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1781" w:tblpY="-107"/>
        <w:tblOverlap w:val="neve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2"/>
      </w:tblGrid>
      <w:tr w:rsidR="00747FEF" w:rsidRPr="00B85E18" w14:paraId="67FEACF6" w14:textId="77777777" w:rsidTr="00D4193E">
        <w:trPr>
          <w:trHeight w:val="1555"/>
        </w:trPr>
        <w:tc>
          <w:tcPr>
            <w:tcW w:w="13462" w:type="dxa"/>
            <w:tcBorders>
              <w:bottom w:val="single" w:sz="4" w:space="0" w:color="auto"/>
            </w:tcBorders>
            <w:shd w:val="clear" w:color="auto" w:fill="auto"/>
          </w:tcPr>
          <w:p w14:paraId="35BBFB13" w14:textId="77777777" w:rsidR="00747FEF" w:rsidRPr="00F41028" w:rsidRDefault="001E026B" w:rsidP="00066E0B">
            <w:pPr>
              <w:rPr>
                <w:rFonts w:ascii="Arial" w:hAnsi="Arial" w:cs="Arial"/>
                <w:sz w:val="18"/>
                <w:szCs w:val="18"/>
              </w:rPr>
            </w:pPr>
            <w:r>
              <w:rPr>
                <w:noProof/>
                <w:lang w:val="en-ZA" w:eastAsia="en-ZA"/>
              </w:rPr>
              <w:drawing>
                <wp:inline distT="0" distB="0" distL="0" distR="0" wp14:anchorId="2F3664C6" wp14:editId="54C4CFA7">
                  <wp:extent cx="2807970" cy="706755"/>
                  <wp:effectExtent l="0" t="0" r="0" b="0"/>
                  <wp:docPr id="4" name="Picture 3" descr="Public Works Logo.jpg"/>
                  <wp:cNvGraphicFramePr/>
                  <a:graphic xmlns:a="http://schemas.openxmlformats.org/drawingml/2006/main">
                    <a:graphicData uri="http://schemas.openxmlformats.org/drawingml/2006/picture">
                      <pic:pic xmlns:pic="http://schemas.openxmlformats.org/drawingml/2006/picture">
                        <pic:nvPicPr>
                          <pic:cNvPr id="4" name="Picture 3" descr="Public Work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07970" cy="706755"/>
                          </a:xfrm>
                          <a:prstGeom prst="rect">
                            <a:avLst/>
                          </a:prstGeom>
                        </pic:spPr>
                      </pic:pic>
                    </a:graphicData>
                  </a:graphic>
                </wp:inline>
              </w:drawing>
            </w:r>
          </w:p>
          <w:p w14:paraId="079BE74A" w14:textId="77777777" w:rsidR="00747FEF" w:rsidRPr="00F41028" w:rsidRDefault="00747FEF" w:rsidP="004A2967">
            <w:pPr>
              <w:jc w:val="center"/>
              <w:rPr>
                <w:rFonts w:ascii="Arial" w:hAnsi="Arial" w:cs="Arial"/>
                <w:b/>
                <w:sz w:val="18"/>
                <w:szCs w:val="18"/>
              </w:rPr>
            </w:pPr>
            <w:r w:rsidRPr="00F41028">
              <w:rPr>
                <w:rFonts w:ascii="Arial" w:hAnsi="Arial" w:cs="Arial"/>
                <w:b/>
                <w:sz w:val="18"/>
                <w:szCs w:val="18"/>
              </w:rPr>
              <w:t>DEPARTMENT OF PUBLIC WORKS - ETHEKWINI REGIONAL OFFICE</w:t>
            </w:r>
          </w:p>
          <w:p w14:paraId="0304BE21" w14:textId="4903E396" w:rsidR="00747FEF" w:rsidRPr="00625252" w:rsidRDefault="00293705" w:rsidP="00625252">
            <w:pPr>
              <w:shd w:val="solid" w:color="auto" w:fill="000000"/>
              <w:jc w:val="center"/>
              <w:rPr>
                <w:rFonts w:ascii="Arial" w:hAnsi="Arial" w:cs="Arial"/>
                <w:b/>
                <w:sz w:val="32"/>
                <w:szCs w:val="32"/>
              </w:rPr>
            </w:pPr>
            <w:r>
              <w:rPr>
                <w:rFonts w:ascii="Arial" w:hAnsi="Arial" w:cs="Arial"/>
                <w:b/>
                <w:sz w:val="32"/>
                <w:szCs w:val="32"/>
              </w:rPr>
              <w:t xml:space="preserve">INVITATION TO </w:t>
            </w:r>
            <w:r w:rsidR="00477ACE">
              <w:rPr>
                <w:rFonts w:ascii="Arial" w:hAnsi="Arial" w:cs="Arial"/>
                <w:b/>
                <w:sz w:val="32"/>
                <w:szCs w:val="32"/>
              </w:rPr>
              <w:t>QUOTE</w:t>
            </w:r>
          </w:p>
        </w:tc>
      </w:tr>
    </w:tbl>
    <w:tbl>
      <w:tblPr>
        <w:tblStyle w:val="TableGrid"/>
        <w:tblW w:w="13184" w:type="dxa"/>
        <w:tblInd w:w="-431" w:type="dxa"/>
        <w:tblLook w:val="04A0" w:firstRow="1" w:lastRow="0" w:firstColumn="1" w:lastColumn="0" w:noHBand="0" w:noVBand="1"/>
      </w:tblPr>
      <w:tblGrid>
        <w:gridCol w:w="926"/>
        <w:gridCol w:w="4603"/>
        <w:gridCol w:w="2552"/>
        <w:gridCol w:w="1984"/>
        <w:gridCol w:w="1276"/>
        <w:gridCol w:w="1843"/>
      </w:tblGrid>
      <w:tr w:rsidR="009C6850" w14:paraId="188073CA" w14:textId="77777777" w:rsidTr="009C6850">
        <w:trPr>
          <w:trHeight w:val="465"/>
        </w:trPr>
        <w:tc>
          <w:tcPr>
            <w:tcW w:w="926" w:type="dxa"/>
          </w:tcPr>
          <w:p w14:paraId="5FA9651F" w14:textId="77777777" w:rsidR="009C6850" w:rsidRDefault="009C6850" w:rsidP="00FE31C2">
            <w:pPr>
              <w:rPr>
                <w:rFonts w:ascii="Arial Narrow" w:hAnsi="Arial Narrow"/>
                <w:b/>
                <w:sz w:val="20"/>
                <w:szCs w:val="20"/>
              </w:rPr>
            </w:pPr>
            <w:r>
              <w:rPr>
                <w:rFonts w:ascii="Arial Narrow" w:hAnsi="Arial Narrow"/>
                <w:b/>
                <w:sz w:val="20"/>
                <w:szCs w:val="20"/>
              </w:rPr>
              <w:t>WIMS NO</w:t>
            </w:r>
          </w:p>
        </w:tc>
        <w:tc>
          <w:tcPr>
            <w:tcW w:w="4603" w:type="dxa"/>
          </w:tcPr>
          <w:p w14:paraId="00994948" w14:textId="77777777" w:rsidR="009C6850" w:rsidRPr="002C0894" w:rsidRDefault="009C6850" w:rsidP="00FE31C2">
            <w:pPr>
              <w:rPr>
                <w:rFonts w:ascii="Arial Narrow" w:hAnsi="Arial Narrow"/>
                <w:b/>
                <w:sz w:val="20"/>
                <w:szCs w:val="20"/>
              </w:rPr>
            </w:pPr>
            <w:r>
              <w:rPr>
                <w:rFonts w:ascii="Arial Narrow" w:hAnsi="Arial Narrow"/>
                <w:b/>
                <w:sz w:val="20"/>
                <w:szCs w:val="20"/>
              </w:rPr>
              <w:t>INSTITUTION NAME</w:t>
            </w:r>
          </w:p>
        </w:tc>
        <w:tc>
          <w:tcPr>
            <w:tcW w:w="2552" w:type="dxa"/>
          </w:tcPr>
          <w:p w14:paraId="139CFBAB" w14:textId="77777777" w:rsidR="009C6850" w:rsidRPr="002C0894" w:rsidRDefault="009C6850" w:rsidP="00FE31C2">
            <w:pPr>
              <w:rPr>
                <w:rFonts w:ascii="Arial Narrow" w:hAnsi="Arial Narrow"/>
                <w:b/>
                <w:sz w:val="20"/>
                <w:szCs w:val="20"/>
              </w:rPr>
            </w:pPr>
            <w:r>
              <w:rPr>
                <w:rFonts w:ascii="Arial Narrow" w:hAnsi="Arial Narrow"/>
                <w:b/>
                <w:sz w:val="20"/>
                <w:szCs w:val="20"/>
              </w:rPr>
              <w:t>AREA</w:t>
            </w:r>
          </w:p>
        </w:tc>
        <w:tc>
          <w:tcPr>
            <w:tcW w:w="1984" w:type="dxa"/>
          </w:tcPr>
          <w:p w14:paraId="086F7E8E" w14:textId="77777777" w:rsidR="009C6850" w:rsidRPr="002C0894" w:rsidRDefault="009C6850" w:rsidP="00FE31C2">
            <w:pPr>
              <w:rPr>
                <w:rFonts w:ascii="Arial Narrow" w:hAnsi="Arial Narrow"/>
                <w:b/>
                <w:sz w:val="20"/>
                <w:szCs w:val="20"/>
              </w:rPr>
            </w:pPr>
            <w:r>
              <w:rPr>
                <w:rFonts w:ascii="Arial Narrow" w:hAnsi="Arial Narrow"/>
                <w:b/>
                <w:sz w:val="20"/>
                <w:szCs w:val="20"/>
              </w:rPr>
              <w:t>CONTRACT PERIOD</w:t>
            </w:r>
          </w:p>
        </w:tc>
        <w:tc>
          <w:tcPr>
            <w:tcW w:w="1276" w:type="dxa"/>
          </w:tcPr>
          <w:p w14:paraId="3856CBBD" w14:textId="77777777" w:rsidR="009C6850" w:rsidRDefault="009C6850" w:rsidP="00FE31C2">
            <w:pPr>
              <w:rPr>
                <w:rFonts w:ascii="Arial Narrow" w:hAnsi="Arial Narrow"/>
                <w:b/>
                <w:sz w:val="20"/>
                <w:szCs w:val="20"/>
              </w:rPr>
            </w:pPr>
            <w:r>
              <w:rPr>
                <w:rFonts w:ascii="Arial Narrow" w:hAnsi="Arial Narrow"/>
                <w:b/>
                <w:sz w:val="20"/>
                <w:szCs w:val="20"/>
              </w:rPr>
              <w:t>TYPE</w:t>
            </w:r>
          </w:p>
        </w:tc>
        <w:tc>
          <w:tcPr>
            <w:tcW w:w="1843" w:type="dxa"/>
          </w:tcPr>
          <w:p w14:paraId="2CDF95BE" w14:textId="77777777" w:rsidR="009C6850" w:rsidRDefault="009C6850" w:rsidP="00FE31C2">
            <w:pPr>
              <w:rPr>
                <w:rFonts w:ascii="Arial Narrow" w:hAnsi="Arial Narrow"/>
                <w:b/>
                <w:sz w:val="20"/>
                <w:szCs w:val="20"/>
              </w:rPr>
            </w:pPr>
            <w:r>
              <w:rPr>
                <w:rFonts w:ascii="Arial Narrow" w:hAnsi="Arial Narrow"/>
                <w:b/>
                <w:sz w:val="20"/>
                <w:szCs w:val="20"/>
              </w:rPr>
              <w:t>CLOSING DATE</w:t>
            </w:r>
          </w:p>
        </w:tc>
      </w:tr>
      <w:tr w:rsidR="009C6850" w:rsidRPr="0077741B" w14:paraId="6C80D4F5" w14:textId="77777777" w:rsidTr="009C6850">
        <w:trPr>
          <w:trHeight w:val="479"/>
        </w:trPr>
        <w:tc>
          <w:tcPr>
            <w:tcW w:w="926" w:type="dxa"/>
          </w:tcPr>
          <w:p w14:paraId="3CD64481" w14:textId="6FC08A48" w:rsidR="009C6850" w:rsidRDefault="009C6850" w:rsidP="00FE31C2">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065694/ 073403/ 067909</w:t>
            </w:r>
          </w:p>
        </w:tc>
        <w:tc>
          <w:tcPr>
            <w:tcW w:w="4603" w:type="dxa"/>
          </w:tcPr>
          <w:p w14:paraId="030ED6B8" w14:textId="400FB359" w:rsidR="009C6850" w:rsidRPr="0077741B" w:rsidRDefault="009C6850" w:rsidP="00E952ED">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Department of Education: eThekwini Region: Platt Drive Primary School, Effingham Heights Primary School and Durban Girls Secondary School: Appointment of a Consultant Project Management Firm to provide Built Environment Services to storm damage repair projects.</w:t>
            </w:r>
          </w:p>
        </w:tc>
        <w:tc>
          <w:tcPr>
            <w:tcW w:w="2552" w:type="dxa"/>
          </w:tcPr>
          <w:p w14:paraId="6B4FF9C1" w14:textId="1CB38174" w:rsidR="009C6850" w:rsidRDefault="009C6850" w:rsidP="00FE31C2">
            <w:pPr>
              <w:rPr>
                <w:rFonts w:ascii="Arial Narrow" w:hAnsi="Arial Narrow" w:cs="Arial"/>
                <w:sz w:val="20"/>
                <w:szCs w:val="20"/>
              </w:rPr>
            </w:pPr>
            <w:r>
              <w:rPr>
                <w:rFonts w:ascii="Arial Narrow" w:hAnsi="Arial Narrow" w:cs="Arial"/>
                <w:sz w:val="20"/>
                <w:szCs w:val="20"/>
              </w:rPr>
              <w:t>Isipingo/ Kenville and Greyville</w:t>
            </w:r>
          </w:p>
        </w:tc>
        <w:tc>
          <w:tcPr>
            <w:tcW w:w="1984" w:type="dxa"/>
          </w:tcPr>
          <w:p w14:paraId="762D41B2" w14:textId="4182CC55" w:rsidR="009C6850" w:rsidRDefault="009C6850" w:rsidP="00FE31C2">
            <w:pPr>
              <w:rPr>
                <w:rFonts w:ascii="Arial Narrow" w:hAnsi="Arial Narrow" w:cs="Arial"/>
                <w:sz w:val="20"/>
                <w:szCs w:val="20"/>
              </w:rPr>
            </w:pPr>
            <w:r>
              <w:rPr>
                <w:rFonts w:ascii="Arial Narrow" w:hAnsi="Arial Narrow" w:cs="Arial"/>
                <w:sz w:val="20"/>
                <w:szCs w:val="20"/>
              </w:rPr>
              <w:t>Stage 2-6</w:t>
            </w:r>
          </w:p>
        </w:tc>
        <w:tc>
          <w:tcPr>
            <w:tcW w:w="1276" w:type="dxa"/>
          </w:tcPr>
          <w:p w14:paraId="413E3FAD" w14:textId="77777777" w:rsidR="009C6850" w:rsidRDefault="009C6850" w:rsidP="00FE31C2">
            <w:pPr>
              <w:rPr>
                <w:rFonts w:ascii="Arial Narrow" w:hAnsi="Arial Narrow" w:cs="Arial"/>
                <w:sz w:val="20"/>
                <w:szCs w:val="20"/>
              </w:rPr>
            </w:pPr>
            <w:r>
              <w:rPr>
                <w:rFonts w:ascii="Arial Narrow" w:hAnsi="Arial Narrow" w:cs="Arial"/>
                <w:sz w:val="20"/>
                <w:szCs w:val="20"/>
              </w:rPr>
              <w:t>OPEN</w:t>
            </w:r>
          </w:p>
        </w:tc>
        <w:tc>
          <w:tcPr>
            <w:tcW w:w="1843" w:type="dxa"/>
          </w:tcPr>
          <w:p w14:paraId="3DCFEB40" w14:textId="0DD55EA7" w:rsidR="009C6850" w:rsidRPr="00D21549" w:rsidRDefault="009C6850" w:rsidP="00E952ED">
            <w:pPr>
              <w:rPr>
                <w:rFonts w:ascii="Arial" w:hAnsi="Arial" w:cs="Arial"/>
                <w:sz w:val="20"/>
                <w:szCs w:val="20"/>
                <w:highlight w:val="yellow"/>
              </w:rPr>
            </w:pPr>
            <w:r w:rsidRPr="003F41CC">
              <w:rPr>
                <w:rFonts w:ascii="Arial" w:hAnsi="Arial" w:cs="Arial"/>
                <w:sz w:val="20"/>
                <w:szCs w:val="20"/>
              </w:rPr>
              <w:t>24 April 2023</w:t>
            </w:r>
          </w:p>
        </w:tc>
      </w:tr>
    </w:tbl>
    <w:p w14:paraId="049B811B" w14:textId="77777777" w:rsidR="00E952ED" w:rsidRDefault="00E952ED" w:rsidP="00B1394B">
      <w:pPr>
        <w:ind w:left="360"/>
        <w:rPr>
          <w:rFonts w:ascii="Arial Narrow" w:hAnsi="Arial Narrow" w:cstheme="minorHAnsi"/>
          <w:b/>
        </w:rPr>
      </w:pPr>
    </w:p>
    <w:p w14:paraId="5CB48B59" w14:textId="77777777" w:rsidR="00B1394B" w:rsidRPr="00B1394B" w:rsidRDefault="002C3A3F" w:rsidP="00B1394B">
      <w:pPr>
        <w:ind w:left="360"/>
        <w:rPr>
          <w:rFonts w:ascii="Arial Narrow" w:hAnsi="Arial Narrow" w:cstheme="minorHAnsi"/>
          <w:b/>
        </w:rPr>
      </w:pPr>
      <w:r>
        <w:rPr>
          <w:rFonts w:ascii="Arial Narrow" w:hAnsi="Arial Narrow" w:cstheme="minorHAnsi"/>
          <w:b/>
        </w:rPr>
        <w:t>Admin &amp; technical enquires can be directed to:</w:t>
      </w:r>
    </w:p>
    <w:tbl>
      <w:tblPr>
        <w:tblStyle w:val="TableGrid1"/>
        <w:tblW w:w="13184" w:type="dxa"/>
        <w:tblInd w:w="-431" w:type="dxa"/>
        <w:tblLook w:val="04A0" w:firstRow="1" w:lastRow="0" w:firstColumn="1" w:lastColumn="0" w:noHBand="0" w:noVBand="1"/>
      </w:tblPr>
      <w:tblGrid>
        <w:gridCol w:w="2044"/>
        <w:gridCol w:w="1770"/>
        <w:gridCol w:w="4451"/>
        <w:gridCol w:w="4919"/>
      </w:tblGrid>
      <w:tr w:rsidR="009A6845" w:rsidRPr="00B1394B" w14:paraId="2BAD2FBC" w14:textId="77777777" w:rsidTr="00477ACE">
        <w:tc>
          <w:tcPr>
            <w:tcW w:w="2694" w:type="dxa"/>
          </w:tcPr>
          <w:p w14:paraId="1552CB6C" w14:textId="77777777" w:rsidR="00F60BD6" w:rsidRPr="00B1394B" w:rsidRDefault="00B369C4" w:rsidP="00B1394B">
            <w:pPr>
              <w:rPr>
                <w:rFonts w:ascii="Arial Narrow" w:hAnsi="Arial Narrow" w:cstheme="minorHAnsi"/>
                <w:b/>
                <w:sz w:val="18"/>
                <w:szCs w:val="18"/>
              </w:rPr>
            </w:pPr>
            <w:r>
              <w:rPr>
                <w:rFonts w:ascii="Arial Narrow" w:hAnsi="Arial Narrow" w:cstheme="minorHAnsi"/>
                <w:b/>
                <w:sz w:val="18"/>
                <w:szCs w:val="18"/>
              </w:rPr>
              <w:t>INSTITUTION NAME</w:t>
            </w:r>
          </w:p>
        </w:tc>
        <w:tc>
          <w:tcPr>
            <w:tcW w:w="2127" w:type="dxa"/>
          </w:tcPr>
          <w:p w14:paraId="2452ABE7" w14:textId="77777777" w:rsidR="00F60BD6" w:rsidRPr="00B1394B" w:rsidRDefault="00F60BD6" w:rsidP="00B1394B">
            <w:pPr>
              <w:rPr>
                <w:rFonts w:ascii="Arial Narrow" w:hAnsi="Arial Narrow" w:cstheme="minorHAnsi"/>
                <w:b/>
                <w:sz w:val="18"/>
                <w:szCs w:val="18"/>
              </w:rPr>
            </w:pPr>
            <w:r>
              <w:rPr>
                <w:rFonts w:ascii="Arial Narrow" w:hAnsi="Arial Narrow" w:cstheme="minorHAnsi"/>
                <w:b/>
                <w:sz w:val="18"/>
                <w:szCs w:val="18"/>
              </w:rPr>
              <w:t xml:space="preserve">COMPULSORY SITE BRIEFING MEETING </w:t>
            </w:r>
          </w:p>
        </w:tc>
        <w:tc>
          <w:tcPr>
            <w:tcW w:w="5528" w:type="dxa"/>
          </w:tcPr>
          <w:p w14:paraId="12998334" w14:textId="77777777" w:rsidR="00F60BD6" w:rsidRPr="00B1394B" w:rsidRDefault="00F60BD6" w:rsidP="004B4681">
            <w:pPr>
              <w:rPr>
                <w:rFonts w:ascii="Arial Narrow" w:hAnsi="Arial Narrow" w:cstheme="minorHAnsi"/>
                <w:b/>
                <w:sz w:val="18"/>
                <w:szCs w:val="18"/>
              </w:rPr>
            </w:pPr>
            <w:r>
              <w:rPr>
                <w:rFonts w:ascii="Arial Narrow" w:hAnsi="Arial Narrow" w:cstheme="minorHAnsi"/>
                <w:b/>
                <w:sz w:val="18"/>
                <w:szCs w:val="18"/>
              </w:rPr>
              <w:t xml:space="preserve"> CONTACT DETAILS</w:t>
            </w:r>
          </w:p>
        </w:tc>
        <w:tc>
          <w:tcPr>
            <w:tcW w:w="2835" w:type="dxa"/>
          </w:tcPr>
          <w:p w14:paraId="264B23E8" w14:textId="17DB6A70" w:rsidR="00F60BD6" w:rsidRDefault="00D21549" w:rsidP="004B4681">
            <w:pPr>
              <w:rPr>
                <w:rFonts w:ascii="Arial Narrow" w:hAnsi="Arial Narrow" w:cstheme="minorHAnsi"/>
                <w:b/>
                <w:sz w:val="18"/>
                <w:szCs w:val="18"/>
              </w:rPr>
            </w:pPr>
            <w:r>
              <w:rPr>
                <w:rFonts w:ascii="Arial Narrow" w:hAnsi="Arial Narrow" w:cstheme="minorHAnsi"/>
                <w:b/>
                <w:sz w:val="18"/>
                <w:szCs w:val="18"/>
              </w:rPr>
              <w:t>DOCUMENTS ARE AVAILABLE UNDER THE FOLLOWING DEPARTMENTAL WEBSITE</w:t>
            </w:r>
            <w:r w:rsidR="009C6850">
              <w:rPr>
                <w:rFonts w:ascii="Arial Narrow" w:hAnsi="Arial Narrow" w:cstheme="minorHAnsi"/>
                <w:b/>
                <w:sz w:val="18"/>
                <w:szCs w:val="18"/>
              </w:rPr>
              <w:t xml:space="preserve"> AT NO COST TO THE DEPARTMENT</w:t>
            </w:r>
          </w:p>
        </w:tc>
      </w:tr>
      <w:tr w:rsidR="009A6845" w:rsidRPr="00B1394B" w14:paraId="6D70BB95" w14:textId="77777777" w:rsidTr="00477ACE">
        <w:tc>
          <w:tcPr>
            <w:tcW w:w="2694" w:type="dxa"/>
          </w:tcPr>
          <w:p w14:paraId="2E0CF878" w14:textId="777C4B10" w:rsidR="007D69D9" w:rsidRPr="00BD31D3" w:rsidRDefault="00152DDB" w:rsidP="007D69D9">
            <w:pPr>
              <w:pStyle w:val="NoSpacing"/>
              <w:ind w:right="116"/>
              <w:jc w:val="left"/>
              <w:rPr>
                <w:rFonts w:ascii="Arial Narrow" w:eastAsia="Calibri" w:hAnsi="Arial Narrow" w:cs="Arial"/>
                <w:sz w:val="20"/>
                <w:szCs w:val="20"/>
                <w:lang w:val="en-ZA"/>
              </w:rPr>
            </w:pPr>
            <w:r w:rsidRPr="00BD31D3">
              <w:rPr>
                <w:rFonts w:ascii="Arial Narrow" w:eastAsia="Calibri" w:hAnsi="Arial Narrow" w:cs="Arial"/>
                <w:sz w:val="20"/>
                <w:szCs w:val="20"/>
                <w:lang w:val="en-ZA"/>
              </w:rPr>
              <w:t>Platt Drive Primary School, Effingham Heights Primary School</w:t>
            </w:r>
            <w:r w:rsidR="00947911" w:rsidRPr="00BD31D3">
              <w:rPr>
                <w:rFonts w:ascii="Arial Narrow" w:eastAsia="Calibri" w:hAnsi="Arial Narrow" w:cs="Arial"/>
                <w:sz w:val="20"/>
                <w:szCs w:val="20"/>
                <w:lang w:val="en-ZA"/>
              </w:rPr>
              <w:t xml:space="preserve"> and Durban Girls Secondary School</w:t>
            </w:r>
          </w:p>
        </w:tc>
        <w:tc>
          <w:tcPr>
            <w:tcW w:w="2127" w:type="dxa"/>
            <w:shd w:val="clear" w:color="auto" w:fill="auto"/>
          </w:tcPr>
          <w:p w14:paraId="42A4DDC6" w14:textId="556809D3" w:rsidR="007D69D9" w:rsidRPr="001F690A" w:rsidRDefault="002B747F" w:rsidP="00E952ED">
            <w:pPr>
              <w:rPr>
                <w:rFonts w:ascii="Arial" w:hAnsi="Arial" w:cs="Arial"/>
                <w:sz w:val="18"/>
                <w:szCs w:val="18"/>
              </w:rPr>
            </w:pPr>
            <w:r>
              <w:rPr>
                <w:rFonts w:ascii="Arial" w:hAnsi="Arial" w:cs="Arial"/>
                <w:sz w:val="18"/>
                <w:szCs w:val="18"/>
              </w:rPr>
              <w:t>N/A</w:t>
            </w:r>
          </w:p>
        </w:tc>
        <w:tc>
          <w:tcPr>
            <w:tcW w:w="5528" w:type="dxa"/>
            <w:shd w:val="clear" w:color="auto" w:fill="auto"/>
          </w:tcPr>
          <w:p w14:paraId="49DCC806" w14:textId="624AA7E1" w:rsidR="007D69D9" w:rsidRPr="00477ACE" w:rsidRDefault="00764E13" w:rsidP="007D69D9">
            <w:pPr>
              <w:rPr>
                <w:rFonts w:ascii="Arial" w:hAnsi="Arial" w:cs="Arial"/>
                <w:sz w:val="16"/>
                <w:szCs w:val="16"/>
                <w:lang w:val="fr-FR"/>
              </w:rPr>
            </w:pPr>
            <w:r w:rsidRPr="00477ACE">
              <w:rPr>
                <w:rFonts w:ascii="Arial" w:hAnsi="Arial" w:cs="Arial"/>
                <w:sz w:val="16"/>
                <w:szCs w:val="16"/>
                <w:lang w:val="fr-FR"/>
              </w:rPr>
              <w:t xml:space="preserve">Admin/SCM </w:t>
            </w:r>
            <w:r w:rsidR="00D21549" w:rsidRPr="00477ACE">
              <w:rPr>
                <w:rFonts w:ascii="Arial" w:hAnsi="Arial" w:cs="Arial"/>
                <w:sz w:val="16"/>
                <w:szCs w:val="16"/>
                <w:lang w:val="fr-FR"/>
              </w:rPr>
              <w:t>enquiries</w:t>
            </w:r>
            <w:r w:rsidRPr="00477ACE">
              <w:rPr>
                <w:rFonts w:ascii="Arial" w:hAnsi="Arial" w:cs="Arial"/>
                <w:sz w:val="16"/>
                <w:szCs w:val="16"/>
                <w:lang w:val="fr-FR"/>
              </w:rPr>
              <w:t>:</w:t>
            </w:r>
            <w:r w:rsidR="007D69D9" w:rsidRPr="00477ACE">
              <w:rPr>
                <w:rFonts w:ascii="Arial" w:hAnsi="Arial" w:cs="Arial"/>
                <w:sz w:val="16"/>
                <w:szCs w:val="16"/>
                <w:lang w:val="fr-FR"/>
              </w:rPr>
              <w:t xml:space="preserve"> </w:t>
            </w:r>
            <w:hyperlink r:id="rId7" w:history="1">
              <w:r w:rsidR="007D69D9" w:rsidRPr="00477ACE">
                <w:rPr>
                  <w:rStyle w:val="Hyperlink"/>
                  <w:rFonts w:ascii="Arial" w:hAnsi="Arial" w:cs="Arial"/>
                  <w:sz w:val="16"/>
                  <w:szCs w:val="16"/>
                  <w:lang w:val="fr-FR"/>
                </w:rPr>
                <w:t>matu.khumalo@kznworks.gov.za</w:t>
              </w:r>
            </w:hyperlink>
          </w:p>
          <w:p w14:paraId="35F278E1" w14:textId="77777777" w:rsidR="007D69D9" w:rsidRPr="0077741B" w:rsidRDefault="00764E13" w:rsidP="007D69D9">
            <w:pPr>
              <w:rPr>
                <w:rFonts w:ascii="Arial" w:hAnsi="Arial" w:cs="Arial"/>
                <w:sz w:val="16"/>
                <w:szCs w:val="16"/>
              </w:rPr>
            </w:pPr>
            <w:r>
              <w:rPr>
                <w:rFonts w:ascii="Arial" w:hAnsi="Arial" w:cs="Arial"/>
                <w:sz w:val="16"/>
                <w:szCs w:val="16"/>
              </w:rPr>
              <w:t>Tel: 063 687 6593</w:t>
            </w:r>
          </w:p>
          <w:p w14:paraId="32141C64" w14:textId="77777777" w:rsidR="007D69D9" w:rsidRPr="0077741B" w:rsidRDefault="007D69D9" w:rsidP="007D69D9">
            <w:pPr>
              <w:rPr>
                <w:rFonts w:ascii="Arial" w:hAnsi="Arial" w:cs="Arial"/>
                <w:sz w:val="16"/>
                <w:szCs w:val="16"/>
              </w:rPr>
            </w:pPr>
          </w:p>
          <w:p w14:paraId="4891FB33" w14:textId="799544DC" w:rsidR="00CA6AE9" w:rsidRPr="00BD31D3" w:rsidRDefault="007D69D9" w:rsidP="00CA6AE9">
            <w:pPr>
              <w:rPr>
                <w:rFonts w:ascii="Arial" w:hAnsi="Arial" w:cs="Arial"/>
                <w:sz w:val="16"/>
                <w:szCs w:val="16"/>
                <w:highlight w:val="yellow"/>
                <w:lang w:val="fr-FR"/>
              </w:rPr>
            </w:pPr>
            <w:r w:rsidRPr="00BD31D3">
              <w:rPr>
                <w:rFonts w:ascii="Arial" w:hAnsi="Arial" w:cs="Arial"/>
                <w:sz w:val="16"/>
                <w:szCs w:val="16"/>
                <w:lang w:val="fr-FR"/>
              </w:rPr>
              <w:t xml:space="preserve">Technical: </w:t>
            </w:r>
            <w:bookmarkStart w:id="0" w:name="_Hlk120272191"/>
            <w:r w:rsidR="00BD31D3" w:rsidRPr="00BD31D3">
              <w:rPr>
                <w:rFonts w:ascii="Arial" w:hAnsi="Arial" w:cs="Arial"/>
                <w:sz w:val="16"/>
                <w:szCs w:val="16"/>
                <w:lang w:val="fr-FR"/>
              </w:rPr>
              <w:t>Ms. S. Ra</w:t>
            </w:r>
            <w:r w:rsidR="00BD31D3">
              <w:rPr>
                <w:rFonts w:ascii="Arial" w:hAnsi="Arial" w:cs="Arial"/>
                <w:sz w:val="16"/>
                <w:szCs w:val="16"/>
                <w:lang w:val="fr-FR"/>
              </w:rPr>
              <w:t>mdeen</w:t>
            </w:r>
            <w:r w:rsidR="00CA6AE9" w:rsidRPr="00BD31D3">
              <w:rPr>
                <w:rFonts w:ascii="Arial" w:hAnsi="Arial" w:cs="Arial"/>
                <w:sz w:val="16"/>
                <w:szCs w:val="16"/>
                <w:lang w:val="fr-FR"/>
              </w:rPr>
              <w:t xml:space="preserve"> </w:t>
            </w:r>
            <w:hyperlink r:id="rId8" w:history="1">
              <w:r w:rsidR="008D0D27" w:rsidRPr="001B1AEC">
                <w:rPr>
                  <w:rStyle w:val="Hyperlink"/>
                  <w:sz w:val="20"/>
                  <w:szCs w:val="20"/>
                  <w:lang w:val="fr-FR"/>
                </w:rPr>
                <w:t>s</w:t>
              </w:r>
              <w:r w:rsidR="008D0D27" w:rsidRPr="001B1AEC">
                <w:rPr>
                  <w:rStyle w:val="Hyperlink"/>
                  <w:sz w:val="20"/>
                  <w:szCs w:val="20"/>
                </w:rPr>
                <w:t>hwetha.ramdeen</w:t>
              </w:r>
              <w:r w:rsidR="008D0D27" w:rsidRPr="001B1AEC">
                <w:rPr>
                  <w:rStyle w:val="Hyperlink"/>
                  <w:rFonts w:ascii="Arial" w:hAnsi="Arial" w:cs="Arial"/>
                  <w:sz w:val="16"/>
                  <w:szCs w:val="16"/>
                  <w:lang w:val="fr-FR"/>
                </w:rPr>
                <w:t>@kznworks.gov.za</w:t>
              </w:r>
            </w:hyperlink>
            <w:bookmarkEnd w:id="0"/>
            <w:r w:rsidR="00CA6AE9" w:rsidRPr="00BD31D3">
              <w:rPr>
                <w:rFonts w:ascii="Arial" w:hAnsi="Arial" w:cs="Arial"/>
                <w:sz w:val="16"/>
                <w:szCs w:val="16"/>
                <w:highlight w:val="yellow"/>
                <w:lang w:val="fr-FR"/>
              </w:rPr>
              <w:t xml:space="preserve"> </w:t>
            </w:r>
          </w:p>
          <w:p w14:paraId="235EA953" w14:textId="6C835CE8" w:rsidR="007D69D9" w:rsidRPr="00BD31D3" w:rsidRDefault="00CA6AE9" w:rsidP="00D7579D">
            <w:pPr>
              <w:rPr>
                <w:rFonts w:ascii="Arial" w:hAnsi="Arial" w:cs="Arial"/>
                <w:sz w:val="16"/>
                <w:szCs w:val="16"/>
                <w:lang w:val="fr-FR"/>
              </w:rPr>
            </w:pPr>
            <w:r w:rsidRPr="00BD31D3">
              <w:rPr>
                <w:rFonts w:ascii="Arial" w:hAnsi="Arial" w:cs="Arial"/>
                <w:sz w:val="16"/>
                <w:szCs w:val="16"/>
                <w:lang w:val="fr-FR"/>
              </w:rPr>
              <w:t xml:space="preserve">Tel: </w:t>
            </w:r>
            <w:r w:rsidR="006517F2">
              <w:rPr>
                <w:rFonts w:ascii="Arial" w:hAnsi="Arial" w:cs="Arial"/>
                <w:sz w:val="16"/>
                <w:szCs w:val="16"/>
                <w:lang w:val="fr-FR"/>
              </w:rPr>
              <w:t>066 305 2812</w:t>
            </w:r>
          </w:p>
        </w:tc>
        <w:tc>
          <w:tcPr>
            <w:tcW w:w="2835" w:type="dxa"/>
          </w:tcPr>
          <w:p w14:paraId="019287CF" w14:textId="5C9EE732" w:rsidR="00D4193E" w:rsidRPr="001F690A" w:rsidRDefault="009A6845" w:rsidP="002626C8">
            <w:pPr>
              <w:rPr>
                <w:rFonts w:ascii="Arial" w:hAnsi="Arial" w:cs="Arial"/>
                <w:sz w:val="20"/>
                <w:szCs w:val="20"/>
              </w:rPr>
            </w:pPr>
            <w:r>
              <w:rPr>
                <w:rFonts w:ascii="Arial" w:hAnsi="Arial" w:cs="Arial"/>
                <w:sz w:val="20"/>
                <w:szCs w:val="20"/>
              </w:rPr>
              <w:t xml:space="preserve">Departmental website: </w:t>
            </w:r>
            <w:hyperlink r:id="rId9" w:history="1">
              <w:r w:rsidRPr="003D13B9">
                <w:rPr>
                  <w:rStyle w:val="Hyperlink"/>
                  <w:rFonts w:ascii="Arial" w:hAnsi="Arial" w:cs="Arial"/>
                  <w:sz w:val="20"/>
                  <w:szCs w:val="20"/>
                </w:rPr>
                <w:t>https://www.kznworks.gov.za/index.php/tenders/bids</w:t>
              </w:r>
            </w:hyperlink>
            <w:r>
              <w:rPr>
                <w:rFonts w:ascii="Arial" w:hAnsi="Arial" w:cs="Arial"/>
                <w:sz w:val="20"/>
                <w:szCs w:val="20"/>
              </w:rPr>
              <w:t>- and-quotations-202</w:t>
            </w:r>
            <w:r w:rsidR="00D21549">
              <w:rPr>
                <w:rFonts w:ascii="Arial" w:hAnsi="Arial" w:cs="Arial"/>
                <w:sz w:val="20"/>
                <w:szCs w:val="20"/>
              </w:rPr>
              <w:t>3</w:t>
            </w:r>
          </w:p>
        </w:tc>
      </w:tr>
    </w:tbl>
    <w:p w14:paraId="45D375E7" w14:textId="77777777" w:rsidR="00477ACE" w:rsidRDefault="00477ACE" w:rsidP="00477ACE">
      <w:pPr>
        <w:rPr>
          <w:rFonts w:ascii="Arial Narrow" w:hAnsi="Arial Narrow" w:cs="Calibri"/>
          <w:b/>
          <w:sz w:val="32"/>
          <w:szCs w:val="32"/>
          <w:u w:val="single"/>
        </w:rPr>
      </w:pPr>
      <w:r>
        <w:rPr>
          <w:rFonts w:ascii="Arial Narrow" w:hAnsi="Arial Narrow" w:cs="Calibri"/>
          <w:b/>
          <w:sz w:val="32"/>
          <w:szCs w:val="32"/>
          <w:u w:val="single"/>
        </w:rPr>
        <w:t>TENDERERS TO NOTE:</w:t>
      </w:r>
    </w:p>
    <w:p w14:paraId="5C5EEA4B" w14:textId="2842344F" w:rsidR="00477ACE" w:rsidRDefault="008D0D27" w:rsidP="00D21549">
      <w:pPr>
        <w:numPr>
          <w:ilvl w:val="0"/>
          <w:numId w:val="4"/>
        </w:numPr>
        <w:spacing w:after="200" w:line="276" w:lineRule="auto"/>
        <w:ind w:left="0" w:hanging="142"/>
        <w:contextualSpacing/>
        <w:rPr>
          <w:rFonts w:ascii="Arial Narrow" w:eastAsia="Calibri" w:hAnsi="Arial Narrow" w:cs="Calibri"/>
          <w:sz w:val="20"/>
          <w:szCs w:val="20"/>
          <w:lang w:val="en-ZA"/>
        </w:rPr>
      </w:pPr>
      <w:r>
        <w:rPr>
          <w:rFonts w:ascii="Arial Narrow" w:eastAsia="Calibri" w:hAnsi="Arial Narrow" w:cs="Calibri"/>
          <w:sz w:val="20"/>
          <w:szCs w:val="20"/>
          <w:lang w:val="en-ZA"/>
        </w:rPr>
        <w:t xml:space="preserve">Evaluation criteria  will be in three phases: </w:t>
      </w:r>
      <w:r w:rsidR="00D21549">
        <w:rPr>
          <w:rFonts w:ascii="Arial Narrow" w:eastAsia="Calibri" w:hAnsi="Arial Narrow" w:cs="Calibri"/>
          <w:sz w:val="20"/>
          <w:szCs w:val="20"/>
          <w:lang w:val="en-ZA"/>
        </w:rPr>
        <w:t>80/20 preferential point system, Mandatory criteria (Financial Offer, Functionality and Preference)</w:t>
      </w:r>
    </w:p>
    <w:p w14:paraId="68A13D39" w14:textId="77777777" w:rsidR="00D21549" w:rsidRPr="00D21549" w:rsidRDefault="00D21549" w:rsidP="00D21549">
      <w:pPr>
        <w:numPr>
          <w:ilvl w:val="0"/>
          <w:numId w:val="4"/>
        </w:numPr>
        <w:spacing w:after="200" w:line="276" w:lineRule="auto"/>
        <w:ind w:left="0" w:hanging="142"/>
        <w:contextualSpacing/>
        <w:rPr>
          <w:rFonts w:ascii="Arial Narrow" w:eastAsia="Calibri" w:hAnsi="Arial Narrow" w:cs="Calibri"/>
          <w:bCs/>
          <w:sz w:val="22"/>
          <w:szCs w:val="22"/>
          <w:lang w:val="en-ZA"/>
        </w:rPr>
      </w:pPr>
      <w:r w:rsidRPr="00D21549">
        <w:rPr>
          <w:rFonts w:ascii="Arial Narrow" w:eastAsia="Calibri" w:hAnsi="Arial Narrow" w:cs="Calibri"/>
          <w:bCs/>
          <w:sz w:val="22"/>
          <w:szCs w:val="22"/>
          <w:lang w:val="en-ZA"/>
        </w:rPr>
        <w:t xml:space="preserve">Evaluation will be done based on the 80/20 preferential point system, where 80 points will be allocated for price and 20 points for specific goals. Bidders must submit the required documentation to claim preference points </w:t>
      </w:r>
    </w:p>
    <w:p w14:paraId="0CB691F8" w14:textId="77777777" w:rsidR="00D21549" w:rsidRPr="00D21549" w:rsidRDefault="00D21549" w:rsidP="00D21549">
      <w:pPr>
        <w:numPr>
          <w:ilvl w:val="0"/>
          <w:numId w:val="4"/>
        </w:numPr>
        <w:spacing w:after="200" w:line="276" w:lineRule="auto"/>
        <w:ind w:left="0" w:hanging="142"/>
        <w:contextualSpacing/>
        <w:rPr>
          <w:rFonts w:ascii="Arial Narrow" w:eastAsia="Calibri" w:hAnsi="Arial Narrow" w:cs="Calibri"/>
          <w:b/>
          <w:sz w:val="22"/>
          <w:szCs w:val="22"/>
          <w:lang w:val="en-ZA"/>
        </w:rPr>
      </w:pPr>
      <w:r w:rsidRPr="00D21549">
        <w:rPr>
          <w:rFonts w:ascii="Arial Narrow" w:eastAsia="Calibri" w:hAnsi="Arial Narrow" w:cs="Calibri"/>
          <w:b/>
          <w:sz w:val="22"/>
          <w:szCs w:val="22"/>
          <w:lang w:val="en-ZA"/>
        </w:rPr>
        <w:t xml:space="preserve">POINTS AWARDED FOR SPECIFIC GOALS: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11"/>
        <w:gridCol w:w="1701"/>
        <w:gridCol w:w="4196"/>
      </w:tblGrid>
      <w:tr w:rsidR="00D21549" w:rsidRPr="00D21549" w14:paraId="23093B19" w14:textId="77777777" w:rsidTr="00975DDA">
        <w:trPr>
          <w:trHeight w:val="579"/>
        </w:trPr>
        <w:tc>
          <w:tcPr>
            <w:tcW w:w="675" w:type="dxa"/>
            <w:shd w:val="clear" w:color="auto" w:fill="auto"/>
          </w:tcPr>
          <w:p w14:paraId="530A9DE6" w14:textId="77777777" w:rsidR="00D21549" w:rsidRPr="00D21549" w:rsidRDefault="00D21549" w:rsidP="00975DDA">
            <w:pPr>
              <w:contextualSpacing/>
              <w:rPr>
                <w:rFonts w:ascii="Arial Narrow" w:eastAsia="Calibri" w:hAnsi="Arial Narrow" w:cs="Calibri"/>
                <w:b/>
                <w:sz w:val="22"/>
                <w:szCs w:val="22"/>
                <w:lang w:val="en-ZA"/>
              </w:rPr>
            </w:pPr>
            <w:r w:rsidRPr="00D21549">
              <w:rPr>
                <w:rFonts w:ascii="Arial Narrow" w:eastAsia="Calibri" w:hAnsi="Arial Narrow" w:cs="Calibri"/>
                <w:b/>
                <w:sz w:val="22"/>
                <w:szCs w:val="22"/>
                <w:lang w:val="en-ZA"/>
              </w:rPr>
              <w:t>NO.</w:t>
            </w:r>
          </w:p>
        </w:tc>
        <w:tc>
          <w:tcPr>
            <w:tcW w:w="4111" w:type="dxa"/>
            <w:shd w:val="clear" w:color="auto" w:fill="auto"/>
          </w:tcPr>
          <w:p w14:paraId="59587358" w14:textId="77777777" w:rsidR="00D21549" w:rsidRPr="00D21549" w:rsidRDefault="00D21549" w:rsidP="00975DDA">
            <w:pPr>
              <w:contextualSpacing/>
              <w:rPr>
                <w:rFonts w:ascii="Arial Narrow" w:eastAsia="Calibri" w:hAnsi="Arial Narrow" w:cs="Calibri"/>
                <w:b/>
                <w:sz w:val="22"/>
                <w:szCs w:val="22"/>
                <w:lang w:val="en-ZA"/>
              </w:rPr>
            </w:pPr>
            <w:r w:rsidRPr="00D21549">
              <w:rPr>
                <w:rFonts w:ascii="Arial Narrow" w:eastAsia="Calibri" w:hAnsi="Arial Narrow" w:cs="Calibri"/>
                <w:b/>
                <w:sz w:val="22"/>
                <w:szCs w:val="22"/>
                <w:lang w:val="en-ZA"/>
              </w:rPr>
              <w:t>SPECIFIC GOAL</w:t>
            </w:r>
          </w:p>
        </w:tc>
        <w:tc>
          <w:tcPr>
            <w:tcW w:w="1701" w:type="dxa"/>
            <w:shd w:val="clear" w:color="auto" w:fill="auto"/>
          </w:tcPr>
          <w:p w14:paraId="314DDB4D" w14:textId="77777777" w:rsidR="00D21549" w:rsidRPr="00D21549" w:rsidRDefault="00D21549" w:rsidP="00975DDA">
            <w:pPr>
              <w:contextualSpacing/>
              <w:rPr>
                <w:rFonts w:ascii="Arial Narrow" w:eastAsia="Calibri" w:hAnsi="Arial Narrow" w:cs="Calibri"/>
                <w:b/>
                <w:sz w:val="22"/>
                <w:szCs w:val="22"/>
                <w:lang w:val="en-ZA"/>
              </w:rPr>
            </w:pPr>
            <w:r w:rsidRPr="00D21549">
              <w:rPr>
                <w:rFonts w:ascii="Arial Narrow" w:eastAsia="Calibri" w:hAnsi="Arial Narrow" w:cs="Calibri"/>
                <w:b/>
                <w:sz w:val="22"/>
                <w:szCs w:val="22"/>
                <w:lang w:val="en-ZA"/>
              </w:rPr>
              <w:t>NO. OF POINTS</w:t>
            </w:r>
          </w:p>
        </w:tc>
        <w:tc>
          <w:tcPr>
            <w:tcW w:w="4196" w:type="dxa"/>
            <w:shd w:val="clear" w:color="auto" w:fill="auto"/>
          </w:tcPr>
          <w:p w14:paraId="12E2D4C5" w14:textId="77777777" w:rsidR="00D21549" w:rsidRPr="00D21549" w:rsidRDefault="00D21549" w:rsidP="00975DDA">
            <w:pPr>
              <w:contextualSpacing/>
              <w:rPr>
                <w:rFonts w:ascii="Arial Narrow" w:eastAsia="Calibri" w:hAnsi="Arial Narrow" w:cs="Calibri"/>
                <w:b/>
                <w:sz w:val="22"/>
                <w:szCs w:val="22"/>
                <w:lang w:val="en-ZA"/>
              </w:rPr>
            </w:pPr>
            <w:r w:rsidRPr="00D21549">
              <w:rPr>
                <w:rFonts w:ascii="Arial Narrow" w:eastAsia="Calibri" w:hAnsi="Arial Narrow" w:cs="Calibri"/>
                <w:b/>
                <w:sz w:val="22"/>
                <w:szCs w:val="22"/>
                <w:lang w:val="en-ZA"/>
              </w:rPr>
              <w:t>ACCEPTED DOCUMENTS TO PROVE SPECIFIC GOAL</w:t>
            </w:r>
          </w:p>
        </w:tc>
      </w:tr>
      <w:tr w:rsidR="00D21549" w14:paraId="13EE6A4F" w14:textId="77777777" w:rsidTr="00975DDA">
        <w:tc>
          <w:tcPr>
            <w:tcW w:w="675" w:type="dxa"/>
            <w:shd w:val="clear" w:color="auto" w:fill="auto"/>
          </w:tcPr>
          <w:p w14:paraId="342CE408" w14:textId="77777777" w:rsidR="00D21549" w:rsidRPr="00D21549" w:rsidRDefault="00D21549" w:rsidP="00975DDA">
            <w:pPr>
              <w:spacing w:after="200" w:line="276" w:lineRule="auto"/>
              <w:contextualSpacing/>
              <w:rPr>
                <w:rFonts w:ascii="Arial Narrow" w:eastAsia="Calibri" w:hAnsi="Arial Narrow" w:cs="Calibri"/>
                <w:bCs/>
                <w:sz w:val="22"/>
                <w:szCs w:val="22"/>
                <w:lang w:val="en-ZA"/>
              </w:rPr>
            </w:pPr>
            <w:r w:rsidRPr="00D21549">
              <w:rPr>
                <w:rFonts w:ascii="Arial Narrow" w:eastAsia="Calibri" w:hAnsi="Arial Narrow" w:cs="Calibri"/>
                <w:bCs/>
                <w:sz w:val="22"/>
                <w:szCs w:val="22"/>
                <w:lang w:val="en-ZA"/>
              </w:rPr>
              <w:t>1.</w:t>
            </w:r>
          </w:p>
        </w:tc>
        <w:tc>
          <w:tcPr>
            <w:tcW w:w="4111" w:type="dxa"/>
            <w:shd w:val="clear" w:color="auto" w:fill="auto"/>
          </w:tcPr>
          <w:p w14:paraId="3934D85B" w14:textId="331FA315" w:rsidR="00D21549" w:rsidRPr="00D21549" w:rsidRDefault="00D21549" w:rsidP="00975DDA">
            <w:pPr>
              <w:spacing w:after="200" w:line="276" w:lineRule="auto"/>
              <w:contextualSpacing/>
              <w:rPr>
                <w:rFonts w:ascii="Arial Narrow" w:eastAsia="Calibri" w:hAnsi="Arial Narrow" w:cs="Calibri"/>
                <w:bCs/>
                <w:sz w:val="22"/>
                <w:szCs w:val="22"/>
                <w:lang w:val="en-ZA"/>
              </w:rPr>
            </w:pPr>
            <w:r w:rsidRPr="00D21549">
              <w:rPr>
                <w:rFonts w:ascii="Arial Narrow" w:eastAsia="Calibri" w:hAnsi="Arial Narrow" w:cs="Calibri"/>
                <w:bCs/>
                <w:sz w:val="22"/>
                <w:szCs w:val="22"/>
                <w:lang w:val="en-ZA"/>
              </w:rPr>
              <w:t xml:space="preserve">Ownership by </w:t>
            </w:r>
            <w:r>
              <w:rPr>
                <w:rFonts w:ascii="Arial Narrow" w:eastAsia="Calibri" w:hAnsi="Arial Narrow" w:cs="Calibri"/>
                <w:bCs/>
                <w:sz w:val="22"/>
                <w:szCs w:val="22"/>
                <w:lang w:val="en-ZA"/>
              </w:rPr>
              <w:t>Black People</w:t>
            </w:r>
          </w:p>
        </w:tc>
        <w:tc>
          <w:tcPr>
            <w:tcW w:w="1701" w:type="dxa"/>
            <w:shd w:val="clear" w:color="auto" w:fill="auto"/>
          </w:tcPr>
          <w:p w14:paraId="3B5CDF8B" w14:textId="77777777" w:rsidR="00D21549" w:rsidRPr="00D21549" w:rsidRDefault="00D21549" w:rsidP="00975DDA">
            <w:pPr>
              <w:spacing w:after="200" w:line="276" w:lineRule="auto"/>
              <w:contextualSpacing/>
              <w:jc w:val="center"/>
              <w:rPr>
                <w:rFonts w:ascii="Arial Narrow" w:eastAsia="Calibri" w:hAnsi="Arial Narrow" w:cs="Calibri"/>
                <w:bCs/>
                <w:sz w:val="22"/>
                <w:szCs w:val="22"/>
                <w:lang w:val="en-ZA"/>
              </w:rPr>
            </w:pPr>
            <w:r w:rsidRPr="00D21549">
              <w:rPr>
                <w:rFonts w:ascii="Arial Narrow" w:eastAsia="Calibri" w:hAnsi="Arial Narrow" w:cs="Calibri"/>
                <w:bCs/>
                <w:sz w:val="22"/>
                <w:szCs w:val="22"/>
                <w:lang w:val="en-ZA"/>
              </w:rPr>
              <w:t>20</w:t>
            </w:r>
          </w:p>
        </w:tc>
        <w:tc>
          <w:tcPr>
            <w:tcW w:w="4196" w:type="dxa"/>
            <w:shd w:val="clear" w:color="auto" w:fill="auto"/>
          </w:tcPr>
          <w:p w14:paraId="03D4C0A0" w14:textId="3661542F" w:rsidR="00D21549" w:rsidRDefault="00D21549" w:rsidP="00D21549">
            <w:pPr>
              <w:contextualSpacing/>
              <w:rPr>
                <w:rFonts w:ascii="Arial Narrow" w:eastAsia="Calibri" w:hAnsi="Arial Narrow" w:cs="Calibri"/>
                <w:bCs/>
                <w:sz w:val="22"/>
                <w:szCs w:val="22"/>
                <w:lang w:val="en-ZA"/>
              </w:rPr>
            </w:pPr>
            <w:r w:rsidRPr="00D21549">
              <w:rPr>
                <w:rFonts w:ascii="Arial Narrow" w:eastAsia="Calibri" w:hAnsi="Arial Narrow" w:cs="Calibri"/>
                <w:bCs/>
                <w:sz w:val="22"/>
                <w:szCs w:val="22"/>
                <w:lang w:val="en-ZA"/>
              </w:rPr>
              <w:t xml:space="preserve">1. </w:t>
            </w:r>
            <w:r>
              <w:rPr>
                <w:rFonts w:ascii="Arial Narrow" w:eastAsia="Calibri" w:hAnsi="Arial Narrow" w:cs="Calibri"/>
                <w:bCs/>
                <w:sz w:val="22"/>
                <w:szCs w:val="22"/>
                <w:lang w:val="en-ZA"/>
              </w:rPr>
              <w:t>Sworn Affidavit, signed and dated by Commissioner of Oaths</w:t>
            </w:r>
          </w:p>
        </w:tc>
      </w:tr>
    </w:tbl>
    <w:p w14:paraId="0EDD8183" w14:textId="4EE75A87" w:rsidR="00D21549" w:rsidRDefault="00D21549" w:rsidP="00D21549">
      <w:pPr>
        <w:spacing w:after="200" w:line="276" w:lineRule="auto"/>
        <w:ind w:left="720"/>
        <w:contextualSpacing/>
        <w:rPr>
          <w:rFonts w:ascii="Arial Narrow" w:eastAsia="Calibri" w:hAnsi="Arial Narrow" w:cs="Calibri"/>
          <w:sz w:val="20"/>
          <w:szCs w:val="20"/>
          <w:lang w:val="en-ZA"/>
        </w:rPr>
      </w:pPr>
    </w:p>
    <w:p w14:paraId="1C88C383" w14:textId="45C14398" w:rsidR="00D21549" w:rsidRDefault="00D21549" w:rsidP="00D21549">
      <w:pPr>
        <w:spacing w:after="200" w:line="276" w:lineRule="auto"/>
        <w:ind w:left="720"/>
        <w:contextualSpacing/>
        <w:rPr>
          <w:rFonts w:ascii="Arial Narrow" w:eastAsia="Calibri" w:hAnsi="Arial Narrow" w:cs="Calibri"/>
          <w:sz w:val="20"/>
          <w:szCs w:val="20"/>
          <w:lang w:val="en-ZA"/>
        </w:rPr>
      </w:pPr>
    </w:p>
    <w:p w14:paraId="224AF13E" w14:textId="301594E4" w:rsidR="00D21549" w:rsidRDefault="00D21549" w:rsidP="00D21549">
      <w:pPr>
        <w:spacing w:after="200" w:line="276" w:lineRule="auto"/>
        <w:ind w:left="720"/>
        <w:contextualSpacing/>
        <w:rPr>
          <w:rFonts w:ascii="Arial Narrow" w:eastAsia="Calibri" w:hAnsi="Arial Narrow" w:cs="Calibri"/>
          <w:sz w:val="20"/>
          <w:szCs w:val="20"/>
          <w:lang w:val="en-ZA"/>
        </w:rPr>
      </w:pPr>
    </w:p>
    <w:p w14:paraId="46FDBF9A" w14:textId="08A25A7F" w:rsidR="00D21549" w:rsidRDefault="00D21549" w:rsidP="00D21549">
      <w:pPr>
        <w:spacing w:after="200" w:line="276" w:lineRule="auto"/>
        <w:ind w:left="720"/>
        <w:contextualSpacing/>
        <w:rPr>
          <w:rFonts w:ascii="Arial Narrow" w:eastAsia="Calibri" w:hAnsi="Arial Narrow" w:cs="Calibri"/>
          <w:sz w:val="20"/>
          <w:szCs w:val="20"/>
          <w:lang w:val="en-ZA"/>
        </w:rPr>
      </w:pPr>
    </w:p>
    <w:p w14:paraId="577672DB" w14:textId="762128A7" w:rsidR="009C6850" w:rsidRDefault="009C6850" w:rsidP="00D21549">
      <w:pPr>
        <w:spacing w:after="200" w:line="276" w:lineRule="auto"/>
        <w:ind w:left="720"/>
        <w:contextualSpacing/>
        <w:rPr>
          <w:rFonts w:ascii="Arial Narrow" w:eastAsia="Calibri" w:hAnsi="Arial Narrow" w:cs="Calibri"/>
          <w:sz w:val="20"/>
          <w:szCs w:val="20"/>
          <w:lang w:val="en-ZA"/>
        </w:rPr>
      </w:pPr>
    </w:p>
    <w:p w14:paraId="71217A7D" w14:textId="77777777" w:rsidR="009C6850" w:rsidRDefault="009C6850" w:rsidP="00D21549">
      <w:pPr>
        <w:spacing w:after="200" w:line="276" w:lineRule="auto"/>
        <w:ind w:left="720"/>
        <w:contextualSpacing/>
        <w:rPr>
          <w:rFonts w:ascii="Arial Narrow" w:eastAsia="Calibri" w:hAnsi="Arial Narrow" w:cs="Calibri"/>
          <w:sz w:val="20"/>
          <w:szCs w:val="20"/>
          <w:lang w:val="en-ZA"/>
        </w:rPr>
      </w:pPr>
    </w:p>
    <w:p w14:paraId="1B685A6A" w14:textId="471C4926" w:rsidR="006B1E13" w:rsidRDefault="004A1202" w:rsidP="006B1E13">
      <w:pPr>
        <w:spacing w:after="200" w:line="276" w:lineRule="auto"/>
        <w:contextualSpacing/>
        <w:rPr>
          <w:rFonts w:ascii="Arial Narrow" w:eastAsia="Calibri" w:hAnsi="Arial Narrow" w:cs="Calibri"/>
          <w:b/>
          <w:sz w:val="32"/>
          <w:szCs w:val="32"/>
          <w:lang w:val="en-ZA"/>
        </w:rPr>
      </w:pPr>
      <w:r>
        <w:rPr>
          <w:rFonts w:ascii="Arial Narrow" w:eastAsia="Calibri" w:hAnsi="Arial Narrow" w:cs="Calibri"/>
          <w:b/>
          <w:sz w:val="32"/>
          <w:szCs w:val="32"/>
          <w:u w:val="single"/>
          <w:lang w:val="en-ZA"/>
        </w:rPr>
        <w:lastRenderedPageBreak/>
        <w:t>Compulsory Documents</w:t>
      </w:r>
      <w:r w:rsidR="00D675DE">
        <w:rPr>
          <w:rFonts w:ascii="Arial Narrow" w:eastAsia="Calibri" w:hAnsi="Arial Narrow" w:cs="Calibri"/>
          <w:b/>
          <w:sz w:val="32"/>
          <w:szCs w:val="32"/>
          <w:lang w:val="en-ZA"/>
        </w:rPr>
        <w:t>:</w:t>
      </w:r>
    </w:p>
    <w:p w14:paraId="66BF813F" w14:textId="043D1AB8" w:rsidR="00D675DE" w:rsidRPr="00052484" w:rsidRDefault="004A1202" w:rsidP="006B1E13">
      <w:pPr>
        <w:spacing w:after="200" w:line="276" w:lineRule="auto"/>
        <w:contextualSpacing/>
        <w:rPr>
          <w:rFonts w:ascii="Arial Narrow" w:eastAsia="Calibri" w:hAnsi="Arial Narrow" w:cs="Calibri"/>
          <w:sz w:val="20"/>
          <w:szCs w:val="20"/>
          <w:lang w:val="en-ZA"/>
        </w:rPr>
      </w:pPr>
      <w:r>
        <w:rPr>
          <w:rFonts w:ascii="Arial Narrow" w:eastAsia="Calibri" w:hAnsi="Arial Narrow" w:cs="Calibri"/>
          <w:b/>
          <w:sz w:val="22"/>
          <w:szCs w:val="22"/>
          <w:lang w:val="en-ZA"/>
        </w:rPr>
        <w:t>Failure to submit any of the following documentation in the prescribed format will lead to immediate disqualification of the tender</w:t>
      </w:r>
    </w:p>
    <w:p w14:paraId="5BCE2D7E" w14:textId="5F8A4D5D" w:rsidR="00D675DE" w:rsidRPr="00E22FB8" w:rsidRDefault="00A65BA8" w:rsidP="00D675DE">
      <w:pPr>
        <w:pStyle w:val="ListParagraph"/>
        <w:numPr>
          <w:ilvl w:val="0"/>
          <w:numId w:val="13"/>
        </w:numPr>
        <w:spacing w:after="200" w:line="276" w:lineRule="auto"/>
        <w:contextualSpacing/>
        <w:rPr>
          <w:rFonts w:ascii="Arial Narrow" w:eastAsia="Calibri" w:hAnsi="Arial Narrow" w:cs="Arial"/>
          <w:lang w:val="en-ZA"/>
        </w:rPr>
      </w:pPr>
      <w:r>
        <w:rPr>
          <w:rFonts w:ascii="Arial Narrow" w:eastAsia="Calibri" w:hAnsi="Arial Narrow" w:cs="Arial"/>
          <w:lang w:val="en-ZA"/>
        </w:rPr>
        <w:t xml:space="preserve">Submission of the returnable documents as reference as refenced on </w:t>
      </w:r>
      <w:r w:rsidR="00E22FB8" w:rsidRPr="00E22FB8">
        <w:rPr>
          <w:rFonts w:ascii="Arial Narrow" w:eastAsia="Calibri" w:hAnsi="Arial Narrow" w:cs="Arial"/>
          <w:b/>
          <w:bCs/>
          <w:lang w:val="en-ZA"/>
        </w:rPr>
        <w:t xml:space="preserve">APPENDIX </w:t>
      </w:r>
      <w:r w:rsidR="00D21549">
        <w:rPr>
          <w:rFonts w:ascii="Arial Narrow" w:eastAsia="Calibri" w:hAnsi="Arial Narrow" w:cs="Arial"/>
          <w:b/>
          <w:bCs/>
          <w:lang w:val="en-ZA"/>
        </w:rPr>
        <w:t>B</w:t>
      </w:r>
      <w:r w:rsidR="00E22FB8" w:rsidRPr="00E22FB8">
        <w:rPr>
          <w:rFonts w:ascii="Arial Narrow" w:eastAsia="Calibri" w:hAnsi="Arial Narrow" w:cs="Arial"/>
          <w:b/>
          <w:bCs/>
          <w:lang w:val="en-ZA"/>
        </w:rPr>
        <w:t xml:space="preserve"> – RETUNABLE DOCUMENTS ON THE TENDER DOCUMENT </w:t>
      </w:r>
      <w:r w:rsidR="00E22FB8" w:rsidRPr="00E22FB8">
        <w:rPr>
          <w:rFonts w:ascii="Arial Narrow" w:eastAsia="Calibri" w:hAnsi="Arial Narrow" w:cs="Arial"/>
          <w:lang w:val="en-ZA"/>
        </w:rPr>
        <w:t>attached herein</w:t>
      </w:r>
      <w:r w:rsidR="00D675DE" w:rsidRPr="00E22FB8">
        <w:rPr>
          <w:rFonts w:ascii="Arial Narrow" w:eastAsia="Calibri" w:hAnsi="Arial Narrow" w:cs="Arial"/>
          <w:lang w:val="en-ZA"/>
        </w:rPr>
        <w:t>.</w:t>
      </w:r>
    </w:p>
    <w:p w14:paraId="0FB4324A" w14:textId="4E25B5E6" w:rsidR="00D675DE" w:rsidRPr="00D675DE" w:rsidRDefault="00DF6BB0" w:rsidP="00D675DE">
      <w:pPr>
        <w:pStyle w:val="ListParagraph"/>
        <w:numPr>
          <w:ilvl w:val="0"/>
          <w:numId w:val="13"/>
        </w:numPr>
        <w:spacing w:after="200" w:line="276" w:lineRule="auto"/>
        <w:contextualSpacing/>
        <w:rPr>
          <w:rFonts w:ascii="Arial Narrow" w:eastAsia="Calibri" w:hAnsi="Arial Narrow" w:cs="Arial"/>
          <w:b/>
          <w:lang w:val="en-ZA"/>
        </w:rPr>
      </w:pPr>
      <w:r>
        <w:rPr>
          <w:rFonts w:ascii="Arial Narrow" w:eastAsia="Calibri" w:hAnsi="Arial Narrow" w:cs="Arial"/>
          <w:lang w:val="en-ZA"/>
        </w:rPr>
        <w:t>Consultants</w:t>
      </w:r>
      <w:r w:rsidR="00E22FB8">
        <w:rPr>
          <w:rFonts w:ascii="Arial Narrow" w:eastAsia="Calibri" w:hAnsi="Arial Narrow" w:cs="Arial"/>
          <w:lang w:val="en-ZA"/>
        </w:rPr>
        <w:t xml:space="preserve"> must submit Professional Indemnity Insurance cover </w:t>
      </w:r>
      <w:r>
        <w:rPr>
          <w:rFonts w:ascii="Arial Narrow" w:eastAsia="Calibri" w:hAnsi="Arial Narrow" w:cs="Arial"/>
          <w:lang w:val="en-ZA"/>
        </w:rPr>
        <w:t>for the whole fee amount as calculated using the council’s guidelines. Discount offered will not reduce the covered amount.</w:t>
      </w:r>
    </w:p>
    <w:p w14:paraId="0EF9E97F" w14:textId="1BBA75BA" w:rsidR="00D675DE" w:rsidRPr="00D675DE" w:rsidRDefault="00DF6BB0" w:rsidP="00D675DE">
      <w:pPr>
        <w:pStyle w:val="ListParagraph"/>
        <w:numPr>
          <w:ilvl w:val="0"/>
          <w:numId w:val="13"/>
        </w:numPr>
        <w:spacing w:after="200" w:line="276" w:lineRule="auto"/>
        <w:contextualSpacing/>
        <w:rPr>
          <w:rFonts w:ascii="Arial Narrow" w:eastAsia="Calibri" w:hAnsi="Arial Narrow" w:cs="Arial"/>
          <w:b/>
          <w:lang w:val="en-ZA"/>
        </w:rPr>
      </w:pPr>
      <w:r>
        <w:rPr>
          <w:rFonts w:ascii="Arial Narrow" w:eastAsia="Calibri" w:hAnsi="Arial Narrow" w:cs="Arial"/>
          <w:lang w:val="en-ZA"/>
        </w:rPr>
        <w:t>The tendering Construction Project Management within the consultant firm must be a registered professional</w:t>
      </w:r>
      <w:r w:rsidR="00266FBE">
        <w:rPr>
          <w:rFonts w:ascii="Arial Narrow" w:eastAsia="Calibri" w:hAnsi="Arial Narrow" w:cs="Arial"/>
          <w:lang w:val="en-ZA"/>
        </w:rPr>
        <w:t xml:space="preserve"> Construction Project Manager (Pr. CPM). Current letters of good standing from the relevant council must be  submitted with the bid.</w:t>
      </w:r>
    </w:p>
    <w:p w14:paraId="4AF399A9" w14:textId="0C90AFA3" w:rsidR="00C2043F" w:rsidRPr="00C2043F" w:rsidRDefault="00C2043F" w:rsidP="00D21549">
      <w:pPr>
        <w:spacing w:line="276" w:lineRule="auto"/>
        <w:ind w:left="1440" w:hanging="1440"/>
        <w:jc w:val="both"/>
        <w:rPr>
          <w:rFonts w:ascii="Arial Narrow" w:eastAsia="WP IconicSymbolsA" w:hAnsi="Arial Narrow" w:cs="Arial"/>
          <w:b/>
          <w:bCs/>
          <w:sz w:val="22"/>
          <w:szCs w:val="22"/>
          <w:u w:val="single"/>
          <w:lang w:val="en-ZA" w:eastAsia="x-none"/>
        </w:rPr>
      </w:pPr>
      <w:r w:rsidRPr="00C2043F">
        <w:rPr>
          <w:rFonts w:ascii="Arial Narrow" w:eastAsia="WP IconicSymbolsA" w:hAnsi="Arial Narrow" w:cs="Arial"/>
          <w:b/>
          <w:bCs/>
          <w:sz w:val="22"/>
          <w:szCs w:val="22"/>
          <w:u w:val="single"/>
          <w:lang w:val="en-ZA" w:eastAsia="x-none"/>
        </w:rPr>
        <w:t>FU</w:t>
      </w:r>
      <w:r w:rsidR="00D21549">
        <w:rPr>
          <w:rFonts w:ascii="Arial Narrow" w:eastAsia="WP IconicSymbolsA" w:hAnsi="Arial Narrow" w:cs="Arial"/>
          <w:b/>
          <w:bCs/>
          <w:sz w:val="22"/>
          <w:szCs w:val="22"/>
          <w:u w:val="single"/>
          <w:lang w:val="en-ZA" w:eastAsia="x-none"/>
        </w:rPr>
        <w:t>N</w:t>
      </w:r>
      <w:r w:rsidRPr="00C2043F">
        <w:rPr>
          <w:rFonts w:ascii="Arial Narrow" w:eastAsia="WP IconicSymbolsA" w:hAnsi="Arial Narrow" w:cs="Arial"/>
          <w:b/>
          <w:bCs/>
          <w:sz w:val="22"/>
          <w:szCs w:val="22"/>
          <w:u w:val="single"/>
          <w:lang w:val="en-ZA" w:eastAsia="x-none"/>
        </w:rPr>
        <w:t xml:space="preserve">CTIONALITY CRITERIA </w:t>
      </w:r>
    </w:p>
    <w:p w14:paraId="7E5ABD0F" w14:textId="77777777" w:rsidR="00C2043F" w:rsidRPr="00C2043F" w:rsidRDefault="00C2043F" w:rsidP="00C2043F">
      <w:pPr>
        <w:rPr>
          <w:rFonts w:ascii="Arial Narrow" w:hAnsi="Arial Narrow" w:cs="Arial"/>
          <w:sz w:val="22"/>
          <w:szCs w:val="22"/>
          <w:u w:val="single"/>
          <w:lang w:val="en-ZA" w:eastAsia="x-none"/>
        </w:rPr>
      </w:pPr>
    </w:p>
    <w:tbl>
      <w:tblPr>
        <w:tblW w:w="9510" w:type="dxa"/>
        <w:tblInd w:w="675" w:type="dxa"/>
        <w:tblCellMar>
          <w:left w:w="0" w:type="dxa"/>
          <w:right w:w="0" w:type="dxa"/>
        </w:tblCellMar>
        <w:tblLook w:val="04A0" w:firstRow="1" w:lastRow="0" w:firstColumn="1" w:lastColumn="0" w:noHBand="0" w:noVBand="1"/>
      </w:tblPr>
      <w:tblGrid>
        <w:gridCol w:w="1921"/>
        <w:gridCol w:w="5539"/>
        <w:gridCol w:w="1083"/>
        <w:gridCol w:w="967"/>
      </w:tblGrid>
      <w:tr w:rsidR="00C2043F" w:rsidRPr="00C2043F" w14:paraId="2CD0881A" w14:textId="77777777" w:rsidTr="00A31EAF">
        <w:trPr>
          <w:trHeight w:val="331"/>
        </w:trPr>
        <w:tc>
          <w:tcPr>
            <w:tcW w:w="19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A13F264" w14:textId="77777777" w:rsidR="00C2043F" w:rsidRPr="00C2043F" w:rsidRDefault="00C2043F" w:rsidP="00A31EAF">
            <w:pPr>
              <w:rPr>
                <w:rFonts w:ascii="Arial Narrow" w:hAnsi="Arial Narrow" w:cs="Arial"/>
                <w:b/>
                <w:bCs/>
                <w:sz w:val="22"/>
                <w:szCs w:val="22"/>
              </w:rPr>
            </w:pPr>
            <w:bookmarkStart w:id="1" w:name="_Hlk113349036"/>
            <w:r w:rsidRPr="00C2043F">
              <w:rPr>
                <w:rFonts w:ascii="Arial Narrow" w:hAnsi="Arial Narrow" w:cs="Arial"/>
                <w:b/>
                <w:bCs/>
                <w:sz w:val="22"/>
                <w:szCs w:val="22"/>
                <w:lang w:eastAsia="x-none"/>
              </w:rPr>
              <w:t>Evaluation criteria</w:t>
            </w:r>
          </w:p>
        </w:tc>
        <w:tc>
          <w:tcPr>
            <w:tcW w:w="553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A46CF9A" w14:textId="77777777" w:rsidR="00C2043F" w:rsidRPr="00C2043F" w:rsidRDefault="00C2043F" w:rsidP="00A31EAF">
            <w:pPr>
              <w:rPr>
                <w:rFonts w:ascii="Arial Narrow" w:hAnsi="Arial Narrow" w:cs="Arial"/>
                <w:b/>
                <w:bCs/>
                <w:sz w:val="22"/>
                <w:szCs w:val="22"/>
                <w:lang w:eastAsia="en-ZA"/>
              </w:rPr>
            </w:pPr>
            <w:r w:rsidRPr="00C2043F">
              <w:rPr>
                <w:rFonts w:ascii="Arial Narrow" w:hAnsi="Arial Narrow" w:cs="Arial"/>
                <w:b/>
                <w:bCs/>
                <w:sz w:val="22"/>
                <w:szCs w:val="22"/>
                <w:lang w:eastAsia="en-ZA"/>
              </w:rPr>
              <w:t>Documentation to be provided</w:t>
            </w:r>
          </w:p>
        </w:tc>
        <w:tc>
          <w:tcPr>
            <w:tcW w:w="1083"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399728BA" w14:textId="77777777" w:rsidR="00C2043F" w:rsidRPr="00C2043F" w:rsidRDefault="00C2043F" w:rsidP="00A31EAF">
            <w:pPr>
              <w:rPr>
                <w:rFonts w:ascii="Arial Narrow" w:hAnsi="Arial Narrow" w:cs="Arial"/>
                <w:b/>
                <w:bCs/>
                <w:sz w:val="22"/>
                <w:szCs w:val="22"/>
                <w:lang w:eastAsia="en-ZA"/>
              </w:rPr>
            </w:pPr>
            <w:r w:rsidRPr="00C2043F">
              <w:rPr>
                <w:rFonts w:ascii="Arial Narrow" w:hAnsi="Arial Narrow" w:cs="Arial"/>
                <w:b/>
                <w:bCs/>
                <w:sz w:val="22"/>
                <w:szCs w:val="22"/>
                <w:lang w:eastAsia="en-ZA"/>
              </w:rPr>
              <w:t>Sub Total</w:t>
            </w:r>
          </w:p>
        </w:tc>
        <w:tc>
          <w:tcPr>
            <w:tcW w:w="967" w:type="dxa"/>
            <w:tcBorders>
              <w:top w:val="single" w:sz="8" w:space="0" w:color="auto"/>
              <w:left w:val="nil"/>
              <w:bottom w:val="single" w:sz="4" w:space="0" w:color="auto"/>
              <w:right w:val="single" w:sz="8" w:space="0" w:color="auto"/>
            </w:tcBorders>
            <w:shd w:val="clear" w:color="auto" w:fill="auto"/>
          </w:tcPr>
          <w:p w14:paraId="770242FB" w14:textId="77777777" w:rsidR="00C2043F" w:rsidRPr="00C2043F" w:rsidRDefault="00C2043F" w:rsidP="00A31EAF">
            <w:pPr>
              <w:rPr>
                <w:rFonts w:ascii="Arial Narrow" w:hAnsi="Arial Narrow" w:cs="Arial"/>
                <w:b/>
                <w:bCs/>
                <w:sz w:val="22"/>
                <w:szCs w:val="22"/>
                <w:lang w:eastAsia="en-ZA"/>
              </w:rPr>
            </w:pPr>
            <w:r w:rsidRPr="00C2043F">
              <w:rPr>
                <w:rFonts w:ascii="Arial Narrow" w:hAnsi="Arial Narrow" w:cs="Arial"/>
                <w:b/>
                <w:bCs/>
                <w:sz w:val="22"/>
                <w:szCs w:val="22"/>
                <w:lang w:eastAsia="en-ZA"/>
              </w:rPr>
              <w:t>Points allocated</w:t>
            </w:r>
          </w:p>
        </w:tc>
      </w:tr>
      <w:tr w:rsidR="00C2043F" w:rsidRPr="00C2043F" w14:paraId="3F5887E7" w14:textId="77777777" w:rsidTr="00C2043F">
        <w:trPr>
          <w:trHeight w:val="1467"/>
        </w:trPr>
        <w:tc>
          <w:tcPr>
            <w:tcW w:w="192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7021D18" w14:textId="77777777" w:rsidR="00C2043F" w:rsidRPr="00C2043F" w:rsidRDefault="00C2043F" w:rsidP="00C2043F">
            <w:pPr>
              <w:numPr>
                <w:ilvl w:val="0"/>
                <w:numId w:val="15"/>
              </w:numPr>
              <w:spacing w:after="200" w:line="276" w:lineRule="auto"/>
              <w:contextualSpacing/>
              <w:jc w:val="both"/>
              <w:rPr>
                <w:rFonts w:ascii="Arial Narrow" w:hAnsi="Arial Narrow" w:cs="Arial"/>
                <w:sz w:val="22"/>
                <w:szCs w:val="22"/>
                <w:lang w:eastAsia="en-ZA"/>
              </w:rPr>
            </w:pPr>
            <w:r w:rsidRPr="00C2043F">
              <w:rPr>
                <w:rFonts w:ascii="Arial Narrow" w:hAnsi="Arial Narrow" w:cs="Arial"/>
                <w:sz w:val="22"/>
                <w:szCs w:val="22"/>
                <w:lang w:eastAsia="en-ZA"/>
              </w:rPr>
              <w:t xml:space="preserve">Tenderer Organogram &amp; resource allocation </w:t>
            </w:r>
          </w:p>
          <w:p w14:paraId="6495090F" w14:textId="50B52DF6" w:rsidR="00C2043F" w:rsidRPr="00713092" w:rsidRDefault="00C2043F" w:rsidP="00A31EAF">
            <w:pPr>
              <w:rPr>
                <w:rFonts w:ascii="Arial Narrow" w:hAnsi="Arial Narrow" w:cs="Arial"/>
                <w:b/>
                <w:bCs/>
                <w:sz w:val="22"/>
                <w:szCs w:val="22"/>
                <w:lang w:eastAsia="en-ZA"/>
              </w:rPr>
            </w:pPr>
            <w:r w:rsidRPr="00C2043F">
              <w:rPr>
                <w:rFonts w:ascii="Arial Narrow" w:hAnsi="Arial Narrow" w:cs="Arial"/>
                <w:b/>
                <w:sz w:val="22"/>
                <w:szCs w:val="22"/>
                <w:lang w:eastAsia="en-ZA"/>
              </w:rPr>
              <w:t>(</w:t>
            </w:r>
            <w:r w:rsidRPr="00C2043F">
              <w:rPr>
                <w:rFonts w:ascii="Arial Narrow" w:hAnsi="Arial Narrow" w:cs="Arial"/>
                <w:b/>
                <w:bCs/>
                <w:sz w:val="22"/>
                <w:szCs w:val="22"/>
                <w:lang w:eastAsia="en-ZA"/>
              </w:rPr>
              <w:t>Max Points 25)</w:t>
            </w:r>
          </w:p>
        </w:tc>
        <w:tc>
          <w:tcPr>
            <w:tcW w:w="553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4896C73" w14:textId="77777777" w:rsidR="00C2043F" w:rsidRPr="00C2043F" w:rsidRDefault="00C2043F" w:rsidP="00C2043F">
            <w:pPr>
              <w:numPr>
                <w:ilvl w:val="0"/>
                <w:numId w:val="16"/>
              </w:numPr>
              <w:spacing w:after="200" w:line="276" w:lineRule="auto"/>
              <w:contextualSpacing/>
              <w:jc w:val="both"/>
              <w:rPr>
                <w:rFonts w:ascii="Arial Narrow" w:hAnsi="Arial Narrow" w:cs="Arial"/>
                <w:sz w:val="22"/>
                <w:szCs w:val="22"/>
                <w:lang w:eastAsia="en-ZA"/>
              </w:rPr>
            </w:pPr>
            <w:r w:rsidRPr="00C2043F">
              <w:rPr>
                <w:rFonts w:ascii="Arial Narrow" w:hAnsi="Arial Narrow" w:cs="Arial"/>
                <w:sz w:val="22"/>
                <w:szCs w:val="22"/>
                <w:lang w:eastAsia="en-ZA"/>
              </w:rPr>
              <w:t>Organogram that sets out the roles and responsibilities of proposed consultant, both administrative and technical</w:t>
            </w:r>
            <w:r w:rsidRPr="00C2043F">
              <w:rPr>
                <w:rFonts w:ascii="Arial Narrow" w:hAnsi="Arial Narrow" w:cs="Arial"/>
                <w:b/>
                <w:bCs/>
                <w:sz w:val="22"/>
                <w:szCs w:val="22"/>
                <w:lang w:eastAsia="en-ZA"/>
              </w:rPr>
              <w:t xml:space="preserve"> </w:t>
            </w:r>
          </w:p>
          <w:p w14:paraId="6712561C" w14:textId="77777777" w:rsidR="00C2043F" w:rsidRPr="00C2043F" w:rsidRDefault="00C2043F" w:rsidP="00C2043F">
            <w:pPr>
              <w:numPr>
                <w:ilvl w:val="0"/>
                <w:numId w:val="19"/>
              </w:numPr>
              <w:spacing w:after="1" w:line="259" w:lineRule="auto"/>
              <w:jc w:val="both"/>
              <w:rPr>
                <w:rFonts w:ascii="Arial Narrow" w:hAnsi="Arial Narrow" w:cs="Arial"/>
                <w:sz w:val="22"/>
                <w:szCs w:val="22"/>
              </w:rPr>
            </w:pPr>
            <w:r w:rsidRPr="00C2043F">
              <w:rPr>
                <w:rFonts w:ascii="Arial Narrow" w:hAnsi="Arial Narrow" w:cs="Arial"/>
                <w:sz w:val="22"/>
                <w:szCs w:val="22"/>
              </w:rPr>
              <w:t>Construction Project Manager</w:t>
            </w:r>
          </w:p>
        </w:tc>
        <w:tc>
          <w:tcPr>
            <w:tcW w:w="108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9D3AAA" w14:textId="77777777" w:rsidR="00C2043F" w:rsidRPr="00C2043F" w:rsidRDefault="00C2043F" w:rsidP="00A31EAF">
            <w:pPr>
              <w:spacing w:line="276" w:lineRule="auto"/>
              <w:jc w:val="center"/>
              <w:rPr>
                <w:rFonts w:ascii="Arial Narrow" w:hAnsi="Arial Narrow" w:cs="Arial"/>
                <w:sz w:val="22"/>
                <w:szCs w:val="22"/>
                <w:lang w:eastAsia="en-ZA"/>
              </w:rPr>
            </w:pPr>
            <w:r w:rsidRPr="00C2043F">
              <w:rPr>
                <w:rFonts w:ascii="Arial Narrow" w:hAnsi="Arial Narrow" w:cs="Arial"/>
                <w:sz w:val="22"/>
                <w:szCs w:val="22"/>
                <w:lang w:eastAsia="en-ZA"/>
              </w:rPr>
              <w:t>25</w:t>
            </w:r>
          </w:p>
        </w:tc>
        <w:tc>
          <w:tcPr>
            <w:tcW w:w="967" w:type="dxa"/>
            <w:tcBorders>
              <w:top w:val="single" w:sz="4" w:space="0" w:color="auto"/>
              <w:left w:val="nil"/>
              <w:bottom w:val="single" w:sz="4" w:space="0" w:color="auto"/>
              <w:right w:val="single" w:sz="8" w:space="0" w:color="auto"/>
            </w:tcBorders>
          </w:tcPr>
          <w:p w14:paraId="1E789B29" w14:textId="77777777" w:rsidR="00C2043F" w:rsidRPr="00C2043F" w:rsidRDefault="00C2043F" w:rsidP="00A31EAF">
            <w:pPr>
              <w:jc w:val="center"/>
              <w:rPr>
                <w:rFonts w:ascii="Arial Narrow" w:eastAsia="Calibri" w:hAnsi="Arial Narrow" w:cs="Arial"/>
                <w:sz w:val="22"/>
                <w:szCs w:val="22"/>
                <w:lang w:eastAsia="en-ZA"/>
              </w:rPr>
            </w:pPr>
            <w:r w:rsidRPr="00C2043F">
              <w:rPr>
                <w:rFonts w:ascii="Arial Narrow" w:eastAsia="Calibri" w:hAnsi="Arial Narrow" w:cs="Arial"/>
                <w:sz w:val="22"/>
                <w:szCs w:val="22"/>
                <w:lang w:eastAsia="en-ZA"/>
              </w:rPr>
              <w:t>25</w:t>
            </w:r>
          </w:p>
          <w:p w14:paraId="13E547F8" w14:textId="77777777" w:rsidR="00C2043F" w:rsidRPr="00C2043F" w:rsidRDefault="00C2043F" w:rsidP="00A31EAF">
            <w:pPr>
              <w:jc w:val="center"/>
              <w:rPr>
                <w:rFonts w:ascii="Arial Narrow" w:eastAsia="Calibri" w:hAnsi="Arial Narrow" w:cs="Arial"/>
                <w:sz w:val="22"/>
                <w:szCs w:val="22"/>
                <w:lang w:eastAsia="en-ZA"/>
              </w:rPr>
            </w:pPr>
          </w:p>
          <w:p w14:paraId="5E06A0ED" w14:textId="77777777" w:rsidR="00C2043F" w:rsidRPr="00C2043F" w:rsidRDefault="00C2043F" w:rsidP="00A31EAF">
            <w:pPr>
              <w:rPr>
                <w:rFonts w:ascii="Arial Narrow" w:eastAsia="Calibri" w:hAnsi="Arial Narrow" w:cs="Arial"/>
                <w:sz w:val="22"/>
                <w:szCs w:val="22"/>
                <w:lang w:eastAsia="en-ZA"/>
              </w:rPr>
            </w:pPr>
          </w:p>
        </w:tc>
      </w:tr>
      <w:tr w:rsidR="00C2043F" w:rsidRPr="00C2043F" w14:paraId="796282CF" w14:textId="77777777" w:rsidTr="00A31EAF">
        <w:trPr>
          <w:trHeight w:val="3022"/>
        </w:trPr>
        <w:tc>
          <w:tcPr>
            <w:tcW w:w="192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26280A9" w14:textId="77777777" w:rsidR="00C2043F" w:rsidRPr="00C2043F" w:rsidRDefault="00C2043F" w:rsidP="00C2043F">
            <w:pPr>
              <w:numPr>
                <w:ilvl w:val="0"/>
                <w:numId w:val="15"/>
              </w:numPr>
              <w:spacing w:after="17" w:line="276" w:lineRule="auto"/>
              <w:contextualSpacing/>
              <w:jc w:val="both"/>
              <w:rPr>
                <w:rFonts w:ascii="Arial Narrow" w:eastAsia="Calibri" w:hAnsi="Arial Narrow" w:cs="Arial"/>
                <w:sz w:val="22"/>
                <w:szCs w:val="22"/>
                <w:lang w:val="en-ZA"/>
              </w:rPr>
            </w:pPr>
            <w:r w:rsidRPr="00C2043F">
              <w:rPr>
                <w:rFonts w:ascii="Arial Narrow" w:eastAsia="Calibri" w:hAnsi="Arial Narrow" w:cs="Arial"/>
                <w:sz w:val="22"/>
                <w:szCs w:val="22"/>
                <w:lang w:val="en-ZA"/>
              </w:rPr>
              <w:t xml:space="preserve">Experience of Entity(s) &amp; Resources Proposed for the Project. </w:t>
            </w:r>
          </w:p>
          <w:p w14:paraId="57EEA1C5" w14:textId="77777777" w:rsidR="00C2043F" w:rsidRPr="00C2043F" w:rsidRDefault="00C2043F" w:rsidP="00A31EAF">
            <w:pPr>
              <w:spacing w:after="28" w:line="276" w:lineRule="auto"/>
              <w:jc w:val="both"/>
              <w:rPr>
                <w:rFonts w:ascii="Arial Narrow" w:eastAsia="Arial" w:hAnsi="Arial Narrow" w:cs="Arial"/>
                <w:sz w:val="22"/>
                <w:szCs w:val="22"/>
                <w:lang w:val="en-ZA"/>
              </w:rPr>
            </w:pPr>
            <w:r w:rsidRPr="00C2043F">
              <w:rPr>
                <w:rFonts w:ascii="Arial Narrow" w:eastAsia="Arial" w:hAnsi="Arial Narrow" w:cs="Arial"/>
                <w:sz w:val="22"/>
                <w:szCs w:val="22"/>
                <w:lang w:val="en-ZA"/>
              </w:rPr>
              <w:t xml:space="preserve"> </w:t>
            </w:r>
          </w:p>
          <w:p w14:paraId="78C0DC41" w14:textId="77777777" w:rsidR="00C2043F" w:rsidRPr="00C2043F" w:rsidRDefault="00C2043F" w:rsidP="00A31EAF">
            <w:pPr>
              <w:spacing w:after="28" w:line="276" w:lineRule="auto"/>
              <w:jc w:val="both"/>
              <w:rPr>
                <w:rFonts w:ascii="Arial Narrow" w:eastAsia="Arial" w:hAnsi="Arial Narrow" w:cs="Arial"/>
                <w:sz w:val="22"/>
                <w:szCs w:val="22"/>
                <w:lang w:val="en-ZA"/>
              </w:rPr>
            </w:pPr>
          </w:p>
          <w:p w14:paraId="19CE93B7" w14:textId="77777777" w:rsidR="00C2043F" w:rsidRPr="00C2043F" w:rsidRDefault="00C2043F" w:rsidP="00A31EAF">
            <w:pPr>
              <w:rPr>
                <w:rFonts w:ascii="Arial Narrow" w:hAnsi="Arial Narrow" w:cs="Arial"/>
                <w:b/>
                <w:bCs/>
                <w:sz w:val="22"/>
                <w:szCs w:val="22"/>
                <w:lang w:eastAsia="en-ZA"/>
              </w:rPr>
            </w:pPr>
            <w:r w:rsidRPr="00C2043F">
              <w:rPr>
                <w:rFonts w:ascii="Arial Narrow" w:hAnsi="Arial Narrow" w:cs="Arial"/>
                <w:b/>
                <w:sz w:val="22"/>
                <w:szCs w:val="22"/>
                <w:lang w:eastAsia="en-ZA"/>
              </w:rPr>
              <w:t>(</w:t>
            </w:r>
            <w:r w:rsidRPr="00C2043F">
              <w:rPr>
                <w:rFonts w:ascii="Arial Narrow" w:hAnsi="Arial Narrow" w:cs="Arial"/>
                <w:b/>
                <w:bCs/>
                <w:sz w:val="22"/>
                <w:szCs w:val="22"/>
                <w:lang w:eastAsia="en-ZA"/>
              </w:rPr>
              <w:t>Max Points 45)</w:t>
            </w:r>
          </w:p>
          <w:p w14:paraId="25058EC0" w14:textId="77777777" w:rsidR="00C2043F" w:rsidRPr="00C2043F" w:rsidRDefault="00C2043F" w:rsidP="00A31EAF">
            <w:pPr>
              <w:spacing w:after="28" w:line="276" w:lineRule="auto"/>
              <w:jc w:val="both"/>
              <w:rPr>
                <w:rFonts w:ascii="Arial Narrow" w:eastAsia="Arial" w:hAnsi="Arial Narrow"/>
                <w:sz w:val="22"/>
                <w:szCs w:val="22"/>
                <w:lang w:val="en-ZA"/>
              </w:rPr>
            </w:pPr>
          </w:p>
          <w:p w14:paraId="61422939" w14:textId="77777777" w:rsidR="00C2043F" w:rsidRPr="00C2043F" w:rsidRDefault="00C2043F" w:rsidP="00A31EAF">
            <w:pPr>
              <w:rPr>
                <w:rFonts w:ascii="Arial Narrow" w:hAnsi="Arial Narrow" w:cs="Arial"/>
                <w:sz w:val="22"/>
                <w:szCs w:val="22"/>
                <w:lang w:eastAsia="en-ZA"/>
              </w:rPr>
            </w:pPr>
          </w:p>
          <w:p w14:paraId="423468DE" w14:textId="77777777" w:rsidR="00C2043F" w:rsidRPr="00C2043F" w:rsidRDefault="00C2043F" w:rsidP="00A31EAF">
            <w:pPr>
              <w:rPr>
                <w:rFonts w:ascii="Arial Narrow" w:hAnsi="Arial Narrow" w:cs="Arial"/>
                <w:sz w:val="22"/>
                <w:szCs w:val="22"/>
                <w:lang w:eastAsia="en-ZA"/>
              </w:rPr>
            </w:pPr>
          </w:p>
        </w:tc>
        <w:tc>
          <w:tcPr>
            <w:tcW w:w="553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FA7DB78" w14:textId="77777777" w:rsidR="00C2043F" w:rsidRPr="00C2043F" w:rsidRDefault="00C2043F" w:rsidP="00C2043F">
            <w:pPr>
              <w:numPr>
                <w:ilvl w:val="1"/>
                <w:numId w:val="17"/>
              </w:numPr>
              <w:spacing w:line="276" w:lineRule="auto"/>
              <w:jc w:val="both"/>
              <w:rPr>
                <w:rFonts w:ascii="Arial Narrow" w:hAnsi="Arial Narrow" w:cs="Arial"/>
                <w:b/>
                <w:bCs/>
                <w:sz w:val="22"/>
                <w:szCs w:val="22"/>
                <w:lang w:eastAsia="en-ZA"/>
              </w:rPr>
            </w:pPr>
            <w:r w:rsidRPr="00C2043F">
              <w:rPr>
                <w:rFonts w:ascii="Arial Narrow" w:hAnsi="Arial Narrow" w:cs="Arial"/>
                <w:sz w:val="22"/>
                <w:szCs w:val="22"/>
                <w:lang w:eastAsia="en-ZA"/>
              </w:rPr>
              <w:t xml:space="preserve">Schedule of experience on projects completed in the past five years where FIDPM project stages were applicable – proof in the form of reference letters from clients (Client department or Implementing agent) for all relevant work completed in the past 5 years to be included. </w:t>
            </w:r>
          </w:p>
          <w:p w14:paraId="159B8E19" w14:textId="77777777" w:rsidR="00C2043F" w:rsidRPr="00C2043F" w:rsidRDefault="00C2043F" w:rsidP="00A31EAF">
            <w:pPr>
              <w:spacing w:line="276" w:lineRule="auto"/>
              <w:ind w:left="142"/>
              <w:jc w:val="both"/>
              <w:rPr>
                <w:rFonts w:ascii="Arial Narrow" w:hAnsi="Arial Narrow" w:cs="Arial"/>
                <w:sz w:val="22"/>
                <w:szCs w:val="22"/>
                <w:lang w:eastAsia="en-ZA"/>
              </w:rPr>
            </w:pPr>
          </w:p>
          <w:p w14:paraId="0BA7002B" w14:textId="77777777" w:rsidR="00C2043F" w:rsidRPr="00C2043F" w:rsidRDefault="00C2043F" w:rsidP="00C2043F">
            <w:pPr>
              <w:numPr>
                <w:ilvl w:val="1"/>
                <w:numId w:val="17"/>
              </w:numPr>
              <w:spacing w:after="200" w:line="276" w:lineRule="auto"/>
              <w:contextualSpacing/>
              <w:jc w:val="both"/>
              <w:rPr>
                <w:rFonts w:ascii="Arial Narrow" w:hAnsi="Arial Narrow" w:cs="Arial"/>
                <w:sz w:val="22"/>
                <w:szCs w:val="22"/>
                <w:lang w:eastAsia="en-ZA"/>
              </w:rPr>
            </w:pPr>
            <w:r w:rsidRPr="00C2043F">
              <w:rPr>
                <w:rFonts w:ascii="Arial Narrow" w:hAnsi="Arial Narrow" w:cs="Arial"/>
                <w:sz w:val="22"/>
                <w:szCs w:val="22"/>
                <w:lang w:eastAsia="en-ZA"/>
              </w:rPr>
              <w:t xml:space="preserve">Proof that the entity has undertaken projects of a similar nature from any state organ project, value, and approach (i.e., managing multiple projects simultaneously) in the past 5 years. </w:t>
            </w:r>
            <w:r w:rsidRPr="00C2043F">
              <w:rPr>
                <w:rFonts w:ascii="Arial Narrow" w:hAnsi="Arial Narrow" w:cs="Arial"/>
                <w:b/>
                <w:bCs/>
                <w:sz w:val="22"/>
                <w:szCs w:val="22"/>
                <w:lang w:eastAsia="en-ZA"/>
              </w:rPr>
              <w:t xml:space="preserve"> </w:t>
            </w:r>
          </w:p>
        </w:tc>
        <w:tc>
          <w:tcPr>
            <w:tcW w:w="108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4BC9FDF" w14:textId="77777777" w:rsidR="00C2043F" w:rsidRPr="00C2043F" w:rsidRDefault="00C2043F" w:rsidP="00A31EAF">
            <w:pPr>
              <w:jc w:val="center"/>
              <w:rPr>
                <w:rFonts w:ascii="Arial Narrow" w:hAnsi="Arial Narrow" w:cs="Arial"/>
                <w:sz w:val="22"/>
                <w:szCs w:val="22"/>
                <w:lang w:eastAsia="en-ZA"/>
              </w:rPr>
            </w:pPr>
            <w:r w:rsidRPr="00C2043F">
              <w:rPr>
                <w:rFonts w:ascii="Arial Narrow" w:hAnsi="Arial Narrow" w:cs="Arial"/>
                <w:sz w:val="22"/>
                <w:szCs w:val="22"/>
                <w:lang w:eastAsia="en-ZA"/>
              </w:rPr>
              <w:t>25</w:t>
            </w:r>
          </w:p>
          <w:p w14:paraId="134DFCEA" w14:textId="77777777" w:rsidR="00C2043F" w:rsidRPr="00C2043F" w:rsidRDefault="00C2043F" w:rsidP="00A31EAF">
            <w:pPr>
              <w:jc w:val="center"/>
              <w:rPr>
                <w:rFonts w:ascii="Arial Narrow" w:hAnsi="Arial Narrow" w:cs="Arial"/>
                <w:sz w:val="22"/>
                <w:szCs w:val="22"/>
                <w:lang w:eastAsia="en-ZA"/>
              </w:rPr>
            </w:pPr>
          </w:p>
          <w:p w14:paraId="31EC5AC0" w14:textId="77777777" w:rsidR="00C2043F" w:rsidRPr="00C2043F" w:rsidRDefault="00C2043F" w:rsidP="00A31EAF">
            <w:pPr>
              <w:jc w:val="center"/>
              <w:rPr>
                <w:rFonts w:ascii="Arial Narrow" w:hAnsi="Arial Narrow" w:cs="Arial"/>
                <w:sz w:val="22"/>
                <w:szCs w:val="22"/>
                <w:lang w:eastAsia="en-ZA"/>
              </w:rPr>
            </w:pPr>
          </w:p>
          <w:p w14:paraId="53624500" w14:textId="77777777" w:rsidR="00C2043F" w:rsidRPr="00C2043F" w:rsidRDefault="00C2043F" w:rsidP="00A31EAF">
            <w:pPr>
              <w:jc w:val="center"/>
              <w:rPr>
                <w:rFonts w:ascii="Arial Narrow" w:hAnsi="Arial Narrow" w:cs="Arial"/>
                <w:sz w:val="22"/>
                <w:szCs w:val="22"/>
                <w:lang w:eastAsia="en-ZA"/>
              </w:rPr>
            </w:pPr>
          </w:p>
          <w:p w14:paraId="7BFDF540" w14:textId="77777777" w:rsidR="00C2043F" w:rsidRPr="00C2043F" w:rsidRDefault="00C2043F" w:rsidP="00A31EAF">
            <w:pPr>
              <w:spacing w:line="276" w:lineRule="auto"/>
              <w:rPr>
                <w:rFonts w:ascii="Arial Narrow" w:hAnsi="Arial Narrow" w:cs="Arial"/>
                <w:sz w:val="22"/>
                <w:szCs w:val="22"/>
                <w:lang w:eastAsia="en-ZA"/>
              </w:rPr>
            </w:pPr>
          </w:p>
          <w:p w14:paraId="58B699CD" w14:textId="23745F9C" w:rsidR="00C2043F" w:rsidRDefault="00C2043F" w:rsidP="00A31EAF">
            <w:pPr>
              <w:spacing w:line="276" w:lineRule="auto"/>
              <w:jc w:val="center"/>
              <w:rPr>
                <w:rFonts w:ascii="Arial Narrow" w:hAnsi="Arial Narrow" w:cs="Arial"/>
                <w:sz w:val="22"/>
                <w:szCs w:val="22"/>
                <w:lang w:eastAsia="en-ZA"/>
              </w:rPr>
            </w:pPr>
          </w:p>
          <w:p w14:paraId="4284AAEE" w14:textId="43B0DF66" w:rsidR="00D21549" w:rsidRDefault="00D21549" w:rsidP="00A31EAF">
            <w:pPr>
              <w:spacing w:line="276" w:lineRule="auto"/>
              <w:jc w:val="center"/>
              <w:rPr>
                <w:rFonts w:ascii="Arial Narrow" w:hAnsi="Arial Narrow" w:cs="Arial"/>
                <w:sz w:val="22"/>
                <w:szCs w:val="22"/>
                <w:lang w:eastAsia="en-ZA"/>
              </w:rPr>
            </w:pPr>
          </w:p>
          <w:p w14:paraId="737730C1" w14:textId="77777777" w:rsidR="00D21549" w:rsidRPr="00C2043F" w:rsidRDefault="00D21549" w:rsidP="00A31EAF">
            <w:pPr>
              <w:spacing w:line="276" w:lineRule="auto"/>
              <w:jc w:val="center"/>
              <w:rPr>
                <w:rFonts w:ascii="Arial Narrow" w:hAnsi="Arial Narrow" w:cs="Arial"/>
                <w:sz w:val="22"/>
                <w:szCs w:val="22"/>
                <w:lang w:eastAsia="en-ZA"/>
              </w:rPr>
            </w:pPr>
          </w:p>
          <w:p w14:paraId="7037298F" w14:textId="77777777" w:rsidR="00C2043F" w:rsidRPr="00C2043F" w:rsidRDefault="00C2043F" w:rsidP="00A31EAF">
            <w:pPr>
              <w:spacing w:line="276" w:lineRule="auto"/>
              <w:jc w:val="center"/>
              <w:rPr>
                <w:rFonts w:ascii="Arial Narrow" w:hAnsi="Arial Narrow" w:cs="Arial"/>
                <w:sz w:val="22"/>
                <w:szCs w:val="22"/>
                <w:lang w:eastAsia="en-ZA"/>
              </w:rPr>
            </w:pPr>
            <w:r w:rsidRPr="00C2043F">
              <w:rPr>
                <w:rFonts w:ascii="Arial Narrow" w:hAnsi="Arial Narrow" w:cs="Arial"/>
                <w:sz w:val="22"/>
                <w:szCs w:val="22"/>
                <w:lang w:eastAsia="en-ZA"/>
              </w:rPr>
              <w:t>20</w:t>
            </w:r>
          </w:p>
        </w:tc>
        <w:tc>
          <w:tcPr>
            <w:tcW w:w="967" w:type="dxa"/>
            <w:tcBorders>
              <w:top w:val="single" w:sz="4" w:space="0" w:color="auto"/>
              <w:left w:val="nil"/>
              <w:bottom w:val="single" w:sz="4" w:space="0" w:color="auto"/>
              <w:right w:val="single" w:sz="8" w:space="0" w:color="auto"/>
            </w:tcBorders>
          </w:tcPr>
          <w:p w14:paraId="2F7D7AD9" w14:textId="77777777" w:rsidR="00D21549" w:rsidRDefault="00D21549" w:rsidP="00A31EAF">
            <w:pPr>
              <w:jc w:val="center"/>
              <w:rPr>
                <w:rFonts w:ascii="Arial Narrow" w:hAnsi="Arial Narrow" w:cs="Arial"/>
                <w:sz w:val="22"/>
                <w:szCs w:val="22"/>
                <w:lang w:eastAsia="en-ZA"/>
              </w:rPr>
            </w:pPr>
          </w:p>
          <w:p w14:paraId="2504F802" w14:textId="77777777" w:rsidR="00D21549" w:rsidRDefault="00D21549" w:rsidP="00A31EAF">
            <w:pPr>
              <w:jc w:val="center"/>
              <w:rPr>
                <w:rFonts w:ascii="Arial Narrow" w:hAnsi="Arial Narrow" w:cs="Arial"/>
                <w:sz w:val="22"/>
                <w:szCs w:val="22"/>
                <w:lang w:eastAsia="en-ZA"/>
              </w:rPr>
            </w:pPr>
          </w:p>
          <w:p w14:paraId="250523F0" w14:textId="77777777" w:rsidR="00D21549" w:rsidRDefault="00D21549" w:rsidP="00A31EAF">
            <w:pPr>
              <w:jc w:val="center"/>
              <w:rPr>
                <w:rFonts w:ascii="Arial Narrow" w:hAnsi="Arial Narrow" w:cs="Arial"/>
                <w:sz w:val="22"/>
                <w:szCs w:val="22"/>
                <w:lang w:eastAsia="en-ZA"/>
              </w:rPr>
            </w:pPr>
          </w:p>
          <w:p w14:paraId="315F20DB" w14:textId="77777777" w:rsidR="00D21549" w:rsidRDefault="00D21549" w:rsidP="00A31EAF">
            <w:pPr>
              <w:jc w:val="center"/>
              <w:rPr>
                <w:rFonts w:ascii="Arial Narrow" w:hAnsi="Arial Narrow" w:cs="Arial"/>
                <w:sz w:val="22"/>
                <w:szCs w:val="22"/>
                <w:lang w:eastAsia="en-ZA"/>
              </w:rPr>
            </w:pPr>
          </w:p>
          <w:p w14:paraId="2111D1F8" w14:textId="77777777" w:rsidR="00D21549" w:rsidRDefault="00D21549" w:rsidP="00A31EAF">
            <w:pPr>
              <w:jc w:val="center"/>
              <w:rPr>
                <w:rFonts w:ascii="Arial Narrow" w:hAnsi="Arial Narrow" w:cs="Arial"/>
                <w:sz w:val="22"/>
                <w:szCs w:val="22"/>
                <w:lang w:eastAsia="en-ZA"/>
              </w:rPr>
            </w:pPr>
          </w:p>
          <w:p w14:paraId="66B23779" w14:textId="297C4FE5" w:rsidR="00C2043F" w:rsidRPr="00C2043F" w:rsidRDefault="00C2043F" w:rsidP="00A31EAF">
            <w:pPr>
              <w:jc w:val="center"/>
              <w:rPr>
                <w:rFonts w:ascii="Arial Narrow" w:hAnsi="Arial Narrow" w:cs="Arial"/>
                <w:sz w:val="22"/>
                <w:szCs w:val="22"/>
                <w:lang w:eastAsia="en-ZA"/>
              </w:rPr>
            </w:pPr>
            <w:r w:rsidRPr="00C2043F">
              <w:rPr>
                <w:rFonts w:ascii="Arial Narrow" w:hAnsi="Arial Narrow" w:cs="Arial"/>
                <w:sz w:val="22"/>
                <w:szCs w:val="22"/>
                <w:lang w:eastAsia="en-ZA"/>
              </w:rPr>
              <w:t>45</w:t>
            </w:r>
          </w:p>
          <w:p w14:paraId="5E06FB11" w14:textId="77777777" w:rsidR="00C2043F" w:rsidRPr="00C2043F" w:rsidRDefault="00C2043F" w:rsidP="00A31EAF">
            <w:pPr>
              <w:jc w:val="center"/>
              <w:rPr>
                <w:rFonts w:ascii="Arial Narrow" w:hAnsi="Arial Narrow" w:cs="Arial"/>
                <w:sz w:val="22"/>
                <w:szCs w:val="22"/>
                <w:lang w:eastAsia="en-ZA"/>
              </w:rPr>
            </w:pPr>
          </w:p>
          <w:p w14:paraId="4CDA9A69" w14:textId="77777777" w:rsidR="00C2043F" w:rsidRPr="00C2043F" w:rsidRDefault="00C2043F" w:rsidP="00A31EAF">
            <w:pPr>
              <w:jc w:val="center"/>
              <w:rPr>
                <w:rFonts w:ascii="Arial Narrow" w:hAnsi="Arial Narrow" w:cs="Arial"/>
                <w:sz w:val="22"/>
                <w:szCs w:val="22"/>
                <w:lang w:eastAsia="en-ZA"/>
              </w:rPr>
            </w:pPr>
          </w:p>
        </w:tc>
      </w:tr>
      <w:tr w:rsidR="00C2043F" w:rsidRPr="00C2043F" w14:paraId="54B82A01" w14:textId="77777777" w:rsidTr="00A31EAF">
        <w:trPr>
          <w:trHeight w:val="696"/>
        </w:trPr>
        <w:tc>
          <w:tcPr>
            <w:tcW w:w="192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3414924" w14:textId="77777777" w:rsidR="00C2043F" w:rsidRPr="00C2043F" w:rsidRDefault="00C2043F" w:rsidP="00C2043F">
            <w:pPr>
              <w:numPr>
                <w:ilvl w:val="0"/>
                <w:numId w:val="15"/>
              </w:numPr>
              <w:spacing w:after="17" w:line="276" w:lineRule="auto"/>
              <w:contextualSpacing/>
              <w:jc w:val="both"/>
              <w:rPr>
                <w:rFonts w:ascii="Arial Narrow" w:eastAsia="Calibri" w:hAnsi="Arial Narrow" w:cs="Arial"/>
                <w:sz w:val="22"/>
                <w:szCs w:val="22"/>
                <w:lang w:val="en-ZA"/>
              </w:rPr>
            </w:pPr>
            <w:r w:rsidRPr="00C2043F">
              <w:rPr>
                <w:rFonts w:ascii="Arial Narrow" w:eastAsia="Calibri" w:hAnsi="Arial Narrow" w:cs="Arial"/>
                <w:sz w:val="22"/>
                <w:szCs w:val="22"/>
                <w:lang w:val="en-ZA"/>
              </w:rPr>
              <w:t xml:space="preserve">Personnel Experience  </w:t>
            </w:r>
          </w:p>
          <w:p w14:paraId="0A9FD35B" w14:textId="77777777" w:rsidR="00C2043F" w:rsidRPr="00C2043F" w:rsidRDefault="00C2043F" w:rsidP="00A31EAF">
            <w:pPr>
              <w:spacing w:after="17" w:line="276" w:lineRule="auto"/>
              <w:jc w:val="both"/>
              <w:rPr>
                <w:rFonts w:ascii="Arial Narrow" w:eastAsia="Arial" w:hAnsi="Arial Narrow" w:cs="Arial"/>
                <w:sz w:val="22"/>
                <w:szCs w:val="22"/>
                <w:lang w:val="en-ZA"/>
              </w:rPr>
            </w:pPr>
            <w:r w:rsidRPr="00C2043F">
              <w:rPr>
                <w:rFonts w:ascii="Arial Narrow" w:eastAsia="Arial" w:hAnsi="Arial Narrow" w:cs="Arial"/>
                <w:sz w:val="22"/>
                <w:szCs w:val="22"/>
                <w:lang w:val="en-ZA"/>
              </w:rPr>
              <w:t xml:space="preserve"> </w:t>
            </w:r>
            <w:r w:rsidRPr="00C2043F">
              <w:rPr>
                <w:rFonts w:ascii="Arial Narrow" w:eastAsia="Arial" w:hAnsi="Arial Narrow" w:cs="Arial"/>
                <w:b/>
                <w:bCs/>
                <w:sz w:val="22"/>
                <w:szCs w:val="22"/>
                <w:lang w:val="en-ZA"/>
              </w:rPr>
              <w:t>(Max Points 20)</w:t>
            </w:r>
          </w:p>
        </w:tc>
        <w:tc>
          <w:tcPr>
            <w:tcW w:w="553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07C0567" w14:textId="77777777" w:rsidR="00C2043F" w:rsidRPr="00C2043F" w:rsidRDefault="00C2043F" w:rsidP="00C2043F">
            <w:pPr>
              <w:numPr>
                <w:ilvl w:val="1"/>
                <w:numId w:val="20"/>
              </w:numPr>
              <w:spacing w:after="200" w:line="276" w:lineRule="auto"/>
              <w:contextualSpacing/>
              <w:jc w:val="both"/>
              <w:rPr>
                <w:rFonts w:ascii="Arial Narrow" w:eastAsia="Calibri" w:hAnsi="Arial Narrow" w:cs="Arial"/>
                <w:sz w:val="22"/>
                <w:szCs w:val="22"/>
                <w:lang w:val="en-ZA" w:eastAsia="en-ZA"/>
              </w:rPr>
            </w:pPr>
            <w:r w:rsidRPr="00C2043F">
              <w:rPr>
                <w:rFonts w:ascii="Arial Narrow" w:hAnsi="Arial Narrow" w:cs="Arial"/>
                <w:sz w:val="22"/>
                <w:szCs w:val="22"/>
                <w:lang w:eastAsia="en-ZA"/>
              </w:rPr>
              <w:t>Detailed</w:t>
            </w:r>
            <w:r w:rsidRPr="00C2043F">
              <w:rPr>
                <w:rFonts w:ascii="Arial Narrow" w:eastAsia="Arial Bold" w:hAnsi="Arial Narrow" w:cs="Arial"/>
                <w:sz w:val="22"/>
                <w:szCs w:val="22"/>
                <w:lang w:eastAsia="en-ZA"/>
              </w:rPr>
              <w:t xml:space="preserve"> Curriculum Vitae of consultant: Must be professionally registered with relevant council </w:t>
            </w:r>
          </w:p>
        </w:tc>
        <w:tc>
          <w:tcPr>
            <w:tcW w:w="108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4E41C91" w14:textId="77777777" w:rsidR="00C2043F" w:rsidRPr="00C2043F" w:rsidRDefault="00C2043F" w:rsidP="00A31EAF">
            <w:pPr>
              <w:spacing w:line="276" w:lineRule="auto"/>
              <w:jc w:val="center"/>
              <w:rPr>
                <w:rFonts w:ascii="Arial Narrow" w:hAnsi="Arial Narrow" w:cs="Arial"/>
                <w:sz w:val="22"/>
                <w:szCs w:val="22"/>
                <w:lang w:eastAsia="en-ZA"/>
              </w:rPr>
            </w:pPr>
            <w:r w:rsidRPr="00C2043F">
              <w:rPr>
                <w:rFonts w:ascii="Arial Narrow" w:hAnsi="Arial Narrow" w:cs="Arial"/>
                <w:sz w:val="22"/>
                <w:szCs w:val="22"/>
                <w:lang w:eastAsia="en-ZA"/>
              </w:rPr>
              <w:t>20</w:t>
            </w:r>
          </w:p>
        </w:tc>
        <w:tc>
          <w:tcPr>
            <w:tcW w:w="967" w:type="dxa"/>
            <w:tcBorders>
              <w:top w:val="single" w:sz="4" w:space="0" w:color="auto"/>
              <w:left w:val="nil"/>
              <w:bottom w:val="single" w:sz="4" w:space="0" w:color="auto"/>
              <w:right w:val="single" w:sz="8" w:space="0" w:color="auto"/>
            </w:tcBorders>
          </w:tcPr>
          <w:p w14:paraId="09106325" w14:textId="77777777" w:rsidR="00C2043F" w:rsidRPr="00C2043F" w:rsidRDefault="00C2043F" w:rsidP="00A31EAF">
            <w:pPr>
              <w:jc w:val="center"/>
              <w:rPr>
                <w:rFonts w:ascii="Arial Narrow" w:hAnsi="Arial Narrow" w:cs="Arial"/>
                <w:sz w:val="22"/>
                <w:szCs w:val="22"/>
                <w:lang w:eastAsia="en-ZA"/>
              </w:rPr>
            </w:pPr>
            <w:r w:rsidRPr="00C2043F">
              <w:rPr>
                <w:rFonts w:ascii="Arial Narrow" w:hAnsi="Arial Narrow" w:cs="Arial"/>
                <w:sz w:val="22"/>
                <w:szCs w:val="22"/>
                <w:lang w:eastAsia="en-ZA"/>
              </w:rPr>
              <w:t>20</w:t>
            </w:r>
          </w:p>
        </w:tc>
      </w:tr>
      <w:tr w:rsidR="00C2043F" w:rsidRPr="00C2043F" w14:paraId="54EE51FB" w14:textId="77777777" w:rsidTr="00831355">
        <w:trPr>
          <w:trHeight w:val="3251"/>
        </w:trPr>
        <w:tc>
          <w:tcPr>
            <w:tcW w:w="192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8303E9B" w14:textId="77777777" w:rsidR="00C2043F" w:rsidRPr="00C2043F" w:rsidRDefault="00C2043F" w:rsidP="00C2043F">
            <w:pPr>
              <w:numPr>
                <w:ilvl w:val="0"/>
                <w:numId w:val="15"/>
              </w:numPr>
              <w:spacing w:after="200" w:line="276" w:lineRule="auto"/>
              <w:contextualSpacing/>
              <w:jc w:val="both"/>
              <w:rPr>
                <w:rFonts w:ascii="Arial Narrow" w:hAnsi="Arial Narrow" w:cs="Arial"/>
                <w:sz w:val="22"/>
                <w:szCs w:val="22"/>
                <w:lang w:eastAsia="en-ZA"/>
              </w:rPr>
            </w:pPr>
            <w:r w:rsidRPr="00C2043F">
              <w:rPr>
                <w:rFonts w:ascii="Arial Narrow" w:hAnsi="Arial Narrow" w:cs="Arial"/>
                <w:sz w:val="22"/>
                <w:szCs w:val="22"/>
                <w:lang w:eastAsia="en-ZA"/>
              </w:rPr>
              <w:lastRenderedPageBreak/>
              <w:t>Proximity of service provider in relation to project.</w:t>
            </w:r>
          </w:p>
          <w:p w14:paraId="2DDE9CC6" w14:textId="77777777" w:rsidR="00C2043F" w:rsidRPr="00C2043F" w:rsidRDefault="00C2043F" w:rsidP="00A31EAF">
            <w:pPr>
              <w:spacing w:after="200"/>
              <w:ind w:left="360"/>
              <w:contextualSpacing/>
              <w:rPr>
                <w:rFonts w:ascii="Arial Narrow" w:hAnsi="Arial Narrow" w:cs="Arial"/>
                <w:sz w:val="22"/>
                <w:szCs w:val="22"/>
                <w:lang w:eastAsia="en-ZA"/>
              </w:rPr>
            </w:pPr>
          </w:p>
          <w:p w14:paraId="503110F3" w14:textId="77777777" w:rsidR="00C2043F" w:rsidRPr="00C2043F" w:rsidRDefault="00C2043F" w:rsidP="00A31EAF">
            <w:pPr>
              <w:rPr>
                <w:rFonts w:ascii="Arial Narrow" w:hAnsi="Arial Narrow" w:cs="Arial"/>
                <w:b/>
                <w:sz w:val="22"/>
                <w:szCs w:val="22"/>
                <w:lang w:eastAsia="en-ZA"/>
              </w:rPr>
            </w:pPr>
            <w:r w:rsidRPr="00C2043F">
              <w:rPr>
                <w:rFonts w:ascii="Arial Narrow" w:hAnsi="Arial Narrow" w:cs="Arial"/>
                <w:sz w:val="22"/>
                <w:szCs w:val="22"/>
                <w:lang w:eastAsia="en-ZA"/>
              </w:rPr>
              <w:t>(</w:t>
            </w:r>
            <w:r w:rsidRPr="00C2043F">
              <w:rPr>
                <w:rFonts w:ascii="Arial Narrow" w:hAnsi="Arial Narrow" w:cs="Arial"/>
                <w:b/>
                <w:bCs/>
                <w:sz w:val="22"/>
                <w:szCs w:val="22"/>
                <w:lang w:eastAsia="en-ZA"/>
              </w:rPr>
              <w:t>Max points 10)</w:t>
            </w:r>
          </w:p>
        </w:tc>
        <w:tc>
          <w:tcPr>
            <w:tcW w:w="5539"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5641CE3" w14:textId="77777777" w:rsidR="00C2043F" w:rsidRPr="00C2043F" w:rsidRDefault="00C2043F" w:rsidP="00C2043F">
            <w:pPr>
              <w:numPr>
                <w:ilvl w:val="1"/>
                <w:numId w:val="18"/>
              </w:numPr>
              <w:spacing w:after="200" w:line="276" w:lineRule="auto"/>
              <w:contextualSpacing/>
              <w:jc w:val="both"/>
              <w:rPr>
                <w:rFonts w:ascii="Arial Narrow" w:hAnsi="Arial Narrow" w:cs="Arial"/>
                <w:sz w:val="22"/>
                <w:szCs w:val="22"/>
                <w:lang w:eastAsia="en-ZA"/>
              </w:rPr>
            </w:pPr>
            <w:r w:rsidRPr="00C2043F">
              <w:rPr>
                <w:rFonts w:ascii="Arial Narrow" w:hAnsi="Arial Narrow" w:cs="Arial"/>
                <w:sz w:val="22"/>
                <w:szCs w:val="22"/>
                <w:lang w:eastAsia="en-ZA"/>
              </w:rPr>
              <w:t>The Department supports Local Economic Development and the tenets of Radical Economic Transformation and as such points for proximity will be apportioned as below:</w:t>
            </w:r>
          </w:p>
          <w:p w14:paraId="6CB4E570" w14:textId="51B11D65" w:rsidR="00C2043F" w:rsidRDefault="00C2043F" w:rsidP="00A31EAF">
            <w:pPr>
              <w:rPr>
                <w:rFonts w:ascii="Arial Narrow" w:hAnsi="Arial Narrow" w:cs="Arial"/>
                <w:sz w:val="22"/>
                <w:szCs w:val="22"/>
                <w:lang w:eastAsia="en-ZA"/>
              </w:rPr>
            </w:pPr>
            <w:r w:rsidRPr="00C2043F">
              <w:rPr>
                <w:rFonts w:ascii="Arial Narrow" w:hAnsi="Arial Narrow" w:cs="Arial"/>
                <w:b/>
                <w:sz w:val="22"/>
                <w:szCs w:val="22"/>
                <w:lang w:eastAsia="en-ZA"/>
              </w:rPr>
              <w:t>NB</w:t>
            </w:r>
            <w:r w:rsidRPr="00C2043F">
              <w:rPr>
                <w:rFonts w:ascii="Arial Narrow" w:hAnsi="Arial Narrow" w:cs="Arial"/>
                <w:sz w:val="22"/>
                <w:szCs w:val="22"/>
                <w:lang w:eastAsia="en-ZA"/>
              </w:rPr>
              <w:t xml:space="preserve">: Consultant to include proximity (Google Maps) from the construction site to their office </w:t>
            </w:r>
          </w:p>
          <w:p w14:paraId="12C17C2B" w14:textId="77777777" w:rsidR="00713092" w:rsidRPr="00C2043F" w:rsidRDefault="00713092" w:rsidP="00A31EAF">
            <w:pPr>
              <w:rPr>
                <w:rFonts w:ascii="Arial Narrow" w:hAnsi="Arial Narrow" w:cs="Arial"/>
                <w:sz w:val="22"/>
                <w:szCs w:val="22"/>
                <w:lang w:eastAsia="en-ZA"/>
              </w:rPr>
            </w:pPr>
          </w:p>
          <w:p w14:paraId="1F73B810" w14:textId="7B101764" w:rsidR="00C2043F" w:rsidRDefault="00C2043F" w:rsidP="00A31EAF">
            <w:pPr>
              <w:spacing w:line="276" w:lineRule="auto"/>
              <w:rPr>
                <w:rFonts w:ascii="Arial Narrow" w:hAnsi="Arial Narrow" w:cs="Arial"/>
                <w:b/>
                <w:bCs/>
                <w:sz w:val="22"/>
                <w:szCs w:val="22"/>
                <w:lang w:eastAsia="en-ZA"/>
              </w:rPr>
            </w:pPr>
            <w:r w:rsidRPr="00C2043F">
              <w:rPr>
                <w:rFonts w:ascii="Arial Narrow" w:hAnsi="Arial Narrow" w:cs="Arial"/>
                <w:sz w:val="22"/>
                <w:szCs w:val="22"/>
                <w:lang w:eastAsia="en-ZA"/>
              </w:rPr>
              <w:t xml:space="preserve">Main office within </w:t>
            </w:r>
            <w:proofErr w:type="spellStart"/>
            <w:r w:rsidRPr="00C2043F">
              <w:rPr>
                <w:rFonts w:ascii="Arial Narrow" w:hAnsi="Arial Narrow" w:cs="Arial"/>
                <w:sz w:val="22"/>
                <w:szCs w:val="22"/>
                <w:lang w:eastAsia="en-ZA"/>
              </w:rPr>
              <w:t>ILembe</w:t>
            </w:r>
            <w:proofErr w:type="spellEnd"/>
            <w:r w:rsidRPr="00C2043F">
              <w:rPr>
                <w:rFonts w:ascii="Arial Narrow" w:hAnsi="Arial Narrow" w:cs="Arial"/>
                <w:sz w:val="22"/>
                <w:szCs w:val="22"/>
                <w:lang w:eastAsia="en-ZA"/>
              </w:rPr>
              <w:t xml:space="preserve"> District Municipality</w:t>
            </w:r>
            <w:r w:rsidRPr="00C2043F">
              <w:rPr>
                <w:rFonts w:ascii="Arial Narrow" w:hAnsi="Arial Narrow" w:cs="Arial"/>
                <w:b/>
                <w:bCs/>
                <w:sz w:val="22"/>
                <w:szCs w:val="22"/>
                <w:lang w:eastAsia="en-ZA"/>
              </w:rPr>
              <w:t xml:space="preserve"> </w:t>
            </w:r>
            <w:r w:rsidR="00D21549">
              <w:rPr>
                <w:rFonts w:ascii="Arial Narrow" w:hAnsi="Arial Narrow" w:cs="Arial"/>
                <w:b/>
                <w:bCs/>
                <w:sz w:val="22"/>
                <w:szCs w:val="22"/>
                <w:lang w:eastAsia="en-ZA"/>
              </w:rPr>
              <w:t xml:space="preserve">– </w:t>
            </w:r>
            <w:r w:rsidR="00D21549" w:rsidRPr="00D21549">
              <w:rPr>
                <w:rFonts w:ascii="Arial Narrow" w:hAnsi="Arial Narrow" w:cs="Arial"/>
                <w:sz w:val="22"/>
                <w:szCs w:val="22"/>
                <w:lang w:eastAsia="en-ZA"/>
              </w:rPr>
              <w:t>10 points</w:t>
            </w:r>
          </w:p>
          <w:p w14:paraId="2A1858E6" w14:textId="77777777" w:rsidR="00D21549" w:rsidRPr="00C2043F" w:rsidRDefault="00D21549" w:rsidP="00A31EAF">
            <w:pPr>
              <w:spacing w:line="276" w:lineRule="auto"/>
              <w:rPr>
                <w:rFonts w:ascii="Arial Narrow" w:hAnsi="Arial Narrow" w:cs="Arial"/>
                <w:b/>
                <w:bCs/>
                <w:sz w:val="22"/>
                <w:szCs w:val="22"/>
                <w:lang w:eastAsia="en-ZA"/>
              </w:rPr>
            </w:pPr>
          </w:p>
          <w:p w14:paraId="1778E47D" w14:textId="5E8FA871" w:rsidR="00C2043F" w:rsidRDefault="00C2043F" w:rsidP="00A31EAF">
            <w:pPr>
              <w:spacing w:line="276" w:lineRule="auto"/>
              <w:rPr>
                <w:rFonts w:ascii="Arial Narrow" w:hAnsi="Arial Narrow" w:cs="Arial"/>
                <w:sz w:val="22"/>
                <w:szCs w:val="22"/>
                <w:lang w:eastAsia="en-ZA"/>
              </w:rPr>
            </w:pPr>
            <w:r w:rsidRPr="00C2043F">
              <w:rPr>
                <w:rFonts w:ascii="Arial Narrow" w:hAnsi="Arial Narrow" w:cs="Arial"/>
                <w:sz w:val="22"/>
                <w:szCs w:val="22"/>
                <w:lang w:eastAsia="en-ZA"/>
              </w:rPr>
              <w:t xml:space="preserve">Main offices outside </w:t>
            </w:r>
            <w:proofErr w:type="spellStart"/>
            <w:r w:rsidRPr="00C2043F">
              <w:rPr>
                <w:rFonts w:ascii="Arial Narrow" w:hAnsi="Arial Narrow" w:cs="Arial"/>
                <w:sz w:val="22"/>
                <w:szCs w:val="22"/>
                <w:lang w:eastAsia="en-ZA"/>
              </w:rPr>
              <w:t>ILembe</w:t>
            </w:r>
            <w:proofErr w:type="spellEnd"/>
            <w:r w:rsidRPr="00C2043F">
              <w:rPr>
                <w:rFonts w:ascii="Arial Narrow" w:hAnsi="Arial Narrow" w:cs="Arial"/>
                <w:sz w:val="22"/>
                <w:szCs w:val="22"/>
                <w:lang w:eastAsia="en-ZA"/>
              </w:rPr>
              <w:t xml:space="preserve"> District Municipality but within KwaZulu Natal </w:t>
            </w:r>
            <w:r w:rsidR="00D21549">
              <w:rPr>
                <w:rFonts w:ascii="Arial Narrow" w:hAnsi="Arial Narrow" w:cs="Arial"/>
                <w:sz w:val="22"/>
                <w:szCs w:val="22"/>
                <w:lang w:eastAsia="en-ZA"/>
              </w:rPr>
              <w:t>– 5 points</w:t>
            </w:r>
          </w:p>
          <w:p w14:paraId="5F721852" w14:textId="77777777" w:rsidR="00713092" w:rsidRPr="00C2043F" w:rsidRDefault="00713092" w:rsidP="00A31EAF">
            <w:pPr>
              <w:spacing w:line="276" w:lineRule="auto"/>
              <w:rPr>
                <w:rFonts w:ascii="Arial Narrow" w:hAnsi="Arial Narrow" w:cs="Arial"/>
                <w:b/>
                <w:bCs/>
                <w:sz w:val="22"/>
                <w:szCs w:val="22"/>
                <w:lang w:eastAsia="en-ZA"/>
              </w:rPr>
            </w:pPr>
          </w:p>
          <w:p w14:paraId="69131CCF" w14:textId="459721E1" w:rsidR="00C2043F" w:rsidRPr="00C2043F" w:rsidRDefault="00C2043F" w:rsidP="00A31EAF">
            <w:pPr>
              <w:spacing w:line="276" w:lineRule="auto"/>
              <w:rPr>
                <w:rFonts w:ascii="Arial Narrow" w:hAnsi="Arial Narrow" w:cs="Arial"/>
                <w:sz w:val="22"/>
                <w:szCs w:val="22"/>
                <w:lang w:eastAsia="en-ZA"/>
              </w:rPr>
            </w:pPr>
            <w:r w:rsidRPr="00C2043F">
              <w:rPr>
                <w:rFonts w:ascii="Arial Narrow" w:hAnsi="Arial Narrow" w:cs="Arial"/>
                <w:sz w:val="22"/>
                <w:szCs w:val="22"/>
                <w:lang w:eastAsia="en-ZA"/>
              </w:rPr>
              <w:t xml:space="preserve">Entities whose offices reside outside KwaZulu Natal </w:t>
            </w:r>
            <w:r w:rsidR="00D21549">
              <w:rPr>
                <w:rFonts w:ascii="Arial Narrow" w:hAnsi="Arial Narrow" w:cs="Arial"/>
                <w:sz w:val="22"/>
                <w:szCs w:val="22"/>
                <w:lang w:eastAsia="en-ZA"/>
              </w:rPr>
              <w:t>– 0 points</w:t>
            </w:r>
          </w:p>
        </w:tc>
        <w:tc>
          <w:tcPr>
            <w:tcW w:w="108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D451ED2" w14:textId="77777777" w:rsidR="00C2043F" w:rsidRPr="00C2043F" w:rsidRDefault="00C2043F" w:rsidP="00A31EAF">
            <w:pPr>
              <w:spacing w:line="276" w:lineRule="auto"/>
              <w:jc w:val="center"/>
              <w:rPr>
                <w:rFonts w:ascii="Arial Narrow" w:hAnsi="Arial Narrow" w:cs="Arial"/>
                <w:sz w:val="22"/>
                <w:szCs w:val="22"/>
                <w:lang w:eastAsia="en-ZA"/>
              </w:rPr>
            </w:pPr>
          </w:p>
          <w:p w14:paraId="7FBC2E29" w14:textId="77777777" w:rsidR="00C2043F" w:rsidRPr="00C2043F" w:rsidRDefault="00C2043F" w:rsidP="00A31EAF">
            <w:pPr>
              <w:spacing w:line="276" w:lineRule="auto"/>
              <w:jc w:val="center"/>
              <w:rPr>
                <w:rFonts w:ascii="Arial Narrow" w:hAnsi="Arial Narrow" w:cs="Arial"/>
                <w:sz w:val="22"/>
                <w:szCs w:val="22"/>
                <w:lang w:eastAsia="en-ZA"/>
              </w:rPr>
            </w:pPr>
          </w:p>
          <w:p w14:paraId="7143CCDC" w14:textId="77777777" w:rsidR="00C2043F" w:rsidRPr="00C2043F" w:rsidRDefault="00C2043F" w:rsidP="00A31EAF">
            <w:pPr>
              <w:spacing w:line="276" w:lineRule="auto"/>
              <w:jc w:val="center"/>
              <w:rPr>
                <w:rFonts w:ascii="Arial Narrow" w:hAnsi="Arial Narrow" w:cs="Arial"/>
                <w:sz w:val="22"/>
                <w:szCs w:val="22"/>
                <w:lang w:eastAsia="en-ZA"/>
              </w:rPr>
            </w:pPr>
          </w:p>
          <w:p w14:paraId="5116F866" w14:textId="77777777" w:rsidR="00C2043F" w:rsidRPr="00C2043F" w:rsidRDefault="00C2043F" w:rsidP="00A31EAF">
            <w:pPr>
              <w:spacing w:line="276" w:lineRule="auto"/>
              <w:jc w:val="center"/>
              <w:rPr>
                <w:rFonts w:ascii="Arial Narrow" w:hAnsi="Arial Narrow" w:cs="Arial"/>
                <w:sz w:val="22"/>
                <w:szCs w:val="22"/>
                <w:lang w:eastAsia="en-ZA"/>
              </w:rPr>
            </w:pPr>
          </w:p>
          <w:p w14:paraId="79445138" w14:textId="77777777" w:rsidR="00C2043F" w:rsidRPr="00C2043F" w:rsidRDefault="00C2043F" w:rsidP="00A31EAF">
            <w:pPr>
              <w:spacing w:line="276" w:lineRule="auto"/>
              <w:jc w:val="center"/>
              <w:rPr>
                <w:rFonts w:ascii="Arial Narrow" w:hAnsi="Arial Narrow" w:cs="Arial"/>
                <w:sz w:val="22"/>
                <w:szCs w:val="22"/>
                <w:lang w:eastAsia="en-ZA"/>
              </w:rPr>
            </w:pPr>
          </w:p>
          <w:p w14:paraId="2B59C80D" w14:textId="77777777" w:rsidR="00D21549" w:rsidRDefault="00D21549" w:rsidP="00A31EAF">
            <w:pPr>
              <w:spacing w:line="276" w:lineRule="auto"/>
              <w:jc w:val="center"/>
              <w:rPr>
                <w:rFonts w:ascii="Arial Narrow" w:hAnsi="Arial Narrow" w:cs="Arial"/>
                <w:sz w:val="22"/>
                <w:szCs w:val="22"/>
                <w:lang w:eastAsia="en-ZA"/>
              </w:rPr>
            </w:pPr>
          </w:p>
          <w:p w14:paraId="13153A9E" w14:textId="03172E59" w:rsidR="00C2043F" w:rsidRPr="00C2043F" w:rsidRDefault="00C2043F" w:rsidP="00A31EAF">
            <w:pPr>
              <w:spacing w:line="276" w:lineRule="auto"/>
              <w:jc w:val="center"/>
              <w:rPr>
                <w:rFonts w:ascii="Arial Narrow" w:hAnsi="Arial Narrow" w:cs="Arial"/>
                <w:sz w:val="22"/>
                <w:szCs w:val="22"/>
                <w:lang w:eastAsia="en-ZA"/>
              </w:rPr>
            </w:pPr>
            <w:r w:rsidRPr="00C2043F">
              <w:rPr>
                <w:rFonts w:ascii="Arial Narrow" w:hAnsi="Arial Narrow" w:cs="Arial"/>
                <w:sz w:val="22"/>
                <w:szCs w:val="22"/>
                <w:lang w:eastAsia="en-ZA"/>
              </w:rPr>
              <w:t>10</w:t>
            </w:r>
          </w:p>
          <w:p w14:paraId="30768921" w14:textId="77777777" w:rsidR="00C2043F" w:rsidRPr="00C2043F" w:rsidRDefault="00C2043F" w:rsidP="00A31EAF">
            <w:pPr>
              <w:spacing w:line="276" w:lineRule="auto"/>
              <w:jc w:val="center"/>
              <w:rPr>
                <w:rFonts w:ascii="Arial Narrow" w:hAnsi="Arial Narrow" w:cs="Arial"/>
                <w:sz w:val="22"/>
                <w:szCs w:val="22"/>
                <w:lang w:eastAsia="en-ZA"/>
              </w:rPr>
            </w:pPr>
          </w:p>
          <w:p w14:paraId="4E7786A3" w14:textId="77777777" w:rsidR="00C2043F" w:rsidRPr="00C2043F" w:rsidRDefault="00C2043F" w:rsidP="00A31EAF">
            <w:pPr>
              <w:spacing w:line="276" w:lineRule="auto"/>
              <w:jc w:val="center"/>
              <w:rPr>
                <w:rFonts w:ascii="Arial Narrow" w:hAnsi="Arial Narrow" w:cs="Arial"/>
                <w:sz w:val="22"/>
                <w:szCs w:val="22"/>
                <w:lang w:eastAsia="en-ZA"/>
              </w:rPr>
            </w:pPr>
          </w:p>
          <w:p w14:paraId="5A74F846" w14:textId="77777777" w:rsidR="00C2043F" w:rsidRPr="00C2043F" w:rsidRDefault="00C2043F" w:rsidP="00A31EAF">
            <w:pPr>
              <w:spacing w:line="276" w:lineRule="auto"/>
              <w:jc w:val="center"/>
              <w:rPr>
                <w:rFonts w:ascii="Arial Narrow" w:hAnsi="Arial Narrow" w:cs="Arial"/>
                <w:sz w:val="22"/>
                <w:szCs w:val="22"/>
                <w:lang w:eastAsia="en-ZA"/>
              </w:rPr>
            </w:pPr>
          </w:p>
          <w:p w14:paraId="54658632" w14:textId="77777777" w:rsidR="00C2043F" w:rsidRPr="00C2043F" w:rsidRDefault="00C2043F" w:rsidP="00A31EAF">
            <w:pPr>
              <w:spacing w:line="276" w:lineRule="auto"/>
              <w:jc w:val="center"/>
              <w:rPr>
                <w:rFonts w:ascii="Arial Narrow" w:hAnsi="Arial Narrow" w:cs="Arial"/>
                <w:sz w:val="22"/>
                <w:szCs w:val="22"/>
                <w:lang w:eastAsia="en-ZA"/>
              </w:rPr>
            </w:pPr>
          </w:p>
          <w:p w14:paraId="2A446D98" w14:textId="77777777" w:rsidR="00C2043F" w:rsidRPr="00C2043F" w:rsidRDefault="00C2043F" w:rsidP="00831355">
            <w:pPr>
              <w:rPr>
                <w:rFonts w:ascii="Arial Narrow" w:hAnsi="Arial Narrow" w:cs="Arial"/>
                <w:sz w:val="22"/>
                <w:szCs w:val="22"/>
                <w:lang w:eastAsia="en-ZA"/>
              </w:rPr>
            </w:pPr>
          </w:p>
          <w:p w14:paraId="1E2D2DFF" w14:textId="77777777" w:rsidR="00C2043F" w:rsidRPr="00C2043F" w:rsidRDefault="00C2043F" w:rsidP="00A31EAF">
            <w:pPr>
              <w:jc w:val="center"/>
              <w:rPr>
                <w:rFonts w:ascii="Arial Narrow" w:hAnsi="Arial Narrow" w:cs="Arial"/>
                <w:sz w:val="22"/>
                <w:szCs w:val="22"/>
                <w:lang w:eastAsia="en-ZA"/>
              </w:rPr>
            </w:pPr>
          </w:p>
        </w:tc>
        <w:tc>
          <w:tcPr>
            <w:tcW w:w="967" w:type="dxa"/>
            <w:tcBorders>
              <w:top w:val="single" w:sz="4" w:space="0" w:color="auto"/>
              <w:left w:val="nil"/>
              <w:bottom w:val="single" w:sz="4" w:space="0" w:color="auto"/>
              <w:right w:val="single" w:sz="8" w:space="0" w:color="auto"/>
            </w:tcBorders>
          </w:tcPr>
          <w:p w14:paraId="464A57F1" w14:textId="77777777" w:rsidR="00C2043F" w:rsidRPr="00C2043F" w:rsidRDefault="00C2043F" w:rsidP="00A31EAF">
            <w:pPr>
              <w:spacing w:line="276" w:lineRule="auto"/>
              <w:jc w:val="center"/>
              <w:rPr>
                <w:rFonts w:ascii="Arial Narrow" w:hAnsi="Arial Narrow" w:cs="Arial"/>
                <w:sz w:val="22"/>
                <w:szCs w:val="22"/>
                <w:lang w:eastAsia="en-ZA"/>
              </w:rPr>
            </w:pPr>
          </w:p>
          <w:p w14:paraId="2D1C9D42" w14:textId="77777777" w:rsidR="00C2043F" w:rsidRPr="00C2043F" w:rsidRDefault="00C2043F" w:rsidP="00A31EAF">
            <w:pPr>
              <w:spacing w:line="276" w:lineRule="auto"/>
              <w:jc w:val="center"/>
              <w:rPr>
                <w:rFonts w:ascii="Arial Narrow" w:hAnsi="Arial Narrow" w:cs="Arial"/>
                <w:sz w:val="22"/>
                <w:szCs w:val="22"/>
                <w:lang w:eastAsia="en-ZA"/>
              </w:rPr>
            </w:pPr>
          </w:p>
          <w:p w14:paraId="3DC9A540" w14:textId="77777777" w:rsidR="00C2043F" w:rsidRPr="00C2043F" w:rsidRDefault="00C2043F" w:rsidP="00A31EAF">
            <w:pPr>
              <w:spacing w:line="276" w:lineRule="auto"/>
              <w:jc w:val="center"/>
              <w:rPr>
                <w:rFonts w:ascii="Arial Narrow" w:hAnsi="Arial Narrow" w:cs="Arial"/>
                <w:sz w:val="22"/>
                <w:szCs w:val="22"/>
                <w:lang w:eastAsia="en-ZA"/>
              </w:rPr>
            </w:pPr>
          </w:p>
          <w:p w14:paraId="7BD54B88" w14:textId="77777777" w:rsidR="00C2043F" w:rsidRPr="00C2043F" w:rsidRDefault="00C2043F" w:rsidP="00A31EAF">
            <w:pPr>
              <w:spacing w:line="276" w:lineRule="auto"/>
              <w:jc w:val="center"/>
              <w:rPr>
                <w:rFonts w:ascii="Arial Narrow" w:hAnsi="Arial Narrow" w:cs="Arial"/>
                <w:sz w:val="22"/>
                <w:szCs w:val="22"/>
                <w:lang w:eastAsia="en-ZA"/>
              </w:rPr>
            </w:pPr>
          </w:p>
          <w:p w14:paraId="40BFA4F4" w14:textId="77777777" w:rsidR="00C2043F" w:rsidRPr="00C2043F" w:rsidRDefault="00C2043F" w:rsidP="00A31EAF">
            <w:pPr>
              <w:spacing w:line="276" w:lineRule="auto"/>
              <w:jc w:val="center"/>
              <w:rPr>
                <w:rFonts w:ascii="Arial Narrow" w:hAnsi="Arial Narrow" w:cs="Arial"/>
                <w:sz w:val="22"/>
                <w:szCs w:val="22"/>
                <w:lang w:eastAsia="en-ZA"/>
              </w:rPr>
            </w:pPr>
          </w:p>
          <w:p w14:paraId="2D89D44D" w14:textId="77777777" w:rsidR="00C2043F" w:rsidRPr="00C2043F" w:rsidRDefault="00C2043F" w:rsidP="00A31EAF">
            <w:pPr>
              <w:spacing w:line="276" w:lineRule="auto"/>
              <w:jc w:val="both"/>
              <w:rPr>
                <w:rFonts w:ascii="Arial Narrow" w:hAnsi="Arial Narrow" w:cs="Arial"/>
                <w:sz w:val="22"/>
                <w:szCs w:val="22"/>
                <w:lang w:eastAsia="en-ZA"/>
              </w:rPr>
            </w:pPr>
          </w:p>
          <w:p w14:paraId="1BA24DAB" w14:textId="77777777" w:rsidR="00C2043F" w:rsidRPr="00C2043F" w:rsidRDefault="00C2043F" w:rsidP="00A31EAF">
            <w:pPr>
              <w:spacing w:line="276" w:lineRule="auto"/>
              <w:jc w:val="both"/>
              <w:rPr>
                <w:rFonts w:ascii="Arial Narrow" w:hAnsi="Arial Narrow" w:cs="Arial"/>
                <w:sz w:val="22"/>
                <w:szCs w:val="22"/>
                <w:lang w:eastAsia="en-ZA"/>
              </w:rPr>
            </w:pPr>
            <w:r w:rsidRPr="00C2043F">
              <w:rPr>
                <w:rFonts w:ascii="Arial Narrow" w:hAnsi="Arial Narrow" w:cs="Arial"/>
                <w:sz w:val="22"/>
                <w:szCs w:val="22"/>
                <w:lang w:eastAsia="en-ZA"/>
              </w:rPr>
              <w:t xml:space="preserve">      10</w:t>
            </w:r>
          </w:p>
          <w:p w14:paraId="3C8A4C5F" w14:textId="77777777" w:rsidR="00C2043F" w:rsidRPr="00C2043F" w:rsidRDefault="00C2043F" w:rsidP="00A31EAF">
            <w:pPr>
              <w:spacing w:line="276" w:lineRule="auto"/>
              <w:jc w:val="center"/>
              <w:rPr>
                <w:rFonts w:ascii="Arial Narrow" w:hAnsi="Arial Narrow" w:cs="Arial"/>
                <w:sz w:val="22"/>
                <w:szCs w:val="22"/>
                <w:lang w:eastAsia="en-ZA"/>
              </w:rPr>
            </w:pPr>
          </w:p>
          <w:p w14:paraId="20A0BBA5" w14:textId="77777777" w:rsidR="00C2043F" w:rsidRPr="00C2043F" w:rsidRDefault="00C2043F" w:rsidP="00A31EAF">
            <w:pPr>
              <w:spacing w:line="276" w:lineRule="auto"/>
              <w:jc w:val="center"/>
              <w:rPr>
                <w:rFonts w:ascii="Arial Narrow" w:hAnsi="Arial Narrow" w:cs="Arial"/>
                <w:sz w:val="22"/>
                <w:szCs w:val="22"/>
                <w:lang w:eastAsia="en-ZA"/>
              </w:rPr>
            </w:pPr>
          </w:p>
          <w:p w14:paraId="514B6854" w14:textId="77777777" w:rsidR="00C2043F" w:rsidRPr="00C2043F" w:rsidRDefault="00C2043F" w:rsidP="00A31EAF">
            <w:pPr>
              <w:spacing w:line="276" w:lineRule="auto"/>
              <w:jc w:val="center"/>
              <w:rPr>
                <w:rFonts w:ascii="Arial Narrow" w:hAnsi="Arial Narrow" w:cs="Arial"/>
                <w:sz w:val="22"/>
                <w:szCs w:val="22"/>
                <w:lang w:eastAsia="en-ZA"/>
              </w:rPr>
            </w:pPr>
          </w:p>
        </w:tc>
      </w:tr>
      <w:tr w:rsidR="00C2043F" w:rsidRPr="00C44D2E" w14:paraId="10C05742" w14:textId="77777777" w:rsidTr="00A31EAF">
        <w:trPr>
          <w:trHeight w:val="365"/>
        </w:trPr>
        <w:tc>
          <w:tcPr>
            <w:tcW w:w="1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BE080" w14:textId="77777777" w:rsidR="00C2043F" w:rsidRPr="00C44D2E" w:rsidRDefault="00C2043F" w:rsidP="00A31EAF">
            <w:pPr>
              <w:rPr>
                <w:rFonts w:ascii="Arial" w:hAnsi="Arial" w:cs="Arial"/>
                <w:sz w:val="20"/>
                <w:szCs w:val="20"/>
                <w:lang w:eastAsia="en-ZA"/>
              </w:rPr>
            </w:pPr>
          </w:p>
        </w:tc>
        <w:tc>
          <w:tcPr>
            <w:tcW w:w="5539" w:type="dxa"/>
            <w:tcBorders>
              <w:top w:val="single" w:sz="4" w:space="0" w:color="auto"/>
              <w:left w:val="single" w:sz="4" w:space="0" w:color="auto"/>
              <w:bottom w:val="single" w:sz="4" w:space="0" w:color="auto"/>
            </w:tcBorders>
            <w:tcMar>
              <w:top w:w="0" w:type="dxa"/>
              <w:left w:w="108" w:type="dxa"/>
              <w:bottom w:w="0" w:type="dxa"/>
              <w:right w:w="108" w:type="dxa"/>
            </w:tcMar>
          </w:tcPr>
          <w:p w14:paraId="097071EF" w14:textId="77777777" w:rsidR="00C2043F" w:rsidRPr="00C2043F" w:rsidRDefault="00C2043F" w:rsidP="00A31EAF">
            <w:pPr>
              <w:rPr>
                <w:rFonts w:ascii="Arial Narrow" w:hAnsi="Arial Narrow" w:cs="Arial"/>
                <w:b/>
                <w:sz w:val="22"/>
                <w:szCs w:val="22"/>
                <w:lang w:eastAsia="en-ZA"/>
              </w:rPr>
            </w:pPr>
            <w:r w:rsidRPr="00C2043F">
              <w:rPr>
                <w:rFonts w:ascii="Arial Narrow" w:hAnsi="Arial Narrow" w:cs="Arial"/>
                <w:b/>
                <w:sz w:val="22"/>
                <w:szCs w:val="22"/>
                <w:lang w:eastAsia="en-ZA"/>
              </w:rPr>
              <w:t>TOTAL POINTS</w:t>
            </w:r>
          </w:p>
        </w:tc>
        <w:tc>
          <w:tcPr>
            <w:tcW w:w="1083" w:type="dxa"/>
            <w:tcBorders>
              <w:top w:val="single" w:sz="4" w:space="0" w:color="auto"/>
              <w:bottom w:val="single" w:sz="4" w:space="0" w:color="auto"/>
              <w:right w:val="single" w:sz="4" w:space="0" w:color="auto"/>
            </w:tcBorders>
            <w:tcMar>
              <w:top w:w="0" w:type="dxa"/>
              <w:left w:w="108" w:type="dxa"/>
              <w:bottom w:w="0" w:type="dxa"/>
              <w:right w:w="108" w:type="dxa"/>
            </w:tcMar>
          </w:tcPr>
          <w:p w14:paraId="39CF92B9" w14:textId="77777777" w:rsidR="00C2043F" w:rsidRPr="00C2043F" w:rsidRDefault="00C2043F" w:rsidP="00A31EAF">
            <w:pPr>
              <w:rPr>
                <w:rFonts w:ascii="Arial Narrow" w:hAnsi="Arial Narrow" w:cs="Arial"/>
                <w:b/>
                <w:sz w:val="22"/>
                <w:szCs w:val="22"/>
                <w:lang w:eastAsia="en-ZA"/>
              </w:rPr>
            </w:pPr>
          </w:p>
        </w:tc>
        <w:tc>
          <w:tcPr>
            <w:tcW w:w="967" w:type="dxa"/>
            <w:tcBorders>
              <w:top w:val="single" w:sz="4" w:space="0" w:color="auto"/>
              <w:left w:val="single" w:sz="4" w:space="0" w:color="auto"/>
              <w:bottom w:val="single" w:sz="4" w:space="0" w:color="auto"/>
              <w:right w:val="single" w:sz="4" w:space="0" w:color="auto"/>
            </w:tcBorders>
          </w:tcPr>
          <w:p w14:paraId="6B3CA62F" w14:textId="77777777" w:rsidR="00C2043F" w:rsidRPr="00C2043F" w:rsidRDefault="00C2043F" w:rsidP="00A31EAF">
            <w:pPr>
              <w:jc w:val="center"/>
              <w:rPr>
                <w:rFonts w:ascii="Arial Narrow" w:hAnsi="Arial Narrow" w:cs="Arial"/>
                <w:b/>
                <w:sz w:val="22"/>
                <w:szCs w:val="22"/>
                <w:lang w:eastAsia="en-ZA"/>
              </w:rPr>
            </w:pPr>
            <w:r w:rsidRPr="00C2043F">
              <w:rPr>
                <w:rFonts w:ascii="Arial Narrow" w:hAnsi="Arial Narrow" w:cs="Arial"/>
                <w:b/>
                <w:sz w:val="22"/>
                <w:szCs w:val="22"/>
                <w:lang w:eastAsia="en-ZA"/>
              </w:rPr>
              <w:t>100</w:t>
            </w:r>
          </w:p>
        </w:tc>
      </w:tr>
    </w:tbl>
    <w:bookmarkEnd w:id="1"/>
    <w:p w14:paraId="483F5AF6" w14:textId="33155CC3" w:rsidR="00D675DE" w:rsidRDefault="00D675DE" w:rsidP="00D675DE">
      <w:pPr>
        <w:numPr>
          <w:ilvl w:val="0"/>
          <w:numId w:val="4"/>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 xml:space="preserve">Closing Date: </w:t>
      </w:r>
      <w:r w:rsidR="00CF7B09" w:rsidRPr="003F41CC">
        <w:rPr>
          <w:rFonts w:ascii="Arial Narrow" w:eastAsia="Calibri" w:hAnsi="Arial Narrow" w:cs="Calibri"/>
          <w:sz w:val="22"/>
          <w:szCs w:val="22"/>
          <w:lang w:val="en-ZA"/>
        </w:rPr>
        <w:t>2</w:t>
      </w:r>
      <w:r w:rsidR="003F41CC" w:rsidRPr="003F41CC">
        <w:rPr>
          <w:rFonts w:ascii="Arial Narrow" w:eastAsia="Calibri" w:hAnsi="Arial Narrow" w:cs="Calibri"/>
          <w:sz w:val="22"/>
          <w:szCs w:val="22"/>
          <w:lang w:val="en-ZA"/>
        </w:rPr>
        <w:t>4</w:t>
      </w:r>
      <w:r w:rsidR="00CF7B09" w:rsidRPr="003F41CC">
        <w:rPr>
          <w:rFonts w:ascii="Arial Narrow" w:eastAsia="Calibri" w:hAnsi="Arial Narrow" w:cs="Calibri"/>
          <w:sz w:val="22"/>
          <w:szCs w:val="22"/>
          <w:lang w:val="en-ZA"/>
        </w:rPr>
        <w:t xml:space="preserve"> April 2023</w:t>
      </w:r>
    </w:p>
    <w:p w14:paraId="419173FF" w14:textId="77777777" w:rsidR="00D675DE" w:rsidRDefault="00D675DE" w:rsidP="00D675DE">
      <w:pPr>
        <w:numPr>
          <w:ilvl w:val="0"/>
          <w:numId w:val="4"/>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Closing Time: 11h00.</w:t>
      </w:r>
    </w:p>
    <w:p w14:paraId="041BD54F" w14:textId="682F515D" w:rsidR="00D675DE" w:rsidRDefault="00D675DE" w:rsidP="00D675DE">
      <w:pPr>
        <w:numPr>
          <w:ilvl w:val="0"/>
          <w:numId w:val="4"/>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Closing Venue: Box 2, eThekwini Regional Office, 455A King Cetshwayo Highway, Mayville 4091</w:t>
      </w:r>
    </w:p>
    <w:p w14:paraId="3AD2D8BE" w14:textId="77777777" w:rsidR="00D675DE" w:rsidRDefault="00D675DE" w:rsidP="00D675DE">
      <w:pPr>
        <w:numPr>
          <w:ilvl w:val="0"/>
          <w:numId w:val="2"/>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Documents are available from:  KZN Department of Public Works:  eThekwini Regional Office: (HELPDESK BASEMENT OFFICE):  455A King Cetshwayo Highway from Monday to Friday during working hours 08h00 to 14h00.</w:t>
      </w:r>
    </w:p>
    <w:p w14:paraId="45D1CED5" w14:textId="77777777" w:rsidR="00D675DE" w:rsidRDefault="00D675DE" w:rsidP="00D675DE">
      <w:pPr>
        <w:numPr>
          <w:ilvl w:val="0"/>
          <w:numId w:val="2"/>
        </w:numPr>
        <w:spacing w:line="276" w:lineRule="auto"/>
        <w:rPr>
          <w:rFonts w:ascii="Arial Narrow" w:eastAsia="Calibri" w:hAnsi="Arial Narrow" w:cs="Calibri"/>
          <w:sz w:val="22"/>
          <w:szCs w:val="22"/>
          <w:lang w:val="en-ZA"/>
        </w:rPr>
      </w:pPr>
      <w:r>
        <w:rPr>
          <w:rFonts w:ascii="Arial Narrow" w:hAnsi="Arial Narrow" w:cs="Calibri"/>
          <w:sz w:val="22"/>
          <w:szCs w:val="22"/>
        </w:rPr>
        <w:t xml:space="preserve">Cost of tender document:  refer to table above. </w:t>
      </w:r>
      <w:r>
        <w:rPr>
          <w:rFonts w:ascii="Arial Narrow" w:hAnsi="Arial Narrow" w:cs="Calibri"/>
          <w:b/>
          <w:sz w:val="22"/>
          <w:szCs w:val="22"/>
        </w:rPr>
        <w:t>NON REFUNDABLE</w:t>
      </w:r>
    </w:p>
    <w:p w14:paraId="1CF8AB1B" w14:textId="77777777" w:rsidR="00D675DE" w:rsidRDefault="00D675DE" w:rsidP="00D675DE">
      <w:pPr>
        <w:pStyle w:val="ListParagraph"/>
        <w:numPr>
          <w:ilvl w:val="0"/>
          <w:numId w:val="2"/>
        </w:numPr>
        <w:spacing w:line="276" w:lineRule="auto"/>
        <w:rPr>
          <w:rFonts w:ascii="Arial Narrow" w:hAnsi="Arial Narrow" w:cs="Calibri"/>
          <w:szCs w:val="22"/>
        </w:rPr>
      </w:pPr>
      <w:r>
        <w:rPr>
          <w:rFonts w:ascii="Arial Narrow" w:hAnsi="Arial Narrow" w:cs="Calibri"/>
          <w:szCs w:val="22"/>
        </w:rPr>
        <w:t xml:space="preserve">A non-refundable payment must be made for the collection of these documents to the following details and proof of payment thereof must be produced upon collection of documents. </w:t>
      </w:r>
    </w:p>
    <w:p w14:paraId="0AC8E99A" w14:textId="734202F8" w:rsidR="00D675DE" w:rsidRDefault="00D675DE" w:rsidP="00831355">
      <w:pPr>
        <w:numPr>
          <w:ilvl w:val="0"/>
          <w:numId w:val="2"/>
        </w:numPr>
        <w:contextualSpacing/>
        <w:rPr>
          <w:rFonts w:ascii="Arial Narrow" w:eastAsia="Calibri" w:hAnsi="Arial Narrow" w:cs="Calibri"/>
          <w:sz w:val="22"/>
          <w:szCs w:val="22"/>
          <w:lang w:val="en-ZA"/>
        </w:rPr>
      </w:pPr>
      <w:r>
        <w:rPr>
          <w:rFonts w:ascii="Arial Narrow" w:eastAsia="Calibri" w:hAnsi="Arial Narrow" w:cs="Calibri"/>
          <w:sz w:val="22"/>
          <w:szCs w:val="22"/>
          <w:lang w:val="en-ZA"/>
        </w:rPr>
        <w:t>Documents to be submitted at:  KZN Department of Public Works:  eThekwini Regional Office: (HELPDESK BASEMENT OFFICE):  455A King Cetshwayo Highway from Monday to Friday during working hours 08h00 to 11h00. Documents received after 11h00 will not be considered.</w:t>
      </w:r>
    </w:p>
    <w:p w14:paraId="4678EC50" w14:textId="62F5C8F4" w:rsidR="00831355" w:rsidRPr="00831355" w:rsidRDefault="00831355" w:rsidP="00831355">
      <w:pPr>
        <w:pStyle w:val="ListParagraph"/>
        <w:numPr>
          <w:ilvl w:val="0"/>
          <w:numId w:val="2"/>
        </w:numPr>
        <w:rPr>
          <w:rFonts w:ascii="Arial Narrow" w:eastAsia="Calibri" w:hAnsi="Arial Narrow" w:cs="Calibri"/>
          <w:szCs w:val="22"/>
          <w:lang w:val="en-ZA" w:eastAsia="en-US"/>
        </w:rPr>
      </w:pPr>
      <w:r w:rsidRPr="00831355">
        <w:rPr>
          <w:rFonts w:ascii="Arial Narrow" w:eastAsia="Calibri" w:hAnsi="Arial Narrow" w:cs="Calibri"/>
          <w:szCs w:val="22"/>
          <w:lang w:val="en-ZA" w:eastAsia="en-US"/>
        </w:rPr>
        <w:t>The Department reserves the right not to award to the lowest bidder.</w:t>
      </w:r>
    </w:p>
    <w:p w14:paraId="4320A51E" w14:textId="77777777" w:rsidR="00831355" w:rsidRDefault="00831355" w:rsidP="00831355">
      <w:pPr>
        <w:spacing w:after="200" w:line="276" w:lineRule="auto"/>
        <w:ind w:left="720"/>
        <w:contextualSpacing/>
        <w:rPr>
          <w:rFonts w:ascii="Arial Narrow" w:eastAsia="Calibri" w:hAnsi="Arial Narrow" w:cs="Calibri"/>
          <w:sz w:val="22"/>
          <w:szCs w:val="22"/>
          <w:lang w:val="en-ZA"/>
        </w:rPr>
      </w:pPr>
    </w:p>
    <w:p w14:paraId="5F9668CD" w14:textId="283F69C0" w:rsidR="00351D58" w:rsidRPr="00351D58" w:rsidRDefault="00351D58" w:rsidP="00351D58">
      <w:pPr>
        <w:rPr>
          <w:rFonts w:ascii="Arial Narrow" w:hAnsi="Arial Narrow" w:cs="Calibri"/>
          <w:b/>
          <w:sz w:val="32"/>
          <w:szCs w:val="32"/>
        </w:rPr>
      </w:pPr>
      <w:r w:rsidRPr="00351D58">
        <w:rPr>
          <w:rFonts w:ascii="Arial Narrow" w:hAnsi="Arial Narrow" w:cs="Calibri"/>
          <w:b/>
          <w:sz w:val="32"/>
          <w:szCs w:val="32"/>
        </w:rPr>
        <w:t>The following special conditions is applicable to the evaluation of the quotation:</w:t>
      </w:r>
    </w:p>
    <w:p w14:paraId="3398ABE5" w14:textId="77777777" w:rsidR="00831355" w:rsidRPr="00831355" w:rsidRDefault="00831355" w:rsidP="00831355">
      <w:pPr>
        <w:numPr>
          <w:ilvl w:val="0"/>
          <w:numId w:val="21"/>
        </w:numPr>
        <w:spacing w:after="200" w:line="276" w:lineRule="auto"/>
        <w:contextualSpacing/>
        <w:rPr>
          <w:rFonts w:ascii="Arial Narrow" w:eastAsia="Calibri" w:hAnsi="Arial Narrow" w:cs="Arial"/>
          <w:sz w:val="22"/>
          <w:szCs w:val="22"/>
          <w:lang w:val="en-ZA" w:eastAsia="x-none"/>
        </w:rPr>
      </w:pPr>
      <w:r w:rsidRPr="00831355">
        <w:rPr>
          <w:rFonts w:ascii="Arial Narrow" w:eastAsia="Calibri" w:hAnsi="Arial Narrow" w:cs="Arial"/>
          <w:sz w:val="22"/>
          <w:szCs w:val="22"/>
          <w:lang w:val="en-ZA" w:eastAsia="x-none"/>
        </w:rPr>
        <w:t>The department will conduct a detailed risk assessment prior to final award which may entail but will not be limited to, documentary proof of indemnity insurance by bidder, resources and fees breakdowns, bidder payroll submissions to verify resources as well as in some cases, site visit to the bidders’ offices. Bidders will have to score at least 25 (50%) points out of a total of 50 points of the Risk Assessment to be considered further.</w:t>
      </w:r>
    </w:p>
    <w:p w14:paraId="6AA66EAE" w14:textId="4EAFBA5D" w:rsidR="00D675DE" w:rsidRPr="00351D58" w:rsidRDefault="00D675DE" w:rsidP="00351D58">
      <w:pPr>
        <w:tabs>
          <w:tab w:val="left" w:pos="0"/>
        </w:tabs>
        <w:spacing w:after="200" w:line="276" w:lineRule="auto"/>
        <w:contextualSpacing/>
        <w:rPr>
          <w:rFonts w:ascii="Arial Narrow" w:eastAsia="Calibri" w:hAnsi="Arial Narrow" w:cs="Arial"/>
          <w:szCs w:val="22"/>
          <w:lang w:val="en-ZA"/>
        </w:rPr>
      </w:pPr>
    </w:p>
    <w:p w14:paraId="2F7ED176" w14:textId="4E4496D7" w:rsidR="001F690A" w:rsidRPr="00831355" w:rsidRDefault="00D675DE" w:rsidP="00831355">
      <w:pPr>
        <w:tabs>
          <w:tab w:val="left" w:pos="0"/>
        </w:tabs>
        <w:spacing w:after="200" w:line="276" w:lineRule="auto"/>
        <w:contextualSpacing/>
        <w:rPr>
          <w:rFonts w:ascii="Arial Narrow" w:eastAsia="Calibri" w:hAnsi="Arial Narrow" w:cs="Arial"/>
          <w:b/>
          <w:szCs w:val="22"/>
          <w:lang w:val="en-ZA"/>
        </w:rPr>
      </w:pPr>
      <w:r>
        <w:rPr>
          <w:rFonts w:ascii="Arial Narrow" w:eastAsia="Calibri" w:hAnsi="Arial Narrow" w:cs="Arial"/>
          <w:b/>
          <w:szCs w:val="22"/>
          <w:lang w:val="en-ZA"/>
        </w:rPr>
        <w:t>THE DEPARTMENT OF PUBLIC WORKS KZN WOULD LIKE TO WARN PROSPECTIVE BIDDERS NOT TO FALL PREY TO FRAUDSTERS WHO PARADE AS THE DEPARTMENTAL OFFICIALS THAT DEMAND MONEY. THIS IS AGAINST THE POLICY OF THE DEPARTMENT, AND YOU ARE ADVISED TO REPORT SUCH ACT TO THE RELEVANT AUTHORITIES</w:t>
      </w:r>
    </w:p>
    <w:sectPr w:rsidR="001F690A" w:rsidRPr="00831355" w:rsidSect="00FE5100">
      <w:pgSz w:w="16838" w:h="11906" w:orient="landscape"/>
      <w:pgMar w:top="851" w:right="2268" w:bottom="851" w:left="226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WP IconicSymbolsA">
    <w:altName w:val="Symbol"/>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8DE"/>
    <w:multiLevelType w:val="hybridMultilevel"/>
    <w:tmpl w:val="F7E47E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36A1E5D"/>
    <w:multiLevelType w:val="multilevel"/>
    <w:tmpl w:val="3464636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4445EBB"/>
    <w:multiLevelType w:val="hybridMultilevel"/>
    <w:tmpl w:val="F06E7408"/>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3" w15:restartNumberingAfterBreak="0">
    <w:nsid w:val="0A341E95"/>
    <w:multiLevelType w:val="hybridMultilevel"/>
    <w:tmpl w:val="543043EA"/>
    <w:lvl w:ilvl="0" w:tplc="E39EAE20">
      <w:start w:val="1"/>
      <w:numFmt w:val="bullet"/>
      <w:lvlText w:val=""/>
      <w:lvlJc w:val="left"/>
      <w:pPr>
        <w:ind w:left="720" w:hanging="360"/>
      </w:pPr>
      <w:rPr>
        <w:rFonts w:ascii="Symbol" w:hAnsi="Symbol"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5CD0158"/>
    <w:multiLevelType w:val="hybridMultilevel"/>
    <w:tmpl w:val="535C8BE6"/>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5" w15:restartNumberingAfterBreak="0">
    <w:nsid w:val="17386F43"/>
    <w:multiLevelType w:val="multilevel"/>
    <w:tmpl w:val="4C68C0C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ACF22EE"/>
    <w:multiLevelType w:val="hybridMultilevel"/>
    <w:tmpl w:val="FF6A4F34"/>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7" w15:restartNumberingAfterBreak="0">
    <w:nsid w:val="1C260179"/>
    <w:multiLevelType w:val="hybridMultilevel"/>
    <w:tmpl w:val="53462FFE"/>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 w15:restartNumberingAfterBreak="0">
    <w:nsid w:val="262D4092"/>
    <w:multiLevelType w:val="hybridMultilevel"/>
    <w:tmpl w:val="E48690D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3EF212DE"/>
    <w:multiLevelType w:val="hybridMultilevel"/>
    <w:tmpl w:val="55A65992"/>
    <w:lvl w:ilvl="0" w:tplc="1C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 w15:restartNumberingAfterBreak="0">
    <w:nsid w:val="3F6B3E17"/>
    <w:multiLevelType w:val="hybridMultilevel"/>
    <w:tmpl w:val="137AAA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59B5428"/>
    <w:multiLevelType w:val="multilevel"/>
    <w:tmpl w:val="13ACF178"/>
    <w:lvl w:ilvl="0">
      <w:start w:val="1"/>
      <w:numFmt w:val="decimal"/>
      <w:lvlText w:val="1.%1"/>
      <w:lvlJc w:val="left"/>
      <w:pPr>
        <w:ind w:left="502"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1497599"/>
    <w:multiLevelType w:val="multilevel"/>
    <w:tmpl w:val="70F03236"/>
    <w:lvl w:ilvl="0">
      <w:start w:val="1"/>
      <w:numFmt w:val="bullet"/>
      <w:lvlText w:val=""/>
      <w:lvlJc w:val="left"/>
      <w:pPr>
        <w:ind w:left="502" w:hanging="360"/>
      </w:pPr>
      <w:rPr>
        <w:rFonts w:ascii="Symbol" w:hAnsi="Symbol"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95A74FC"/>
    <w:multiLevelType w:val="multilevel"/>
    <w:tmpl w:val="FE84B492"/>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15:restartNumberingAfterBreak="0">
    <w:nsid w:val="783D1E9D"/>
    <w:multiLevelType w:val="hybridMultilevel"/>
    <w:tmpl w:val="F05EEA5E"/>
    <w:lvl w:ilvl="0" w:tplc="A0A2DE9C">
      <w:start w:val="1"/>
      <w:numFmt w:val="decimal"/>
      <w:lvlText w:val="%1."/>
      <w:lvlJc w:val="left"/>
      <w:pPr>
        <w:ind w:left="360" w:hanging="360"/>
      </w:pPr>
      <w:rPr>
        <w:rFonts w:hint="default"/>
        <w:b w:val="0"/>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abstractNum w:abstractNumId="15" w15:restartNumberingAfterBreak="0">
    <w:nsid w:val="7D0E6155"/>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764658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1635430">
    <w:abstractNumId w:val="3"/>
  </w:num>
  <w:num w:numId="3" w16cid:durableId="12808104">
    <w:abstractNumId w:val="8"/>
  </w:num>
  <w:num w:numId="4" w16cid:durableId="1899439993">
    <w:abstractNumId w:val="0"/>
  </w:num>
  <w:num w:numId="5" w16cid:durableId="655426471">
    <w:abstractNumId w:val="7"/>
  </w:num>
  <w:num w:numId="6" w16cid:durableId="738333458">
    <w:abstractNumId w:val="14"/>
  </w:num>
  <w:num w:numId="7" w16cid:durableId="553156495">
    <w:abstractNumId w:val="10"/>
  </w:num>
  <w:num w:numId="8" w16cid:durableId="688724930">
    <w:abstractNumId w:val="2"/>
  </w:num>
  <w:num w:numId="9" w16cid:durableId="115225458">
    <w:abstractNumId w:val="0"/>
  </w:num>
  <w:num w:numId="10" w16cid:durableId="2026125673">
    <w:abstractNumId w:val="3"/>
  </w:num>
  <w:num w:numId="11" w16cid:durableId="1850489705">
    <w:abstractNumId w:val="0"/>
  </w:num>
  <w:num w:numId="12" w16cid:durableId="732388838">
    <w:abstractNumId w:val="4"/>
  </w:num>
  <w:num w:numId="13" w16cid:durableId="697118714">
    <w:abstractNumId w:val="6"/>
  </w:num>
  <w:num w:numId="14" w16cid:durableId="211429480">
    <w:abstractNumId w:val="3"/>
  </w:num>
  <w:num w:numId="15" w16cid:durableId="176232736">
    <w:abstractNumId w:val="15"/>
  </w:num>
  <w:num w:numId="16" w16cid:durableId="1203979495">
    <w:abstractNumId w:val="11"/>
  </w:num>
  <w:num w:numId="17" w16cid:durableId="155221276">
    <w:abstractNumId w:val="5"/>
  </w:num>
  <w:num w:numId="18" w16cid:durableId="1462991594">
    <w:abstractNumId w:val="1"/>
  </w:num>
  <w:num w:numId="19" w16cid:durableId="1039626710">
    <w:abstractNumId w:val="12"/>
  </w:num>
  <w:num w:numId="20" w16cid:durableId="433744565">
    <w:abstractNumId w:val="13"/>
  </w:num>
  <w:num w:numId="21" w16cid:durableId="11354139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FEF"/>
    <w:rsid w:val="000026A3"/>
    <w:rsid w:val="00010E9A"/>
    <w:rsid w:val="00016017"/>
    <w:rsid w:val="00021A28"/>
    <w:rsid w:val="000223CD"/>
    <w:rsid w:val="00025E9F"/>
    <w:rsid w:val="00031923"/>
    <w:rsid w:val="00034217"/>
    <w:rsid w:val="00037211"/>
    <w:rsid w:val="00037671"/>
    <w:rsid w:val="0004066A"/>
    <w:rsid w:val="00040937"/>
    <w:rsid w:val="00043196"/>
    <w:rsid w:val="00046648"/>
    <w:rsid w:val="00066E0B"/>
    <w:rsid w:val="000728AF"/>
    <w:rsid w:val="00076F26"/>
    <w:rsid w:val="00077F15"/>
    <w:rsid w:val="00093DD0"/>
    <w:rsid w:val="000956B4"/>
    <w:rsid w:val="00096D02"/>
    <w:rsid w:val="000A1A8F"/>
    <w:rsid w:val="000A2F39"/>
    <w:rsid w:val="000B4136"/>
    <w:rsid w:val="000C49A3"/>
    <w:rsid w:val="000C6C66"/>
    <w:rsid w:val="000D49B9"/>
    <w:rsid w:val="000E4764"/>
    <w:rsid w:val="000F3EF9"/>
    <w:rsid w:val="001167FA"/>
    <w:rsid w:val="00131D02"/>
    <w:rsid w:val="0014201E"/>
    <w:rsid w:val="0014658E"/>
    <w:rsid w:val="00146C04"/>
    <w:rsid w:val="00152DDB"/>
    <w:rsid w:val="001563BC"/>
    <w:rsid w:val="00160C63"/>
    <w:rsid w:val="001833DB"/>
    <w:rsid w:val="0018409B"/>
    <w:rsid w:val="001A3E6C"/>
    <w:rsid w:val="001A56B1"/>
    <w:rsid w:val="001B6351"/>
    <w:rsid w:val="001C6800"/>
    <w:rsid w:val="001D1DF5"/>
    <w:rsid w:val="001E026B"/>
    <w:rsid w:val="001E18B6"/>
    <w:rsid w:val="001F41EB"/>
    <w:rsid w:val="001F5F08"/>
    <w:rsid w:val="001F690A"/>
    <w:rsid w:val="00200BB3"/>
    <w:rsid w:val="002159D8"/>
    <w:rsid w:val="00220010"/>
    <w:rsid w:val="002463BD"/>
    <w:rsid w:val="0024754D"/>
    <w:rsid w:val="0025549B"/>
    <w:rsid w:val="002626C8"/>
    <w:rsid w:val="00265EDF"/>
    <w:rsid w:val="00266FBE"/>
    <w:rsid w:val="002778FA"/>
    <w:rsid w:val="00277A6E"/>
    <w:rsid w:val="00293705"/>
    <w:rsid w:val="00293E33"/>
    <w:rsid w:val="0029774F"/>
    <w:rsid w:val="002A41D5"/>
    <w:rsid w:val="002A468C"/>
    <w:rsid w:val="002A6070"/>
    <w:rsid w:val="002B616C"/>
    <w:rsid w:val="002B6222"/>
    <w:rsid w:val="002B747F"/>
    <w:rsid w:val="002C0894"/>
    <w:rsid w:val="002C3A3F"/>
    <w:rsid w:val="002D5AB9"/>
    <w:rsid w:val="002E6420"/>
    <w:rsid w:val="003024C6"/>
    <w:rsid w:val="0031316E"/>
    <w:rsid w:val="00340713"/>
    <w:rsid w:val="00342841"/>
    <w:rsid w:val="00343B2B"/>
    <w:rsid w:val="00351D58"/>
    <w:rsid w:val="00361098"/>
    <w:rsid w:val="003636D8"/>
    <w:rsid w:val="0036753E"/>
    <w:rsid w:val="00373358"/>
    <w:rsid w:val="0037557B"/>
    <w:rsid w:val="003A2003"/>
    <w:rsid w:val="003A62CC"/>
    <w:rsid w:val="003C56F6"/>
    <w:rsid w:val="003D1AF5"/>
    <w:rsid w:val="003D6071"/>
    <w:rsid w:val="003D6F36"/>
    <w:rsid w:val="003F41CC"/>
    <w:rsid w:val="004221BE"/>
    <w:rsid w:val="00427050"/>
    <w:rsid w:val="00432A37"/>
    <w:rsid w:val="0043616A"/>
    <w:rsid w:val="00437F07"/>
    <w:rsid w:val="0046228E"/>
    <w:rsid w:val="00477ACE"/>
    <w:rsid w:val="00481F11"/>
    <w:rsid w:val="00482E71"/>
    <w:rsid w:val="00486DC1"/>
    <w:rsid w:val="004A1202"/>
    <w:rsid w:val="004A2967"/>
    <w:rsid w:val="004B0DA3"/>
    <w:rsid w:val="004B3398"/>
    <w:rsid w:val="004B4681"/>
    <w:rsid w:val="004B65DD"/>
    <w:rsid w:val="004B68C8"/>
    <w:rsid w:val="004D1472"/>
    <w:rsid w:val="004D6592"/>
    <w:rsid w:val="004F2295"/>
    <w:rsid w:val="00514388"/>
    <w:rsid w:val="00530876"/>
    <w:rsid w:val="005364FC"/>
    <w:rsid w:val="005434A6"/>
    <w:rsid w:val="005478F2"/>
    <w:rsid w:val="00555716"/>
    <w:rsid w:val="00561381"/>
    <w:rsid w:val="005624F1"/>
    <w:rsid w:val="005626B7"/>
    <w:rsid w:val="005752AE"/>
    <w:rsid w:val="005911D0"/>
    <w:rsid w:val="005A483F"/>
    <w:rsid w:val="005C0802"/>
    <w:rsid w:val="005C2A6E"/>
    <w:rsid w:val="005C574F"/>
    <w:rsid w:val="005D148F"/>
    <w:rsid w:val="005D69F4"/>
    <w:rsid w:val="005E6E4A"/>
    <w:rsid w:val="0061187A"/>
    <w:rsid w:val="00621B04"/>
    <w:rsid w:val="00621E40"/>
    <w:rsid w:val="00625252"/>
    <w:rsid w:val="00631BED"/>
    <w:rsid w:val="006320A0"/>
    <w:rsid w:val="006517F2"/>
    <w:rsid w:val="00664276"/>
    <w:rsid w:val="006706EA"/>
    <w:rsid w:val="00672A1A"/>
    <w:rsid w:val="00676492"/>
    <w:rsid w:val="006769D8"/>
    <w:rsid w:val="006827B9"/>
    <w:rsid w:val="00690BD0"/>
    <w:rsid w:val="006933A8"/>
    <w:rsid w:val="00694998"/>
    <w:rsid w:val="00696F86"/>
    <w:rsid w:val="006A366D"/>
    <w:rsid w:val="006B1778"/>
    <w:rsid w:val="006B1E13"/>
    <w:rsid w:val="006B4E79"/>
    <w:rsid w:val="006D2CC5"/>
    <w:rsid w:val="006D334E"/>
    <w:rsid w:val="00713092"/>
    <w:rsid w:val="0071410A"/>
    <w:rsid w:val="007260F8"/>
    <w:rsid w:val="00740EA6"/>
    <w:rsid w:val="00747FEF"/>
    <w:rsid w:val="00753AE2"/>
    <w:rsid w:val="0076424F"/>
    <w:rsid w:val="00764A43"/>
    <w:rsid w:val="00764E13"/>
    <w:rsid w:val="0077650C"/>
    <w:rsid w:val="0077741B"/>
    <w:rsid w:val="007A451F"/>
    <w:rsid w:val="007A4F4C"/>
    <w:rsid w:val="007C49E2"/>
    <w:rsid w:val="007D69D9"/>
    <w:rsid w:val="007D71BD"/>
    <w:rsid w:val="007F3F75"/>
    <w:rsid w:val="00820C09"/>
    <w:rsid w:val="00831355"/>
    <w:rsid w:val="008323F4"/>
    <w:rsid w:val="00845969"/>
    <w:rsid w:val="008522FC"/>
    <w:rsid w:val="0085416D"/>
    <w:rsid w:val="0086361F"/>
    <w:rsid w:val="008711C4"/>
    <w:rsid w:val="0088273A"/>
    <w:rsid w:val="008869FC"/>
    <w:rsid w:val="0089161C"/>
    <w:rsid w:val="00897884"/>
    <w:rsid w:val="008A2235"/>
    <w:rsid w:val="008A3AD7"/>
    <w:rsid w:val="008B01D1"/>
    <w:rsid w:val="008B1E14"/>
    <w:rsid w:val="008D0D27"/>
    <w:rsid w:val="008D7D9D"/>
    <w:rsid w:val="008F6756"/>
    <w:rsid w:val="00900CF8"/>
    <w:rsid w:val="0090171D"/>
    <w:rsid w:val="00904DD9"/>
    <w:rsid w:val="00911966"/>
    <w:rsid w:val="00914704"/>
    <w:rsid w:val="00916B46"/>
    <w:rsid w:val="00916C03"/>
    <w:rsid w:val="009314AC"/>
    <w:rsid w:val="00933DDE"/>
    <w:rsid w:val="00944DE5"/>
    <w:rsid w:val="00947911"/>
    <w:rsid w:val="00952C49"/>
    <w:rsid w:val="009615F3"/>
    <w:rsid w:val="00975805"/>
    <w:rsid w:val="0097585C"/>
    <w:rsid w:val="00986941"/>
    <w:rsid w:val="00986FA3"/>
    <w:rsid w:val="00996E7C"/>
    <w:rsid w:val="0099729B"/>
    <w:rsid w:val="009A6845"/>
    <w:rsid w:val="009B0830"/>
    <w:rsid w:val="009B7746"/>
    <w:rsid w:val="009C0368"/>
    <w:rsid w:val="009C1144"/>
    <w:rsid w:val="009C56A0"/>
    <w:rsid w:val="009C6850"/>
    <w:rsid w:val="009D202A"/>
    <w:rsid w:val="009E3154"/>
    <w:rsid w:val="00A04557"/>
    <w:rsid w:val="00A1026D"/>
    <w:rsid w:val="00A11B55"/>
    <w:rsid w:val="00A52B10"/>
    <w:rsid w:val="00A65BA8"/>
    <w:rsid w:val="00A676C3"/>
    <w:rsid w:val="00A747A3"/>
    <w:rsid w:val="00A75901"/>
    <w:rsid w:val="00A81019"/>
    <w:rsid w:val="00A95EB6"/>
    <w:rsid w:val="00AB413D"/>
    <w:rsid w:val="00AC5164"/>
    <w:rsid w:val="00AD0485"/>
    <w:rsid w:val="00AD6745"/>
    <w:rsid w:val="00AE57B4"/>
    <w:rsid w:val="00B013A7"/>
    <w:rsid w:val="00B10EC8"/>
    <w:rsid w:val="00B1289D"/>
    <w:rsid w:val="00B1394B"/>
    <w:rsid w:val="00B165E4"/>
    <w:rsid w:val="00B22737"/>
    <w:rsid w:val="00B325DC"/>
    <w:rsid w:val="00B369C4"/>
    <w:rsid w:val="00B42C9C"/>
    <w:rsid w:val="00B56D2F"/>
    <w:rsid w:val="00B572E8"/>
    <w:rsid w:val="00B6169E"/>
    <w:rsid w:val="00B6311A"/>
    <w:rsid w:val="00B63276"/>
    <w:rsid w:val="00B65153"/>
    <w:rsid w:val="00B76A8C"/>
    <w:rsid w:val="00B852AD"/>
    <w:rsid w:val="00B96D5D"/>
    <w:rsid w:val="00BB2401"/>
    <w:rsid w:val="00BB363B"/>
    <w:rsid w:val="00BC4D1E"/>
    <w:rsid w:val="00BD1682"/>
    <w:rsid w:val="00BD31D3"/>
    <w:rsid w:val="00BE3E40"/>
    <w:rsid w:val="00BF06F1"/>
    <w:rsid w:val="00BF61B4"/>
    <w:rsid w:val="00BF6892"/>
    <w:rsid w:val="00C03E53"/>
    <w:rsid w:val="00C157C6"/>
    <w:rsid w:val="00C2043F"/>
    <w:rsid w:val="00C26646"/>
    <w:rsid w:val="00C63B79"/>
    <w:rsid w:val="00CA5F8C"/>
    <w:rsid w:val="00CA6AE9"/>
    <w:rsid w:val="00CB1617"/>
    <w:rsid w:val="00CD402C"/>
    <w:rsid w:val="00CE0EE3"/>
    <w:rsid w:val="00CE26AE"/>
    <w:rsid w:val="00CE631E"/>
    <w:rsid w:val="00CF617A"/>
    <w:rsid w:val="00CF7B09"/>
    <w:rsid w:val="00D067E8"/>
    <w:rsid w:val="00D06DA5"/>
    <w:rsid w:val="00D11CFD"/>
    <w:rsid w:val="00D134FE"/>
    <w:rsid w:val="00D13AC9"/>
    <w:rsid w:val="00D21549"/>
    <w:rsid w:val="00D33016"/>
    <w:rsid w:val="00D34828"/>
    <w:rsid w:val="00D35300"/>
    <w:rsid w:val="00D4193E"/>
    <w:rsid w:val="00D44EAF"/>
    <w:rsid w:val="00D457F9"/>
    <w:rsid w:val="00D620B4"/>
    <w:rsid w:val="00D633DB"/>
    <w:rsid w:val="00D640E5"/>
    <w:rsid w:val="00D675DE"/>
    <w:rsid w:val="00D7052E"/>
    <w:rsid w:val="00D711A6"/>
    <w:rsid w:val="00D7579D"/>
    <w:rsid w:val="00D77C6F"/>
    <w:rsid w:val="00D82CEE"/>
    <w:rsid w:val="00DA1D93"/>
    <w:rsid w:val="00DA3CD5"/>
    <w:rsid w:val="00DD13D9"/>
    <w:rsid w:val="00DD71DF"/>
    <w:rsid w:val="00DE313D"/>
    <w:rsid w:val="00DE550C"/>
    <w:rsid w:val="00DF6BB0"/>
    <w:rsid w:val="00E03967"/>
    <w:rsid w:val="00E111A4"/>
    <w:rsid w:val="00E1247B"/>
    <w:rsid w:val="00E2126A"/>
    <w:rsid w:val="00E22FB8"/>
    <w:rsid w:val="00E24112"/>
    <w:rsid w:val="00E366FF"/>
    <w:rsid w:val="00E46125"/>
    <w:rsid w:val="00E47985"/>
    <w:rsid w:val="00E57DAE"/>
    <w:rsid w:val="00E62DD9"/>
    <w:rsid w:val="00E631CC"/>
    <w:rsid w:val="00E65CFA"/>
    <w:rsid w:val="00E67136"/>
    <w:rsid w:val="00E952ED"/>
    <w:rsid w:val="00EA6D44"/>
    <w:rsid w:val="00EB41B0"/>
    <w:rsid w:val="00EC18AF"/>
    <w:rsid w:val="00ED5232"/>
    <w:rsid w:val="00EE3237"/>
    <w:rsid w:val="00EE542D"/>
    <w:rsid w:val="00EF14AA"/>
    <w:rsid w:val="00F31A84"/>
    <w:rsid w:val="00F34362"/>
    <w:rsid w:val="00F41E9D"/>
    <w:rsid w:val="00F43BA5"/>
    <w:rsid w:val="00F51846"/>
    <w:rsid w:val="00F529CE"/>
    <w:rsid w:val="00F60BD6"/>
    <w:rsid w:val="00F7124D"/>
    <w:rsid w:val="00F82BE6"/>
    <w:rsid w:val="00FA0DDC"/>
    <w:rsid w:val="00FC44BF"/>
    <w:rsid w:val="00FD3004"/>
    <w:rsid w:val="00FD44DC"/>
    <w:rsid w:val="00FD4BDD"/>
    <w:rsid w:val="00FD627C"/>
    <w:rsid w:val="00FE31C2"/>
    <w:rsid w:val="00FE34FB"/>
    <w:rsid w:val="00FE5100"/>
    <w:rsid w:val="00FF742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3224F"/>
  <w15:docId w15:val="{BD16C683-0AE2-4BD1-B5C0-51C9DCBC3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F7422"/>
    <w:rPr>
      <w:sz w:val="24"/>
      <w:szCs w:val="24"/>
      <w:lang w:val="en-US" w:eastAsia="en-US"/>
    </w:rPr>
  </w:style>
  <w:style w:type="paragraph" w:styleId="Heading1">
    <w:name w:val="heading 1"/>
    <w:basedOn w:val="Normal"/>
    <w:next w:val="Normal"/>
    <w:link w:val="Heading1Char"/>
    <w:qFormat/>
    <w:rsid w:val="00FF7422"/>
    <w:pPr>
      <w:keepNext/>
      <w:spacing w:before="240" w:after="60"/>
      <w:jc w:val="both"/>
      <w:outlineLvl w:val="0"/>
    </w:pPr>
    <w:rPr>
      <w:rFonts w:asciiTheme="majorHAnsi" w:eastAsiaTheme="majorEastAsia" w:hAnsiTheme="majorHAnsi" w:cstheme="majorBidi"/>
      <w:b/>
      <w:bCs/>
      <w:kern w:val="32"/>
      <w:sz w:val="32"/>
      <w:szCs w:val="32"/>
      <w:lang w:val="en-GB" w:eastAsia="en-GB"/>
    </w:rPr>
  </w:style>
  <w:style w:type="paragraph" w:styleId="Heading2">
    <w:name w:val="heading 2"/>
    <w:basedOn w:val="Normal"/>
    <w:next w:val="Normal"/>
    <w:link w:val="Heading2Char"/>
    <w:semiHidden/>
    <w:unhideWhenUsed/>
    <w:qFormat/>
    <w:rsid w:val="00FF7422"/>
    <w:pPr>
      <w:keepNext/>
      <w:spacing w:before="240" w:after="60"/>
      <w:jc w:val="both"/>
      <w:outlineLvl w:val="1"/>
    </w:pPr>
    <w:rPr>
      <w:rFonts w:asciiTheme="majorHAnsi" w:eastAsiaTheme="majorEastAsia" w:hAnsiTheme="majorHAnsi" w:cstheme="majorBidi"/>
      <w:b/>
      <w:bCs/>
      <w:i/>
      <w:iCs/>
      <w:sz w:val="28"/>
      <w:szCs w:val="28"/>
      <w:lang w:val="en-GB" w:eastAsia="en-GB"/>
    </w:rPr>
  </w:style>
  <w:style w:type="paragraph" w:styleId="Heading3">
    <w:name w:val="heading 3"/>
    <w:basedOn w:val="Normal"/>
    <w:next w:val="Normal"/>
    <w:link w:val="Heading3Char"/>
    <w:semiHidden/>
    <w:unhideWhenUsed/>
    <w:qFormat/>
    <w:rsid w:val="00FF7422"/>
    <w:pPr>
      <w:keepNext/>
      <w:spacing w:before="240" w:after="60"/>
      <w:jc w:val="both"/>
      <w:outlineLvl w:val="2"/>
    </w:pPr>
    <w:rPr>
      <w:rFonts w:asciiTheme="majorHAnsi" w:eastAsiaTheme="majorEastAsia" w:hAnsiTheme="majorHAnsi" w:cstheme="majorBidi"/>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7422"/>
    <w:rPr>
      <w:rFonts w:asciiTheme="majorHAnsi" w:eastAsiaTheme="majorEastAsia" w:hAnsiTheme="majorHAnsi" w:cstheme="majorBidi"/>
      <w:b/>
      <w:bCs/>
      <w:kern w:val="32"/>
      <w:sz w:val="32"/>
      <w:szCs w:val="32"/>
      <w:lang w:val="en-GB" w:eastAsia="en-GB"/>
    </w:rPr>
  </w:style>
  <w:style w:type="character" w:customStyle="1" w:styleId="Heading2Char">
    <w:name w:val="Heading 2 Char"/>
    <w:basedOn w:val="DefaultParagraphFont"/>
    <w:link w:val="Heading2"/>
    <w:semiHidden/>
    <w:rsid w:val="00FF7422"/>
    <w:rPr>
      <w:rFonts w:asciiTheme="majorHAnsi" w:eastAsiaTheme="majorEastAsia" w:hAnsiTheme="majorHAnsi" w:cstheme="majorBidi"/>
      <w:b/>
      <w:bCs/>
      <w:i/>
      <w:iCs/>
      <w:sz w:val="28"/>
      <w:szCs w:val="28"/>
      <w:lang w:val="en-GB" w:eastAsia="en-GB"/>
    </w:rPr>
  </w:style>
  <w:style w:type="character" w:customStyle="1" w:styleId="Heading3Char">
    <w:name w:val="Heading 3 Char"/>
    <w:basedOn w:val="DefaultParagraphFont"/>
    <w:link w:val="Heading3"/>
    <w:semiHidden/>
    <w:rsid w:val="00FF7422"/>
    <w:rPr>
      <w:rFonts w:asciiTheme="majorHAnsi" w:eastAsiaTheme="majorEastAsia" w:hAnsiTheme="majorHAnsi" w:cstheme="majorBidi"/>
      <w:b/>
      <w:bCs/>
      <w:sz w:val="26"/>
      <w:szCs w:val="26"/>
      <w:lang w:val="en-GB" w:eastAsia="en-GB"/>
    </w:rPr>
  </w:style>
  <w:style w:type="paragraph" w:styleId="NoSpacing">
    <w:name w:val="No Spacing"/>
    <w:uiPriority w:val="1"/>
    <w:qFormat/>
    <w:rsid w:val="008522FC"/>
    <w:pPr>
      <w:jc w:val="both"/>
    </w:pPr>
    <w:rPr>
      <w:rFonts w:ascii="Arial" w:hAnsi="Arial"/>
      <w:sz w:val="22"/>
      <w:szCs w:val="24"/>
      <w:lang w:val="en-GB" w:eastAsia="en-GB"/>
    </w:rPr>
  </w:style>
  <w:style w:type="paragraph" w:styleId="ListParagraph">
    <w:name w:val="List Paragraph"/>
    <w:uiPriority w:val="34"/>
    <w:qFormat/>
    <w:rsid w:val="008522FC"/>
    <w:pPr>
      <w:ind w:left="720"/>
    </w:pPr>
    <w:rPr>
      <w:rFonts w:ascii="Arial" w:hAnsi="Arial"/>
      <w:sz w:val="22"/>
      <w:szCs w:val="24"/>
      <w:lang w:val="en-GB" w:eastAsia="en-GB"/>
    </w:rPr>
  </w:style>
  <w:style w:type="table" w:styleId="TableGrid">
    <w:name w:val="Table Grid"/>
    <w:basedOn w:val="TableNormal"/>
    <w:uiPriority w:val="59"/>
    <w:rsid w:val="00747F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47FEF"/>
    <w:rPr>
      <w:rFonts w:ascii="Tahoma" w:hAnsi="Tahoma" w:cs="Tahoma"/>
      <w:sz w:val="16"/>
      <w:szCs w:val="16"/>
    </w:rPr>
  </w:style>
  <w:style w:type="character" w:customStyle="1" w:styleId="BalloonTextChar">
    <w:name w:val="Balloon Text Char"/>
    <w:basedOn w:val="DefaultParagraphFont"/>
    <w:link w:val="BalloonText"/>
    <w:uiPriority w:val="99"/>
    <w:semiHidden/>
    <w:rsid w:val="00747FEF"/>
    <w:rPr>
      <w:rFonts w:ascii="Tahoma" w:hAnsi="Tahoma" w:cs="Tahoma"/>
      <w:sz w:val="16"/>
      <w:szCs w:val="16"/>
      <w:lang w:val="en-US" w:eastAsia="en-US"/>
    </w:rPr>
  </w:style>
  <w:style w:type="table" w:customStyle="1" w:styleId="TableGrid1">
    <w:name w:val="Table Grid1"/>
    <w:basedOn w:val="TableNormal"/>
    <w:next w:val="TableGrid"/>
    <w:rsid w:val="00B13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6941"/>
    <w:rPr>
      <w:sz w:val="16"/>
      <w:szCs w:val="16"/>
    </w:rPr>
  </w:style>
  <w:style w:type="paragraph" w:styleId="CommentText">
    <w:name w:val="annotation text"/>
    <w:basedOn w:val="Normal"/>
    <w:link w:val="CommentTextChar"/>
    <w:uiPriority w:val="99"/>
    <w:semiHidden/>
    <w:unhideWhenUsed/>
    <w:rsid w:val="00986941"/>
    <w:rPr>
      <w:sz w:val="20"/>
      <w:szCs w:val="20"/>
    </w:rPr>
  </w:style>
  <w:style w:type="character" w:customStyle="1" w:styleId="CommentTextChar">
    <w:name w:val="Comment Text Char"/>
    <w:basedOn w:val="DefaultParagraphFont"/>
    <w:link w:val="CommentText"/>
    <w:uiPriority w:val="99"/>
    <w:semiHidden/>
    <w:rsid w:val="00986941"/>
    <w:rPr>
      <w:lang w:val="en-US" w:eastAsia="en-US"/>
    </w:rPr>
  </w:style>
  <w:style w:type="paragraph" w:styleId="CommentSubject">
    <w:name w:val="annotation subject"/>
    <w:basedOn w:val="CommentText"/>
    <w:next w:val="CommentText"/>
    <w:link w:val="CommentSubjectChar"/>
    <w:uiPriority w:val="99"/>
    <w:semiHidden/>
    <w:unhideWhenUsed/>
    <w:rsid w:val="00986941"/>
    <w:rPr>
      <w:b/>
      <w:bCs/>
    </w:rPr>
  </w:style>
  <w:style w:type="character" w:customStyle="1" w:styleId="CommentSubjectChar">
    <w:name w:val="Comment Subject Char"/>
    <w:basedOn w:val="CommentTextChar"/>
    <w:link w:val="CommentSubject"/>
    <w:uiPriority w:val="99"/>
    <w:semiHidden/>
    <w:rsid w:val="00986941"/>
    <w:rPr>
      <w:b/>
      <w:bCs/>
      <w:lang w:val="en-US" w:eastAsia="en-US"/>
    </w:rPr>
  </w:style>
  <w:style w:type="character" w:styleId="Hyperlink">
    <w:name w:val="Hyperlink"/>
    <w:basedOn w:val="DefaultParagraphFont"/>
    <w:uiPriority w:val="99"/>
    <w:unhideWhenUsed/>
    <w:rsid w:val="004B4681"/>
    <w:rPr>
      <w:color w:val="0000FF" w:themeColor="hyperlink"/>
      <w:u w:val="single"/>
    </w:rPr>
  </w:style>
  <w:style w:type="paragraph" w:customStyle="1" w:styleId="DefaultText">
    <w:name w:val="Default Text"/>
    <w:basedOn w:val="Normal"/>
    <w:rsid w:val="006B1778"/>
    <w:rPr>
      <w:szCs w:val="20"/>
      <w:lang w:val="en-GB"/>
    </w:rPr>
  </w:style>
  <w:style w:type="character" w:styleId="UnresolvedMention">
    <w:name w:val="Unresolved Mention"/>
    <w:basedOn w:val="DefaultParagraphFont"/>
    <w:uiPriority w:val="99"/>
    <w:semiHidden/>
    <w:unhideWhenUsed/>
    <w:rsid w:val="00FC44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154153">
      <w:bodyDiv w:val="1"/>
      <w:marLeft w:val="0"/>
      <w:marRight w:val="0"/>
      <w:marTop w:val="0"/>
      <w:marBottom w:val="0"/>
      <w:divBdr>
        <w:top w:val="none" w:sz="0" w:space="0" w:color="auto"/>
        <w:left w:val="none" w:sz="0" w:space="0" w:color="auto"/>
        <w:bottom w:val="none" w:sz="0" w:space="0" w:color="auto"/>
        <w:right w:val="none" w:sz="0" w:space="0" w:color="auto"/>
      </w:divBdr>
    </w:div>
    <w:div w:id="1576666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wetha.ramdeen@kznworks.gov.za" TargetMode="External"/><Relationship Id="rId3" Type="http://schemas.openxmlformats.org/officeDocument/2006/relationships/styles" Target="styles.xml"/><Relationship Id="rId7" Type="http://schemas.openxmlformats.org/officeDocument/2006/relationships/hyperlink" Target="mailto:matu.khumalo@kznworks.gov.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znworks.gov.za/index.php/tenders/bi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E0C99-0EC0-4141-8835-6CA76CDDC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amelia.els</dc:creator>
  <cp:keywords/>
  <dc:description/>
  <cp:lastModifiedBy>Matu Khumalo</cp:lastModifiedBy>
  <cp:revision>5</cp:revision>
  <cp:lastPrinted>2023-04-17T08:44:00Z</cp:lastPrinted>
  <dcterms:created xsi:type="dcterms:W3CDTF">2023-04-17T08:13:00Z</dcterms:created>
  <dcterms:modified xsi:type="dcterms:W3CDTF">2023-04-17T08:47:00Z</dcterms:modified>
</cp:coreProperties>
</file>