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ECEB4" w14:textId="77777777" w:rsidR="00FF732A" w:rsidRDefault="00FF732A" w:rsidP="00FF732A">
      <w:pPr>
        <w:jc w:val="center"/>
        <w:rPr>
          <w:b/>
          <w:color w:val="000066"/>
          <w:sz w:val="52"/>
          <w:szCs w:val="52"/>
        </w:rPr>
      </w:pPr>
      <w:r>
        <w:rPr>
          <w:b/>
          <w:noProof/>
          <w:color w:val="000066"/>
          <w:sz w:val="52"/>
          <w:szCs w:val="52"/>
          <w:lang w:eastAsia="en-ZA"/>
        </w:rPr>
        <w:drawing>
          <wp:inline distT="0" distB="0" distL="0" distR="0" wp14:anchorId="228BB354" wp14:editId="646B5735">
            <wp:extent cx="1133475" cy="14395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439545"/>
                    </a:xfrm>
                    <a:prstGeom prst="rect">
                      <a:avLst/>
                    </a:prstGeom>
                    <a:noFill/>
                    <a:ln>
                      <a:noFill/>
                    </a:ln>
                  </pic:spPr>
                </pic:pic>
              </a:graphicData>
            </a:graphic>
          </wp:inline>
        </w:drawing>
      </w:r>
    </w:p>
    <w:p w14:paraId="40DC99CB" w14:textId="77777777" w:rsidR="00FF732A" w:rsidRDefault="00FF732A" w:rsidP="00FF732A">
      <w:pPr>
        <w:jc w:val="center"/>
        <w:rPr>
          <w:b/>
          <w:color w:val="000066"/>
          <w:sz w:val="52"/>
          <w:szCs w:val="52"/>
        </w:rPr>
      </w:pPr>
    </w:p>
    <w:p w14:paraId="6A04E8BF" w14:textId="77777777" w:rsidR="00FF732A" w:rsidRPr="00376BFF" w:rsidRDefault="00FF732A" w:rsidP="00FF732A">
      <w:pPr>
        <w:jc w:val="center"/>
        <w:rPr>
          <w:rFonts w:ascii="Verdana" w:hAnsi="Verdana"/>
          <w:b/>
          <w:sz w:val="28"/>
        </w:rPr>
      </w:pPr>
      <w:bookmarkStart w:id="0" w:name="_Hlk34384763"/>
      <w:r w:rsidRPr="00376BFF">
        <w:rPr>
          <w:rFonts w:ascii="Verdana" w:hAnsi="Verdana"/>
          <w:b/>
          <w:sz w:val="28"/>
        </w:rPr>
        <w:t>BID SPECIFICATION</w:t>
      </w:r>
    </w:p>
    <w:p w14:paraId="5961C5B8" w14:textId="77777777" w:rsidR="00FF732A" w:rsidRDefault="00FF732A" w:rsidP="00FF732A">
      <w:pPr>
        <w:jc w:val="center"/>
        <w:rPr>
          <w:rFonts w:ascii="Verdana" w:hAnsi="Verdana"/>
          <w:b/>
        </w:rPr>
      </w:pPr>
    </w:p>
    <w:p w14:paraId="16EB17FC" w14:textId="77777777" w:rsidR="00FF732A" w:rsidRDefault="00FF732A" w:rsidP="00FF732A">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5403E6DA" w14:textId="77777777" w:rsidR="00FF732A" w:rsidRDefault="00FF732A" w:rsidP="00FF732A">
      <w:pPr>
        <w:jc w:val="center"/>
        <w:rPr>
          <w:rFonts w:ascii="Verdana" w:hAnsi="Verdana"/>
          <w:szCs w:val="18"/>
        </w:rPr>
      </w:pPr>
      <w:r>
        <w:rPr>
          <w:rFonts w:ascii="Verdana" w:hAnsi="Verdana"/>
          <w:szCs w:val="18"/>
        </w:rPr>
        <w:t>Registration number 1999/001899/30</w:t>
      </w:r>
    </w:p>
    <w:p w14:paraId="34BC1DE6" w14:textId="77777777" w:rsidR="00FF732A" w:rsidRPr="00EF77BB" w:rsidRDefault="00FF732A" w:rsidP="00FF732A">
      <w:pPr>
        <w:jc w:val="center"/>
        <w:rPr>
          <w:rFonts w:cs="Calibri"/>
          <w:szCs w:val="18"/>
        </w:rPr>
      </w:pPr>
    </w:p>
    <w:p w14:paraId="2FD3DF31" w14:textId="77777777" w:rsidR="00FF732A" w:rsidRPr="00EF77BB" w:rsidRDefault="00FF732A" w:rsidP="00FF732A">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FF732A" w14:paraId="584274A0" w14:textId="77777777" w:rsidTr="00EB5625">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61E15" w14:textId="77777777" w:rsidR="00FF732A" w:rsidRDefault="00FF732A" w:rsidP="00EB5625">
            <w:pPr>
              <w:rPr>
                <w:rFonts w:cs="Calibri"/>
                <w:b/>
                <w:bCs/>
                <w:sz w:val="22"/>
                <w:szCs w:val="22"/>
                <w:lang w:val="en-GB"/>
              </w:rPr>
            </w:pPr>
            <w:bookmarkStart w:id="1" w:name="_Hlk67408358"/>
            <w:r>
              <w:rPr>
                <w:rFonts w:cs="Calibri"/>
                <w:b/>
                <w:bCs/>
                <w:sz w:val="22"/>
                <w:szCs w:val="22"/>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D102D" w14:textId="2115A32A" w:rsidR="00FF732A" w:rsidRDefault="00FF732A" w:rsidP="00EB5625">
            <w:pPr>
              <w:rPr>
                <w:rFonts w:cs="Calibri"/>
                <w:b/>
                <w:bCs/>
                <w:sz w:val="22"/>
                <w:szCs w:val="22"/>
                <w:lang w:val="en-GB"/>
              </w:rPr>
            </w:pPr>
            <w:r>
              <w:rPr>
                <w:rFonts w:cs="Calibri"/>
                <w:b/>
                <w:bCs/>
                <w:sz w:val="22"/>
                <w:szCs w:val="22"/>
                <w:lang w:val="en-GB"/>
              </w:rPr>
              <w:t>RF</w:t>
            </w:r>
            <w:r w:rsidR="002D46E1">
              <w:rPr>
                <w:rFonts w:cs="Calibri"/>
                <w:b/>
                <w:bCs/>
                <w:sz w:val="22"/>
                <w:szCs w:val="22"/>
                <w:lang w:val="en-GB"/>
              </w:rPr>
              <w:t xml:space="preserve">B </w:t>
            </w:r>
            <w:bookmarkStart w:id="2" w:name="_GoBack"/>
            <w:bookmarkEnd w:id="2"/>
            <w:r w:rsidR="002D46E1">
              <w:rPr>
                <w:rFonts w:cs="Calibri"/>
                <w:b/>
                <w:bCs/>
                <w:sz w:val="22"/>
                <w:szCs w:val="22"/>
                <w:lang w:val="en-GB"/>
              </w:rPr>
              <w:t>2799-2023</w:t>
            </w:r>
          </w:p>
        </w:tc>
      </w:tr>
      <w:tr w:rsidR="00FF732A" w14:paraId="33EAC633" w14:textId="77777777" w:rsidTr="00EB5625">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0F5A5" w14:textId="77777777" w:rsidR="00FF732A" w:rsidRPr="006A5124" w:rsidRDefault="00FF732A" w:rsidP="00EB5625">
            <w:pPr>
              <w:rPr>
                <w:rFonts w:cs="Calibri"/>
                <w:b/>
                <w:bCs/>
                <w:sz w:val="22"/>
                <w:szCs w:val="22"/>
                <w:highlight w:val="lightGray"/>
                <w:lang w:val="en-GB"/>
              </w:rPr>
            </w:pPr>
            <w:bookmarkStart w:id="3" w:name="_Hlk67409835"/>
            <w:r w:rsidRPr="00B12D4D">
              <w:rPr>
                <w:rFonts w:cs="Calibri"/>
                <w:b/>
                <w:bCs/>
                <w:sz w:val="22"/>
                <w:szCs w:val="22"/>
                <w:lang w:val="en-GB"/>
              </w:rPr>
              <w:t>DESCRIPTION</w:t>
            </w:r>
          </w:p>
        </w:tc>
        <w:tc>
          <w:tcPr>
            <w:tcW w:w="6317" w:type="dxa"/>
            <w:shd w:val="clear" w:color="auto" w:fill="auto"/>
            <w:hideMark/>
          </w:tcPr>
          <w:p w14:paraId="565C7469" w14:textId="073687E5" w:rsidR="00FF732A" w:rsidRPr="004E31A3" w:rsidRDefault="00FF732A" w:rsidP="00FF732A">
            <w:pPr>
              <w:jc w:val="both"/>
              <w:rPr>
                <w:rFonts w:cs="Calibri"/>
                <w:b/>
                <w:bCs/>
                <w:sz w:val="22"/>
                <w:szCs w:val="22"/>
              </w:rPr>
            </w:pPr>
            <w:r w:rsidRPr="004E31A3">
              <w:rPr>
                <w:rFonts w:cs="Calibri"/>
                <w:b/>
                <w:szCs w:val="24"/>
              </w:rPr>
              <w:t>APPOINTMENT OF A SERVICE PROVIDER TO SUPPLY, IMPLEMENT NETSCOUT APPLICATION MANAGEMENT AND DEEP PACKET SOLUTION FOR THE SOUTH AFRICAN POLICE SERVICES FOR A PERIOD OF THREE (3) YEARS</w:t>
            </w:r>
          </w:p>
        </w:tc>
      </w:tr>
      <w:bookmarkEnd w:id="3"/>
      <w:tr w:rsidR="00FF732A" w14:paraId="6F5ACE92" w14:textId="77777777" w:rsidTr="00EB5625">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50C25523" w14:textId="77777777" w:rsidR="00FF732A" w:rsidRDefault="00FF732A" w:rsidP="00EB5625">
            <w:pPr>
              <w:rPr>
                <w:rFonts w:cs="Calibri"/>
                <w:b/>
                <w:bCs/>
                <w:sz w:val="22"/>
                <w:szCs w:val="22"/>
                <w:lang w:val="en-GB"/>
              </w:rPr>
            </w:pPr>
            <w:r>
              <w:rPr>
                <w:rFonts w:cs="Calibri"/>
                <w:b/>
                <w:bCs/>
                <w:sz w:val="22"/>
                <w:szCs w:val="22"/>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4A490BE9" w14:textId="03AFE5C6" w:rsidR="00FF732A" w:rsidRPr="004E31A3" w:rsidRDefault="004E31A3" w:rsidP="00EB5625">
            <w:pPr>
              <w:pStyle w:val="NoSpacing"/>
              <w:jc w:val="both"/>
              <w:rPr>
                <w:rFonts w:cs="Calibri"/>
                <w:b/>
                <w:bCs/>
                <w:sz w:val="22"/>
                <w:szCs w:val="22"/>
              </w:rPr>
            </w:pPr>
            <w:r w:rsidRPr="004E31A3">
              <w:rPr>
                <w:rFonts w:cs="Calibri"/>
                <w:b/>
                <w:bCs/>
                <w:sz w:val="22"/>
                <w:szCs w:val="22"/>
              </w:rPr>
              <w:t>01 SEPTEMBER 2023</w:t>
            </w:r>
          </w:p>
        </w:tc>
      </w:tr>
      <w:tr w:rsidR="00FF732A" w14:paraId="0E91F903" w14:textId="77777777" w:rsidTr="00EB5625">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09B3AA95" w14:textId="77777777" w:rsidR="00FF732A" w:rsidRDefault="00FF732A" w:rsidP="00EB5625">
            <w:pPr>
              <w:rPr>
                <w:rFonts w:cs="Calibri"/>
                <w:b/>
                <w:bCs/>
                <w:sz w:val="22"/>
                <w:szCs w:val="22"/>
                <w:lang w:val="en-GB"/>
              </w:rPr>
            </w:pPr>
            <w:bookmarkStart w:id="4" w:name="_Hlk67409530"/>
            <w:r>
              <w:rPr>
                <w:rFonts w:cs="Calibri"/>
                <w:b/>
                <w:bCs/>
                <w:sz w:val="22"/>
                <w:szCs w:val="22"/>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4CA3CD33" w14:textId="6D00C2EB" w:rsidR="00FF732A" w:rsidRPr="004E31A3" w:rsidRDefault="002F18FB" w:rsidP="00EB5625">
            <w:pPr>
              <w:spacing w:line="360" w:lineRule="auto"/>
              <w:rPr>
                <w:rFonts w:cs="Calibri"/>
                <w:b/>
                <w:bCs/>
                <w:sz w:val="22"/>
                <w:szCs w:val="22"/>
                <w:lang w:val="en-GB"/>
              </w:rPr>
            </w:pPr>
            <w:bookmarkStart w:id="5" w:name="_Hlk67409882"/>
            <w:r w:rsidRPr="004E31A3">
              <w:rPr>
                <w:rFonts w:cs="Calibri"/>
                <w:b/>
                <w:bCs/>
                <w:sz w:val="22"/>
                <w:szCs w:val="22"/>
                <w:lang w:val="en-GB"/>
              </w:rPr>
              <w:t>NON-</w:t>
            </w:r>
            <w:r w:rsidR="00FF732A" w:rsidRPr="004E31A3">
              <w:rPr>
                <w:rFonts w:cs="Calibri"/>
                <w:b/>
                <w:bCs/>
                <w:sz w:val="22"/>
                <w:szCs w:val="22"/>
                <w:lang w:val="en-GB"/>
              </w:rPr>
              <w:t>COMPULSORY VIRTUAL BRIEFING SESSION</w:t>
            </w:r>
          </w:p>
          <w:p w14:paraId="43040AC6" w14:textId="6156CEE9" w:rsidR="00FF732A" w:rsidRPr="004E31A3" w:rsidRDefault="00FF732A" w:rsidP="00EB5625">
            <w:pPr>
              <w:rPr>
                <w:rFonts w:cs="Calibri"/>
                <w:b/>
                <w:bCs/>
                <w:sz w:val="22"/>
                <w:szCs w:val="22"/>
                <w:lang w:val="en-GB"/>
              </w:rPr>
            </w:pPr>
            <w:r w:rsidRPr="004E31A3">
              <w:rPr>
                <w:rFonts w:cs="Calibri"/>
                <w:b/>
                <w:bCs/>
                <w:sz w:val="22"/>
                <w:szCs w:val="22"/>
                <w:lang w:val="en-GB"/>
              </w:rPr>
              <w:t xml:space="preserve">DATE: </w:t>
            </w:r>
            <w:r w:rsidR="004E31A3" w:rsidRPr="004E31A3">
              <w:rPr>
                <w:rFonts w:cs="Calibri"/>
                <w:b/>
                <w:bCs/>
                <w:sz w:val="22"/>
                <w:szCs w:val="22"/>
                <w:lang w:val="en-GB"/>
              </w:rPr>
              <w:t>0</w:t>
            </w:r>
            <w:r w:rsidR="006A144C">
              <w:rPr>
                <w:rFonts w:cs="Calibri"/>
                <w:b/>
                <w:bCs/>
                <w:sz w:val="22"/>
                <w:szCs w:val="22"/>
                <w:lang w:val="en-GB"/>
              </w:rPr>
              <w:t>8</w:t>
            </w:r>
            <w:r w:rsidR="004E31A3" w:rsidRPr="004E31A3">
              <w:rPr>
                <w:rFonts w:cs="Calibri"/>
                <w:b/>
                <w:bCs/>
                <w:sz w:val="22"/>
                <w:szCs w:val="22"/>
                <w:lang w:val="en-GB"/>
              </w:rPr>
              <w:t xml:space="preserve"> SEPTEMBER 2023</w:t>
            </w:r>
          </w:p>
          <w:p w14:paraId="0D1E2154" w14:textId="77777777" w:rsidR="00FF732A" w:rsidRPr="004E31A3" w:rsidRDefault="00FF732A" w:rsidP="00EB5625">
            <w:pPr>
              <w:rPr>
                <w:rFonts w:cs="Calibri"/>
                <w:b/>
                <w:bCs/>
                <w:sz w:val="22"/>
                <w:szCs w:val="22"/>
                <w:lang w:val="en-GB"/>
              </w:rPr>
            </w:pPr>
          </w:p>
          <w:p w14:paraId="57F14D5C" w14:textId="77777777" w:rsidR="00FF732A" w:rsidRPr="004E31A3" w:rsidRDefault="00FF732A" w:rsidP="00EB5625">
            <w:pPr>
              <w:spacing w:line="360" w:lineRule="auto"/>
              <w:rPr>
                <w:rFonts w:cs="Calibri"/>
                <w:b/>
                <w:bCs/>
                <w:sz w:val="22"/>
                <w:szCs w:val="22"/>
                <w:lang w:val="en-GB"/>
              </w:rPr>
            </w:pPr>
            <w:r w:rsidRPr="004E31A3">
              <w:rPr>
                <w:rFonts w:cs="Calibri"/>
                <w:b/>
                <w:bCs/>
                <w:sz w:val="22"/>
                <w:szCs w:val="22"/>
                <w:lang w:val="en-GB"/>
              </w:rPr>
              <w:t>TIME: 10:00 AM</w:t>
            </w:r>
          </w:p>
          <w:p w14:paraId="0A29502D" w14:textId="50879928" w:rsidR="004E31A3" w:rsidRDefault="00FF732A" w:rsidP="004E31A3">
            <w:pPr>
              <w:spacing w:line="360" w:lineRule="auto"/>
              <w:rPr>
                <w:rFonts w:cs="Calibri"/>
                <w:b/>
                <w:bCs/>
                <w:lang w:val="en-GB"/>
              </w:rPr>
            </w:pPr>
            <w:r w:rsidRPr="004E31A3">
              <w:rPr>
                <w:rFonts w:cs="Calibri"/>
                <w:b/>
                <w:bCs/>
                <w:sz w:val="22"/>
                <w:szCs w:val="22"/>
                <w:lang w:val="en-GB"/>
              </w:rPr>
              <w:t>VENUE</w:t>
            </w:r>
            <w:bookmarkStart w:id="6" w:name="_Hlk67407823"/>
            <w:r w:rsidRPr="004E31A3">
              <w:rPr>
                <w:rFonts w:cs="Calibri"/>
                <w:b/>
                <w:bCs/>
                <w:sz w:val="22"/>
                <w:szCs w:val="22"/>
                <w:lang w:val="en-GB"/>
              </w:rPr>
              <w:t>:</w:t>
            </w:r>
            <w:r w:rsidRPr="004E31A3">
              <w:rPr>
                <w:rFonts w:cs="Calibri"/>
                <w:b/>
                <w:bCs/>
                <w:lang w:val="en-GB"/>
              </w:rPr>
              <w:t xml:space="preserve"> </w:t>
            </w:r>
            <w:bookmarkEnd w:id="5"/>
            <w:bookmarkEnd w:id="6"/>
            <w:r w:rsidR="004E31A3">
              <w:rPr>
                <w:rFonts w:cs="Calibri"/>
                <w:b/>
                <w:bCs/>
                <w:lang w:val="en-GB"/>
              </w:rPr>
              <w:t>MICROSOFT TEAMS</w:t>
            </w:r>
          </w:p>
          <w:p w14:paraId="077EE9EC" w14:textId="0BE5CE55" w:rsidR="004E31A3" w:rsidRPr="004E31A3" w:rsidRDefault="004E31A3" w:rsidP="004E31A3">
            <w:pPr>
              <w:spacing w:line="360" w:lineRule="auto"/>
              <w:rPr>
                <w:rFonts w:cs="Calibri"/>
                <w:b/>
                <w:bCs/>
                <w:sz w:val="22"/>
                <w:szCs w:val="22"/>
              </w:rPr>
            </w:pPr>
            <w:bookmarkStart w:id="7" w:name="_Hlk144414581"/>
            <w:r w:rsidRPr="004E31A3">
              <w:rPr>
                <w:rFonts w:cs="Calibri"/>
                <w:b/>
                <w:bCs/>
                <w:sz w:val="22"/>
                <w:szCs w:val="22"/>
              </w:rPr>
              <w:t xml:space="preserve">Meeting ID: 322 276 608 273 </w:t>
            </w:r>
          </w:p>
          <w:p w14:paraId="5F31A4F3" w14:textId="2AE0C4AC" w:rsidR="00FF732A" w:rsidRPr="004E31A3" w:rsidRDefault="004E31A3" w:rsidP="004E31A3">
            <w:pPr>
              <w:spacing w:line="360" w:lineRule="auto"/>
              <w:rPr>
                <w:rFonts w:cs="Calibri"/>
                <w:b/>
                <w:bCs/>
                <w:u w:val="single"/>
              </w:rPr>
            </w:pPr>
            <w:r w:rsidRPr="004E31A3">
              <w:rPr>
                <w:rFonts w:cs="Calibri"/>
                <w:b/>
                <w:bCs/>
                <w:sz w:val="22"/>
                <w:szCs w:val="22"/>
              </w:rPr>
              <w:t>Passcode: 73ThrS</w:t>
            </w:r>
            <w:bookmarkEnd w:id="7"/>
          </w:p>
        </w:tc>
      </w:tr>
      <w:bookmarkEnd w:id="4"/>
      <w:tr w:rsidR="00FF732A" w14:paraId="40756D33" w14:textId="77777777" w:rsidTr="00EB5625">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110AAFCD" w14:textId="77777777" w:rsidR="00FF732A" w:rsidRDefault="00FF732A" w:rsidP="00EB5625">
            <w:pPr>
              <w:rPr>
                <w:rFonts w:cs="Calibri"/>
                <w:b/>
                <w:bCs/>
                <w:sz w:val="22"/>
                <w:szCs w:val="22"/>
                <w:lang w:val="en-GB"/>
              </w:rPr>
            </w:pPr>
            <w:r>
              <w:rPr>
                <w:rFonts w:cs="Calibri"/>
                <w:b/>
                <w:bCs/>
                <w:sz w:val="22"/>
                <w:szCs w:val="22"/>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6206F86E" w14:textId="59ECB1AC" w:rsidR="00FF732A" w:rsidRPr="004E31A3" w:rsidRDefault="004E31A3" w:rsidP="00EB5625">
            <w:pPr>
              <w:rPr>
                <w:rFonts w:cs="Calibri"/>
                <w:b/>
                <w:bCs/>
                <w:sz w:val="22"/>
                <w:szCs w:val="22"/>
                <w:lang w:val="en-GB"/>
              </w:rPr>
            </w:pPr>
            <w:r w:rsidRPr="004E31A3">
              <w:rPr>
                <w:rFonts w:cs="Calibri"/>
                <w:b/>
                <w:bCs/>
                <w:sz w:val="22"/>
                <w:szCs w:val="22"/>
                <w:lang w:val="en-GB"/>
              </w:rPr>
              <w:t>14 SEPTEMBER 2023</w:t>
            </w:r>
            <w:r w:rsidR="00FF732A" w:rsidRPr="004E31A3">
              <w:rPr>
                <w:rFonts w:cs="Calibri"/>
                <w:b/>
                <w:bCs/>
                <w:sz w:val="22"/>
                <w:szCs w:val="22"/>
                <w:lang w:val="en-GB"/>
              </w:rPr>
              <w:t xml:space="preserve"> </w:t>
            </w:r>
          </w:p>
        </w:tc>
      </w:tr>
      <w:tr w:rsidR="00FF732A" w14:paraId="201F7A6E" w14:textId="77777777" w:rsidTr="00EB5625">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B242D" w14:textId="77777777" w:rsidR="00FF732A" w:rsidRDefault="00FF732A" w:rsidP="00EB5625">
            <w:pPr>
              <w:rPr>
                <w:rFonts w:cs="Calibri"/>
                <w:b/>
                <w:bCs/>
                <w:sz w:val="22"/>
                <w:szCs w:val="22"/>
                <w:lang w:val="en-GB"/>
              </w:rPr>
            </w:pPr>
            <w:r>
              <w:rPr>
                <w:rFonts w:cs="Calibri"/>
                <w:b/>
                <w:bCs/>
                <w:sz w:val="22"/>
                <w:szCs w:val="22"/>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7CCB5" w14:textId="6C793ED3" w:rsidR="00FF732A" w:rsidRPr="004E31A3" w:rsidRDefault="00FF732A" w:rsidP="00EB5625">
            <w:pPr>
              <w:spacing w:line="360" w:lineRule="auto"/>
              <w:rPr>
                <w:rFonts w:cs="Calibri"/>
                <w:b/>
                <w:bCs/>
                <w:sz w:val="22"/>
                <w:szCs w:val="22"/>
                <w:lang w:val="en-GB"/>
              </w:rPr>
            </w:pPr>
            <w:r w:rsidRPr="004E31A3">
              <w:rPr>
                <w:rFonts w:cs="Calibri"/>
                <w:b/>
                <w:bCs/>
                <w:sz w:val="22"/>
                <w:szCs w:val="22"/>
                <w:lang w:val="en-GB"/>
              </w:rPr>
              <w:t xml:space="preserve">DATE: </w:t>
            </w:r>
            <w:r w:rsidR="004E31A3" w:rsidRPr="004E31A3">
              <w:rPr>
                <w:rFonts w:cs="Calibri"/>
                <w:b/>
                <w:bCs/>
                <w:sz w:val="22"/>
                <w:szCs w:val="22"/>
                <w:lang w:val="en-GB"/>
              </w:rPr>
              <w:t>26 SEPTEMBER 2023</w:t>
            </w:r>
          </w:p>
          <w:p w14:paraId="57D5070E" w14:textId="686C79DE" w:rsidR="00FF732A" w:rsidRPr="004E31A3" w:rsidRDefault="00FF732A" w:rsidP="00EB5625">
            <w:pPr>
              <w:spacing w:line="360" w:lineRule="auto"/>
              <w:rPr>
                <w:rFonts w:cs="Calibri"/>
                <w:b/>
                <w:bCs/>
                <w:sz w:val="22"/>
                <w:szCs w:val="22"/>
                <w:lang w:val="en-GB"/>
              </w:rPr>
            </w:pPr>
            <w:r w:rsidRPr="004E31A3">
              <w:rPr>
                <w:rFonts w:cs="Calibri"/>
                <w:b/>
                <w:bCs/>
                <w:sz w:val="22"/>
                <w:szCs w:val="22"/>
                <w:lang w:val="en-GB"/>
              </w:rPr>
              <w:t xml:space="preserve">TIME: </w:t>
            </w:r>
            <w:r w:rsidR="004E31A3" w:rsidRPr="004E31A3">
              <w:rPr>
                <w:rFonts w:cs="Calibri"/>
                <w:b/>
                <w:bCs/>
                <w:sz w:val="22"/>
                <w:szCs w:val="22"/>
                <w:lang w:val="en-GB"/>
              </w:rPr>
              <w:t>11:00AM</w:t>
            </w:r>
            <w:r w:rsidRPr="004E31A3">
              <w:rPr>
                <w:rFonts w:cs="Calibri"/>
                <w:b/>
                <w:bCs/>
                <w:sz w:val="22"/>
                <w:szCs w:val="22"/>
                <w:lang w:val="en-GB"/>
              </w:rPr>
              <w:t xml:space="preserve"> (SOUTH AFRICAN TIME)</w:t>
            </w:r>
          </w:p>
          <w:p w14:paraId="227C92FB" w14:textId="77777777" w:rsidR="00FF732A" w:rsidRPr="004E31A3" w:rsidRDefault="00FF732A" w:rsidP="00EB5625">
            <w:pPr>
              <w:spacing w:line="360" w:lineRule="auto"/>
              <w:rPr>
                <w:rFonts w:cs="Calibri"/>
                <w:b/>
                <w:bCs/>
                <w:sz w:val="22"/>
                <w:szCs w:val="22"/>
                <w:lang w:val="en-GB"/>
              </w:rPr>
            </w:pPr>
            <w:r w:rsidRPr="004E31A3">
              <w:rPr>
                <w:rFonts w:cs="Calibri"/>
                <w:b/>
                <w:bCs/>
                <w:sz w:val="22"/>
                <w:szCs w:val="22"/>
                <w:lang w:val="en-GB"/>
              </w:rPr>
              <w:t>PLACE: TENDER OFFICE, PONGOLA IN APOLLO, 459 TSITSA STREET, ERASMUSKLOOF, PRETORIA (HEAD OFFICE)</w:t>
            </w:r>
          </w:p>
        </w:tc>
      </w:tr>
      <w:tr w:rsidR="00FF732A" w14:paraId="114DDEF4" w14:textId="77777777" w:rsidTr="00EB5625">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8A03B" w14:textId="77777777" w:rsidR="00FF732A" w:rsidRDefault="00FF732A" w:rsidP="00EB5625">
            <w:pPr>
              <w:rPr>
                <w:rFonts w:cs="Calibri"/>
                <w:b/>
                <w:bCs/>
                <w:sz w:val="22"/>
                <w:szCs w:val="22"/>
                <w:lang w:val="en-GB"/>
              </w:rPr>
            </w:pPr>
            <w:r>
              <w:rPr>
                <w:rFonts w:cs="Calibri"/>
                <w:b/>
                <w:bCs/>
                <w:sz w:val="22"/>
                <w:szCs w:val="22"/>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7E235" w14:textId="2D64AC63" w:rsidR="00FF732A" w:rsidRPr="004E31A3" w:rsidRDefault="004E31A3" w:rsidP="00EB5625">
            <w:pPr>
              <w:spacing w:line="360" w:lineRule="auto"/>
              <w:rPr>
                <w:rFonts w:cs="Calibri"/>
                <w:b/>
                <w:bCs/>
                <w:sz w:val="22"/>
                <w:szCs w:val="22"/>
                <w:lang w:val="en-GB"/>
              </w:rPr>
            </w:pPr>
            <w:r w:rsidRPr="004E31A3">
              <w:rPr>
                <w:rFonts w:cs="Calibri"/>
                <w:b/>
                <w:bCs/>
                <w:sz w:val="22"/>
                <w:szCs w:val="22"/>
                <w:lang w:val="en-GB"/>
              </w:rPr>
              <w:t>N/A</w:t>
            </w:r>
            <w:r w:rsidR="00FF732A" w:rsidRPr="004E31A3">
              <w:rPr>
                <w:rFonts w:cs="Calibri"/>
                <w:b/>
                <w:bCs/>
                <w:sz w:val="22"/>
                <w:szCs w:val="22"/>
                <w:lang w:val="en-GB"/>
              </w:rPr>
              <w:t xml:space="preserve"> </w:t>
            </w:r>
          </w:p>
        </w:tc>
      </w:tr>
      <w:tr w:rsidR="00FF732A" w14:paraId="6C03C484" w14:textId="77777777" w:rsidTr="00EB5625">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EE5FE" w14:textId="77777777" w:rsidR="00FF732A" w:rsidRDefault="00FF732A" w:rsidP="00EB5625">
            <w:pPr>
              <w:rPr>
                <w:rFonts w:cs="Calibri"/>
                <w:b/>
                <w:bCs/>
                <w:sz w:val="22"/>
                <w:szCs w:val="22"/>
                <w:lang w:val="en-GB"/>
              </w:rPr>
            </w:pPr>
            <w:r>
              <w:rPr>
                <w:rFonts w:cs="Calibri"/>
                <w:b/>
                <w:bCs/>
                <w:sz w:val="22"/>
                <w:szCs w:val="22"/>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A39B0" w14:textId="708A62F4" w:rsidR="00FF732A" w:rsidRPr="004E31A3" w:rsidRDefault="004E31A3" w:rsidP="00EB5625">
            <w:pPr>
              <w:rPr>
                <w:rFonts w:cs="Calibri"/>
                <w:b/>
                <w:bCs/>
                <w:sz w:val="22"/>
                <w:szCs w:val="22"/>
                <w:lang w:val="en-GB"/>
              </w:rPr>
            </w:pPr>
            <w:r w:rsidRPr="004E31A3">
              <w:rPr>
                <w:rFonts w:cs="Calibri"/>
                <w:b/>
                <w:bCs/>
                <w:sz w:val="22"/>
                <w:szCs w:val="22"/>
                <w:lang w:val="en-GB"/>
              </w:rPr>
              <w:t>20</w:t>
            </w:r>
            <w:r w:rsidR="005F7BF6" w:rsidRPr="004E31A3">
              <w:rPr>
                <w:rFonts w:cs="Calibri"/>
                <w:b/>
                <w:bCs/>
                <w:sz w:val="22"/>
                <w:szCs w:val="22"/>
                <w:lang w:val="en-GB"/>
              </w:rPr>
              <w:t>0</w:t>
            </w:r>
            <w:r w:rsidR="00FF732A" w:rsidRPr="004E31A3">
              <w:rPr>
                <w:rFonts w:cs="Calibri"/>
                <w:b/>
                <w:bCs/>
                <w:sz w:val="22"/>
                <w:szCs w:val="22"/>
                <w:lang w:val="en-GB"/>
              </w:rPr>
              <w:t xml:space="preserve"> DAYS FROM THE CLOSING DATE</w:t>
            </w:r>
          </w:p>
        </w:tc>
      </w:tr>
    </w:tbl>
    <w:bookmarkEnd w:id="0"/>
    <w:bookmarkEnd w:id="1"/>
    <w:p w14:paraId="6796E2E7" w14:textId="77777777" w:rsidR="00FF732A" w:rsidRPr="00EF77BB" w:rsidRDefault="00FF732A" w:rsidP="00FF732A">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lastRenderedPageBreak/>
        <w:t>PROSPECTIVE BIDDERS MUST REGISTER ON NATIONAL TREASURY’S CENTRAL SUPPLIER DATABASE PRIOR TO SUBMITTING BIDS.</w:t>
      </w:r>
    </w:p>
    <w:p w14:paraId="65D4B6B7" w14:textId="029D4200" w:rsidR="00760D12" w:rsidRPr="00076211" w:rsidRDefault="00CB69FF" w:rsidP="00222CE1">
      <w:pPr>
        <w:spacing w:after="200" w:line="276" w:lineRule="auto"/>
        <w:jc w:val="both"/>
        <w:rPr>
          <w:rFonts w:cs="Calibri"/>
          <w:b/>
          <w:sz w:val="28"/>
          <w:szCs w:val="28"/>
        </w:rPr>
      </w:pPr>
      <w:r w:rsidRPr="00222CE1">
        <w:rPr>
          <w:rFonts w:cs="Calibri"/>
          <w:sz w:val="22"/>
          <w:szCs w:val="22"/>
        </w:rPr>
        <w:br w:type="page"/>
      </w:r>
      <w:r w:rsidR="00760D12" w:rsidRPr="0048227F">
        <w:rPr>
          <w:rFonts w:cs="Calibri"/>
          <w:b/>
          <w:sz w:val="28"/>
          <w:szCs w:val="28"/>
        </w:rPr>
        <w:lastRenderedPageBreak/>
        <w:t>Contents</w:t>
      </w:r>
    </w:p>
    <w:p w14:paraId="013D1096" w14:textId="56F4127B" w:rsidR="0048227F" w:rsidRDefault="005952A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r w:rsidRPr="00222CE1">
        <w:rPr>
          <w:rFonts w:cs="Calibri"/>
          <w:sz w:val="22"/>
          <w:szCs w:val="22"/>
        </w:rPr>
        <w:fldChar w:fldCharType="begin"/>
      </w:r>
      <w:r w:rsidRPr="00222CE1">
        <w:rPr>
          <w:rFonts w:cs="Calibri"/>
          <w:sz w:val="22"/>
          <w:szCs w:val="22"/>
        </w:rPr>
        <w:instrText xml:space="preserve"> TOC \h \z \t "Heading 1,1,Heading 2,2,Heading 3,3,Annex H1,1,Annex H2,1" </w:instrText>
      </w:r>
      <w:r w:rsidRPr="00222CE1">
        <w:rPr>
          <w:rFonts w:cs="Calibri"/>
          <w:sz w:val="22"/>
          <w:szCs w:val="22"/>
        </w:rPr>
        <w:fldChar w:fldCharType="separate"/>
      </w:r>
      <w:hyperlink w:anchor="_Toc144099249" w:history="1">
        <w:r w:rsidR="0048227F" w:rsidRPr="007B2B12">
          <w:rPr>
            <w:rStyle w:val="Hyperlink"/>
            <w:rFonts w:cs="Calibri"/>
            <w:noProof/>
          </w:rPr>
          <w:t>ANNEX A:</w:t>
        </w:r>
        <w:r w:rsidR="0048227F">
          <w:rPr>
            <w:rFonts w:asciiTheme="minorHAnsi" w:eastAsiaTheme="minorEastAsia" w:hAnsiTheme="minorHAnsi" w:cstheme="minorBidi"/>
            <w:b w:val="0"/>
            <w:bCs w:val="0"/>
            <w:caps w:val="0"/>
            <w:noProof/>
            <w:kern w:val="2"/>
            <w:sz w:val="24"/>
            <w:szCs w:val="24"/>
            <w:lang w:eastAsia="en-GB"/>
            <w14:ligatures w14:val="standardContextual"/>
          </w:rPr>
          <w:tab/>
        </w:r>
        <w:r w:rsidR="0048227F" w:rsidRPr="007B2B12">
          <w:rPr>
            <w:rStyle w:val="Hyperlink"/>
            <w:rFonts w:cs="Calibri"/>
            <w:noProof/>
          </w:rPr>
          <w:t>INTRODUCTION</w:t>
        </w:r>
        <w:r w:rsidR="0048227F">
          <w:rPr>
            <w:noProof/>
            <w:webHidden/>
          </w:rPr>
          <w:tab/>
        </w:r>
        <w:r w:rsidR="0048227F">
          <w:rPr>
            <w:noProof/>
            <w:webHidden/>
          </w:rPr>
          <w:fldChar w:fldCharType="begin"/>
        </w:r>
        <w:r w:rsidR="0048227F">
          <w:rPr>
            <w:noProof/>
            <w:webHidden/>
          </w:rPr>
          <w:instrText xml:space="preserve"> PAGEREF _Toc144099249 \h </w:instrText>
        </w:r>
        <w:r w:rsidR="0048227F">
          <w:rPr>
            <w:noProof/>
            <w:webHidden/>
          </w:rPr>
        </w:r>
        <w:r w:rsidR="0048227F">
          <w:rPr>
            <w:noProof/>
            <w:webHidden/>
          </w:rPr>
          <w:fldChar w:fldCharType="separate"/>
        </w:r>
        <w:r w:rsidR="002D46E1">
          <w:rPr>
            <w:noProof/>
            <w:webHidden/>
          </w:rPr>
          <w:t>5</w:t>
        </w:r>
        <w:r w:rsidR="0048227F">
          <w:rPr>
            <w:noProof/>
            <w:webHidden/>
          </w:rPr>
          <w:fldChar w:fldCharType="end"/>
        </w:r>
      </w:hyperlink>
    </w:p>
    <w:p w14:paraId="1EB1E984" w14:textId="6F984122" w:rsidR="0048227F" w:rsidRDefault="0059793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099250" w:history="1">
        <w:r w:rsidR="0048227F" w:rsidRPr="007B2B12">
          <w:rPr>
            <w:rStyle w:val="Hyperlink"/>
            <w:rFonts w:cs="Calibri"/>
            <w:noProof/>
          </w:rPr>
          <w:t>1.</w:t>
        </w:r>
        <w:r w:rsidR="0048227F">
          <w:rPr>
            <w:rFonts w:asciiTheme="minorHAnsi" w:eastAsiaTheme="minorEastAsia" w:hAnsiTheme="minorHAnsi" w:cstheme="minorBidi"/>
            <w:b w:val="0"/>
            <w:bCs w:val="0"/>
            <w:caps w:val="0"/>
            <w:noProof/>
            <w:kern w:val="2"/>
            <w:sz w:val="24"/>
            <w:szCs w:val="24"/>
            <w:lang w:eastAsia="en-GB"/>
            <w14:ligatures w14:val="standardContextual"/>
          </w:rPr>
          <w:tab/>
        </w:r>
        <w:r w:rsidR="0048227F" w:rsidRPr="007B2B12">
          <w:rPr>
            <w:rStyle w:val="Hyperlink"/>
            <w:rFonts w:cs="Calibri"/>
            <w:noProof/>
          </w:rPr>
          <w:t>PURPOSE AND BACKGROUND</w:t>
        </w:r>
        <w:r w:rsidR="0048227F">
          <w:rPr>
            <w:noProof/>
            <w:webHidden/>
          </w:rPr>
          <w:tab/>
        </w:r>
        <w:r w:rsidR="0048227F">
          <w:rPr>
            <w:noProof/>
            <w:webHidden/>
          </w:rPr>
          <w:fldChar w:fldCharType="begin"/>
        </w:r>
        <w:r w:rsidR="0048227F">
          <w:rPr>
            <w:noProof/>
            <w:webHidden/>
          </w:rPr>
          <w:instrText xml:space="preserve"> PAGEREF _Toc144099250 \h </w:instrText>
        </w:r>
        <w:r w:rsidR="0048227F">
          <w:rPr>
            <w:noProof/>
            <w:webHidden/>
          </w:rPr>
        </w:r>
        <w:r w:rsidR="0048227F">
          <w:rPr>
            <w:noProof/>
            <w:webHidden/>
          </w:rPr>
          <w:fldChar w:fldCharType="separate"/>
        </w:r>
        <w:r w:rsidR="002D46E1">
          <w:rPr>
            <w:noProof/>
            <w:webHidden/>
          </w:rPr>
          <w:t>5</w:t>
        </w:r>
        <w:r w:rsidR="0048227F">
          <w:rPr>
            <w:noProof/>
            <w:webHidden/>
          </w:rPr>
          <w:fldChar w:fldCharType="end"/>
        </w:r>
      </w:hyperlink>
    </w:p>
    <w:p w14:paraId="2A582813" w14:textId="25991CAA"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51" w:history="1">
        <w:r w:rsidR="0048227F" w:rsidRPr="007B2B12">
          <w:rPr>
            <w:rStyle w:val="Hyperlink"/>
            <w:rFonts w:cs="Calibri"/>
            <w:noProof/>
          </w:rPr>
          <w:t>1.1.</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PURPOSE</w:t>
        </w:r>
        <w:r w:rsidR="0048227F">
          <w:rPr>
            <w:noProof/>
            <w:webHidden/>
          </w:rPr>
          <w:tab/>
        </w:r>
        <w:r w:rsidR="0048227F">
          <w:rPr>
            <w:noProof/>
            <w:webHidden/>
          </w:rPr>
          <w:fldChar w:fldCharType="begin"/>
        </w:r>
        <w:r w:rsidR="0048227F">
          <w:rPr>
            <w:noProof/>
            <w:webHidden/>
          </w:rPr>
          <w:instrText xml:space="preserve"> PAGEREF _Toc144099251 \h </w:instrText>
        </w:r>
        <w:r w:rsidR="0048227F">
          <w:rPr>
            <w:noProof/>
            <w:webHidden/>
          </w:rPr>
        </w:r>
        <w:r w:rsidR="0048227F">
          <w:rPr>
            <w:noProof/>
            <w:webHidden/>
          </w:rPr>
          <w:fldChar w:fldCharType="separate"/>
        </w:r>
        <w:r w:rsidR="002D46E1">
          <w:rPr>
            <w:noProof/>
            <w:webHidden/>
          </w:rPr>
          <w:t>5</w:t>
        </w:r>
        <w:r w:rsidR="0048227F">
          <w:rPr>
            <w:noProof/>
            <w:webHidden/>
          </w:rPr>
          <w:fldChar w:fldCharType="end"/>
        </w:r>
      </w:hyperlink>
    </w:p>
    <w:p w14:paraId="13062BF2" w14:textId="161D7D9E"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52" w:history="1">
        <w:r w:rsidR="0048227F" w:rsidRPr="007B2B12">
          <w:rPr>
            <w:rStyle w:val="Hyperlink"/>
            <w:rFonts w:cs="Calibri"/>
            <w:noProof/>
          </w:rPr>
          <w:t>1.2.</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BACKGROUND</w:t>
        </w:r>
        <w:r w:rsidR="0048227F">
          <w:rPr>
            <w:noProof/>
            <w:webHidden/>
          </w:rPr>
          <w:tab/>
        </w:r>
        <w:r w:rsidR="0048227F">
          <w:rPr>
            <w:noProof/>
            <w:webHidden/>
          </w:rPr>
          <w:fldChar w:fldCharType="begin"/>
        </w:r>
        <w:r w:rsidR="0048227F">
          <w:rPr>
            <w:noProof/>
            <w:webHidden/>
          </w:rPr>
          <w:instrText xml:space="preserve"> PAGEREF _Toc144099252 \h </w:instrText>
        </w:r>
        <w:r w:rsidR="0048227F">
          <w:rPr>
            <w:noProof/>
            <w:webHidden/>
          </w:rPr>
        </w:r>
        <w:r w:rsidR="0048227F">
          <w:rPr>
            <w:noProof/>
            <w:webHidden/>
          </w:rPr>
          <w:fldChar w:fldCharType="separate"/>
        </w:r>
        <w:r w:rsidR="002D46E1">
          <w:rPr>
            <w:noProof/>
            <w:webHidden/>
          </w:rPr>
          <w:t>5</w:t>
        </w:r>
        <w:r w:rsidR="0048227F">
          <w:rPr>
            <w:noProof/>
            <w:webHidden/>
          </w:rPr>
          <w:fldChar w:fldCharType="end"/>
        </w:r>
      </w:hyperlink>
    </w:p>
    <w:p w14:paraId="6ED0A63C" w14:textId="44CA5464" w:rsidR="0048227F" w:rsidRDefault="0059793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099253" w:history="1">
        <w:r w:rsidR="0048227F" w:rsidRPr="007B2B12">
          <w:rPr>
            <w:rStyle w:val="Hyperlink"/>
            <w:rFonts w:cs="Calibri"/>
            <w:noProof/>
          </w:rPr>
          <w:t>2.</w:t>
        </w:r>
        <w:r w:rsidR="0048227F">
          <w:rPr>
            <w:rFonts w:asciiTheme="minorHAnsi" w:eastAsiaTheme="minorEastAsia" w:hAnsiTheme="minorHAnsi" w:cstheme="minorBidi"/>
            <w:b w:val="0"/>
            <w:bCs w:val="0"/>
            <w:caps w:val="0"/>
            <w:noProof/>
            <w:kern w:val="2"/>
            <w:sz w:val="24"/>
            <w:szCs w:val="24"/>
            <w:lang w:eastAsia="en-GB"/>
            <w14:ligatures w14:val="standardContextual"/>
          </w:rPr>
          <w:tab/>
        </w:r>
        <w:r w:rsidR="0048227F" w:rsidRPr="007B2B12">
          <w:rPr>
            <w:rStyle w:val="Hyperlink"/>
            <w:rFonts w:cs="Calibri"/>
            <w:noProof/>
          </w:rPr>
          <w:t>SCOPE OF BID</w:t>
        </w:r>
        <w:r w:rsidR="0048227F">
          <w:rPr>
            <w:noProof/>
            <w:webHidden/>
          </w:rPr>
          <w:tab/>
        </w:r>
        <w:r w:rsidR="0048227F">
          <w:rPr>
            <w:noProof/>
            <w:webHidden/>
          </w:rPr>
          <w:fldChar w:fldCharType="begin"/>
        </w:r>
        <w:r w:rsidR="0048227F">
          <w:rPr>
            <w:noProof/>
            <w:webHidden/>
          </w:rPr>
          <w:instrText xml:space="preserve"> PAGEREF _Toc144099253 \h </w:instrText>
        </w:r>
        <w:r w:rsidR="0048227F">
          <w:rPr>
            <w:noProof/>
            <w:webHidden/>
          </w:rPr>
        </w:r>
        <w:r w:rsidR="0048227F">
          <w:rPr>
            <w:noProof/>
            <w:webHidden/>
          </w:rPr>
          <w:fldChar w:fldCharType="separate"/>
        </w:r>
        <w:r w:rsidR="002D46E1">
          <w:rPr>
            <w:noProof/>
            <w:webHidden/>
          </w:rPr>
          <w:t>5</w:t>
        </w:r>
        <w:r w:rsidR="0048227F">
          <w:rPr>
            <w:noProof/>
            <w:webHidden/>
          </w:rPr>
          <w:fldChar w:fldCharType="end"/>
        </w:r>
      </w:hyperlink>
    </w:p>
    <w:p w14:paraId="558640A6" w14:textId="22DFCBCC"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54" w:history="1">
        <w:r w:rsidR="0048227F" w:rsidRPr="007B2B12">
          <w:rPr>
            <w:rStyle w:val="Hyperlink"/>
            <w:rFonts w:cs="Calibri"/>
            <w:noProof/>
          </w:rPr>
          <w:t>2.1.</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SCOPE OF WORK</w:t>
        </w:r>
        <w:r w:rsidR="0048227F">
          <w:rPr>
            <w:noProof/>
            <w:webHidden/>
          </w:rPr>
          <w:tab/>
        </w:r>
        <w:r w:rsidR="0048227F">
          <w:rPr>
            <w:noProof/>
            <w:webHidden/>
          </w:rPr>
          <w:fldChar w:fldCharType="begin"/>
        </w:r>
        <w:r w:rsidR="0048227F">
          <w:rPr>
            <w:noProof/>
            <w:webHidden/>
          </w:rPr>
          <w:instrText xml:space="preserve"> PAGEREF _Toc144099254 \h </w:instrText>
        </w:r>
        <w:r w:rsidR="0048227F">
          <w:rPr>
            <w:noProof/>
            <w:webHidden/>
          </w:rPr>
        </w:r>
        <w:r w:rsidR="0048227F">
          <w:rPr>
            <w:noProof/>
            <w:webHidden/>
          </w:rPr>
          <w:fldChar w:fldCharType="separate"/>
        </w:r>
        <w:r w:rsidR="002D46E1">
          <w:rPr>
            <w:noProof/>
            <w:webHidden/>
          </w:rPr>
          <w:t>5</w:t>
        </w:r>
        <w:r w:rsidR="0048227F">
          <w:rPr>
            <w:noProof/>
            <w:webHidden/>
          </w:rPr>
          <w:fldChar w:fldCharType="end"/>
        </w:r>
      </w:hyperlink>
    </w:p>
    <w:p w14:paraId="1A6AF14E" w14:textId="79971328"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55" w:history="1">
        <w:r w:rsidR="0048227F" w:rsidRPr="007B2B12">
          <w:rPr>
            <w:rStyle w:val="Hyperlink"/>
            <w:rFonts w:cs="Calibri"/>
            <w:noProof/>
          </w:rPr>
          <w:t>2.2.</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DELIVERY ADDRESS</w:t>
        </w:r>
        <w:r w:rsidR="0048227F">
          <w:rPr>
            <w:noProof/>
            <w:webHidden/>
          </w:rPr>
          <w:tab/>
        </w:r>
        <w:r w:rsidR="0048227F">
          <w:rPr>
            <w:noProof/>
            <w:webHidden/>
          </w:rPr>
          <w:fldChar w:fldCharType="begin"/>
        </w:r>
        <w:r w:rsidR="0048227F">
          <w:rPr>
            <w:noProof/>
            <w:webHidden/>
          </w:rPr>
          <w:instrText xml:space="preserve"> PAGEREF _Toc144099255 \h </w:instrText>
        </w:r>
        <w:r w:rsidR="0048227F">
          <w:rPr>
            <w:noProof/>
            <w:webHidden/>
          </w:rPr>
        </w:r>
        <w:r w:rsidR="0048227F">
          <w:rPr>
            <w:noProof/>
            <w:webHidden/>
          </w:rPr>
          <w:fldChar w:fldCharType="separate"/>
        </w:r>
        <w:r w:rsidR="002D46E1">
          <w:rPr>
            <w:noProof/>
            <w:webHidden/>
          </w:rPr>
          <w:t>5</w:t>
        </w:r>
        <w:r w:rsidR="0048227F">
          <w:rPr>
            <w:noProof/>
            <w:webHidden/>
          </w:rPr>
          <w:fldChar w:fldCharType="end"/>
        </w:r>
      </w:hyperlink>
    </w:p>
    <w:p w14:paraId="13B7FE60" w14:textId="6E2948E8"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56" w:history="1">
        <w:r w:rsidR="0048227F" w:rsidRPr="007B2B12">
          <w:rPr>
            <w:rStyle w:val="Hyperlink"/>
            <w:rFonts w:cs="Calibri"/>
            <w:noProof/>
          </w:rPr>
          <w:t>2.3.</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CLIENT INFRASTRUCTURE AND ENVIRONMENT REQUIREMENTS</w:t>
        </w:r>
        <w:r w:rsidR="0048227F">
          <w:rPr>
            <w:noProof/>
            <w:webHidden/>
          </w:rPr>
          <w:tab/>
        </w:r>
        <w:r w:rsidR="0048227F">
          <w:rPr>
            <w:noProof/>
            <w:webHidden/>
          </w:rPr>
          <w:fldChar w:fldCharType="begin"/>
        </w:r>
        <w:r w:rsidR="0048227F">
          <w:rPr>
            <w:noProof/>
            <w:webHidden/>
          </w:rPr>
          <w:instrText xml:space="preserve"> PAGEREF _Toc144099256 \h </w:instrText>
        </w:r>
        <w:r w:rsidR="0048227F">
          <w:rPr>
            <w:noProof/>
            <w:webHidden/>
          </w:rPr>
        </w:r>
        <w:r w:rsidR="0048227F">
          <w:rPr>
            <w:noProof/>
            <w:webHidden/>
          </w:rPr>
          <w:fldChar w:fldCharType="separate"/>
        </w:r>
        <w:r w:rsidR="002D46E1">
          <w:rPr>
            <w:noProof/>
            <w:webHidden/>
          </w:rPr>
          <w:t>8</w:t>
        </w:r>
        <w:r w:rsidR="0048227F">
          <w:rPr>
            <w:noProof/>
            <w:webHidden/>
          </w:rPr>
          <w:fldChar w:fldCharType="end"/>
        </w:r>
      </w:hyperlink>
    </w:p>
    <w:p w14:paraId="14A675D4" w14:textId="412659C2" w:rsidR="0048227F" w:rsidRDefault="00597938">
      <w:pPr>
        <w:pStyle w:val="TOC3"/>
        <w:tabs>
          <w:tab w:val="left" w:pos="12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144099257" w:history="1">
        <w:r w:rsidR="0048227F" w:rsidRPr="007B2B12">
          <w:rPr>
            <w:rStyle w:val="Hyperlink"/>
            <w:rFonts w:cs="Calibri"/>
            <w:noProof/>
          </w:rPr>
          <w:t>2.3.1.</w:t>
        </w:r>
        <w:r w:rsidR="0048227F">
          <w:rPr>
            <w:rFonts w:asciiTheme="minorHAnsi" w:eastAsiaTheme="minorEastAsia" w:hAnsiTheme="minorHAnsi" w:cstheme="minorBidi"/>
            <w:i w:val="0"/>
            <w:iCs w:val="0"/>
            <w:noProof/>
            <w:kern w:val="2"/>
            <w:sz w:val="24"/>
            <w:szCs w:val="24"/>
            <w:lang w:eastAsia="en-GB"/>
            <w14:ligatures w14:val="standardContextual"/>
          </w:rPr>
          <w:tab/>
        </w:r>
        <w:r w:rsidR="0048227F" w:rsidRPr="007B2B12">
          <w:rPr>
            <w:rStyle w:val="Hyperlink"/>
            <w:rFonts w:cs="Calibri"/>
            <w:noProof/>
          </w:rPr>
          <w:t>CORE INFRASTRUCTURE</w:t>
        </w:r>
        <w:r w:rsidR="0048227F">
          <w:rPr>
            <w:noProof/>
            <w:webHidden/>
          </w:rPr>
          <w:tab/>
        </w:r>
        <w:r w:rsidR="0048227F">
          <w:rPr>
            <w:noProof/>
            <w:webHidden/>
          </w:rPr>
          <w:fldChar w:fldCharType="begin"/>
        </w:r>
        <w:r w:rsidR="0048227F">
          <w:rPr>
            <w:noProof/>
            <w:webHidden/>
          </w:rPr>
          <w:instrText xml:space="preserve"> PAGEREF _Toc144099257 \h </w:instrText>
        </w:r>
        <w:r w:rsidR="0048227F">
          <w:rPr>
            <w:noProof/>
            <w:webHidden/>
          </w:rPr>
        </w:r>
        <w:r w:rsidR="0048227F">
          <w:rPr>
            <w:noProof/>
            <w:webHidden/>
          </w:rPr>
          <w:fldChar w:fldCharType="separate"/>
        </w:r>
        <w:r w:rsidR="002D46E1">
          <w:rPr>
            <w:noProof/>
            <w:webHidden/>
          </w:rPr>
          <w:t>8</w:t>
        </w:r>
        <w:r w:rsidR="0048227F">
          <w:rPr>
            <w:noProof/>
            <w:webHidden/>
          </w:rPr>
          <w:fldChar w:fldCharType="end"/>
        </w:r>
      </w:hyperlink>
    </w:p>
    <w:p w14:paraId="51030E65" w14:textId="124619EB" w:rsidR="0048227F" w:rsidRDefault="00597938">
      <w:pPr>
        <w:pStyle w:val="TOC3"/>
        <w:tabs>
          <w:tab w:val="left" w:pos="12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144099258" w:history="1">
        <w:r w:rsidR="0048227F" w:rsidRPr="007B2B12">
          <w:rPr>
            <w:rStyle w:val="Hyperlink"/>
            <w:rFonts w:cs="Calibri"/>
            <w:noProof/>
          </w:rPr>
          <w:t>2.3.2.</w:t>
        </w:r>
        <w:r w:rsidR="0048227F">
          <w:rPr>
            <w:rFonts w:asciiTheme="minorHAnsi" w:eastAsiaTheme="minorEastAsia" w:hAnsiTheme="minorHAnsi" w:cstheme="minorBidi"/>
            <w:i w:val="0"/>
            <w:iCs w:val="0"/>
            <w:noProof/>
            <w:kern w:val="2"/>
            <w:sz w:val="24"/>
            <w:szCs w:val="24"/>
            <w:lang w:eastAsia="en-GB"/>
            <w14:ligatures w14:val="standardContextual"/>
          </w:rPr>
          <w:tab/>
        </w:r>
        <w:r w:rsidR="0048227F" w:rsidRPr="007B2B12">
          <w:rPr>
            <w:rStyle w:val="Hyperlink"/>
            <w:rFonts w:cs="Calibri"/>
            <w:noProof/>
          </w:rPr>
          <w:t>CLIENT SWITCHING CENTER INFRASTRUCTURE</w:t>
        </w:r>
        <w:r w:rsidR="0048227F">
          <w:rPr>
            <w:noProof/>
            <w:webHidden/>
          </w:rPr>
          <w:tab/>
        </w:r>
        <w:r w:rsidR="0048227F">
          <w:rPr>
            <w:noProof/>
            <w:webHidden/>
          </w:rPr>
          <w:fldChar w:fldCharType="begin"/>
        </w:r>
        <w:r w:rsidR="0048227F">
          <w:rPr>
            <w:noProof/>
            <w:webHidden/>
          </w:rPr>
          <w:instrText xml:space="preserve"> PAGEREF _Toc144099258 \h </w:instrText>
        </w:r>
        <w:r w:rsidR="0048227F">
          <w:rPr>
            <w:noProof/>
            <w:webHidden/>
          </w:rPr>
        </w:r>
        <w:r w:rsidR="0048227F">
          <w:rPr>
            <w:noProof/>
            <w:webHidden/>
          </w:rPr>
          <w:fldChar w:fldCharType="separate"/>
        </w:r>
        <w:r w:rsidR="002D46E1">
          <w:rPr>
            <w:noProof/>
            <w:webHidden/>
          </w:rPr>
          <w:t>8</w:t>
        </w:r>
        <w:r w:rsidR="0048227F">
          <w:rPr>
            <w:noProof/>
            <w:webHidden/>
          </w:rPr>
          <w:fldChar w:fldCharType="end"/>
        </w:r>
      </w:hyperlink>
    </w:p>
    <w:p w14:paraId="7D4C245C" w14:textId="58403FF8" w:rsidR="0048227F" w:rsidRDefault="0059793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099259" w:history="1">
        <w:r w:rsidR="0048227F" w:rsidRPr="007B2B12">
          <w:rPr>
            <w:rStyle w:val="Hyperlink"/>
            <w:rFonts w:cs="Calibri"/>
            <w:noProof/>
          </w:rPr>
          <w:t>3.</w:t>
        </w:r>
        <w:r w:rsidR="0048227F">
          <w:rPr>
            <w:rFonts w:asciiTheme="minorHAnsi" w:eastAsiaTheme="minorEastAsia" w:hAnsiTheme="minorHAnsi" w:cstheme="minorBidi"/>
            <w:b w:val="0"/>
            <w:bCs w:val="0"/>
            <w:caps w:val="0"/>
            <w:noProof/>
            <w:kern w:val="2"/>
            <w:sz w:val="24"/>
            <w:szCs w:val="24"/>
            <w:lang w:eastAsia="en-GB"/>
            <w14:ligatures w14:val="standardContextual"/>
          </w:rPr>
          <w:tab/>
        </w:r>
        <w:r w:rsidR="0048227F" w:rsidRPr="007B2B12">
          <w:rPr>
            <w:rStyle w:val="Hyperlink"/>
            <w:rFonts w:cs="Calibri"/>
            <w:noProof/>
          </w:rPr>
          <w:t>REQUIREMENTS</w:t>
        </w:r>
        <w:r w:rsidR="0048227F">
          <w:rPr>
            <w:noProof/>
            <w:webHidden/>
          </w:rPr>
          <w:tab/>
        </w:r>
        <w:r w:rsidR="0048227F">
          <w:rPr>
            <w:noProof/>
            <w:webHidden/>
          </w:rPr>
          <w:fldChar w:fldCharType="begin"/>
        </w:r>
        <w:r w:rsidR="0048227F">
          <w:rPr>
            <w:noProof/>
            <w:webHidden/>
          </w:rPr>
          <w:instrText xml:space="preserve"> PAGEREF _Toc144099259 \h </w:instrText>
        </w:r>
        <w:r w:rsidR="0048227F">
          <w:rPr>
            <w:noProof/>
            <w:webHidden/>
          </w:rPr>
        </w:r>
        <w:r w:rsidR="0048227F">
          <w:rPr>
            <w:noProof/>
            <w:webHidden/>
          </w:rPr>
          <w:fldChar w:fldCharType="separate"/>
        </w:r>
        <w:r w:rsidR="002D46E1">
          <w:rPr>
            <w:noProof/>
            <w:webHidden/>
          </w:rPr>
          <w:t>9</w:t>
        </w:r>
        <w:r w:rsidR="0048227F">
          <w:rPr>
            <w:noProof/>
            <w:webHidden/>
          </w:rPr>
          <w:fldChar w:fldCharType="end"/>
        </w:r>
      </w:hyperlink>
    </w:p>
    <w:p w14:paraId="6D1BDE4C" w14:textId="24D318B4"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60" w:history="1">
        <w:r w:rsidR="0048227F" w:rsidRPr="007B2B12">
          <w:rPr>
            <w:rStyle w:val="Hyperlink"/>
            <w:rFonts w:cs="Calibri"/>
            <w:noProof/>
          </w:rPr>
          <w:t>3.1.</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PRODUCT/ SERVICE / SOLUTION REQUIREMENTS</w:t>
        </w:r>
        <w:r w:rsidR="0048227F">
          <w:rPr>
            <w:noProof/>
            <w:webHidden/>
          </w:rPr>
          <w:tab/>
        </w:r>
        <w:r w:rsidR="0048227F">
          <w:rPr>
            <w:noProof/>
            <w:webHidden/>
          </w:rPr>
          <w:fldChar w:fldCharType="begin"/>
        </w:r>
        <w:r w:rsidR="0048227F">
          <w:rPr>
            <w:noProof/>
            <w:webHidden/>
          </w:rPr>
          <w:instrText xml:space="preserve"> PAGEREF _Toc144099260 \h </w:instrText>
        </w:r>
        <w:r w:rsidR="0048227F">
          <w:rPr>
            <w:noProof/>
            <w:webHidden/>
          </w:rPr>
        </w:r>
        <w:r w:rsidR="0048227F">
          <w:rPr>
            <w:noProof/>
            <w:webHidden/>
          </w:rPr>
          <w:fldChar w:fldCharType="separate"/>
        </w:r>
        <w:r w:rsidR="002D46E1">
          <w:rPr>
            <w:noProof/>
            <w:webHidden/>
          </w:rPr>
          <w:t>9</w:t>
        </w:r>
        <w:r w:rsidR="0048227F">
          <w:rPr>
            <w:noProof/>
            <w:webHidden/>
          </w:rPr>
          <w:fldChar w:fldCharType="end"/>
        </w:r>
      </w:hyperlink>
    </w:p>
    <w:p w14:paraId="612BF3A2" w14:textId="07DD1B95"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61" w:history="1">
        <w:r w:rsidR="0048227F" w:rsidRPr="007B2B12">
          <w:rPr>
            <w:rStyle w:val="Hyperlink"/>
            <w:rFonts w:cs="Calibri"/>
            <w:noProof/>
          </w:rPr>
          <w:t>3.2.</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SOLUTION PRODUCT REQUIREMENTS</w:t>
        </w:r>
        <w:r w:rsidR="0048227F">
          <w:rPr>
            <w:noProof/>
            <w:webHidden/>
          </w:rPr>
          <w:tab/>
        </w:r>
        <w:r w:rsidR="0048227F">
          <w:rPr>
            <w:noProof/>
            <w:webHidden/>
          </w:rPr>
          <w:fldChar w:fldCharType="begin"/>
        </w:r>
        <w:r w:rsidR="0048227F">
          <w:rPr>
            <w:noProof/>
            <w:webHidden/>
          </w:rPr>
          <w:instrText xml:space="preserve"> PAGEREF _Toc144099261 \h </w:instrText>
        </w:r>
        <w:r w:rsidR="0048227F">
          <w:rPr>
            <w:noProof/>
            <w:webHidden/>
          </w:rPr>
        </w:r>
        <w:r w:rsidR="0048227F">
          <w:rPr>
            <w:noProof/>
            <w:webHidden/>
          </w:rPr>
          <w:fldChar w:fldCharType="separate"/>
        </w:r>
        <w:r w:rsidR="002D46E1">
          <w:rPr>
            <w:noProof/>
            <w:webHidden/>
          </w:rPr>
          <w:t>9</w:t>
        </w:r>
        <w:r w:rsidR="0048227F">
          <w:rPr>
            <w:noProof/>
            <w:webHidden/>
          </w:rPr>
          <w:fldChar w:fldCharType="end"/>
        </w:r>
      </w:hyperlink>
    </w:p>
    <w:p w14:paraId="6E2E6896" w14:textId="36F55B0D"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62" w:history="1">
        <w:r w:rsidR="0048227F" w:rsidRPr="007B2B12">
          <w:rPr>
            <w:rStyle w:val="Hyperlink"/>
            <w:rFonts w:cs="Calibri"/>
            <w:noProof/>
          </w:rPr>
          <w:t>3.3.</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NETSCOUT HARDWARE</w:t>
        </w:r>
        <w:r w:rsidR="0048227F">
          <w:rPr>
            <w:noProof/>
            <w:webHidden/>
          </w:rPr>
          <w:tab/>
        </w:r>
        <w:r w:rsidR="0048227F">
          <w:rPr>
            <w:noProof/>
            <w:webHidden/>
          </w:rPr>
          <w:fldChar w:fldCharType="begin"/>
        </w:r>
        <w:r w:rsidR="0048227F">
          <w:rPr>
            <w:noProof/>
            <w:webHidden/>
          </w:rPr>
          <w:instrText xml:space="preserve"> PAGEREF _Toc144099262 \h </w:instrText>
        </w:r>
        <w:r w:rsidR="0048227F">
          <w:rPr>
            <w:noProof/>
            <w:webHidden/>
          </w:rPr>
        </w:r>
        <w:r w:rsidR="0048227F">
          <w:rPr>
            <w:noProof/>
            <w:webHidden/>
          </w:rPr>
          <w:fldChar w:fldCharType="separate"/>
        </w:r>
        <w:r w:rsidR="002D46E1">
          <w:rPr>
            <w:noProof/>
            <w:webHidden/>
          </w:rPr>
          <w:t>9</w:t>
        </w:r>
        <w:r w:rsidR="0048227F">
          <w:rPr>
            <w:noProof/>
            <w:webHidden/>
          </w:rPr>
          <w:fldChar w:fldCharType="end"/>
        </w:r>
      </w:hyperlink>
    </w:p>
    <w:p w14:paraId="056F416D" w14:textId="529529DD"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63" w:history="1">
        <w:r w:rsidR="0048227F" w:rsidRPr="007B2B12">
          <w:rPr>
            <w:rStyle w:val="Hyperlink"/>
            <w:rFonts w:cs="Calibri"/>
            <w:noProof/>
          </w:rPr>
          <w:t>3.4.</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PRODUCT MAINTENANCE AND MASTER_CARE SUPPORT</w:t>
        </w:r>
        <w:r w:rsidR="0048227F">
          <w:rPr>
            <w:noProof/>
            <w:webHidden/>
          </w:rPr>
          <w:tab/>
        </w:r>
        <w:r w:rsidR="0048227F">
          <w:rPr>
            <w:noProof/>
            <w:webHidden/>
          </w:rPr>
          <w:fldChar w:fldCharType="begin"/>
        </w:r>
        <w:r w:rsidR="0048227F">
          <w:rPr>
            <w:noProof/>
            <w:webHidden/>
          </w:rPr>
          <w:instrText xml:space="preserve"> PAGEREF _Toc144099263 \h </w:instrText>
        </w:r>
        <w:r w:rsidR="0048227F">
          <w:rPr>
            <w:noProof/>
            <w:webHidden/>
          </w:rPr>
        </w:r>
        <w:r w:rsidR="0048227F">
          <w:rPr>
            <w:noProof/>
            <w:webHidden/>
          </w:rPr>
          <w:fldChar w:fldCharType="separate"/>
        </w:r>
        <w:r w:rsidR="002D46E1">
          <w:rPr>
            <w:noProof/>
            <w:webHidden/>
          </w:rPr>
          <w:t>11</w:t>
        </w:r>
        <w:r w:rsidR="0048227F">
          <w:rPr>
            <w:noProof/>
            <w:webHidden/>
          </w:rPr>
          <w:fldChar w:fldCharType="end"/>
        </w:r>
      </w:hyperlink>
    </w:p>
    <w:p w14:paraId="182D9AB0" w14:textId="5986F6D9"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64" w:history="1">
        <w:r w:rsidR="0048227F" w:rsidRPr="007B2B12">
          <w:rPr>
            <w:rStyle w:val="Hyperlink"/>
            <w:rFonts w:cs="Calibri"/>
            <w:noProof/>
          </w:rPr>
          <w:t>3.5.</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SERVICES REQUIREMENTS</w:t>
        </w:r>
        <w:r w:rsidR="0048227F">
          <w:rPr>
            <w:noProof/>
            <w:webHidden/>
          </w:rPr>
          <w:tab/>
        </w:r>
        <w:r w:rsidR="0048227F">
          <w:rPr>
            <w:noProof/>
            <w:webHidden/>
          </w:rPr>
          <w:fldChar w:fldCharType="begin"/>
        </w:r>
        <w:r w:rsidR="0048227F">
          <w:rPr>
            <w:noProof/>
            <w:webHidden/>
          </w:rPr>
          <w:instrText xml:space="preserve"> PAGEREF _Toc144099264 \h </w:instrText>
        </w:r>
        <w:r w:rsidR="0048227F">
          <w:rPr>
            <w:noProof/>
            <w:webHidden/>
          </w:rPr>
        </w:r>
        <w:r w:rsidR="0048227F">
          <w:rPr>
            <w:noProof/>
            <w:webHidden/>
          </w:rPr>
          <w:fldChar w:fldCharType="separate"/>
        </w:r>
        <w:r w:rsidR="002D46E1">
          <w:rPr>
            <w:noProof/>
            <w:webHidden/>
          </w:rPr>
          <w:t>12</w:t>
        </w:r>
        <w:r w:rsidR="0048227F">
          <w:rPr>
            <w:noProof/>
            <w:webHidden/>
          </w:rPr>
          <w:fldChar w:fldCharType="end"/>
        </w:r>
      </w:hyperlink>
    </w:p>
    <w:p w14:paraId="28940C3C" w14:textId="33697346" w:rsidR="0048227F" w:rsidRDefault="0059793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099265" w:history="1">
        <w:r w:rsidR="0048227F" w:rsidRPr="007B2B12">
          <w:rPr>
            <w:rStyle w:val="Hyperlink"/>
            <w:rFonts w:cs="Calibri"/>
            <w:noProof/>
          </w:rPr>
          <w:t>4.</w:t>
        </w:r>
        <w:r w:rsidR="0048227F">
          <w:rPr>
            <w:rFonts w:asciiTheme="minorHAnsi" w:eastAsiaTheme="minorEastAsia" w:hAnsiTheme="minorHAnsi" w:cstheme="minorBidi"/>
            <w:b w:val="0"/>
            <w:bCs w:val="0"/>
            <w:caps w:val="0"/>
            <w:noProof/>
            <w:kern w:val="2"/>
            <w:sz w:val="24"/>
            <w:szCs w:val="24"/>
            <w:lang w:eastAsia="en-GB"/>
            <w14:ligatures w14:val="standardContextual"/>
          </w:rPr>
          <w:tab/>
        </w:r>
        <w:r w:rsidR="0048227F" w:rsidRPr="007B2B12">
          <w:rPr>
            <w:rStyle w:val="Hyperlink"/>
            <w:rFonts w:cs="Calibri"/>
            <w:noProof/>
          </w:rPr>
          <w:t>BID EVALUATION STAGES</w:t>
        </w:r>
        <w:r w:rsidR="0048227F">
          <w:rPr>
            <w:noProof/>
            <w:webHidden/>
          </w:rPr>
          <w:tab/>
        </w:r>
        <w:r w:rsidR="0048227F">
          <w:rPr>
            <w:noProof/>
            <w:webHidden/>
          </w:rPr>
          <w:fldChar w:fldCharType="begin"/>
        </w:r>
        <w:r w:rsidR="0048227F">
          <w:rPr>
            <w:noProof/>
            <w:webHidden/>
          </w:rPr>
          <w:instrText xml:space="preserve"> PAGEREF _Toc144099265 \h </w:instrText>
        </w:r>
        <w:r w:rsidR="0048227F">
          <w:rPr>
            <w:noProof/>
            <w:webHidden/>
          </w:rPr>
        </w:r>
        <w:r w:rsidR="0048227F">
          <w:rPr>
            <w:noProof/>
            <w:webHidden/>
          </w:rPr>
          <w:fldChar w:fldCharType="separate"/>
        </w:r>
        <w:r w:rsidR="002D46E1">
          <w:rPr>
            <w:noProof/>
            <w:webHidden/>
          </w:rPr>
          <w:t>12</w:t>
        </w:r>
        <w:r w:rsidR="0048227F">
          <w:rPr>
            <w:noProof/>
            <w:webHidden/>
          </w:rPr>
          <w:fldChar w:fldCharType="end"/>
        </w:r>
      </w:hyperlink>
    </w:p>
    <w:p w14:paraId="52A61969" w14:textId="6AA1B79A" w:rsidR="0048227F" w:rsidRDefault="00597938">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099266" w:history="1">
        <w:r w:rsidR="0048227F" w:rsidRPr="007B2B12">
          <w:rPr>
            <w:rStyle w:val="Hyperlink"/>
            <w:rFonts w:cs="Calibri"/>
            <w:noProof/>
          </w:rPr>
          <w:t>ANNEX A.1:</w:t>
        </w:r>
        <w:r w:rsidR="0048227F">
          <w:rPr>
            <w:rFonts w:asciiTheme="minorHAnsi" w:eastAsiaTheme="minorEastAsia" w:hAnsiTheme="minorHAnsi" w:cstheme="minorBidi"/>
            <w:b w:val="0"/>
            <w:bCs w:val="0"/>
            <w:caps w:val="0"/>
            <w:noProof/>
            <w:kern w:val="2"/>
            <w:sz w:val="24"/>
            <w:szCs w:val="24"/>
            <w:lang w:eastAsia="en-GB"/>
            <w14:ligatures w14:val="standardContextual"/>
          </w:rPr>
          <w:tab/>
        </w:r>
        <w:r w:rsidR="0048227F" w:rsidRPr="007B2B12">
          <w:rPr>
            <w:rStyle w:val="Hyperlink"/>
            <w:rFonts w:cs="Calibri"/>
            <w:noProof/>
          </w:rPr>
          <w:t>ADMINISTRATIVE PRE-QUALIFICATION</w:t>
        </w:r>
        <w:r w:rsidR="0048227F">
          <w:rPr>
            <w:noProof/>
            <w:webHidden/>
          </w:rPr>
          <w:tab/>
        </w:r>
        <w:r w:rsidR="0048227F">
          <w:rPr>
            <w:noProof/>
            <w:webHidden/>
          </w:rPr>
          <w:fldChar w:fldCharType="begin"/>
        </w:r>
        <w:r w:rsidR="0048227F">
          <w:rPr>
            <w:noProof/>
            <w:webHidden/>
          </w:rPr>
          <w:instrText xml:space="preserve"> PAGEREF _Toc144099266 \h </w:instrText>
        </w:r>
        <w:r w:rsidR="0048227F">
          <w:rPr>
            <w:noProof/>
            <w:webHidden/>
          </w:rPr>
        </w:r>
        <w:r w:rsidR="0048227F">
          <w:rPr>
            <w:noProof/>
            <w:webHidden/>
          </w:rPr>
          <w:fldChar w:fldCharType="separate"/>
        </w:r>
        <w:r w:rsidR="002D46E1">
          <w:rPr>
            <w:noProof/>
            <w:webHidden/>
          </w:rPr>
          <w:t>13</w:t>
        </w:r>
        <w:r w:rsidR="0048227F">
          <w:rPr>
            <w:noProof/>
            <w:webHidden/>
          </w:rPr>
          <w:fldChar w:fldCharType="end"/>
        </w:r>
      </w:hyperlink>
    </w:p>
    <w:p w14:paraId="4929B327" w14:textId="77DD7A9D" w:rsidR="0048227F" w:rsidRDefault="0059793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099267" w:history="1">
        <w:r w:rsidR="0048227F" w:rsidRPr="007B2B12">
          <w:rPr>
            <w:rStyle w:val="Hyperlink"/>
            <w:rFonts w:cs="Calibri"/>
            <w:noProof/>
          </w:rPr>
          <w:t>5.</w:t>
        </w:r>
        <w:r w:rsidR="0048227F">
          <w:rPr>
            <w:rFonts w:asciiTheme="minorHAnsi" w:eastAsiaTheme="minorEastAsia" w:hAnsiTheme="minorHAnsi" w:cstheme="minorBidi"/>
            <w:b w:val="0"/>
            <w:bCs w:val="0"/>
            <w:caps w:val="0"/>
            <w:noProof/>
            <w:kern w:val="2"/>
            <w:sz w:val="24"/>
            <w:szCs w:val="24"/>
            <w:lang w:eastAsia="en-GB"/>
            <w14:ligatures w14:val="standardContextual"/>
          </w:rPr>
          <w:tab/>
        </w:r>
        <w:r w:rsidR="0048227F" w:rsidRPr="007B2B12">
          <w:rPr>
            <w:rStyle w:val="Hyperlink"/>
            <w:rFonts w:cs="Calibri"/>
            <w:noProof/>
          </w:rPr>
          <w:t>ADMINISTRATIVE PRE-QUALIFICATION REQUIREMENTS</w:t>
        </w:r>
        <w:r w:rsidR="0048227F">
          <w:rPr>
            <w:noProof/>
            <w:webHidden/>
          </w:rPr>
          <w:tab/>
        </w:r>
        <w:r w:rsidR="0048227F">
          <w:rPr>
            <w:noProof/>
            <w:webHidden/>
          </w:rPr>
          <w:fldChar w:fldCharType="begin"/>
        </w:r>
        <w:r w:rsidR="0048227F">
          <w:rPr>
            <w:noProof/>
            <w:webHidden/>
          </w:rPr>
          <w:instrText xml:space="preserve"> PAGEREF _Toc144099267 \h </w:instrText>
        </w:r>
        <w:r w:rsidR="0048227F">
          <w:rPr>
            <w:noProof/>
            <w:webHidden/>
          </w:rPr>
        </w:r>
        <w:r w:rsidR="0048227F">
          <w:rPr>
            <w:noProof/>
            <w:webHidden/>
          </w:rPr>
          <w:fldChar w:fldCharType="separate"/>
        </w:r>
        <w:r w:rsidR="002D46E1">
          <w:rPr>
            <w:noProof/>
            <w:webHidden/>
          </w:rPr>
          <w:t>13</w:t>
        </w:r>
        <w:r w:rsidR="0048227F">
          <w:rPr>
            <w:noProof/>
            <w:webHidden/>
          </w:rPr>
          <w:fldChar w:fldCharType="end"/>
        </w:r>
      </w:hyperlink>
    </w:p>
    <w:p w14:paraId="5FCAA91F" w14:textId="060EB0EF"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68" w:history="1">
        <w:r w:rsidR="0048227F" w:rsidRPr="007B2B12">
          <w:rPr>
            <w:rStyle w:val="Hyperlink"/>
            <w:rFonts w:cs="Calibri"/>
            <w:noProof/>
          </w:rPr>
          <w:t>5.1.</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ADMINISTRATIVE PRE-QUALIFICATION VERIFICATION</w:t>
        </w:r>
        <w:r w:rsidR="0048227F">
          <w:rPr>
            <w:noProof/>
            <w:webHidden/>
          </w:rPr>
          <w:tab/>
        </w:r>
        <w:r w:rsidR="0048227F">
          <w:rPr>
            <w:noProof/>
            <w:webHidden/>
          </w:rPr>
          <w:fldChar w:fldCharType="begin"/>
        </w:r>
        <w:r w:rsidR="0048227F">
          <w:rPr>
            <w:noProof/>
            <w:webHidden/>
          </w:rPr>
          <w:instrText xml:space="preserve"> PAGEREF _Toc144099268 \h </w:instrText>
        </w:r>
        <w:r w:rsidR="0048227F">
          <w:rPr>
            <w:noProof/>
            <w:webHidden/>
          </w:rPr>
        </w:r>
        <w:r w:rsidR="0048227F">
          <w:rPr>
            <w:noProof/>
            <w:webHidden/>
          </w:rPr>
          <w:fldChar w:fldCharType="separate"/>
        </w:r>
        <w:r w:rsidR="002D46E1">
          <w:rPr>
            <w:noProof/>
            <w:webHidden/>
          </w:rPr>
          <w:t>13</w:t>
        </w:r>
        <w:r w:rsidR="0048227F">
          <w:rPr>
            <w:noProof/>
            <w:webHidden/>
          </w:rPr>
          <w:fldChar w:fldCharType="end"/>
        </w:r>
      </w:hyperlink>
    </w:p>
    <w:p w14:paraId="7CC6EED0" w14:textId="175B7012"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69" w:history="1">
        <w:r w:rsidR="0048227F" w:rsidRPr="007B2B12">
          <w:rPr>
            <w:rStyle w:val="Hyperlink"/>
            <w:rFonts w:cs="Calibri"/>
            <w:noProof/>
          </w:rPr>
          <w:t>5.2.</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ADMINISTRATIVE PRE-QUALIFICATION REQUIREMENTS</w:t>
        </w:r>
        <w:r w:rsidR="0048227F">
          <w:rPr>
            <w:noProof/>
            <w:webHidden/>
          </w:rPr>
          <w:tab/>
        </w:r>
        <w:r w:rsidR="0048227F">
          <w:rPr>
            <w:noProof/>
            <w:webHidden/>
          </w:rPr>
          <w:fldChar w:fldCharType="begin"/>
        </w:r>
        <w:r w:rsidR="0048227F">
          <w:rPr>
            <w:noProof/>
            <w:webHidden/>
          </w:rPr>
          <w:instrText xml:space="preserve"> PAGEREF _Toc144099269 \h </w:instrText>
        </w:r>
        <w:r w:rsidR="0048227F">
          <w:rPr>
            <w:noProof/>
            <w:webHidden/>
          </w:rPr>
        </w:r>
        <w:r w:rsidR="0048227F">
          <w:rPr>
            <w:noProof/>
            <w:webHidden/>
          </w:rPr>
          <w:fldChar w:fldCharType="separate"/>
        </w:r>
        <w:r w:rsidR="002D46E1">
          <w:rPr>
            <w:noProof/>
            <w:webHidden/>
          </w:rPr>
          <w:t>13</w:t>
        </w:r>
        <w:r w:rsidR="0048227F">
          <w:rPr>
            <w:noProof/>
            <w:webHidden/>
          </w:rPr>
          <w:fldChar w:fldCharType="end"/>
        </w:r>
      </w:hyperlink>
    </w:p>
    <w:p w14:paraId="76C4989F" w14:textId="24E7BF3A" w:rsidR="0048227F" w:rsidRDefault="00597938">
      <w:pPr>
        <w:pStyle w:val="TOC1"/>
        <w:tabs>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099270" w:history="1">
        <w:r w:rsidR="0048227F" w:rsidRPr="007B2B12">
          <w:rPr>
            <w:rStyle w:val="Hyperlink"/>
            <w:rFonts w:cs="Calibri"/>
            <w:noProof/>
          </w:rPr>
          <w:t>6.       TECHNICAL MANDATORY REQUIREMENT</w:t>
        </w:r>
        <w:r w:rsidR="0048227F">
          <w:rPr>
            <w:noProof/>
            <w:webHidden/>
          </w:rPr>
          <w:tab/>
        </w:r>
        <w:r w:rsidR="0048227F">
          <w:rPr>
            <w:noProof/>
            <w:webHidden/>
          </w:rPr>
          <w:fldChar w:fldCharType="begin"/>
        </w:r>
        <w:r w:rsidR="0048227F">
          <w:rPr>
            <w:noProof/>
            <w:webHidden/>
          </w:rPr>
          <w:instrText xml:space="preserve"> PAGEREF _Toc144099270 \h </w:instrText>
        </w:r>
        <w:r w:rsidR="0048227F">
          <w:rPr>
            <w:noProof/>
            <w:webHidden/>
          </w:rPr>
        </w:r>
        <w:r w:rsidR="0048227F">
          <w:rPr>
            <w:noProof/>
            <w:webHidden/>
          </w:rPr>
          <w:fldChar w:fldCharType="separate"/>
        </w:r>
        <w:r w:rsidR="002D46E1">
          <w:rPr>
            <w:noProof/>
            <w:webHidden/>
          </w:rPr>
          <w:t>14</w:t>
        </w:r>
        <w:r w:rsidR="0048227F">
          <w:rPr>
            <w:noProof/>
            <w:webHidden/>
          </w:rPr>
          <w:fldChar w:fldCharType="end"/>
        </w:r>
      </w:hyperlink>
    </w:p>
    <w:p w14:paraId="6F1FFDBA" w14:textId="32C54B60"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71" w:history="1">
        <w:r w:rsidR="0048227F" w:rsidRPr="007B2B12">
          <w:rPr>
            <w:rStyle w:val="Hyperlink"/>
            <w:rFonts w:cs="Calibri"/>
            <w:noProof/>
          </w:rPr>
          <w:t>6.1.</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INSTRUCTION AND EVALUATION CRITERIA</w:t>
        </w:r>
        <w:r w:rsidR="0048227F">
          <w:rPr>
            <w:noProof/>
            <w:webHidden/>
          </w:rPr>
          <w:tab/>
        </w:r>
        <w:r w:rsidR="0048227F">
          <w:rPr>
            <w:noProof/>
            <w:webHidden/>
          </w:rPr>
          <w:fldChar w:fldCharType="begin"/>
        </w:r>
        <w:r w:rsidR="0048227F">
          <w:rPr>
            <w:noProof/>
            <w:webHidden/>
          </w:rPr>
          <w:instrText xml:space="preserve"> PAGEREF _Toc144099271 \h </w:instrText>
        </w:r>
        <w:r w:rsidR="0048227F">
          <w:rPr>
            <w:noProof/>
            <w:webHidden/>
          </w:rPr>
        </w:r>
        <w:r w:rsidR="0048227F">
          <w:rPr>
            <w:noProof/>
            <w:webHidden/>
          </w:rPr>
          <w:fldChar w:fldCharType="separate"/>
        </w:r>
        <w:r w:rsidR="002D46E1">
          <w:rPr>
            <w:noProof/>
            <w:webHidden/>
          </w:rPr>
          <w:t>14</w:t>
        </w:r>
        <w:r w:rsidR="0048227F">
          <w:rPr>
            <w:noProof/>
            <w:webHidden/>
          </w:rPr>
          <w:fldChar w:fldCharType="end"/>
        </w:r>
      </w:hyperlink>
    </w:p>
    <w:p w14:paraId="3955AD0D" w14:textId="789AF464"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72" w:history="1">
        <w:r w:rsidR="0048227F" w:rsidRPr="007B2B12">
          <w:rPr>
            <w:rStyle w:val="Hyperlink"/>
            <w:rFonts w:cs="Calibri"/>
            <w:noProof/>
          </w:rPr>
          <w:t>6.2.</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TECHNICAL MANDATORY REQUIREMENTS</w:t>
        </w:r>
        <w:r w:rsidR="0048227F">
          <w:rPr>
            <w:noProof/>
            <w:webHidden/>
          </w:rPr>
          <w:tab/>
        </w:r>
        <w:r w:rsidR="0048227F">
          <w:rPr>
            <w:noProof/>
            <w:webHidden/>
          </w:rPr>
          <w:fldChar w:fldCharType="begin"/>
        </w:r>
        <w:r w:rsidR="0048227F">
          <w:rPr>
            <w:noProof/>
            <w:webHidden/>
          </w:rPr>
          <w:instrText xml:space="preserve"> PAGEREF _Toc144099272 \h </w:instrText>
        </w:r>
        <w:r w:rsidR="0048227F">
          <w:rPr>
            <w:noProof/>
            <w:webHidden/>
          </w:rPr>
        </w:r>
        <w:r w:rsidR="0048227F">
          <w:rPr>
            <w:noProof/>
            <w:webHidden/>
          </w:rPr>
          <w:fldChar w:fldCharType="separate"/>
        </w:r>
        <w:r w:rsidR="002D46E1">
          <w:rPr>
            <w:noProof/>
            <w:webHidden/>
          </w:rPr>
          <w:t>14</w:t>
        </w:r>
        <w:r w:rsidR="0048227F">
          <w:rPr>
            <w:noProof/>
            <w:webHidden/>
          </w:rPr>
          <w:fldChar w:fldCharType="end"/>
        </w:r>
      </w:hyperlink>
    </w:p>
    <w:p w14:paraId="26DC9587" w14:textId="3F8712E5"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73" w:history="1">
        <w:r w:rsidR="0048227F" w:rsidRPr="007B2B12">
          <w:rPr>
            <w:rStyle w:val="Hyperlink"/>
            <w:rFonts w:cs="Calibri"/>
            <w:noProof/>
          </w:rPr>
          <w:t>6.3.</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DECLARATION OF COMPLIANCE</w:t>
        </w:r>
        <w:r w:rsidR="0048227F">
          <w:rPr>
            <w:noProof/>
            <w:webHidden/>
          </w:rPr>
          <w:tab/>
        </w:r>
        <w:r w:rsidR="0048227F">
          <w:rPr>
            <w:noProof/>
            <w:webHidden/>
          </w:rPr>
          <w:fldChar w:fldCharType="begin"/>
        </w:r>
        <w:r w:rsidR="0048227F">
          <w:rPr>
            <w:noProof/>
            <w:webHidden/>
          </w:rPr>
          <w:instrText xml:space="preserve"> PAGEREF _Toc144099273 \h </w:instrText>
        </w:r>
        <w:r w:rsidR="0048227F">
          <w:rPr>
            <w:noProof/>
            <w:webHidden/>
          </w:rPr>
        </w:r>
        <w:r w:rsidR="0048227F">
          <w:rPr>
            <w:noProof/>
            <w:webHidden/>
          </w:rPr>
          <w:fldChar w:fldCharType="separate"/>
        </w:r>
        <w:r w:rsidR="002D46E1">
          <w:rPr>
            <w:noProof/>
            <w:webHidden/>
          </w:rPr>
          <w:t>16</w:t>
        </w:r>
        <w:r w:rsidR="0048227F">
          <w:rPr>
            <w:noProof/>
            <w:webHidden/>
          </w:rPr>
          <w:fldChar w:fldCharType="end"/>
        </w:r>
      </w:hyperlink>
    </w:p>
    <w:p w14:paraId="776132A8" w14:textId="02AA886D" w:rsidR="0048227F" w:rsidRDefault="00597938">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099274" w:history="1">
        <w:r w:rsidR="0048227F" w:rsidRPr="007B2B12">
          <w:rPr>
            <w:rStyle w:val="Hyperlink"/>
            <w:rFonts w:cs="Calibri"/>
            <w:noProof/>
          </w:rPr>
          <w:t>ANNEX A.2:</w:t>
        </w:r>
        <w:r w:rsidR="0048227F">
          <w:rPr>
            <w:rFonts w:asciiTheme="minorHAnsi" w:eastAsiaTheme="minorEastAsia" w:hAnsiTheme="minorHAnsi" w:cstheme="minorBidi"/>
            <w:b w:val="0"/>
            <w:bCs w:val="0"/>
            <w:caps w:val="0"/>
            <w:noProof/>
            <w:kern w:val="2"/>
            <w:sz w:val="24"/>
            <w:szCs w:val="24"/>
            <w:lang w:eastAsia="en-GB"/>
            <w14:ligatures w14:val="standardContextual"/>
          </w:rPr>
          <w:tab/>
        </w:r>
        <w:r w:rsidR="0048227F" w:rsidRPr="007B2B12">
          <w:rPr>
            <w:rStyle w:val="Hyperlink"/>
            <w:rFonts w:cs="Calibri"/>
            <w:noProof/>
          </w:rPr>
          <w:t>SPECIAL CONDITIONS OF CONTRACT (SCC)</w:t>
        </w:r>
        <w:r w:rsidR="0048227F">
          <w:rPr>
            <w:noProof/>
            <w:webHidden/>
          </w:rPr>
          <w:tab/>
        </w:r>
        <w:r w:rsidR="0048227F">
          <w:rPr>
            <w:noProof/>
            <w:webHidden/>
          </w:rPr>
          <w:fldChar w:fldCharType="begin"/>
        </w:r>
        <w:r w:rsidR="0048227F">
          <w:rPr>
            <w:noProof/>
            <w:webHidden/>
          </w:rPr>
          <w:instrText xml:space="preserve"> PAGEREF _Toc144099274 \h </w:instrText>
        </w:r>
        <w:r w:rsidR="0048227F">
          <w:rPr>
            <w:noProof/>
            <w:webHidden/>
          </w:rPr>
        </w:r>
        <w:r w:rsidR="0048227F">
          <w:rPr>
            <w:noProof/>
            <w:webHidden/>
          </w:rPr>
          <w:fldChar w:fldCharType="separate"/>
        </w:r>
        <w:r w:rsidR="002D46E1">
          <w:rPr>
            <w:noProof/>
            <w:webHidden/>
          </w:rPr>
          <w:t>17</w:t>
        </w:r>
        <w:r w:rsidR="0048227F">
          <w:rPr>
            <w:noProof/>
            <w:webHidden/>
          </w:rPr>
          <w:fldChar w:fldCharType="end"/>
        </w:r>
      </w:hyperlink>
    </w:p>
    <w:p w14:paraId="66E15655" w14:textId="3C44204C" w:rsidR="0048227F" w:rsidRDefault="0059793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099275" w:history="1">
        <w:r w:rsidR="0048227F" w:rsidRPr="007B2B12">
          <w:rPr>
            <w:rStyle w:val="Hyperlink"/>
            <w:rFonts w:cs="Calibri"/>
            <w:noProof/>
          </w:rPr>
          <w:t>7.</w:t>
        </w:r>
        <w:r w:rsidR="0048227F">
          <w:rPr>
            <w:rFonts w:asciiTheme="minorHAnsi" w:eastAsiaTheme="minorEastAsia" w:hAnsiTheme="minorHAnsi" w:cstheme="minorBidi"/>
            <w:b w:val="0"/>
            <w:bCs w:val="0"/>
            <w:caps w:val="0"/>
            <w:noProof/>
            <w:kern w:val="2"/>
            <w:sz w:val="24"/>
            <w:szCs w:val="24"/>
            <w:lang w:eastAsia="en-GB"/>
            <w14:ligatures w14:val="standardContextual"/>
          </w:rPr>
          <w:tab/>
        </w:r>
        <w:r w:rsidR="0048227F" w:rsidRPr="007B2B12">
          <w:rPr>
            <w:rStyle w:val="Hyperlink"/>
            <w:rFonts w:cs="Calibri"/>
            <w:noProof/>
          </w:rPr>
          <w:t>SPECIAL CONDITIONS OF CONTRACT</w:t>
        </w:r>
        <w:r w:rsidR="0048227F">
          <w:rPr>
            <w:noProof/>
            <w:webHidden/>
          </w:rPr>
          <w:tab/>
        </w:r>
        <w:r w:rsidR="0048227F">
          <w:rPr>
            <w:noProof/>
            <w:webHidden/>
          </w:rPr>
          <w:fldChar w:fldCharType="begin"/>
        </w:r>
        <w:r w:rsidR="0048227F">
          <w:rPr>
            <w:noProof/>
            <w:webHidden/>
          </w:rPr>
          <w:instrText xml:space="preserve"> PAGEREF _Toc144099275 \h </w:instrText>
        </w:r>
        <w:r w:rsidR="0048227F">
          <w:rPr>
            <w:noProof/>
            <w:webHidden/>
          </w:rPr>
        </w:r>
        <w:r w:rsidR="0048227F">
          <w:rPr>
            <w:noProof/>
            <w:webHidden/>
          </w:rPr>
          <w:fldChar w:fldCharType="separate"/>
        </w:r>
        <w:r w:rsidR="002D46E1">
          <w:rPr>
            <w:noProof/>
            <w:webHidden/>
          </w:rPr>
          <w:t>17</w:t>
        </w:r>
        <w:r w:rsidR="0048227F">
          <w:rPr>
            <w:noProof/>
            <w:webHidden/>
          </w:rPr>
          <w:fldChar w:fldCharType="end"/>
        </w:r>
      </w:hyperlink>
    </w:p>
    <w:p w14:paraId="6DB9EC18" w14:textId="0A8A25C5"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76" w:history="1">
        <w:r w:rsidR="0048227F" w:rsidRPr="007B2B12">
          <w:rPr>
            <w:rStyle w:val="Hyperlink"/>
            <w:rFonts w:cs="Calibri"/>
            <w:noProof/>
          </w:rPr>
          <w:t>7.1.</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INSTRUCTION</w:t>
        </w:r>
        <w:r w:rsidR="0048227F">
          <w:rPr>
            <w:noProof/>
            <w:webHidden/>
          </w:rPr>
          <w:tab/>
        </w:r>
        <w:r w:rsidR="0048227F">
          <w:rPr>
            <w:noProof/>
            <w:webHidden/>
          </w:rPr>
          <w:fldChar w:fldCharType="begin"/>
        </w:r>
        <w:r w:rsidR="0048227F">
          <w:rPr>
            <w:noProof/>
            <w:webHidden/>
          </w:rPr>
          <w:instrText xml:space="preserve"> PAGEREF _Toc144099276 \h </w:instrText>
        </w:r>
        <w:r w:rsidR="0048227F">
          <w:rPr>
            <w:noProof/>
            <w:webHidden/>
          </w:rPr>
        </w:r>
        <w:r w:rsidR="0048227F">
          <w:rPr>
            <w:noProof/>
            <w:webHidden/>
          </w:rPr>
          <w:fldChar w:fldCharType="separate"/>
        </w:r>
        <w:r w:rsidR="002D46E1">
          <w:rPr>
            <w:noProof/>
            <w:webHidden/>
          </w:rPr>
          <w:t>17</w:t>
        </w:r>
        <w:r w:rsidR="0048227F">
          <w:rPr>
            <w:noProof/>
            <w:webHidden/>
          </w:rPr>
          <w:fldChar w:fldCharType="end"/>
        </w:r>
      </w:hyperlink>
    </w:p>
    <w:p w14:paraId="10A3402B" w14:textId="1D63D101"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77" w:history="1">
        <w:r w:rsidR="0048227F" w:rsidRPr="007B2B12">
          <w:rPr>
            <w:rStyle w:val="Hyperlink"/>
            <w:rFonts w:cs="Calibri"/>
            <w:noProof/>
          </w:rPr>
          <w:t>7.2.</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SPECIAL CONDITIONS OF CONTRACT</w:t>
        </w:r>
        <w:r w:rsidR="0048227F">
          <w:rPr>
            <w:noProof/>
            <w:webHidden/>
          </w:rPr>
          <w:tab/>
        </w:r>
        <w:r w:rsidR="0048227F">
          <w:rPr>
            <w:noProof/>
            <w:webHidden/>
          </w:rPr>
          <w:fldChar w:fldCharType="begin"/>
        </w:r>
        <w:r w:rsidR="0048227F">
          <w:rPr>
            <w:noProof/>
            <w:webHidden/>
          </w:rPr>
          <w:instrText xml:space="preserve"> PAGEREF _Toc144099277 \h </w:instrText>
        </w:r>
        <w:r w:rsidR="0048227F">
          <w:rPr>
            <w:noProof/>
            <w:webHidden/>
          </w:rPr>
        </w:r>
        <w:r w:rsidR="0048227F">
          <w:rPr>
            <w:noProof/>
            <w:webHidden/>
          </w:rPr>
          <w:fldChar w:fldCharType="separate"/>
        </w:r>
        <w:r w:rsidR="002D46E1">
          <w:rPr>
            <w:noProof/>
            <w:webHidden/>
          </w:rPr>
          <w:t>17</w:t>
        </w:r>
        <w:r w:rsidR="0048227F">
          <w:rPr>
            <w:noProof/>
            <w:webHidden/>
          </w:rPr>
          <w:fldChar w:fldCharType="end"/>
        </w:r>
      </w:hyperlink>
    </w:p>
    <w:p w14:paraId="61E17761" w14:textId="0F490346"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78" w:history="1">
        <w:r w:rsidR="0048227F" w:rsidRPr="007B2B12">
          <w:rPr>
            <w:rStyle w:val="Hyperlink"/>
            <w:rFonts w:cs="Calibri"/>
            <w:noProof/>
          </w:rPr>
          <w:t>7.3.</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DECLARATION OF COMPLIANCE AND ACCEPTANCE SCC</w:t>
        </w:r>
        <w:r w:rsidR="0048227F">
          <w:rPr>
            <w:noProof/>
            <w:webHidden/>
          </w:rPr>
          <w:tab/>
        </w:r>
        <w:r w:rsidR="0048227F">
          <w:rPr>
            <w:noProof/>
            <w:webHidden/>
          </w:rPr>
          <w:fldChar w:fldCharType="begin"/>
        </w:r>
        <w:r w:rsidR="0048227F">
          <w:rPr>
            <w:noProof/>
            <w:webHidden/>
          </w:rPr>
          <w:instrText xml:space="preserve"> PAGEREF _Toc144099278 \h </w:instrText>
        </w:r>
        <w:r w:rsidR="0048227F">
          <w:rPr>
            <w:noProof/>
            <w:webHidden/>
          </w:rPr>
        </w:r>
        <w:r w:rsidR="0048227F">
          <w:rPr>
            <w:noProof/>
            <w:webHidden/>
          </w:rPr>
          <w:fldChar w:fldCharType="separate"/>
        </w:r>
        <w:r w:rsidR="002D46E1">
          <w:rPr>
            <w:noProof/>
            <w:webHidden/>
          </w:rPr>
          <w:t>27</w:t>
        </w:r>
        <w:r w:rsidR="0048227F">
          <w:rPr>
            <w:noProof/>
            <w:webHidden/>
          </w:rPr>
          <w:fldChar w:fldCharType="end"/>
        </w:r>
      </w:hyperlink>
    </w:p>
    <w:p w14:paraId="21ADA233" w14:textId="0A6E4820" w:rsidR="0048227F" w:rsidRDefault="00597938">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099279" w:history="1">
        <w:r w:rsidR="0048227F" w:rsidRPr="007B2B12">
          <w:rPr>
            <w:rStyle w:val="Hyperlink"/>
            <w:rFonts w:cs="Calibri"/>
            <w:noProof/>
          </w:rPr>
          <w:t>ANNEX A.3:</w:t>
        </w:r>
        <w:r w:rsidR="0048227F">
          <w:rPr>
            <w:rFonts w:asciiTheme="minorHAnsi" w:eastAsiaTheme="minorEastAsia" w:hAnsiTheme="minorHAnsi" w:cstheme="minorBidi"/>
            <w:b w:val="0"/>
            <w:bCs w:val="0"/>
            <w:caps w:val="0"/>
            <w:noProof/>
            <w:kern w:val="2"/>
            <w:sz w:val="24"/>
            <w:szCs w:val="24"/>
            <w:lang w:eastAsia="en-GB"/>
            <w14:ligatures w14:val="standardContextual"/>
          </w:rPr>
          <w:tab/>
        </w:r>
        <w:r w:rsidR="0048227F" w:rsidRPr="007B2B12">
          <w:rPr>
            <w:rStyle w:val="Hyperlink"/>
            <w:rFonts w:cs="Calibri"/>
            <w:noProof/>
          </w:rPr>
          <w:t>COSTING AND PREFERENCE</w:t>
        </w:r>
        <w:r w:rsidR="0048227F">
          <w:rPr>
            <w:noProof/>
            <w:webHidden/>
          </w:rPr>
          <w:tab/>
        </w:r>
        <w:r w:rsidR="0048227F">
          <w:rPr>
            <w:noProof/>
            <w:webHidden/>
          </w:rPr>
          <w:fldChar w:fldCharType="begin"/>
        </w:r>
        <w:r w:rsidR="0048227F">
          <w:rPr>
            <w:noProof/>
            <w:webHidden/>
          </w:rPr>
          <w:instrText xml:space="preserve"> PAGEREF _Toc144099279 \h </w:instrText>
        </w:r>
        <w:r w:rsidR="0048227F">
          <w:rPr>
            <w:noProof/>
            <w:webHidden/>
          </w:rPr>
        </w:r>
        <w:r w:rsidR="0048227F">
          <w:rPr>
            <w:noProof/>
            <w:webHidden/>
          </w:rPr>
          <w:fldChar w:fldCharType="separate"/>
        </w:r>
        <w:r w:rsidR="002D46E1">
          <w:rPr>
            <w:noProof/>
            <w:webHidden/>
          </w:rPr>
          <w:t>28</w:t>
        </w:r>
        <w:r w:rsidR="0048227F">
          <w:rPr>
            <w:noProof/>
            <w:webHidden/>
          </w:rPr>
          <w:fldChar w:fldCharType="end"/>
        </w:r>
      </w:hyperlink>
    </w:p>
    <w:p w14:paraId="1D344FD4" w14:textId="5F20C9CD" w:rsidR="0048227F" w:rsidRDefault="0059793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099280" w:history="1">
        <w:r w:rsidR="0048227F" w:rsidRPr="007B2B12">
          <w:rPr>
            <w:rStyle w:val="Hyperlink"/>
            <w:rFonts w:cs="Calibri"/>
            <w:noProof/>
          </w:rPr>
          <w:t>8.</w:t>
        </w:r>
        <w:r w:rsidR="0048227F">
          <w:rPr>
            <w:rFonts w:asciiTheme="minorHAnsi" w:eastAsiaTheme="minorEastAsia" w:hAnsiTheme="minorHAnsi" w:cstheme="minorBidi"/>
            <w:b w:val="0"/>
            <w:bCs w:val="0"/>
            <w:caps w:val="0"/>
            <w:noProof/>
            <w:kern w:val="2"/>
            <w:sz w:val="24"/>
            <w:szCs w:val="24"/>
            <w:lang w:eastAsia="en-GB"/>
            <w14:ligatures w14:val="standardContextual"/>
          </w:rPr>
          <w:tab/>
        </w:r>
        <w:r w:rsidR="0048227F" w:rsidRPr="007B2B12">
          <w:rPr>
            <w:rStyle w:val="Hyperlink"/>
            <w:rFonts w:cs="Calibri"/>
            <w:noProof/>
          </w:rPr>
          <w:t>COSTING AND PREFERENCE</w:t>
        </w:r>
        <w:r w:rsidR="0048227F">
          <w:rPr>
            <w:noProof/>
            <w:webHidden/>
          </w:rPr>
          <w:tab/>
        </w:r>
        <w:r w:rsidR="0048227F">
          <w:rPr>
            <w:noProof/>
            <w:webHidden/>
          </w:rPr>
          <w:fldChar w:fldCharType="begin"/>
        </w:r>
        <w:r w:rsidR="0048227F">
          <w:rPr>
            <w:noProof/>
            <w:webHidden/>
          </w:rPr>
          <w:instrText xml:space="preserve"> PAGEREF _Toc144099280 \h </w:instrText>
        </w:r>
        <w:r w:rsidR="0048227F">
          <w:rPr>
            <w:noProof/>
            <w:webHidden/>
          </w:rPr>
        </w:r>
        <w:r w:rsidR="0048227F">
          <w:rPr>
            <w:noProof/>
            <w:webHidden/>
          </w:rPr>
          <w:fldChar w:fldCharType="separate"/>
        </w:r>
        <w:r w:rsidR="002D46E1">
          <w:rPr>
            <w:noProof/>
            <w:webHidden/>
          </w:rPr>
          <w:t>28</w:t>
        </w:r>
        <w:r w:rsidR="0048227F">
          <w:rPr>
            <w:noProof/>
            <w:webHidden/>
          </w:rPr>
          <w:fldChar w:fldCharType="end"/>
        </w:r>
      </w:hyperlink>
    </w:p>
    <w:p w14:paraId="7AE72E8F" w14:textId="524AB53A"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81" w:history="1">
        <w:r w:rsidR="0048227F" w:rsidRPr="007B2B12">
          <w:rPr>
            <w:rStyle w:val="Hyperlink"/>
            <w:rFonts w:cs="Calibri"/>
            <w:noProof/>
          </w:rPr>
          <w:t>8.1.</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COSTING AND PREFERENCE EVALUATION</w:t>
        </w:r>
        <w:r w:rsidR="0048227F">
          <w:rPr>
            <w:noProof/>
            <w:webHidden/>
          </w:rPr>
          <w:tab/>
        </w:r>
        <w:r w:rsidR="0048227F">
          <w:rPr>
            <w:noProof/>
            <w:webHidden/>
          </w:rPr>
          <w:fldChar w:fldCharType="begin"/>
        </w:r>
        <w:r w:rsidR="0048227F">
          <w:rPr>
            <w:noProof/>
            <w:webHidden/>
          </w:rPr>
          <w:instrText xml:space="preserve"> PAGEREF _Toc144099281 \h </w:instrText>
        </w:r>
        <w:r w:rsidR="0048227F">
          <w:rPr>
            <w:noProof/>
            <w:webHidden/>
          </w:rPr>
        </w:r>
        <w:r w:rsidR="0048227F">
          <w:rPr>
            <w:noProof/>
            <w:webHidden/>
          </w:rPr>
          <w:fldChar w:fldCharType="separate"/>
        </w:r>
        <w:r w:rsidR="002D46E1">
          <w:rPr>
            <w:noProof/>
            <w:webHidden/>
          </w:rPr>
          <w:t>28</w:t>
        </w:r>
        <w:r w:rsidR="0048227F">
          <w:rPr>
            <w:noProof/>
            <w:webHidden/>
          </w:rPr>
          <w:fldChar w:fldCharType="end"/>
        </w:r>
      </w:hyperlink>
    </w:p>
    <w:p w14:paraId="11F22D25" w14:textId="75EFE27C"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82" w:history="1">
        <w:r w:rsidR="0048227F" w:rsidRPr="007B2B12">
          <w:rPr>
            <w:rStyle w:val="Hyperlink"/>
            <w:rFonts w:cs="Calibri"/>
            <w:noProof/>
          </w:rPr>
          <w:t>8.2.</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COSTING AND PRICING CONDITIONS</w:t>
        </w:r>
        <w:r w:rsidR="0048227F">
          <w:rPr>
            <w:noProof/>
            <w:webHidden/>
          </w:rPr>
          <w:tab/>
        </w:r>
        <w:r w:rsidR="0048227F">
          <w:rPr>
            <w:noProof/>
            <w:webHidden/>
          </w:rPr>
          <w:fldChar w:fldCharType="begin"/>
        </w:r>
        <w:r w:rsidR="0048227F">
          <w:rPr>
            <w:noProof/>
            <w:webHidden/>
          </w:rPr>
          <w:instrText xml:space="preserve"> PAGEREF _Toc144099282 \h </w:instrText>
        </w:r>
        <w:r w:rsidR="0048227F">
          <w:rPr>
            <w:noProof/>
            <w:webHidden/>
          </w:rPr>
        </w:r>
        <w:r w:rsidR="0048227F">
          <w:rPr>
            <w:noProof/>
            <w:webHidden/>
          </w:rPr>
          <w:fldChar w:fldCharType="separate"/>
        </w:r>
        <w:r w:rsidR="002D46E1">
          <w:rPr>
            <w:noProof/>
            <w:webHidden/>
          </w:rPr>
          <w:t>29</w:t>
        </w:r>
        <w:r w:rsidR="0048227F">
          <w:rPr>
            <w:noProof/>
            <w:webHidden/>
          </w:rPr>
          <w:fldChar w:fldCharType="end"/>
        </w:r>
      </w:hyperlink>
    </w:p>
    <w:p w14:paraId="12BAAE66" w14:textId="7336E627"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83" w:history="1">
        <w:r w:rsidR="0048227F" w:rsidRPr="007B2B12">
          <w:rPr>
            <w:rStyle w:val="Hyperlink"/>
            <w:rFonts w:cs="Calibri"/>
            <w:noProof/>
          </w:rPr>
          <w:t>8.3.</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DECLARATION OF ACCEPTANCE</w:t>
        </w:r>
        <w:r w:rsidR="0048227F">
          <w:rPr>
            <w:noProof/>
            <w:webHidden/>
          </w:rPr>
          <w:tab/>
        </w:r>
        <w:r w:rsidR="0048227F">
          <w:rPr>
            <w:noProof/>
            <w:webHidden/>
          </w:rPr>
          <w:fldChar w:fldCharType="begin"/>
        </w:r>
        <w:r w:rsidR="0048227F">
          <w:rPr>
            <w:noProof/>
            <w:webHidden/>
          </w:rPr>
          <w:instrText xml:space="preserve"> PAGEREF _Toc144099283 \h </w:instrText>
        </w:r>
        <w:r w:rsidR="0048227F">
          <w:rPr>
            <w:noProof/>
            <w:webHidden/>
          </w:rPr>
        </w:r>
        <w:r w:rsidR="0048227F">
          <w:rPr>
            <w:noProof/>
            <w:webHidden/>
          </w:rPr>
          <w:fldChar w:fldCharType="separate"/>
        </w:r>
        <w:r w:rsidR="002D46E1">
          <w:rPr>
            <w:noProof/>
            <w:webHidden/>
          </w:rPr>
          <w:t>30</w:t>
        </w:r>
        <w:r w:rsidR="0048227F">
          <w:rPr>
            <w:noProof/>
            <w:webHidden/>
          </w:rPr>
          <w:fldChar w:fldCharType="end"/>
        </w:r>
      </w:hyperlink>
    </w:p>
    <w:p w14:paraId="1EC13D3F" w14:textId="5602EFA3"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84" w:history="1">
        <w:r w:rsidR="0048227F" w:rsidRPr="007B2B12">
          <w:rPr>
            <w:rStyle w:val="Hyperlink"/>
            <w:rFonts w:cstheme="minorHAnsi"/>
            <w:noProof/>
          </w:rPr>
          <w:t>8.4.</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theme="minorHAnsi"/>
            <w:noProof/>
          </w:rPr>
          <w:t>PREFERENCE REQUIREMENTS</w:t>
        </w:r>
        <w:r w:rsidR="0048227F">
          <w:rPr>
            <w:noProof/>
            <w:webHidden/>
          </w:rPr>
          <w:tab/>
        </w:r>
        <w:r w:rsidR="0048227F">
          <w:rPr>
            <w:noProof/>
            <w:webHidden/>
          </w:rPr>
          <w:fldChar w:fldCharType="begin"/>
        </w:r>
        <w:r w:rsidR="0048227F">
          <w:rPr>
            <w:noProof/>
            <w:webHidden/>
          </w:rPr>
          <w:instrText xml:space="preserve"> PAGEREF _Toc144099284 \h </w:instrText>
        </w:r>
        <w:r w:rsidR="0048227F">
          <w:rPr>
            <w:noProof/>
            <w:webHidden/>
          </w:rPr>
        </w:r>
        <w:r w:rsidR="0048227F">
          <w:rPr>
            <w:noProof/>
            <w:webHidden/>
          </w:rPr>
          <w:fldChar w:fldCharType="separate"/>
        </w:r>
        <w:r w:rsidR="002D46E1">
          <w:rPr>
            <w:noProof/>
            <w:webHidden/>
          </w:rPr>
          <w:t>31</w:t>
        </w:r>
        <w:r w:rsidR="0048227F">
          <w:rPr>
            <w:noProof/>
            <w:webHidden/>
          </w:rPr>
          <w:fldChar w:fldCharType="end"/>
        </w:r>
      </w:hyperlink>
    </w:p>
    <w:p w14:paraId="76576A95" w14:textId="0728D721" w:rsidR="0048227F" w:rsidRDefault="00597938">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099285" w:history="1">
        <w:r w:rsidR="0048227F" w:rsidRPr="007B2B12">
          <w:rPr>
            <w:rStyle w:val="Hyperlink"/>
            <w:noProof/>
          </w:rPr>
          <w:t>8.4.1</w:t>
        </w:r>
        <w:r w:rsidR="0048227F">
          <w:rPr>
            <w:rFonts w:asciiTheme="minorHAnsi" w:eastAsiaTheme="minorEastAsia" w:hAnsiTheme="minorHAnsi" w:cstheme="minorBidi"/>
            <w:b w:val="0"/>
            <w:bCs w:val="0"/>
            <w:caps w:val="0"/>
            <w:noProof/>
            <w:kern w:val="2"/>
            <w:sz w:val="24"/>
            <w:szCs w:val="24"/>
            <w:lang w:eastAsia="en-GB"/>
            <w14:ligatures w14:val="standardContextual"/>
          </w:rPr>
          <w:tab/>
        </w:r>
        <w:r w:rsidR="0048227F" w:rsidRPr="007B2B12">
          <w:rPr>
            <w:rStyle w:val="Hyperlink"/>
            <w:noProof/>
          </w:rPr>
          <w:t>INSTRUCTION AND POINT ALLOCATION</w:t>
        </w:r>
        <w:r w:rsidR="0048227F">
          <w:rPr>
            <w:noProof/>
            <w:webHidden/>
          </w:rPr>
          <w:tab/>
        </w:r>
        <w:r w:rsidR="0048227F">
          <w:rPr>
            <w:noProof/>
            <w:webHidden/>
          </w:rPr>
          <w:fldChar w:fldCharType="begin"/>
        </w:r>
        <w:r w:rsidR="0048227F">
          <w:rPr>
            <w:noProof/>
            <w:webHidden/>
          </w:rPr>
          <w:instrText xml:space="preserve"> PAGEREF _Toc144099285 \h </w:instrText>
        </w:r>
        <w:r w:rsidR="0048227F">
          <w:rPr>
            <w:noProof/>
            <w:webHidden/>
          </w:rPr>
        </w:r>
        <w:r w:rsidR="0048227F">
          <w:rPr>
            <w:noProof/>
            <w:webHidden/>
          </w:rPr>
          <w:fldChar w:fldCharType="separate"/>
        </w:r>
        <w:r w:rsidR="002D46E1">
          <w:rPr>
            <w:noProof/>
            <w:webHidden/>
          </w:rPr>
          <w:t>31</w:t>
        </w:r>
        <w:r w:rsidR="0048227F">
          <w:rPr>
            <w:noProof/>
            <w:webHidden/>
          </w:rPr>
          <w:fldChar w:fldCharType="end"/>
        </w:r>
      </w:hyperlink>
    </w:p>
    <w:p w14:paraId="12A0C806" w14:textId="3C41D8E1" w:rsidR="0048227F" w:rsidRDefault="00597938">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099286" w:history="1">
        <w:r w:rsidR="0048227F" w:rsidRPr="007B2B12">
          <w:rPr>
            <w:rStyle w:val="Hyperlink"/>
            <w:rFonts w:cs="Calibri"/>
            <w:noProof/>
          </w:rPr>
          <w:t>ANNEX A.4:</w:t>
        </w:r>
        <w:r w:rsidR="0048227F">
          <w:rPr>
            <w:rFonts w:asciiTheme="minorHAnsi" w:eastAsiaTheme="minorEastAsia" w:hAnsiTheme="minorHAnsi" w:cstheme="minorBidi"/>
            <w:b w:val="0"/>
            <w:bCs w:val="0"/>
            <w:caps w:val="0"/>
            <w:noProof/>
            <w:kern w:val="2"/>
            <w:sz w:val="24"/>
            <w:szCs w:val="24"/>
            <w:lang w:eastAsia="en-GB"/>
            <w14:ligatures w14:val="standardContextual"/>
          </w:rPr>
          <w:tab/>
        </w:r>
        <w:r w:rsidR="0048227F" w:rsidRPr="007B2B12">
          <w:rPr>
            <w:rStyle w:val="Hyperlink"/>
            <w:rFonts w:cs="Calibri"/>
            <w:noProof/>
          </w:rPr>
          <w:t>TERMS AND DEFINITIONS</w:t>
        </w:r>
        <w:r w:rsidR="0048227F">
          <w:rPr>
            <w:noProof/>
            <w:webHidden/>
          </w:rPr>
          <w:tab/>
        </w:r>
        <w:r w:rsidR="0048227F">
          <w:rPr>
            <w:noProof/>
            <w:webHidden/>
          </w:rPr>
          <w:fldChar w:fldCharType="begin"/>
        </w:r>
        <w:r w:rsidR="0048227F">
          <w:rPr>
            <w:noProof/>
            <w:webHidden/>
          </w:rPr>
          <w:instrText xml:space="preserve"> PAGEREF _Toc144099286 \h </w:instrText>
        </w:r>
        <w:r w:rsidR="0048227F">
          <w:rPr>
            <w:noProof/>
            <w:webHidden/>
          </w:rPr>
        </w:r>
        <w:r w:rsidR="0048227F">
          <w:rPr>
            <w:noProof/>
            <w:webHidden/>
          </w:rPr>
          <w:fldChar w:fldCharType="separate"/>
        </w:r>
        <w:r w:rsidR="002D46E1">
          <w:rPr>
            <w:noProof/>
            <w:webHidden/>
          </w:rPr>
          <w:t>35</w:t>
        </w:r>
        <w:r w:rsidR="0048227F">
          <w:rPr>
            <w:noProof/>
            <w:webHidden/>
          </w:rPr>
          <w:fldChar w:fldCharType="end"/>
        </w:r>
      </w:hyperlink>
    </w:p>
    <w:p w14:paraId="3D264541" w14:textId="784869BD" w:rsidR="0048227F" w:rsidRDefault="0059793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099287" w:history="1">
        <w:r w:rsidR="0048227F" w:rsidRPr="007B2B12">
          <w:rPr>
            <w:rStyle w:val="Hyperlink"/>
            <w:rFonts w:cs="Calibri"/>
            <w:noProof/>
          </w:rPr>
          <w:t>9.</w:t>
        </w:r>
        <w:r w:rsidR="0048227F">
          <w:rPr>
            <w:rFonts w:asciiTheme="minorHAnsi" w:eastAsiaTheme="minorEastAsia" w:hAnsiTheme="minorHAnsi" w:cstheme="minorBidi"/>
            <w:b w:val="0"/>
            <w:bCs w:val="0"/>
            <w:caps w:val="0"/>
            <w:noProof/>
            <w:kern w:val="2"/>
            <w:sz w:val="24"/>
            <w:szCs w:val="24"/>
            <w:lang w:eastAsia="en-GB"/>
            <w14:ligatures w14:val="standardContextual"/>
          </w:rPr>
          <w:tab/>
        </w:r>
        <w:r w:rsidR="0048227F" w:rsidRPr="007B2B12">
          <w:rPr>
            <w:rStyle w:val="Hyperlink"/>
            <w:rFonts w:cs="Calibri"/>
            <w:noProof/>
          </w:rPr>
          <w:t>ABBREVIATIONS</w:t>
        </w:r>
        <w:r w:rsidR="0048227F">
          <w:rPr>
            <w:noProof/>
            <w:webHidden/>
          </w:rPr>
          <w:tab/>
        </w:r>
        <w:r w:rsidR="0048227F">
          <w:rPr>
            <w:noProof/>
            <w:webHidden/>
          </w:rPr>
          <w:fldChar w:fldCharType="begin"/>
        </w:r>
        <w:r w:rsidR="0048227F">
          <w:rPr>
            <w:noProof/>
            <w:webHidden/>
          </w:rPr>
          <w:instrText xml:space="preserve"> PAGEREF _Toc144099287 \h </w:instrText>
        </w:r>
        <w:r w:rsidR="0048227F">
          <w:rPr>
            <w:noProof/>
            <w:webHidden/>
          </w:rPr>
        </w:r>
        <w:r w:rsidR="0048227F">
          <w:rPr>
            <w:noProof/>
            <w:webHidden/>
          </w:rPr>
          <w:fldChar w:fldCharType="separate"/>
        </w:r>
        <w:r w:rsidR="002D46E1">
          <w:rPr>
            <w:noProof/>
            <w:webHidden/>
          </w:rPr>
          <w:t>35</w:t>
        </w:r>
        <w:r w:rsidR="0048227F">
          <w:rPr>
            <w:noProof/>
            <w:webHidden/>
          </w:rPr>
          <w:fldChar w:fldCharType="end"/>
        </w:r>
      </w:hyperlink>
    </w:p>
    <w:p w14:paraId="003B9580" w14:textId="553E332D" w:rsidR="0048227F" w:rsidRDefault="00597938">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099288" w:history="1">
        <w:r w:rsidR="0048227F" w:rsidRPr="007B2B12">
          <w:rPr>
            <w:rStyle w:val="Hyperlink"/>
            <w:rFonts w:cs="Calibri"/>
            <w:noProof/>
          </w:rPr>
          <w:t>ANNEX B:</w:t>
        </w:r>
        <w:r w:rsidR="0048227F">
          <w:rPr>
            <w:rFonts w:asciiTheme="minorHAnsi" w:eastAsiaTheme="minorEastAsia" w:hAnsiTheme="minorHAnsi" w:cstheme="minorBidi"/>
            <w:b w:val="0"/>
            <w:bCs w:val="0"/>
            <w:caps w:val="0"/>
            <w:noProof/>
            <w:kern w:val="2"/>
            <w:sz w:val="24"/>
            <w:szCs w:val="24"/>
            <w:lang w:eastAsia="en-GB"/>
            <w14:ligatures w14:val="standardContextual"/>
          </w:rPr>
          <w:tab/>
        </w:r>
        <w:r w:rsidR="0048227F" w:rsidRPr="007B2B12">
          <w:rPr>
            <w:rStyle w:val="Hyperlink"/>
            <w:rFonts w:cs="Calibri"/>
            <w:noProof/>
          </w:rPr>
          <w:t>BIDDER SUBSTANTIATING EVIDENCE</w:t>
        </w:r>
        <w:r w:rsidR="0048227F">
          <w:rPr>
            <w:noProof/>
            <w:webHidden/>
          </w:rPr>
          <w:tab/>
        </w:r>
        <w:r w:rsidR="0048227F">
          <w:rPr>
            <w:noProof/>
            <w:webHidden/>
          </w:rPr>
          <w:fldChar w:fldCharType="begin"/>
        </w:r>
        <w:r w:rsidR="0048227F">
          <w:rPr>
            <w:noProof/>
            <w:webHidden/>
          </w:rPr>
          <w:instrText xml:space="preserve"> PAGEREF _Toc144099288 \h </w:instrText>
        </w:r>
        <w:r w:rsidR="0048227F">
          <w:rPr>
            <w:noProof/>
            <w:webHidden/>
          </w:rPr>
        </w:r>
        <w:r w:rsidR="0048227F">
          <w:rPr>
            <w:noProof/>
            <w:webHidden/>
          </w:rPr>
          <w:fldChar w:fldCharType="separate"/>
        </w:r>
        <w:r w:rsidR="002D46E1">
          <w:rPr>
            <w:noProof/>
            <w:webHidden/>
          </w:rPr>
          <w:t>36</w:t>
        </w:r>
        <w:r w:rsidR="0048227F">
          <w:rPr>
            <w:noProof/>
            <w:webHidden/>
          </w:rPr>
          <w:fldChar w:fldCharType="end"/>
        </w:r>
      </w:hyperlink>
    </w:p>
    <w:p w14:paraId="08E2FC89" w14:textId="4286CBDB" w:rsidR="0048227F" w:rsidRDefault="00597938">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4099289" w:history="1">
        <w:r w:rsidR="0048227F" w:rsidRPr="007B2B12">
          <w:rPr>
            <w:rStyle w:val="Hyperlink"/>
            <w:rFonts w:cs="Calibri"/>
            <w:noProof/>
          </w:rPr>
          <w:t>10.</w:t>
        </w:r>
        <w:r w:rsidR="0048227F">
          <w:rPr>
            <w:rFonts w:asciiTheme="minorHAnsi" w:eastAsiaTheme="minorEastAsia" w:hAnsiTheme="minorHAnsi" w:cstheme="minorBidi"/>
            <w:b w:val="0"/>
            <w:bCs w:val="0"/>
            <w:caps w:val="0"/>
            <w:noProof/>
            <w:kern w:val="2"/>
            <w:sz w:val="24"/>
            <w:szCs w:val="24"/>
            <w:lang w:eastAsia="en-GB"/>
            <w14:ligatures w14:val="standardContextual"/>
          </w:rPr>
          <w:tab/>
        </w:r>
        <w:r w:rsidR="0048227F" w:rsidRPr="007B2B12">
          <w:rPr>
            <w:rStyle w:val="Hyperlink"/>
            <w:rFonts w:cs="Calibri"/>
            <w:noProof/>
          </w:rPr>
          <w:t>MANDATORY REQUIREMENT EVIDENCE</w:t>
        </w:r>
        <w:r w:rsidR="0048227F">
          <w:rPr>
            <w:noProof/>
            <w:webHidden/>
          </w:rPr>
          <w:tab/>
        </w:r>
        <w:r w:rsidR="0048227F">
          <w:rPr>
            <w:noProof/>
            <w:webHidden/>
          </w:rPr>
          <w:fldChar w:fldCharType="begin"/>
        </w:r>
        <w:r w:rsidR="0048227F">
          <w:rPr>
            <w:noProof/>
            <w:webHidden/>
          </w:rPr>
          <w:instrText xml:space="preserve"> PAGEREF _Toc144099289 \h </w:instrText>
        </w:r>
        <w:r w:rsidR="0048227F">
          <w:rPr>
            <w:noProof/>
            <w:webHidden/>
          </w:rPr>
        </w:r>
        <w:r w:rsidR="0048227F">
          <w:rPr>
            <w:noProof/>
            <w:webHidden/>
          </w:rPr>
          <w:fldChar w:fldCharType="separate"/>
        </w:r>
        <w:r w:rsidR="002D46E1">
          <w:rPr>
            <w:noProof/>
            <w:webHidden/>
          </w:rPr>
          <w:t>36</w:t>
        </w:r>
        <w:r w:rsidR="0048227F">
          <w:rPr>
            <w:noProof/>
            <w:webHidden/>
          </w:rPr>
          <w:fldChar w:fldCharType="end"/>
        </w:r>
      </w:hyperlink>
    </w:p>
    <w:p w14:paraId="06FECD9F" w14:textId="77D4F0B2"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90" w:history="1">
        <w:r w:rsidR="0048227F" w:rsidRPr="007B2B12">
          <w:rPr>
            <w:rStyle w:val="Hyperlink"/>
            <w:rFonts w:cs="Calibri"/>
            <w:noProof/>
          </w:rPr>
          <w:t>10.1</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BIDDER ENTITY REQUIREMENTS</w:t>
        </w:r>
        <w:r w:rsidR="0048227F">
          <w:rPr>
            <w:noProof/>
            <w:webHidden/>
          </w:rPr>
          <w:tab/>
        </w:r>
        <w:r w:rsidR="0048227F">
          <w:rPr>
            <w:noProof/>
            <w:webHidden/>
          </w:rPr>
          <w:fldChar w:fldCharType="begin"/>
        </w:r>
        <w:r w:rsidR="0048227F">
          <w:rPr>
            <w:noProof/>
            <w:webHidden/>
          </w:rPr>
          <w:instrText xml:space="preserve"> PAGEREF _Toc144099290 \h </w:instrText>
        </w:r>
        <w:r w:rsidR="0048227F">
          <w:rPr>
            <w:noProof/>
            <w:webHidden/>
          </w:rPr>
        </w:r>
        <w:r w:rsidR="0048227F">
          <w:rPr>
            <w:noProof/>
            <w:webHidden/>
          </w:rPr>
          <w:fldChar w:fldCharType="separate"/>
        </w:r>
        <w:r w:rsidR="002D46E1">
          <w:rPr>
            <w:noProof/>
            <w:webHidden/>
          </w:rPr>
          <w:t>36</w:t>
        </w:r>
        <w:r w:rsidR="0048227F">
          <w:rPr>
            <w:noProof/>
            <w:webHidden/>
          </w:rPr>
          <w:fldChar w:fldCharType="end"/>
        </w:r>
      </w:hyperlink>
    </w:p>
    <w:p w14:paraId="7822F0F1" w14:textId="377D229A"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91" w:history="1">
        <w:r w:rsidR="0048227F" w:rsidRPr="007B2B12">
          <w:rPr>
            <w:rStyle w:val="Hyperlink"/>
            <w:noProof/>
          </w:rPr>
          <w:t>10.2</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Calibri"/>
            <w:noProof/>
          </w:rPr>
          <w:t>BIDDER CERTIFICATION/AFFILIATION REQUIREMENTS</w:t>
        </w:r>
        <w:r w:rsidR="0048227F">
          <w:rPr>
            <w:noProof/>
            <w:webHidden/>
          </w:rPr>
          <w:tab/>
        </w:r>
        <w:r w:rsidR="0048227F">
          <w:rPr>
            <w:noProof/>
            <w:webHidden/>
          </w:rPr>
          <w:fldChar w:fldCharType="begin"/>
        </w:r>
        <w:r w:rsidR="0048227F">
          <w:rPr>
            <w:noProof/>
            <w:webHidden/>
          </w:rPr>
          <w:instrText xml:space="preserve"> PAGEREF _Toc144099291 \h </w:instrText>
        </w:r>
        <w:r w:rsidR="0048227F">
          <w:rPr>
            <w:noProof/>
            <w:webHidden/>
          </w:rPr>
        </w:r>
        <w:r w:rsidR="0048227F">
          <w:rPr>
            <w:noProof/>
            <w:webHidden/>
          </w:rPr>
          <w:fldChar w:fldCharType="separate"/>
        </w:r>
        <w:r w:rsidR="002D46E1">
          <w:rPr>
            <w:noProof/>
            <w:webHidden/>
          </w:rPr>
          <w:t>36</w:t>
        </w:r>
        <w:r w:rsidR="0048227F">
          <w:rPr>
            <w:noProof/>
            <w:webHidden/>
          </w:rPr>
          <w:fldChar w:fldCharType="end"/>
        </w:r>
      </w:hyperlink>
    </w:p>
    <w:p w14:paraId="6F82343A" w14:textId="1AA37F84"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92" w:history="1">
        <w:r w:rsidR="0048227F" w:rsidRPr="007B2B12">
          <w:rPr>
            <w:rStyle w:val="Hyperlink"/>
            <w:rFonts w:cstheme="minorHAnsi"/>
            <w:noProof/>
          </w:rPr>
          <w:t>10.3</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rFonts w:cstheme="minorHAnsi"/>
            <w:noProof/>
          </w:rPr>
          <w:t>TECHNICAL MANDATORY, FUNCTIONAL AND SCOPE REQUIREMENTS</w:t>
        </w:r>
        <w:r w:rsidR="0048227F">
          <w:rPr>
            <w:noProof/>
            <w:webHidden/>
          </w:rPr>
          <w:tab/>
        </w:r>
        <w:r w:rsidR="0048227F">
          <w:rPr>
            <w:noProof/>
            <w:webHidden/>
          </w:rPr>
          <w:fldChar w:fldCharType="begin"/>
        </w:r>
        <w:r w:rsidR="0048227F">
          <w:rPr>
            <w:noProof/>
            <w:webHidden/>
          </w:rPr>
          <w:instrText xml:space="preserve"> PAGEREF _Toc144099292 \h </w:instrText>
        </w:r>
        <w:r w:rsidR="0048227F">
          <w:rPr>
            <w:noProof/>
            <w:webHidden/>
          </w:rPr>
        </w:r>
        <w:r w:rsidR="0048227F">
          <w:rPr>
            <w:noProof/>
            <w:webHidden/>
          </w:rPr>
          <w:fldChar w:fldCharType="separate"/>
        </w:r>
        <w:r w:rsidR="002D46E1">
          <w:rPr>
            <w:noProof/>
            <w:webHidden/>
          </w:rPr>
          <w:t>37</w:t>
        </w:r>
        <w:r w:rsidR="0048227F">
          <w:rPr>
            <w:noProof/>
            <w:webHidden/>
          </w:rPr>
          <w:fldChar w:fldCharType="end"/>
        </w:r>
      </w:hyperlink>
    </w:p>
    <w:p w14:paraId="711A96EB" w14:textId="2C94E25C"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93" w:history="1">
        <w:r w:rsidR="0048227F" w:rsidRPr="007B2B12">
          <w:rPr>
            <w:rStyle w:val="Hyperlink"/>
            <w:noProof/>
          </w:rPr>
          <w:t>10.4</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noProof/>
          </w:rPr>
          <w:t>SPECIAL CONDITIONS OF CONTRACT</w:t>
        </w:r>
        <w:r w:rsidR="0048227F">
          <w:rPr>
            <w:noProof/>
            <w:webHidden/>
          </w:rPr>
          <w:tab/>
        </w:r>
        <w:r w:rsidR="0048227F">
          <w:rPr>
            <w:noProof/>
            <w:webHidden/>
          </w:rPr>
          <w:fldChar w:fldCharType="begin"/>
        </w:r>
        <w:r w:rsidR="0048227F">
          <w:rPr>
            <w:noProof/>
            <w:webHidden/>
          </w:rPr>
          <w:instrText xml:space="preserve"> PAGEREF _Toc144099293 \h </w:instrText>
        </w:r>
        <w:r w:rsidR="0048227F">
          <w:rPr>
            <w:noProof/>
            <w:webHidden/>
          </w:rPr>
        </w:r>
        <w:r w:rsidR="0048227F">
          <w:rPr>
            <w:noProof/>
            <w:webHidden/>
          </w:rPr>
          <w:fldChar w:fldCharType="separate"/>
        </w:r>
        <w:r w:rsidR="002D46E1">
          <w:rPr>
            <w:noProof/>
            <w:webHidden/>
          </w:rPr>
          <w:t>37</w:t>
        </w:r>
        <w:r w:rsidR="0048227F">
          <w:rPr>
            <w:noProof/>
            <w:webHidden/>
          </w:rPr>
          <w:fldChar w:fldCharType="end"/>
        </w:r>
      </w:hyperlink>
    </w:p>
    <w:p w14:paraId="241CAD55" w14:textId="720EA100" w:rsidR="0048227F" w:rsidRDefault="0059793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4099294" w:history="1">
        <w:r w:rsidR="0048227F" w:rsidRPr="007B2B12">
          <w:rPr>
            <w:rStyle w:val="Hyperlink"/>
            <w:rFonts w:cs="Calibri"/>
            <w:noProof/>
          </w:rPr>
          <w:t>10.5</w:t>
        </w:r>
        <w:r w:rsidR="0048227F">
          <w:rPr>
            <w:rFonts w:asciiTheme="minorHAnsi" w:eastAsiaTheme="minorEastAsia" w:hAnsiTheme="minorHAnsi" w:cstheme="minorBidi"/>
            <w:smallCaps w:val="0"/>
            <w:noProof/>
            <w:kern w:val="2"/>
            <w:sz w:val="24"/>
            <w:szCs w:val="24"/>
            <w:lang w:eastAsia="en-GB"/>
            <w14:ligatures w14:val="standardContextual"/>
          </w:rPr>
          <w:tab/>
        </w:r>
        <w:r w:rsidR="0048227F" w:rsidRPr="007B2B12">
          <w:rPr>
            <w:rStyle w:val="Hyperlink"/>
            <w:noProof/>
          </w:rPr>
          <w:t>PREFERENTIAL GOAL REQUIREMENTS</w:t>
        </w:r>
        <w:r w:rsidR="0048227F">
          <w:rPr>
            <w:noProof/>
            <w:webHidden/>
          </w:rPr>
          <w:tab/>
        </w:r>
        <w:r w:rsidR="0048227F">
          <w:rPr>
            <w:noProof/>
            <w:webHidden/>
          </w:rPr>
          <w:fldChar w:fldCharType="begin"/>
        </w:r>
        <w:r w:rsidR="0048227F">
          <w:rPr>
            <w:noProof/>
            <w:webHidden/>
          </w:rPr>
          <w:instrText xml:space="preserve"> PAGEREF _Toc144099294 \h </w:instrText>
        </w:r>
        <w:r w:rsidR="0048227F">
          <w:rPr>
            <w:noProof/>
            <w:webHidden/>
          </w:rPr>
        </w:r>
        <w:r w:rsidR="0048227F">
          <w:rPr>
            <w:noProof/>
            <w:webHidden/>
          </w:rPr>
          <w:fldChar w:fldCharType="separate"/>
        </w:r>
        <w:r w:rsidR="002D46E1">
          <w:rPr>
            <w:noProof/>
            <w:webHidden/>
          </w:rPr>
          <w:t>38</w:t>
        </w:r>
        <w:r w:rsidR="0048227F">
          <w:rPr>
            <w:noProof/>
            <w:webHidden/>
          </w:rPr>
          <w:fldChar w:fldCharType="end"/>
        </w:r>
      </w:hyperlink>
    </w:p>
    <w:p w14:paraId="1D28ACAB" w14:textId="7B32685F" w:rsidR="00871368" w:rsidRPr="00222CE1" w:rsidRDefault="005952AC" w:rsidP="00222CE1">
      <w:pPr>
        <w:jc w:val="both"/>
        <w:rPr>
          <w:rFonts w:cs="Calibri"/>
          <w:sz w:val="22"/>
          <w:szCs w:val="22"/>
        </w:rPr>
      </w:pPr>
      <w:r w:rsidRPr="00222CE1">
        <w:rPr>
          <w:rFonts w:cs="Calibri"/>
          <w:sz w:val="22"/>
          <w:szCs w:val="22"/>
        </w:rPr>
        <w:fldChar w:fldCharType="end"/>
      </w:r>
      <w:r w:rsidR="00760D12" w:rsidRPr="00222CE1">
        <w:rPr>
          <w:rFonts w:cs="Calibri"/>
          <w:sz w:val="22"/>
          <w:szCs w:val="22"/>
        </w:rPr>
        <w:br w:type="page"/>
      </w:r>
    </w:p>
    <w:p w14:paraId="3C74E840" w14:textId="77777777" w:rsidR="002C0B8F" w:rsidRPr="00076211" w:rsidRDefault="005952AC" w:rsidP="00222CE1">
      <w:pPr>
        <w:pStyle w:val="AnnexH1"/>
        <w:jc w:val="both"/>
        <w:rPr>
          <w:rFonts w:cs="Calibri"/>
          <w:sz w:val="28"/>
          <w:szCs w:val="28"/>
        </w:rPr>
      </w:pPr>
      <w:bookmarkStart w:id="8" w:name="_Toc144099249"/>
      <w:r w:rsidRPr="00076211">
        <w:rPr>
          <w:rFonts w:cs="Calibri"/>
          <w:sz w:val="28"/>
          <w:szCs w:val="28"/>
        </w:rPr>
        <w:lastRenderedPageBreak/>
        <w:t>INTRODUCTION</w:t>
      </w:r>
      <w:bookmarkEnd w:id="8"/>
    </w:p>
    <w:p w14:paraId="6BFEA7B4" w14:textId="77777777" w:rsidR="001A25A4" w:rsidRPr="00076211" w:rsidRDefault="00B558CD" w:rsidP="00076211">
      <w:pPr>
        <w:pStyle w:val="Heading1"/>
        <w:tabs>
          <w:tab w:val="clear" w:pos="502"/>
          <w:tab w:val="num" w:pos="567"/>
        </w:tabs>
        <w:jc w:val="both"/>
        <w:rPr>
          <w:rFonts w:cs="Calibri"/>
          <w:sz w:val="24"/>
          <w:szCs w:val="24"/>
        </w:rPr>
      </w:pPr>
      <w:bookmarkStart w:id="9" w:name="_Toc144099250"/>
      <w:bookmarkStart w:id="10" w:name="_Toc435315878"/>
      <w:r w:rsidRPr="00076211">
        <w:rPr>
          <w:rFonts w:cs="Calibri"/>
          <w:sz w:val="24"/>
          <w:szCs w:val="24"/>
        </w:rPr>
        <w:t>PURPOSE AND BACKGROUND</w:t>
      </w:r>
      <w:bookmarkEnd w:id="9"/>
    </w:p>
    <w:p w14:paraId="23749708" w14:textId="77777777" w:rsidR="00EF447B" w:rsidRPr="00076211" w:rsidRDefault="00B558CD" w:rsidP="00076211">
      <w:pPr>
        <w:pStyle w:val="Heading2"/>
        <w:tabs>
          <w:tab w:val="clear" w:pos="502"/>
          <w:tab w:val="num" w:pos="567"/>
        </w:tabs>
        <w:jc w:val="both"/>
        <w:rPr>
          <w:rFonts w:cs="Calibri"/>
          <w:szCs w:val="24"/>
        </w:rPr>
      </w:pPr>
      <w:bookmarkStart w:id="11" w:name="_Toc144099251"/>
      <w:r w:rsidRPr="00076211">
        <w:rPr>
          <w:rFonts w:cs="Calibri"/>
          <w:szCs w:val="24"/>
        </w:rPr>
        <w:t>PURPOSE</w:t>
      </w:r>
      <w:bookmarkEnd w:id="10"/>
      <w:bookmarkEnd w:id="11"/>
    </w:p>
    <w:p w14:paraId="4AD2E473" w14:textId="27607394" w:rsidR="000E47D9" w:rsidRPr="007017C5" w:rsidRDefault="000E47D9" w:rsidP="007017C5">
      <w:pPr>
        <w:spacing w:line="276" w:lineRule="auto"/>
        <w:jc w:val="both"/>
        <w:rPr>
          <w:rFonts w:cs="Calibri"/>
          <w:color w:val="0000FF"/>
          <w:szCs w:val="24"/>
        </w:rPr>
      </w:pPr>
      <w:bookmarkStart w:id="12" w:name="_Toc435315879"/>
      <w:r w:rsidRPr="007017C5">
        <w:rPr>
          <w:rFonts w:cs="Calibri"/>
          <w:szCs w:val="24"/>
        </w:rPr>
        <w:t>The purpose of this RF</w:t>
      </w:r>
      <w:r w:rsidR="00344273" w:rsidRPr="007017C5">
        <w:rPr>
          <w:rFonts w:cs="Calibri"/>
          <w:szCs w:val="24"/>
        </w:rPr>
        <w:t>B</w:t>
      </w:r>
      <w:r w:rsidRPr="007017C5">
        <w:rPr>
          <w:rFonts w:cs="Calibri"/>
          <w:szCs w:val="24"/>
        </w:rPr>
        <w:t xml:space="preserve"> is to invite Suppliers (hereinafter referred</w:t>
      </w:r>
      <w:r w:rsidR="007738C4" w:rsidRPr="007017C5">
        <w:rPr>
          <w:rFonts w:cs="Calibri"/>
          <w:szCs w:val="24"/>
        </w:rPr>
        <w:t xml:space="preserve"> to as “bidd</w:t>
      </w:r>
      <w:r w:rsidR="001A626A" w:rsidRPr="007017C5">
        <w:rPr>
          <w:rFonts w:cs="Calibri"/>
          <w:szCs w:val="24"/>
        </w:rPr>
        <w:t xml:space="preserve">ers”) to submit a bid </w:t>
      </w:r>
      <w:r w:rsidR="00482173">
        <w:rPr>
          <w:rFonts w:cs="Calibri"/>
          <w:szCs w:val="24"/>
        </w:rPr>
        <w:t xml:space="preserve"> to </w:t>
      </w:r>
      <w:r w:rsidR="000A5554" w:rsidRPr="007017C5">
        <w:rPr>
          <w:rFonts w:cs="Calibri"/>
          <w:szCs w:val="24"/>
        </w:rPr>
        <w:t xml:space="preserve">supply, implement </w:t>
      </w:r>
      <w:r w:rsidR="00B80781" w:rsidRPr="007017C5">
        <w:rPr>
          <w:rFonts w:cs="Calibri"/>
          <w:szCs w:val="24"/>
        </w:rPr>
        <w:t xml:space="preserve">NetScout Application Management and Deep </w:t>
      </w:r>
      <w:r w:rsidR="000A5554" w:rsidRPr="007017C5">
        <w:rPr>
          <w:rFonts w:cs="Calibri"/>
          <w:szCs w:val="24"/>
        </w:rPr>
        <w:t>P</w:t>
      </w:r>
      <w:r w:rsidR="00B80781" w:rsidRPr="007017C5">
        <w:rPr>
          <w:rFonts w:cs="Calibri"/>
          <w:szCs w:val="24"/>
        </w:rPr>
        <w:t>a</w:t>
      </w:r>
      <w:r w:rsidR="00CA3389" w:rsidRPr="007017C5">
        <w:rPr>
          <w:rFonts w:cs="Calibri"/>
          <w:szCs w:val="24"/>
        </w:rPr>
        <w:t xml:space="preserve">cket </w:t>
      </w:r>
      <w:r w:rsidR="000A5554" w:rsidRPr="007017C5">
        <w:rPr>
          <w:rFonts w:cs="Calibri"/>
          <w:szCs w:val="24"/>
        </w:rPr>
        <w:t>S</w:t>
      </w:r>
      <w:r w:rsidR="00CA3389" w:rsidRPr="007017C5">
        <w:rPr>
          <w:rFonts w:cs="Calibri"/>
          <w:szCs w:val="24"/>
        </w:rPr>
        <w:t xml:space="preserve">olution </w:t>
      </w:r>
      <w:r w:rsidR="000A5554" w:rsidRPr="007017C5">
        <w:rPr>
          <w:rFonts w:cs="Calibri"/>
          <w:szCs w:val="24"/>
        </w:rPr>
        <w:t xml:space="preserve">to </w:t>
      </w:r>
      <w:r w:rsidR="00CA3389" w:rsidRPr="007017C5">
        <w:rPr>
          <w:rFonts w:cs="Calibri"/>
          <w:szCs w:val="24"/>
        </w:rPr>
        <w:t>SITA Client</w:t>
      </w:r>
      <w:r w:rsidR="00B80781" w:rsidRPr="007017C5">
        <w:rPr>
          <w:rFonts w:cs="Calibri"/>
          <w:szCs w:val="24"/>
        </w:rPr>
        <w:t xml:space="preserve"> with maintenance and support for a period of three (3) years.</w:t>
      </w:r>
    </w:p>
    <w:p w14:paraId="1792E1C0" w14:textId="789E506E" w:rsidR="009169D6" w:rsidRPr="00FD0D74" w:rsidRDefault="00B558CD" w:rsidP="009C3232">
      <w:pPr>
        <w:pStyle w:val="Heading2"/>
        <w:tabs>
          <w:tab w:val="clear" w:pos="502"/>
          <w:tab w:val="num" w:pos="567"/>
        </w:tabs>
        <w:jc w:val="both"/>
        <w:rPr>
          <w:rFonts w:cs="Calibri"/>
          <w:szCs w:val="24"/>
        </w:rPr>
      </w:pPr>
      <w:bookmarkStart w:id="13" w:name="_Toc144099252"/>
      <w:r w:rsidRPr="00FD0D74">
        <w:rPr>
          <w:rFonts w:cs="Calibri"/>
          <w:szCs w:val="24"/>
        </w:rPr>
        <w:t>BACKGROUND</w:t>
      </w:r>
      <w:bookmarkEnd w:id="12"/>
      <w:bookmarkEnd w:id="13"/>
    </w:p>
    <w:p w14:paraId="6FDD9C99" w14:textId="60E057EF" w:rsidR="008C2C70" w:rsidRPr="009C3232" w:rsidRDefault="00B80781" w:rsidP="009C3232">
      <w:pPr>
        <w:spacing w:line="276" w:lineRule="auto"/>
        <w:jc w:val="both"/>
        <w:rPr>
          <w:rFonts w:cs="Calibri"/>
          <w:szCs w:val="24"/>
        </w:rPr>
      </w:pPr>
      <w:r w:rsidRPr="009C3232">
        <w:rPr>
          <w:rFonts w:cs="Calibri"/>
          <w:szCs w:val="24"/>
        </w:rPr>
        <w:t xml:space="preserve">SITA needs to deliver a rapid and clear application awareness that will enable our Client to provide a flawless end user experience by achieving extraordinary service quality and provide in-depth, real-time, end-to-end insight into the client service delivery. By adopting effective end user experience, it will increase the credibility of the </w:t>
      </w:r>
      <w:r w:rsidR="00852F46" w:rsidRPr="009C3232">
        <w:rPr>
          <w:rFonts w:cs="Calibri"/>
          <w:szCs w:val="24"/>
        </w:rPr>
        <w:t>c</w:t>
      </w:r>
      <w:r w:rsidRPr="009C3232">
        <w:rPr>
          <w:rFonts w:cs="Calibri"/>
          <w:szCs w:val="24"/>
        </w:rPr>
        <w:t>lient application management service and the Service Level Agreement provided by SITA.</w:t>
      </w:r>
    </w:p>
    <w:p w14:paraId="10EB4258" w14:textId="77777777" w:rsidR="00987E47" w:rsidRPr="009C3232" w:rsidRDefault="00987E47" w:rsidP="009C3232">
      <w:pPr>
        <w:spacing w:line="276" w:lineRule="auto"/>
        <w:jc w:val="both"/>
        <w:rPr>
          <w:rFonts w:cs="Calibri"/>
          <w:szCs w:val="24"/>
        </w:rPr>
      </w:pPr>
    </w:p>
    <w:p w14:paraId="1E4A2B88" w14:textId="677C8AAF" w:rsidR="008C2C70" w:rsidRPr="009C3232" w:rsidRDefault="00B80781" w:rsidP="009C3232">
      <w:pPr>
        <w:spacing w:line="276" w:lineRule="auto"/>
        <w:jc w:val="both"/>
        <w:rPr>
          <w:rFonts w:cs="Calibri"/>
          <w:szCs w:val="24"/>
        </w:rPr>
      </w:pPr>
      <w:r w:rsidRPr="009C3232">
        <w:rPr>
          <w:rFonts w:cs="Calibri"/>
          <w:szCs w:val="24"/>
        </w:rPr>
        <w:t>SITA network manager’s in-line with t</w:t>
      </w:r>
      <w:r w:rsidR="007738C4" w:rsidRPr="009C3232">
        <w:rPr>
          <w:rFonts w:cs="Calibri"/>
          <w:szCs w:val="24"/>
        </w:rPr>
        <w:t xml:space="preserve">he Network Operation Centre </w:t>
      </w:r>
      <w:r w:rsidR="001A626A" w:rsidRPr="009C3232">
        <w:rPr>
          <w:rFonts w:cs="Calibri"/>
          <w:szCs w:val="24"/>
        </w:rPr>
        <w:t>needs</w:t>
      </w:r>
      <w:r w:rsidR="007738C4" w:rsidRPr="009C3232">
        <w:rPr>
          <w:rFonts w:cs="Calibri"/>
          <w:szCs w:val="24"/>
        </w:rPr>
        <w:t xml:space="preserve"> to </w:t>
      </w:r>
      <w:r w:rsidRPr="009C3232">
        <w:rPr>
          <w:rFonts w:cs="Calibri"/>
          <w:szCs w:val="24"/>
        </w:rPr>
        <w:t>be enable to analyse application growth trends and usage patterns to make decisions about optimizing bandwidth, rescheduling activities, or reallocating traffic. In addition to enterprise-wide baselines and forecasts, NetScout surpasses basic utilization to identify the applications that consume bandwidth</w:t>
      </w:r>
      <w:r w:rsidR="00987E47" w:rsidRPr="009C3232">
        <w:rPr>
          <w:rFonts w:cs="Calibri"/>
          <w:szCs w:val="24"/>
        </w:rPr>
        <w:t>.</w:t>
      </w:r>
      <w:r w:rsidR="001A626A" w:rsidRPr="009C3232">
        <w:rPr>
          <w:rFonts w:cs="Calibri"/>
          <w:szCs w:val="24"/>
        </w:rPr>
        <w:t xml:space="preserve"> Provide </w:t>
      </w:r>
      <w:r w:rsidR="00D14AB6" w:rsidRPr="009C3232">
        <w:rPr>
          <w:rFonts w:cs="Calibri"/>
          <w:szCs w:val="24"/>
        </w:rPr>
        <w:t>decency</w:t>
      </w:r>
      <w:r w:rsidR="001A626A" w:rsidRPr="009C3232">
        <w:rPr>
          <w:rFonts w:cs="Calibri"/>
          <w:szCs w:val="24"/>
        </w:rPr>
        <w:t xml:space="preserve"> mapping of all application with in the </w:t>
      </w:r>
      <w:r w:rsidR="00852F46" w:rsidRPr="009C3232">
        <w:rPr>
          <w:rFonts w:cs="Calibri"/>
          <w:szCs w:val="24"/>
        </w:rPr>
        <w:t>c</w:t>
      </w:r>
      <w:r w:rsidR="001A626A" w:rsidRPr="009C3232">
        <w:rPr>
          <w:rFonts w:cs="Calibri"/>
          <w:szCs w:val="24"/>
        </w:rPr>
        <w:t>lients application environment.</w:t>
      </w:r>
    </w:p>
    <w:p w14:paraId="72030ED4" w14:textId="77777777" w:rsidR="007738C4" w:rsidRPr="009C3232" w:rsidRDefault="007738C4" w:rsidP="009C3232">
      <w:pPr>
        <w:spacing w:line="276" w:lineRule="auto"/>
        <w:jc w:val="both"/>
        <w:rPr>
          <w:rFonts w:cs="Calibri"/>
          <w:szCs w:val="24"/>
        </w:rPr>
      </w:pPr>
    </w:p>
    <w:p w14:paraId="2608071E" w14:textId="7DD78B31" w:rsidR="007738C4" w:rsidRPr="009C3232" w:rsidRDefault="007738C4" w:rsidP="009C3232">
      <w:pPr>
        <w:spacing w:line="276" w:lineRule="auto"/>
        <w:jc w:val="both"/>
        <w:rPr>
          <w:rFonts w:cs="Calibri"/>
          <w:szCs w:val="24"/>
        </w:rPr>
      </w:pPr>
      <w:r w:rsidRPr="009C3232">
        <w:rPr>
          <w:rFonts w:cs="Calibri"/>
          <w:szCs w:val="24"/>
        </w:rPr>
        <w:t xml:space="preserve">SITA as per Service Level Agreement need to provide more detailed application and deep packet inspection ability for the client as well as detect degradations and outages, allowing faster response without users reporting application incidents. In </w:t>
      </w:r>
      <w:r w:rsidR="00DF32D0" w:rsidRPr="009C3232">
        <w:rPr>
          <w:rFonts w:cs="Calibri"/>
          <w:szCs w:val="24"/>
        </w:rPr>
        <w:t>addition,</w:t>
      </w:r>
      <w:r w:rsidRPr="009C3232">
        <w:rPr>
          <w:rFonts w:cs="Calibri"/>
          <w:szCs w:val="24"/>
        </w:rPr>
        <w:t xml:space="preserve"> SITA need to improve end user network application service by giving client access to their application usage information online.</w:t>
      </w:r>
    </w:p>
    <w:p w14:paraId="2D7C5666" w14:textId="77777777" w:rsidR="009169D6" w:rsidRPr="007959C5" w:rsidRDefault="004D7299" w:rsidP="009C3232">
      <w:pPr>
        <w:pStyle w:val="Heading1"/>
        <w:tabs>
          <w:tab w:val="clear" w:pos="502"/>
          <w:tab w:val="num" w:pos="567"/>
        </w:tabs>
        <w:jc w:val="both"/>
        <w:rPr>
          <w:rFonts w:cs="Calibri"/>
          <w:sz w:val="24"/>
          <w:szCs w:val="24"/>
        </w:rPr>
      </w:pPr>
      <w:bookmarkStart w:id="14" w:name="_Toc144099253"/>
      <w:r w:rsidRPr="007959C5">
        <w:rPr>
          <w:rFonts w:cs="Calibri"/>
          <w:sz w:val="24"/>
          <w:szCs w:val="24"/>
        </w:rPr>
        <w:t>SCOPE OF BID</w:t>
      </w:r>
      <w:bookmarkEnd w:id="14"/>
    </w:p>
    <w:p w14:paraId="160B4506" w14:textId="77777777" w:rsidR="00C96EB8" w:rsidRPr="00222CE1" w:rsidRDefault="00C163BE" w:rsidP="009C3232">
      <w:pPr>
        <w:pStyle w:val="Heading2"/>
        <w:tabs>
          <w:tab w:val="clear" w:pos="502"/>
          <w:tab w:val="num" w:pos="567"/>
        </w:tabs>
        <w:jc w:val="both"/>
        <w:rPr>
          <w:rFonts w:cs="Calibri"/>
          <w:sz w:val="22"/>
          <w:szCs w:val="22"/>
        </w:rPr>
      </w:pPr>
      <w:bookmarkStart w:id="15" w:name="_Toc144099254"/>
      <w:r w:rsidRPr="00222CE1">
        <w:rPr>
          <w:rFonts w:cs="Calibri"/>
          <w:sz w:val="22"/>
          <w:szCs w:val="22"/>
        </w:rPr>
        <w:t>SCOPE</w:t>
      </w:r>
      <w:r w:rsidR="004D7299" w:rsidRPr="00222CE1">
        <w:rPr>
          <w:rFonts w:cs="Calibri"/>
          <w:sz w:val="22"/>
          <w:szCs w:val="22"/>
        </w:rPr>
        <w:t xml:space="preserve"> OF WORK</w:t>
      </w:r>
      <w:bookmarkEnd w:id="15"/>
    </w:p>
    <w:p w14:paraId="15FA9C52" w14:textId="77777777" w:rsidR="00BA4754" w:rsidRPr="009C3232" w:rsidRDefault="00BA4754" w:rsidP="00222CE1">
      <w:pPr>
        <w:jc w:val="both"/>
        <w:rPr>
          <w:rFonts w:cs="Calibri"/>
          <w:szCs w:val="24"/>
        </w:rPr>
      </w:pPr>
      <w:r w:rsidRPr="009C3232">
        <w:rPr>
          <w:rFonts w:cs="Calibri"/>
          <w:szCs w:val="24"/>
        </w:rPr>
        <w:t>The scope of work by the bidders is to –</w:t>
      </w:r>
    </w:p>
    <w:p w14:paraId="2BD7C40A" w14:textId="77777777" w:rsidR="007738C4" w:rsidRPr="009C3232" w:rsidRDefault="007738C4" w:rsidP="00222CE1">
      <w:pPr>
        <w:jc w:val="both"/>
        <w:rPr>
          <w:rFonts w:cs="Calibri"/>
          <w:szCs w:val="24"/>
        </w:rPr>
      </w:pPr>
    </w:p>
    <w:p w14:paraId="4A4BA9B7" w14:textId="7F1A5993" w:rsidR="00BA4754" w:rsidRPr="009C3232" w:rsidRDefault="00BA4754" w:rsidP="00FD11A5">
      <w:pPr>
        <w:pStyle w:val="ListParagraph"/>
        <w:numPr>
          <w:ilvl w:val="0"/>
          <w:numId w:val="24"/>
        </w:numPr>
        <w:ind w:left="567" w:hanging="567"/>
        <w:jc w:val="both"/>
        <w:rPr>
          <w:rFonts w:cs="Calibri"/>
        </w:rPr>
      </w:pPr>
      <w:r w:rsidRPr="009C3232">
        <w:rPr>
          <w:rFonts w:cs="Calibri"/>
        </w:rPr>
        <w:t xml:space="preserve">Supply and implement the NetScout Application Management and Deep packet solution at </w:t>
      </w:r>
      <w:r w:rsidR="009C3232" w:rsidRPr="009C3232">
        <w:rPr>
          <w:rFonts w:cs="Calibri"/>
        </w:rPr>
        <w:t>twenty-six</w:t>
      </w:r>
      <w:r w:rsidR="00DA582C" w:rsidRPr="009C3232">
        <w:rPr>
          <w:rFonts w:cs="Calibri"/>
        </w:rPr>
        <w:t xml:space="preserve"> (26</w:t>
      </w:r>
      <w:r w:rsidRPr="009C3232">
        <w:rPr>
          <w:rFonts w:cs="Calibri"/>
        </w:rPr>
        <w:t>)</w:t>
      </w:r>
      <w:r w:rsidR="00E14CCD" w:rsidRPr="009C3232">
        <w:rPr>
          <w:rFonts w:cs="Calibri"/>
        </w:rPr>
        <w:t xml:space="preserve"> Client</w:t>
      </w:r>
      <w:r w:rsidRPr="009C3232">
        <w:rPr>
          <w:rFonts w:cs="Calibri"/>
        </w:rPr>
        <w:t xml:space="preserve"> switching centres across the country.</w:t>
      </w:r>
    </w:p>
    <w:p w14:paraId="124CBDA4" w14:textId="48E72C9B" w:rsidR="00BA4754" w:rsidRPr="009C3232" w:rsidRDefault="00BA4754" w:rsidP="00FD11A5">
      <w:pPr>
        <w:pStyle w:val="ListParagraph"/>
        <w:numPr>
          <w:ilvl w:val="0"/>
          <w:numId w:val="24"/>
        </w:numPr>
        <w:ind w:left="567" w:hanging="567"/>
        <w:jc w:val="both"/>
        <w:rPr>
          <w:rFonts w:cs="Calibri"/>
        </w:rPr>
      </w:pPr>
      <w:r w:rsidRPr="009C3232">
        <w:rPr>
          <w:rFonts w:cs="Calibri"/>
        </w:rPr>
        <w:t>Provide maintenance and support for the solution for a period of 36 months.</w:t>
      </w:r>
    </w:p>
    <w:p w14:paraId="6C1004E4" w14:textId="36DFC3E5" w:rsidR="00E14CCD" w:rsidRPr="009C3232" w:rsidRDefault="00E14CCD" w:rsidP="00FD11A5">
      <w:pPr>
        <w:pStyle w:val="ListParagraph"/>
        <w:numPr>
          <w:ilvl w:val="0"/>
          <w:numId w:val="24"/>
        </w:numPr>
        <w:ind w:left="567" w:hanging="567"/>
        <w:jc w:val="both"/>
        <w:rPr>
          <w:rFonts w:cs="Calibri"/>
        </w:rPr>
      </w:pPr>
      <w:r w:rsidRPr="009C3232">
        <w:rPr>
          <w:rFonts w:cs="Calibri"/>
        </w:rPr>
        <w:t>Setup and Customization of NetScout Application Service Assurance and Deep packet Solution in the Client Network.</w:t>
      </w:r>
    </w:p>
    <w:p w14:paraId="06EC5E26" w14:textId="4DB796D1" w:rsidR="00E14CCD" w:rsidRPr="009C3232" w:rsidRDefault="00E14CCD" w:rsidP="00FD11A5">
      <w:pPr>
        <w:pStyle w:val="ListParagraph"/>
        <w:numPr>
          <w:ilvl w:val="0"/>
          <w:numId w:val="24"/>
        </w:numPr>
        <w:ind w:left="567" w:hanging="567"/>
        <w:jc w:val="both"/>
        <w:rPr>
          <w:rFonts w:cs="Calibri"/>
        </w:rPr>
      </w:pPr>
      <w:r w:rsidRPr="009C3232">
        <w:rPr>
          <w:rFonts w:cs="Calibri"/>
        </w:rPr>
        <w:t>Training - 10 WAN Technical Resources for SITA and Client (Users)</w:t>
      </w:r>
    </w:p>
    <w:p w14:paraId="0DB0ABB2" w14:textId="2747E810" w:rsidR="00E14CCD" w:rsidRPr="009C3232" w:rsidRDefault="00223D5A" w:rsidP="00FD11A5">
      <w:pPr>
        <w:pStyle w:val="ListParagraph"/>
        <w:numPr>
          <w:ilvl w:val="0"/>
          <w:numId w:val="24"/>
        </w:numPr>
        <w:ind w:left="567" w:hanging="567"/>
        <w:jc w:val="both"/>
        <w:rPr>
          <w:rFonts w:cs="Calibri"/>
        </w:rPr>
      </w:pPr>
      <w:r>
        <w:rPr>
          <w:rFonts w:cs="Calibri"/>
        </w:rPr>
        <w:t xml:space="preserve">NetScout (RSE) </w:t>
      </w:r>
      <w:r w:rsidR="005F2EC7" w:rsidRPr="009C3232">
        <w:rPr>
          <w:rFonts w:cs="Calibri"/>
        </w:rPr>
        <w:t xml:space="preserve">Professional service and </w:t>
      </w:r>
      <w:r w:rsidR="00CA3389" w:rsidRPr="009C3232">
        <w:rPr>
          <w:rFonts w:cs="Calibri"/>
        </w:rPr>
        <w:t>3</w:t>
      </w:r>
      <w:r w:rsidR="00CA3389" w:rsidRPr="009C3232">
        <w:rPr>
          <w:rFonts w:cs="Calibri"/>
          <w:vertAlign w:val="superscript"/>
        </w:rPr>
        <w:t>rd</w:t>
      </w:r>
      <w:r w:rsidR="00CA3389" w:rsidRPr="009C3232">
        <w:rPr>
          <w:rFonts w:cs="Calibri"/>
        </w:rPr>
        <w:t xml:space="preserve"> </w:t>
      </w:r>
      <w:r w:rsidR="00E14CCD" w:rsidRPr="009C3232">
        <w:rPr>
          <w:rFonts w:cs="Calibri"/>
        </w:rPr>
        <w:t>line support, after implementation.</w:t>
      </w:r>
    </w:p>
    <w:p w14:paraId="10D5D25A" w14:textId="07C8B564" w:rsidR="00C163BE" w:rsidRPr="009C3232" w:rsidRDefault="00C163BE" w:rsidP="009C3232">
      <w:pPr>
        <w:pStyle w:val="Heading2"/>
        <w:tabs>
          <w:tab w:val="clear" w:pos="502"/>
          <w:tab w:val="num" w:pos="567"/>
        </w:tabs>
        <w:jc w:val="both"/>
        <w:rPr>
          <w:rFonts w:cs="Calibri"/>
          <w:szCs w:val="24"/>
        </w:rPr>
      </w:pPr>
      <w:bookmarkStart w:id="16" w:name="_Toc144099255"/>
      <w:r w:rsidRPr="009C3232">
        <w:rPr>
          <w:rFonts w:cs="Calibri"/>
          <w:szCs w:val="24"/>
        </w:rPr>
        <w:t>DELIVERY ADDRESS</w:t>
      </w:r>
      <w:bookmarkEnd w:id="16"/>
    </w:p>
    <w:p w14:paraId="363D6A0A" w14:textId="2E8EED6D" w:rsidR="00E14CCD" w:rsidRDefault="00BA4754" w:rsidP="00222CE1">
      <w:pPr>
        <w:jc w:val="both"/>
        <w:rPr>
          <w:rFonts w:cs="Calibri"/>
          <w:szCs w:val="24"/>
        </w:rPr>
      </w:pPr>
      <w:r w:rsidRPr="009C3232">
        <w:rPr>
          <w:rFonts w:cs="Calibri"/>
          <w:szCs w:val="24"/>
        </w:rPr>
        <w:t>The goods or services must be supplied or provided at the following physical address</w:t>
      </w:r>
      <w:r w:rsidR="00D13789" w:rsidRPr="009C3232">
        <w:rPr>
          <w:rFonts w:cs="Calibri"/>
          <w:szCs w:val="24"/>
        </w:rPr>
        <w:t>/</w:t>
      </w:r>
      <w:r w:rsidR="00736F66" w:rsidRPr="009C3232">
        <w:rPr>
          <w:rFonts w:cs="Calibri"/>
          <w:szCs w:val="24"/>
        </w:rPr>
        <w:t>es</w:t>
      </w:r>
      <w:r w:rsidRPr="009C3232">
        <w:rPr>
          <w:rFonts w:cs="Calibri"/>
          <w:szCs w:val="24"/>
        </w:rPr>
        <w:t>:</w:t>
      </w:r>
    </w:p>
    <w:p w14:paraId="4593A687" w14:textId="784A0537" w:rsidR="0056167C" w:rsidRDefault="0056167C" w:rsidP="0056167C">
      <w:pPr>
        <w:jc w:val="center"/>
        <w:rPr>
          <w:rFonts w:cs="Calibri"/>
          <w:szCs w:val="24"/>
        </w:rPr>
      </w:pPr>
      <w:r w:rsidRPr="0048227F">
        <w:rPr>
          <w:rFonts w:cs="Calibri"/>
          <w:b/>
          <w:bCs/>
          <w:szCs w:val="24"/>
        </w:rPr>
        <w:lastRenderedPageBreak/>
        <w:t>Table 1:</w:t>
      </w:r>
      <w:r w:rsidRPr="0048227F">
        <w:rPr>
          <w:rFonts w:cs="Calibri"/>
          <w:szCs w:val="24"/>
        </w:rPr>
        <w:t xml:space="preserve"> Physical address/es</w:t>
      </w:r>
    </w:p>
    <w:p w14:paraId="7F33212D" w14:textId="77777777" w:rsidR="0056167C" w:rsidRPr="009C3232" w:rsidRDefault="0056167C" w:rsidP="00B272E2">
      <w:pPr>
        <w:jc w:val="center"/>
        <w:rPr>
          <w:rFonts w:cs="Calibri"/>
          <w:szCs w:val="24"/>
        </w:rPr>
      </w:pPr>
    </w:p>
    <w:tbl>
      <w:tblPr>
        <w:tblW w:w="5000" w:type="pct"/>
        <w:tblInd w:w="-14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69"/>
        <w:gridCol w:w="1700"/>
        <w:gridCol w:w="2268"/>
        <w:gridCol w:w="5091"/>
      </w:tblGrid>
      <w:tr w:rsidR="00E14CCD" w:rsidRPr="00222CE1" w14:paraId="765D4EB1" w14:textId="77777777" w:rsidTr="007959C5">
        <w:trPr>
          <w:trHeight w:val="581"/>
          <w:tblHeader/>
        </w:trPr>
        <w:tc>
          <w:tcPr>
            <w:tcW w:w="295" w:type="pct"/>
            <w:shd w:val="clear" w:color="auto" w:fill="DEEAF6"/>
          </w:tcPr>
          <w:p w14:paraId="15EC61F0" w14:textId="77777777" w:rsidR="00E14CCD" w:rsidRPr="009C3232" w:rsidRDefault="00E14CCD" w:rsidP="00222CE1">
            <w:pPr>
              <w:jc w:val="both"/>
              <w:rPr>
                <w:rFonts w:cs="Calibri"/>
                <w:b/>
                <w:szCs w:val="24"/>
              </w:rPr>
            </w:pPr>
            <w:r w:rsidRPr="009C3232">
              <w:rPr>
                <w:rFonts w:cs="Calibri"/>
                <w:b/>
                <w:szCs w:val="24"/>
              </w:rPr>
              <w:t>No</w:t>
            </w:r>
          </w:p>
        </w:tc>
        <w:tc>
          <w:tcPr>
            <w:tcW w:w="883" w:type="pct"/>
            <w:shd w:val="clear" w:color="auto" w:fill="DEEAF6"/>
          </w:tcPr>
          <w:p w14:paraId="2875EC63" w14:textId="77777777" w:rsidR="00E14CCD" w:rsidRPr="009C3232" w:rsidRDefault="00E14CCD" w:rsidP="00222CE1">
            <w:pPr>
              <w:jc w:val="both"/>
              <w:rPr>
                <w:rFonts w:cs="Calibri"/>
                <w:b/>
                <w:szCs w:val="24"/>
                <w:lang w:eastAsia="en-GB"/>
              </w:rPr>
            </w:pPr>
            <w:r w:rsidRPr="009C3232">
              <w:rPr>
                <w:rFonts w:cs="Calibri"/>
                <w:b/>
                <w:szCs w:val="24"/>
                <w:lang w:eastAsia="en-GB"/>
              </w:rPr>
              <w:t>Province</w:t>
            </w:r>
          </w:p>
        </w:tc>
        <w:tc>
          <w:tcPr>
            <w:tcW w:w="1178" w:type="pct"/>
            <w:shd w:val="clear" w:color="auto" w:fill="DEEAF6"/>
          </w:tcPr>
          <w:p w14:paraId="4EFA4E48" w14:textId="77777777" w:rsidR="00E14CCD" w:rsidRPr="009C3232" w:rsidRDefault="00E14CCD" w:rsidP="00222CE1">
            <w:pPr>
              <w:jc w:val="both"/>
              <w:rPr>
                <w:rFonts w:cs="Calibri"/>
                <w:b/>
                <w:szCs w:val="24"/>
                <w:lang w:eastAsia="en-GB"/>
              </w:rPr>
            </w:pPr>
            <w:r w:rsidRPr="009C3232">
              <w:rPr>
                <w:rFonts w:cs="Calibri"/>
                <w:b/>
                <w:szCs w:val="24"/>
                <w:lang w:eastAsia="en-GB"/>
              </w:rPr>
              <w:t>Switching Centre</w:t>
            </w:r>
          </w:p>
        </w:tc>
        <w:tc>
          <w:tcPr>
            <w:tcW w:w="2644" w:type="pct"/>
            <w:shd w:val="clear" w:color="auto" w:fill="DEEAF6"/>
          </w:tcPr>
          <w:p w14:paraId="739A0276" w14:textId="77777777" w:rsidR="00E14CCD" w:rsidRPr="009C3232" w:rsidRDefault="00E14CCD" w:rsidP="00222CE1">
            <w:pPr>
              <w:jc w:val="both"/>
              <w:rPr>
                <w:rFonts w:cs="Calibri"/>
                <w:b/>
                <w:szCs w:val="24"/>
              </w:rPr>
            </w:pPr>
            <w:r w:rsidRPr="009C3232">
              <w:rPr>
                <w:rFonts w:cs="Calibri"/>
                <w:b/>
                <w:szCs w:val="24"/>
                <w:lang w:eastAsia="en-GB"/>
              </w:rPr>
              <w:t>Physical Address</w:t>
            </w:r>
          </w:p>
        </w:tc>
      </w:tr>
      <w:tr w:rsidR="00E14CCD" w:rsidRPr="00222CE1" w14:paraId="72D30536" w14:textId="77777777" w:rsidTr="007959C5">
        <w:trPr>
          <w:trHeight w:val="449"/>
        </w:trPr>
        <w:tc>
          <w:tcPr>
            <w:tcW w:w="295" w:type="pct"/>
            <w:shd w:val="clear" w:color="auto" w:fill="auto"/>
          </w:tcPr>
          <w:p w14:paraId="74A0D6CE"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val="restart"/>
          </w:tcPr>
          <w:p w14:paraId="595D9C70" w14:textId="77777777" w:rsidR="00E14CCD" w:rsidRPr="009C3232" w:rsidRDefault="00E14CCD" w:rsidP="00222CE1">
            <w:pPr>
              <w:tabs>
                <w:tab w:val="left" w:pos="360"/>
              </w:tabs>
              <w:jc w:val="both"/>
              <w:rPr>
                <w:rFonts w:cs="Calibri"/>
                <w:szCs w:val="24"/>
              </w:rPr>
            </w:pPr>
            <w:r w:rsidRPr="009C3232">
              <w:rPr>
                <w:rFonts w:cs="Calibri"/>
                <w:szCs w:val="24"/>
              </w:rPr>
              <w:t>Gauteng</w:t>
            </w:r>
          </w:p>
        </w:tc>
        <w:tc>
          <w:tcPr>
            <w:tcW w:w="1178" w:type="pct"/>
          </w:tcPr>
          <w:p w14:paraId="77475B69" w14:textId="650A85B4" w:rsidR="00E14CCD" w:rsidRPr="009C3232" w:rsidRDefault="00E14CCD" w:rsidP="00222CE1">
            <w:pPr>
              <w:tabs>
                <w:tab w:val="left" w:pos="360"/>
              </w:tabs>
              <w:jc w:val="both"/>
              <w:rPr>
                <w:rFonts w:cs="Calibri"/>
                <w:szCs w:val="24"/>
              </w:rPr>
            </w:pPr>
            <w:r w:rsidRPr="009C3232">
              <w:rPr>
                <w:rFonts w:cs="Calibri"/>
                <w:szCs w:val="24"/>
              </w:rPr>
              <w:t xml:space="preserve">Numerus, </w:t>
            </w:r>
            <w:r w:rsidR="006578EC" w:rsidRPr="009C3232">
              <w:rPr>
                <w:rFonts w:cs="Calibri"/>
                <w:szCs w:val="24"/>
              </w:rPr>
              <w:t>Core</w:t>
            </w:r>
          </w:p>
        </w:tc>
        <w:tc>
          <w:tcPr>
            <w:tcW w:w="2644" w:type="pct"/>
            <w:shd w:val="clear" w:color="auto" w:fill="auto"/>
          </w:tcPr>
          <w:p w14:paraId="078ACC79" w14:textId="77777777" w:rsidR="00E14CCD" w:rsidRPr="009C3232" w:rsidRDefault="00E14CCD" w:rsidP="00222CE1">
            <w:pPr>
              <w:jc w:val="both"/>
              <w:rPr>
                <w:rFonts w:cs="Calibri"/>
                <w:szCs w:val="24"/>
              </w:rPr>
            </w:pPr>
            <w:r w:rsidRPr="009C3232">
              <w:rPr>
                <w:rFonts w:cs="Calibri"/>
                <w:szCs w:val="24"/>
              </w:rPr>
              <w:t>Computer room, Ground Floor, 35 Hamilton Street, Arcadia, Pretoria, Gauteng</w:t>
            </w:r>
          </w:p>
        </w:tc>
      </w:tr>
      <w:tr w:rsidR="006578EC" w:rsidRPr="00222CE1" w14:paraId="4ED534DF" w14:textId="77777777" w:rsidTr="007959C5">
        <w:trPr>
          <w:trHeight w:val="449"/>
        </w:trPr>
        <w:tc>
          <w:tcPr>
            <w:tcW w:w="295" w:type="pct"/>
            <w:shd w:val="clear" w:color="auto" w:fill="auto"/>
          </w:tcPr>
          <w:p w14:paraId="5180926E" w14:textId="77777777" w:rsidR="006578EC" w:rsidRPr="009C3232" w:rsidRDefault="006578EC" w:rsidP="00FD11A5">
            <w:pPr>
              <w:numPr>
                <w:ilvl w:val="0"/>
                <w:numId w:val="32"/>
              </w:numPr>
              <w:tabs>
                <w:tab w:val="left" w:pos="360"/>
              </w:tabs>
              <w:spacing w:after="120"/>
              <w:ind w:hanging="720"/>
              <w:jc w:val="both"/>
              <w:rPr>
                <w:rFonts w:cs="Calibri"/>
                <w:szCs w:val="24"/>
              </w:rPr>
            </w:pPr>
          </w:p>
        </w:tc>
        <w:tc>
          <w:tcPr>
            <w:tcW w:w="883" w:type="pct"/>
            <w:vMerge/>
          </w:tcPr>
          <w:p w14:paraId="4C7E6C76" w14:textId="77777777" w:rsidR="006578EC" w:rsidRPr="009C3232" w:rsidRDefault="006578EC" w:rsidP="00222CE1">
            <w:pPr>
              <w:tabs>
                <w:tab w:val="left" w:pos="360"/>
              </w:tabs>
              <w:jc w:val="both"/>
              <w:rPr>
                <w:rFonts w:cs="Calibri"/>
                <w:szCs w:val="24"/>
              </w:rPr>
            </w:pPr>
          </w:p>
        </w:tc>
        <w:tc>
          <w:tcPr>
            <w:tcW w:w="1178" w:type="pct"/>
          </w:tcPr>
          <w:p w14:paraId="2913D74A" w14:textId="7A672541" w:rsidR="006578EC" w:rsidRPr="009C3232" w:rsidRDefault="006578EC" w:rsidP="00222CE1">
            <w:pPr>
              <w:tabs>
                <w:tab w:val="left" w:pos="360"/>
              </w:tabs>
              <w:jc w:val="both"/>
              <w:rPr>
                <w:rFonts w:cs="Calibri"/>
                <w:szCs w:val="24"/>
              </w:rPr>
            </w:pPr>
            <w:r w:rsidRPr="009C3232">
              <w:rPr>
                <w:rFonts w:cs="Calibri"/>
                <w:szCs w:val="24"/>
              </w:rPr>
              <w:t>Pretoria</w:t>
            </w:r>
          </w:p>
        </w:tc>
        <w:tc>
          <w:tcPr>
            <w:tcW w:w="2644" w:type="pct"/>
            <w:shd w:val="clear" w:color="auto" w:fill="auto"/>
          </w:tcPr>
          <w:p w14:paraId="7937055A" w14:textId="322086C3" w:rsidR="006578EC" w:rsidRPr="009C3232" w:rsidRDefault="006578EC" w:rsidP="00222CE1">
            <w:pPr>
              <w:jc w:val="both"/>
              <w:rPr>
                <w:rFonts w:cs="Calibri"/>
                <w:szCs w:val="24"/>
              </w:rPr>
            </w:pPr>
            <w:r w:rsidRPr="009C3232">
              <w:rPr>
                <w:rFonts w:cs="Calibri"/>
                <w:szCs w:val="24"/>
              </w:rPr>
              <w:t>Computer room, Ground Floor, 35 Hamilton Street, Arcadia, Pretoria, Gauteng</w:t>
            </w:r>
          </w:p>
        </w:tc>
      </w:tr>
      <w:tr w:rsidR="00E14CCD" w:rsidRPr="00222CE1" w14:paraId="0C729C8D" w14:textId="77777777" w:rsidTr="007959C5">
        <w:trPr>
          <w:trHeight w:val="449"/>
        </w:trPr>
        <w:tc>
          <w:tcPr>
            <w:tcW w:w="295" w:type="pct"/>
            <w:shd w:val="clear" w:color="auto" w:fill="auto"/>
          </w:tcPr>
          <w:p w14:paraId="247BDEDB"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tcPr>
          <w:p w14:paraId="3F214350" w14:textId="77777777" w:rsidR="00E14CCD" w:rsidRPr="009C3232" w:rsidRDefault="00E14CCD" w:rsidP="00222CE1">
            <w:pPr>
              <w:tabs>
                <w:tab w:val="left" w:pos="360"/>
              </w:tabs>
              <w:jc w:val="both"/>
              <w:rPr>
                <w:rFonts w:cs="Calibri"/>
                <w:szCs w:val="24"/>
              </w:rPr>
            </w:pPr>
          </w:p>
        </w:tc>
        <w:tc>
          <w:tcPr>
            <w:tcW w:w="1178" w:type="pct"/>
          </w:tcPr>
          <w:p w14:paraId="7A202009" w14:textId="77777777" w:rsidR="00E14CCD" w:rsidRPr="009C3232" w:rsidRDefault="00E14CCD" w:rsidP="00222CE1">
            <w:pPr>
              <w:tabs>
                <w:tab w:val="left" w:pos="360"/>
              </w:tabs>
              <w:jc w:val="both"/>
              <w:rPr>
                <w:rFonts w:cs="Calibri"/>
                <w:szCs w:val="24"/>
              </w:rPr>
            </w:pPr>
            <w:r w:rsidRPr="009C3232">
              <w:rPr>
                <w:rFonts w:cs="Calibri"/>
                <w:szCs w:val="24"/>
              </w:rPr>
              <w:t>Germiston</w:t>
            </w:r>
          </w:p>
        </w:tc>
        <w:tc>
          <w:tcPr>
            <w:tcW w:w="2644" w:type="pct"/>
            <w:shd w:val="clear" w:color="auto" w:fill="auto"/>
          </w:tcPr>
          <w:p w14:paraId="3D7A0084" w14:textId="7C0F2ACD" w:rsidR="00E14CCD" w:rsidRPr="009C3232" w:rsidRDefault="00E14CCD" w:rsidP="00222CE1">
            <w:pPr>
              <w:jc w:val="both"/>
              <w:rPr>
                <w:rFonts w:cs="Calibri"/>
                <w:szCs w:val="24"/>
              </w:rPr>
            </w:pPr>
            <w:r w:rsidRPr="009C3232">
              <w:rPr>
                <w:rFonts w:cs="Calibri"/>
                <w:szCs w:val="24"/>
              </w:rPr>
              <w:t>New Computer room(Old tyre store),Building, 34 Long Street, Germiston, Gauteng</w:t>
            </w:r>
          </w:p>
        </w:tc>
      </w:tr>
      <w:tr w:rsidR="00E14CCD" w:rsidRPr="00222CE1" w14:paraId="4950867D" w14:textId="77777777" w:rsidTr="007959C5">
        <w:trPr>
          <w:trHeight w:val="449"/>
        </w:trPr>
        <w:tc>
          <w:tcPr>
            <w:tcW w:w="295" w:type="pct"/>
            <w:shd w:val="clear" w:color="auto" w:fill="auto"/>
          </w:tcPr>
          <w:p w14:paraId="23EC8379"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tcPr>
          <w:p w14:paraId="437C7FEA" w14:textId="77777777" w:rsidR="00E14CCD" w:rsidRPr="009C3232" w:rsidRDefault="00E14CCD" w:rsidP="00222CE1">
            <w:pPr>
              <w:tabs>
                <w:tab w:val="left" w:pos="360"/>
              </w:tabs>
              <w:jc w:val="both"/>
              <w:rPr>
                <w:rFonts w:cs="Calibri"/>
                <w:szCs w:val="24"/>
              </w:rPr>
            </w:pPr>
          </w:p>
        </w:tc>
        <w:tc>
          <w:tcPr>
            <w:tcW w:w="1178" w:type="pct"/>
            <w:vAlign w:val="center"/>
          </w:tcPr>
          <w:p w14:paraId="1A440E60" w14:textId="77777777" w:rsidR="00E14CCD" w:rsidRPr="009C3232" w:rsidRDefault="00E14CCD" w:rsidP="00222CE1">
            <w:pPr>
              <w:tabs>
                <w:tab w:val="left" w:pos="360"/>
              </w:tabs>
              <w:jc w:val="both"/>
              <w:rPr>
                <w:rFonts w:cs="Calibri"/>
                <w:szCs w:val="24"/>
              </w:rPr>
            </w:pPr>
            <w:r w:rsidRPr="009C3232">
              <w:rPr>
                <w:rFonts w:cs="Calibri"/>
                <w:szCs w:val="24"/>
              </w:rPr>
              <w:t>Brixton</w:t>
            </w:r>
          </w:p>
        </w:tc>
        <w:tc>
          <w:tcPr>
            <w:tcW w:w="2644" w:type="pct"/>
            <w:shd w:val="clear" w:color="auto" w:fill="auto"/>
            <w:vAlign w:val="center"/>
          </w:tcPr>
          <w:p w14:paraId="3FE82E99" w14:textId="77777777" w:rsidR="00E14CCD" w:rsidRPr="009C3232" w:rsidRDefault="00E14CCD" w:rsidP="00222CE1">
            <w:pPr>
              <w:jc w:val="both"/>
              <w:rPr>
                <w:rFonts w:cs="Calibri"/>
                <w:szCs w:val="24"/>
              </w:rPr>
            </w:pPr>
            <w:r w:rsidRPr="009C3232">
              <w:rPr>
                <w:rFonts w:cs="Calibri"/>
                <w:szCs w:val="24"/>
              </w:rPr>
              <w:t xml:space="preserve">Ground Floor, room 1, Administration Building, 1 Caroline Street, Jan </w:t>
            </w:r>
            <w:proofErr w:type="spellStart"/>
            <w:r w:rsidRPr="009C3232">
              <w:rPr>
                <w:rFonts w:cs="Calibri"/>
                <w:szCs w:val="24"/>
              </w:rPr>
              <w:t>Hofmeyer</w:t>
            </w:r>
            <w:proofErr w:type="spellEnd"/>
            <w:r w:rsidRPr="009C3232">
              <w:rPr>
                <w:rFonts w:cs="Calibri"/>
                <w:szCs w:val="24"/>
              </w:rPr>
              <w:t>, Brixton, Gauteng</w:t>
            </w:r>
          </w:p>
        </w:tc>
      </w:tr>
      <w:tr w:rsidR="00E14CCD" w:rsidRPr="00222CE1" w14:paraId="3CB901AB" w14:textId="77777777" w:rsidTr="007959C5">
        <w:trPr>
          <w:trHeight w:val="449"/>
        </w:trPr>
        <w:tc>
          <w:tcPr>
            <w:tcW w:w="295" w:type="pct"/>
            <w:shd w:val="clear" w:color="auto" w:fill="auto"/>
          </w:tcPr>
          <w:p w14:paraId="31443A42"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tcPr>
          <w:p w14:paraId="217BCF71" w14:textId="77777777" w:rsidR="00E14CCD" w:rsidRPr="009C3232" w:rsidRDefault="00E14CCD" w:rsidP="00222CE1">
            <w:pPr>
              <w:tabs>
                <w:tab w:val="left" w:pos="360"/>
              </w:tabs>
              <w:jc w:val="both"/>
              <w:rPr>
                <w:rFonts w:cs="Calibri"/>
                <w:szCs w:val="24"/>
              </w:rPr>
            </w:pPr>
          </w:p>
        </w:tc>
        <w:tc>
          <w:tcPr>
            <w:tcW w:w="1178" w:type="pct"/>
            <w:vAlign w:val="center"/>
          </w:tcPr>
          <w:p w14:paraId="25D1F73F" w14:textId="77777777" w:rsidR="00E14CCD" w:rsidRPr="009C3232" w:rsidRDefault="00E14CCD" w:rsidP="00222CE1">
            <w:pPr>
              <w:tabs>
                <w:tab w:val="left" w:pos="360"/>
              </w:tabs>
              <w:jc w:val="both"/>
              <w:rPr>
                <w:rFonts w:cs="Calibri"/>
                <w:szCs w:val="24"/>
              </w:rPr>
            </w:pPr>
            <w:r w:rsidRPr="009C3232">
              <w:rPr>
                <w:rFonts w:cs="Calibri"/>
                <w:szCs w:val="24"/>
              </w:rPr>
              <w:t>Krugersdorp</w:t>
            </w:r>
          </w:p>
        </w:tc>
        <w:tc>
          <w:tcPr>
            <w:tcW w:w="2644" w:type="pct"/>
            <w:shd w:val="clear" w:color="auto" w:fill="auto"/>
            <w:vAlign w:val="center"/>
          </w:tcPr>
          <w:p w14:paraId="0306F386" w14:textId="6CEA0204" w:rsidR="00E14CCD" w:rsidRPr="009C3232" w:rsidRDefault="00E14CCD" w:rsidP="00222CE1">
            <w:pPr>
              <w:jc w:val="both"/>
              <w:rPr>
                <w:rFonts w:cs="Calibri"/>
                <w:szCs w:val="24"/>
              </w:rPr>
            </w:pPr>
            <w:r w:rsidRPr="009C3232">
              <w:rPr>
                <w:rFonts w:cs="Calibri"/>
                <w:szCs w:val="24"/>
              </w:rPr>
              <w:t>New Computer Room, Ground Floor, Building, 118 Commissioner Street, Krugersdorp, Gauteng</w:t>
            </w:r>
          </w:p>
        </w:tc>
      </w:tr>
      <w:tr w:rsidR="00E14CCD" w:rsidRPr="00222CE1" w14:paraId="7D9D801F" w14:textId="77777777" w:rsidTr="007959C5">
        <w:trPr>
          <w:trHeight w:val="449"/>
        </w:trPr>
        <w:tc>
          <w:tcPr>
            <w:tcW w:w="295" w:type="pct"/>
            <w:shd w:val="clear" w:color="auto" w:fill="auto"/>
          </w:tcPr>
          <w:p w14:paraId="2081DA7D"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tcPr>
          <w:p w14:paraId="30A79DF7" w14:textId="77777777" w:rsidR="00E14CCD" w:rsidRPr="009C3232" w:rsidRDefault="00E14CCD" w:rsidP="00222CE1">
            <w:pPr>
              <w:tabs>
                <w:tab w:val="left" w:pos="360"/>
              </w:tabs>
              <w:jc w:val="both"/>
              <w:rPr>
                <w:rFonts w:cs="Calibri"/>
                <w:szCs w:val="24"/>
              </w:rPr>
            </w:pPr>
          </w:p>
        </w:tc>
        <w:tc>
          <w:tcPr>
            <w:tcW w:w="1178" w:type="pct"/>
            <w:vAlign w:val="center"/>
          </w:tcPr>
          <w:p w14:paraId="2963DB2F" w14:textId="77777777" w:rsidR="00E14CCD" w:rsidRPr="009C3232" w:rsidRDefault="00E14CCD" w:rsidP="00222CE1">
            <w:pPr>
              <w:tabs>
                <w:tab w:val="left" w:pos="360"/>
              </w:tabs>
              <w:jc w:val="both"/>
              <w:rPr>
                <w:rFonts w:cs="Calibri"/>
                <w:szCs w:val="24"/>
              </w:rPr>
            </w:pPr>
            <w:r w:rsidRPr="009C3232">
              <w:rPr>
                <w:rFonts w:cs="Calibri"/>
                <w:szCs w:val="24"/>
              </w:rPr>
              <w:t>Vereeniging</w:t>
            </w:r>
          </w:p>
        </w:tc>
        <w:tc>
          <w:tcPr>
            <w:tcW w:w="2644" w:type="pct"/>
            <w:shd w:val="clear" w:color="auto" w:fill="auto"/>
            <w:vAlign w:val="center"/>
          </w:tcPr>
          <w:p w14:paraId="76DC545E" w14:textId="77777777" w:rsidR="00E14CCD" w:rsidRPr="009C3232" w:rsidRDefault="00E14CCD" w:rsidP="00222CE1">
            <w:pPr>
              <w:jc w:val="both"/>
              <w:rPr>
                <w:rFonts w:cs="Calibri"/>
                <w:szCs w:val="24"/>
              </w:rPr>
            </w:pPr>
            <w:r w:rsidRPr="009C3232">
              <w:rPr>
                <w:rFonts w:cs="Calibri"/>
                <w:szCs w:val="24"/>
              </w:rPr>
              <w:t>New Computer room(Old Mortuary), Stanley Street, Vereeniging, Gauteng</w:t>
            </w:r>
          </w:p>
        </w:tc>
      </w:tr>
      <w:tr w:rsidR="00E14CCD" w:rsidRPr="00222CE1" w14:paraId="36E7A0A5" w14:textId="77777777" w:rsidTr="007959C5">
        <w:trPr>
          <w:trHeight w:val="449"/>
        </w:trPr>
        <w:tc>
          <w:tcPr>
            <w:tcW w:w="295" w:type="pct"/>
            <w:shd w:val="clear" w:color="auto" w:fill="auto"/>
          </w:tcPr>
          <w:p w14:paraId="1E492DB5"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val="restart"/>
            <w:vAlign w:val="center"/>
          </w:tcPr>
          <w:p w14:paraId="786B49C0" w14:textId="77777777" w:rsidR="00E14CCD" w:rsidRPr="009C3232" w:rsidRDefault="00E14CCD" w:rsidP="00222CE1">
            <w:pPr>
              <w:jc w:val="both"/>
              <w:rPr>
                <w:rFonts w:cs="Calibri"/>
                <w:szCs w:val="24"/>
              </w:rPr>
            </w:pPr>
            <w:r w:rsidRPr="009C3232">
              <w:rPr>
                <w:rFonts w:cs="Calibri"/>
                <w:szCs w:val="24"/>
              </w:rPr>
              <w:t>Limpopo</w:t>
            </w:r>
          </w:p>
        </w:tc>
        <w:tc>
          <w:tcPr>
            <w:tcW w:w="1178" w:type="pct"/>
            <w:vAlign w:val="center"/>
          </w:tcPr>
          <w:p w14:paraId="46F93227" w14:textId="77777777" w:rsidR="00E14CCD" w:rsidRPr="009C3232" w:rsidRDefault="00E14CCD" w:rsidP="00222CE1">
            <w:pPr>
              <w:jc w:val="both"/>
              <w:rPr>
                <w:rFonts w:cs="Calibri"/>
                <w:szCs w:val="24"/>
              </w:rPr>
            </w:pPr>
            <w:r w:rsidRPr="009C3232">
              <w:rPr>
                <w:rFonts w:cs="Calibri"/>
                <w:szCs w:val="24"/>
              </w:rPr>
              <w:t>Polokwane</w:t>
            </w:r>
          </w:p>
        </w:tc>
        <w:tc>
          <w:tcPr>
            <w:tcW w:w="2644" w:type="pct"/>
            <w:shd w:val="clear" w:color="auto" w:fill="auto"/>
            <w:vAlign w:val="center"/>
          </w:tcPr>
          <w:p w14:paraId="6105CF1E" w14:textId="19E2568F" w:rsidR="00E14CCD" w:rsidRPr="009C3232" w:rsidRDefault="00E14CCD" w:rsidP="00222CE1">
            <w:pPr>
              <w:jc w:val="both"/>
              <w:rPr>
                <w:rFonts w:cs="Calibri"/>
                <w:szCs w:val="24"/>
              </w:rPr>
            </w:pPr>
            <w:r w:rsidRPr="009C3232">
              <w:rPr>
                <w:rFonts w:cs="Calibri"/>
                <w:szCs w:val="24"/>
              </w:rPr>
              <w:t>New Computer Room,</w:t>
            </w:r>
            <w:r w:rsidR="00482173">
              <w:rPr>
                <w:rFonts w:cs="Calibri"/>
                <w:szCs w:val="24"/>
              </w:rPr>
              <w:t xml:space="preserve"> </w:t>
            </w:r>
            <w:r w:rsidRPr="009C3232">
              <w:rPr>
                <w:rFonts w:cs="Calibri"/>
                <w:szCs w:val="24"/>
              </w:rPr>
              <w:t>Building, 38 Schoeman Street, Polokwane, Limpopo</w:t>
            </w:r>
          </w:p>
        </w:tc>
      </w:tr>
      <w:tr w:rsidR="00E14CCD" w:rsidRPr="00222CE1" w14:paraId="1B400A07" w14:textId="77777777" w:rsidTr="007959C5">
        <w:trPr>
          <w:trHeight w:val="449"/>
        </w:trPr>
        <w:tc>
          <w:tcPr>
            <w:tcW w:w="295" w:type="pct"/>
            <w:shd w:val="clear" w:color="auto" w:fill="auto"/>
          </w:tcPr>
          <w:p w14:paraId="6F0A9F3F"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tcPr>
          <w:p w14:paraId="058C34C4" w14:textId="77777777" w:rsidR="00E14CCD" w:rsidRPr="009C3232" w:rsidRDefault="00E14CCD" w:rsidP="00222CE1">
            <w:pPr>
              <w:jc w:val="both"/>
              <w:rPr>
                <w:rFonts w:cs="Calibri"/>
                <w:szCs w:val="24"/>
              </w:rPr>
            </w:pPr>
          </w:p>
        </w:tc>
        <w:tc>
          <w:tcPr>
            <w:tcW w:w="1178" w:type="pct"/>
            <w:vAlign w:val="center"/>
          </w:tcPr>
          <w:p w14:paraId="6ED106DC" w14:textId="77777777" w:rsidR="00E14CCD" w:rsidRPr="009C3232" w:rsidRDefault="00E14CCD" w:rsidP="00222CE1">
            <w:pPr>
              <w:jc w:val="both"/>
              <w:rPr>
                <w:rFonts w:cs="Calibri"/>
                <w:szCs w:val="24"/>
              </w:rPr>
            </w:pPr>
            <w:proofErr w:type="spellStart"/>
            <w:r w:rsidRPr="009C3232">
              <w:rPr>
                <w:rFonts w:cs="Calibri"/>
                <w:szCs w:val="24"/>
              </w:rPr>
              <w:t>Modimolle</w:t>
            </w:r>
            <w:proofErr w:type="spellEnd"/>
            <w:r w:rsidRPr="009C3232">
              <w:rPr>
                <w:rFonts w:cs="Calibri"/>
                <w:szCs w:val="24"/>
              </w:rPr>
              <w:t xml:space="preserve"> </w:t>
            </w:r>
          </w:p>
        </w:tc>
        <w:tc>
          <w:tcPr>
            <w:tcW w:w="2644" w:type="pct"/>
            <w:shd w:val="clear" w:color="auto" w:fill="auto"/>
            <w:vAlign w:val="center"/>
          </w:tcPr>
          <w:p w14:paraId="640126F2" w14:textId="0E7ABD32" w:rsidR="00E14CCD" w:rsidRPr="009C3232" w:rsidRDefault="00E14CCD" w:rsidP="00222CE1">
            <w:pPr>
              <w:jc w:val="both"/>
              <w:rPr>
                <w:rFonts w:cs="Calibri"/>
                <w:szCs w:val="24"/>
              </w:rPr>
            </w:pPr>
            <w:r w:rsidRPr="009C3232">
              <w:rPr>
                <w:rFonts w:cs="Calibri"/>
                <w:szCs w:val="24"/>
              </w:rPr>
              <w:t xml:space="preserve">New Computer Room(Next to OLD Switching Centre), Ground Floor, Building, 60 Church Street, </w:t>
            </w:r>
            <w:proofErr w:type="spellStart"/>
            <w:r w:rsidRPr="009C3232">
              <w:rPr>
                <w:rFonts w:cs="Calibri"/>
                <w:szCs w:val="24"/>
              </w:rPr>
              <w:t>Modimolle</w:t>
            </w:r>
            <w:proofErr w:type="spellEnd"/>
            <w:r w:rsidRPr="009C3232">
              <w:rPr>
                <w:rFonts w:cs="Calibri"/>
                <w:szCs w:val="24"/>
              </w:rPr>
              <w:t>, Limpopo</w:t>
            </w:r>
          </w:p>
        </w:tc>
      </w:tr>
      <w:tr w:rsidR="00E14CCD" w:rsidRPr="00222CE1" w14:paraId="0BAD012F" w14:textId="77777777" w:rsidTr="007959C5">
        <w:trPr>
          <w:trHeight w:val="449"/>
        </w:trPr>
        <w:tc>
          <w:tcPr>
            <w:tcW w:w="295" w:type="pct"/>
            <w:shd w:val="clear" w:color="auto" w:fill="auto"/>
          </w:tcPr>
          <w:p w14:paraId="02CD688B"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val="restart"/>
            <w:vAlign w:val="center"/>
          </w:tcPr>
          <w:p w14:paraId="1D30403D" w14:textId="77777777" w:rsidR="00E14CCD" w:rsidRPr="009C3232" w:rsidRDefault="00E14CCD" w:rsidP="00222CE1">
            <w:pPr>
              <w:jc w:val="both"/>
              <w:rPr>
                <w:rFonts w:cs="Calibri"/>
                <w:szCs w:val="24"/>
              </w:rPr>
            </w:pPr>
            <w:r w:rsidRPr="009C3232">
              <w:rPr>
                <w:rFonts w:cs="Calibri"/>
                <w:szCs w:val="24"/>
              </w:rPr>
              <w:t>Mpumalanga</w:t>
            </w:r>
          </w:p>
        </w:tc>
        <w:tc>
          <w:tcPr>
            <w:tcW w:w="1178" w:type="pct"/>
            <w:vAlign w:val="center"/>
          </w:tcPr>
          <w:p w14:paraId="5F1D304A" w14:textId="77777777" w:rsidR="00E14CCD" w:rsidRPr="009C3232" w:rsidRDefault="00E14CCD" w:rsidP="00222CE1">
            <w:pPr>
              <w:jc w:val="both"/>
              <w:rPr>
                <w:rFonts w:cs="Calibri"/>
                <w:szCs w:val="24"/>
              </w:rPr>
            </w:pPr>
            <w:r w:rsidRPr="009C3232">
              <w:rPr>
                <w:rFonts w:cs="Calibri"/>
                <w:szCs w:val="24"/>
              </w:rPr>
              <w:t>Middelburg</w:t>
            </w:r>
          </w:p>
        </w:tc>
        <w:tc>
          <w:tcPr>
            <w:tcW w:w="2644" w:type="pct"/>
            <w:shd w:val="clear" w:color="auto" w:fill="auto"/>
            <w:vAlign w:val="center"/>
          </w:tcPr>
          <w:p w14:paraId="7DD26657" w14:textId="77777777" w:rsidR="00E14CCD" w:rsidRPr="009C3232" w:rsidRDefault="00E14CCD" w:rsidP="00222CE1">
            <w:pPr>
              <w:jc w:val="both"/>
              <w:rPr>
                <w:rFonts w:cs="Calibri"/>
                <w:szCs w:val="24"/>
              </w:rPr>
            </w:pPr>
            <w:r w:rsidRPr="009C3232">
              <w:rPr>
                <w:rFonts w:cs="Calibri"/>
                <w:szCs w:val="24"/>
              </w:rPr>
              <w:t xml:space="preserve">Computer room, Ground Floor, 21 Joubert Street, Middelburg, </w:t>
            </w:r>
            <w:proofErr w:type="spellStart"/>
            <w:r w:rsidRPr="009C3232">
              <w:rPr>
                <w:rFonts w:cs="Calibri"/>
                <w:szCs w:val="24"/>
              </w:rPr>
              <w:t>Mpumulanga</w:t>
            </w:r>
            <w:proofErr w:type="spellEnd"/>
          </w:p>
        </w:tc>
      </w:tr>
      <w:tr w:rsidR="00E14CCD" w:rsidRPr="00222CE1" w14:paraId="25C70445" w14:textId="77777777" w:rsidTr="007959C5">
        <w:trPr>
          <w:trHeight w:val="449"/>
        </w:trPr>
        <w:tc>
          <w:tcPr>
            <w:tcW w:w="295" w:type="pct"/>
            <w:shd w:val="clear" w:color="auto" w:fill="auto"/>
          </w:tcPr>
          <w:p w14:paraId="07131902"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tcPr>
          <w:p w14:paraId="02B3064C" w14:textId="77777777" w:rsidR="00E14CCD" w:rsidRPr="009C3232" w:rsidRDefault="00E14CCD" w:rsidP="00222CE1">
            <w:pPr>
              <w:jc w:val="both"/>
              <w:rPr>
                <w:rFonts w:cs="Calibri"/>
                <w:szCs w:val="24"/>
              </w:rPr>
            </w:pPr>
          </w:p>
        </w:tc>
        <w:tc>
          <w:tcPr>
            <w:tcW w:w="1178" w:type="pct"/>
            <w:vAlign w:val="center"/>
          </w:tcPr>
          <w:p w14:paraId="2905374D" w14:textId="77777777" w:rsidR="00E14CCD" w:rsidRPr="009C3232" w:rsidRDefault="00E14CCD" w:rsidP="00222CE1">
            <w:pPr>
              <w:jc w:val="both"/>
              <w:rPr>
                <w:rFonts w:cs="Calibri"/>
                <w:szCs w:val="24"/>
              </w:rPr>
            </w:pPr>
            <w:r w:rsidRPr="009C3232">
              <w:rPr>
                <w:rFonts w:cs="Calibri"/>
                <w:szCs w:val="24"/>
              </w:rPr>
              <w:t>Nelspruit</w:t>
            </w:r>
          </w:p>
        </w:tc>
        <w:tc>
          <w:tcPr>
            <w:tcW w:w="2644" w:type="pct"/>
            <w:shd w:val="clear" w:color="auto" w:fill="auto"/>
            <w:vAlign w:val="center"/>
          </w:tcPr>
          <w:p w14:paraId="48274676" w14:textId="0C2AFD3C" w:rsidR="00E14CCD" w:rsidRPr="009C3232" w:rsidRDefault="00E14CCD" w:rsidP="00222CE1">
            <w:pPr>
              <w:jc w:val="both"/>
              <w:rPr>
                <w:rFonts w:cs="Calibri"/>
                <w:szCs w:val="24"/>
              </w:rPr>
            </w:pPr>
            <w:r w:rsidRPr="009C3232">
              <w:rPr>
                <w:rFonts w:cs="Calibri"/>
                <w:szCs w:val="24"/>
              </w:rPr>
              <w:t>New Computer Room</w:t>
            </w:r>
            <w:r w:rsidR="00482173">
              <w:rPr>
                <w:rFonts w:cs="Calibri"/>
                <w:szCs w:val="24"/>
              </w:rPr>
              <w:t xml:space="preserve"> </w:t>
            </w:r>
            <w:r w:rsidRPr="009C3232">
              <w:rPr>
                <w:rFonts w:cs="Calibri"/>
                <w:szCs w:val="24"/>
              </w:rPr>
              <w:t>(Old garages),</w:t>
            </w:r>
            <w:r w:rsidR="00482173">
              <w:rPr>
                <w:rFonts w:cs="Calibri"/>
                <w:szCs w:val="24"/>
              </w:rPr>
              <w:t xml:space="preserve"> </w:t>
            </w:r>
            <w:r w:rsidRPr="009C3232">
              <w:rPr>
                <w:rFonts w:cs="Calibri"/>
                <w:szCs w:val="24"/>
              </w:rPr>
              <w:t xml:space="preserve">Building, 15 Bester Street, Nelspruit, </w:t>
            </w:r>
            <w:proofErr w:type="spellStart"/>
            <w:r w:rsidRPr="009C3232">
              <w:rPr>
                <w:rFonts w:cs="Calibri"/>
                <w:szCs w:val="24"/>
              </w:rPr>
              <w:t>Mpumulanga</w:t>
            </w:r>
            <w:proofErr w:type="spellEnd"/>
          </w:p>
        </w:tc>
      </w:tr>
      <w:tr w:rsidR="00E14CCD" w:rsidRPr="00222CE1" w14:paraId="48117482" w14:textId="77777777" w:rsidTr="007959C5">
        <w:trPr>
          <w:trHeight w:val="449"/>
        </w:trPr>
        <w:tc>
          <w:tcPr>
            <w:tcW w:w="295" w:type="pct"/>
            <w:shd w:val="clear" w:color="auto" w:fill="auto"/>
          </w:tcPr>
          <w:p w14:paraId="5EFB9804"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val="restart"/>
            <w:vAlign w:val="center"/>
          </w:tcPr>
          <w:p w14:paraId="7503C032" w14:textId="77777777" w:rsidR="00E14CCD" w:rsidRPr="009C3232" w:rsidRDefault="00E14CCD" w:rsidP="00222CE1">
            <w:pPr>
              <w:jc w:val="both"/>
              <w:rPr>
                <w:rFonts w:cs="Calibri"/>
                <w:szCs w:val="24"/>
              </w:rPr>
            </w:pPr>
            <w:r w:rsidRPr="009C3232">
              <w:rPr>
                <w:rFonts w:cs="Calibri"/>
                <w:szCs w:val="24"/>
              </w:rPr>
              <w:t>KZN/Natal</w:t>
            </w:r>
          </w:p>
        </w:tc>
        <w:tc>
          <w:tcPr>
            <w:tcW w:w="1178" w:type="pct"/>
            <w:vAlign w:val="center"/>
          </w:tcPr>
          <w:p w14:paraId="2BF129D6" w14:textId="77777777" w:rsidR="00E14CCD" w:rsidRPr="009C3232" w:rsidRDefault="00E14CCD" w:rsidP="00222CE1">
            <w:pPr>
              <w:jc w:val="both"/>
              <w:rPr>
                <w:rFonts w:cs="Calibri"/>
                <w:szCs w:val="24"/>
              </w:rPr>
            </w:pPr>
            <w:r w:rsidRPr="009C3232">
              <w:rPr>
                <w:rFonts w:cs="Calibri"/>
                <w:szCs w:val="24"/>
              </w:rPr>
              <w:t>Durban</w:t>
            </w:r>
          </w:p>
        </w:tc>
        <w:tc>
          <w:tcPr>
            <w:tcW w:w="2644" w:type="pct"/>
            <w:shd w:val="clear" w:color="auto" w:fill="auto"/>
            <w:vAlign w:val="center"/>
          </w:tcPr>
          <w:p w14:paraId="5DDED154" w14:textId="77777777" w:rsidR="00E14CCD" w:rsidRPr="009C3232" w:rsidRDefault="00E14CCD" w:rsidP="00222CE1">
            <w:pPr>
              <w:jc w:val="both"/>
              <w:rPr>
                <w:rFonts w:cs="Calibri"/>
                <w:szCs w:val="24"/>
              </w:rPr>
            </w:pPr>
            <w:r w:rsidRPr="009C3232">
              <w:rPr>
                <w:rFonts w:cs="Calibri"/>
                <w:szCs w:val="24"/>
              </w:rPr>
              <w:t xml:space="preserve">New Computer Room (Old </w:t>
            </w:r>
            <w:proofErr w:type="spellStart"/>
            <w:r w:rsidRPr="009C3232">
              <w:rPr>
                <w:rFonts w:cs="Calibri"/>
                <w:szCs w:val="24"/>
              </w:rPr>
              <w:t>AirCon</w:t>
            </w:r>
            <w:proofErr w:type="spellEnd"/>
            <w:r w:rsidRPr="009C3232">
              <w:rPr>
                <w:rFonts w:cs="Calibri"/>
                <w:szCs w:val="24"/>
              </w:rPr>
              <w:t xml:space="preserve"> Room), Basement, CR Swart Building, 282 Stanger Street, Durban. KZN/Natal</w:t>
            </w:r>
          </w:p>
        </w:tc>
      </w:tr>
      <w:tr w:rsidR="00E14CCD" w:rsidRPr="00222CE1" w14:paraId="4846F858" w14:textId="77777777" w:rsidTr="007959C5">
        <w:trPr>
          <w:trHeight w:val="449"/>
        </w:trPr>
        <w:tc>
          <w:tcPr>
            <w:tcW w:w="295" w:type="pct"/>
            <w:shd w:val="clear" w:color="auto" w:fill="auto"/>
          </w:tcPr>
          <w:p w14:paraId="60AF75C4"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tcPr>
          <w:p w14:paraId="4645D88A" w14:textId="77777777" w:rsidR="00E14CCD" w:rsidRPr="009C3232" w:rsidRDefault="00E14CCD" w:rsidP="00222CE1">
            <w:pPr>
              <w:jc w:val="both"/>
              <w:rPr>
                <w:rFonts w:cs="Calibri"/>
                <w:szCs w:val="24"/>
              </w:rPr>
            </w:pPr>
          </w:p>
        </w:tc>
        <w:tc>
          <w:tcPr>
            <w:tcW w:w="1178" w:type="pct"/>
            <w:vAlign w:val="center"/>
          </w:tcPr>
          <w:p w14:paraId="0090F509" w14:textId="77777777" w:rsidR="00E14CCD" w:rsidRPr="009C3232" w:rsidRDefault="00E14CCD" w:rsidP="00222CE1">
            <w:pPr>
              <w:jc w:val="both"/>
              <w:rPr>
                <w:rFonts w:cs="Calibri"/>
                <w:szCs w:val="24"/>
              </w:rPr>
            </w:pPr>
            <w:r w:rsidRPr="009C3232">
              <w:rPr>
                <w:rFonts w:cs="Calibri"/>
                <w:szCs w:val="24"/>
              </w:rPr>
              <w:t>Pietermaritzburg (Hilton)</w:t>
            </w:r>
          </w:p>
        </w:tc>
        <w:tc>
          <w:tcPr>
            <w:tcW w:w="2644" w:type="pct"/>
            <w:shd w:val="clear" w:color="auto" w:fill="auto"/>
            <w:vAlign w:val="center"/>
          </w:tcPr>
          <w:p w14:paraId="54151802" w14:textId="0B8CC87E" w:rsidR="00E14CCD" w:rsidRPr="009C3232" w:rsidRDefault="00E14CCD" w:rsidP="00222CE1">
            <w:pPr>
              <w:jc w:val="both"/>
              <w:rPr>
                <w:rFonts w:cs="Calibri"/>
                <w:szCs w:val="24"/>
              </w:rPr>
            </w:pPr>
            <w:r w:rsidRPr="009C3232">
              <w:rPr>
                <w:rFonts w:cs="Calibri"/>
                <w:szCs w:val="24"/>
              </w:rPr>
              <w:t xml:space="preserve">Part of existing PABX Room, Ground Floor, Building, 2 </w:t>
            </w:r>
            <w:proofErr w:type="spellStart"/>
            <w:r w:rsidRPr="009C3232">
              <w:rPr>
                <w:rFonts w:cs="Calibri"/>
                <w:szCs w:val="24"/>
              </w:rPr>
              <w:t>Hilliary</w:t>
            </w:r>
            <w:proofErr w:type="spellEnd"/>
            <w:r w:rsidRPr="009C3232">
              <w:rPr>
                <w:rFonts w:cs="Calibri"/>
                <w:szCs w:val="24"/>
              </w:rPr>
              <w:t xml:space="preserve"> Street, Hilton, KZN/Natal</w:t>
            </w:r>
          </w:p>
        </w:tc>
      </w:tr>
      <w:tr w:rsidR="00E14CCD" w:rsidRPr="00222CE1" w14:paraId="2985FC63" w14:textId="77777777" w:rsidTr="007959C5">
        <w:trPr>
          <w:trHeight w:val="449"/>
        </w:trPr>
        <w:tc>
          <w:tcPr>
            <w:tcW w:w="295" w:type="pct"/>
            <w:shd w:val="clear" w:color="auto" w:fill="auto"/>
          </w:tcPr>
          <w:p w14:paraId="65B21152"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tcPr>
          <w:p w14:paraId="7B4F7052" w14:textId="77777777" w:rsidR="00E14CCD" w:rsidRPr="009C3232" w:rsidRDefault="00E14CCD" w:rsidP="00222CE1">
            <w:pPr>
              <w:jc w:val="both"/>
              <w:rPr>
                <w:rFonts w:cs="Calibri"/>
                <w:szCs w:val="24"/>
              </w:rPr>
            </w:pPr>
          </w:p>
        </w:tc>
        <w:tc>
          <w:tcPr>
            <w:tcW w:w="1178" w:type="pct"/>
            <w:vAlign w:val="center"/>
          </w:tcPr>
          <w:p w14:paraId="3194EB75" w14:textId="77777777" w:rsidR="00E14CCD" w:rsidRPr="009C3232" w:rsidRDefault="00E14CCD" w:rsidP="00222CE1">
            <w:pPr>
              <w:jc w:val="both"/>
              <w:rPr>
                <w:rFonts w:cs="Calibri"/>
                <w:szCs w:val="24"/>
              </w:rPr>
            </w:pPr>
            <w:r w:rsidRPr="009C3232">
              <w:rPr>
                <w:rFonts w:cs="Calibri"/>
                <w:szCs w:val="24"/>
              </w:rPr>
              <w:t>Port Shepstone</w:t>
            </w:r>
          </w:p>
        </w:tc>
        <w:tc>
          <w:tcPr>
            <w:tcW w:w="2644" w:type="pct"/>
            <w:shd w:val="clear" w:color="auto" w:fill="auto"/>
            <w:vAlign w:val="center"/>
          </w:tcPr>
          <w:p w14:paraId="3919B01C" w14:textId="0D66DBEF" w:rsidR="00E14CCD" w:rsidRPr="009C3232" w:rsidRDefault="00E14CCD" w:rsidP="00222CE1">
            <w:pPr>
              <w:jc w:val="both"/>
              <w:rPr>
                <w:rFonts w:cs="Calibri"/>
                <w:szCs w:val="24"/>
              </w:rPr>
            </w:pPr>
            <w:r w:rsidRPr="009C3232">
              <w:rPr>
                <w:rFonts w:cs="Calibri"/>
                <w:szCs w:val="24"/>
              </w:rPr>
              <w:t>New Computer Room (Old garages), Building, 341 Court House Road, Port Shepstone, KZN/Natal</w:t>
            </w:r>
          </w:p>
        </w:tc>
      </w:tr>
      <w:tr w:rsidR="00E14CCD" w:rsidRPr="00222CE1" w14:paraId="2A81C651" w14:textId="77777777" w:rsidTr="007959C5">
        <w:trPr>
          <w:trHeight w:val="449"/>
        </w:trPr>
        <w:tc>
          <w:tcPr>
            <w:tcW w:w="295" w:type="pct"/>
            <w:shd w:val="clear" w:color="auto" w:fill="auto"/>
          </w:tcPr>
          <w:p w14:paraId="1430301E"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tcPr>
          <w:p w14:paraId="17B2B3AF" w14:textId="77777777" w:rsidR="00E14CCD" w:rsidRPr="009C3232" w:rsidRDefault="00E14CCD" w:rsidP="00222CE1">
            <w:pPr>
              <w:jc w:val="both"/>
              <w:rPr>
                <w:rFonts w:cs="Calibri"/>
                <w:szCs w:val="24"/>
              </w:rPr>
            </w:pPr>
          </w:p>
        </w:tc>
        <w:tc>
          <w:tcPr>
            <w:tcW w:w="1178" w:type="pct"/>
            <w:vAlign w:val="center"/>
          </w:tcPr>
          <w:p w14:paraId="3DA410AC" w14:textId="77777777" w:rsidR="00E14CCD" w:rsidRPr="009C3232" w:rsidRDefault="00E14CCD" w:rsidP="00222CE1">
            <w:pPr>
              <w:jc w:val="both"/>
              <w:rPr>
                <w:rFonts w:cs="Calibri"/>
                <w:szCs w:val="24"/>
              </w:rPr>
            </w:pPr>
            <w:r w:rsidRPr="009C3232">
              <w:rPr>
                <w:rFonts w:cs="Calibri"/>
                <w:szCs w:val="24"/>
              </w:rPr>
              <w:t>Empangeni</w:t>
            </w:r>
          </w:p>
        </w:tc>
        <w:tc>
          <w:tcPr>
            <w:tcW w:w="2644" w:type="pct"/>
            <w:shd w:val="clear" w:color="auto" w:fill="auto"/>
            <w:vAlign w:val="center"/>
          </w:tcPr>
          <w:p w14:paraId="5A2076FE" w14:textId="03DCADB3" w:rsidR="00E14CCD" w:rsidRPr="009C3232" w:rsidRDefault="00E14CCD" w:rsidP="00222CE1">
            <w:pPr>
              <w:jc w:val="both"/>
              <w:rPr>
                <w:rFonts w:cs="Calibri"/>
                <w:szCs w:val="24"/>
              </w:rPr>
            </w:pPr>
            <w:r w:rsidRPr="009C3232">
              <w:rPr>
                <w:rFonts w:cs="Calibri"/>
                <w:szCs w:val="24"/>
              </w:rPr>
              <w:t>New Computer Room, CLIENT</w:t>
            </w:r>
            <w:r w:rsidR="00482173">
              <w:rPr>
                <w:rFonts w:cs="Calibri"/>
                <w:szCs w:val="24"/>
              </w:rPr>
              <w:t xml:space="preserve"> </w:t>
            </w:r>
            <w:r w:rsidRPr="009C3232">
              <w:rPr>
                <w:rFonts w:cs="Calibri"/>
                <w:szCs w:val="24"/>
              </w:rPr>
              <w:t>Building, 46 Main Road, Empangeni, KZN/Natal</w:t>
            </w:r>
          </w:p>
        </w:tc>
      </w:tr>
      <w:tr w:rsidR="00E14CCD" w:rsidRPr="00222CE1" w14:paraId="1D973E1A" w14:textId="77777777" w:rsidTr="007959C5">
        <w:trPr>
          <w:trHeight w:val="449"/>
        </w:trPr>
        <w:tc>
          <w:tcPr>
            <w:tcW w:w="295" w:type="pct"/>
            <w:shd w:val="clear" w:color="auto" w:fill="auto"/>
          </w:tcPr>
          <w:p w14:paraId="4FA1D54F"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val="restart"/>
            <w:vAlign w:val="center"/>
          </w:tcPr>
          <w:p w14:paraId="0E812745" w14:textId="77777777" w:rsidR="00E14CCD" w:rsidRPr="009C3232" w:rsidRDefault="00E14CCD" w:rsidP="00222CE1">
            <w:pPr>
              <w:jc w:val="both"/>
              <w:rPr>
                <w:rFonts w:cs="Calibri"/>
                <w:szCs w:val="24"/>
              </w:rPr>
            </w:pPr>
            <w:r w:rsidRPr="009C3232">
              <w:rPr>
                <w:rFonts w:cs="Calibri"/>
                <w:szCs w:val="24"/>
              </w:rPr>
              <w:t>Eastern Cape</w:t>
            </w:r>
          </w:p>
        </w:tc>
        <w:tc>
          <w:tcPr>
            <w:tcW w:w="1178" w:type="pct"/>
            <w:vAlign w:val="center"/>
          </w:tcPr>
          <w:p w14:paraId="0BCC474E" w14:textId="77777777" w:rsidR="00E14CCD" w:rsidRPr="009C3232" w:rsidRDefault="00E14CCD" w:rsidP="00222CE1">
            <w:pPr>
              <w:jc w:val="both"/>
              <w:rPr>
                <w:rFonts w:cs="Calibri"/>
                <w:szCs w:val="24"/>
              </w:rPr>
            </w:pPr>
            <w:r w:rsidRPr="009C3232">
              <w:rPr>
                <w:rFonts w:cs="Calibri"/>
                <w:szCs w:val="24"/>
              </w:rPr>
              <w:t>Port Elizabeth</w:t>
            </w:r>
          </w:p>
        </w:tc>
        <w:tc>
          <w:tcPr>
            <w:tcW w:w="2644" w:type="pct"/>
            <w:shd w:val="clear" w:color="auto" w:fill="auto"/>
            <w:vAlign w:val="center"/>
          </w:tcPr>
          <w:p w14:paraId="36D82885" w14:textId="77777777" w:rsidR="00E14CCD" w:rsidRPr="009C3232" w:rsidRDefault="00E14CCD" w:rsidP="00222CE1">
            <w:pPr>
              <w:jc w:val="both"/>
              <w:rPr>
                <w:rFonts w:cs="Calibri"/>
                <w:szCs w:val="24"/>
              </w:rPr>
            </w:pPr>
            <w:r w:rsidRPr="009C3232">
              <w:rPr>
                <w:rFonts w:cs="Calibri"/>
                <w:szCs w:val="24"/>
              </w:rPr>
              <w:t>New Computer Room(Old Storage Rooms), Ground Floor, Mount Road Police Station, 1-9 Lennox Street, Port Elizabeth, Eastern Cape</w:t>
            </w:r>
          </w:p>
        </w:tc>
      </w:tr>
      <w:tr w:rsidR="00E14CCD" w:rsidRPr="00222CE1" w14:paraId="5C398DBB" w14:textId="77777777" w:rsidTr="007959C5">
        <w:trPr>
          <w:trHeight w:val="449"/>
        </w:trPr>
        <w:tc>
          <w:tcPr>
            <w:tcW w:w="295" w:type="pct"/>
            <w:shd w:val="clear" w:color="auto" w:fill="auto"/>
          </w:tcPr>
          <w:p w14:paraId="4E361F5F"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tcPr>
          <w:p w14:paraId="0D5E54A2" w14:textId="77777777" w:rsidR="00E14CCD" w:rsidRPr="009C3232" w:rsidRDefault="00E14CCD" w:rsidP="00222CE1">
            <w:pPr>
              <w:jc w:val="both"/>
              <w:rPr>
                <w:rFonts w:cs="Calibri"/>
                <w:szCs w:val="24"/>
              </w:rPr>
            </w:pPr>
          </w:p>
        </w:tc>
        <w:tc>
          <w:tcPr>
            <w:tcW w:w="1178" w:type="pct"/>
            <w:vAlign w:val="center"/>
          </w:tcPr>
          <w:p w14:paraId="76E18B83" w14:textId="77777777" w:rsidR="00E14CCD" w:rsidRPr="009C3232" w:rsidRDefault="00E14CCD" w:rsidP="00222CE1">
            <w:pPr>
              <w:jc w:val="both"/>
              <w:rPr>
                <w:rFonts w:cs="Calibri"/>
                <w:szCs w:val="24"/>
              </w:rPr>
            </w:pPr>
            <w:r w:rsidRPr="009C3232">
              <w:rPr>
                <w:rFonts w:cs="Calibri"/>
                <w:szCs w:val="24"/>
              </w:rPr>
              <w:t>East London</w:t>
            </w:r>
          </w:p>
        </w:tc>
        <w:tc>
          <w:tcPr>
            <w:tcW w:w="2644" w:type="pct"/>
            <w:shd w:val="clear" w:color="auto" w:fill="auto"/>
            <w:vAlign w:val="center"/>
          </w:tcPr>
          <w:p w14:paraId="45B2176D" w14:textId="77777777" w:rsidR="00E14CCD" w:rsidRPr="009C3232" w:rsidRDefault="00E14CCD" w:rsidP="00222CE1">
            <w:pPr>
              <w:jc w:val="both"/>
              <w:rPr>
                <w:rFonts w:cs="Calibri"/>
                <w:szCs w:val="24"/>
              </w:rPr>
            </w:pPr>
            <w:r w:rsidRPr="009C3232">
              <w:rPr>
                <w:rFonts w:cs="Calibri"/>
                <w:szCs w:val="24"/>
              </w:rPr>
              <w:t>Container, Woodbrook Centre Building 6, 7 Brooklyn Way, East London, Eastern Cape</w:t>
            </w:r>
          </w:p>
        </w:tc>
      </w:tr>
      <w:tr w:rsidR="00E14CCD" w:rsidRPr="00222CE1" w14:paraId="79FEDE93" w14:textId="77777777" w:rsidTr="007959C5">
        <w:trPr>
          <w:trHeight w:val="449"/>
        </w:trPr>
        <w:tc>
          <w:tcPr>
            <w:tcW w:w="295" w:type="pct"/>
            <w:shd w:val="clear" w:color="auto" w:fill="auto"/>
          </w:tcPr>
          <w:p w14:paraId="26FF36AC"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tcPr>
          <w:p w14:paraId="27E12201" w14:textId="77777777" w:rsidR="00E14CCD" w:rsidRPr="009C3232" w:rsidRDefault="00E14CCD" w:rsidP="00222CE1">
            <w:pPr>
              <w:jc w:val="both"/>
              <w:rPr>
                <w:rFonts w:cs="Calibri"/>
                <w:szCs w:val="24"/>
              </w:rPr>
            </w:pPr>
          </w:p>
        </w:tc>
        <w:tc>
          <w:tcPr>
            <w:tcW w:w="1178" w:type="pct"/>
            <w:vAlign w:val="center"/>
          </w:tcPr>
          <w:p w14:paraId="02E238B7" w14:textId="5C88BEEB" w:rsidR="00E14CCD" w:rsidRPr="009C3232" w:rsidRDefault="00E14CCD" w:rsidP="00222CE1">
            <w:pPr>
              <w:jc w:val="both"/>
              <w:rPr>
                <w:rFonts w:cs="Calibri"/>
                <w:szCs w:val="24"/>
              </w:rPr>
            </w:pPr>
            <w:r w:rsidRPr="009C3232">
              <w:rPr>
                <w:rFonts w:cs="Calibri"/>
                <w:szCs w:val="24"/>
              </w:rPr>
              <w:t>Mthatha</w:t>
            </w:r>
            <w:r w:rsidR="00482173">
              <w:rPr>
                <w:rFonts w:cs="Calibri"/>
                <w:szCs w:val="24"/>
              </w:rPr>
              <w:t xml:space="preserve"> </w:t>
            </w:r>
            <w:r w:rsidRPr="009C3232">
              <w:rPr>
                <w:rFonts w:cs="Calibri"/>
                <w:szCs w:val="24"/>
              </w:rPr>
              <w:t>(Umtata)</w:t>
            </w:r>
          </w:p>
        </w:tc>
        <w:tc>
          <w:tcPr>
            <w:tcW w:w="2644" w:type="pct"/>
            <w:shd w:val="clear" w:color="auto" w:fill="auto"/>
            <w:vAlign w:val="center"/>
          </w:tcPr>
          <w:p w14:paraId="3BA6685F" w14:textId="77777777" w:rsidR="00E14CCD" w:rsidRPr="009C3232" w:rsidRDefault="00E14CCD" w:rsidP="00222CE1">
            <w:pPr>
              <w:jc w:val="both"/>
              <w:rPr>
                <w:rFonts w:cs="Calibri"/>
                <w:szCs w:val="24"/>
              </w:rPr>
            </w:pPr>
            <w:r w:rsidRPr="009C3232">
              <w:rPr>
                <w:rFonts w:cs="Calibri"/>
                <w:szCs w:val="24"/>
              </w:rPr>
              <w:t>Address to be provided after conclusion of contract new building to be erected.</w:t>
            </w:r>
          </w:p>
        </w:tc>
      </w:tr>
      <w:tr w:rsidR="00E14CCD" w:rsidRPr="00222CE1" w14:paraId="40DAF554" w14:textId="77777777" w:rsidTr="007959C5">
        <w:trPr>
          <w:trHeight w:val="449"/>
        </w:trPr>
        <w:tc>
          <w:tcPr>
            <w:tcW w:w="295" w:type="pct"/>
            <w:shd w:val="clear" w:color="auto" w:fill="auto"/>
          </w:tcPr>
          <w:p w14:paraId="41ADAAFB"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val="restart"/>
            <w:vAlign w:val="center"/>
          </w:tcPr>
          <w:p w14:paraId="3E854982" w14:textId="77777777" w:rsidR="00E14CCD" w:rsidRPr="009C3232" w:rsidRDefault="00E14CCD" w:rsidP="00222CE1">
            <w:pPr>
              <w:jc w:val="both"/>
              <w:rPr>
                <w:rFonts w:cs="Calibri"/>
                <w:szCs w:val="24"/>
              </w:rPr>
            </w:pPr>
            <w:r w:rsidRPr="009C3232">
              <w:rPr>
                <w:rFonts w:cs="Calibri"/>
                <w:szCs w:val="24"/>
              </w:rPr>
              <w:t>Western Cape</w:t>
            </w:r>
          </w:p>
        </w:tc>
        <w:tc>
          <w:tcPr>
            <w:tcW w:w="1178" w:type="pct"/>
            <w:vAlign w:val="center"/>
          </w:tcPr>
          <w:p w14:paraId="1A61D067" w14:textId="54C1EA96" w:rsidR="00E14CCD" w:rsidRPr="009C3232" w:rsidRDefault="00E14CCD" w:rsidP="007959C5">
            <w:pPr>
              <w:rPr>
                <w:rFonts w:cs="Calibri"/>
                <w:szCs w:val="24"/>
              </w:rPr>
            </w:pPr>
            <w:r w:rsidRPr="009C3232">
              <w:rPr>
                <w:rFonts w:cs="Calibri"/>
                <w:szCs w:val="24"/>
              </w:rPr>
              <w:t>Cape Town</w:t>
            </w:r>
            <w:r w:rsidR="00482173">
              <w:rPr>
                <w:rFonts w:cs="Calibri"/>
                <w:szCs w:val="24"/>
              </w:rPr>
              <w:t xml:space="preserve"> </w:t>
            </w:r>
            <w:r w:rsidRPr="009C3232">
              <w:rPr>
                <w:rFonts w:cs="Calibri"/>
                <w:szCs w:val="24"/>
              </w:rPr>
              <w:t>(Maitland 10111)</w:t>
            </w:r>
          </w:p>
        </w:tc>
        <w:tc>
          <w:tcPr>
            <w:tcW w:w="2644" w:type="pct"/>
            <w:shd w:val="clear" w:color="auto" w:fill="auto"/>
            <w:vAlign w:val="center"/>
          </w:tcPr>
          <w:p w14:paraId="3584C088" w14:textId="77777777" w:rsidR="00E14CCD" w:rsidRPr="009C3232" w:rsidRDefault="00E14CCD" w:rsidP="00222CE1">
            <w:pPr>
              <w:jc w:val="both"/>
              <w:rPr>
                <w:rFonts w:cs="Calibri"/>
                <w:szCs w:val="24"/>
              </w:rPr>
            </w:pPr>
            <w:r w:rsidRPr="009C3232">
              <w:rPr>
                <w:rFonts w:cs="Calibri"/>
                <w:szCs w:val="24"/>
              </w:rPr>
              <w:t>Computer Room, Ground Floor, Sunrise Complex 10111, Jan Smuts Avenue, Maitland, Cape Town, Western Cape</w:t>
            </w:r>
          </w:p>
        </w:tc>
      </w:tr>
      <w:tr w:rsidR="00E14CCD" w:rsidRPr="00222CE1" w14:paraId="24DC2CB9" w14:textId="77777777" w:rsidTr="007959C5">
        <w:trPr>
          <w:trHeight w:val="449"/>
        </w:trPr>
        <w:tc>
          <w:tcPr>
            <w:tcW w:w="295" w:type="pct"/>
            <w:shd w:val="clear" w:color="auto" w:fill="auto"/>
          </w:tcPr>
          <w:p w14:paraId="2B025BC7"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tcPr>
          <w:p w14:paraId="1487A6FB" w14:textId="77777777" w:rsidR="00E14CCD" w:rsidRPr="009C3232" w:rsidRDefault="00E14CCD" w:rsidP="00222CE1">
            <w:pPr>
              <w:jc w:val="both"/>
              <w:rPr>
                <w:rFonts w:cs="Calibri"/>
                <w:szCs w:val="24"/>
              </w:rPr>
            </w:pPr>
          </w:p>
        </w:tc>
        <w:tc>
          <w:tcPr>
            <w:tcW w:w="1178" w:type="pct"/>
            <w:vAlign w:val="center"/>
          </w:tcPr>
          <w:p w14:paraId="331D9BD0" w14:textId="77777777" w:rsidR="00E14CCD" w:rsidRPr="009C3232" w:rsidRDefault="00E14CCD" w:rsidP="00222CE1">
            <w:pPr>
              <w:jc w:val="both"/>
              <w:rPr>
                <w:rFonts w:cs="Calibri"/>
                <w:szCs w:val="24"/>
              </w:rPr>
            </w:pPr>
            <w:r w:rsidRPr="009C3232">
              <w:rPr>
                <w:rFonts w:cs="Calibri"/>
                <w:szCs w:val="24"/>
              </w:rPr>
              <w:t>Worcester</w:t>
            </w:r>
          </w:p>
        </w:tc>
        <w:tc>
          <w:tcPr>
            <w:tcW w:w="2644" w:type="pct"/>
            <w:shd w:val="clear" w:color="auto" w:fill="auto"/>
            <w:vAlign w:val="center"/>
          </w:tcPr>
          <w:p w14:paraId="11EF4FFC" w14:textId="3E100703" w:rsidR="00E14CCD" w:rsidRPr="009C3232" w:rsidRDefault="00E14CCD" w:rsidP="00222CE1">
            <w:pPr>
              <w:jc w:val="both"/>
              <w:rPr>
                <w:rFonts w:cs="Calibri"/>
                <w:szCs w:val="24"/>
              </w:rPr>
            </w:pPr>
            <w:r w:rsidRPr="009C3232">
              <w:rPr>
                <w:rFonts w:cs="Calibri"/>
                <w:szCs w:val="24"/>
              </w:rPr>
              <w:t>New Computer Room(Next to OLS Switching Centre), Ground Floor, Building, 53 Adderley Street, Worcester, Western Cape</w:t>
            </w:r>
          </w:p>
        </w:tc>
      </w:tr>
      <w:tr w:rsidR="00E14CCD" w:rsidRPr="00222CE1" w14:paraId="7080AD43" w14:textId="77777777" w:rsidTr="007959C5">
        <w:trPr>
          <w:trHeight w:val="449"/>
        </w:trPr>
        <w:tc>
          <w:tcPr>
            <w:tcW w:w="295" w:type="pct"/>
            <w:shd w:val="clear" w:color="auto" w:fill="auto"/>
          </w:tcPr>
          <w:p w14:paraId="2DAC7532"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tcPr>
          <w:p w14:paraId="4C18DDA6" w14:textId="77777777" w:rsidR="00E14CCD" w:rsidRPr="009C3232" w:rsidRDefault="00E14CCD" w:rsidP="00222CE1">
            <w:pPr>
              <w:jc w:val="both"/>
              <w:rPr>
                <w:rFonts w:cs="Calibri"/>
                <w:szCs w:val="24"/>
              </w:rPr>
            </w:pPr>
          </w:p>
        </w:tc>
        <w:tc>
          <w:tcPr>
            <w:tcW w:w="1178" w:type="pct"/>
            <w:vAlign w:val="center"/>
          </w:tcPr>
          <w:p w14:paraId="70FC0504" w14:textId="77777777" w:rsidR="00E14CCD" w:rsidRPr="009C3232" w:rsidRDefault="00E14CCD" w:rsidP="00222CE1">
            <w:pPr>
              <w:jc w:val="both"/>
              <w:rPr>
                <w:rFonts w:cs="Calibri"/>
                <w:szCs w:val="24"/>
              </w:rPr>
            </w:pPr>
            <w:r w:rsidRPr="009C3232">
              <w:rPr>
                <w:rFonts w:cs="Calibri"/>
                <w:szCs w:val="24"/>
              </w:rPr>
              <w:t>George</w:t>
            </w:r>
          </w:p>
        </w:tc>
        <w:tc>
          <w:tcPr>
            <w:tcW w:w="2644" w:type="pct"/>
            <w:shd w:val="clear" w:color="auto" w:fill="auto"/>
            <w:vAlign w:val="center"/>
          </w:tcPr>
          <w:p w14:paraId="0F5950E2" w14:textId="07E9D7DC" w:rsidR="00E14CCD" w:rsidRPr="009C3232" w:rsidRDefault="00E14CCD" w:rsidP="00222CE1">
            <w:pPr>
              <w:jc w:val="both"/>
              <w:rPr>
                <w:rFonts w:cs="Calibri"/>
                <w:szCs w:val="24"/>
              </w:rPr>
            </w:pPr>
            <w:r w:rsidRPr="009C3232">
              <w:rPr>
                <w:rFonts w:cs="Calibri"/>
                <w:szCs w:val="24"/>
              </w:rPr>
              <w:t>New Computer Room(Old Liquor Garage), Building, 37 Courtney Street, George, Western Cape</w:t>
            </w:r>
          </w:p>
        </w:tc>
      </w:tr>
      <w:tr w:rsidR="00E14CCD" w:rsidRPr="00222CE1" w14:paraId="069BA0D6" w14:textId="77777777" w:rsidTr="007959C5">
        <w:trPr>
          <w:trHeight w:val="449"/>
        </w:trPr>
        <w:tc>
          <w:tcPr>
            <w:tcW w:w="295" w:type="pct"/>
            <w:shd w:val="clear" w:color="auto" w:fill="auto"/>
          </w:tcPr>
          <w:p w14:paraId="1383E844"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val="restart"/>
            <w:vAlign w:val="center"/>
          </w:tcPr>
          <w:p w14:paraId="4672352C" w14:textId="77777777" w:rsidR="00E14CCD" w:rsidRPr="009C3232" w:rsidRDefault="00E14CCD" w:rsidP="00222CE1">
            <w:pPr>
              <w:jc w:val="both"/>
              <w:rPr>
                <w:rFonts w:cs="Calibri"/>
                <w:szCs w:val="24"/>
              </w:rPr>
            </w:pPr>
            <w:r w:rsidRPr="009C3232">
              <w:rPr>
                <w:rFonts w:cs="Calibri"/>
                <w:szCs w:val="24"/>
              </w:rPr>
              <w:t>Northern Cape</w:t>
            </w:r>
          </w:p>
        </w:tc>
        <w:tc>
          <w:tcPr>
            <w:tcW w:w="1178" w:type="pct"/>
            <w:vAlign w:val="center"/>
          </w:tcPr>
          <w:p w14:paraId="266EA2DE" w14:textId="77777777" w:rsidR="00E14CCD" w:rsidRPr="009C3232" w:rsidRDefault="00E14CCD" w:rsidP="00222CE1">
            <w:pPr>
              <w:jc w:val="both"/>
              <w:rPr>
                <w:rFonts w:cs="Calibri"/>
                <w:szCs w:val="24"/>
              </w:rPr>
            </w:pPr>
            <w:r w:rsidRPr="009C3232">
              <w:rPr>
                <w:rFonts w:cs="Calibri"/>
                <w:szCs w:val="24"/>
              </w:rPr>
              <w:t>Kimberley</w:t>
            </w:r>
          </w:p>
        </w:tc>
        <w:tc>
          <w:tcPr>
            <w:tcW w:w="2644" w:type="pct"/>
            <w:shd w:val="clear" w:color="auto" w:fill="auto"/>
            <w:vAlign w:val="center"/>
          </w:tcPr>
          <w:p w14:paraId="7D6AD5DE" w14:textId="707D2CDF" w:rsidR="00E14CCD" w:rsidRPr="009C3232" w:rsidRDefault="00E14CCD" w:rsidP="00222CE1">
            <w:pPr>
              <w:jc w:val="both"/>
              <w:rPr>
                <w:rFonts w:cs="Calibri"/>
                <w:szCs w:val="24"/>
              </w:rPr>
            </w:pPr>
            <w:r w:rsidRPr="009C3232">
              <w:rPr>
                <w:rFonts w:cs="Calibri"/>
                <w:szCs w:val="24"/>
              </w:rPr>
              <w:t>New Computer Room(Old Supply Chain Office), Ground Floor, CLIENT</w:t>
            </w:r>
            <w:r w:rsidR="00482173">
              <w:rPr>
                <w:rFonts w:cs="Calibri"/>
                <w:szCs w:val="24"/>
              </w:rPr>
              <w:t xml:space="preserve"> </w:t>
            </w:r>
            <w:r w:rsidRPr="009C3232">
              <w:rPr>
                <w:rFonts w:cs="Calibri"/>
                <w:szCs w:val="24"/>
              </w:rPr>
              <w:t>Building, 37 Transvaal Road, Kimberley, Northern Cape</w:t>
            </w:r>
          </w:p>
        </w:tc>
      </w:tr>
      <w:tr w:rsidR="00E14CCD" w:rsidRPr="00222CE1" w14:paraId="6AA91517" w14:textId="77777777" w:rsidTr="007959C5">
        <w:trPr>
          <w:trHeight w:val="449"/>
        </w:trPr>
        <w:tc>
          <w:tcPr>
            <w:tcW w:w="295" w:type="pct"/>
            <w:shd w:val="clear" w:color="auto" w:fill="auto"/>
          </w:tcPr>
          <w:p w14:paraId="1B75D689"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tcPr>
          <w:p w14:paraId="12B4005E" w14:textId="77777777" w:rsidR="00E14CCD" w:rsidRPr="009C3232" w:rsidRDefault="00E14CCD" w:rsidP="00222CE1">
            <w:pPr>
              <w:jc w:val="both"/>
              <w:rPr>
                <w:rFonts w:cs="Calibri"/>
                <w:szCs w:val="24"/>
              </w:rPr>
            </w:pPr>
          </w:p>
        </w:tc>
        <w:tc>
          <w:tcPr>
            <w:tcW w:w="1178" w:type="pct"/>
            <w:vAlign w:val="center"/>
          </w:tcPr>
          <w:p w14:paraId="1E7ECB46" w14:textId="77777777" w:rsidR="00E14CCD" w:rsidRPr="009C3232" w:rsidRDefault="00E14CCD" w:rsidP="00222CE1">
            <w:pPr>
              <w:jc w:val="both"/>
              <w:rPr>
                <w:rFonts w:cs="Calibri"/>
                <w:szCs w:val="24"/>
              </w:rPr>
            </w:pPr>
            <w:r w:rsidRPr="009C3232">
              <w:rPr>
                <w:rFonts w:cs="Calibri"/>
                <w:szCs w:val="24"/>
              </w:rPr>
              <w:t>Upington</w:t>
            </w:r>
          </w:p>
        </w:tc>
        <w:tc>
          <w:tcPr>
            <w:tcW w:w="2644" w:type="pct"/>
            <w:shd w:val="clear" w:color="auto" w:fill="auto"/>
            <w:vAlign w:val="center"/>
          </w:tcPr>
          <w:p w14:paraId="01490DF5" w14:textId="440F7E09" w:rsidR="00E14CCD" w:rsidRPr="009C3232" w:rsidRDefault="00E14CCD" w:rsidP="00222CE1">
            <w:pPr>
              <w:jc w:val="both"/>
              <w:rPr>
                <w:rFonts w:cs="Calibri"/>
                <w:szCs w:val="24"/>
              </w:rPr>
            </w:pPr>
            <w:r w:rsidRPr="009C3232">
              <w:rPr>
                <w:rFonts w:cs="Calibri"/>
                <w:szCs w:val="24"/>
              </w:rPr>
              <w:t>New Computer Room(Old Radio Control Offices), Ground Floor, CLIENT</w:t>
            </w:r>
            <w:r w:rsidR="00482173">
              <w:rPr>
                <w:rFonts w:cs="Calibri"/>
                <w:szCs w:val="24"/>
              </w:rPr>
              <w:t xml:space="preserve">  </w:t>
            </w:r>
            <w:r w:rsidRPr="009C3232">
              <w:rPr>
                <w:rFonts w:cs="Calibri"/>
                <w:szCs w:val="24"/>
              </w:rPr>
              <w:t xml:space="preserve">Radio Control Building, 114 </w:t>
            </w:r>
            <w:proofErr w:type="spellStart"/>
            <w:r w:rsidRPr="009C3232">
              <w:rPr>
                <w:rFonts w:cs="Calibri"/>
                <w:szCs w:val="24"/>
              </w:rPr>
              <w:t>Schröder</w:t>
            </w:r>
            <w:proofErr w:type="spellEnd"/>
            <w:r w:rsidRPr="009C3232">
              <w:rPr>
                <w:rFonts w:cs="Calibri"/>
                <w:szCs w:val="24"/>
              </w:rPr>
              <w:t xml:space="preserve"> Street, Upington, Northern Cape</w:t>
            </w:r>
          </w:p>
        </w:tc>
      </w:tr>
      <w:tr w:rsidR="00E14CCD" w:rsidRPr="00222CE1" w14:paraId="3310B6A5" w14:textId="77777777" w:rsidTr="007959C5">
        <w:trPr>
          <w:trHeight w:val="449"/>
        </w:trPr>
        <w:tc>
          <w:tcPr>
            <w:tcW w:w="295" w:type="pct"/>
            <w:shd w:val="clear" w:color="auto" w:fill="auto"/>
          </w:tcPr>
          <w:p w14:paraId="739B102F"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val="restart"/>
            <w:vAlign w:val="center"/>
          </w:tcPr>
          <w:p w14:paraId="1EC8D7E8" w14:textId="77777777" w:rsidR="00E14CCD" w:rsidRPr="009C3232" w:rsidRDefault="00E14CCD" w:rsidP="00222CE1">
            <w:pPr>
              <w:jc w:val="both"/>
              <w:rPr>
                <w:rFonts w:cs="Calibri"/>
                <w:szCs w:val="24"/>
              </w:rPr>
            </w:pPr>
            <w:r w:rsidRPr="009C3232">
              <w:rPr>
                <w:rFonts w:cs="Calibri"/>
                <w:szCs w:val="24"/>
              </w:rPr>
              <w:t>North West</w:t>
            </w:r>
          </w:p>
        </w:tc>
        <w:tc>
          <w:tcPr>
            <w:tcW w:w="1178" w:type="pct"/>
            <w:vAlign w:val="center"/>
          </w:tcPr>
          <w:p w14:paraId="1A0FAA70" w14:textId="77777777" w:rsidR="00E14CCD" w:rsidRPr="009C3232" w:rsidRDefault="00E14CCD" w:rsidP="00222CE1">
            <w:pPr>
              <w:jc w:val="both"/>
              <w:rPr>
                <w:rFonts w:cs="Calibri"/>
                <w:szCs w:val="24"/>
              </w:rPr>
            </w:pPr>
            <w:r w:rsidRPr="009C3232">
              <w:rPr>
                <w:rFonts w:cs="Calibri"/>
                <w:szCs w:val="24"/>
              </w:rPr>
              <w:t>Potchefstroom</w:t>
            </w:r>
          </w:p>
        </w:tc>
        <w:tc>
          <w:tcPr>
            <w:tcW w:w="2644" w:type="pct"/>
            <w:shd w:val="clear" w:color="auto" w:fill="auto"/>
            <w:vAlign w:val="center"/>
          </w:tcPr>
          <w:p w14:paraId="660A4548" w14:textId="77777777" w:rsidR="00E14CCD" w:rsidRPr="009C3232" w:rsidRDefault="00E14CCD" w:rsidP="00222CE1">
            <w:pPr>
              <w:jc w:val="both"/>
              <w:rPr>
                <w:rFonts w:cs="Calibri"/>
                <w:szCs w:val="24"/>
              </w:rPr>
            </w:pPr>
            <w:r w:rsidRPr="009C3232">
              <w:rPr>
                <w:rFonts w:cs="Calibri"/>
                <w:szCs w:val="24"/>
              </w:rPr>
              <w:t xml:space="preserve">New Computer Room, Ground Floor, </w:t>
            </w:r>
            <w:proofErr w:type="spellStart"/>
            <w:r w:rsidRPr="009C3232">
              <w:rPr>
                <w:rFonts w:cs="Calibri"/>
                <w:szCs w:val="24"/>
              </w:rPr>
              <w:t>Wespol</w:t>
            </w:r>
            <w:proofErr w:type="spellEnd"/>
            <w:r w:rsidRPr="009C3232">
              <w:rPr>
                <w:rFonts w:cs="Calibri"/>
                <w:szCs w:val="24"/>
              </w:rPr>
              <w:t xml:space="preserve"> Plain Building, West Wing, 121 Van </w:t>
            </w:r>
            <w:proofErr w:type="spellStart"/>
            <w:r w:rsidRPr="009C3232">
              <w:rPr>
                <w:rFonts w:cs="Calibri"/>
                <w:szCs w:val="24"/>
              </w:rPr>
              <w:t>Riebeeck</w:t>
            </w:r>
            <w:proofErr w:type="spellEnd"/>
            <w:r w:rsidRPr="009C3232">
              <w:rPr>
                <w:rFonts w:cs="Calibri"/>
                <w:szCs w:val="24"/>
              </w:rPr>
              <w:t xml:space="preserve"> Street, Potchefstroom, North West</w:t>
            </w:r>
          </w:p>
        </w:tc>
      </w:tr>
      <w:tr w:rsidR="00E14CCD" w:rsidRPr="00222CE1" w14:paraId="65DA8905" w14:textId="77777777" w:rsidTr="007959C5">
        <w:trPr>
          <w:trHeight w:val="449"/>
        </w:trPr>
        <w:tc>
          <w:tcPr>
            <w:tcW w:w="295" w:type="pct"/>
            <w:shd w:val="clear" w:color="auto" w:fill="auto"/>
          </w:tcPr>
          <w:p w14:paraId="233BA977"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tcPr>
          <w:p w14:paraId="42E105AF" w14:textId="77777777" w:rsidR="00E14CCD" w:rsidRPr="009C3232" w:rsidRDefault="00E14CCD" w:rsidP="00222CE1">
            <w:pPr>
              <w:jc w:val="both"/>
              <w:rPr>
                <w:rFonts w:cs="Calibri"/>
                <w:szCs w:val="24"/>
              </w:rPr>
            </w:pPr>
          </w:p>
        </w:tc>
        <w:tc>
          <w:tcPr>
            <w:tcW w:w="1178" w:type="pct"/>
            <w:vAlign w:val="center"/>
          </w:tcPr>
          <w:p w14:paraId="4DA3E10A" w14:textId="77777777" w:rsidR="00E14CCD" w:rsidRPr="009C3232" w:rsidRDefault="00E14CCD" w:rsidP="00222CE1">
            <w:pPr>
              <w:jc w:val="both"/>
              <w:rPr>
                <w:rFonts w:cs="Calibri"/>
                <w:szCs w:val="24"/>
              </w:rPr>
            </w:pPr>
            <w:r w:rsidRPr="009C3232">
              <w:rPr>
                <w:rFonts w:cs="Calibri"/>
                <w:szCs w:val="24"/>
              </w:rPr>
              <w:t>Rustenburg</w:t>
            </w:r>
          </w:p>
        </w:tc>
        <w:tc>
          <w:tcPr>
            <w:tcW w:w="2644" w:type="pct"/>
            <w:shd w:val="clear" w:color="auto" w:fill="auto"/>
            <w:vAlign w:val="center"/>
          </w:tcPr>
          <w:p w14:paraId="22FD2E00" w14:textId="77777777" w:rsidR="00E14CCD" w:rsidRPr="009C3232" w:rsidRDefault="00E14CCD" w:rsidP="00222CE1">
            <w:pPr>
              <w:jc w:val="both"/>
              <w:rPr>
                <w:rFonts w:cs="Calibri"/>
                <w:szCs w:val="24"/>
              </w:rPr>
            </w:pPr>
            <w:r w:rsidRPr="009C3232">
              <w:rPr>
                <w:rFonts w:cs="Calibri"/>
                <w:szCs w:val="24"/>
              </w:rPr>
              <w:t xml:space="preserve">New Computer room(Old Mortuary), Old Mortuary Building, </w:t>
            </w:r>
            <w:proofErr w:type="spellStart"/>
            <w:r w:rsidRPr="009C3232">
              <w:rPr>
                <w:rFonts w:cs="Calibri"/>
                <w:szCs w:val="24"/>
              </w:rPr>
              <w:t>Wolmerans</w:t>
            </w:r>
            <w:proofErr w:type="spellEnd"/>
            <w:r w:rsidRPr="009C3232">
              <w:rPr>
                <w:rFonts w:cs="Calibri"/>
                <w:szCs w:val="24"/>
              </w:rPr>
              <w:t xml:space="preserve"> Street 94, Rustenburg, North West</w:t>
            </w:r>
          </w:p>
        </w:tc>
      </w:tr>
      <w:tr w:rsidR="00E14CCD" w:rsidRPr="00222CE1" w14:paraId="49201A6F" w14:textId="77777777" w:rsidTr="007959C5">
        <w:trPr>
          <w:trHeight w:val="449"/>
        </w:trPr>
        <w:tc>
          <w:tcPr>
            <w:tcW w:w="295" w:type="pct"/>
            <w:shd w:val="clear" w:color="auto" w:fill="auto"/>
          </w:tcPr>
          <w:p w14:paraId="0BC7688D"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val="restart"/>
            <w:vAlign w:val="center"/>
          </w:tcPr>
          <w:p w14:paraId="7C0293A1" w14:textId="77777777" w:rsidR="00E14CCD" w:rsidRPr="009C3232" w:rsidRDefault="00E14CCD" w:rsidP="00222CE1">
            <w:pPr>
              <w:jc w:val="both"/>
              <w:rPr>
                <w:rFonts w:cs="Calibri"/>
                <w:szCs w:val="24"/>
              </w:rPr>
            </w:pPr>
            <w:r w:rsidRPr="009C3232">
              <w:rPr>
                <w:rFonts w:cs="Calibri"/>
                <w:szCs w:val="24"/>
              </w:rPr>
              <w:t>Free State</w:t>
            </w:r>
          </w:p>
        </w:tc>
        <w:tc>
          <w:tcPr>
            <w:tcW w:w="1178" w:type="pct"/>
            <w:vAlign w:val="center"/>
          </w:tcPr>
          <w:p w14:paraId="09E6805A" w14:textId="77777777" w:rsidR="00E14CCD" w:rsidRPr="009C3232" w:rsidRDefault="00E14CCD" w:rsidP="00222CE1">
            <w:pPr>
              <w:jc w:val="both"/>
              <w:rPr>
                <w:rFonts w:cs="Calibri"/>
                <w:szCs w:val="24"/>
              </w:rPr>
            </w:pPr>
            <w:r w:rsidRPr="009C3232">
              <w:rPr>
                <w:rFonts w:cs="Calibri"/>
                <w:szCs w:val="24"/>
              </w:rPr>
              <w:t>Bloemfontein</w:t>
            </w:r>
          </w:p>
        </w:tc>
        <w:tc>
          <w:tcPr>
            <w:tcW w:w="2644" w:type="pct"/>
            <w:shd w:val="clear" w:color="auto" w:fill="auto"/>
            <w:vAlign w:val="center"/>
          </w:tcPr>
          <w:p w14:paraId="6AD6AFB8" w14:textId="4C4E130C" w:rsidR="00E14CCD" w:rsidRPr="009C3232" w:rsidRDefault="00E14CCD" w:rsidP="00222CE1">
            <w:pPr>
              <w:jc w:val="both"/>
              <w:rPr>
                <w:rFonts w:cs="Calibri"/>
                <w:szCs w:val="24"/>
              </w:rPr>
            </w:pPr>
            <w:r w:rsidRPr="009C3232">
              <w:rPr>
                <w:rFonts w:cs="Calibri"/>
                <w:szCs w:val="24"/>
              </w:rPr>
              <w:t>New Computer Room(Old Auxiliary Room), Ground Floor, Old Garage Building, 3 Park Road, Bloemfontein, Free State</w:t>
            </w:r>
          </w:p>
        </w:tc>
      </w:tr>
      <w:tr w:rsidR="00E14CCD" w:rsidRPr="00222CE1" w14:paraId="1ADA4F66" w14:textId="77777777" w:rsidTr="007959C5">
        <w:trPr>
          <w:trHeight w:val="449"/>
        </w:trPr>
        <w:tc>
          <w:tcPr>
            <w:tcW w:w="295" w:type="pct"/>
            <w:shd w:val="clear" w:color="auto" w:fill="auto"/>
          </w:tcPr>
          <w:p w14:paraId="6FA2E013" w14:textId="77777777" w:rsidR="00E14CCD" w:rsidRPr="009C3232" w:rsidRDefault="00E14CCD" w:rsidP="00FD11A5">
            <w:pPr>
              <w:numPr>
                <w:ilvl w:val="0"/>
                <w:numId w:val="32"/>
              </w:numPr>
              <w:tabs>
                <w:tab w:val="left" w:pos="360"/>
              </w:tabs>
              <w:spacing w:after="120"/>
              <w:ind w:hanging="720"/>
              <w:jc w:val="both"/>
              <w:rPr>
                <w:rFonts w:cs="Calibri"/>
                <w:szCs w:val="24"/>
              </w:rPr>
            </w:pPr>
          </w:p>
        </w:tc>
        <w:tc>
          <w:tcPr>
            <w:tcW w:w="883" w:type="pct"/>
            <w:vMerge/>
          </w:tcPr>
          <w:p w14:paraId="567B2B3E" w14:textId="77777777" w:rsidR="00E14CCD" w:rsidRPr="009C3232" w:rsidRDefault="00E14CCD" w:rsidP="00222CE1">
            <w:pPr>
              <w:jc w:val="both"/>
              <w:rPr>
                <w:rFonts w:cs="Calibri"/>
                <w:szCs w:val="24"/>
              </w:rPr>
            </w:pPr>
          </w:p>
        </w:tc>
        <w:tc>
          <w:tcPr>
            <w:tcW w:w="1178" w:type="pct"/>
            <w:vAlign w:val="center"/>
          </w:tcPr>
          <w:p w14:paraId="4E36CA8E" w14:textId="77777777" w:rsidR="00E14CCD" w:rsidRPr="009C3232" w:rsidRDefault="00E14CCD" w:rsidP="00222CE1">
            <w:pPr>
              <w:jc w:val="both"/>
              <w:rPr>
                <w:rFonts w:cs="Calibri"/>
                <w:szCs w:val="24"/>
              </w:rPr>
            </w:pPr>
            <w:r w:rsidRPr="009C3232">
              <w:rPr>
                <w:rFonts w:cs="Calibri"/>
                <w:szCs w:val="24"/>
              </w:rPr>
              <w:t>Welkom</w:t>
            </w:r>
          </w:p>
        </w:tc>
        <w:tc>
          <w:tcPr>
            <w:tcW w:w="2644" w:type="pct"/>
            <w:shd w:val="clear" w:color="auto" w:fill="auto"/>
            <w:vAlign w:val="center"/>
          </w:tcPr>
          <w:p w14:paraId="27058C0B" w14:textId="6A3D82A2" w:rsidR="00E14CCD" w:rsidRPr="009C3232" w:rsidRDefault="00E14CCD" w:rsidP="00222CE1">
            <w:pPr>
              <w:jc w:val="both"/>
              <w:rPr>
                <w:rFonts w:cs="Calibri"/>
                <w:szCs w:val="24"/>
              </w:rPr>
            </w:pPr>
            <w:r w:rsidRPr="009C3232">
              <w:rPr>
                <w:rFonts w:cs="Calibri"/>
                <w:szCs w:val="24"/>
              </w:rPr>
              <w:t xml:space="preserve">New Computer Room(Next to room 2), Ground Floor, Building, 83 Jan </w:t>
            </w:r>
            <w:proofErr w:type="spellStart"/>
            <w:r w:rsidRPr="009C3232">
              <w:rPr>
                <w:rFonts w:cs="Calibri"/>
                <w:szCs w:val="24"/>
              </w:rPr>
              <w:t>Hofmeyer</w:t>
            </w:r>
            <w:proofErr w:type="spellEnd"/>
            <w:r w:rsidRPr="009C3232">
              <w:rPr>
                <w:rFonts w:cs="Calibri"/>
                <w:szCs w:val="24"/>
              </w:rPr>
              <w:t xml:space="preserve"> Street, Welkom, Free State </w:t>
            </w:r>
          </w:p>
        </w:tc>
      </w:tr>
    </w:tbl>
    <w:p w14:paraId="0FFAB131" w14:textId="77777777" w:rsidR="00E14CCD" w:rsidRDefault="00E14CCD" w:rsidP="00222CE1">
      <w:pPr>
        <w:jc w:val="both"/>
        <w:rPr>
          <w:rFonts w:cs="Calibri"/>
          <w:sz w:val="22"/>
          <w:szCs w:val="22"/>
        </w:rPr>
      </w:pPr>
    </w:p>
    <w:p w14:paraId="3D8115F1" w14:textId="77777777" w:rsidR="00482173" w:rsidRDefault="00482173" w:rsidP="00222CE1">
      <w:pPr>
        <w:jc w:val="both"/>
        <w:rPr>
          <w:rFonts w:cs="Calibri"/>
          <w:sz w:val="22"/>
          <w:szCs w:val="22"/>
        </w:rPr>
      </w:pPr>
    </w:p>
    <w:p w14:paraId="3D38387B" w14:textId="77777777" w:rsidR="00482173" w:rsidRDefault="00482173" w:rsidP="00222CE1">
      <w:pPr>
        <w:jc w:val="both"/>
        <w:rPr>
          <w:rFonts w:cs="Calibri"/>
          <w:sz w:val="22"/>
          <w:szCs w:val="22"/>
        </w:rPr>
      </w:pPr>
    </w:p>
    <w:p w14:paraId="2D591B24" w14:textId="77777777" w:rsidR="00482173" w:rsidRDefault="00482173" w:rsidP="00222CE1">
      <w:pPr>
        <w:jc w:val="both"/>
        <w:rPr>
          <w:rFonts w:cs="Calibri"/>
          <w:sz w:val="22"/>
          <w:szCs w:val="22"/>
        </w:rPr>
      </w:pPr>
    </w:p>
    <w:p w14:paraId="4D6E0337" w14:textId="77777777" w:rsidR="00482173" w:rsidRDefault="00482173" w:rsidP="00222CE1">
      <w:pPr>
        <w:jc w:val="both"/>
        <w:rPr>
          <w:rFonts w:cs="Calibri"/>
          <w:sz w:val="22"/>
          <w:szCs w:val="22"/>
        </w:rPr>
      </w:pPr>
    </w:p>
    <w:p w14:paraId="7086616E" w14:textId="77777777" w:rsidR="00482173" w:rsidRDefault="00482173" w:rsidP="00222CE1">
      <w:pPr>
        <w:jc w:val="both"/>
        <w:rPr>
          <w:rFonts w:cs="Calibri"/>
          <w:sz w:val="22"/>
          <w:szCs w:val="22"/>
        </w:rPr>
      </w:pPr>
    </w:p>
    <w:p w14:paraId="4E987581" w14:textId="77777777" w:rsidR="00482173" w:rsidRDefault="00482173" w:rsidP="00222CE1">
      <w:pPr>
        <w:jc w:val="both"/>
        <w:rPr>
          <w:rFonts w:cs="Calibri"/>
          <w:sz w:val="22"/>
          <w:szCs w:val="22"/>
        </w:rPr>
      </w:pPr>
    </w:p>
    <w:p w14:paraId="427A86AA" w14:textId="77777777" w:rsidR="00482173" w:rsidRDefault="00482173" w:rsidP="00222CE1">
      <w:pPr>
        <w:jc w:val="both"/>
        <w:rPr>
          <w:rFonts w:cs="Calibri"/>
          <w:sz w:val="22"/>
          <w:szCs w:val="22"/>
        </w:rPr>
      </w:pPr>
    </w:p>
    <w:p w14:paraId="5833A29C" w14:textId="77777777" w:rsidR="00482173" w:rsidRDefault="00482173" w:rsidP="00222CE1">
      <w:pPr>
        <w:jc w:val="both"/>
        <w:rPr>
          <w:rFonts w:cs="Calibri"/>
          <w:sz w:val="22"/>
          <w:szCs w:val="22"/>
        </w:rPr>
      </w:pPr>
    </w:p>
    <w:p w14:paraId="5519E192" w14:textId="77777777" w:rsidR="00482173" w:rsidRDefault="00482173" w:rsidP="00222CE1">
      <w:pPr>
        <w:jc w:val="both"/>
        <w:rPr>
          <w:rFonts w:cs="Calibri"/>
          <w:sz w:val="22"/>
          <w:szCs w:val="22"/>
        </w:rPr>
      </w:pPr>
    </w:p>
    <w:p w14:paraId="2BE3B85C" w14:textId="77777777" w:rsidR="00482173" w:rsidRDefault="00482173" w:rsidP="00222CE1">
      <w:pPr>
        <w:jc w:val="both"/>
        <w:rPr>
          <w:rFonts w:cs="Calibri"/>
          <w:sz w:val="22"/>
          <w:szCs w:val="22"/>
        </w:rPr>
      </w:pPr>
    </w:p>
    <w:p w14:paraId="3D58DF07" w14:textId="77777777" w:rsidR="00482173" w:rsidRDefault="00482173" w:rsidP="00222CE1">
      <w:pPr>
        <w:jc w:val="both"/>
        <w:rPr>
          <w:rFonts w:cs="Calibri"/>
          <w:sz w:val="22"/>
          <w:szCs w:val="22"/>
        </w:rPr>
      </w:pPr>
    </w:p>
    <w:p w14:paraId="2B482B3C" w14:textId="77777777" w:rsidR="00482173" w:rsidRDefault="00482173" w:rsidP="00222CE1">
      <w:pPr>
        <w:jc w:val="both"/>
        <w:rPr>
          <w:rFonts w:cs="Calibri"/>
          <w:sz w:val="22"/>
          <w:szCs w:val="22"/>
        </w:rPr>
      </w:pPr>
    </w:p>
    <w:p w14:paraId="6982B50D" w14:textId="77777777" w:rsidR="00482173" w:rsidRDefault="00482173" w:rsidP="00222CE1">
      <w:pPr>
        <w:jc w:val="both"/>
        <w:rPr>
          <w:rFonts w:cs="Calibri"/>
          <w:sz w:val="22"/>
          <w:szCs w:val="22"/>
        </w:rPr>
      </w:pPr>
    </w:p>
    <w:p w14:paraId="318EE044" w14:textId="77777777" w:rsidR="00482173" w:rsidRDefault="00482173" w:rsidP="00222CE1">
      <w:pPr>
        <w:jc w:val="both"/>
        <w:rPr>
          <w:rFonts w:cs="Calibri"/>
          <w:sz w:val="22"/>
          <w:szCs w:val="22"/>
        </w:rPr>
      </w:pPr>
    </w:p>
    <w:p w14:paraId="2424B542" w14:textId="77777777" w:rsidR="00482173" w:rsidRDefault="00482173" w:rsidP="00222CE1">
      <w:pPr>
        <w:jc w:val="both"/>
        <w:rPr>
          <w:rFonts w:cs="Calibri"/>
          <w:sz w:val="22"/>
          <w:szCs w:val="22"/>
        </w:rPr>
      </w:pPr>
    </w:p>
    <w:p w14:paraId="7729C179" w14:textId="77777777" w:rsidR="00482173" w:rsidRDefault="00482173" w:rsidP="00222CE1">
      <w:pPr>
        <w:jc w:val="both"/>
        <w:rPr>
          <w:rFonts w:cs="Calibri"/>
          <w:sz w:val="22"/>
          <w:szCs w:val="22"/>
        </w:rPr>
      </w:pPr>
    </w:p>
    <w:p w14:paraId="1FD986D0" w14:textId="77777777" w:rsidR="00482173" w:rsidRDefault="00482173" w:rsidP="00222CE1">
      <w:pPr>
        <w:jc w:val="both"/>
        <w:rPr>
          <w:rFonts w:cs="Calibri"/>
          <w:sz w:val="22"/>
          <w:szCs w:val="22"/>
        </w:rPr>
      </w:pPr>
    </w:p>
    <w:p w14:paraId="52F682C3" w14:textId="77777777" w:rsidR="00482173" w:rsidRDefault="00482173" w:rsidP="00222CE1">
      <w:pPr>
        <w:jc w:val="both"/>
        <w:rPr>
          <w:rFonts w:cs="Calibri"/>
          <w:sz w:val="22"/>
          <w:szCs w:val="22"/>
        </w:rPr>
      </w:pPr>
    </w:p>
    <w:p w14:paraId="14890850" w14:textId="77777777" w:rsidR="00482173" w:rsidRDefault="00482173" w:rsidP="00222CE1">
      <w:pPr>
        <w:jc w:val="both"/>
        <w:rPr>
          <w:rFonts w:cs="Calibri"/>
          <w:sz w:val="22"/>
          <w:szCs w:val="22"/>
        </w:rPr>
      </w:pPr>
    </w:p>
    <w:p w14:paraId="51501BE6" w14:textId="77777777" w:rsidR="00482173" w:rsidRDefault="00482173" w:rsidP="00222CE1">
      <w:pPr>
        <w:jc w:val="both"/>
        <w:rPr>
          <w:rFonts w:cs="Calibri"/>
          <w:sz w:val="22"/>
          <w:szCs w:val="22"/>
        </w:rPr>
      </w:pPr>
    </w:p>
    <w:p w14:paraId="3633EB90" w14:textId="77777777" w:rsidR="00482173" w:rsidRDefault="00482173" w:rsidP="00222CE1">
      <w:pPr>
        <w:jc w:val="both"/>
        <w:rPr>
          <w:rFonts w:cs="Calibri"/>
          <w:sz w:val="22"/>
          <w:szCs w:val="22"/>
        </w:rPr>
      </w:pPr>
    </w:p>
    <w:p w14:paraId="62C2B720" w14:textId="7C621F61" w:rsidR="000E47D9" w:rsidRPr="009C3232" w:rsidRDefault="00035610" w:rsidP="009C3232">
      <w:pPr>
        <w:pStyle w:val="Heading2"/>
        <w:tabs>
          <w:tab w:val="clear" w:pos="502"/>
          <w:tab w:val="num" w:pos="567"/>
        </w:tabs>
        <w:jc w:val="both"/>
        <w:rPr>
          <w:rFonts w:cs="Calibri"/>
          <w:szCs w:val="24"/>
        </w:rPr>
      </w:pPr>
      <w:bookmarkStart w:id="17" w:name="_Toc9938003"/>
      <w:bookmarkStart w:id="18" w:name="_Toc144099256"/>
      <w:bookmarkStart w:id="19" w:name="_Toc435315881"/>
      <w:r w:rsidRPr="009C3232">
        <w:rPr>
          <w:rFonts w:cs="Calibri"/>
          <w:szCs w:val="24"/>
        </w:rPr>
        <w:lastRenderedPageBreak/>
        <w:t>CLIENT</w:t>
      </w:r>
      <w:r w:rsidR="000E47D9" w:rsidRPr="009C3232">
        <w:rPr>
          <w:rFonts w:cs="Calibri"/>
          <w:szCs w:val="24"/>
        </w:rPr>
        <w:t xml:space="preserve"> INFRASTRUCTURE AND ENVIRONMENT</w:t>
      </w:r>
      <w:bookmarkEnd w:id="17"/>
      <w:r w:rsidR="007C6552" w:rsidRPr="009C3232">
        <w:rPr>
          <w:rFonts w:cs="Calibri"/>
          <w:szCs w:val="24"/>
        </w:rPr>
        <w:t xml:space="preserve"> REQUIREMENTS</w:t>
      </w:r>
      <w:bookmarkEnd w:id="18"/>
    </w:p>
    <w:p w14:paraId="1E49656B" w14:textId="3DDE3907" w:rsidR="001851CD" w:rsidRPr="009C3232" w:rsidRDefault="00035610" w:rsidP="009C3232">
      <w:pPr>
        <w:pStyle w:val="Heading3"/>
        <w:tabs>
          <w:tab w:val="clear" w:pos="502"/>
          <w:tab w:val="num" w:pos="567"/>
        </w:tabs>
        <w:jc w:val="both"/>
        <w:rPr>
          <w:rFonts w:cs="Calibri"/>
          <w:szCs w:val="24"/>
        </w:rPr>
      </w:pPr>
      <w:r w:rsidRPr="009C3232">
        <w:rPr>
          <w:rFonts w:cs="Calibri"/>
          <w:szCs w:val="24"/>
        </w:rPr>
        <w:t xml:space="preserve"> </w:t>
      </w:r>
      <w:bookmarkStart w:id="20" w:name="_Toc144099257"/>
      <w:r w:rsidR="006578EC" w:rsidRPr="009C3232">
        <w:rPr>
          <w:rFonts w:cs="Calibri"/>
          <w:szCs w:val="24"/>
        </w:rPr>
        <w:t xml:space="preserve">CORE </w:t>
      </w:r>
      <w:r w:rsidR="001851CD" w:rsidRPr="009C3232">
        <w:rPr>
          <w:rFonts w:cs="Calibri"/>
          <w:szCs w:val="24"/>
        </w:rPr>
        <w:t>INFRASTRUCTURE</w:t>
      </w:r>
      <w:bookmarkEnd w:id="20"/>
    </w:p>
    <w:p w14:paraId="3FA5FDC7" w14:textId="77777777" w:rsidR="00331834" w:rsidRPr="00222CE1" w:rsidRDefault="00331834" w:rsidP="00222CE1">
      <w:pPr>
        <w:jc w:val="both"/>
        <w:rPr>
          <w:rFonts w:cs="Calibri"/>
          <w:sz w:val="22"/>
          <w:szCs w:val="22"/>
        </w:rPr>
      </w:pPr>
    </w:p>
    <w:p w14:paraId="2AF90A30" w14:textId="402A9192" w:rsidR="001851CD" w:rsidRPr="00222CE1" w:rsidRDefault="001F170F" w:rsidP="00222CE1">
      <w:pPr>
        <w:jc w:val="both"/>
        <w:rPr>
          <w:rFonts w:cs="Calibri"/>
          <w:sz w:val="22"/>
          <w:szCs w:val="22"/>
        </w:rPr>
      </w:pPr>
      <w:r w:rsidRPr="00222CE1">
        <w:rPr>
          <w:rFonts w:cs="Calibri"/>
          <w:noProof/>
          <w:sz w:val="22"/>
          <w:szCs w:val="22"/>
          <w:lang w:eastAsia="en-ZA"/>
        </w:rPr>
        <w:drawing>
          <wp:inline distT="0" distB="0" distL="0" distR="0" wp14:anchorId="3C1F779D" wp14:editId="6F1A7144">
            <wp:extent cx="6120130" cy="3970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 PIC.PNG"/>
                    <pic:cNvPicPr/>
                  </pic:nvPicPr>
                  <pic:blipFill>
                    <a:blip r:embed="rId9">
                      <a:extLst>
                        <a:ext uri="{28A0092B-C50C-407E-A947-70E740481C1C}">
                          <a14:useLocalDpi xmlns:a14="http://schemas.microsoft.com/office/drawing/2010/main" val="0"/>
                        </a:ext>
                      </a:extLst>
                    </a:blip>
                    <a:stretch>
                      <a:fillRect/>
                    </a:stretch>
                  </pic:blipFill>
                  <pic:spPr>
                    <a:xfrm>
                      <a:off x="0" y="0"/>
                      <a:ext cx="6120130" cy="3970020"/>
                    </a:xfrm>
                    <a:prstGeom prst="rect">
                      <a:avLst/>
                    </a:prstGeom>
                  </pic:spPr>
                </pic:pic>
              </a:graphicData>
            </a:graphic>
          </wp:inline>
        </w:drawing>
      </w:r>
    </w:p>
    <w:p w14:paraId="5D450A7B" w14:textId="149D7441" w:rsidR="001851CD" w:rsidRPr="00222CE1" w:rsidRDefault="001851CD" w:rsidP="00222CE1">
      <w:pPr>
        <w:jc w:val="both"/>
        <w:rPr>
          <w:rFonts w:cs="Calibri"/>
          <w:sz w:val="22"/>
          <w:szCs w:val="22"/>
        </w:rPr>
      </w:pPr>
    </w:p>
    <w:p w14:paraId="3AD59524" w14:textId="16FD0F94" w:rsidR="001851CD" w:rsidRDefault="001F170F" w:rsidP="009C3232">
      <w:pPr>
        <w:pStyle w:val="Heading3"/>
        <w:tabs>
          <w:tab w:val="clear" w:pos="502"/>
          <w:tab w:val="num" w:pos="567"/>
        </w:tabs>
        <w:jc w:val="both"/>
        <w:rPr>
          <w:rFonts w:cs="Calibri"/>
          <w:szCs w:val="24"/>
        </w:rPr>
      </w:pPr>
      <w:r w:rsidRPr="009C3232">
        <w:rPr>
          <w:rFonts w:cs="Calibri"/>
          <w:szCs w:val="24"/>
        </w:rPr>
        <w:t xml:space="preserve"> </w:t>
      </w:r>
      <w:bookmarkStart w:id="21" w:name="_Toc144099258"/>
      <w:r w:rsidR="006578EC" w:rsidRPr="009C3232">
        <w:rPr>
          <w:rFonts w:cs="Calibri"/>
          <w:szCs w:val="24"/>
        </w:rPr>
        <w:t>CLIENT SWITCHING CENTER</w:t>
      </w:r>
      <w:r w:rsidRPr="009C3232">
        <w:rPr>
          <w:rFonts w:cs="Calibri"/>
          <w:szCs w:val="24"/>
        </w:rPr>
        <w:t xml:space="preserve"> </w:t>
      </w:r>
      <w:r w:rsidR="001851CD" w:rsidRPr="009C3232">
        <w:rPr>
          <w:rFonts w:cs="Calibri"/>
          <w:szCs w:val="24"/>
        </w:rPr>
        <w:t>INFRASTRUCTURE</w:t>
      </w:r>
      <w:bookmarkEnd w:id="21"/>
    </w:p>
    <w:p w14:paraId="054B669A" w14:textId="77777777" w:rsidR="009C3232" w:rsidRPr="009C3232" w:rsidRDefault="009C3232" w:rsidP="009C3232"/>
    <w:p w14:paraId="49B61244" w14:textId="3CD3E75A" w:rsidR="001851CD" w:rsidRPr="00222CE1" w:rsidRDefault="006578EC" w:rsidP="00222CE1">
      <w:pPr>
        <w:jc w:val="both"/>
        <w:rPr>
          <w:rFonts w:cs="Calibri"/>
          <w:sz w:val="22"/>
          <w:szCs w:val="22"/>
        </w:rPr>
      </w:pPr>
      <w:r w:rsidRPr="00222CE1">
        <w:rPr>
          <w:rFonts w:cs="Calibri"/>
          <w:noProof/>
          <w:sz w:val="22"/>
          <w:szCs w:val="22"/>
          <w:lang w:eastAsia="en-ZA"/>
        </w:rPr>
        <w:drawing>
          <wp:inline distT="0" distB="0" distL="0" distR="0" wp14:anchorId="285F3938" wp14:editId="52C29C93">
            <wp:extent cx="6120130" cy="26987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 REG.PNG"/>
                    <pic:cNvPicPr/>
                  </pic:nvPicPr>
                  <pic:blipFill>
                    <a:blip r:embed="rId10">
                      <a:extLst>
                        <a:ext uri="{28A0092B-C50C-407E-A947-70E740481C1C}">
                          <a14:useLocalDpi xmlns:a14="http://schemas.microsoft.com/office/drawing/2010/main" val="0"/>
                        </a:ext>
                      </a:extLst>
                    </a:blip>
                    <a:stretch>
                      <a:fillRect/>
                    </a:stretch>
                  </pic:blipFill>
                  <pic:spPr>
                    <a:xfrm>
                      <a:off x="0" y="0"/>
                      <a:ext cx="6120130" cy="2698750"/>
                    </a:xfrm>
                    <a:prstGeom prst="rect">
                      <a:avLst/>
                    </a:prstGeom>
                  </pic:spPr>
                </pic:pic>
              </a:graphicData>
            </a:graphic>
          </wp:inline>
        </w:drawing>
      </w:r>
    </w:p>
    <w:bookmarkStart w:id="22" w:name="_Toc9938004"/>
    <w:bookmarkStart w:id="23" w:name="_Toc144099259"/>
    <w:p w14:paraId="65431340" w14:textId="030AB2E2" w:rsidR="000E47D9" w:rsidRPr="009C3232" w:rsidRDefault="000E47D9" w:rsidP="000A01EE">
      <w:pPr>
        <w:pStyle w:val="Heading1"/>
        <w:numPr>
          <w:ilvl w:val="0"/>
          <w:numId w:val="18"/>
        </w:numPr>
        <w:tabs>
          <w:tab w:val="clear" w:pos="502"/>
          <w:tab w:val="num" w:pos="567"/>
        </w:tabs>
        <w:jc w:val="both"/>
        <w:rPr>
          <w:rFonts w:cs="Calibri"/>
          <w:sz w:val="24"/>
          <w:szCs w:val="24"/>
        </w:rPr>
      </w:pPr>
      <w:r w:rsidRPr="009C3232">
        <w:rPr>
          <w:rFonts w:cs="Calibri"/>
          <w:noProof/>
          <w:sz w:val="24"/>
          <w:szCs w:val="24"/>
          <w:lang w:eastAsia="en-ZA"/>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4E31A3" w:rsidRDefault="004E31A3"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4E31A3" w:rsidRDefault="004E31A3" w:rsidP="000E47D9"/>
                  </w:txbxContent>
                </v:textbox>
                <w10:wrap anchorx="margin" anchory="margin"/>
                <w10:anchorlock/>
              </v:shape>
            </w:pict>
          </mc:Fallback>
        </mc:AlternateContent>
      </w:r>
      <w:r w:rsidRPr="009C3232">
        <w:rPr>
          <w:rFonts w:cs="Calibri"/>
          <w:sz w:val="24"/>
          <w:szCs w:val="24"/>
        </w:rPr>
        <w:t>REQUIREMENTS</w:t>
      </w:r>
      <w:bookmarkEnd w:id="22"/>
      <w:bookmarkEnd w:id="23"/>
    </w:p>
    <w:p w14:paraId="59466BA5" w14:textId="1F9A2627" w:rsidR="000E47D9" w:rsidRPr="009C3232" w:rsidRDefault="000E47D9" w:rsidP="009C3232">
      <w:pPr>
        <w:pStyle w:val="Heading2"/>
        <w:tabs>
          <w:tab w:val="clear" w:pos="502"/>
          <w:tab w:val="num" w:pos="567"/>
        </w:tabs>
        <w:jc w:val="both"/>
        <w:rPr>
          <w:rFonts w:cs="Calibri"/>
          <w:szCs w:val="24"/>
        </w:rPr>
      </w:pPr>
      <w:bookmarkStart w:id="24" w:name="_Toc9938005"/>
      <w:bookmarkStart w:id="25" w:name="_Toc144099260"/>
      <w:r w:rsidRPr="009C3232">
        <w:rPr>
          <w:rFonts w:cs="Calibri"/>
          <w:szCs w:val="24"/>
        </w:rPr>
        <w:t>PRODUCT</w:t>
      </w:r>
      <w:r w:rsidR="00C66001" w:rsidRPr="009C3232">
        <w:rPr>
          <w:rFonts w:cs="Calibri"/>
          <w:szCs w:val="24"/>
        </w:rPr>
        <w:t xml:space="preserve">/ SERVICE / SOLUTION </w:t>
      </w:r>
      <w:r w:rsidRPr="009C3232">
        <w:rPr>
          <w:rFonts w:cs="Calibri"/>
          <w:szCs w:val="24"/>
        </w:rPr>
        <w:t>REQUIREMENT</w:t>
      </w:r>
      <w:bookmarkEnd w:id="24"/>
      <w:r w:rsidR="00C66001" w:rsidRPr="009C3232">
        <w:rPr>
          <w:rFonts w:cs="Calibri"/>
          <w:szCs w:val="24"/>
        </w:rPr>
        <w:t>S</w:t>
      </w:r>
      <w:bookmarkEnd w:id="25"/>
    </w:p>
    <w:p w14:paraId="5DD86F6C" w14:textId="59512291" w:rsidR="00B168EE" w:rsidRPr="009C3232" w:rsidRDefault="00A50E25" w:rsidP="00FD11A5">
      <w:pPr>
        <w:pStyle w:val="ListParagraph"/>
        <w:numPr>
          <w:ilvl w:val="0"/>
          <w:numId w:val="25"/>
        </w:numPr>
        <w:ind w:left="1134" w:hanging="567"/>
        <w:jc w:val="both"/>
        <w:rPr>
          <w:rFonts w:cs="Calibri"/>
          <w:color w:val="0000FF"/>
        </w:rPr>
      </w:pPr>
      <w:r w:rsidRPr="009C3232">
        <w:rPr>
          <w:rFonts w:cs="Calibri"/>
        </w:rPr>
        <w:t>Supply</w:t>
      </w:r>
      <w:r w:rsidR="00D13789" w:rsidRPr="009C3232">
        <w:rPr>
          <w:rFonts w:cs="Calibri"/>
        </w:rPr>
        <w:t xml:space="preserve">, </w:t>
      </w:r>
      <w:r w:rsidR="0021464B" w:rsidRPr="009C3232">
        <w:rPr>
          <w:rFonts w:cs="Calibri"/>
        </w:rPr>
        <w:t>In</w:t>
      </w:r>
      <w:r w:rsidR="00D13789" w:rsidRPr="009C3232">
        <w:rPr>
          <w:rFonts w:cs="Calibri"/>
        </w:rPr>
        <w:t xml:space="preserve">stall </w:t>
      </w:r>
      <w:r w:rsidRPr="009C3232">
        <w:rPr>
          <w:rFonts w:cs="Calibri"/>
        </w:rPr>
        <w:t xml:space="preserve">and </w:t>
      </w:r>
      <w:r w:rsidR="0021464B" w:rsidRPr="009C3232">
        <w:rPr>
          <w:rFonts w:cs="Calibri"/>
        </w:rPr>
        <w:t>C</w:t>
      </w:r>
      <w:r w:rsidR="00D13789" w:rsidRPr="009C3232">
        <w:rPr>
          <w:rFonts w:cs="Calibri"/>
        </w:rPr>
        <w:t>onfigure</w:t>
      </w:r>
      <w:r w:rsidRPr="009C3232">
        <w:rPr>
          <w:rFonts w:cs="Calibri"/>
        </w:rPr>
        <w:t xml:space="preserve"> the NetScout Application Management and Deep packet solution at </w:t>
      </w:r>
      <w:r w:rsidR="009C3232" w:rsidRPr="009C3232">
        <w:rPr>
          <w:rFonts w:cs="Calibri"/>
        </w:rPr>
        <w:t>twenty-six</w:t>
      </w:r>
      <w:r w:rsidR="001A3ED5" w:rsidRPr="009C3232">
        <w:rPr>
          <w:rFonts w:cs="Calibri"/>
        </w:rPr>
        <w:t xml:space="preserve"> (26</w:t>
      </w:r>
      <w:r w:rsidR="000A3825" w:rsidRPr="009C3232">
        <w:rPr>
          <w:rFonts w:cs="Calibri"/>
        </w:rPr>
        <w:t xml:space="preserve">) </w:t>
      </w:r>
      <w:r w:rsidR="001A3ED5" w:rsidRPr="009C3232">
        <w:rPr>
          <w:rFonts w:cs="Calibri"/>
        </w:rPr>
        <w:t>Client</w:t>
      </w:r>
      <w:r w:rsidRPr="009C3232">
        <w:rPr>
          <w:rFonts w:cs="Calibri"/>
        </w:rPr>
        <w:t xml:space="preserve"> switching centres across the country</w:t>
      </w:r>
      <w:r w:rsidR="00D13789" w:rsidRPr="009C3232">
        <w:rPr>
          <w:rFonts w:cs="Calibri"/>
        </w:rPr>
        <w:t>.</w:t>
      </w:r>
    </w:p>
    <w:p w14:paraId="02EC82B2" w14:textId="5BF840B9" w:rsidR="00A50E25" w:rsidRPr="009C3232" w:rsidRDefault="00A50E25" w:rsidP="00FD11A5">
      <w:pPr>
        <w:pStyle w:val="ListParagraph"/>
        <w:numPr>
          <w:ilvl w:val="0"/>
          <w:numId w:val="25"/>
        </w:numPr>
        <w:ind w:left="1134" w:hanging="567"/>
        <w:jc w:val="both"/>
        <w:rPr>
          <w:rFonts w:cs="Calibri"/>
        </w:rPr>
      </w:pPr>
      <w:r w:rsidRPr="009C3232">
        <w:rPr>
          <w:rFonts w:cs="Calibri"/>
        </w:rPr>
        <w:t>Provide maintenance and support for a period of 36 months.</w:t>
      </w:r>
    </w:p>
    <w:p w14:paraId="22E56A49" w14:textId="1C515AD2" w:rsidR="00331834" w:rsidRPr="009C3232" w:rsidRDefault="00331834" w:rsidP="00FD11A5">
      <w:pPr>
        <w:pStyle w:val="ListParagraph"/>
        <w:numPr>
          <w:ilvl w:val="0"/>
          <w:numId w:val="25"/>
        </w:numPr>
        <w:ind w:left="1134" w:hanging="567"/>
        <w:jc w:val="both"/>
        <w:rPr>
          <w:rFonts w:cs="Calibri"/>
        </w:rPr>
      </w:pPr>
      <w:r w:rsidRPr="009C3232">
        <w:rPr>
          <w:rFonts w:cs="Calibri"/>
        </w:rPr>
        <w:t>Setup and Customization of NetScout Application Service Assurance and Deep packet Solution in the Client Network</w:t>
      </w:r>
    </w:p>
    <w:p w14:paraId="271CA4F2" w14:textId="77777777" w:rsidR="00223D5A" w:rsidRDefault="00331834" w:rsidP="00FD11A5">
      <w:pPr>
        <w:pStyle w:val="ListParagraph"/>
        <w:numPr>
          <w:ilvl w:val="0"/>
          <w:numId w:val="25"/>
        </w:numPr>
        <w:ind w:left="1134" w:hanging="567"/>
        <w:jc w:val="both"/>
        <w:rPr>
          <w:rFonts w:cs="Calibri"/>
        </w:rPr>
      </w:pPr>
      <w:r w:rsidRPr="00223D5A">
        <w:rPr>
          <w:rFonts w:cs="Calibri"/>
        </w:rPr>
        <w:t>Training - 10 WAN Technical Resources for SITA and Client (Users)</w:t>
      </w:r>
    </w:p>
    <w:p w14:paraId="00678379" w14:textId="10F0A5B1" w:rsidR="00331834" w:rsidRPr="00223D5A" w:rsidRDefault="00223D5A" w:rsidP="00FD11A5">
      <w:pPr>
        <w:pStyle w:val="ListParagraph"/>
        <w:numPr>
          <w:ilvl w:val="0"/>
          <w:numId w:val="25"/>
        </w:numPr>
        <w:ind w:left="1134" w:hanging="567"/>
        <w:jc w:val="both"/>
        <w:rPr>
          <w:rFonts w:cs="Calibri"/>
        </w:rPr>
      </w:pPr>
      <w:r w:rsidRPr="00223D5A">
        <w:rPr>
          <w:rFonts w:cs="Calibri"/>
        </w:rPr>
        <w:t>NetScout (RSE) Professional service and 3rd line support, after implementation</w:t>
      </w:r>
      <w:r w:rsidR="00331834" w:rsidRPr="00223D5A">
        <w:rPr>
          <w:rFonts w:cs="Calibri"/>
        </w:rPr>
        <w:t>.</w:t>
      </w:r>
    </w:p>
    <w:p w14:paraId="014B4789" w14:textId="2810FCD7" w:rsidR="00D778E3" w:rsidRPr="00222CE1" w:rsidRDefault="00D778E3" w:rsidP="009C3232">
      <w:pPr>
        <w:pStyle w:val="Heading2"/>
        <w:tabs>
          <w:tab w:val="clear" w:pos="502"/>
          <w:tab w:val="num" w:pos="567"/>
        </w:tabs>
        <w:jc w:val="both"/>
        <w:rPr>
          <w:rFonts w:cs="Calibri"/>
          <w:sz w:val="22"/>
          <w:szCs w:val="22"/>
        </w:rPr>
      </w:pPr>
      <w:bookmarkStart w:id="26" w:name="_Toc144099261"/>
      <w:r w:rsidRPr="00222CE1">
        <w:rPr>
          <w:rFonts w:cs="Calibri"/>
          <w:sz w:val="22"/>
          <w:szCs w:val="22"/>
        </w:rPr>
        <w:t>SOLUTION</w:t>
      </w:r>
      <w:r w:rsidR="00331834" w:rsidRPr="00222CE1">
        <w:rPr>
          <w:rFonts w:cs="Calibri"/>
          <w:sz w:val="22"/>
          <w:szCs w:val="22"/>
        </w:rPr>
        <w:t xml:space="preserve"> PRODUCT</w:t>
      </w:r>
      <w:r w:rsidRPr="00222CE1">
        <w:rPr>
          <w:rFonts w:cs="Calibri"/>
          <w:sz w:val="22"/>
          <w:szCs w:val="22"/>
        </w:rPr>
        <w:t xml:space="preserve"> REQUIREMENTS</w:t>
      </w:r>
      <w:bookmarkEnd w:id="26"/>
    </w:p>
    <w:p w14:paraId="558D7461" w14:textId="6094AC87" w:rsidR="00D778E3" w:rsidRPr="009C3232" w:rsidRDefault="00D778E3" w:rsidP="00172E12">
      <w:pPr>
        <w:spacing w:line="276" w:lineRule="auto"/>
        <w:ind w:left="567"/>
        <w:jc w:val="both"/>
        <w:rPr>
          <w:rFonts w:cs="Calibri"/>
          <w:szCs w:val="24"/>
        </w:rPr>
      </w:pPr>
      <w:r w:rsidRPr="009C3232">
        <w:rPr>
          <w:rFonts w:cs="Calibri"/>
          <w:szCs w:val="24"/>
        </w:rPr>
        <w:t xml:space="preserve">The intent is to follow the SITA procurement process to acquire a product specific NetScout Application Service Assurance and Deep packet Solution for the </w:t>
      </w:r>
      <w:r w:rsidR="00331834" w:rsidRPr="009C3232">
        <w:rPr>
          <w:rFonts w:cs="Calibri"/>
          <w:szCs w:val="24"/>
        </w:rPr>
        <w:t>Client Network</w:t>
      </w:r>
      <w:r w:rsidR="0021464B" w:rsidRPr="009C3232">
        <w:rPr>
          <w:rFonts w:cs="Calibri"/>
          <w:szCs w:val="24"/>
        </w:rPr>
        <w:t>,</w:t>
      </w:r>
      <w:r w:rsidRPr="009C3232">
        <w:rPr>
          <w:rFonts w:cs="Calibri"/>
          <w:szCs w:val="24"/>
        </w:rPr>
        <w:t xml:space="preserve"> to enhance and gain exceptional visibility into service availability, user application experience, application usage patterns, network  application capacity, network response time and constraints down to deep packet forensics without requiring intrusive technology that alters or affects the existing SITA Information Syste</w:t>
      </w:r>
      <w:r w:rsidR="00331834" w:rsidRPr="009C3232">
        <w:rPr>
          <w:rFonts w:cs="Calibri"/>
          <w:szCs w:val="24"/>
        </w:rPr>
        <w:t>m Network, through SITA SLA</w:t>
      </w:r>
      <w:r w:rsidRPr="009C3232">
        <w:rPr>
          <w:rFonts w:cs="Calibri"/>
          <w:szCs w:val="24"/>
        </w:rPr>
        <w:t xml:space="preserve">. </w:t>
      </w:r>
    </w:p>
    <w:p w14:paraId="42ABB320" w14:textId="77777777" w:rsidR="00331834" w:rsidRPr="009C3232" w:rsidRDefault="00331834" w:rsidP="00172E12">
      <w:pPr>
        <w:spacing w:line="276" w:lineRule="auto"/>
        <w:ind w:left="567"/>
        <w:jc w:val="both"/>
        <w:rPr>
          <w:rFonts w:cs="Calibri"/>
          <w:szCs w:val="24"/>
        </w:rPr>
      </w:pPr>
    </w:p>
    <w:p w14:paraId="5C17535A" w14:textId="38ABE083" w:rsidR="00D778E3" w:rsidRDefault="00D778E3" w:rsidP="00172E12">
      <w:pPr>
        <w:spacing w:line="276" w:lineRule="auto"/>
        <w:ind w:left="567"/>
        <w:jc w:val="both"/>
        <w:rPr>
          <w:rFonts w:cs="Calibri"/>
          <w:szCs w:val="24"/>
        </w:rPr>
      </w:pPr>
      <w:r w:rsidRPr="009C3232">
        <w:rPr>
          <w:rFonts w:cs="Calibri"/>
          <w:szCs w:val="24"/>
        </w:rPr>
        <w:t>The below product requirements for the NetScout Application Service Assurance and Deep packet Solution will entail full end to end application visibility.</w:t>
      </w:r>
    </w:p>
    <w:p w14:paraId="34D0CEC4" w14:textId="4999127D" w:rsidR="009C3232" w:rsidRDefault="009C3232" w:rsidP="009C3232">
      <w:pPr>
        <w:spacing w:line="276" w:lineRule="auto"/>
        <w:jc w:val="both"/>
        <w:rPr>
          <w:rFonts w:cs="Calibri"/>
          <w:sz w:val="22"/>
          <w:szCs w:val="22"/>
        </w:rPr>
      </w:pPr>
    </w:p>
    <w:p w14:paraId="1FCC5EE6" w14:textId="378411AD" w:rsidR="0056167C" w:rsidRPr="00B272E2" w:rsidRDefault="00D778E3" w:rsidP="00B272E2">
      <w:pPr>
        <w:pStyle w:val="Heading2"/>
        <w:jc w:val="both"/>
        <w:rPr>
          <w:rFonts w:cs="Calibri"/>
          <w:sz w:val="22"/>
          <w:szCs w:val="22"/>
        </w:rPr>
      </w:pPr>
      <w:bookmarkStart w:id="27" w:name="_Toc144099262"/>
      <w:bookmarkStart w:id="28" w:name="_Hlk121487928"/>
      <w:r w:rsidRPr="00222CE1">
        <w:rPr>
          <w:rFonts w:cs="Calibri"/>
          <w:sz w:val="22"/>
          <w:szCs w:val="22"/>
        </w:rPr>
        <w:t>NETSCOUT HARDWARE</w:t>
      </w:r>
      <w:bookmarkEnd w:id="27"/>
    </w:p>
    <w:p w14:paraId="5A7B1EFF" w14:textId="49B0DEFD" w:rsidR="0056167C" w:rsidRDefault="0056167C" w:rsidP="0056167C">
      <w:pPr>
        <w:jc w:val="center"/>
      </w:pPr>
      <w:r w:rsidRPr="0048227F">
        <w:rPr>
          <w:b/>
          <w:bCs/>
        </w:rPr>
        <w:t>Table 2:</w:t>
      </w:r>
      <w:r w:rsidRPr="0048227F">
        <w:t xml:space="preserve"> </w:t>
      </w:r>
      <w:proofErr w:type="spellStart"/>
      <w:r w:rsidRPr="0048227F">
        <w:t>Netsout</w:t>
      </w:r>
      <w:proofErr w:type="spellEnd"/>
      <w:r w:rsidRPr="0048227F">
        <w:t xml:space="preserve"> Hardware</w:t>
      </w:r>
    </w:p>
    <w:p w14:paraId="0D8A5527" w14:textId="77777777" w:rsidR="0056167C" w:rsidRPr="00B272E2" w:rsidRDefault="0056167C" w:rsidP="00B272E2">
      <w:pPr>
        <w:jc w:val="center"/>
      </w:pPr>
    </w:p>
    <w:tbl>
      <w:tblPr>
        <w:tblStyle w:val="TableGrid3"/>
        <w:tblW w:w="9497" w:type="dxa"/>
        <w:tblInd w:w="137" w:type="dxa"/>
        <w:tblLayout w:type="fixed"/>
        <w:tblLook w:val="04A0" w:firstRow="1" w:lastRow="0" w:firstColumn="1" w:lastColumn="0" w:noHBand="0" w:noVBand="1"/>
      </w:tblPr>
      <w:tblGrid>
        <w:gridCol w:w="680"/>
        <w:gridCol w:w="2013"/>
        <w:gridCol w:w="5670"/>
        <w:gridCol w:w="1134"/>
      </w:tblGrid>
      <w:tr w:rsidR="00757AD1" w:rsidRPr="00222CE1" w14:paraId="63BA6E8F" w14:textId="77777777" w:rsidTr="007959C5">
        <w:trPr>
          <w:tblHeader/>
        </w:trPr>
        <w:tc>
          <w:tcPr>
            <w:tcW w:w="680" w:type="dxa"/>
            <w:shd w:val="clear" w:color="auto" w:fill="B8CCE4" w:themeFill="accent1" w:themeFillTint="66"/>
          </w:tcPr>
          <w:p w14:paraId="4A1DE562" w14:textId="77777777" w:rsidR="00757AD1" w:rsidRPr="009C3232" w:rsidRDefault="00757AD1" w:rsidP="00222CE1">
            <w:pPr>
              <w:spacing w:after="120" w:line="276" w:lineRule="auto"/>
              <w:jc w:val="both"/>
              <w:rPr>
                <w:rFonts w:cs="Calibri"/>
                <w:b/>
                <w:szCs w:val="24"/>
              </w:rPr>
            </w:pPr>
            <w:r w:rsidRPr="009C3232">
              <w:rPr>
                <w:rFonts w:cs="Calibri"/>
                <w:b/>
                <w:szCs w:val="24"/>
              </w:rPr>
              <w:t>NO</w:t>
            </w:r>
          </w:p>
        </w:tc>
        <w:tc>
          <w:tcPr>
            <w:tcW w:w="2013" w:type="dxa"/>
            <w:shd w:val="clear" w:color="auto" w:fill="B8CCE4" w:themeFill="accent1" w:themeFillTint="66"/>
          </w:tcPr>
          <w:p w14:paraId="77F5C5C0" w14:textId="77777777" w:rsidR="00757AD1" w:rsidRPr="009C3232" w:rsidRDefault="00757AD1" w:rsidP="00222CE1">
            <w:pPr>
              <w:spacing w:after="120" w:line="276" w:lineRule="auto"/>
              <w:jc w:val="both"/>
              <w:rPr>
                <w:rFonts w:cs="Calibri"/>
                <w:b/>
                <w:szCs w:val="24"/>
              </w:rPr>
            </w:pPr>
            <w:r w:rsidRPr="009C3232">
              <w:rPr>
                <w:rFonts w:cs="Calibri"/>
                <w:b/>
                <w:szCs w:val="24"/>
              </w:rPr>
              <w:t>Item Code</w:t>
            </w:r>
          </w:p>
          <w:p w14:paraId="2AB05F32" w14:textId="77777777" w:rsidR="00757AD1" w:rsidRPr="009C3232" w:rsidRDefault="00757AD1" w:rsidP="007959C5">
            <w:pPr>
              <w:spacing w:after="120" w:line="276" w:lineRule="auto"/>
              <w:rPr>
                <w:rFonts w:cs="Calibri"/>
                <w:b/>
                <w:szCs w:val="24"/>
              </w:rPr>
            </w:pPr>
            <w:r w:rsidRPr="009C3232">
              <w:rPr>
                <w:rFonts w:cs="Calibri"/>
                <w:b/>
                <w:szCs w:val="24"/>
              </w:rPr>
              <w:t>(Only if Brand Specific)</w:t>
            </w:r>
          </w:p>
        </w:tc>
        <w:tc>
          <w:tcPr>
            <w:tcW w:w="5670" w:type="dxa"/>
            <w:shd w:val="clear" w:color="auto" w:fill="B8CCE4" w:themeFill="accent1" w:themeFillTint="66"/>
          </w:tcPr>
          <w:p w14:paraId="4B40D229" w14:textId="77777777" w:rsidR="00757AD1" w:rsidRPr="009C3232" w:rsidRDefault="00757AD1" w:rsidP="00222CE1">
            <w:pPr>
              <w:spacing w:after="120" w:line="276" w:lineRule="auto"/>
              <w:jc w:val="both"/>
              <w:rPr>
                <w:rFonts w:cs="Calibri"/>
                <w:b/>
                <w:szCs w:val="24"/>
              </w:rPr>
            </w:pPr>
            <w:r w:rsidRPr="009C3232">
              <w:rPr>
                <w:rFonts w:cs="Calibri"/>
                <w:b/>
                <w:szCs w:val="24"/>
              </w:rPr>
              <w:t>Item Description</w:t>
            </w:r>
          </w:p>
        </w:tc>
        <w:tc>
          <w:tcPr>
            <w:tcW w:w="1134" w:type="dxa"/>
            <w:shd w:val="clear" w:color="auto" w:fill="B8CCE4" w:themeFill="accent1" w:themeFillTint="66"/>
          </w:tcPr>
          <w:p w14:paraId="10CB564C" w14:textId="77777777" w:rsidR="00757AD1" w:rsidRPr="009C3232" w:rsidRDefault="00757AD1" w:rsidP="00222CE1">
            <w:pPr>
              <w:spacing w:after="120" w:line="276" w:lineRule="auto"/>
              <w:jc w:val="both"/>
              <w:rPr>
                <w:rFonts w:cs="Calibri"/>
                <w:b/>
                <w:szCs w:val="24"/>
                <w:highlight w:val="yellow"/>
              </w:rPr>
            </w:pPr>
            <w:r w:rsidRPr="009C3232">
              <w:rPr>
                <w:rFonts w:cs="Calibri"/>
                <w:b/>
                <w:szCs w:val="24"/>
              </w:rPr>
              <w:t>Quantity</w:t>
            </w:r>
          </w:p>
        </w:tc>
      </w:tr>
      <w:tr w:rsidR="00757AD1" w:rsidRPr="00222CE1" w14:paraId="1D9036DC" w14:textId="77777777" w:rsidTr="009E05E4">
        <w:tc>
          <w:tcPr>
            <w:tcW w:w="680" w:type="dxa"/>
          </w:tcPr>
          <w:p w14:paraId="023052B3"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tcPr>
          <w:p w14:paraId="12E13BFA" w14:textId="77777777" w:rsidR="00757AD1" w:rsidRPr="009C3232" w:rsidRDefault="00757AD1" w:rsidP="009C3232">
            <w:pPr>
              <w:spacing w:after="120" w:line="276" w:lineRule="auto"/>
              <w:jc w:val="both"/>
              <w:rPr>
                <w:rFonts w:cs="Calibri"/>
                <w:b/>
                <w:szCs w:val="24"/>
              </w:rPr>
            </w:pPr>
            <w:r w:rsidRPr="009C3232">
              <w:rPr>
                <w:rFonts w:cs="Calibri"/>
                <w:b/>
                <w:szCs w:val="24"/>
              </w:rPr>
              <w:t>295-1087</w:t>
            </w:r>
          </w:p>
        </w:tc>
        <w:tc>
          <w:tcPr>
            <w:tcW w:w="5670" w:type="dxa"/>
          </w:tcPr>
          <w:p w14:paraId="65C699F9" w14:textId="35C31C8E" w:rsidR="00757AD1" w:rsidRPr="009C3232" w:rsidRDefault="001F170F" w:rsidP="009C3232">
            <w:pPr>
              <w:spacing w:after="120" w:line="276" w:lineRule="auto"/>
              <w:jc w:val="both"/>
              <w:rPr>
                <w:rFonts w:cs="Calibri"/>
                <w:b/>
                <w:szCs w:val="24"/>
              </w:rPr>
            </w:pPr>
            <w:r w:rsidRPr="009C3232">
              <w:rPr>
                <w:rFonts w:cs="Calibri"/>
                <w:b/>
                <w:szCs w:val="24"/>
              </w:rPr>
              <w:t xml:space="preserve">NetScout </w:t>
            </w:r>
            <w:r w:rsidR="00331834" w:rsidRPr="009C3232">
              <w:rPr>
                <w:rFonts w:cs="Calibri"/>
                <w:b/>
                <w:szCs w:val="24"/>
              </w:rPr>
              <w:t>System Cable</w:t>
            </w:r>
            <w:r w:rsidR="00757AD1" w:rsidRPr="009C3232">
              <w:rPr>
                <w:rFonts w:cs="Calibri"/>
                <w:b/>
                <w:szCs w:val="24"/>
              </w:rPr>
              <w:t xml:space="preserve"> "Y", LC to 2x LC, MM, 50um, 8m</w:t>
            </w:r>
          </w:p>
        </w:tc>
        <w:tc>
          <w:tcPr>
            <w:tcW w:w="1134" w:type="dxa"/>
          </w:tcPr>
          <w:p w14:paraId="0F0DC020" w14:textId="77777777" w:rsidR="00757AD1" w:rsidRPr="00222CE1" w:rsidRDefault="00757AD1" w:rsidP="00222CE1">
            <w:pPr>
              <w:spacing w:after="120"/>
              <w:jc w:val="both"/>
              <w:rPr>
                <w:rFonts w:cs="Calibri"/>
                <w:b/>
                <w:sz w:val="22"/>
                <w:szCs w:val="22"/>
              </w:rPr>
            </w:pPr>
            <w:r w:rsidRPr="00222CE1">
              <w:rPr>
                <w:rFonts w:cs="Calibri"/>
                <w:b/>
                <w:sz w:val="22"/>
                <w:szCs w:val="22"/>
              </w:rPr>
              <w:t>112</w:t>
            </w:r>
          </w:p>
        </w:tc>
      </w:tr>
      <w:tr w:rsidR="00757AD1" w:rsidRPr="00222CE1" w14:paraId="0BF8B872" w14:textId="77777777" w:rsidTr="009E05E4">
        <w:tc>
          <w:tcPr>
            <w:tcW w:w="680" w:type="dxa"/>
          </w:tcPr>
          <w:p w14:paraId="40956858"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vAlign w:val="center"/>
          </w:tcPr>
          <w:p w14:paraId="3ED0CA51" w14:textId="77777777" w:rsidR="00757AD1" w:rsidRPr="009C3232" w:rsidRDefault="00757AD1" w:rsidP="009C3232">
            <w:pPr>
              <w:spacing w:after="120" w:line="276" w:lineRule="auto"/>
              <w:jc w:val="both"/>
              <w:rPr>
                <w:rFonts w:cs="Calibri"/>
                <w:b/>
                <w:szCs w:val="24"/>
              </w:rPr>
            </w:pPr>
            <w:r w:rsidRPr="009C3232">
              <w:rPr>
                <w:rFonts w:cs="Calibri"/>
                <w:b/>
                <w:szCs w:val="24"/>
              </w:rPr>
              <w:t>321-1582</w:t>
            </w:r>
          </w:p>
        </w:tc>
        <w:tc>
          <w:tcPr>
            <w:tcW w:w="5670" w:type="dxa"/>
          </w:tcPr>
          <w:p w14:paraId="6AEE50CD" w14:textId="77777777" w:rsidR="00757AD1" w:rsidRPr="009C3232" w:rsidRDefault="00757AD1" w:rsidP="009C3232">
            <w:pPr>
              <w:spacing w:after="120" w:line="276" w:lineRule="auto"/>
              <w:jc w:val="both"/>
              <w:rPr>
                <w:rFonts w:cs="Calibri"/>
                <w:b/>
                <w:szCs w:val="24"/>
              </w:rPr>
            </w:pPr>
            <w:r w:rsidRPr="009C3232">
              <w:rPr>
                <w:rFonts w:cs="Calibri"/>
                <w:b/>
                <w:szCs w:val="24"/>
              </w:rPr>
              <w:t>SFP, 1000Base-SX (MM,LC),8-pack</w:t>
            </w:r>
          </w:p>
        </w:tc>
        <w:tc>
          <w:tcPr>
            <w:tcW w:w="1134" w:type="dxa"/>
          </w:tcPr>
          <w:p w14:paraId="539EBE56" w14:textId="77777777" w:rsidR="00757AD1" w:rsidRPr="00222CE1" w:rsidRDefault="00757AD1" w:rsidP="00222CE1">
            <w:pPr>
              <w:spacing w:after="120"/>
              <w:jc w:val="both"/>
              <w:rPr>
                <w:rFonts w:cs="Calibri"/>
                <w:b/>
                <w:sz w:val="22"/>
                <w:szCs w:val="22"/>
              </w:rPr>
            </w:pPr>
            <w:r w:rsidRPr="00222CE1">
              <w:rPr>
                <w:rFonts w:cs="Calibri"/>
                <w:b/>
                <w:sz w:val="22"/>
                <w:szCs w:val="22"/>
              </w:rPr>
              <w:t>13</w:t>
            </w:r>
          </w:p>
        </w:tc>
      </w:tr>
      <w:tr w:rsidR="00757AD1" w:rsidRPr="00222CE1" w14:paraId="6678DEBB" w14:textId="77777777" w:rsidTr="009E05E4">
        <w:tc>
          <w:tcPr>
            <w:tcW w:w="680" w:type="dxa"/>
          </w:tcPr>
          <w:p w14:paraId="5FC8A0AA"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vAlign w:val="center"/>
          </w:tcPr>
          <w:p w14:paraId="2EC87CE4" w14:textId="77777777" w:rsidR="00757AD1" w:rsidRPr="009C3232" w:rsidRDefault="00757AD1" w:rsidP="009C3232">
            <w:pPr>
              <w:spacing w:after="120" w:line="276" w:lineRule="auto"/>
              <w:jc w:val="both"/>
              <w:rPr>
                <w:rFonts w:cs="Calibri"/>
                <w:b/>
                <w:szCs w:val="24"/>
              </w:rPr>
            </w:pPr>
            <w:r w:rsidRPr="009C3232">
              <w:rPr>
                <w:rFonts w:cs="Calibri"/>
                <w:b/>
                <w:szCs w:val="24"/>
              </w:rPr>
              <w:t>321-1486</w:t>
            </w:r>
          </w:p>
        </w:tc>
        <w:tc>
          <w:tcPr>
            <w:tcW w:w="5670" w:type="dxa"/>
          </w:tcPr>
          <w:p w14:paraId="5C6BF637" w14:textId="77777777" w:rsidR="00757AD1" w:rsidRPr="009C3232" w:rsidRDefault="00757AD1" w:rsidP="009C3232">
            <w:pPr>
              <w:spacing w:after="120" w:line="276" w:lineRule="auto"/>
              <w:jc w:val="both"/>
              <w:rPr>
                <w:rFonts w:cs="Calibri"/>
                <w:b/>
                <w:szCs w:val="24"/>
              </w:rPr>
            </w:pPr>
            <w:r w:rsidRPr="009C3232">
              <w:rPr>
                <w:rFonts w:cs="Calibri"/>
                <w:b/>
                <w:szCs w:val="24"/>
              </w:rPr>
              <w:t xml:space="preserve">SFP+, 10Gb –SR , MM, LC </w:t>
            </w:r>
          </w:p>
        </w:tc>
        <w:tc>
          <w:tcPr>
            <w:tcW w:w="1134" w:type="dxa"/>
          </w:tcPr>
          <w:p w14:paraId="34D18F72" w14:textId="77777777" w:rsidR="00757AD1" w:rsidRPr="00222CE1" w:rsidRDefault="00757AD1" w:rsidP="00222CE1">
            <w:pPr>
              <w:spacing w:after="120"/>
              <w:jc w:val="both"/>
              <w:rPr>
                <w:rFonts w:cs="Calibri"/>
                <w:b/>
                <w:sz w:val="22"/>
                <w:szCs w:val="22"/>
              </w:rPr>
            </w:pPr>
            <w:r w:rsidRPr="00222CE1">
              <w:rPr>
                <w:rFonts w:cs="Calibri"/>
                <w:b/>
                <w:sz w:val="22"/>
                <w:szCs w:val="22"/>
              </w:rPr>
              <w:t>8</w:t>
            </w:r>
          </w:p>
        </w:tc>
      </w:tr>
      <w:tr w:rsidR="00757AD1" w:rsidRPr="00222CE1" w14:paraId="7FD4DE93" w14:textId="77777777" w:rsidTr="009E05E4">
        <w:trPr>
          <w:trHeight w:val="393"/>
        </w:trPr>
        <w:tc>
          <w:tcPr>
            <w:tcW w:w="680" w:type="dxa"/>
          </w:tcPr>
          <w:p w14:paraId="46058F5D"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vAlign w:val="center"/>
          </w:tcPr>
          <w:p w14:paraId="5E59BE0C" w14:textId="77777777" w:rsidR="00757AD1" w:rsidRPr="009C3232" w:rsidRDefault="00757AD1" w:rsidP="009C3232">
            <w:pPr>
              <w:spacing w:after="120" w:line="276" w:lineRule="auto"/>
              <w:jc w:val="both"/>
              <w:rPr>
                <w:rFonts w:cs="Calibri"/>
                <w:b/>
                <w:szCs w:val="24"/>
              </w:rPr>
            </w:pPr>
            <w:r w:rsidRPr="009C3232">
              <w:rPr>
                <w:rFonts w:cs="Calibri"/>
                <w:b/>
                <w:szCs w:val="24"/>
              </w:rPr>
              <w:t>321-1512</w:t>
            </w:r>
          </w:p>
        </w:tc>
        <w:tc>
          <w:tcPr>
            <w:tcW w:w="5670" w:type="dxa"/>
          </w:tcPr>
          <w:p w14:paraId="33DCB557" w14:textId="172B66DA" w:rsidR="00757AD1" w:rsidRPr="009C3232" w:rsidRDefault="00331834" w:rsidP="009C3232">
            <w:pPr>
              <w:spacing w:after="120" w:line="276" w:lineRule="auto"/>
              <w:jc w:val="both"/>
              <w:rPr>
                <w:rFonts w:cs="Calibri"/>
                <w:b/>
                <w:szCs w:val="24"/>
              </w:rPr>
            </w:pPr>
            <w:r w:rsidRPr="009C3232">
              <w:rPr>
                <w:rFonts w:cs="Calibri"/>
                <w:b/>
                <w:szCs w:val="24"/>
              </w:rPr>
              <w:t xml:space="preserve">NetScout </w:t>
            </w:r>
            <w:r w:rsidR="00757AD1" w:rsidRPr="009C3232">
              <w:rPr>
                <w:rFonts w:cs="Calibri"/>
                <w:b/>
                <w:szCs w:val="24"/>
              </w:rPr>
              <w:t>Kit, 2x Cables, Patch/Crossover, LC to LC, MM, 50um, 8m</w:t>
            </w:r>
          </w:p>
        </w:tc>
        <w:tc>
          <w:tcPr>
            <w:tcW w:w="1134" w:type="dxa"/>
          </w:tcPr>
          <w:p w14:paraId="3525A26C" w14:textId="77777777" w:rsidR="00757AD1" w:rsidRPr="00222CE1" w:rsidRDefault="00757AD1" w:rsidP="00222CE1">
            <w:pPr>
              <w:spacing w:after="120"/>
              <w:jc w:val="both"/>
              <w:rPr>
                <w:rFonts w:cs="Calibri"/>
                <w:b/>
                <w:sz w:val="22"/>
                <w:szCs w:val="22"/>
              </w:rPr>
            </w:pPr>
            <w:r w:rsidRPr="00222CE1">
              <w:rPr>
                <w:rFonts w:cs="Calibri"/>
                <w:b/>
                <w:sz w:val="22"/>
                <w:szCs w:val="22"/>
              </w:rPr>
              <w:t>112</w:t>
            </w:r>
          </w:p>
        </w:tc>
      </w:tr>
      <w:tr w:rsidR="00757AD1" w:rsidRPr="00222CE1" w14:paraId="44BF13B0" w14:textId="77777777" w:rsidTr="009E05E4">
        <w:tc>
          <w:tcPr>
            <w:tcW w:w="680" w:type="dxa"/>
          </w:tcPr>
          <w:p w14:paraId="246BA956"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tcPr>
          <w:p w14:paraId="514C0C80" w14:textId="77777777" w:rsidR="00757AD1" w:rsidRPr="009C3232" w:rsidRDefault="00757AD1" w:rsidP="009C3232">
            <w:pPr>
              <w:spacing w:after="120" w:line="276" w:lineRule="auto"/>
              <w:jc w:val="both"/>
              <w:rPr>
                <w:rFonts w:cs="Calibri"/>
                <w:b/>
                <w:szCs w:val="24"/>
              </w:rPr>
            </w:pPr>
            <w:r w:rsidRPr="009C3232">
              <w:rPr>
                <w:rFonts w:cs="Calibri"/>
                <w:b/>
                <w:szCs w:val="24"/>
              </w:rPr>
              <w:t>321-2068</w:t>
            </w:r>
          </w:p>
        </w:tc>
        <w:tc>
          <w:tcPr>
            <w:tcW w:w="5670" w:type="dxa"/>
          </w:tcPr>
          <w:p w14:paraId="6D88768B" w14:textId="77777777" w:rsidR="00757AD1" w:rsidRPr="009C3232" w:rsidRDefault="00757AD1" w:rsidP="009C3232">
            <w:pPr>
              <w:spacing w:after="120" w:line="276" w:lineRule="auto"/>
              <w:jc w:val="both"/>
              <w:rPr>
                <w:rFonts w:cs="Calibri"/>
                <w:b/>
                <w:szCs w:val="24"/>
              </w:rPr>
            </w:pPr>
            <w:r w:rsidRPr="009C3232">
              <w:rPr>
                <w:rFonts w:cs="Calibri"/>
                <w:b/>
                <w:szCs w:val="24"/>
              </w:rPr>
              <w:t>Rack Mount, HD Fibre Taps, 16-24 slot, 1U</w:t>
            </w:r>
          </w:p>
        </w:tc>
        <w:tc>
          <w:tcPr>
            <w:tcW w:w="1134" w:type="dxa"/>
          </w:tcPr>
          <w:p w14:paraId="2738AFDA" w14:textId="77777777" w:rsidR="00757AD1" w:rsidRPr="00222CE1" w:rsidRDefault="00757AD1" w:rsidP="00222CE1">
            <w:pPr>
              <w:spacing w:after="120"/>
              <w:jc w:val="both"/>
              <w:rPr>
                <w:rFonts w:cs="Calibri"/>
                <w:b/>
                <w:sz w:val="22"/>
                <w:szCs w:val="22"/>
              </w:rPr>
            </w:pPr>
            <w:r w:rsidRPr="00222CE1">
              <w:rPr>
                <w:rFonts w:cs="Calibri"/>
                <w:b/>
                <w:sz w:val="22"/>
                <w:szCs w:val="22"/>
              </w:rPr>
              <w:t>27</w:t>
            </w:r>
          </w:p>
        </w:tc>
      </w:tr>
      <w:tr w:rsidR="00757AD1" w:rsidRPr="00222CE1" w14:paraId="7E2512CD" w14:textId="77777777" w:rsidTr="009E05E4">
        <w:tc>
          <w:tcPr>
            <w:tcW w:w="680" w:type="dxa"/>
          </w:tcPr>
          <w:p w14:paraId="71632A71"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tcPr>
          <w:p w14:paraId="04601349" w14:textId="77777777" w:rsidR="00757AD1" w:rsidRPr="009C3232" w:rsidRDefault="00757AD1" w:rsidP="009C3232">
            <w:pPr>
              <w:spacing w:after="120" w:line="276" w:lineRule="auto"/>
              <w:jc w:val="both"/>
              <w:rPr>
                <w:rFonts w:cs="Calibri"/>
                <w:b/>
                <w:szCs w:val="24"/>
              </w:rPr>
            </w:pPr>
            <w:r w:rsidRPr="009C3232">
              <w:rPr>
                <w:rFonts w:cs="Calibri"/>
                <w:b/>
                <w:szCs w:val="24"/>
              </w:rPr>
              <w:t>321-2185</w:t>
            </w:r>
          </w:p>
        </w:tc>
        <w:tc>
          <w:tcPr>
            <w:tcW w:w="5670" w:type="dxa"/>
          </w:tcPr>
          <w:p w14:paraId="74D09016" w14:textId="77777777" w:rsidR="00757AD1" w:rsidRPr="009C3232" w:rsidRDefault="00757AD1" w:rsidP="009C3232">
            <w:pPr>
              <w:spacing w:after="120" w:line="276" w:lineRule="auto"/>
              <w:jc w:val="both"/>
              <w:rPr>
                <w:rFonts w:cs="Calibri"/>
                <w:b/>
                <w:szCs w:val="24"/>
              </w:rPr>
            </w:pPr>
            <w:r w:rsidRPr="009C3232">
              <w:rPr>
                <w:rFonts w:cs="Calibri"/>
                <w:b/>
                <w:szCs w:val="24"/>
              </w:rPr>
              <w:t>SFP+, 10G/1Gbase-SR/SX, MM, LC, 8-pack</w:t>
            </w:r>
          </w:p>
        </w:tc>
        <w:tc>
          <w:tcPr>
            <w:tcW w:w="1134" w:type="dxa"/>
          </w:tcPr>
          <w:p w14:paraId="0034A185" w14:textId="77777777" w:rsidR="00757AD1" w:rsidRPr="00222CE1" w:rsidRDefault="00757AD1" w:rsidP="00222CE1">
            <w:pPr>
              <w:spacing w:after="120"/>
              <w:jc w:val="both"/>
              <w:rPr>
                <w:rFonts w:cs="Calibri"/>
                <w:b/>
                <w:sz w:val="22"/>
                <w:szCs w:val="22"/>
              </w:rPr>
            </w:pPr>
            <w:r w:rsidRPr="00222CE1">
              <w:rPr>
                <w:rFonts w:cs="Calibri"/>
                <w:b/>
                <w:sz w:val="22"/>
                <w:szCs w:val="22"/>
              </w:rPr>
              <w:t>25</w:t>
            </w:r>
          </w:p>
        </w:tc>
      </w:tr>
      <w:tr w:rsidR="00757AD1" w:rsidRPr="00222CE1" w14:paraId="08E94ABC" w14:textId="77777777" w:rsidTr="009E05E4">
        <w:tc>
          <w:tcPr>
            <w:tcW w:w="680" w:type="dxa"/>
          </w:tcPr>
          <w:p w14:paraId="6F4F381C"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tcPr>
          <w:p w14:paraId="4D287924" w14:textId="77777777" w:rsidR="00757AD1" w:rsidRPr="009C3232" w:rsidRDefault="00757AD1" w:rsidP="009C3232">
            <w:pPr>
              <w:spacing w:after="120" w:line="276" w:lineRule="auto"/>
              <w:jc w:val="both"/>
              <w:rPr>
                <w:rFonts w:cs="Calibri"/>
                <w:b/>
                <w:szCs w:val="24"/>
              </w:rPr>
            </w:pPr>
            <w:r w:rsidRPr="009C3232">
              <w:rPr>
                <w:rFonts w:cs="Calibri"/>
                <w:b/>
                <w:szCs w:val="24"/>
              </w:rPr>
              <w:t>321-2185</w:t>
            </w:r>
          </w:p>
        </w:tc>
        <w:tc>
          <w:tcPr>
            <w:tcW w:w="5670" w:type="dxa"/>
          </w:tcPr>
          <w:p w14:paraId="24BC345E" w14:textId="77777777" w:rsidR="00757AD1" w:rsidRPr="009C3232" w:rsidRDefault="00757AD1" w:rsidP="009C3232">
            <w:pPr>
              <w:spacing w:after="120" w:line="276" w:lineRule="auto"/>
              <w:jc w:val="both"/>
              <w:rPr>
                <w:rFonts w:cs="Calibri"/>
                <w:b/>
                <w:szCs w:val="24"/>
              </w:rPr>
            </w:pPr>
            <w:r w:rsidRPr="009C3232">
              <w:rPr>
                <w:rFonts w:cs="Calibri"/>
                <w:b/>
                <w:szCs w:val="24"/>
              </w:rPr>
              <w:t>SFP+, 10G/1Gbase-SR/SX, MM, LC, 8-pack</w:t>
            </w:r>
          </w:p>
        </w:tc>
        <w:tc>
          <w:tcPr>
            <w:tcW w:w="1134" w:type="dxa"/>
          </w:tcPr>
          <w:p w14:paraId="6331CF44" w14:textId="77777777" w:rsidR="00757AD1" w:rsidRPr="00222CE1" w:rsidRDefault="00757AD1" w:rsidP="00222CE1">
            <w:pPr>
              <w:spacing w:after="120"/>
              <w:jc w:val="both"/>
              <w:rPr>
                <w:rFonts w:cs="Calibri"/>
                <w:b/>
                <w:sz w:val="22"/>
                <w:szCs w:val="22"/>
              </w:rPr>
            </w:pPr>
            <w:r w:rsidRPr="00222CE1">
              <w:rPr>
                <w:rFonts w:cs="Calibri"/>
                <w:b/>
                <w:sz w:val="22"/>
                <w:szCs w:val="22"/>
              </w:rPr>
              <w:t>4</w:t>
            </w:r>
          </w:p>
        </w:tc>
      </w:tr>
      <w:tr w:rsidR="00757AD1" w:rsidRPr="00222CE1" w14:paraId="3A8D4BFC" w14:textId="77777777" w:rsidTr="009E05E4">
        <w:tc>
          <w:tcPr>
            <w:tcW w:w="680" w:type="dxa"/>
          </w:tcPr>
          <w:p w14:paraId="78E4B867"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tcPr>
          <w:p w14:paraId="79834AC4" w14:textId="77777777" w:rsidR="00757AD1" w:rsidRPr="009C3232" w:rsidRDefault="00757AD1" w:rsidP="009C3232">
            <w:pPr>
              <w:spacing w:after="120" w:line="276" w:lineRule="auto"/>
              <w:jc w:val="both"/>
              <w:rPr>
                <w:rFonts w:cs="Calibri"/>
                <w:b/>
                <w:szCs w:val="24"/>
              </w:rPr>
            </w:pPr>
            <w:r w:rsidRPr="009C3232">
              <w:rPr>
                <w:rFonts w:cs="Calibri"/>
                <w:b/>
                <w:szCs w:val="24"/>
              </w:rPr>
              <w:t>321-1582</w:t>
            </w:r>
          </w:p>
        </w:tc>
        <w:tc>
          <w:tcPr>
            <w:tcW w:w="5670" w:type="dxa"/>
          </w:tcPr>
          <w:p w14:paraId="3CD82B14" w14:textId="77777777" w:rsidR="00757AD1" w:rsidRPr="009C3232" w:rsidRDefault="00757AD1" w:rsidP="009C3232">
            <w:pPr>
              <w:spacing w:after="120" w:line="276" w:lineRule="auto"/>
              <w:jc w:val="both"/>
              <w:rPr>
                <w:rFonts w:cs="Calibri"/>
                <w:b/>
                <w:szCs w:val="24"/>
              </w:rPr>
            </w:pPr>
            <w:r w:rsidRPr="009C3232">
              <w:rPr>
                <w:rFonts w:cs="Calibri"/>
                <w:b/>
                <w:szCs w:val="24"/>
              </w:rPr>
              <w:t>SFP, 1Gbase-SX, MM, LC, 8-pack</w:t>
            </w:r>
          </w:p>
        </w:tc>
        <w:tc>
          <w:tcPr>
            <w:tcW w:w="1134" w:type="dxa"/>
          </w:tcPr>
          <w:p w14:paraId="4BF96B11" w14:textId="77777777" w:rsidR="00757AD1" w:rsidRPr="00222CE1" w:rsidRDefault="00757AD1" w:rsidP="00222CE1">
            <w:pPr>
              <w:spacing w:after="120"/>
              <w:jc w:val="both"/>
              <w:rPr>
                <w:rFonts w:cs="Calibri"/>
                <w:b/>
                <w:sz w:val="22"/>
                <w:szCs w:val="22"/>
              </w:rPr>
            </w:pPr>
            <w:r w:rsidRPr="00222CE1">
              <w:rPr>
                <w:rFonts w:cs="Calibri"/>
                <w:b/>
                <w:sz w:val="22"/>
                <w:szCs w:val="22"/>
              </w:rPr>
              <w:t>13</w:t>
            </w:r>
          </w:p>
        </w:tc>
      </w:tr>
      <w:tr w:rsidR="00757AD1" w:rsidRPr="00222CE1" w14:paraId="6D4FD400" w14:textId="77777777" w:rsidTr="009E05E4">
        <w:trPr>
          <w:trHeight w:val="519"/>
        </w:trPr>
        <w:tc>
          <w:tcPr>
            <w:tcW w:w="680" w:type="dxa"/>
          </w:tcPr>
          <w:p w14:paraId="59A8D019"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vAlign w:val="center"/>
          </w:tcPr>
          <w:p w14:paraId="3C4428D9" w14:textId="77777777" w:rsidR="00757AD1" w:rsidRPr="009C3232" w:rsidRDefault="00757AD1" w:rsidP="009C3232">
            <w:pPr>
              <w:spacing w:after="120" w:line="276" w:lineRule="auto"/>
              <w:jc w:val="both"/>
              <w:rPr>
                <w:rFonts w:cs="Calibri"/>
                <w:b/>
                <w:szCs w:val="24"/>
              </w:rPr>
            </w:pPr>
            <w:r w:rsidRPr="009C3232">
              <w:rPr>
                <w:rFonts w:cs="Calibri"/>
                <w:b/>
                <w:szCs w:val="24"/>
              </w:rPr>
              <w:t>340-1084</w:t>
            </w:r>
          </w:p>
        </w:tc>
        <w:tc>
          <w:tcPr>
            <w:tcW w:w="5670" w:type="dxa"/>
          </w:tcPr>
          <w:p w14:paraId="1DDFD78A" w14:textId="77777777" w:rsidR="00757AD1" w:rsidRPr="009C3232" w:rsidRDefault="00757AD1" w:rsidP="009C3232">
            <w:pPr>
              <w:spacing w:after="120" w:line="276" w:lineRule="auto"/>
              <w:jc w:val="both"/>
              <w:rPr>
                <w:rFonts w:cs="Calibri"/>
                <w:b/>
                <w:szCs w:val="24"/>
              </w:rPr>
            </w:pPr>
            <w:r w:rsidRPr="009C3232">
              <w:rPr>
                <w:rFonts w:cs="Calibri"/>
                <w:b/>
                <w:szCs w:val="24"/>
              </w:rPr>
              <w:t>HD Fibre Tap, 1G/10G/25G/40G/100G, 50um OM4, MM, 50/50, LC</w:t>
            </w:r>
          </w:p>
        </w:tc>
        <w:tc>
          <w:tcPr>
            <w:tcW w:w="1134" w:type="dxa"/>
          </w:tcPr>
          <w:p w14:paraId="2F5C8048" w14:textId="77777777" w:rsidR="00757AD1" w:rsidRPr="00222CE1" w:rsidRDefault="00757AD1" w:rsidP="00222CE1">
            <w:pPr>
              <w:jc w:val="both"/>
              <w:rPr>
                <w:rFonts w:cs="Calibri"/>
                <w:b/>
                <w:sz w:val="22"/>
                <w:szCs w:val="22"/>
              </w:rPr>
            </w:pPr>
            <w:r w:rsidRPr="00222CE1">
              <w:rPr>
                <w:rFonts w:cs="Calibri"/>
                <w:b/>
                <w:sz w:val="22"/>
                <w:szCs w:val="22"/>
              </w:rPr>
              <w:t>112</w:t>
            </w:r>
          </w:p>
          <w:p w14:paraId="0AB21803" w14:textId="77777777" w:rsidR="00757AD1" w:rsidRPr="00222CE1" w:rsidRDefault="00757AD1" w:rsidP="00222CE1">
            <w:pPr>
              <w:spacing w:after="120"/>
              <w:jc w:val="both"/>
              <w:rPr>
                <w:rFonts w:cs="Calibri"/>
                <w:b/>
                <w:sz w:val="22"/>
                <w:szCs w:val="22"/>
              </w:rPr>
            </w:pPr>
          </w:p>
        </w:tc>
      </w:tr>
      <w:tr w:rsidR="00757AD1" w:rsidRPr="00222CE1" w14:paraId="7246F3A3" w14:textId="77777777" w:rsidTr="009E05E4">
        <w:tc>
          <w:tcPr>
            <w:tcW w:w="680" w:type="dxa"/>
          </w:tcPr>
          <w:p w14:paraId="2A84E496"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vAlign w:val="center"/>
          </w:tcPr>
          <w:p w14:paraId="47420736" w14:textId="77777777" w:rsidR="00757AD1" w:rsidRPr="009C3232" w:rsidRDefault="00757AD1" w:rsidP="009C3232">
            <w:pPr>
              <w:spacing w:after="120" w:line="276" w:lineRule="auto"/>
              <w:jc w:val="both"/>
              <w:rPr>
                <w:rFonts w:cs="Calibri"/>
                <w:b/>
                <w:szCs w:val="24"/>
              </w:rPr>
            </w:pPr>
            <w:r w:rsidRPr="009C3232">
              <w:rPr>
                <w:rFonts w:cs="Calibri"/>
                <w:b/>
                <w:szCs w:val="24"/>
              </w:rPr>
              <w:t>51401L</w:t>
            </w:r>
          </w:p>
        </w:tc>
        <w:tc>
          <w:tcPr>
            <w:tcW w:w="5670" w:type="dxa"/>
          </w:tcPr>
          <w:p w14:paraId="4B1B8FB6" w14:textId="77777777" w:rsidR="00757AD1" w:rsidRPr="009C3232" w:rsidRDefault="00757AD1" w:rsidP="009C3232">
            <w:pPr>
              <w:spacing w:after="120" w:line="276" w:lineRule="auto"/>
              <w:jc w:val="both"/>
              <w:rPr>
                <w:rFonts w:cs="Calibri"/>
                <w:b/>
                <w:szCs w:val="24"/>
              </w:rPr>
            </w:pPr>
            <w:proofErr w:type="spellStart"/>
            <w:r w:rsidRPr="009C3232">
              <w:rPr>
                <w:rFonts w:cs="Calibri"/>
                <w:b/>
                <w:szCs w:val="24"/>
              </w:rPr>
              <w:t>nGenius</w:t>
            </w:r>
            <w:proofErr w:type="spellEnd"/>
            <w:r w:rsidRPr="009C3232">
              <w:rPr>
                <w:rFonts w:cs="Calibri"/>
                <w:b/>
                <w:szCs w:val="24"/>
              </w:rPr>
              <w:t xml:space="preserve"> Packet Flow Switch (PFS) Fabric Manager Server</w:t>
            </w:r>
          </w:p>
        </w:tc>
        <w:tc>
          <w:tcPr>
            <w:tcW w:w="1134" w:type="dxa"/>
          </w:tcPr>
          <w:p w14:paraId="7B6524F0" w14:textId="77777777" w:rsidR="00757AD1" w:rsidRPr="00222CE1" w:rsidRDefault="00757AD1" w:rsidP="00222CE1">
            <w:pPr>
              <w:spacing w:after="120" w:line="276" w:lineRule="auto"/>
              <w:jc w:val="both"/>
              <w:rPr>
                <w:rFonts w:cs="Calibri"/>
                <w:b/>
                <w:sz w:val="22"/>
                <w:szCs w:val="22"/>
              </w:rPr>
            </w:pPr>
            <w:r w:rsidRPr="00222CE1">
              <w:rPr>
                <w:rFonts w:cs="Calibri"/>
                <w:b/>
                <w:sz w:val="22"/>
                <w:szCs w:val="22"/>
              </w:rPr>
              <w:t>1</w:t>
            </w:r>
          </w:p>
        </w:tc>
      </w:tr>
      <w:tr w:rsidR="00757AD1" w:rsidRPr="00222CE1" w14:paraId="61641641" w14:textId="77777777" w:rsidTr="009E05E4">
        <w:tc>
          <w:tcPr>
            <w:tcW w:w="680" w:type="dxa"/>
          </w:tcPr>
          <w:p w14:paraId="26FD9626"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vAlign w:val="center"/>
          </w:tcPr>
          <w:p w14:paraId="6975F2DD" w14:textId="77777777" w:rsidR="00757AD1" w:rsidRPr="009C3232" w:rsidRDefault="00757AD1" w:rsidP="009C3232">
            <w:pPr>
              <w:spacing w:after="120" w:line="276" w:lineRule="auto"/>
              <w:jc w:val="both"/>
              <w:rPr>
                <w:rFonts w:cs="Calibri"/>
                <w:b/>
                <w:szCs w:val="24"/>
              </w:rPr>
            </w:pPr>
            <w:r w:rsidRPr="009C3232">
              <w:rPr>
                <w:rFonts w:cs="Calibri"/>
                <w:b/>
                <w:szCs w:val="24"/>
              </w:rPr>
              <w:t>51F51L</w:t>
            </w:r>
          </w:p>
        </w:tc>
        <w:tc>
          <w:tcPr>
            <w:tcW w:w="5670" w:type="dxa"/>
          </w:tcPr>
          <w:p w14:paraId="6CF2F7ED" w14:textId="77777777" w:rsidR="00757AD1" w:rsidRPr="009C3232" w:rsidRDefault="00757AD1" w:rsidP="009C3232">
            <w:pPr>
              <w:spacing w:after="120" w:line="276" w:lineRule="auto"/>
              <w:jc w:val="both"/>
              <w:rPr>
                <w:rFonts w:cs="Calibri"/>
                <w:b/>
                <w:szCs w:val="24"/>
              </w:rPr>
            </w:pPr>
            <w:r w:rsidRPr="009C3232">
              <w:rPr>
                <w:rFonts w:cs="Calibri"/>
                <w:b/>
                <w:szCs w:val="24"/>
              </w:rPr>
              <w:t>nGeniusONE - Full (50) - Appliance</w:t>
            </w:r>
          </w:p>
        </w:tc>
        <w:tc>
          <w:tcPr>
            <w:tcW w:w="1134" w:type="dxa"/>
          </w:tcPr>
          <w:p w14:paraId="401E31AA" w14:textId="77777777" w:rsidR="00757AD1" w:rsidRPr="00222CE1" w:rsidRDefault="00757AD1" w:rsidP="00222CE1">
            <w:pPr>
              <w:spacing w:after="120" w:line="276" w:lineRule="auto"/>
              <w:jc w:val="both"/>
              <w:rPr>
                <w:rFonts w:cs="Calibri"/>
                <w:b/>
                <w:sz w:val="22"/>
                <w:szCs w:val="22"/>
              </w:rPr>
            </w:pPr>
            <w:r w:rsidRPr="00222CE1">
              <w:rPr>
                <w:rFonts w:cs="Calibri"/>
                <w:b/>
                <w:sz w:val="22"/>
                <w:szCs w:val="22"/>
              </w:rPr>
              <w:t>1</w:t>
            </w:r>
          </w:p>
        </w:tc>
      </w:tr>
      <w:tr w:rsidR="00757AD1" w:rsidRPr="00222CE1" w14:paraId="08DC6D90" w14:textId="77777777" w:rsidTr="009E05E4">
        <w:tc>
          <w:tcPr>
            <w:tcW w:w="680" w:type="dxa"/>
          </w:tcPr>
          <w:p w14:paraId="57B6B11A"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vAlign w:val="center"/>
          </w:tcPr>
          <w:p w14:paraId="16B50518" w14:textId="77777777" w:rsidR="00757AD1" w:rsidRPr="009C3232" w:rsidRDefault="00757AD1" w:rsidP="009C3232">
            <w:pPr>
              <w:spacing w:after="120" w:line="276" w:lineRule="auto"/>
              <w:jc w:val="both"/>
              <w:rPr>
                <w:rFonts w:cs="Calibri"/>
                <w:b/>
                <w:szCs w:val="24"/>
              </w:rPr>
            </w:pPr>
            <w:r w:rsidRPr="009C3232">
              <w:rPr>
                <w:rFonts w:cs="Calibri"/>
                <w:b/>
                <w:szCs w:val="24"/>
              </w:rPr>
              <w:t>91F700</w:t>
            </w:r>
          </w:p>
        </w:tc>
        <w:tc>
          <w:tcPr>
            <w:tcW w:w="5670" w:type="dxa"/>
          </w:tcPr>
          <w:p w14:paraId="39912A9B" w14:textId="77777777" w:rsidR="00757AD1" w:rsidRPr="009C3232" w:rsidRDefault="00757AD1" w:rsidP="009C3232">
            <w:pPr>
              <w:spacing w:after="120" w:line="276" w:lineRule="auto"/>
              <w:jc w:val="both"/>
              <w:rPr>
                <w:rFonts w:cs="Calibri"/>
                <w:b/>
                <w:szCs w:val="24"/>
              </w:rPr>
            </w:pPr>
            <w:r w:rsidRPr="009C3232">
              <w:rPr>
                <w:rFonts w:cs="Calibri"/>
                <w:b/>
                <w:szCs w:val="24"/>
              </w:rPr>
              <w:t>nGeniusONE - Incremental (50) - Software</w:t>
            </w:r>
          </w:p>
        </w:tc>
        <w:tc>
          <w:tcPr>
            <w:tcW w:w="1134" w:type="dxa"/>
          </w:tcPr>
          <w:p w14:paraId="111C61B1" w14:textId="77777777" w:rsidR="00757AD1" w:rsidRPr="00222CE1" w:rsidRDefault="00757AD1" w:rsidP="00222CE1">
            <w:pPr>
              <w:spacing w:after="120" w:line="276" w:lineRule="auto"/>
              <w:jc w:val="both"/>
              <w:rPr>
                <w:rFonts w:cs="Calibri"/>
                <w:b/>
                <w:sz w:val="22"/>
                <w:szCs w:val="22"/>
              </w:rPr>
            </w:pPr>
            <w:r w:rsidRPr="00222CE1">
              <w:rPr>
                <w:rFonts w:cs="Calibri"/>
                <w:b/>
                <w:sz w:val="22"/>
                <w:szCs w:val="22"/>
              </w:rPr>
              <w:t>1</w:t>
            </w:r>
          </w:p>
        </w:tc>
      </w:tr>
      <w:tr w:rsidR="00757AD1" w:rsidRPr="00222CE1" w14:paraId="5046FEAE" w14:textId="77777777" w:rsidTr="00331834">
        <w:trPr>
          <w:trHeight w:val="548"/>
        </w:trPr>
        <w:tc>
          <w:tcPr>
            <w:tcW w:w="680" w:type="dxa"/>
          </w:tcPr>
          <w:p w14:paraId="0B63F1E0" w14:textId="77777777" w:rsidR="00757AD1" w:rsidRPr="00486172" w:rsidRDefault="00757AD1" w:rsidP="00FD11A5">
            <w:pPr>
              <w:numPr>
                <w:ilvl w:val="0"/>
                <w:numId w:val="27"/>
              </w:numPr>
              <w:spacing w:after="120" w:line="276" w:lineRule="auto"/>
              <w:jc w:val="both"/>
              <w:rPr>
                <w:rFonts w:cs="Calibri"/>
                <w:sz w:val="22"/>
                <w:szCs w:val="22"/>
              </w:rPr>
            </w:pPr>
          </w:p>
        </w:tc>
        <w:tc>
          <w:tcPr>
            <w:tcW w:w="2013" w:type="dxa"/>
            <w:vAlign w:val="center"/>
          </w:tcPr>
          <w:p w14:paraId="1442D992" w14:textId="3169F563" w:rsidR="00757AD1" w:rsidRPr="0048227F" w:rsidRDefault="00D93C3D" w:rsidP="009C3232">
            <w:pPr>
              <w:spacing w:after="120" w:line="276" w:lineRule="auto"/>
              <w:jc w:val="both"/>
              <w:rPr>
                <w:rFonts w:cs="Calibri"/>
                <w:b/>
                <w:szCs w:val="24"/>
              </w:rPr>
            </w:pPr>
            <w:r w:rsidRPr="0048227F">
              <w:rPr>
                <w:rFonts w:cs="Calibri"/>
                <w:b/>
                <w:szCs w:val="24"/>
              </w:rPr>
              <w:t>C-01400-HSJA1</w:t>
            </w:r>
          </w:p>
        </w:tc>
        <w:tc>
          <w:tcPr>
            <w:tcW w:w="5670" w:type="dxa"/>
          </w:tcPr>
          <w:p w14:paraId="4533DDC7" w14:textId="60552B5F" w:rsidR="00757AD1" w:rsidRPr="0048227F" w:rsidRDefault="00D93C3D" w:rsidP="009C3232">
            <w:pPr>
              <w:spacing w:line="276" w:lineRule="auto"/>
              <w:jc w:val="both"/>
              <w:rPr>
                <w:rFonts w:cs="Calibri"/>
                <w:b/>
                <w:szCs w:val="24"/>
              </w:rPr>
            </w:pPr>
            <w:r w:rsidRPr="0048227F">
              <w:rPr>
                <w:rFonts w:cs="Calibri"/>
                <w:b/>
                <w:szCs w:val="24"/>
              </w:rPr>
              <w:t xml:space="preserve">NETSCOUT Certified </w:t>
            </w:r>
            <w:proofErr w:type="spellStart"/>
            <w:r w:rsidRPr="0048227F">
              <w:rPr>
                <w:rFonts w:cs="Calibri"/>
                <w:b/>
                <w:szCs w:val="24"/>
              </w:rPr>
              <w:t>InfiniStreamNG</w:t>
            </w:r>
            <w:proofErr w:type="spellEnd"/>
            <w:r w:rsidRPr="0048227F">
              <w:rPr>
                <w:rFonts w:cs="Calibri"/>
                <w:b/>
                <w:szCs w:val="24"/>
              </w:rPr>
              <w:t xml:space="preserve"> server, 1U, Single 8-core CPU, 96GB RAM, 8TB (1x 8TB), AC Power</w:t>
            </w:r>
          </w:p>
        </w:tc>
        <w:tc>
          <w:tcPr>
            <w:tcW w:w="1134" w:type="dxa"/>
          </w:tcPr>
          <w:p w14:paraId="71CFE9BD" w14:textId="77777777" w:rsidR="00757AD1" w:rsidRPr="00486172" w:rsidRDefault="00757AD1" w:rsidP="00222CE1">
            <w:pPr>
              <w:spacing w:after="120"/>
              <w:jc w:val="both"/>
              <w:rPr>
                <w:rFonts w:cs="Calibri"/>
                <w:b/>
                <w:sz w:val="22"/>
                <w:szCs w:val="22"/>
              </w:rPr>
            </w:pPr>
            <w:r w:rsidRPr="00486172">
              <w:rPr>
                <w:rFonts w:cs="Calibri"/>
                <w:b/>
                <w:sz w:val="22"/>
                <w:szCs w:val="22"/>
              </w:rPr>
              <w:t>25</w:t>
            </w:r>
          </w:p>
        </w:tc>
      </w:tr>
      <w:tr w:rsidR="00757AD1" w:rsidRPr="00222CE1" w14:paraId="2BE72FD4" w14:textId="77777777" w:rsidTr="009E05E4">
        <w:tc>
          <w:tcPr>
            <w:tcW w:w="680" w:type="dxa"/>
          </w:tcPr>
          <w:p w14:paraId="4EA53F56"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tcPr>
          <w:p w14:paraId="347BB630" w14:textId="77777777" w:rsidR="00757AD1" w:rsidRPr="009C3232" w:rsidRDefault="00757AD1" w:rsidP="009C3232">
            <w:pPr>
              <w:spacing w:after="120" w:line="276" w:lineRule="auto"/>
              <w:jc w:val="both"/>
              <w:rPr>
                <w:rFonts w:cs="Calibri"/>
                <w:b/>
                <w:szCs w:val="24"/>
              </w:rPr>
            </w:pPr>
            <w:r w:rsidRPr="009C3232">
              <w:rPr>
                <w:rFonts w:cs="Calibri"/>
                <w:b/>
                <w:szCs w:val="24"/>
              </w:rPr>
              <w:t>C-01410-00S-1</w:t>
            </w:r>
          </w:p>
        </w:tc>
        <w:tc>
          <w:tcPr>
            <w:tcW w:w="5670" w:type="dxa"/>
          </w:tcPr>
          <w:p w14:paraId="09091127" w14:textId="77777777" w:rsidR="00757AD1" w:rsidRPr="009C3232" w:rsidRDefault="00757AD1" w:rsidP="009C3232">
            <w:pPr>
              <w:spacing w:after="120" w:line="276" w:lineRule="auto"/>
              <w:jc w:val="both"/>
              <w:rPr>
                <w:rFonts w:cs="Calibri"/>
                <w:b/>
                <w:szCs w:val="24"/>
              </w:rPr>
            </w:pPr>
            <w:proofErr w:type="spellStart"/>
            <w:r w:rsidRPr="009C3232">
              <w:rPr>
                <w:rFonts w:cs="Calibri"/>
                <w:b/>
                <w:szCs w:val="24"/>
              </w:rPr>
              <w:t>InfiniStreamNG</w:t>
            </w:r>
            <w:proofErr w:type="spellEnd"/>
            <w:r w:rsidRPr="009C3232">
              <w:rPr>
                <w:rFonts w:cs="Calibri"/>
                <w:b/>
                <w:szCs w:val="24"/>
              </w:rPr>
              <w:t xml:space="preserve"> Certified Software, includes NETSCOUT 4-port 1G ASI Accelerator NIC (SFP), 1-socket, (for use with C-01400 series certified appliance hardware)</w:t>
            </w:r>
          </w:p>
        </w:tc>
        <w:tc>
          <w:tcPr>
            <w:tcW w:w="1134" w:type="dxa"/>
          </w:tcPr>
          <w:p w14:paraId="3BE3C41C" w14:textId="77777777" w:rsidR="00757AD1" w:rsidRPr="00222CE1" w:rsidRDefault="00757AD1" w:rsidP="00222CE1">
            <w:pPr>
              <w:spacing w:after="120"/>
              <w:jc w:val="both"/>
              <w:rPr>
                <w:rFonts w:cs="Calibri"/>
                <w:b/>
                <w:sz w:val="22"/>
                <w:szCs w:val="22"/>
              </w:rPr>
            </w:pPr>
            <w:r w:rsidRPr="00222CE1">
              <w:rPr>
                <w:rFonts w:cs="Calibri"/>
                <w:b/>
                <w:sz w:val="22"/>
                <w:szCs w:val="22"/>
              </w:rPr>
              <w:t>25</w:t>
            </w:r>
          </w:p>
        </w:tc>
      </w:tr>
      <w:tr w:rsidR="00757AD1" w:rsidRPr="00222CE1" w14:paraId="0435F812" w14:textId="77777777" w:rsidTr="009E05E4">
        <w:tc>
          <w:tcPr>
            <w:tcW w:w="680" w:type="dxa"/>
          </w:tcPr>
          <w:p w14:paraId="5F22A0B2"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tcPr>
          <w:p w14:paraId="4E7BADD8" w14:textId="77777777" w:rsidR="00757AD1" w:rsidRPr="009C3232" w:rsidRDefault="00757AD1" w:rsidP="009C3232">
            <w:pPr>
              <w:spacing w:after="120" w:line="276" w:lineRule="auto"/>
              <w:jc w:val="both"/>
              <w:rPr>
                <w:rFonts w:cs="Calibri"/>
                <w:b/>
                <w:szCs w:val="24"/>
              </w:rPr>
            </w:pPr>
            <w:r w:rsidRPr="009C3232">
              <w:rPr>
                <w:rFonts w:cs="Calibri"/>
                <w:b/>
                <w:szCs w:val="24"/>
              </w:rPr>
              <w:t>C-02700-XSJA1</w:t>
            </w:r>
          </w:p>
        </w:tc>
        <w:tc>
          <w:tcPr>
            <w:tcW w:w="5670" w:type="dxa"/>
          </w:tcPr>
          <w:p w14:paraId="79C927DC" w14:textId="77777777" w:rsidR="00757AD1" w:rsidRPr="009C3232" w:rsidRDefault="00757AD1" w:rsidP="009C3232">
            <w:pPr>
              <w:spacing w:after="120" w:line="276" w:lineRule="auto"/>
              <w:jc w:val="both"/>
              <w:rPr>
                <w:rFonts w:cs="Calibri"/>
                <w:b/>
                <w:szCs w:val="24"/>
              </w:rPr>
            </w:pPr>
            <w:r w:rsidRPr="009C3232">
              <w:rPr>
                <w:rFonts w:cs="Calibri"/>
                <w:b/>
                <w:szCs w:val="24"/>
              </w:rPr>
              <w:t xml:space="preserve">NETSCOUT Certified </w:t>
            </w:r>
            <w:proofErr w:type="spellStart"/>
            <w:r w:rsidRPr="009C3232">
              <w:rPr>
                <w:rFonts w:cs="Calibri"/>
                <w:b/>
                <w:szCs w:val="24"/>
              </w:rPr>
              <w:t>InfiniStreamNG</w:t>
            </w:r>
            <w:proofErr w:type="spellEnd"/>
            <w:r w:rsidRPr="009C3232">
              <w:rPr>
                <w:rFonts w:cs="Calibri"/>
                <w:b/>
                <w:szCs w:val="24"/>
              </w:rPr>
              <w:t xml:space="preserve"> Server, 1U, Single 22-core CPU, 192GB RAM, 32TB (4x 8TB), AC power</w:t>
            </w:r>
          </w:p>
        </w:tc>
        <w:tc>
          <w:tcPr>
            <w:tcW w:w="1134" w:type="dxa"/>
          </w:tcPr>
          <w:p w14:paraId="350B0E72" w14:textId="77777777" w:rsidR="00757AD1" w:rsidRPr="00222CE1" w:rsidRDefault="00757AD1" w:rsidP="00222CE1">
            <w:pPr>
              <w:spacing w:after="120"/>
              <w:jc w:val="both"/>
              <w:rPr>
                <w:rFonts w:cs="Calibri"/>
                <w:b/>
                <w:sz w:val="22"/>
                <w:szCs w:val="22"/>
              </w:rPr>
            </w:pPr>
            <w:r w:rsidRPr="00222CE1">
              <w:rPr>
                <w:rFonts w:cs="Calibri"/>
                <w:b/>
                <w:sz w:val="22"/>
                <w:szCs w:val="22"/>
              </w:rPr>
              <w:t>2</w:t>
            </w:r>
          </w:p>
        </w:tc>
      </w:tr>
      <w:tr w:rsidR="00757AD1" w:rsidRPr="00222CE1" w14:paraId="3C1A8EA6" w14:textId="77777777" w:rsidTr="009E05E4">
        <w:tc>
          <w:tcPr>
            <w:tcW w:w="680" w:type="dxa"/>
          </w:tcPr>
          <w:p w14:paraId="257A770C"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tcPr>
          <w:p w14:paraId="6635DD26" w14:textId="77777777" w:rsidR="00757AD1" w:rsidRPr="009C3232" w:rsidRDefault="00757AD1" w:rsidP="009C3232">
            <w:pPr>
              <w:spacing w:after="120" w:line="276" w:lineRule="auto"/>
              <w:jc w:val="both"/>
              <w:rPr>
                <w:rFonts w:cs="Calibri"/>
                <w:b/>
                <w:szCs w:val="24"/>
              </w:rPr>
            </w:pPr>
            <w:r w:rsidRPr="009C3232">
              <w:rPr>
                <w:rFonts w:cs="Calibri"/>
                <w:b/>
                <w:szCs w:val="24"/>
              </w:rPr>
              <w:t>C-02795-00S-1</w:t>
            </w:r>
          </w:p>
        </w:tc>
        <w:tc>
          <w:tcPr>
            <w:tcW w:w="5670" w:type="dxa"/>
          </w:tcPr>
          <w:p w14:paraId="3B71FA2F" w14:textId="77777777" w:rsidR="00757AD1" w:rsidRPr="009C3232" w:rsidRDefault="00757AD1" w:rsidP="009C3232">
            <w:pPr>
              <w:spacing w:after="120" w:line="276" w:lineRule="auto"/>
              <w:jc w:val="both"/>
              <w:rPr>
                <w:rFonts w:cs="Calibri"/>
                <w:b/>
                <w:szCs w:val="24"/>
              </w:rPr>
            </w:pPr>
            <w:r w:rsidRPr="009C3232">
              <w:rPr>
                <w:rFonts w:cs="Calibri"/>
                <w:b/>
                <w:szCs w:val="24"/>
              </w:rPr>
              <w:t xml:space="preserve">Certified </w:t>
            </w:r>
            <w:proofErr w:type="spellStart"/>
            <w:r w:rsidRPr="009C3232">
              <w:rPr>
                <w:rFonts w:cs="Calibri"/>
                <w:b/>
                <w:szCs w:val="24"/>
              </w:rPr>
              <w:t>InfiniStreamNG</w:t>
            </w:r>
            <w:proofErr w:type="spellEnd"/>
            <w:r w:rsidRPr="009C3232">
              <w:rPr>
                <w:rFonts w:cs="Calibri"/>
                <w:b/>
                <w:szCs w:val="24"/>
              </w:rPr>
              <w:t xml:space="preserve"> Software, includes NETSCOUT 4-Port 10G ASI Accelerator NIC (SFP+), 1-socket, for use with C-02700-XSJxx series certified appliance hardware</w:t>
            </w:r>
          </w:p>
        </w:tc>
        <w:tc>
          <w:tcPr>
            <w:tcW w:w="1134" w:type="dxa"/>
          </w:tcPr>
          <w:p w14:paraId="1E97AED3" w14:textId="77777777" w:rsidR="00757AD1" w:rsidRPr="00222CE1" w:rsidRDefault="00757AD1" w:rsidP="00222CE1">
            <w:pPr>
              <w:spacing w:after="120"/>
              <w:jc w:val="both"/>
              <w:rPr>
                <w:rFonts w:cs="Calibri"/>
                <w:b/>
                <w:sz w:val="22"/>
                <w:szCs w:val="22"/>
              </w:rPr>
            </w:pPr>
            <w:r w:rsidRPr="00222CE1">
              <w:rPr>
                <w:rFonts w:cs="Calibri"/>
                <w:b/>
                <w:sz w:val="22"/>
                <w:szCs w:val="22"/>
              </w:rPr>
              <w:t>2</w:t>
            </w:r>
          </w:p>
        </w:tc>
      </w:tr>
      <w:tr w:rsidR="00757AD1" w:rsidRPr="00222CE1" w14:paraId="0012F46C" w14:textId="77777777" w:rsidTr="009E05E4">
        <w:tc>
          <w:tcPr>
            <w:tcW w:w="680" w:type="dxa"/>
          </w:tcPr>
          <w:p w14:paraId="61DF4068"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tcPr>
          <w:p w14:paraId="4CB6C845" w14:textId="77777777" w:rsidR="00757AD1" w:rsidRPr="009C3232" w:rsidRDefault="00757AD1" w:rsidP="009C3232">
            <w:pPr>
              <w:spacing w:after="120" w:line="276" w:lineRule="auto"/>
              <w:jc w:val="both"/>
              <w:rPr>
                <w:rFonts w:cs="Calibri"/>
                <w:b/>
                <w:szCs w:val="24"/>
              </w:rPr>
            </w:pPr>
            <w:r w:rsidRPr="009C3232">
              <w:rPr>
                <w:rFonts w:cs="Calibri"/>
                <w:b/>
                <w:szCs w:val="24"/>
              </w:rPr>
              <w:t>C-50FCNANA0000</w:t>
            </w:r>
          </w:p>
        </w:tc>
        <w:tc>
          <w:tcPr>
            <w:tcW w:w="5670" w:type="dxa"/>
          </w:tcPr>
          <w:p w14:paraId="1B2DEDE3" w14:textId="77777777" w:rsidR="00757AD1" w:rsidRPr="009C3232" w:rsidRDefault="00757AD1" w:rsidP="009C3232">
            <w:pPr>
              <w:spacing w:after="120" w:line="276" w:lineRule="auto"/>
              <w:jc w:val="both"/>
              <w:rPr>
                <w:rFonts w:cs="Calibri"/>
                <w:b/>
                <w:szCs w:val="24"/>
              </w:rPr>
            </w:pPr>
            <w:r w:rsidRPr="009C3232">
              <w:rPr>
                <w:rFonts w:cs="Calibri"/>
                <w:b/>
                <w:szCs w:val="24"/>
              </w:rPr>
              <w:t>NETSCOUT Certified 5010-16X Switch with 16 x 1/10G SFP+ Ports, AC Power</w:t>
            </w:r>
          </w:p>
        </w:tc>
        <w:tc>
          <w:tcPr>
            <w:tcW w:w="1134" w:type="dxa"/>
          </w:tcPr>
          <w:p w14:paraId="4C0BE9BE" w14:textId="77777777" w:rsidR="00757AD1" w:rsidRPr="00222CE1" w:rsidRDefault="00757AD1" w:rsidP="00222CE1">
            <w:pPr>
              <w:spacing w:after="120"/>
              <w:jc w:val="both"/>
              <w:rPr>
                <w:rFonts w:cs="Calibri"/>
                <w:b/>
                <w:sz w:val="22"/>
                <w:szCs w:val="22"/>
              </w:rPr>
            </w:pPr>
            <w:r w:rsidRPr="00222CE1">
              <w:rPr>
                <w:rFonts w:cs="Calibri"/>
                <w:b/>
                <w:sz w:val="22"/>
                <w:szCs w:val="22"/>
              </w:rPr>
              <w:t>25</w:t>
            </w:r>
          </w:p>
        </w:tc>
      </w:tr>
      <w:tr w:rsidR="00757AD1" w:rsidRPr="00222CE1" w14:paraId="441D64E6" w14:textId="77777777" w:rsidTr="009E05E4">
        <w:tc>
          <w:tcPr>
            <w:tcW w:w="680" w:type="dxa"/>
          </w:tcPr>
          <w:p w14:paraId="723770E7"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tcPr>
          <w:p w14:paraId="53F34B6C" w14:textId="77777777" w:rsidR="00757AD1" w:rsidRPr="009C3232" w:rsidRDefault="00757AD1" w:rsidP="009C3232">
            <w:pPr>
              <w:spacing w:after="120" w:line="276" w:lineRule="auto"/>
              <w:jc w:val="both"/>
              <w:rPr>
                <w:rFonts w:cs="Calibri"/>
                <w:b/>
                <w:szCs w:val="24"/>
              </w:rPr>
            </w:pPr>
            <w:r w:rsidRPr="009C3232">
              <w:rPr>
                <w:rFonts w:cs="Calibri"/>
                <w:b/>
                <w:szCs w:val="24"/>
              </w:rPr>
              <w:t>PFOSN-YA5-01</w:t>
            </w:r>
          </w:p>
        </w:tc>
        <w:tc>
          <w:tcPr>
            <w:tcW w:w="5670" w:type="dxa"/>
          </w:tcPr>
          <w:p w14:paraId="37A15F4D" w14:textId="77777777" w:rsidR="00757AD1" w:rsidRPr="009C3232" w:rsidRDefault="00757AD1" w:rsidP="009C3232">
            <w:pPr>
              <w:spacing w:after="120" w:line="276" w:lineRule="auto"/>
              <w:jc w:val="both"/>
              <w:rPr>
                <w:rFonts w:cs="Calibri"/>
                <w:b/>
                <w:szCs w:val="24"/>
              </w:rPr>
            </w:pPr>
            <w:r w:rsidRPr="009C3232">
              <w:rPr>
                <w:rFonts w:cs="Calibri"/>
                <w:b/>
                <w:szCs w:val="24"/>
              </w:rPr>
              <w:t>Packet Flow Operating System (PFOS) Software for Certified 16 x 1/10G PFS 5010-16X</w:t>
            </w:r>
          </w:p>
        </w:tc>
        <w:tc>
          <w:tcPr>
            <w:tcW w:w="1134" w:type="dxa"/>
          </w:tcPr>
          <w:p w14:paraId="44D1EA7C" w14:textId="77777777" w:rsidR="00757AD1" w:rsidRPr="00222CE1" w:rsidRDefault="00757AD1" w:rsidP="00222CE1">
            <w:pPr>
              <w:spacing w:after="120"/>
              <w:jc w:val="both"/>
              <w:rPr>
                <w:rFonts w:cs="Calibri"/>
                <w:b/>
                <w:sz w:val="22"/>
                <w:szCs w:val="22"/>
              </w:rPr>
            </w:pPr>
            <w:r w:rsidRPr="00222CE1">
              <w:rPr>
                <w:rFonts w:cs="Calibri"/>
                <w:b/>
                <w:sz w:val="22"/>
                <w:szCs w:val="22"/>
              </w:rPr>
              <w:t>25</w:t>
            </w:r>
          </w:p>
        </w:tc>
      </w:tr>
      <w:tr w:rsidR="00757AD1" w:rsidRPr="00222CE1" w14:paraId="28E45A21" w14:textId="77777777" w:rsidTr="009E05E4">
        <w:tc>
          <w:tcPr>
            <w:tcW w:w="680" w:type="dxa"/>
          </w:tcPr>
          <w:p w14:paraId="36B49AD4"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tcPr>
          <w:p w14:paraId="49A49799" w14:textId="77777777" w:rsidR="00757AD1" w:rsidRPr="009C3232" w:rsidRDefault="00757AD1" w:rsidP="009C3232">
            <w:pPr>
              <w:spacing w:after="120" w:line="276" w:lineRule="auto"/>
              <w:jc w:val="both"/>
              <w:rPr>
                <w:rFonts w:cs="Calibri"/>
                <w:b/>
                <w:szCs w:val="24"/>
              </w:rPr>
            </w:pPr>
            <w:r w:rsidRPr="009C3232">
              <w:rPr>
                <w:rFonts w:cs="Calibri"/>
                <w:b/>
                <w:szCs w:val="24"/>
              </w:rPr>
              <w:t>C-50FCNANQH0J0</w:t>
            </w:r>
          </w:p>
        </w:tc>
        <w:tc>
          <w:tcPr>
            <w:tcW w:w="5670" w:type="dxa"/>
          </w:tcPr>
          <w:p w14:paraId="4A58A797" w14:textId="77777777" w:rsidR="00757AD1" w:rsidRPr="009C3232" w:rsidRDefault="00757AD1" w:rsidP="009C3232">
            <w:pPr>
              <w:spacing w:after="120" w:line="276" w:lineRule="auto"/>
              <w:jc w:val="both"/>
              <w:rPr>
                <w:rFonts w:cs="Calibri"/>
                <w:b/>
                <w:szCs w:val="24"/>
              </w:rPr>
            </w:pPr>
            <w:r w:rsidRPr="009C3232">
              <w:rPr>
                <w:rFonts w:cs="Calibri"/>
                <w:b/>
                <w:szCs w:val="24"/>
              </w:rPr>
              <w:t>NETSCOUT Certified 5010 Switch with 48 x 1/10Gb SFP+ and 6 x 40Gb QSFP+ or up to 72 x 10Gb Ports, AC Power</w:t>
            </w:r>
          </w:p>
        </w:tc>
        <w:tc>
          <w:tcPr>
            <w:tcW w:w="1134" w:type="dxa"/>
          </w:tcPr>
          <w:p w14:paraId="462231FC" w14:textId="77777777" w:rsidR="00757AD1" w:rsidRPr="00222CE1" w:rsidRDefault="00757AD1" w:rsidP="00222CE1">
            <w:pPr>
              <w:spacing w:after="120"/>
              <w:jc w:val="both"/>
              <w:rPr>
                <w:rFonts w:cs="Calibri"/>
                <w:b/>
                <w:sz w:val="22"/>
                <w:szCs w:val="22"/>
              </w:rPr>
            </w:pPr>
            <w:r w:rsidRPr="00222CE1">
              <w:rPr>
                <w:rFonts w:cs="Calibri"/>
                <w:b/>
                <w:sz w:val="22"/>
                <w:szCs w:val="22"/>
              </w:rPr>
              <w:t>1</w:t>
            </w:r>
          </w:p>
        </w:tc>
      </w:tr>
      <w:tr w:rsidR="00757AD1" w:rsidRPr="00222CE1" w14:paraId="0A8E6FF7" w14:textId="77777777" w:rsidTr="009E05E4">
        <w:tc>
          <w:tcPr>
            <w:tcW w:w="680" w:type="dxa"/>
          </w:tcPr>
          <w:p w14:paraId="5B6265B3"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tcPr>
          <w:p w14:paraId="68E46954" w14:textId="77777777" w:rsidR="00757AD1" w:rsidRPr="009C3232" w:rsidRDefault="00757AD1" w:rsidP="009C3232">
            <w:pPr>
              <w:spacing w:after="120" w:line="276" w:lineRule="auto"/>
              <w:jc w:val="both"/>
              <w:rPr>
                <w:rFonts w:cs="Calibri"/>
                <w:b/>
                <w:szCs w:val="24"/>
              </w:rPr>
            </w:pPr>
            <w:r w:rsidRPr="009C3232">
              <w:rPr>
                <w:rFonts w:cs="Calibri"/>
                <w:b/>
                <w:szCs w:val="24"/>
              </w:rPr>
              <w:t>PFOSN-YX5-01</w:t>
            </w:r>
          </w:p>
        </w:tc>
        <w:tc>
          <w:tcPr>
            <w:tcW w:w="5670" w:type="dxa"/>
          </w:tcPr>
          <w:p w14:paraId="1DA9AB89" w14:textId="77777777" w:rsidR="00757AD1" w:rsidRPr="009C3232" w:rsidRDefault="00757AD1" w:rsidP="009C3232">
            <w:pPr>
              <w:spacing w:after="120" w:line="276" w:lineRule="auto"/>
              <w:jc w:val="both"/>
              <w:rPr>
                <w:rFonts w:cs="Calibri"/>
                <w:b/>
                <w:szCs w:val="24"/>
              </w:rPr>
            </w:pPr>
            <w:r w:rsidRPr="009C3232">
              <w:rPr>
                <w:rFonts w:cs="Calibri"/>
                <w:b/>
                <w:szCs w:val="24"/>
              </w:rPr>
              <w:t>Packet Flow Operating System (PFOS) Software for Certified PFS 5010</w:t>
            </w:r>
          </w:p>
        </w:tc>
        <w:tc>
          <w:tcPr>
            <w:tcW w:w="1134" w:type="dxa"/>
          </w:tcPr>
          <w:p w14:paraId="11266F74" w14:textId="77777777" w:rsidR="00757AD1" w:rsidRPr="00222CE1" w:rsidRDefault="00757AD1" w:rsidP="00222CE1">
            <w:pPr>
              <w:spacing w:after="120"/>
              <w:jc w:val="both"/>
              <w:rPr>
                <w:rFonts w:cs="Calibri"/>
                <w:b/>
                <w:sz w:val="22"/>
                <w:szCs w:val="22"/>
              </w:rPr>
            </w:pPr>
            <w:r w:rsidRPr="00222CE1">
              <w:rPr>
                <w:rFonts w:cs="Calibri"/>
                <w:b/>
                <w:sz w:val="22"/>
                <w:szCs w:val="22"/>
              </w:rPr>
              <w:t>1</w:t>
            </w:r>
          </w:p>
        </w:tc>
      </w:tr>
      <w:tr w:rsidR="00757AD1" w:rsidRPr="00222CE1" w14:paraId="2890741C" w14:textId="77777777" w:rsidTr="009E05E4">
        <w:tc>
          <w:tcPr>
            <w:tcW w:w="680" w:type="dxa"/>
          </w:tcPr>
          <w:p w14:paraId="1569FA66"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tcPr>
          <w:p w14:paraId="1DB7E037" w14:textId="77777777" w:rsidR="00757AD1" w:rsidRPr="009C3232" w:rsidRDefault="00757AD1" w:rsidP="009C3232">
            <w:pPr>
              <w:spacing w:after="120" w:line="276" w:lineRule="auto"/>
              <w:jc w:val="both"/>
              <w:rPr>
                <w:rFonts w:cs="Calibri"/>
                <w:b/>
                <w:szCs w:val="24"/>
              </w:rPr>
            </w:pPr>
            <w:r w:rsidRPr="009C3232">
              <w:rPr>
                <w:rFonts w:cs="Calibri"/>
                <w:b/>
                <w:szCs w:val="24"/>
              </w:rPr>
              <w:t>M-04800-HSJA2</w:t>
            </w:r>
          </w:p>
        </w:tc>
        <w:tc>
          <w:tcPr>
            <w:tcW w:w="5670" w:type="dxa"/>
          </w:tcPr>
          <w:p w14:paraId="32216A8F" w14:textId="77777777" w:rsidR="00757AD1" w:rsidRPr="009C3232" w:rsidRDefault="00757AD1" w:rsidP="009C3232">
            <w:pPr>
              <w:spacing w:after="120" w:line="276" w:lineRule="auto"/>
              <w:jc w:val="both"/>
              <w:rPr>
                <w:rFonts w:cs="Calibri"/>
                <w:b/>
                <w:szCs w:val="24"/>
              </w:rPr>
            </w:pPr>
            <w:r w:rsidRPr="009C3232">
              <w:rPr>
                <w:rFonts w:cs="Calibri"/>
                <w:b/>
                <w:szCs w:val="24"/>
              </w:rPr>
              <w:t>Certified PFX Server, 1U, 2x22C, 96GB, 8TB, AC Power</w:t>
            </w:r>
          </w:p>
        </w:tc>
        <w:tc>
          <w:tcPr>
            <w:tcW w:w="1134" w:type="dxa"/>
          </w:tcPr>
          <w:p w14:paraId="4701BBDA" w14:textId="77777777" w:rsidR="00757AD1" w:rsidRPr="00222CE1" w:rsidRDefault="00757AD1" w:rsidP="00222CE1">
            <w:pPr>
              <w:spacing w:after="120"/>
              <w:jc w:val="both"/>
              <w:rPr>
                <w:rFonts w:cs="Calibri"/>
                <w:b/>
                <w:sz w:val="22"/>
                <w:szCs w:val="22"/>
              </w:rPr>
            </w:pPr>
            <w:r w:rsidRPr="00222CE1">
              <w:rPr>
                <w:rFonts w:cs="Calibri"/>
                <w:b/>
                <w:sz w:val="22"/>
                <w:szCs w:val="22"/>
              </w:rPr>
              <w:t>1</w:t>
            </w:r>
          </w:p>
        </w:tc>
      </w:tr>
      <w:tr w:rsidR="00757AD1" w:rsidRPr="00222CE1" w14:paraId="6FD2573E" w14:textId="77777777" w:rsidTr="009E05E4">
        <w:tc>
          <w:tcPr>
            <w:tcW w:w="680" w:type="dxa"/>
          </w:tcPr>
          <w:p w14:paraId="48C32ED0"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tcPr>
          <w:p w14:paraId="02E7B6D6" w14:textId="77777777" w:rsidR="00757AD1" w:rsidRPr="009C3232" w:rsidRDefault="00757AD1" w:rsidP="009C3232">
            <w:pPr>
              <w:spacing w:after="120" w:line="276" w:lineRule="auto"/>
              <w:jc w:val="both"/>
              <w:rPr>
                <w:rFonts w:cs="Calibri"/>
                <w:b/>
                <w:szCs w:val="24"/>
              </w:rPr>
            </w:pPr>
            <w:r w:rsidRPr="009C3232">
              <w:rPr>
                <w:rFonts w:cs="Calibri"/>
                <w:b/>
                <w:szCs w:val="24"/>
              </w:rPr>
              <w:t>M-04807-01S-2</w:t>
            </w:r>
          </w:p>
        </w:tc>
        <w:tc>
          <w:tcPr>
            <w:tcW w:w="5670" w:type="dxa"/>
          </w:tcPr>
          <w:p w14:paraId="0E5DD7FB" w14:textId="77777777" w:rsidR="00757AD1" w:rsidRPr="009C3232" w:rsidRDefault="00757AD1" w:rsidP="009C3232">
            <w:pPr>
              <w:spacing w:after="120" w:line="276" w:lineRule="auto"/>
              <w:jc w:val="both"/>
              <w:rPr>
                <w:rFonts w:cs="Calibri"/>
                <w:b/>
                <w:szCs w:val="24"/>
              </w:rPr>
            </w:pPr>
            <w:r w:rsidRPr="009C3232">
              <w:rPr>
                <w:rFonts w:cs="Calibri"/>
                <w:b/>
                <w:szCs w:val="24"/>
              </w:rPr>
              <w:t xml:space="preserve">NETSCOUT Certified Packet Flow </w:t>
            </w:r>
            <w:proofErr w:type="spellStart"/>
            <w:r w:rsidRPr="009C3232">
              <w:rPr>
                <w:rFonts w:cs="Calibri"/>
                <w:b/>
                <w:szCs w:val="24"/>
              </w:rPr>
              <w:t>eXtender</w:t>
            </w:r>
            <w:proofErr w:type="spellEnd"/>
            <w:r w:rsidRPr="009C3232">
              <w:rPr>
                <w:rFonts w:cs="Calibri"/>
                <w:b/>
                <w:szCs w:val="24"/>
              </w:rPr>
              <w:t xml:space="preserve"> Software, includes 2-port 40G Accelerator NIC (QSFP+), for use with M-04800 series Certified server hardware</w:t>
            </w:r>
          </w:p>
        </w:tc>
        <w:tc>
          <w:tcPr>
            <w:tcW w:w="1134" w:type="dxa"/>
          </w:tcPr>
          <w:p w14:paraId="4133806B" w14:textId="77777777" w:rsidR="00757AD1" w:rsidRPr="00222CE1" w:rsidRDefault="00757AD1" w:rsidP="00222CE1">
            <w:pPr>
              <w:spacing w:after="120"/>
              <w:jc w:val="both"/>
              <w:rPr>
                <w:rFonts w:cs="Calibri"/>
                <w:b/>
                <w:sz w:val="22"/>
                <w:szCs w:val="22"/>
              </w:rPr>
            </w:pPr>
            <w:r w:rsidRPr="00222CE1">
              <w:rPr>
                <w:rFonts w:cs="Calibri"/>
                <w:b/>
                <w:sz w:val="22"/>
                <w:szCs w:val="22"/>
              </w:rPr>
              <w:t>1</w:t>
            </w:r>
          </w:p>
        </w:tc>
      </w:tr>
      <w:tr w:rsidR="00757AD1" w:rsidRPr="00222CE1" w14:paraId="5DC7BCE7" w14:textId="77777777" w:rsidTr="009E05E4">
        <w:tc>
          <w:tcPr>
            <w:tcW w:w="680" w:type="dxa"/>
          </w:tcPr>
          <w:p w14:paraId="7369E593"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tcPr>
          <w:p w14:paraId="40992293" w14:textId="77777777" w:rsidR="00757AD1" w:rsidRPr="009C3232" w:rsidRDefault="00757AD1" w:rsidP="009C3232">
            <w:pPr>
              <w:spacing w:after="120" w:line="276" w:lineRule="auto"/>
              <w:jc w:val="both"/>
              <w:rPr>
                <w:rFonts w:cs="Calibri"/>
                <w:b/>
                <w:szCs w:val="24"/>
              </w:rPr>
            </w:pPr>
            <w:r w:rsidRPr="009C3232">
              <w:rPr>
                <w:rFonts w:cs="Calibri"/>
                <w:b/>
                <w:szCs w:val="24"/>
              </w:rPr>
              <w:t>321-2214</w:t>
            </w:r>
          </w:p>
        </w:tc>
        <w:tc>
          <w:tcPr>
            <w:tcW w:w="5670" w:type="dxa"/>
          </w:tcPr>
          <w:p w14:paraId="4DD04A14" w14:textId="77777777" w:rsidR="00757AD1" w:rsidRPr="009C3232" w:rsidRDefault="00757AD1" w:rsidP="009C3232">
            <w:pPr>
              <w:spacing w:after="120" w:line="276" w:lineRule="auto"/>
              <w:jc w:val="both"/>
              <w:rPr>
                <w:rFonts w:cs="Calibri"/>
                <w:b/>
                <w:szCs w:val="24"/>
              </w:rPr>
            </w:pPr>
            <w:r w:rsidRPr="009C3232">
              <w:rPr>
                <w:rFonts w:cs="Calibri"/>
                <w:b/>
                <w:szCs w:val="24"/>
              </w:rPr>
              <w:t>40Gbase-SR4 (MM,MPO) (QSFP in PFX)</w:t>
            </w:r>
          </w:p>
        </w:tc>
        <w:tc>
          <w:tcPr>
            <w:tcW w:w="1134" w:type="dxa"/>
          </w:tcPr>
          <w:p w14:paraId="4AB6B197" w14:textId="77777777" w:rsidR="00757AD1" w:rsidRPr="00222CE1" w:rsidRDefault="00757AD1" w:rsidP="00222CE1">
            <w:pPr>
              <w:spacing w:after="120"/>
              <w:jc w:val="both"/>
              <w:rPr>
                <w:rFonts w:cs="Calibri"/>
                <w:b/>
                <w:sz w:val="22"/>
                <w:szCs w:val="22"/>
              </w:rPr>
            </w:pPr>
            <w:r w:rsidRPr="00222CE1">
              <w:rPr>
                <w:rFonts w:cs="Calibri"/>
                <w:b/>
                <w:sz w:val="22"/>
                <w:szCs w:val="22"/>
              </w:rPr>
              <w:t>2</w:t>
            </w:r>
          </w:p>
        </w:tc>
      </w:tr>
      <w:tr w:rsidR="00757AD1" w:rsidRPr="00222CE1" w14:paraId="196CEA45" w14:textId="77777777" w:rsidTr="009E05E4">
        <w:tc>
          <w:tcPr>
            <w:tcW w:w="680" w:type="dxa"/>
          </w:tcPr>
          <w:p w14:paraId="52A6DBF5" w14:textId="77777777" w:rsidR="00757AD1" w:rsidRPr="0048227F" w:rsidRDefault="00757AD1" w:rsidP="00FD11A5">
            <w:pPr>
              <w:numPr>
                <w:ilvl w:val="0"/>
                <w:numId w:val="27"/>
              </w:numPr>
              <w:spacing w:after="120" w:line="276" w:lineRule="auto"/>
              <w:jc w:val="both"/>
              <w:rPr>
                <w:rFonts w:cs="Calibri"/>
                <w:sz w:val="22"/>
                <w:szCs w:val="22"/>
              </w:rPr>
            </w:pPr>
          </w:p>
        </w:tc>
        <w:tc>
          <w:tcPr>
            <w:tcW w:w="2013" w:type="dxa"/>
          </w:tcPr>
          <w:p w14:paraId="66513160" w14:textId="3E6DB5CD" w:rsidR="00757AD1" w:rsidRPr="0048227F" w:rsidRDefault="004D1B49" w:rsidP="009C3232">
            <w:pPr>
              <w:spacing w:after="120" w:line="276" w:lineRule="auto"/>
              <w:jc w:val="both"/>
              <w:rPr>
                <w:rFonts w:cs="Calibri"/>
                <w:b/>
                <w:szCs w:val="24"/>
              </w:rPr>
            </w:pPr>
            <w:r w:rsidRPr="0048227F">
              <w:rPr>
                <w:rFonts w:cs="Calibri"/>
                <w:b/>
                <w:szCs w:val="24"/>
              </w:rPr>
              <w:t>321-2345</w:t>
            </w:r>
          </w:p>
        </w:tc>
        <w:tc>
          <w:tcPr>
            <w:tcW w:w="5670" w:type="dxa"/>
          </w:tcPr>
          <w:p w14:paraId="53E014E1" w14:textId="11E44E98" w:rsidR="00757AD1" w:rsidRPr="0048227F" w:rsidRDefault="004D1B49" w:rsidP="009C3232">
            <w:pPr>
              <w:spacing w:after="120" w:line="276" w:lineRule="auto"/>
              <w:jc w:val="both"/>
              <w:rPr>
                <w:rFonts w:cs="Calibri"/>
                <w:b/>
                <w:szCs w:val="24"/>
              </w:rPr>
            </w:pPr>
            <w:r w:rsidRPr="0048227F">
              <w:rPr>
                <w:rFonts w:cs="Calibri"/>
                <w:b/>
                <w:szCs w:val="24"/>
              </w:rPr>
              <w:t>40GBase-SR4 MPO (8-Pack)</w:t>
            </w:r>
          </w:p>
        </w:tc>
        <w:tc>
          <w:tcPr>
            <w:tcW w:w="1134" w:type="dxa"/>
          </w:tcPr>
          <w:p w14:paraId="568DCFE2" w14:textId="7EA7DDE1" w:rsidR="00757AD1" w:rsidRPr="0048227F" w:rsidRDefault="004D1B49" w:rsidP="00222CE1">
            <w:pPr>
              <w:spacing w:after="120"/>
              <w:jc w:val="both"/>
              <w:rPr>
                <w:rFonts w:cs="Calibri"/>
                <w:b/>
                <w:sz w:val="22"/>
                <w:szCs w:val="22"/>
              </w:rPr>
            </w:pPr>
            <w:r w:rsidRPr="0048227F">
              <w:rPr>
                <w:rFonts w:cs="Calibri"/>
                <w:b/>
                <w:sz w:val="22"/>
                <w:szCs w:val="22"/>
              </w:rPr>
              <w:t>1</w:t>
            </w:r>
          </w:p>
        </w:tc>
      </w:tr>
      <w:tr w:rsidR="004D1B49" w:rsidRPr="00222CE1" w14:paraId="11820643" w14:textId="77777777" w:rsidTr="009E05E4">
        <w:tc>
          <w:tcPr>
            <w:tcW w:w="680" w:type="dxa"/>
          </w:tcPr>
          <w:p w14:paraId="0D5D0D93" w14:textId="77777777" w:rsidR="004D1B49" w:rsidRPr="0048227F" w:rsidRDefault="004D1B49" w:rsidP="00FD11A5">
            <w:pPr>
              <w:numPr>
                <w:ilvl w:val="0"/>
                <w:numId w:val="27"/>
              </w:numPr>
              <w:spacing w:after="120" w:line="276" w:lineRule="auto"/>
              <w:jc w:val="both"/>
              <w:rPr>
                <w:rFonts w:cs="Calibri"/>
                <w:sz w:val="22"/>
                <w:szCs w:val="22"/>
              </w:rPr>
            </w:pPr>
          </w:p>
        </w:tc>
        <w:tc>
          <w:tcPr>
            <w:tcW w:w="2013" w:type="dxa"/>
          </w:tcPr>
          <w:p w14:paraId="45DE8B41" w14:textId="113F5FD4" w:rsidR="004D1B49" w:rsidRPr="0048227F" w:rsidRDefault="004D1B49" w:rsidP="009C3232">
            <w:pPr>
              <w:spacing w:after="120" w:line="276" w:lineRule="auto"/>
              <w:jc w:val="both"/>
              <w:rPr>
                <w:rFonts w:cs="Calibri"/>
                <w:b/>
                <w:szCs w:val="24"/>
              </w:rPr>
            </w:pPr>
            <w:r w:rsidRPr="0048227F">
              <w:rPr>
                <w:rFonts w:cs="Calibri"/>
                <w:b/>
                <w:szCs w:val="24"/>
              </w:rPr>
              <w:t>321-1590</w:t>
            </w:r>
          </w:p>
        </w:tc>
        <w:tc>
          <w:tcPr>
            <w:tcW w:w="5670" w:type="dxa"/>
          </w:tcPr>
          <w:p w14:paraId="05912810" w14:textId="7E03081E" w:rsidR="004D1B49" w:rsidRPr="0048227F" w:rsidRDefault="004D1B49" w:rsidP="009C3232">
            <w:pPr>
              <w:spacing w:after="120" w:line="276" w:lineRule="auto"/>
              <w:jc w:val="both"/>
              <w:rPr>
                <w:rFonts w:cs="Calibri"/>
                <w:b/>
                <w:szCs w:val="24"/>
              </w:rPr>
            </w:pPr>
            <w:r w:rsidRPr="0048227F">
              <w:rPr>
                <w:rFonts w:cs="Calibri"/>
                <w:b/>
                <w:szCs w:val="24"/>
              </w:rPr>
              <w:t>Cable, Breakout, MPO to 4x LC, MM, 5m</w:t>
            </w:r>
          </w:p>
        </w:tc>
        <w:tc>
          <w:tcPr>
            <w:tcW w:w="1134" w:type="dxa"/>
          </w:tcPr>
          <w:p w14:paraId="2CBAB36C" w14:textId="555B6740" w:rsidR="004D1B49" w:rsidRPr="0048227F" w:rsidRDefault="004D1B49" w:rsidP="00222CE1">
            <w:pPr>
              <w:spacing w:after="120"/>
              <w:jc w:val="both"/>
              <w:rPr>
                <w:rFonts w:cs="Calibri"/>
                <w:b/>
                <w:sz w:val="22"/>
                <w:szCs w:val="22"/>
              </w:rPr>
            </w:pPr>
            <w:r w:rsidRPr="0048227F">
              <w:rPr>
                <w:rFonts w:cs="Calibri"/>
                <w:b/>
                <w:sz w:val="22"/>
                <w:szCs w:val="22"/>
              </w:rPr>
              <w:t>6</w:t>
            </w:r>
          </w:p>
        </w:tc>
      </w:tr>
      <w:tr w:rsidR="00757AD1" w:rsidRPr="00222CE1" w14:paraId="3C629042" w14:textId="77777777" w:rsidTr="009E05E4">
        <w:tc>
          <w:tcPr>
            <w:tcW w:w="680" w:type="dxa"/>
          </w:tcPr>
          <w:p w14:paraId="02641264" w14:textId="77777777" w:rsidR="00757AD1" w:rsidRPr="00222CE1" w:rsidRDefault="00757AD1" w:rsidP="00FD11A5">
            <w:pPr>
              <w:numPr>
                <w:ilvl w:val="0"/>
                <w:numId w:val="27"/>
              </w:numPr>
              <w:spacing w:after="120" w:line="276" w:lineRule="auto"/>
              <w:jc w:val="both"/>
              <w:rPr>
                <w:rFonts w:cs="Calibri"/>
                <w:sz w:val="22"/>
                <w:szCs w:val="22"/>
              </w:rPr>
            </w:pPr>
          </w:p>
        </w:tc>
        <w:tc>
          <w:tcPr>
            <w:tcW w:w="2013" w:type="dxa"/>
          </w:tcPr>
          <w:p w14:paraId="54223814" w14:textId="77777777" w:rsidR="00757AD1" w:rsidRPr="009C3232" w:rsidRDefault="00757AD1" w:rsidP="009C3232">
            <w:pPr>
              <w:spacing w:after="120" w:line="276" w:lineRule="auto"/>
              <w:jc w:val="both"/>
              <w:rPr>
                <w:rFonts w:cs="Calibri"/>
                <w:b/>
                <w:szCs w:val="24"/>
              </w:rPr>
            </w:pPr>
            <w:r w:rsidRPr="009C3232">
              <w:rPr>
                <w:rFonts w:cs="Calibri"/>
                <w:b/>
                <w:szCs w:val="24"/>
              </w:rPr>
              <w:t>295-1111</w:t>
            </w:r>
          </w:p>
        </w:tc>
        <w:tc>
          <w:tcPr>
            <w:tcW w:w="5670" w:type="dxa"/>
          </w:tcPr>
          <w:p w14:paraId="3FCE487C" w14:textId="77777777" w:rsidR="00757AD1" w:rsidRPr="009C3232" w:rsidRDefault="00757AD1" w:rsidP="009C3232">
            <w:pPr>
              <w:spacing w:after="120" w:line="276" w:lineRule="auto"/>
              <w:jc w:val="both"/>
              <w:rPr>
                <w:rFonts w:cs="Calibri"/>
                <w:b/>
                <w:szCs w:val="24"/>
              </w:rPr>
            </w:pPr>
            <w:r w:rsidRPr="009C3232">
              <w:rPr>
                <w:rFonts w:cs="Calibri"/>
                <w:b/>
                <w:szCs w:val="24"/>
              </w:rPr>
              <w:t>Cable, Patch/Crossover, MPO to MPO, SR4, MM, 5m (Cables For QSFP in PFX)</w:t>
            </w:r>
          </w:p>
        </w:tc>
        <w:tc>
          <w:tcPr>
            <w:tcW w:w="1134" w:type="dxa"/>
          </w:tcPr>
          <w:p w14:paraId="67BF9922" w14:textId="77777777" w:rsidR="00757AD1" w:rsidRPr="00222CE1" w:rsidRDefault="00757AD1" w:rsidP="00222CE1">
            <w:pPr>
              <w:spacing w:after="120"/>
              <w:jc w:val="both"/>
              <w:rPr>
                <w:rFonts w:cs="Calibri"/>
                <w:b/>
                <w:sz w:val="22"/>
                <w:szCs w:val="22"/>
              </w:rPr>
            </w:pPr>
            <w:r w:rsidRPr="00222CE1">
              <w:rPr>
                <w:rFonts w:cs="Calibri"/>
                <w:b/>
                <w:sz w:val="22"/>
                <w:szCs w:val="22"/>
              </w:rPr>
              <w:t>2</w:t>
            </w:r>
          </w:p>
        </w:tc>
      </w:tr>
    </w:tbl>
    <w:p w14:paraId="19B38BE2" w14:textId="6DD6B420" w:rsidR="00D778E3" w:rsidRDefault="00331834" w:rsidP="009C3232">
      <w:pPr>
        <w:pStyle w:val="Heading2"/>
        <w:tabs>
          <w:tab w:val="clear" w:pos="502"/>
          <w:tab w:val="num" w:pos="567"/>
        </w:tabs>
        <w:spacing w:line="276" w:lineRule="auto"/>
        <w:rPr>
          <w:rFonts w:cs="Calibri"/>
          <w:szCs w:val="24"/>
        </w:rPr>
      </w:pPr>
      <w:bookmarkStart w:id="29" w:name="_Toc144099263"/>
      <w:r w:rsidRPr="009C3232">
        <w:rPr>
          <w:rFonts w:cs="Calibri"/>
          <w:szCs w:val="24"/>
        </w:rPr>
        <w:t xml:space="preserve">PRODUCT </w:t>
      </w:r>
      <w:r w:rsidR="00D778E3" w:rsidRPr="009C3232">
        <w:rPr>
          <w:rFonts w:cs="Calibri"/>
          <w:szCs w:val="24"/>
        </w:rPr>
        <w:t>MAINTENANCE AND MASTER_CARE SUPPORT</w:t>
      </w:r>
      <w:bookmarkEnd w:id="29"/>
    </w:p>
    <w:p w14:paraId="6696D2B0" w14:textId="368B53D9" w:rsidR="0056167C" w:rsidRDefault="0056167C" w:rsidP="0056167C">
      <w:pPr>
        <w:jc w:val="center"/>
      </w:pPr>
      <w:r w:rsidRPr="0048227F">
        <w:rPr>
          <w:b/>
          <w:bCs/>
        </w:rPr>
        <w:t>Table 3:</w:t>
      </w:r>
      <w:r w:rsidRPr="0048227F">
        <w:t xml:space="preserve"> Product Maintenance and Master Care Support</w:t>
      </w:r>
    </w:p>
    <w:p w14:paraId="1EC60E60" w14:textId="77777777" w:rsidR="0056167C" w:rsidRPr="0056167C" w:rsidRDefault="0056167C" w:rsidP="00B272E2"/>
    <w:tbl>
      <w:tblPr>
        <w:tblStyle w:val="TableGrid41"/>
        <w:tblW w:w="9497" w:type="dxa"/>
        <w:tblInd w:w="137" w:type="dxa"/>
        <w:tblLayout w:type="fixed"/>
        <w:tblLook w:val="04A0" w:firstRow="1" w:lastRow="0" w:firstColumn="1" w:lastColumn="0" w:noHBand="0" w:noVBand="1"/>
      </w:tblPr>
      <w:tblGrid>
        <w:gridCol w:w="680"/>
        <w:gridCol w:w="2013"/>
        <w:gridCol w:w="5245"/>
        <w:gridCol w:w="1559"/>
      </w:tblGrid>
      <w:tr w:rsidR="00757AD1" w:rsidRPr="009C3232" w14:paraId="577B0E20" w14:textId="77777777" w:rsidTr="009E05E4">
        <w:tc>
          <w:tcPr>
            <w:tcW w:w="680" w:type="dxa"/>
            <w:shd w:val="clear" w:color="auto" w:fill="B8CCE4" w:themeFill="accent1" w:themeFillTint="66"/>
          </w:tcPr>
          <w:p w14:paraId="2E24E8B9" w14:textId="77777777" w:rsidR="00757AD1" w:rsidRPr="009C3232" w:rsidRDefault="00757AD1" w:rsidP="009C3232">
            <w:pPr>
              <w:spacing w:after="120" w:line="276" w:lineRule="auto"/>
              <w:rPr>
                <w:rFonts w:cs="Calibri"/>
                <w:b/>
                <w:szCs w:val="24"/>
              </w:rPr>
            </w:pPr>
            <w:r w:rsidRPr="009C3232">
              <w:rPr>
                <w:rFonts w:cs="Calibri"/>
                <w:b/>
                <w:szCs w:val="24"/>
              </w:rPr>
              <w:t>NO</w:t>
            </w:r>
          </w:p>
        </w:tc>
        <w:tc>
          <w:tcPr>
            <w:tcW w:w="2013" w:type="dxa"/>
            <w:shd w:val="clear" w:color="auto" w:fill="B8CCE4" w:themeFill="accent1" w:themeFillTint="66"/>
          </w:tcPr>
          <w:p w14:paraId="5900D74D" w14:textId="77777777" w:rsidR="00757AD1" w:rsidRPr="009C3232" w:rsidRDefault="00757AD1" w:rsidP="009C3232">
            <w:pPr>
              <w:spacing w:after="120" w:line="276" w:lineRule="auto"/>
              <w:rPr>
                <w:rFonts w:cs="Calibri"/>
                <w:b/>
                <w:szCs w:val="24"/>
              </w:rPr>
            </w:pPr>
            <w:r w:rsidRPr="009C3232">
              <w:rPr>
                <w:rFonts w:cs="Calibri"/>
                <w:b/>
                <w:szCs w:val="24"/>
              </w:rPr>
              <w:t>Item Code</w:t>
            </w:r>
          </w:p>
          <w:p w14:paraId="105081E3" w14:textId="77777777" w:rsidR="00757AD1" w:rsidRPr="009C3232" w:rsidRDefault="00757AD1" w:rsidP="009C3232">
            <w:pPr>
              <w:spacing w:after="120" w:line="276" w:lineRule="auto"/>
              <w:rPr>
                <w:rFonts w:cs="Calibri"/>
                <w:b/>
                <w:szCs w:val="24"/>
              </w:rPr>
            </w:pPr>
            <w:r w:rsidRPr="009C3232">
              <w:rPr>
                <w:rFonts w:cs="Calibri"/>
                <w:b/>
                <w:szCs w:val="24"/>
              </w:rPr>
              <w:t>(Only if Brand Specific)</w:t>
            </w:r>
          </w:p>
        </w:tc>
        <w:tc>
          <w:tcPr>
            <w:tcW w:w="5245" w:type="dxa"/>
            <w:shd w:val="clear" w:color="auto" w:fill="B8CCE4" w:themeFill="accent1" w:themeFillTint="66"/>
          </w:tcPr>
          <w:p w14:paraId="7B939DEE" w14:textId="77777777" w:rsidR="00757AD1" w:rsidRPr="009C3232" w:rsidRDefault="00757AD1" w:rsidP="009C3232">
            <w:pPr>
              <w:spacing w:after="120" w:line="276" w:lineRule="auto"/>
              <w:rPr>
                <w:rFonts w:cs="Calibri"/>
                <w:b/>
                <w:szCs w:val="24"/>
              </w:rPr>
            </w:pPr>
            <w:r w:rsidRPr="009C3232">
              <w:rPr>
                <w:rFonts w:cs="Calibri"/>
                <w:b/>
                <w:szCs w:val="24"/>
              </w:rPr>
              <w:t>Item Description</w:t>
            </w:r>
          </w:p>
        </w:tc>
        <w:tc>
          <w:tcPr>
            <w:tcW w:w="1559" w:type="dxa"/>
            <w:shd w:val="clear" w:color="auto" w:fill="B8CCE4" w:themeFill="accent1" w:themeFillTint="66"/>
          </w:tcPr>
          <w:p w14:paraId="691EA3B4" w14:textId="77777777" w:rsidR="00757AD1" w:rsidRPr="009C3232" w:rsidRDefault="00757AD1" w:rsidP="009C3232">
            <w:pPr>
              <w:spacing w:after="120" w:line="276" w:lineRule="auto"/>
              <w:rPr>
                <w:rFonts w:cs="Calibri"/>
                <w:b/>
                <w:szCs w:val="24"/>
                <w:highlight w:val="yellow"/>
              </w:rPr>
            </w:pPr>
            <w:r w:rsidRPr="009C3232">
              <w:rPr>
                <w:rFonts w:cs="Calibri"/>
                <w:b/>
                <w:szCs w:val="24"/>
              </w:rPr>
              <w:t>Quantity</w:t>
            </w:r>
          </w:p>
        </w:tc>
      </w:tr>
      <w:tr w:rsidR="00757AD1" w:rsidRPr="009C3232" w14:paraId="59A758C2" w14:textId="77777777" w:rsidTr="009E05E4">
        <w:tc>
          <w:tcPr>
            <w:tcW w:w="680" w:type="dxa"/>
          </w:tcPr>
          <w:p w14:paraId="26D9C462" w14:textId="77777777" w:rsidR="00757AD1" w:rsidRPr="009C3232" w:rsidRDefault="00757AD1" w:rsidP="00FD11A5">
            <w:pPr>
              <w:numPr>
                <w:ilvl w:val="0"/>
                <w:numId w:val="28"/>
              </w:numPr>
              <w:spacing w:after="120" w:line="276" w:lineRule="auto"/>
              <w:rPr>
                <w:rFonts w:cs="Calibri"/>
                <w:szCs w:val="24"/>
              </w:rPr>
            </w:pPr>
          </w:p>
        </w:tc>
        <w:tc>
          <w:tcPr>
            <w:tcW w:w="2013" w:type="dxa"/>
          </w:tcPr>
          <w:p w14:paraId="0B4FA684" w14:textId="77777777" w:rsidR="00757AD1" w:rsidRPr="009C3232" w:rsidRDefault="00757AD1" w:rsidP="009C3232">
            <w:pPr>
              <w:spacing w:after="120" w:line="276" w:lineRule="auto"/>
              <w:rPr>
                <w:rFonts w:cs="Calibri"/>
                <w:b/>
                <w:szCs w:val="24"/>
              </w:rPr>
            </w:pPr>
            <w:r w:rsidRPr="009C3232">
              <w:rPr>
                <w:rFonts w:cs="Calibri"/>
                <w:b/>
                <w:szCs w:val="24"/>
              </w:rPr>
              <w:t>51401L SUPP-MSTC</w:t>
            </w:r>
          </w:p>
        </w:tc>
        <w:tc>
          <w:tcPr>
            <w:tcW w:w="5245" w:type="dxa"/>
          </w:tcPr>
          <w:p w14:paraId="09B3D14D" w14:textId="77777777" w:rsidR="00757AD1" w:rsidRPr="009C3232" w:rsidRDefault="00757AD1" w:rsidP="009C3232">
            <w:pPr>
              <w:spacing w:after="120" w:line="276" w:lineRule="auto"/>
              <w:rPr>
                <w:rFonts w:cs="Calibri"/>
                <w:b/>
                <w:szCs w:val="24"/>
              </w:rPr>
            </w:pPr>
            <w:r w:rsidRPr="009C3232">
              <w:rPr>
                <w:rFonts w:cs="Calibri"/>
                <w:b/>
                <w:szCs w:val="24"/>
              </w:rPr>
              <w:t>Master care Support 51401L (PFS) Fabric Manager Server)</w:t>
            </w:r>
          </w:p>
        </w:tc>
        <w:tc>
          <w:tcPr>
            <w:tcW w:w="1559" w:type="dxa"/>
          </w:tcPr>
          <w:p w14:paraId="5271250E" w14:textId="77777777" w:rsidR="00757AD1" w:rsidRPr="009C3232" w:rsidRDefault="00757AD1" w:rsidP="009C3232">
            <w:pPr>
              <w:spacing w:after="120" w:line="276" w:lineRule="auto"/>
              <w:rPr>
                <w:rFonts w:cs="Calibri"/>
                <w:b/>
                <w:szCs w:val="24"/>
              </w:rPr>
            </w:pPr>
            <w:r w:rsidRPr="009C3232">
              <w:rPr>
                <w:rFonts w:cs="Calibri"/>
                <w:b/>
                <w:szCs w:val="24"/>
              </w:rPr>
              <w:t>1</w:t>
            </w:r>
          </w:p>
        </w:tc>
      </w:tr>
      <w:tr w:rsidR="00757AD1" w:rsidRPr="009C3232" w14:paraId="3F46925B" w14:textId="77777777" w:rsidTr="009E05E4">
        <w:tc>
          <w:tcPr>
            <w:tcW w:w="680" w:type="dxa"/>
          </w:tcPr>
          <w:p w14:paraId="0405000B" w14:textId="77777777" w:rsidR="00757AD1" w:rsidRPr="009C3232" w:rsidRDefault="00757AD1" w:rsidP="00FD11A5">
            <w:pPr>
              <w:numPr>
                <w:ilvl w:val="0"/>
                <w:numId w:val="28"/>
              </w:numPr>
              <w:spacing w:after="120" w:line="276" w:lineRule="auto"/>
              <w:rPr>
                <w:rFonts w:cs="Calibri"/>
                <w:szCs w:val="24"/>
              </w:rPr>
            </w:pPr>
          </w:p>
        </w:tc>
        <w:tc>
          <w:tcPr>
            <w:tcW w:w="2013" w:type="dxa"/>
          </w:tcPr>
          <w:p w14:paraId="4EDF593F" w14:textId="77777777" w:rsidR="00757AD1" w:rsidRPr="009C3232" w:rsidRDefault="00757AD1" w:rsidP="009C3232">
            <w:pPr>
              <w:spacing w:after="120" w:line="276" w:lineRule="auto"/>
              <w:rPr>
                <w:rFonts w:cs="Calibri"/>
                <w:color w:val="000000"/>
                <w:szCs w:val="24"/>
                <w:lang w:eastAsia="en-ZA"/>
              </w:rPr>
            </w:pPr>
            <w:r w:rsidRPr="009C3232">
              <w:rPr>
                <w:rFonts w:cs="Calibri"/>
                <w:b/>
                <w:szCs w:val="24"/>
              </w:rPr>
              <w:t>51F51L SUPP-MSTC</w:t>
            </w:r>
          </w:p>
        </w:tc>
        <w:tc>
          <w:tcPr>
            <w:tcW w:w="5245" w:type="dxa"/>
          </w:tcPr>
          <w:p w14:paraId="696FA904" w14:textId="77777777" w:rsidR="00757AD1" w:rsidRPr="009C3232" w:rsidRDefault="00757AD1" w:rsidP="009C3232">
            <w:pPr>
              <w:spacing w:after="120" w:line="276" w:lineRule="auto"/>
              <w:rPr>
                <w:rFonts w:cs="Calibri"/>
                <w:b/>
                <w:szCs w:val="24"/>
              </w:rPr>
            </w:pPr>
            <w:r w:rsidRPr="009C3232">
              <w:rPr>
                <w:rFonts w:cs="Calibri"/>
                <w:b/>
                <w:szCs w:val="24"/>
              </w:rPr>
              <w:t>Master care Support 91F50L (</w:t>
            </w:r>
            <w:proofErr w:type="spellStart"/>
            <w:r w:rsidRPr="009C3232">
              <w:rPr>
                <w:rFonts w:cs="Calibri"/>
                <w:b/>
                <w:szCs w:val="24"/>
              </w:rPr>
              <w:t>nGenius</w:t>
            </w:r>
            <w:proofErr w:type="spellEnd"/>
            <w:r w:rsidRPr="009C3232">
              <w:rPr>
                <w:rFonts w:cs="Calibri"/>
                <w:b/>
                <w:szCs w:val="24"/>
              </w:rPr>
              <w:t xml:space="preserve"> One Appliance)</w:t>
            </w:r>
          </w:p>
        </w:tc>
        <w:tc>
          <w:tcPr>
            <w:tcW w:w="1559" w:type="dxa"/>
          </w:tcPr>
          <w:p w14:paraId="7BB3E434" w14:textId="77777777" w:rsidR="00757AD1" w:rsidRPr="009C3232" w:rsidRDefault="00757AD1" w:rsidP="009C3232">
            <w:pPr>
              <w:spacing w:after="120" w:line="276" w:lineRule="auto"/>
              <w:rPr>
                <w:rFonts w:cs="Calibri"/>
                <w:b/>
                <w:szCs w:val="24"/>
              </w:rPr>
            </w:pPr>
            <w:r w:rsidRPr="009C3232">
              <w:rPr>
                <w:rFonts w:cs="Calibri"/>
                <w:b/>
                <w:szCs w:val="24"/>
              </w:rPr>
              <w:t>1</w:t>
            </w:r>
          </w:p>
        </w:tc>
      </w:tr>
      <w:tr w:rsidR="00757AD1" w:rsidRPr="009C3232" w14:paraId="7B9B477F" w14:textId="77777777" w:rsidTr="009E05E4">
        <w:tc>
          <w:tcPr>
            <w:tcW w:w="680" w:type="dxa"/>
          </w:tcPr>
          <w:p w14:paraId="11698374" w14:textId="77777777" w:rsidR="00757AD1" w:rsidRPr="009C3232" w:rsidRDefault="00757AD1" w:rsidP="00FD11A5">
            <w:pPr>
              <w:numPr>
                <w:ilvl w:val="0"/>
                <w:numId w:val="28"/>
              </w:numPr>
              <w:spacing w:after="120" w:line="276" w:lineRule="auto"/>
              <w:rPr>
                <w:rFonts w:cs="Calibri"/>
                <w:szCs w:val="24"/>
              </w:rPr>
            </w:pPr>
          </w:p>
        </w:tc>
        <w:tc>
          <w:tcPr>
            <w:tcW w:w="2013" w:type="dxa"/>
          </w:tcPr>
          <w:p w14:paraId="17E4BD2E" w14:textId="77777777" w:rsidR="00757AD1" w:rsidRPr="009C3232" w:rsidRDefault="00757AD1" w:rsidP="009C3232">
            <w:pPr>
              <w:spacing w:after="120" w:line="276" w:lineRule="auto"/>
              <w:rPr>
                <w:rFonts w:cs="Calibri"/>
                <w:b/>
                <w:szCs w:val="24"/>
              </w:rPr>
            </w:pPr>
            <w:r w:rsidRPr="009C3232">
              <w:rPr>
                <w:rFonts w:cs="Calibri"/>
                <w:b/>
                <w:szCs w:val="24"/>
              </w:rPr>
              <w:t>91F700 SUPP-MSTC</w:t>
            </w:r>
          </w:p>
        </w:tc>
        <w:tc>
          <w:tcPr>
            <w:tcW w:w="5245" w:type="dxa"/>
          </w:tcPr>
          <w:p w14:paraId="3D3A3E7D" w14:textId="77777777" w:rsidR="00757AD1" w:rsidRPr="009C3232" w:rsidRDefault="00757AD1" w:rsidP="009C3232">
            <w:pPr>
              <w:spacing w:after="120" w:line="276" w:lineRule="auto"/>
              <w:rPr>
                <w:rFonts w:cs="Calibri"/>
                <w:b/>
                <w:szCs w:val="24"/>
              </w:rPr>
            </w:pPr>
            <w:r w:rsidRPr="009C3232">
              <w:rPr>
                <w:rFonts w:cs="Calibri"/>
                <w:b/>
                <w:szCs w:val="24"/>
              </w:rPr>
              <w:t>Master care Support 91F700 (Incremental license Support)</w:t>
            </w:r>
          </w:p>
        </w:tc>
        <w:tc>
          <w:tcPr>
            <w:tcW w:w="1559" w:type="dxa"/>
          </w:tcPr>
          <w:p w14:paraId="7E7C24C3" w14:textId="77777777" w:rsidR="00757AD1" w:rsidRPr="009C3232" w:rsidRDefault="00757AD1" w:rsidP="009C3232">
            <w:pPr>
              <w:spacing w:after="120" w:line="276" w:lineRule="auto"/>
              <w:rPr>
                <w:rFonts w:cs="Calibri"/>
                <w:b/>
                <w:szCs w:val="24"/>
              </w:rPr>
            </w:pPr>
            <w:r w:rsidRPr="009C3232">
              <w:rPr>
                <w:rFonts w:cs="Calibri"/>
                <w:b/>
                <w:szCs w:val="24"/>
              </w:rPr>
              <w:t>1</w:t>
            </w:r>
          </w:p>
        </w:tc>
      </w:tr>
      <w:tr w:rsidR="00757AD1" w:rsidRPr="009C3232" w14:paraId="1D8E2CB0" w14:textId="77777777" w:rsidTr="009E05E4">
        <w:tc>
          <w:tcPr>
            <w:tcW w:w="680" w:type="dxa"/>
          </w:tcPr>
          <w:p w14:paraId="0F12BA51" w14:textId="77777777" w:rsidR="00757AD1" w:rsidRPr="009C3232" w:rsidRDefault="00757AD1" w:rsidP="00FD11A5">
            <w:pPr>
              <w:numPr>
                <w:ilvl w:val="0"/>
                <w:numId w:val="28"/>
              </w:numPr>
              <w:spacing w:after="120" w:line="276" w:lineRule="auto"/>
              <w:rPr>
                <w:rFonts w:cs="Calibri"/>
                <w:szCs w:val="24"/>
              </w:rPr>
            </w:pPr>
          </w:p>
        </w:tc>
        <w:tc>
          <w:tcPr>
            <w:tcW w:w="2013" w:type="dxa"/>
          </w:tcPr>
          <w:p w14:paraId="5C826D8C" w14:textId="77777777" w:rsidR="00757AD1" w:rsidRPr="009C3232" w:rsidRDefault="00757AD1" w:rsidP="009C3232">
            <w:pPr>
              <w:spacing w:after="120" w:line="276" w:lineRule="auto"/>
              <w:rPr>
                <w:rFonts w:cs="Calibri"/>
                <w:b/>
                <w:szCs w:val="24"/>
              </w:rPr>
            </w:pPr>
            <w:r w:rsidRPr="009C3232">
              <w:rPr>
                <w:rFonts w:cs="Calibri"/>
                <w:b/>
                <w:szCs w:val="24"/>
              </w:rPr>
              <w:t>C-01410-00S-1 SUPP-MSTC</w:t>
            </w:r>
          </w:p>
        </w:tc>
        <w:tc>
          <w:tcPr>
            <w:tcW w:w="5245" w:type="dxa"/>
          </w:tcPr>
          <w:p w14:paraId="12B16F93" w14:textId="77777777" w:rsidR="00757AD1" w:rsidRPr="009C3232" w:rsidRDefault="00757AD1" w:rsidP="009C3232">
            <w:pPr>
              <w:spacing w:after="120" w:line="276" w:lineRule="auto"/>
              <w:rPr>
                <w:rFonts w:cs="Calibri"/>
                <w:b/>
                <w:szCs w:val="24"/>
              </w:rPr>
            </w:pPr>
            <w:r w:rsidRPr="009C3232">
              <w:rPr>
                <w:rFonts w:cs="Calibri"/>
                <w:b/>
                <w:szCs w:val="24"/>
              </w:rPr>
              <w:t>Master care Support C-01410-00S-1 (</w:t>
            </w:r>
            <w:proofErr w:type="spellStart"/>
            <w:r w:rsidRPr="009C3232">
              <w:rPr>
                <w:rFonts w:cs="Calibri"/>
                <w:b/>
                <w:szCs w:val="24"/>
              </w:rPr>
              <w:t>InfiniStream</w:t>
            </w:r>
            <w:proofErr w:type="spellEnd"/>
            <w:r w:rsidRPr="009C3232">
              <w:rPr>
                <w:rFonts w:cs="Calibri"/>
                <w:b/>
                <w:szCs w:val="24"/>
              </w:rPr>
              <w:t xml:space="preserve"> Appliance/Servers)</w:t>
            </w:r>
          </w:p>
        </w:tc>
        <w:tc>
          <w:tcPr>
            <w:tcW w:w="1559" w:type="dxa"/>
          </w:tcPr>
          <w:p w14:paraId="3C121A77" w14:textId="77777777" w:rsidR="00757AD1" w:rsidRPr="009C3232" w:rsidRDefault="00757AD1" w:rsidP="009C3232">
            <w:pPr>
              <w:spacing w:after="120" w:line="276" w:lineRule="auto"/>
              <w:rPr>
                <w:rFonts w:cs="Calibri"/>
                <w:b/>
                <w:szCs w:val="24"/>
              </w:rPr>
            </w:pPr>
            <w:r w:rsidRPr="009C3232">
              <w:rPr>
                <w:rFonts w:cs="Calibri"/>
                <w:b/>
                <w:szCs w:val="24"/>
              </w:rPr>
              <w:t>25</w:t>
            </w:r>
          </w:p>
        </w:tc>
      </w:tr>
      <w:tr w:rsidR="00757AD1" w:rsidRPr="009C3232" w14:paraId="7C604D2A" w14:textId="77777777" w:rsidTr="009E05E4">
        <w:tc>
          <w:tcPr>
            <w:tcW w:w="680" w:type="dxa"/>
          </w:tcPr>
          <w:p w14:paraId="72550D2A" w14:textId="77777777" w:rsidR="00757AD1" w:rsidRPr="009C3232" w:rsidRDefault="00757AD1" w:rsidP="00FD11A5">
            <w:pPr>
              <w:numPr>
                <w:ilvl w:val="0"/>
                <w:numId w:val="28"/>
              </w:numPr>
              <w:spacing w:after="120" w:line="276" w:lineRule="auto"/>
              <w:rPr>
                <w:rFonts w:cs="Calibri"/>
                <w:szCs w:val="24"/>
              </w:rPr>
            </w:pPr>
          </w:p>
        </w:tc>
        <w:tc>
          <w:tcPr>
            <w:tcW w:w="2013" w:type="dxa"/>
          </w:tcPr>
          <w:p w14:paraId="43E6EB0F" w14:textId="77777777" w:rsidR="00757AD1" w:rsidRPr="009C3232" w:rsidRDefault="00757AD1" w:rsidP="009C3232">
            <w:pPr>
              <w:spacing w:after="120" w:line="276" w:lineRule="auto"/>
              <w:rPr>
                <w:rFonts w:cs="Calibri"/>
                <w:b/>
                <w:szCs w:val="24"/>
              </w:rPr>
            </w:pPr>
            <w:r w:rsidRPr="009C3232">
              <w:rPr>
                <w:rFonts w:cs="Calibri"/>
                <w:b/>
                <w:szCs w:val="24"/>
              </w:rPr>
              <w:t>C-02795-00S-1 SUPP-MSTC</w:t>
            </w:r>
          </w:p>
        </w:tc>
        <w:tc>
          <w:tcPr>
            <w:tcW w:w="5245" w:type="dxa"/>
          </w:tcPr>
          <w:p w14:paraId="0CD48062" w14:textId="77777777" w:rsidR="00757AD1" w:rsidRPr="009C3232" w:rsidRDefault="00757AD1" w:rsidP="009C3232">
            <w:pPr>
              <w:spacing w:after="120" w:line="276" w:lineRule="auto"/>
              <w:rPr>
                <w:rFonts w:cs="Calibri"/>
                <w:b/>
                <w:szCs w:val="24"/>
              </w:rPr>
            </w:pPr>
            <w:r w:rsidRPr="009C3232">
              <w:rPr>
                <w:rFonts w:cs="Calibri"/>
                <w:b/>
                <w:szCs w:val="24"/>
              </w:rPr>
              <w:t>Master care Support C-02795-00S-1 (</w:t>
            </w:r>
            <w:proofErr w:type="spellStart"/>
            <w:r w:rsidRPr="009C3232">
              <w:rPr>
                <w:rFonts w:cs="Calibri"/>
                <w:b/>
                <w:szCs w:val="24"/>
              </w:rPr>
              <w:t>InfiniStream</w:t>
            </w:r>
            <w:proofErr w:type="spellEnd"/>
            <w:r w:rsidRPr="009C3232">
              <w:rPr>
                <w:rFonts w:cs="Calibri"/>
                <w:b/>
                <w:szCs w:val="24"/>
              </w:rPr>
              <w:t xml:space="preserve"> Appliance/Servers – Core)</w:t>
            </w:r>
          </w:p>
        </w:tc>
        <w:tc>
          <w:tcPr>
            <w:tcW w:w="1559" w:type="dxa"/>
          </w:tcPr>
          <w:p w14:paraId="4F4DF296" w14:textId="77777777" w:rsidR="00757AD1" w:rsidRPr="009C3232" w:rsidRDefault="00757AD1" w:rsidP="009C3232">
            <w:pPr>
              <w:spacing w:after="120" w:line="276" w:lineRule="auto"/>
              <w:rPr>
                <w:rFonts w:cs="Calibri"/>
                <w:b/>
                <w:szCs w:val="24"/>
              </w:rPr>
            </w:pPr>
            <w:r w:rsidRPr="009C3232">
              <w:rPr>
                <w:rFonts w:cs="Calibri"/>
                <w:b/>
                <w:szCs w:val="24"/>
              </w:rPr>
              <w:t>2</w:t>
            </w:r>
          </w:p>
        </w:tc>
      </w:tr>
      <w:tr w:rsidR="00757AD1" w:rsidRPr="009C3232" w14:paraId="2219E38F" w14:textId="77777777" w:rsidTr="009E05E4">
        <w:tc>
          <w:tcPr>
            <w:tcW w:w="680" w:type="dxa"/>
          </w:tcPr>
          <w:p w14:paraId="157D3AF2" w14:textId="77777777" w:rsidR="00757AD1" w:rsidRPr="009C3232" w:rsidRDefault="00757AD1" w:rsidP="00FD11A5">
            <w:pPr>
              <w:numPr>
                <w:ilvl w:val="0"/>
                <w:numId w:val="28"/>
              </w:numPr>
              <w:spacing w:after="120" w:line="276" w:lineRule="auto"/>
              <w:rPr>
                <w:rFonts w:cs="Calibri"/>
                <w:szCs w:val="24"/>
              </w:rPr>
            </w:pPr>
          </w:p>
        </w:tc>
        <w:tc>
          <w:tcPr>
            <w:tcW w:w="2013" w:type="dxa"/>
          </w:tcPr>
          <w:p w14:paraId="004B24F8" w14:textId="77777777" w:rsidR="00757AD1" w:rsidRPr="009C3232" w:rsidRDefault="00757AD1" w:rsidP="009C3232">
            <w:pPr>
              <w:spacing w:after="120" w:line="276" w:lineRule="auto"/>
              <w:rPr>
                <w:rFonts w:cs="Calibri"/>
                <w:b/>
                <w:szCs w:val="24"/>
              </w:rPr>
            </w:pPr>
            <w:r w:rsidRPr="009C3232">
              <w:rPr>
                <w:rFonts w:cs="Calibri"/>
                <w:b/>
                <w:szCs w:val="24"/>
              </w:rPr>
              <w:t>PFOSN-YA5-01 SUPP-MSTC</w:t>
            </w:r>
          </w:p>
        </w:tc>
        <w:tc>
          <w:tcPr>
            <w:tcW w:w="5245" w:type="dxa"/>
          </w:tcPr>
          <w:p w14:paraId="5DD5E368" w14:textId="77777777" w:rsidR="00757AD1" w:rsidRPr="009C3232" w:rsidRDefault="00757AD1" w:rsidP="009C3232">
            <w:pPr>
              <w:spacing w:after="120" w:line="276" w:lineRule="auto"/>
              <w:rPr>
                <w:rFonts w:cs="Calibri"/>
                <w:b/>
                <w:szCs w:val="24"/>
              </w:rPr>
            </w:pPr>
            <w:r w:rsidRPr="009C3232">
              <w:rPr>
                <w:rFonts w:cs="Calibri"/>
                <w:b/>
                <w:szCs w:val="24"/>
              </w:rPr>
              <w:t>Master care Support PFOSN-YA5-01 (PFOS SWITCH)</w:t>
            </w:r>
          </w:p>
        </w:tc>
        <w:tc>
          <w:tcPr>
            <w:tcW w:w="1559" w:type="dxa"/>
          </w:tcPr>
          <w:p w14:paraId="7181F827" w14:textId="77777777" w:rsidR="00757AD1" w:rsidRPr="009C3232" w:rsidRDefault="00757AD1" w:rsidP="009C3232">
            <w:pPr>
              <w:spacing w:after="120" w:line="276" w:lineRule="auto"/>
              <w:rPr>
                <w:rFonts w:cs="Calibri"/>
                <w:b/>
                <w:szCs w:val="24"/>
              </w:rPr>
            </w:pPr>
            <w:r w:rsidRPr="009C3232">
              <w:rPr>
                <w:rFonts w:cs="Calibri"/>
                <w:b/>
                <w:szCs w:val="24"/>
              </w:rPr>
              <w:t>25</w:t>
            </w:r>
          </w:p>
        </w:tc>
      </w:tr>
      <w:tr w:rsidR="00757AD1" w:rsidRPr="009C3232" w14:paraId="1F288FF4" w14:textId="77777777" w:rsidTr="009E05E4">
        <w:tc>
          <w:tcPr>
            <w:tcW w:w="680" w:type="dxa"/>
          </w:tcPr>
          <w:p w14:paraId="563BB44C" w14:textId="77777777" w:rsidR="00757AD1" w:rsidRPr="009C3232" w:rsidRDefault="00757AD1" w:rsidP="00FD11A5">
            <w:pPr>
              <w:numPr>
                <w:ilvl w:val="0"/>
                <w:numId w:val="28"/>
              </w:numPr>
              <w:spacing w:after="120" w:line="276" w:lineRule="auto"/>
              <w:rPr>
                <w:rFonts w:cs="Calibri"/>
                <w:szCs w:val="24"/>
              </w:rPr>
            </w:pPr>
          </w:p>
        </w:tc>
        <w:tc>
          <w:tcPr>
            <w:tcW w:w="2013" w:type="dxa"/>
          </w:tcPr>
          <w:p w14:paraId="4B80AF29" w14:textId="77777777" w:rsidR="00757AD1" w:rsidRPr="009C3232" w:rsidRDefault="00757AD1" w:rsidP="009C3232">
            <w:pPr>
              <w:spacing w:after="120" w:line="276" w:lineRule="auto"/>
              <w:rPr>
                <w:rFonts w:cs="Calibri"/>
                <w:b/>
                <w:szCs w:val="24"/>
              </w:rPr>
            </w:pPr>
            <w:r w:rsidRPr="009C3232">
              <w:rPr>
                <w:rFonts w:cs="Calibri"/>
                <w:b/>
                <w:szCs w:val="24"/>
              </w:rPr>
              <w:t>PFOSN-YX5-01 SUPP-MSTC</w:t>
            </w:r>
          </w:p>
        </w:tc>
        <w:tc>
          <w:tcPr>
            <w:tcW w:w="5245" w:type="dxa"/>
          </w:tcPr>
          <w:p w14:paraId="22CC92C9" w14:textId="77777777" w:rsidR="00757AD1" w:rsidRPr="009C3232" w:rsidRDefault="00757AD1" w:rsidP="009C3232">
            <w:pPr>
              <w:spacing w:after="120" w:line="276" w:lineRule="auto"/>
              <w:rPr>
                <w:rFonts w:cs="Calibri"/>
                <w:b/>
                <w:szCs w:val="24"/>
              </w:rPr>
            </w:pPr>
            <w:r w:rsidRPr="009C3232">
              <w:rPr>
                <w:rFonts w:cs="Calibri"/>
                <w:b/>
                <w:szCs w:val="24"/>
              </w:rPr>
              <w:t>Master care Support PFOSN-YX5-01 (PFOS OS SWITCH)</w:t>
            </w:r>
          </w:p>
        </w:tc>
        <w:tc>
          <w:tcPr>
            <w:tcW w:w="1559" w:type="dxa"/>
          </w:tcPr>
          <w:p w14:paraId="1D27E929" w14:textId="77777777" w:rsidR="00757AD1" w:rsidRPr="009C3232" w:rsidRDefault="00757AD1" w:rsidP="009C3232">
            <w:pPr>
              <w:spacing w:after="120" w:line="276" w:lineRule="auto"/>
              <w:rPr>
                <w:rFonts w:cs="Calibri"/>
                <w:b/>
                <w:szCs w:val="24"/>
              </w:rPr>
            </w:pPr>
            <w:r w:rsidRPr="009C3232">
              <w:rPr>
                <w:rFonts w:cs="Calibri"/>
                <w:b/>
                <w:szCs w:val="24"/>
              </w:rPr>
              <w:t>1</w:t>
            </w:r>
          </w:p>
        </w:tc>
      </w:tr>
      <w:tr w:rsidR="00757AD1" w:rsidRPr="009C3232" w14:paraId="58D304A4" w14:textId="77777777" w:rsidTr="009E05E4">
        <w:tc>
          <w:tcPr>
            <w:tcW w:w="680" w:type="dxa"/>
          </w:tcPr>
          <w:p w14:paraId="7227571C" w14:textId="77777777" w:rsidR="00757AD1" w:rsidRPr="009C3232" w:rsidRDefault="00757AD1" w:rsidP="00FD11A5">
            <w:pPr>
              <w:numPr>
                <w:ilvl w:val="0"/>
                <w:numId w:val="28"/>
              </w:numPr>
              <w:spacing w:after="120" w:line="276" w:lineRule="auto"/>
              <w:rPr>
                <w:rFonts w:cs="Calibri"/>
                <w:szCs w:val="24"/>
              </w:rPr>
            </w:pPr>
          </w:p>
        </w:tc>
        <w:tc>
          <w:tcPr>
            <w:tcW w:w="2013" w:type="dxa"/>
          </w:tcPr>
          <w:p w14:paraId="6A45B459" w14:textId="77777777" w:rsidR="00757AD1" w:rsidRPr="009C3232" w:rsidRDefault="00757AD1" w:rsidP="009C3232">
            <w:pPr>
              <w:spacing w:after="120" w:line="276" w:lineRule="auto"/>
              <w:rPr>
                <w:rFonts w:cs="Calibri"/>
                <w:b/>
                <w:szCs w:val="24"/>
              </w:rPr>
            </w:pPr>
            <w:r w:rsidRPr="009C3232">
              <w:rPr>
                <w:rFonts w:cs="Calibri"/>
                <w:b/>
                <w:szCs w:val="24"/>
              </w:rPr>
              <w:t>M-04807-01S-2 SUPP-MSTC</w:t>
            </w:r>
          </w:p>
        </w:tc>
        <w:tc>
          <w:tcPr>
            <w:tcW w:w="5245" w:type="dxa"/>
          </w:tcPr>
          <w:p w14:paraId="0F2498D2" w14:textId="18F92A98" w:rsidR="00757AD1" w:rsidRPr="009C3232" w:rsidRDefault="00757AD1" w:rsidP="009C3232">
            <w:pPr>
              <w:spacing w:after="120" w:line="276" w:lineRule="auto"/>
              <w:rPr>
                <w:rFonts w:cs="Calibri"/>
                <w:b/>
                <w:szCs w:val="24"/>
              </w:rPr>
            </w:pPr>
            <w:r w:rsidRPr="009C3232">
              <w:rPr>
                <w:rFonts w:cs="Calibri"/>
                <w:b/>
                <w:szCs w:val="24"/>
              </w:rPr>
              <w:t>Master care Support M-04</w:t>
            </w:r>
            <w:r w:rsidR="004D5762" w:rsidRPr="009C3232">
              <w:rPr>
                <w:rFonts w:cs="Calibri"/>
                <w:b/>
                <w:szCs w:val="24"/>
              </w:rPr>
              <w:t xml:space="preserve">807-01S-2 (Packet Flow </w:t>
            </w:r>
            <w:proofErr w:type="spellStart"/>
            <w:r w:rsidR="004D5762" w:rsidRPr="009C3232">
              <w:rPr>
                <w:rFonts w:cs="Calibri"/>
                <w:b/>
                <w:szCs w:val="24"/>
              </w:rPr>
              <w:t>eXtender</w:t>
            </w:r>
            <w:proofErr w:type="spellEnd"/>
          </w:p>
        </w:tc>
        <w:tc>
          <w:tcPr>
            <w:tcW w:w="1559" w:type="dxa"/>
          </w:tcPr>
          <w:p w14:paraId="0A0765A4" w14:textId="77777777" w:rsidR="00757AD1" w:rsidRPr="009C3232" w:rsidRDefault="00757AD1" w:rsidP="009C3232">
            <w:pPr>
              <w:spacing w:after="120" w:line="276" w:lineRule="auto"/>
              <w:rPr>
                <w:rFonts w:cs="Calibri"/>
                <w:b/>
                <w:szCs w:val="24"/>
              </w:rPr>
            </w:pPr>
            <w:r w:rsidRPr="009C3232">
              <w:rPr>
                <w:rFonts w:cs="Calibri"/>
                <w:b/>
                <w:szCs w:val="24"/>
              </w:rPr>
              <w:t>1</w:t>
            </w:r>
          </w:p>
        </w:tc>
      </w:tr>
    </w:tbl>
    <w:p w14:paraId="3BACFE9A" w14:textId="77777777" w:rsidR="00D778E3" w:rsidRDefault="00D778E3" w:rsidP="00222CE1">
      <w:pPr>
        <w:jc w:val="both"/>
        <w:rPr>
          <w:rFonts w:cs="Calibri"/>
          <w:sz w:val="22"/>
          <w:szCs w:val="22"/>
        </w:rPr>
      </w:pPr>
    </w:p>
    <w:p w14:paraId="4211E43C" w14:textId="77777777" w:rsidR="0056167C" w:rsidRDefault="0056167C" w:rsidP="00222CE1">
      <w:pPr>
        <w:jc w:val="both"/>
        <w:rPr>
          <w:rFonts w:cs="Calibri"/>
          <w:sz w:val="22"/>
          <w:szCs w:val="22"/>
        </w:rPr>
      </w:pPr>
    </w:p>
    <w:p w14:paraId="20EC7372" w14:textId="77777777" w:rsidR="0056167C" w:rsidRDefault="0056167C" w:rsidP="00222CE1">
      <w:pPr>
        <w:jc w:val="both"/>
        <w:rPr>
          <w:rFonts w:cs="Calibri"/>
          <w:sz w:val="22"/>
          <w:szCs w:val="22"/>
        </w:rPr>
      </w:pPr>
    </w:p>
    <w:p w14:paraId="0617B54D" w14:textId="77777777" w:rsidR="0056167C" w:rsidRDefault="0056167C" w:rsidP="00222CE1">
      <w:pPr>
        <w:jc w:val="both"/>
        <w:rPr>
          <w:rFonts w:cs="Calibri"/>
          <w:sz w:val="22"/>
          <w:szCs w:val="22"/>
        </w:rPr>
      </w:pPr>
    </w:p>
    <w:p w14:paraId="56F683B4" w14:textId="77777777" w:rsidR="0056167C" w:rsidRDefault="0056167C" w:rsidP="00222CE1">
      <w:pPr>
        <w:jc w:val="both"/>
        <w:rPr>
          <w:rFonts w:cs="Calibri"/>
          <w:sz w:val="22"/>
          <w:szCs w:val="22"/>
        </w:rPr>
      </w:pPr>
    </w:p>
    <w:p w14:paraId="1A45B6B2" w14:textId="77777777" w:rsidR="0056167C" w:rsidRPr="00222CE1" w:rsidRDefault="0056167C" w:rsidP="00222CE1">
      <w:pPr>
        <w:jc w:val="both"/>
        <w:rPr>
          <w:rFonts w:cs="Calibri"/>
          <w:sz w:val="22"/>
          <w:szCs w:val="22"/>
        </w:rPr>
      </w:pPr>
    </w:p>
    <w:p w14:paraId="5AAE0D24" w14:textId="7ED83298" w:rsidR="00D778E3" w:rsidRDefault="00D778E3" w:rsidP="009C3232">
      <w:pPr>
        <w:pStyle w:val="Heading2"/>
        <w:tabs>
          <w:tab w:val="clear" w:pos="502"/>
          <w:tab w:val="num" w:pos="567"/>
        </w:tabs>
        <w:spacing w:line="276" w:lineRule="auto"/>
        <w:jc w:val="both"/>
        <w:rPr>
          <w:rFonts w:cs="Calibri"/>
          <w:szCs w:val="24"/>
        </w:rPr>
      </w:pPr>
      <w:bookmarkStart w:id="30" w:name="_Toc89328065"/>
      <w:bookmarkStart w:id="31" w:name="_Toc144099264"/>
      <w:r w:rsidRPr="009C3232">
        <w:rPr>
          <w:rFonts w:cs="Calibri"/>
          <w:szCs w:val="24"/>
        </w:rPr>
        <w:lastRenderedPageBreak/>
        <w:t>SERVICES REQUIREMENTS</w:t>
      </w:r>
      <w:bookmarkEnd w:id="30"/>
      <w:bookmarkEnd w:id="31"/>
    </w:p>
    <w:p w14:paraId="4DF35DF2" w14:textId="3EB04EA3" w:rsidR="0056167C" w:rsidRDefault="0056167C" w:rsidP="0056167C">
      <w:pPr>
        <w:jc w:val="center"/>
      </w:pPr>
      <w:r w:rsidRPr="0048227F">
        <w:rPr>
          <w:b/>
          <w:bCs/>
        </w:rPr>
        <w:t>Table 4:</w:t>
      </w:r>
      <w:r w:rsidRPr="0048227F">
        <w:t xml:space="preserve"> Service Requirements</w:t>
      </w:r>
    </w:p>
    <w:p w14:paraId="11D9BC29" w14:textId="77777777" w:rsidR="0056167C" w:rsidRPr="0056167C" w:rsidRDefault="0056167C" w:rsidP="00B272E2"/>
    <w:tbl>
      <w:tblPr>
        <w:tblStyle w:val="TableGrid"/>
        <w:tblW w:w="9497" w:type="dxa"/>
        <w:tblInd w:w="137" w:type="dxa"/>
        <w:tblLayout w:type="fixed"/>
        <w:tblLook w:val="04A0" w:firstRow="1" w:lastRow="0" w:firstColumn="1" w:lastColumn="0" w:noHBand="0" w:noVBand="1"/>
      </w:tblPr>
      <w:tblGrid>
        <w:gridCol w:w="680"/>
        <w:gridCol w:w="4678"/>
        <w:gridCol w:w="4139"/>
      </w:tblGrid>
      <w:tr w:rsidR="00D778E3" w:rsidRPr="009C3232" w14:paraId="19A2BFBF" w14:textId="77777777" w:rsidTr="007959C5">
        <w:trPr>
          <w:tblHeader/>
        </w:trPr>
        <w:tc>
          <w:tcPr>
            <w:tcW w:w="680" w:type="dxa"/>
            <w:shd w:val="clear" w:color="auto" w:fill="B8CCE4" w:themeFill="accent1" w:themeFillTint="66"/>
          </w:tcPr>
          <w:p w14:paraId="079B3A76" w14:textId="4A052563" w:rsidR="00D778E3" w:rsidRPr="009C3232" w:rsidRDefault="00D778E3" w:rsidP="009C3232">
            <w:pPr>
              <w:spacing w:after="120" w:line="276" w:lineRule="auto"/>
              <w:jc w:val="both"/>
              <w:rPr>
                <w:rFonts w:cs="Calibri"/>
                <w:b/>
                <w:szCs w:val="24"/>
              </w:rPr>
            </w:pPr>
            <w:r w:rsidRPr="009C3232">
              <w:rPr>
                <w:rFonts w:cs="Calibri"/>
                <w:b/>
                <w:szCs w:val="24"/>
              </w:rPr>
              <w:t>NO</w:t>
            </w:r>
          </w:p>
        </w:tc>
        <w:tc>
          <w:tcPr>
            <w:tcW w:w="4678" w:type="dxa"/>
            <w:shd w:val="clear" w:color="auto" w:fill="B8CCE4" w:themeFill="accent1" w:themeFillTint="66"/>
          </w:tcPr>
          <w:p w14:paraId="691E6AE6" w14:textId="77777777" w:rsidR="00D778E3" w:rsidRPr="009C3232" w:rsidRDefault="00D778E3" w:rsidP="009C3232">
            <w:pPr>
              <w:spacing w:after="120" w:line="276" w:lineRule="auto"/>
              <w:jc w:val="both"/>
              <w:rPr>
                <w:rFonts w:cs="Calibri"/>
                <w:b/>
                <w:szCs w:val="24"/>
              </w:rPr>
            </w:pPr>
            <w:r w:rsidRPr="009C3232">
              <w:rPr>
                <w:rFonts w:cs="Calibri"/>
                <w:b/>
                <w:szCs w:val="24"/>
              </w:rPr>
              <w:t>Service Name (Milestones)</w:t>
            </w:r>
          </w:p>
        </w:tc>
        <w:tc>
          <w:tcPr>
            <w:tcW w:w="4139" w:type="dxa"/>
            <w:shd w:val="clear" w:color="auto" w:fill="B8CCE4" w:themeFill="accent1" w:themeFillTint="66"/>
          </w:tcPr>
          <w:p w14:paraId="4EF7F5EF" w14:textId="77777777" w:rsidR="00D778E3" w:rsidRPr="009C3232" w:rsidRDefault="00D778E3" w:rsidP="009C3232">
            <w:pPr>
              <w:spacing w:after="120" w:line="276" w:lineRule="auto"/>
              <w:jc w:val="both"/>
              <w:rPr>
                <w:rFonts w:cs="Calibri"/>
                <w:b/>
                <w:szCs w:val="24"/>
              </w:rPr>
            </w:pPr>
            <w:r w:rsidRPr="009C3232">
              <w:rPr>
                <w:rFonts w:cs="Calibri"/>
                <w:b/>
                <w:szCs w:val="24"/>
              </w:rPr>
              <w:t>Timelines (months)</w:t>
            </w:r>
          </w:p>
        </w:tc>
      </w:tr>
      <w:tr w:rsidR="00D778E3" w:rsidRPr="009C3232" w14:paraId="2BD55161" w14:textId="77777777" w:rsidTr="00BA36E1">
        <w:tc>
          <w:tcPr>
            <w:tcW w:w="680" w:type="dxa"/>
          </w:tcPr>
          <w:p w14:paraId="13A2C7C6" w14:textId="77777777" w:rsidR="00D778E3" w:rsidRPr="009C3232" w:rsidRDefault="00D778E3" w:rsidP="000A01EE">
            <w:pPr>
              <w:numPr>
                <w:ilvl w:val="0"/>
                <w:numId w:val="19"/>
              </w:numPr>
              <w:spacing w:after="120" w:line="276" w:lineRule="auto"/>
              <w:jc w:val="both"/>
              <w:rPr>
                <w:rFonts w:cs="Calibri"/>
                <w:szCs w:val="24"/>
              </w:rPr>
            </w:pPr>
          </w:p>
        </w:tc>
        <w:tc>
          <w:tcPr>
            <w:tcW w:w="4678" w:type="dxa"/>
          </w:tcPr>
          <w:p w14:paraId="66D6B20C" w14:textId="6F0CAD74" w:rsidR="00D778E3" w:rsidRPr="009C3232" w:rsidRDefault="00D778E3" w:rsidP="009C3232">
            <w:pPr>
              <w:spacing w:after="120" w:line="276" w:lineRule="auto"/>
              <w:jc w:val="both"/>
              <w:rPr>
                <w:rFonts w:cs="Calibri"/>
                <w:szCs w:val="24"/>
              </w:rPr>
            </w:pPr>
            <w:r w:rsidRPr="009C3232">
              <w:rPr>
                <w:rFonts w:cs="Calibri"/>
                <w:b/>
                <w:szCs w:val="24"/>
              </w:rPr>
              <w:t>Implementation and configuration of NetScout Application Service Assurance and Deep packet Solution in the SITA Network.</w:t>
            </w:r>
          </w:p>
        </w:tc>
        <w:tc>
          <w:tcPr>
            <w:tcW w:w="4139" w:type="dxa"/>
          </w:tcPr>
          <w:p w14:paraId="55795C43" w14:textId="77777777" w:rsidR="00D778E3" w:rsidRPr="009C3232" w:rsidRDefault="00D778E3" w:rsidP="009C3232">
            <w:pPr>
              <w:spacing w:after="120" w:line="276" w:lineRule="auto"/>
              <w:jc w:val="both"/>
              <w:rPr>
                <w:rFonts w:cs="Calibri"/>
                <w:b/>
                <w:szCs w:val="24"/>
              </w:rPr>
            </w:pPr>
            <w:r w:rsidRPr="009C3232">
              <w:rPr>
                <w:rFonts w:cs="Calibri"/>
                <w:b/>
                <w:szCs w:val="24"/>
              </w:rPr>
              <w:t>Within 3 months after acceptance of contract</w:t>
            </w:r>
          </w:p>
        </w:tc>
      </w:tr>
      <w:tr w:rsidR="00757AD1" w:rsidRPr="009C3232" w14:paraId="44E5C3D3" w14:textId="77777777" w:rsidTr="00BA36E1">
        <w:tc>
          <w:tcPr>
            <w:tcW w:w="680" w:type="dxa"/>
          </w:tcPr>
          <w:p w14:paraId="2B353681" w14:textId="77777777" w:rsidR="00757AD1" w:rsidRPr="009C3232" w:rsidRDefault="00757AD1" w:rsidP="000A01EE">
            <w:pPr>
              <w:numPr>
                <w:ilvl w:val="0"/>
                <w:numId w:val="19"/>
              </w:numPr>
              <w:spacing w:after="120" w:line="276" w:lineRule="auto"/>
              <w:jc w:val="both"/>
              <w:rPr>
                <w:rFonts w:cs="Calibri"/>
                <w:szCs w:val="24"/>
              </w:rPr>
            </w:pPr>
          </w:p>
        </w:tc>
        <w:tc>
          <w:tcPr>
            <w:tcW w:w="4678" w:type="dxa"/>
          </w:tcPr>
          <w:p w14:paraId="3378C61C" w14:textId="03622209" w:rsidR="00757AD1" w:rsidRPr="009C3232" w:rsidRDefault="00757AD1" w:rsidP="009C3232">
            <w:pPr>
              <w:spacing w:after="120" w:line="276" w:lineRule="auto"/>
              <w:jc w:val="both"/>
              <w:rPr>
                <w:rFonts w:cs="Calibri"/>
                <w:b/>
                <w:szCs w:val="24"/>
              </w:rPr>
            </w:pPr>
            <w:r w:rsidRPr="009C3232">
              <w:rPr>
                <w:rFonts w:cs="Calibri"/>
                <w:b/>
                <w:szCs w:val="24"/>
              </w:rPr>
              <w:t>Setup and Customization of NetScout Application Service Assurance and Deep packet Solution in the Client Network.</w:t>
            </w:r>
          </w:p>
        </w:tc>
        <w:tc>
          <w:tcPr>
            <w:tcW w:w="4139" w:type="dxa"/>
          </w:tcPr>
          <w:p w14:paraId="3B54F272" w14:textId="405E3ED1" w:rsidR="00757AD1" w:rsidRPr="009C3232" w:rsidRDefault="00757AD1" w:rsidP="009C3232">
            <w:pPr>
              <w:spacing w:after="120" w:line="276" w:lineRule="auto"/>
              <w:jc w:val="both"/>
              <w:rPr>
                <w:rFonts w:cs="Calibri"/>
                <w:b/>
                <w:szCs w:val="24"/>
              </w:rPr>
            </w:pPr>
            <w:r w:rsidRPr="009C3232">
              <w:rPr>
                <w:rFonts w:cs="Calibri"/>
                <w:b/>
                <w:szCs w:val="24"/>
              </w:rPr>
              <w:t>Within 6 months after acceptance of contract.</w:t>
            </w:r>
          </w:p>
        </w:tc>
      </w:tr>
      <w:tr w:rsidR="00757AD1" w:rsidRPr="009C3232" w14:paraId="4D1892D1" w14:textId="77777777" w:rsidTr="00BA36E1">
        <w:tc>
          <w:tcPr>
            <w:tcW w:w="680" w:type="dxa"/>
          </w:tcPr>
          <w:p w14:paraId="4C612618" w14:textId="77777777" w:rsidR="00757AD1" w:rsidRPr="009C3232" w:rsidRDefault="00757AD1" w:rsidP="000A01EE">
            <w:pPr>
              <w:numPr>
                <w:ilvl w:val="0"/>
                <w:numId w:val="19"/>
              </w:numPr>
              <w:spacing w:after="120" w:line="276" w:lineRule="auto"/>
              <w:jc w:val="both"/>
              <w:rPr>
                <w:rFonts w:cs="Calibri"/>
                <w:szCs w:val="24"/>
              </w:rPr>
            </w:pPr>
          </w:p>
        </w:tc>
        <w:tc>
          <w:tcPr>
            <w:tcW w:w="4678" w:type="dxa"/>
          </w:tcPr>
          <w:p w14:paraId="45FF3F36" w14:textId="1C52499C" w:rsidR="00757AD1" w:rsidRPr="009C3232" w:rsidRDefault="00757AD1" w:rsidP="009C3232">
            <w:pPr>
              <w:spacing w:after="120" w:line="276" w:lineRule="auto"/>
              <w:jc w:val="both"/>
              <w:rPr>
                <w:rFonts w:cs="Calibri"/>
                <w:b/>
                <w:szCs w:val="24"/>
              </w:rPr>
            </w:pPr>
            <w:r w:rsidRPr="009C3232">
              <w:rPr>
                <w:rFonts w:cs="Calibri"/>
                <w:b/>
                <w:szCs w:val="24"/>
              </w:rPr>
              <w:t>Formal Training</w:t>
            </w:r>
          </w:p>
          <w:p w14:paraId="6C28C1F2" w14:textId="077EA9FF" w:rsidR="00757AD1" w:rsidRPr="009C3232" w:rsidRDefault="00757AD1" w:rsidP="009C3232">
            <w:pPr>
              <w:spacing w:after="120" w:line="276" w:lineRule="auto"/>
              <w:jc w:val="both"/>
              <w:rPr>
                <w:rFonts w:cs="Calibri"/>
                <w:szCs w:val="24"/>
              </w:rPr>
            </w:pPr>
            <w:r w:rsidRPr="009C3232">
              <w:rPr>
                <w:rFonts w:cs="Calibri"/>
                <w:b/>
                <w:szCs w:val="24"/>
              </w:rPr>
              <w:t>10 WAN Technical Resources for SITA / Client (Users) NetScout</w:t>
            </w:r>
          </w:p>
        </w:tc>
        <w:tc>
          <w:tcPr>
            <w:tcW w:w="4139" w:type="dxa"/>
          </w:tcPr>
          <w:p w14:paraId="72A55E1E" w14:textId="59C1CB0C" w:rsidR="00757AD1" w:rsidRPr="009C3232" w:rsidRDefault="00757AD1" w:rsidP="009C3232">
            <w:pPr>
              <w:spacing w:after="120" w:line="276" w:lineRule="auto"/>
              <w:jc w:val="both"/>
              <w:rPr>
                <w:rFonts w:cs="Calibri"/>
                <w:b/>
                <w:szCs w:val="24"/>
              </w:rPr>
            </w:pPr>
            <w:r w:rsidRPr="009C3232">
              <w:rPr>
                <w:rFonts w:cs="Calibri"/>
                <w:b/>
                <w:szCs w:val="24"/>
              </w:rPr>
              <w:t>Within 6 months after acceptance of contract.</w:t>
            </w:r>
          </w:p>
        </w:tc>
      </w:tr>
      <w:tr w:rsidR="00757AD1" w:rsidRPr="009C3232" w14:paraId="4E1F9917" w14:textId="77777777" w:rsidTr="00BA36E1">
        <w:tc>
          <w:tcPr>
            <w:tcW w:w="680" w:type="dxa"/>
          </w:tcPr>
          <w:p w14:paraId="42C547BF" w14:textId="77777777" w:rsidR="00757AD1" w:rsidRPr="009C3232" w:rsidRDefault="00757AD1" w:rsidP="000A01EE">
            <w:pPr>
              <w:numPr>
                <w:ilvl w:val="0"/>
                <w:numId w:val="19"/>
              </w:numPr>
              <w:spacing w:after="120" w:line="276" w:lineRule="auto"/>
              <w:jc w:val="both"/>
              <w:rPr>
                <w:rFonts w:cs="Calibri"/>
                <w:szCs w:val="24"/>
              </w:rPr>
            </w:pPr>
          </w:p>
        </w:tc>
        <w:tc>
          <w:tcPr>
            <w:tcW w:w="4678" w:type="dxa"/>
          </w:tcPr>
          <w:p w14:paraId="255E52D7" w14:textId="16AE32BF" w:rsidR="00757AD1" w:rsidRPr="009C3232" w:rsidRDefault="00AB0CF1" w:rsidP="00FD11A5">
            <w:pPr>
              <w:rPr>
                <w:rFonts w:cs="Calibri"/>
                <w:b/>
                <w:szCs w:val="24"/>
              </w:rPr>
            </w:pPr>
            <w:r w:rsidRPr="0048227F">
              <w:rPr>
                <w:rFonts w:cs="Calibri"/>
                <w:b/>
                <w:szCs w:val="24"/>
              </w:rPr>
              <w:t>NetScout (RSE) Professional service and 3rd line support</w:t>
            </w:r>
          </w:p>
        </w:tc>
        <w:tc>
          <w:tcPr>
            <w:tcW w:w="4139" w:type="dxa"/>
          </w:tcPr>
          <w:p w14:paraId="2E9CBD86" w14:textId="77777777" w:rsidR="00757AD1" w:rsidRPr="009C3232" w:rsidRDefault="00757AD1" w:rsidP="009C3232">
            <w:pPr>
              <w:spacing w:after="120" w:line="276" w:lineRule="auto"/>
              <w:jc w:val="both"/>
              <w:rPr>
                <w:rFonts w:cs="Calibri"/>
                <w:b/>
                <w:szCs w:val="24"/>
              </w:rPr>
            </w:pPr>
            <w:r w:rsidRPr="009C3232">
              <w:rPr>
                <w:rFonts w:cs="Calibri"/>
                <w:b/>
                <w:szCs w:val="24"/>
              </w:rPr>
              <w:t>After implementation of project</w:t>
            </w:r>
          </w:p>
        </w:tc>
      </w:tr>
    </w:tbl>
    <w:p w14:paraId="7D5BA1FB" w14:textId="77777777" w:rsidR="0066206F" w:rsidRPr="001605D1" w:rsidRDefault="002C0B8F" w:rsidP="001605D1">
      <w:pPr>
        <w:pStyle w:val="Heading1"/>
        <w:tabs>
          <w:tab w:val="clear" w:pos="502"/>
          <w:tab w:val="num" w:pos="567"/>
        </w:tabs>
        <w:spacing w:line="276" w:lineRule="auto"/>
        <w:jc w:val="both"/>
        <w:rPr>
          <w:rFonts w:cs="Calibri"/>
        </w:rPr>
      </w:pPr>
      <w:bookmarkStart w:id="32" w:name="_Toc435315887"/>
      <w:bookmarkStart w:id="33" w:name="_Toc144099265"/>
      <w:bookmarkEnd w:id="19"/>
      <w:bookmarkEnd w:id="28"/>
      <w:r w:rsidRPr="001605D1">
        <w:rPr>
          <w:rFonts w:cs="Calibri"/>
        </w:rPr>
        <w:t>BID EVALUATION STAGES</w:t>
      </w:r>
      <w:bookmarkEnd w:id="32"/>
      <w:bookmarkEnd w:id="33"/>
    </w:p>
    <w:p w14:paraId="3F6214D7" w14:textId="77777777" w:rsidR="00B218BC" w:rsidRPr="001605D1" w:rsidRDefault="000A1680" w:rsidP="000A01EE">
      <w:pPr>
        <w:pStyle w:val="Specification"/>
        <w:numPr>
          <w:ilvl w:val="0"/>
          <w:numId w:val="11"/>
        </w:numPr>
        <w:spacing w:line="276" w:lineRule="auto"/>
        <w:jc w:val="both"/>
        <w:rPr>
          <w:rFonts w:cs="Calibri"/>
        </w:rPr>
      </w:pPr>
      <w:r w:rsidRPr="001605D1">
        <w:rPr>
          <w:rFonts w:cs="Calibri"/>
        </w:rPr>
        <w:t>T</w:t>
      </w:r>
      <w:r w:rsidR="0066206F" w:rsidRPr="001605D1">
        <w:rPr>
          <w:rFonts w:cs="Calibri"/>
        </w:rPr>
        <w:t xml:space="preserve">he </w:t>
      </w:r>
      <w:r w:rsidR="00BA5085" w:rsidRPr="001605D1">
        <w:rPr>
          <w:rFonts w:cs="Calibri"/>
        </w:rPr>
        <w:t xml:space="preserve">bid </w:t>
      </w:r>
      <w:r w:rsidR="0066206F" w:rsidRPr="001605D1">
        <w:rPr>
          <w:rFonts w:cs="Calibri"/>
        </w:rPr>
        <w:t xml:space="preserve">evaluation </w:t>
      </w:r>
      <w:r w:rsidR="00BA5085" w:rsidRPr="001605D1">
        <w:rPr>
          <w:rFonts w:cs="Calibri"/>
        </w:rPr>
        <w:t xml:space="preserve">process consists </w:t>
      </w:r>
      <w:r w:rsidR="0066206F" w:rsidRPr="001605D1">
        <w:rPr>
          <w:rFonts w:cs="Calibri"/>
        </w:rPr>
        <w:t>of</w:t>
      </w:r>
      <w:r w:rsidR="00BA5085" w:rsidRPr="001605D1">
        <w:rPr>
          <w:rFonts w:cs="Calibri"/>
        </w:rPr>
        <w:t xml:space="preserve"> several stages t</w:t>
      </w:r>
      <w:r w:rsidR="00BD73E5" w:rsidRPr="001605D1">
        <w:rPr>
          <w:rFonts w:cs="Calibri"/>
        </w:rPr>
        <w:t>hat are</w:t>
      </w:r>
      <w:r w:rsidR="00BA5085" w:rsidRPr="001605D1">
        <w:rPr>
          <w:rFonts w:cs="Calibri"/>
        </w:rPr>
        <w:t xml:space="preserve"> applicable according to the nature of the bi</w:t>
      </w:r>
      <w:r w:rsidR="00BD73E5" w:rsidRPr="001605D1">
        <w:rPr>
          <w:rFonts w:cs="Calibri"/>
        </w:rPr>
        <w:t>d as defined in the table below</w:t>
      </w:r>
      <w:r w:rsidR="0051162B" w:rsidRPr="001605D1">
        <w:rPr>
          <w:rFonts w:cs="Calibri"/>
        </w:rPr>
        <w:t>.</w:t>
      </w:r>
    </w:p>
    <w:p w14:paraId="30C66348" w14:textId="77777777" w:rsidR="00B218BC" w:rsidRPr="001605D1" w:rsidRDefault="00B218BC" w:rsidP="000A01EE">
      <w:pPr>
        <w:pStyle w:val="Specification"/>
        <w:numPr>
          <w:ilvl w:val="0"/>
          <w:numId w:val="11"/>
        </w:numPr>
        <w:spacing w:line="276" w:lineRule="auto"/>
        <w:jc w:val="both"/>
        <w:rPr>
          <w:rFonts w:cs="Calibri"/>
        </w:rPr>
      </w:pPr>
      <w:r w:rsidRPr="001605D1">
        <w:rPr>
          <w:rFonts w:cs="Calibri"/>
        </w:rPr>
        <w:t>The bidder must qualify for each stage to be eligible to proceed to the next stage of the evaluation.</w:t>
      </w:r>
    </w:p>
    <w:p w14:paraId="7DD9DE3D" w14:textId="430B492B" w:rsidR="0056167C" w:rsidRPr="00B10B6D" w:rsidRDefault="0056167C" w:rsidP="00B272E2">
      <w:pPr>
        <w:pStyle w:val="Comment"/>
        <w:ind w:left="567"/>
        <w:jc w:val="center"/>
        <w:rPr>
          <w:i w:val="0"/>
          <w:color w:val="auto"/>
          <w:sz w:val="24"/>
          <w:szCs w:val="24"/>
        </w:rPr>
      </w:pPr>
      <w:r w:rsidRPr="0048227F">
        <w:rPr>
          <w:b/>
          <w:bCs/>
          <w:i w:val="0"/>
          <w:color w:val="auto"/>
          <w:sz w:val="24"/>
          <w:szCs w:val="24"/>
        </w:rPr>
        <w:t>Table 5:</w:t>
      </w:r>
      <w:r w:rsidRPr="0048227F">
        <w:rPr>
          <w:i w:val="0"/>
          <w:color w:val="auto"/>
          <w:sz w:val="24"/>
          <w:szCs w:val="24"/>
        </w:rPr>
        <w:t xml:space="preserve"> Bid Evaluation stages.</w:t>
      </w:r>
    </w:p>
    <w:p w14:paraId="6C492E13" w14:textId="77777777" w:rsidR="0056167C" w:rsidRPr="00222CE1" w:rsidRDefault="0056167C" w:rsidP="00222CE1">
      <w:pPr>
        <w:jc w:val="both"/>
        <w:rPr>
          <w:rFonts w:cs="Calibri"/>
          <w:sz w:val="22"/>
          <w:szCs w:val="22"/>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222CE1" w14:paraId="5FADC363" w14:textId="77777777" w:rsidTr="005D0758">
        <w:tc>
          <w:tcPr>
            <w:tcW w:w="702" w:type="pct"/>
            <w:shd w:val="clear" w:color="auto" w:fill="DBE5F1" w:themeFill="accent1" w:themeFillTint="33"/>
          </w:tcPr>
          <w:p w14:paraId="1585526C" w14:textId="77777777" w:rsidR="00716C95" w:rsidRPr="001605D1" w:rsidRDefault="007160ED" w:rsidP="001605D1">
            <w:pPr>
              <w:spacing w:line="276" w:lineRule="auto"/>
              <w:jc w:val="both"/>
              <w:rPr>
                <w:rFonts w:cs="Calibri"/>
                <w:b/>
                <w:szCs w:val="24"/>
              </w:rPr>
            </w:pPr>
            <w:r w:rsidRPr="001605D1">
              <w:rPr>
                <w:rFonts w:cs="Calibri"/>
                <w:b/>
                <w:szCs w:val="24"/>
              </w:rPr>
              <w:t>Stage</w:t>
            </w:r>
          </w:p>
        </w:tc>
        <w:tc>
          <w:tcPr>
            <w:tcW w:w="3052" w:type="pct"/>
            <w:shd w:val="clear" w:color="auto" w:fill="DBE5F1" w:themeFill="accent1" w:themeFillTint="33"/>
          </w:tcPr>
          <w:p w14:paraId="36B7BD6C" w14:textId="77777777" w:rsidR="00716C95" w:rsidRPr="001605D1" w:rsidRDefault="00716C95" w:rsidP="001605D1">
            <w:pPr>
              <w:spacing w:line="276" w:lineRule="auto"/>
              <w:jc w:val="both"/>
              <w:rPr>
                <w:rFonts w:cs="Calibri"/>
                <w:b/>
                <w:szCs w:val="24"/>
              </w:rPr>
            </w:pPr>
            <w:r w:rsidRPr="001605D1">
              <w:rPr>
                <w:rFonts w:cs="Calibri"/>
                <w:b/>
                <w:szCs w:val="24"/>
              </w:rPr>
              <w:t>Description</w:t>
            </w:r>
          </w:p>
        </w:tc>
        <w:tc>
          <w:tcPr>
            <w:tcW w:w="1246" w:type="pct"/>
            <w:shd w:val="clear" w:color="auto" w:fill="DBE5F1" w:themeFill="accent1" w:themeFillTint="33"/>
          </w:tcPr>
          <w:p w14:paraId="41EA96F3" w14:textId="77777777" w:rsidR="00716C95" w:rsidRPr="001605D1" w:rsidRDefault="00716C95" w:rsidP="007959C5">
            <w:pPr>
              <w:spacing w:line="276" w:lineRule="auto"/>
              <w:jc w:val="center"/>
              <w:rPr>
                <w:rFonts w:cs="Calibri"/>
                <w:b/>
                <w:szCs w:val="24"/>
              </w:rPr>
            </w:pPr>
            <w:r w:rsidRPr="001605D1">
              <w:rPr>
                <w:rFonts w:cs="Calibri"/>
                <w:b/>
                <w:szCs w:val="24"/>
              </w:rPr>
              <w:t>Applicable for this bid</w:t>
            </w:r>
            <w:r w:rsidR="00277261" w:rsidRPr="001605D1">
              <w:rPr>
                <w:rFonts w:cs="Calibri"/>
                <w:b/>
                <w:szCs w:val="24"/>
              </w:rPr>
              <w:t xml:space="preserve"> YES/NO</w:t>
            </w:r>
          </w:p>
        </w:tc>
      </w:tr>
      <w:tr w:rsidR="000562E4" w:rsidRPr="00222CE1" w14:paraId="39B8288A" w14:textId="77777777" w:rsidTr="005D0758">
        <w:tc>
          <w:tcPr>
            <w:tcW w:w="702" w:type="pct"/>
          </w:tcPr>
          <w:p w14:paraId="282DA860" w14:textId="77777777" w:rsidR="000562E4" w:rsidRPr="001605D1" w:rsidRDefault="000562E4" w:rsidP="001605D1">
            <w:pPr>
              <w:spacing w:line="276" w:lineRule="auto"/>
              <w:jc w:val="both"/>
              <w:rPr>
                <w:rFonts w:cs="Calibri"/>
                <w:szCs w:val="24"/>
              </w:rPr>
            </w:pPr>
            <w:r w:rsidRPr="001605D1">
              <w:rPr>
                <w:rFonts w:cs="Calibri"/>
                <w:szCs w:val="24"/>
              </w:rPr>
              <w:t>Stage 1</w:t>
            </w:r>
            <w:r w:rsidRPr="001605D1">
              <w:rPr>
                <w:rFonts w:cs="Calibri"/>
                <w:szCs w:val="24"/>
              </w:rPr>
              <w:tab/>
            </w:r>
          </w:p>
        </w:tc>
        <w:tc>
          <w:tcPr>
            <w:tcW w:w="3052" w:type="pct"/>
          </w:tcPr>
          <w:p w14:paraId="7AA12491" w14:textId="77777777" w:rsidR="000562E4" w:rsidRPr="001605D1" w:rsidRDefault="000562E4" w:rsidP="001605D1">
            <w:pPr>
              <w:spacing w:line="276" w:lineRule="auto"/>
              <w:jc w:val="both"/>
              <w:rPr>
                <w:rFonts w:cs="Calibri"/>
                <w:szCs w:val="24"/>
              </w:rPr>
            </w:pPr>
            <w:r w:rsidRPr="001605D1">
              <w:rPr>
                <w:rFonts w:cs="Calibri"/>
                <w:szCs w:val="24"/>
              </w:rPr>
              <w:t>Administrative pre-qualification verification</w:t>
            </w:r>
          </w:p>
        </w:tc>
        <w:tc>
          <w:tcPr>
            <w:tcW w:w="1246" w:type="pct"/>
            <w:shd w:val="clear" w:color="auto" w:fill="DBE5F1" w:themeFill="accent1" w:themeFillTint="33"/>
          </w:tcPr>
          <w:p w14:paraId="1304C9A3" w14:textId="14039F31" w:rsidR="000562E4" w:rsidRPr="001605D1" w:rsidRDefault="000562E4" w:rsidP="007959C5">
            <w:pPr>
              <w:spacing w:line="276" w:lineRule="auto"/>
              <w:jc w:val="center"/>
              <w:rPr>
                <w:rFonts w:cs="Calibri"/>
                <w:szCs w:val="24"/>
              </w:rPr>
            </w:pPr>
            <w:r w:rsidRPr="001605D1">
              <w:rPr>
                <w:rFonts w:cs="Calibri"/>
                <w:szCs w:val="24"/>
              </w:rPr>
              <w:t>YES</w:t>
            </w:r>
          </w:p>
        </w:tc>
      </w:tr>
      <w:tr w:rsidR="000562E4" w:rsidRPr="00222CE1" w14:paraId="79554338" w14:textId="77777777" w:rsidTr="005D0758">
        <w:tc>
          <w:tcPr>
            <w:tcW w:w="702" w:type="pct"/>
          </w:tcPr>
          <w:p w14:paraId="68F8040E" w14:textId="20DCA583" w:rsidR="000562E4" w:rsidRPr="001605D1" w:rsidRDefault="006D1FB5" w:rsidP="001605D1">
            <w:pPr>
              <w:spacing w:line="276" w:lineRule="auto"/>
              <w:jc w:val="both"/>
              <w:rPr>
                <w:rFonts w:cs="Calibri"/>
                <w:szCs w:val="24"/>
              </w:rPr>
            </w:pPr>
            <w:r w:rsidRPr="001605D1">
              <w:rPr>
                <w:rFonts w:cs="Calibri"/>
                <w:szCs w:val="24"/>
              </w:rPr>
              <w:t>Stage 2</w:t>
            </w:r>
          </w:p>
        </w:tc>
        <w:tc>
          <w:tcPr>
            <w:tcW w:w="3052" w:type="pct"/>
          </w:tcPr>
          <w:p w14:paraId="0DC089B2" w14:textId="77777777" w:rsidR="000562E4" w:rsidRPr="001605D1" w:rsidRDefault="000562E4" w:rsidP="001605D1">
            <w:pPr>
              <w:spacing w:line="276" w:lineRule="auto"/>
              <w:jc w:val="both"/>
              <w:rPr>
                <w:rFonts w:cs="Calibri"/>
                <w:szCs w:val="24"/>
              </w:rPr>
            </w:pPr>
            <w:r w:rsidRPr="001605D1">
              <w:rPr>
                <w:rFonts w:cs="Calibri"/>
                <w:szCs w:val="24"/>
              </w:rPr>
              <w:t>Technical Mandatory requirement evaluation</w:t>
            </w:r>
          </w:p>
        </w:tc>
        <w:tc>
          <w:tcPr>
            <w:tcW w:w="1246" w:type="pct"/>
            <w:shd w:val="clear" w:color="auto" w:fill="DBE5F1" w:themeFill="accent1" w:themeFillTint="33"/>
          </w:tcPr>
          <w:p w14:paraId="2E6F27C4" w14:textId="5FB46AC7" w:rsidR="000562E4" w:rsidRPr="001605D1" w:rsidRDefault="000562E4" w:rsidP="007959C5">
            <w:pPr>
              <w:spacing w:line="276" w:lineRule="auto"/>
              <w:jc w:val="center"/>
              <w:rPr>
                <w:rFonts w:cs="Calibri"/>
                <w:szCs w:val="24"/>
              </w:rPr>
            </w:pPr>
            <w:r w:rsidRPr="001605D1">
              <w:rPr>
                <w:rFonts w:cs="Calibri"/>
                <w:szCs w:val="24"/>
              </w:rPr>
              <w:t>YES</w:t>
            </w:r>
          </w:p>
        </w:tc>
      </w:tr>
      <w:tr w:rsidR="000562E4" w:rsidRPr="00222CE1" w14:paraId="3563FCB5" w14:textId="77777777" w:rsidTr="00D45361">
        <w:tc>
          <w:tcPr>
            <w:tcW w:w="702" w:type="pct"/>
          </w:tcPr>
          <w:p w14:paraId="0DDFDDD2" w14:textId="77777777" w:rsidR="000562E4" w:rsidRPr="001605D1" w:rsidRDefault="000562E4" w:rsidP="001605D1">
            <w:pPr>
              <w:spacing w:line="276" w:lineRule="auto"/>
              <w:jc w:val="both"/>
              <w:rPr>
                <w:rFonts w:cs="Calibri"/>
                <w:szCs w:val="24"/>
              </w:rPr>
            </w:pPr>
            <w:r w:rsidRPr="001605D1">
              <w:rPr>
                <w:rFonts w:cs="Calibri"/>
                <w:szCs w:val="24"/>
              </w:rPr>
              <w:t>Stage 3</w:t>
            </w:r>
          </w:p>
        </w:tc>
        <w:tc>
          <w:tcPr>
            <w:tcW w:w="3052" w:type="pct"/>
          </w:tcPr>
          <w:p w14:paraId="604D7BA8" w14:textId="77777777" w:rsidR="000562E4" w:rsidRPr="001605D1" w:rsidRDefault="000562E4" w:rsidP="001605D1">
            <w:pPr>
              <w:spacing w:line="276" w:lineRule="auto"/>
              <w:jc w:val="both"/>
              <w:rPr>
                <w:rFonts w:cs="Calibri"/>
                <w:szCs w:val="24"/>
              </w:rPr>
            </w:pPr>
            <w:r w:rsidRPr="001605D1">
              <w:rPr>
                <w:rFonts w:cs="Calibri"/>
                <w:szCs w:val="24"/>
              </w:rPr>
              <w:t>Special Conditions of Contract verification</w:t>
            </w:r>
          </w:p>
        </w:tc>
        <w:tc>
          <w:tcPr>
            <w:tcW w:w="1246" w:type="pct"/>
            <w:shd w:val="clear" w:color="auto" w:fill="DBE5F1" w:themeFill="accent1" w:themeFillTint="33"/>
          </w:tcPr>
          <w:p w14:paraId="178DC8FB" w14:textId="4151AACA" w:rsidR="000562E4" w:rsidRPr="001605D1" w:rsidRDefault="001339B4" w:rsidP="007959C5">
            <w:pPr>
              <w:spacing w:line="276" w:lineRule="auto"/>
              <w:jc w:val="center"/>
              <w:rPr>
                <w:rFonts w:cs="Calibri"/>
                <w:szCs w:val="24"/>
              </w:rPr>
            </w:pPr>
            <w:r w:rsidRPr="001605D1">
              <w:rPr>
                <w:rFonts w:cs="Calibri"/>
                <w:szCs w:val="24"/>
              </w:rPr>
              <w:t>YES</w:t>
            </w:r>
          </w:p>
        </w:tc>
      </w:tr>
      <w:tr w:rsidR="000562E4" w:rsidRPr="00222CE1" w14:paraId="178BBD99" w14:textId="77777777" w:rsidTr="005D0758">
        <w:tc>
          <w:tcPr>
            <w:tcW w:w="702" w:type="pct"/>
          </w:tcPr>
          <w:p w14:paraId="57E27615" w14:textId="77777777" w:rsidR="000562E4" w:rsidRPr="001605D1" w:rsidRDefault="000562E4" w:rsidP="001605D1">
            <w:pPr>
              <w:spacing w:line="276" w:lineRule="auto"/>
              <w:jc w:val="both"/>
              <w:rPr>
                <w:rFonts w:cs="Calibri"/>
                <w:szCs w:val="24"/>
              </w:rPr>
            </w:pPr>
            <w:r w:rsidRPr="001605D1">
              <w:rPr>
                <w:rFonts w:cs="Calibri"/>
                <w:szCs w:val="24"/>
              </w:rPr>
              <w:t>Stage 4</w:t>
            </w:r>
            <w:r w:rsidRPr="001605D1">
              <w:rPr>
                <w:rFonts w:cs="Calibri"/>
                <w:szCs w:val="24"/>
              </w:rPr>
              <w:tab/>
            </w:r>
          </w:p>
        </w:tc>
        <w:tc>
          <w:tcPr>
            <w:tcW w:w="3052" w:type="pct"/>
          </w:tcPr>
          <w:p w14:paraId="25D8E4AA" w14:textId="2CE2D9B6" w:rsidR="000562E4" w:rsidRPr="001605D1" w:rsidRDefault="00482173" w:rsidP="001605D1">
            <w:pPr>
              <w:spacing w:line="276" w:lineRule="auto"/>
              <w:jc w:val="both"/>
              <w:rPr>
                <w:rFonts w:cs="Calibri"/>
                <w:szCs w:val="24"/>
              </w:rPr>
            </w:pPr>
            <w:r w:rsidRPr="007959C5">
              <w:rPr>
                <w:rFonts w:cs="Calibri"/>
                <w:szCs w:val="24"/>
              </w:rPr>
              <w:t>Cost and Preference</w:t>
            </w:r>
            <w:r w:rsidR="000562E4" w:rsidRPr="007959C5">
              <w:rPr>
                <w:rFonts w:cs="Calibri"/>
                <w:szCs w:val="24"/>
              </w:rPr>
              <w:t xml:space="preserve"> evaluation</w:t>
            </w:r>
          </w:p>
        </w:tc>
        <w:tc>
          <w:tcPr>
            <w:tcW w:w="1246" w:type="pct"/>
            <w:shd w:val="clear" w:color="auto" w:fill="DBE5F1" w:themeFill="accent1" w:themeFillTint="33"/>
          </w:tcPr>
          <w:p w14:paraId="0CC909DB" w14:textId="2BF4EB78" w:rsidR="000562E4" w:rsidRPr="001605D1" w:rsidRDefault="000562E4" w:rsidP="007959C5">
            <w:pPr>
              <w:spacing w:line="276" w:lineRule="auto"/>
              <w:jc w:val="center"/>
              <w:rPr>
                <w:rFonts w:cs="Calibri"/>
                <w:szCs w:val="24"/>
              </w:rPr>
            </w:pPr>
            <w:r w:rsidRPr="001605D1">
              <w:rPr>
                <w:rFonts w:cs="Calibri"/>
                <w:szCs w:val="24"/>
              </w:rPr>
              <w:t>YES</w:t>
            </w:r>
          </w:p>
        </w:tc>
      </w:tr>
    </w:tbl>
    <w:p w14:paraId="66F56268" w14:textId="77777777" w:rsidR="0051162B" w:rsidRPr="00222CE1" w:rsidRDefault="0051162B" w:rsidP="00222CE1">
      <w:pPr>
        <w:pStyle w:val="Specification"/>
        <w:ind w:left="567"/>
        <w:jc w:val="both"/>
        <w:rPr>
          <w:rFonts w:cs="Calibri"/>
          <w:sz w:val="22"/>
          <w:szCs w:val="22"/>
        </w:rPr>
      </w:pPr>
    </w:p>
    <w:p w14:paraId="6ECD2916" w14:textId="77777777" w:rsidR="00A00EC3" w:rsidRPr="001605D1" w:rsidRDefault="009A3591" w:rsidP="00222CE1">
      <w:pPr>
        <w:pStyle w:val="AnnexH2"/>
        <w:jc w:val="both"/>
        <w:rPr>
          <w:rFonts w:cs="Calibri"/>
          <w:sz w:val="28"/>
          <w:szCs w:val="28"/>
        </w:rPr>
      </w:pPr>
      <w:bookmarkStart w:id="34" w:name="_Toc435315888"/>
      <w:bookmarkStart w:id="35" w:name="_Toc144099266"/>
      <w:r w:rsidRPr="001605D1">
        <w:rPr>
          <w:rFonts w:cs="Calibri"/>
          <w:sz w:val="28"/>
          <w:szCs w:val="28"/>
        </w:rPr>
        <w:lastRenderedPageBreak/>
        <w:t>ADMINISTRATIVE</w:t>
      </w:r>
      <w:r w:rsidR="00A00EC3" w:rsidRPr="001605D1">
        <w:rPr>
          <w:rFonts w:cs="Calibri"/>
          <w:sz w:val="28"/>
          <w:szCs w:val="28"/>
        </w:rPr>
        <w:t xml:space="preserve"> PRE-QUALIFICATION</w:t>
      </w:r>
      <w:bookmarkEnd w:id="34"/>
      <w:bookmarkEnd w:id="35"/>
    </w:p>
    <w:p w14:paraId="4FAE341E" w14:textId="77777777" w:rsidR="00FA52A7" w:rsidRPr="001605D1" w:rsidRDefault="00FA52A7" w:rsidP="001605D1">
      <w:pPr>
        <w:pStyle w:val="Heading1"/>
        <w:tabs>
          <w:tab w:val="clear" w:pos="502"/>
          <w:tab w:val="num" w:pos="567"/>
        </w:tabs>
        <w:jc w:val="both"/>
        <w:rPr>
          <w:rFonts w:cs="Calibri"/>
          <w:sz w:val="24"/>
          <w:szCs w:val="24"/>
        </w:rPr>
      </w:pPr>
      <w:bookmarkStart w:id="36" w:name="_Toc144099267"/>
      <w:bookmarkStart w:id="37" w:name="_Toc435315889"/>
      <w:r w:rsidRPr="001605D1">
        <w:rPr>
          <w:rFonts w:cs="Calibri"/>
          <w:sz w:val="24"/>
          <w:szCs w:val="24"/>
        </w:rPr>
        <w:t>ADMINISTRATIVE PRE-QUALIFICATION REQUIREMENTS</w:t>
      </w:r>
      <w:bookmarkEnd w:id="36"/>
    </w:p>
    <w:p w14:paraId="691237F1" w14:textId="77777777" w:rsidR="00A00EC3" w:rsidRPr="001605D1" w:rsidRDefault="009A3591" w:rsidP="001605D1">
      <w:pPr>
        <w:pStyle w:val="Heading2"/>
        <w:tabs>
          <w:tab w:val="clear" w:pos="502"/>
          <w:tab w:val="num" w:pos="567"/>
        </w:tabs>
        <w:jc w:val="both"/>
        <w:rPr>
          <w:rFonts w:cs="Calibri"/>
          <w:szCs w:val="24"/>
        </w:rPr>
      </w:pPr>
      <w:bookmarkStart w:id="38" w:name="_Toc144099268"/>
      <w:r w:rsidRPr="001605D1">
        <w:rPr>
          <w:rFonts w:cs="Calibri"/>
          <w:szCs w:val="24"/>
        </w:rPr>
        <w:t>ADMINISTRATIVE</w:t>
      </w:r>
      <w:r w:rsidR="0008733A" w:rsidRPr="001605D1">
        <w:rPr>
          <w:rFonts w:cs="Calibri"/>
          <w:szCs w:val="24"/>
        </w:rPr>
        <w:t xml:space="preserve"> PRE-QUALIFICATION </w:t>
      </w:r>
      <w:bookmarkEnd w:id="37"/>
      <w:r w:rsidR="00530398" w:rsidRPr="001605D1">
        <w:rPr>
          <w:rFonts w:cs="Calibri"/>
          <w:szCs w:val="24"/>
        </w:rPr>
        <w:t>VERIFICATION</w:t>
      </w:r>
      <w:bookmarkEnd w:id="38"/>
    </w:p>
    <w:p w14:paraId="7AF8F89B" w14:textId="77777777" w:rsidR="002C0B8F" w:rsidRPr="001605D1" w:rsidRDefault="002C0B8F" w:rsidP="000A01EE">
      <w:pPr>
        <w:pStyle w:val="Specification"/>
        <w:numPr>
          <w:ilvl w:val="0"/>
          <w:numId w:val="5"/>
        </w:numPr>
        <w:spacing w:line="276" w:lineRule="auto"/>
        <w:jc w:val="both"/>
        <w:rPr>
          <w:rFonts w:cs="Calibri"/>
        </w:rPr>
      </w:pPr>
      <w:r w:rsidRPr="001605D1">
        <w:rPr>
          <w:rFonts w:cs="Calibri"/>
        </w:rPr>
        <w:t xml:space="preserve">The bidder </w:t>
      </w:r>
      <w:r w:rsidRPr="001605D1">
        <w:rPr>
          <w:rFonts w:cs="Calibri"/>
          <w:b/>
        </w:rPr>
        <w:t>must compl</w:t>
      </w:r>
      <w:r w:rsidR="005E6837" w:rsidRPr="001605D1">
        <w:rPr>
          <w:rFonts w:cs="Calibri"/>
          <w:b/>
        </w:rPr>
        <w:t>y</w:t>
      </w:r>
      <w:r w:rsidRPr="001605D1">
        <w:rPr>
          <w:rFonts w:cs="Calibri"/>
        </w:rPr>
        <w:t xml:space="preserve"> with ALL of the bid pre-qualification requirements </w:t>
      </w:r>
      <w:r w:rsidR="00C91264" w:rsidRPr="001605D1">
        <w:rPr>
          <w:rFonts w:cs="Calibri"/>
        </w:rPr>
        <w:t xml:space="preserve">in </w:t>
      </w:r>
      <w:r w:rsidRPr="001605D1">
        <w:rPr>
          <w:rFonts w:cs="Calibri"/>
        </w:rPr>
        <w:t xml:space="preserve">order for the bid to be accepted </w:t>
      </w:r>
      <w:r w:rsidR="00157C27" w:rsidRPr="001605D1">
        <w:rPr>
          <w:rFonts w:cs="Calibri"/>
        </w:rPr>
        <w:t>for</w:t>
      </w:r>
      <w:r w:rsidRPr="001605D1">
        <w:rPr>
          <w:rFonts w:cs="Calibri"/>
        </w:rPr>
        <w:t xml:space="preserve"> evaluation.</w:t>
      </w:r>
    </w:p>
    <w:p w14:paraId="3C664D44" w14:textId="463CADF7" w:rsidR="00E32CF0" w:rsidRPr="001605D1" w:rsidRDefault="002C0B8F" w:rsidP="000A01EE">
      <w:pPr>
        <w:pStyle w:val="Specification"/>
        <w:numPr>
          <w:ilvl w:val="0"/>
          <w:numId w:val="5"/>
        </w:numPr>
        <w:spacing w:line="276" w:lineRule="auto"/>
        <w:jc w:val="both"/>
        <w:rPr>
          <w:rFonts w:cs="Calibri"/>
        </w:rPr>
      </w:pPr>
      <w:r w:rsidRPr="001605D1">
        <w:rPr>
          <w:rFonts w:cs="Calibri"/>
        </w:rPr>
        <w:t>If the Bidder fail</w:t>
      </w:r>
      <w:r w:rsidR="00FF2A78" w:rsidRPr="001605D1">
        <w:rPr>
          <w:rFonts w:cs="Calibri"/>
        </w:rPr>
        <w:t>s</w:t>
      </w:r>
      <w:r w:rsidR="00530398" w:rsidRPr="001605D1">
        <w:rPr>
          <w:rFonts w:cs="Calibri"/>
        </w:rPr>
        <w:t xml:space="preserve"> to </w:t>
      </w:r>
      <w:r w:rsidRPr="001605D1">
        <w:rPr>
          <w:rFonts w:cs="Calibri"/>
        </w:rPr>
        <w:t xml:space="preserve">comply with any of the </w:t>
      </w:r>
      <w:r w:rsidR="00157C27" w:rsidRPr="001605D1">
        <w:rPr>
          <w:rFonts w:cs="Calibri"/>
        </w:rPr>
        <w:t xml:space="preserve">administrative </w:t>
      </w:r>
      <w:r w:rsidRPr="001605D1">
        <w:rPr>
          <w:rFonts w:cs="Calibri"/>
        </w:rPr>
        <w:t>pre-qualification requirements, or if SITA is unable to verify whether the pre-qualification requirement</w:t>
      </w:r>
      <w:r w:rsidR="00E90718" w:rsidRPr="001605D1">
        <w:rPr>
          <w:rFonts w:cs="Calibri"/>
        </w:rPr>
        <w:t>s</w:t>
      </w:r>
      <w:r w:rsidRPr="001605D1">
        <w:rPr>
          <w:rFonts w:cs="Calibri"/>
        </w:rPr>
        <w:t xml:space="preserve"> are met, then SITA reserves the right to</w:t>
      </w:r>
      <w:r w:rsidR="00324D02" w:rsidRPr="001605D1">
        <w:rPr>
          <w:rFonts w:cs="Calibri"/>
        </w:rPr>
        <w:t>-</w:t>
      </w:r>
    </w:p>
    <w:p w14:paraId="3BAF0664" w14:textId="77777777" w:rsidR="00E32CF0" w:rsidRPr="001605D1" w:rsidRDefault="002C0B8F" w:rsidP="001605D1">
      <w:pPr>
        <w:pStyle w:val="Specification"/>
        <w:numPr>
          <w:ilvl w:val="1"/>
          <w:numId w:val="3"/>
        </w:numPr>
        <w:spacing w:line="276" w:lineRule="auto"/>
        <w:ind w:hanging="426"/>
        <w:jc w:val="both"/>
        <w:rPr>
          <w:rFonts w:cs="Calibri"/>
        </w:rPr>
      </w:pPr>
      <w:r w:rsidRPr="001605D1">
        <w:rPr>
          <w:rFonts w:cs="Calibri"/>
        </w:rPr>
        <w:t>Reject the bid and not evaluate it, or</w:t>
      </w:r>
    </w:p>
    <w:p w14:paraId="4494F841" w14:textId="77777777" w:rsidR="00124D31" w:rsidRPr="001605D1" w:rsidRDefault="002C0B8F" w:rsidP="001605D1">
      <w:pPr>
        <w:pStyle w:val="Specification"/>
        <w:numPr>
          <w:ilvl w:val="1"/>
          <w:numId w:val="3"/>
        </w:numPr>
        <w:spacing w:line="276" w:lineRule="auto"/>
        <w:ind w:hanging="426"/>
        <w:jc w:val="both"/>
        <w:rPr>
          <w:rFonts w:cs="Calibri"/>
        </w:rPr>
      </w:pPr>
      <w:r w:rsidRPr="001605D1">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1605D1" w:rsidRDefault="00157C27" w:rsidP="001605D1">
      <w:pPr>
        <w:pStyle w:val="Heading2"/>
        <w:tabs>
          <w:tab w:val="clear" w:pos="502"/>
          <w:tab w:val="num" w:pos="567"/>
        </w:tabs>
        <w:spacing w:line="276" w:lineRule="auto"/>
        <w:jc w:val="both"/>
        <w:rPr>
          <w:rFonts w:cs="Calibri"/>
          <w:szCs w:val="24"/>
        </w:rPr>
      </w:pPr>
      <w:bookmarkStart w:id="39" w:name="_Toc435315890"/>
      <w:bookmarkStart w:id="40" w:name="_Toc144099269"/>
      <w:r w:rsidRPr="001605D1">
        <w:rPr>
          <w:rFonts w:cs="Calibri"/>
          <w:szCs w:val="24"/>
        </w:rPr>
        <w:t>ADMINISTRATIVE PRE-QUALIFICATION</w:t>
      </w:r>
      <w:r w:rsidR="009A5ECB" w:rsidRPr="001605D1">
        <w:rPr>
          <w:rFonts w:cs="Calibri"/>
          <w:szCs w:val="24"/>
        </w:rPr>
        <w:t xml:space="preserve"> </w:t>
      </w:r>
      <w:r w:rsidR="00124D31" w:rsidRPr="001605D1">
        <w:rPr>
          <w:rFonts w:cs="Calibri"/>
          <w:szCs w:val="24"/>
        </w:rPr>
        <w:t>REQUIREMENTS</w:t>
      </w:r>
      <w:bookmarkEnd w:id="39"/>
      <w:bookmarkEnd w:id="40"/>
    </w:p>
    <w:p w14:paraId="2841CD06" w14:textId="77777777" w:rsidR="00E32CF0" w:rsidRPr="001605D1" w:rsidRDefault="00C34E39" w:rsidP="000A01EE">
      <w:pPr>
        <w:pStyle w:val="Specification"/>
        <w:numPr>
          <w:ilvl w:val="0"/>
          <w:numId w:val="6"/>
        </w:numPr>
        <w:spacing w:line="276" w:lineRule="auto"/>
        <w:jc w:val="both"/>
        <w:rPr>
          <w:rFonts w:cs="Calibri"/>
        </w:rPr>
      </w:pPr>
      <w:r w:rsidRPr="001605D1">
        <w:rPr>
          <w:rFonts w:cs="Calibri"/>
          <w:b/>
        </w:rPr>
        <w:t>Submission of bid response</w:t>
      </w:r>
      <w:r w:rsidR="00E36E99" w:rsidRPr="001605D1">
        <w:rPr>
          <w:rFonts w:cs="Calibri"/>
        </w:rPr>
        <w:t>: The bidder has submitted a bid response documentation pack</w:t>
      </w:r>
      <w:r w:rsidR="005D0758" w:rsidRPr="001605D1">
        <w:rPr>
          <w:rFonts w:cs="Calibri"/>
        </w:rPr>
        <w:t xml:space="preserve"> – </w:t>
      </w:r>
      <w:r w:rsidR="00E36E99" w:rsidRPr="001605D1">
        <w:rPr>
          <w:rFonts w:cs="Calibri"/>
        </w:rPr>
        <w:t xml:space="preserve"> </w:t>
      </w:r>
    </w:p>
    <w:p w14:paraId="7F631832" w14:textId="77777777" w:rsidR="00E32CF0" w:rsidRPr="001605D1" w:rsidRDefault="00C91264" w:rsidP="001605D1">
      <w:pPr>
        <w:pStyle w:val="Specification"/>
        <w:numPr>
          <w:ilvl w:val="1"/>
          <w:numId w:val="3"/>
        </w:numPr>
        <w:tabs>
          <w:tab w:val="clear" w:pos="993"/>
          <w:tab w:val="num" w:pos="1418"/>
        </w:tabs>
        <w:spacing w:line="276" w:lineRule="auto"/>
        <w:ind w:left="1134"/>
        <w:jc w:val="both"/>
        <w:rPr>
          <w:rFonts w:cs="Calibri"/>
        </w:rPr>
      </w:pPr>
      <w:r w:rsidRPr="001605D1">
        <w:rPr>
          <w:rFonts w:cs="Calibri"/>
        </w:rPr>
        <w:t xml:space="preserve">that was delivered at the </w:t>
      </w:r>
      <w:r w:rsidR="00E36E99" w:rsidRPr="001605D1">
        <w:rPr>
          <w:rFonts w:cs="Calibri"/>
        </w:rPr>
        <w:t xml:space="preserve">correct </w:t>
      </w:r>
      <w:r w:rsidR="005D0758" w:rsidRPr="001605D1">
        <w:rPr>
          <w:rFonts w:cs="Calibri"/>
        </w:rPr>
        <w:t xml:space="preserve">physical or postal </w:t>
      </w:r>
      <w:r w:rsidR="00C34E39" w:rsidRPr="001605D1">
        <w:rPr>
          <w:rFonts w:cs="Calibri"/>
        </w:rPr>
        <w:t xml:space="preserve">address </w:t>
      </w:r>
      <w:r w:rsidR="00E36E99" w:rsidRPr="001605D1">
        <w:rPr>
          <w:rFonts w:cs="Calibri"/>
        </w:rPr>
        <w:t xml:space="preserve">and </w:t>
      </w:r>
      <w:r w:rsidR="00C34E39" w:rsidRPr="001605D1">
        <w:rPr>
          <w:rFonts w:cs="Calibri"/>
        </w:rPr>
        <w:t>within the stipulated date and time</w:t>
      </w:r>
      <w:r w:rsidR="00E36E99" w:rsidRPr="001605D1">
        <w:rPr>
          <w:rFonts w:cs="Calibri"/>
        </w:rPr>
        <w:t xml:space="preserve"> as specified in the “Invitation to Bid” cover page</w:t>
      </w:r>
      <w:r w:rsidR="005D0758" w:rsidRPr="001605D1">
        <w:rPr>
          <w:rFonts w:cs="Calibri"/>
        </w:rPr>
        <w:t>, and;</w:t>
      </w:r>
    </w:p>
    <w:p w14:paraId="17A43F23" w14:textId="158088A7" w:rsidR="00E36E99" w:rsidRPr="001605D1" w:rsidRDefault="00331834" w:rsidP="001605D1">
      <w:pPr>
        <w:pStyle w:val="Specification"/>
        <w:numPr>
          <w:ilvl w:val="1"/>
          <w:numId w:val="3"/>
        </w:numPr>
        <w:tabs>
          <w:tab w:val="clear" w:pos="993"/>
          <w:tab w:val="num" w:pos="1418"/>
        </w:tabs>
        <w:spacing w:line="276" w:lineRule="auto"/>
        <w:ind w:left="1134"/>
        <w:jc w:val="both"/>
        <w:rPr>
          <w:rFonts w:cs="Calibri"/>
        </w:rPr>
      </w:pPr>
      <w:r w:rsidRPr="001605D1">
        <w:rPr>
          <w:rFonts w:cs="Calibri"/>
        </w:rPr>
        <w:t>In</w:t>
      </w:r>
      <w:r w:rsidR="00E36E99" w:rsidRPr="001605D1">
        <w:rPr>
          <w:rFonts w:cs="Calibri"/>
        </w:rPr>
        <w:t xml:space="preserve"> the correct format as one original document, </w:t>
      </w:r>
      <w:r w:rsidR="007138B2" w:rsidRPr="001605D1">
        <w:rPr>
          <w:rFonts w:cs="Calibri"/>
        </w:rPr>
        <w:t xml:space="preserve">one </w:t>
      </w:r>
      <w:r w:rsidR="005359C1" w:rsidRPr="001605D1">
        <w:rPr>
          <w:rFonts w:cs="Calibri"/>
        </w:rPr>
        <w:t>cop</w:t>
      </w:r>
      <w:r w:rsidR="007138B2" w:rsidRPr="001605D1">
        <w:rPr>
          <w:rFonts w:cs="Calibri"/>
        </w:rPr>
        <w:t>y</w:t>
      </w:r>
      <w:r w:rsidR="005359C1" w:rsidRPr="001605D1">
        <w:rPr>
          <w:rFonts w:cs="Calibri"/>
        </w:rPr>
        <w:t xml:space="preserve"> and</w:t>
      </w:r>
      <w:r w:rsidR="00324D02" w:rsidRPr="001605D1">
        <w:rPr>
          <w:rFonts w:cs="Calibri"/>
        </w:rPr>
        <w:t xml:space="preserve"> </w:t>
      </w:r>
      <w:r w:rsidR="007138B2" w:rsidRPr="001605D1">
        <w:rPr>
          <w:rFonts w:cs="Calibri"/>
        </w:rPr>
        <w:t xml:space="preserve">two </w:t>
      </w:r>
      <w:r w:rsidR="00324D02" w:rsidRPr="001605D1">
        <w:rPr>
          <w:rFonts w:cs="Calibri"/>
        </w:rPr>
        <w:t>cop</w:t>
      </w:r>
      <w:r w:rsidR="007138B2" w:rsidRPr="001605D1">
        <w:rPr>
          <w:rFonts w:cs="Calibri"/>
        </w:rPr>
        <w:t>ies</w:t>
      </w:r>
      <w:r w:rsidR="00324D02" w:rsidRPr="001605D1">
        <w:rPr>
          <w:rFonts w:cs="Calibri"/>
        </w:rPr>
        <w:t xml:space="preserve"> on memory stick</w:t>
      </w:r>
      <w:r w:rsidR="007138B2" w:rsidRPr="001605D1">
        <w:rPr>
          <w:rFonts w:cs="Calibri"/>
        </w:rPr>
        <w:t xml:space="preserve"> / USB</w:t>
      </w:r>
      <w:r w:rsidR="00324D02" w:rsidRPr="001605D1">
        <w:rPr>
          <w:rFonts w:cs="Calibri"/>
        </w:rPr>
        <w:t>.</w:t>
      </w:r>
    </w:p>
    <w:p w14:paraId="4F79F6F2" w14:textId="0C06944F" w:rsidR="001605D1" w:rsidRPr="007959C5" w:rsidRDefault="00324D02" w:rsidP="001605D1">
      <w:pPr>
        <w:pStyle w:val="ListParagraph"/>
        <w:numPr>
          <w:ilvl w:val="0"/>
          <w:numId w:val="3"/>
        </w:numPr>
        <w:spacing w:line="276" w:lineRule="auto"/>
        <w:jc w:val="both"/>
        <w:rPr>
          <w:color w:val="4F81BD" w:themeColor="accent1"/>
        </w:rPr>
      </w:pPr>
      <w:r w:rsidRPr="007959C5">
        <w:rPr>
          <w:rFonts w:cs="Calibri"/>
          <w:b/>
        </w:rPr>
        <w:t>Attendance of briefing session</w:t>
      </w:r>
      <w:r w:rsidRPr="007959C5">
        <w:rPr>
          <w:rFonts w:cs="Calibri"/>
        </w:rPr>
        <w:t xml:space="preserve">: </w:t>
      </w:r>
      <w:r w:rsidR="00482173" w:rsidRPr="007959C5">
        <w:rPr>
          <w:rFonts w:cs="Calibri"/>
        </w:rPr>
        <w:t xml:space="preserve">A </w:t>
      </w:r>
      <w:r w:rsidR="00482173" w:rsidRPr="007959C5">
        <w:rPr>
          <w:rFonts w:cs="Calibri"/>
          <w:b/>
          <w:bCs/>
        </w:rPr>
        <w:t>N</w:t>
      </w:r>
      <w:r w:rsidR="001C749C" w:rsidRPr="007959C5">
        <w:rPr>
          <w:rFonts w:cs="Calibri"/>
          <w:b/>
          <w:bCs/>
        </w:rPr>
        <w:t>on-</w:t>
      </w:r>
      <w:r w:rsidR="00482173" w:rsidRPr="007959C5">
        <w:rPr>
          <w:rFonts w:cs="Calibri"/>
          <w:b/>
          <w:bCs/>
        </w:rPr>
        <w:t>C</w:t>
      </w:r>
      <w:r w:rsidR="001C749C" w:rsidRPr="007959C5">
        <w:rPr>
          <w:rFonts w:cs="Calibri"/>
          <w:b/>
          <w:bCs/>
        </w:rPr>
        <w:t>ompu</w:t>
      </w:r>
      <w:r w:rsidR="00884CEF" w:rsidRPr="007959C5">
        <w:rPr>
          <w:rFonts w:cs="Calibri"/>
          <w:b/>
          <w:bCs/>
        </w:rPr>
        <w:t>l</w:t>
      </w:r>
      <w:r w:rsidR="001C749C" w:rsidRPr="007959C5">
        <w:rPr>
          <w:rFonts w:cs="Calibri"/>
          <w:b/>
          <w:bCs/>
        </w:rPr>
        <w:t>sory</w:t>
      </w:r>
      <w:r w:rsidR="00482173" w:rsidRPr="007959C5">
        <w:rPr>
          <w:rFonts w:cs="Calibri"/>
          <w:b/>
          <w:bCs/>
        </w:rPr>
        <w:t xml:space="preserve"> Virtual</w:t>
      </w:r>
      <w:r w:rsidR="00482173" w:rsidRPr="007959C5">
        <w:rPr>
          <w:rFonts w:cs="Calibri"/>
        </w:rPr>
        <w:t xml:space="preserve"> briefing session will be held</w:t>
      </w:r>
      <w:r w:rsidR="000562E4" w:rsidRPr="007959C5">
        <w:rPr>
          <w:rFonts w:cs="Calibri"/>
        </w:rPr>
        <w:t>.</w:t>
      </w:r>
      <w:r w:rsidR="001605D1" w:rsidRPr="007959C5">
        <w:t xml:space="preserve"> The bidder has to sign the briefing session attendance register using the same information (bidder company name, bidder representative person name and contact details) as submitted in the bidder’s response document. </w:t>
      </w:r>
    </w:p>
    <w:p w14:paraId="6E3707E2" w14:textId="73745AAF" w:rsidR="00E662C9" w:rsidRPr="001605D1" w:rsidRDefault="009A3591" w:rsidP="001605D1">
      <w:pPr>
        <w:pStyle w:val="Specification"/>
        <w:numPr>
          <w:ilvl w:val="0"/>
          <w:numId w:val="3"/>
        </w:numPr>
        <w:spacing w:line="276" w:lineRule="auto"/>
        <w:jc w:val="both"/>
        <w:rPr>
          <w:rFonts w:cs="Calibri"/>
        </w:rPr>
      </w:pPr>
      <w:r w:rsidRPr="007959C5">
        <w:rPr>
          <w:rFonts w:cs="Calibri"/>
          <w:b/>
        </w:rPr>
        <w:t>Registered Supplier</w:t>
      </w:r>
      <w:r w:rsidR="00482173" w:rsidRPr="007959C5">
        <w:rPr>
          <w:rFonts w:cs="Calibri"/>
          <w:b/>
        </w:rPr>
        <w:t>:</w:t>
      </w:r>
      <w:r w:rsidRPr="007959C5">
        <w:rPr>
          <w:rFonts w:cs="Calibri"/>
          <w:b/>
        </w:rPr>
        <w:t xml:space="preserve"> </w:t>
      </w:r>
      <w:r w:rsidR="00E662C9" w:rsidRPr="007959C5">
        <w:rPr>
          <w:rFonts w:cs="Calibri"/>
        </w:rPr>
        <w:t xml:space="preserve">The bidder </w:t>
      </w:r>
      <w:r w:rsidRPr="007959C5">
        <w:rPr>
          <w:rFonts w:cs="Calibri"/>
        </w:rPr>
        <w:t>is</w:t>
      </w:r>
      <w:r w:rsidR="00157C27" w:rsidRPr="007959C5">
        <w:rPr>
          <w:rFonts w:cs="Calibri"/>
        </w:rPr>
        <w:t xml:space="preserve">, in terms of National Treasury Instruction Note </w:t>
      </w:r>
      <w:r w:rsidR="009304E4" w:rsidRPr="007959C5">
        <w:rPr>
          <w:rFonts w:cs="Calibri"/>
        </w:rPr>
        <w:t>4A</w:t>
      </w:r>
      <w:r w:rsidR="00157C27" w:rsidRPr="007959C5">
        <w:rPr>
          <w:rFonts w:cs="Calibri"/>
        </w:rPr>
        <w:t xml:space="preserve"> of 2016/17,</w:t>
      </w:r>
      <w:r w:rsidRPr="007959C5">
        <w:rPr>
          <w:rFonts w:cs="Calibri"/>
        </w:rPr>
        <w:t xml:space="preserve"> registered as a Supplier on National Treasury Central Supplier</w:t>
      </w:r>
      <w:r w:rsidRPr="001605D1">
        <w:rPr>
          <w:rFonts w:cs="Calibri"/>
        </w:rPr>
        <w:t xml:space="preserve"> Database (CSD).</w:t>
      </w:r>
    </w:p>
    <w:p w14:paraId="50366329" w14:textId="77777777" w:rsidR="00A00EC3" w:rsidRPr="00222CE1" w:rsidRDefault="00A00EC3" w:rsidP="00222CE1">
      <w:pPr>
        <w:jc w:val="both"/>
        <w:rPr>
          <w:rFonts w:cs="Calibri"/>
          <w:sz w:val="22"/>
          <w:szCs w:val="22"/>
        </w:rPr>
      </w:pPr>
    </w:p>
    <w:p w14:paraId="72A9B084" w14:textId="77777777" w:rsidR="000562E4" w:rsidRPr="00222CE1" w:rsidRDefault="00AA400A" w:rsidP="00222CE1">
      <w:pPr>
        <w:pStyle w:val="Heading1"/>
        <w:jc w:val="both"/>
        <w:rPr>
          <w:rFonts w:cs="Calibri"/>
          <w:sz w:val="22"/>
          <w:szCs w:val="22"/>
        </w:rPr>
        <w:sectPr w:rsidR="000562E4" w:rsidRPr="00222CE1" w:rsidSect="007C5EA4">
          <w:footerReference w:type="default" r:id="rId11"/>
          <w:pgSz w:w="11906" w:h="16838"/>
          <w:pgMar w:top="1134" w:right="1134" w:bottom="1134" w:left="1134" w:header="680" w:footer="680" w:gutter="0"/>
          <w:cols w:space="708"/>
          <w:docGrid w:linePitch="360"/>
        </w:sectPr>
      </w:pPr>
      <w:bookmarkStart w:id="41" w:name="_Toc435315892"/>
      <w:r w:rsidRPr="00222CE1">
        <w:rPr>
          <w:rFonts w:cs="Calibri"/>
          <w:sz w:val="22"/>
          <w:szCs w:val="22"/>
        </w:rPr>
        <w:br w:type="page"/>
      </w:r>
    </w:p>
    <w:p w14:paraId="5186F1B0" w14:textId="5103BFED" w:rsidR="00FA52A7" w:rsidRPr="001605D1" w:rsidRDefault="000562E4" w:rsidP="00222CE1">
      <w:pPr>
        <w:pStyle w:val="Heading1"/>
        <w:numPr>
          <w:ilvl w:val="0"/>
          <w:numId w:val="0"/>
        </w:numPr>
        <w:jc w:val="both"/>
        <w:rPr>
          <w:rFonts w:cs="Calibri"/>
          <w:sz w:val="24"/>
          <w:szCs w:val="24"/>
        </w:rPr>
      </w:pPr>
      <w:bookmarkStart w:id="42" w:name="_Toc144099270"/>
      <w:r w:rsidRPr="001605D1">
        <w:rPr>
          <w:rFonts w:cs="Calibri"/>
          <w:sz w:val="24"/>
          <w:szCs w:val="24"/>
        </w:rPr>
        <w:lastRenderedPageBreak/>
        <w:t xml:space="preserve">6. </w:t>
      </w:r>
      <w:r w:rsidR="001605D1">
        <w:rPr>
          <w:rFonts w:cs="Calibri"/>
          <w:sz w:val="24"/>
          <w:szCs w:val="24"/>
        </w:rPr>
        <w:t xml:space="preserve">     </w:t>
      </w:r>
      <w:r w:rsidR="00DF32D0">
        <w:rPr>
          <w:rFonts w:cs="Calibri"/>
          <w:sz w:val="24"/>
          <w:szCs w:val="24"/>
        </w:rPr>
        <w:t xml:space="preserve"> </w:t>
      </w:r>
      <w:r w:rsidR="00FF0970" w:rsidRPr="001605D1">
        <w:rPr>
          <w:rFonts w:cs="Calibri"/>
          <w:sz w:val="24"/>
          <w:szCs w:val="24"/>
        </w:rPr>
        <w:t>T</w:t>
      </w:r>
      <w:r w:rsidR="00FA52A7" w:rsidRPr="001605D1">
        <w:rPr>
          <w:rFonts w:cs="Calibri"/>
          <w:sz w:val="24"/>
          <w:szCs w:val="24"/>
        </w:rPr>
        <w:t>ECHNICAL MANDATORY</w:t>
      </w:r>
      <w:r w:rsidR="006D1FB5" w:rsidRPr="001605D1">
        <w:rPr>
          <w:rFonts w:cs="Calibri"/>
          <w:sz w:val="24"/>
          <w:szCs w:val="24"/>
        </w:rPr>
        <w:t xml:space="preserve"> REQUIREMENT</w:t>
      </w:r>
      <w:bookmarkEnd w:id="42"/>
    </w:p>
    <w:p w14:paraId="40F2C5F4" w14:textId="77777777" w:rsidR="0070175D" w:rsidRPr="00222CE1" w:rsidRDefault="00B558CD" w:rsidP="001605D1">
      <w:pPr>
        <w:pStyle w:val="Heading2"/>
        <w:tabs>
          <w:tab w:val="clear" w:pos="502"/>
          <w:tab w:val="num" w:pos="567"/>
        </w:tabs>
        <w:jc w:val="both"/>
        <w:rPr>
          <w:rFonts w:cs="Calibri"/>
          <w:b w:val="0"/>
          <w:sz w:val="22"/>
          <w:szCs w:val="22"/>
        </w:rPr>
      </w:pPr>
      <w:bookmarkStart w:id="43" w:name="_Toc144099271"/>
      <w:r w:rsidRPr="00222CE1">
        <w:rPr>
          <w:rFonts w:cs="Calibri"/>
          <w:sz w:val="22"/>
          <w:szCs w:val="22"/>
        </w:rPr>
        <w:t>INSTRUCTION AND EVALUATION CRITERIA</w:t>
      </w:r>
      <w:bookmarkEnd w:id="41"/>
      <w:bookmarkEnd w:id="43"/>
    </w:p>
    <w:p w14:paraId="3CA0F363" w14:textId="4E40BF1A" w:rsidR="00986DF2" w:rsidRPr="001605D1" w:rsidRDefault="004913FD" w:rsidP="000A01EE">
      <w:pPr>
        <w:pStyle w:val="Specification"/>
        <w:numPr>
          <w:ilvl w:val="0"/>
          <w:numId w:val="13"/>
        </w:numPr>
        <w:spacing w:line="276" w:lineRule="auto"/>
        <w:jc w:val="both"/>
        <w:rPr>
          <w:rFonts w:cs="Calibri"/>
        </w:rPr>
      </w:pPr>
      <w:r w:rsidRPr="001605D1">
        <w:rPr>
          <w:rFonts w:cs="Calibri"/>
        </w:rPr>
        <w:t xml:space="preserve">The bidder </w:t>
      </w:r>
      <w:r w:rsidR="00D76A7E" w:rsidRPr="001605D1">
        <w:rPr>
          <w:rFonts w:cs="Calibri"/>
          <w:b/>
        </w:rPr>
        <w:t xml:space="preserve">must comply with </w:t>
      </w:r>
      <w:r w:rsidR="0023246C" w:rsidRPr="001605D1">
        <w:rPr>
          <w:rFonts w:cs="Calibri"/>
          <w:b/>
        </w:rPr>
        <w:t>ALL</w:t>
      </w:r>
      <w:r w:rsidR="00D76A7E" w:rsidRPr="001605D1">
        <w:rPr>
          <w:rFonts w:cs="Calibri"/>
          <w:b/>
        </w:rPr>
        <w:t xml:space="preserve"> the requirements </w:t>
      </w:r>
      <w:r w:rsidR="00477CC2" w:rsidRPr="001605D1">
        <w:rPr>
          <w:rFonts w:cs="Calibri"/>
          <w:b/>
        </w:rPr>
        <w:t xml:space="preserve">as per section </w:t>
      </w:r>
      <w:r w:rsidR="00D748DB" w:rsidRPr="001605D1">
        <w:rPr>
          <w:rFonts w:cs="Calibri"/>
          <w:b/>
        </w:rPr>
        <w:t>6</w:t>
      </w:r>
      <w:r w:rsidR="00477CC2" w:rsidRPr="001605D1">
        <w:rPr>
          <w:rFonts w:cs="Calibri"/>
          <w:b/>
        </w:rPr>
        <w:t xml:space="preserve">.2 below </w:t>
      </w:r>
      <w:r w:rsidR="00D76A7E" w:rsidRPr="001605D1">
        <w:rPr>
          <w:rFonts w:cs="Calibri"/>
          <w:b/>
        </w:rPr>
        <w:t xml:space="preserve">by providing substantiating evidence </w:t>
      </w:r>
      <w:r w:rsidR="00163FB4" w:rsidRPr="001605D1">
        <w:rPr>
          <w:rFonts w:cs="Calibri"/>
        </w:rPr>
        <w:t>in the form of documentation or information</w:t>
      </w:r>
      <w:r w:rsidR="00622C06" w:rsidRPr="001605D1">
        <w:rPr>
          <w:rFonts w:cs="Calibri"/>
        </w:rPr>
        <w:t xml:space="preserve">, failing which </w:t>
      </w:r>
      <w:r w:rsidR="000402F6" w:rsidRPr="001605D1">
        <w:rPr>
          <w:rFonts w:cs="Calibri"/>
        </w:rPr>
        <w:t>it will be</w:t>
      </w:r>
      <w:r w:rsidR="00D76A7E" w:rsidRPr="001605D1">
        <w:rPr>
          <w:rFonts w:cs="Calibri"/>
        </w:rPr>
        <w:t xml:space="preserve"> regarded as “NOT COMPLY”.</w:t>
      </w:r>
    </w:p>
    <w:p w14:paraId="05A5FD54" w14:textId="77777777" w:rsidR="004913FD" w:rsidRPr="001605D1" w:rsidRDefault="00986DF2" w:rsidP="000A01EE">
      <w:pPr>
        <w:pStyle w:val="Specification"/>
        <w:numPr>
          <w:ilvl w:val="0"/>
          <w:numId w:val="13"/>
        </w:numPr>
        <w:spacing w:line="276" w:lineRule="auto"/>
        <w:jc w:val="both"/>
        <w:rPr>
          <w:rFonts w:cs="Calibri"/>
        </w:rPr>
      </w:pPr>
      <w:r w:rsidRPr="001605D1">
        <w:rPr>
          <w:rFonts w:cs="Calibri"/>
        </w:rPr>
        <w:t xml:space="preserve">The bidder </w:t>
      </w:r>
      <w:r w:rsidR="00D76A7E" w:rsidRPr="001605D1">
        <w:rPr>
          <w:rFonts w:cs="Calibri"/>
          <w:b/>
        </w:rPr>
        <w:t>must provide a unique reference number</w:t>
      </w:r>
      <w:r w:rsidR="00D76A7E" w:rsidRPr="001605D1">
        <w:rPr>
          <w:rFonts w:cs="Calibri"/>
        </w:rPr>
        <w:t xml:space="preserve"> (e.g. binder/folio, chapter, section, page) </w:t>
      </w:r>
      <w:r w:rsidRPr="001605D1">
        <w:rPr>
          <w:rFonts w:cs="Calibri"/>
        </w:rPr>
        <w:t xml:space="preserve">to locate substantiating </w:t>
      </w:r>
      <w:r w:rsidR="00D76A7E" w:rsidRPr="001605D1">
        <w:rPr>
          <w:rFonts w:cs="Calibri"/>
        </w:rPr>
        <w:t>evidence in the bid response</w:t>
      </w:r>
      <w:r w:rsidR="004913FD" w:rsidRPr="001605D1">
        <w:rPr>
          <w:rFonts w:cs="Calibri"/>
        </w:rPr>
        <w:t>. During evaluation, SITA reserves the right to treat substantiation evidence that cannot be located in the bid response as “NOT COMPLY”.</w:t>
      </w:r>
    </w:p>
    <w:p w14:paraId="4BF42342" w14:textId="60EB6F10" w:rsidR="00B218BC" w:rsidRPr="001605D1" w:rsidRDefault="004913FD" w:rsidP="000A01EE">
      <w:pPr>
        <w:pStyle w:val="Specification"/>
        <w:numPr>
          <w:ilvl w:val="0"/>
          <w:numId w:val="13"/>
        </w:numPr>
        <w:spacing w:line="276" w:lineRule="auto"/>
        <w:jc w:val="both"/>
        <w:rPr>
          <w:rFonts w:cs="Calibri"/>
        </w:rPr>
      </w:pPr>
      <w:r w:rsidRPr="001605D1">
        <w:rPr>
          <w:rFonts w:cs="Calibri"/>
        </w:rPr>
        <w:t xml:space="preserve">The bidder </w:t>
      </w:r>
      <w:r w:rsidRPr="001605D1">
        <w:rPr>
          <w:rFonts w:cs="Calibri"/>
          <w:b/>
        </w:rPr>
        <w:t>must complete the declaration of compliance</w:t>
      </w:r>
      <w:r w:rsidRPr="001605D1">
        <w:rPr>
          <w:rFonts w:cs="Calibri"/>
        </w:rPr>
        <w:t xml:space="preserve"> as per section </w:t>
      </w:r>
      <w:r w:rsidR="00D748DB" w:rsidRPr="001605D1">
        <w:rPr>
          <w:rFonts w:cs="Calibri"/>
        </w:rPr>
        <w:t>6</w:t>
      </w:r>
      <w:r w:rsidR="004D2FD3" w:rsidRPr="001605D1">
        <w:rPr>
          <w:rFonts w:cs="Calibri"/>
        </w:rPr>
        <w:t>.3</w:t>
      </w:r>
      <w:r w:rsidRPr="001605D1">
        <w:rPr>
          <w:rFonts w:cs="Calibri"/>
        </w:rPr>
        <w:t xml:space="preserve"> below by marking with an “X” either “COMPLY”, or “NOT COMPLY” with ALL of the technical </w:t>
      </w:r>
      <w:r w:rsidR="0023246C" w:rsidRPr="001605D1">
        <w:rPr>
          <w:rFonts w:cs="Calibri"/>
        </w:rPr>
        <w:t>mandatory</w:t>
      </w:r>
      <w:r w:rsidRPr="001605D1">
        <w:rPr>
          <w:rFonts w:cs="Calibri"/>
        </w:rPr>
        <w:t xml:space="preserve"> requirements</w:t>
      </w:r>
      <w:r w:rsidR="00622C06" w:rsidRPr="001605D1">
        <w:rPr>
          <w:rFonts w:cs="Calibri"/>
        </w:rPr>
        <w:t xml:space="preserve">, failing which </w:t>
      </w:r>
      <w:r w:rsidR="000402F6" w:rsidRPr="001605D1">
        <w:rPr>
          <w:rFonts w:cs="Calibri"/>
        </w:rPr>
        <w:t xml:space="preserve">it will be </w:t>
      </w:r>
      <w:r w:rsidR="00622C06" w:rsidRPr="001605D1">
        <w:rPr>
          <w:rFonts w:cs="Calibri"/>
        </w:rPr>
        <w:t xml:space="preserve">regarded as </w:t>
      </w:r>
      <w:r w:rsidRPr="001605D1">
        <w:rPr>
          <w:rFonts w:cs="Calibri"/>
        </w:rPr>
        <w:t>“NOT COMPLY”</w:t>
      </w:r>
      <w:r w:rsidR="00622C06" w:rsidRPr="001605D1">
        <w:rPr>
          <w:rFonts w:cs="Calibri"/>
        </w:rPr>
        <w:t>.</w:t>
      </w:r>
    </w:p>
    <w:p w14:paraId="6FF9671A" w14:textId="77777777" w:rsidR="00B218BC" w:rsidRPr="001605D1" w:rsidRDefault="00347963" w:rsidP="000A01EE">
      <w:pPr>
        <w:pStyle w:val="ListParagraph"/>
        <w:numPr>
          <w:ilvl w:val="0"/>
          <w:numId w:val="13"/>
        </w:numPr>
        <w:spacing w:line="276" w:lineRule="auto"/>
        <w:jc w:val="both"/>
        <w:rPr>
          <w:rFonts w:cs="Calibri"/>
          <w:bCs/>
        </w:rPr>
      </w:pPr>
      <w:r w:rsidRPr="001605D1">
        <w:rPr>
          <w:rFonts w:cs="Calibri"/>
          <w:bCs/>
        </w:rPr>
        <w:t>The bidder must comply with ALL the TECHNICAL MANDATORY REQUIREMENTS in order for the bid to proceed to the next stage of the evaluation.</w:t>
      </w:r>
    </w:p>
    <w:p w14:paraId="5488E00E" w14:textId="5E263F35" w:rsidR="00347963" w:rsidRPr="001605D1" w:rsidRDefault="00B218BC" w:rsidP="000A01EE">
      <w:pPr>
        <w:pStyle w:val="Specification"/>
        <w:numPr>
          <w:ilvl w:val="0"/>
          <w:numId w:val="13"/>
        </w:numPr>
        <w:spacing w:line="276" w:lineRule="auto"/>
        <w:jc w:val="both"/>
        <w:rPr>
          <w:rFonts w:cs="Calibri"/>
          <w:bCs/>
        </w:rPr>
      </w:pPr>
      <w:r w:rsidRPr="001605D1">
        <w:rPr>
          <w:rFonts w:cs="Calibri"/>
          <w:bCs/>
        </w:rPr>
        <w:t>No URL references or links will be accepted as evidence.</w:t>
      </w:r>
    </w:p>
    <w:p w14:paraId="22085673" w14:textId="77777777" w:rsidR="00476EE9" w:rsidRPr="007959C5" w:rsidRDefault="00146A41" w:rsidP="001605D1">
      <w:pPr>
        <w:pStyle w:val="Heading2"/>
        <w:tabs>
          <w:tab w:val="clear" w:pos="502"/>
          <w:tab w:val="num" w:pos="567"/>
        </w:tabs>
        <w:jc w:val="both"/>
        <w:rPr>
          <w:rFonts w:cs="Calibri"/>
          <w:szCs w:val="24"/>
        </w:rPr>
      </w:pPr>
      <w:bookmarkStart w:id="44" w:name="_Toc435315893"/>
      <w:bookmarkStart w:id="45" w:name="_Ref455335758"/>
      <w:bookmarkStart w:id="46" w:name="_Toc144099272"/>
      <w:r w:rsidRPr="007959C5">
        <w:rPr>
          <w:rFonts w:cs="Calibri"/>
          <w:szCs w:val="24"/>
        </w:rPr>
        <w:t xml:space="preserve">TECHNICAL </w:t>
      </w:r>
      <w:r w:rsidR="00880ACA" w:rsidRPr="007959C5">
        <w:rPr>
          <w:rFonts w:cs="Calibri"/>
          <w:szCs w:val="24"/>
        </w:rPr>
        <w:t>MANDATORY</w:t>
      </w:r>
      <w:r w:rsidR="0071532F" w:rsidRPr="007959C5">
        <w:rPr>
          <w:rFonts w:cs="Calibri"/>
          <w:szCs w:val="24"/>
        </w:rPr>
        <w:t xml:space="preserve"> REQUIREMENTS</w:t>
      </w:r>
      <w:bookmarkStart w:id="47" w:name="_Toc435315895"/>
      <w:bookmarkEnd w:id="44"/>
      <w:bookmarkEnd w:id="45"/>
      <w:bookmarkEnd w:id="4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804"/>
        <w:gridCol w:w="3971"/>
        <w:gridCol w:w="1845"/>
      </w:tblGrid>
      <w:tr w:rsidR="008524E9" w:rsidRPr="00222CE1" w14:paraId="3A3A628A" w14:textId="77777777" w:rsidTr="001638E3">
        <w:trPr>
          <w:trHeight w:val="601"/>
          <w:tblHeader/>
        </w:trPr>
        <w:tc>
          <w:tcPr>
            <w:tcW w:w="1977" w:type="pct"/>
            <w:shd w:val="clear" w:color="auto" w:fill="DBE5F1" w:themeFill="accent1" w:themeFillTint="33"/>
          </w:tcPr>
          <w:p w14:paraId="34E939B1" w14:textId="77777777" w:rsidR="008524E9" w:rsidRPr="00222CE1" w:rsidRDefault="003C2DC6" w:rsidP="00222CE1">
            <w:pPr>
              <w:jc w:val="both"/>
              <w:rPr>
                <w:rFonts w:cs="Calibri"/>
                <w:b/>
                <w:i/>
                <w:color w:val="000066"/>
                <w:sz w:val="22"/>
                <w:szCs w:val="22"/>
              </w:rPr>
            </w:pPr>
            <w:r w:rsidRPr="00222CE1">
              <w:rPr>
                <w:rFonts w:cs="Calibri"/>
                <w:b/>
                <w:i/>
                <w:color w:val="000066"/>
                <w:sz w:val="22"/>
                <w:szCs w:val="22"/>
              </w:rPr>
              <w:t xml:space="preserve">TECHNICAL </w:t>
            </w:r>
            <w:r w:rsidR="00593FC7" w:rsidRPr="00222CE1">
              <w:rPr>
                <w:rFonts w:cs="Calibri"/>
                <w:b/>
                <w:i/>
                <w:color w:val="000066"/>
                <w:sz w:val="22"/>
                <w:szCs w:val="22"/>
              </w:rPr>
              <w:t>MANDATORY</w:t>
            </w:r>
            <w:r w:rsidRPr="00222CE1">
              <w:rPr>
                <w:rFonts w:cs="Calibri"/>
                <w:b/>
                <w:i/>
                <w:color w:val="000066"/>
                <w:sz w:val="22"/>
                <w:szCs w:val="22"/>
              </w:rPr>
              <w:t xml:space="preserve"> REQUIREMENTS</w:t>
            </w:r>
          </w:p>
        </w:tc>
        <w:tc>
          <w:tcPr>
            <w:tcW w:w="2064" w:type="pct"/>
            <w:shd w:val="clear" w:color="auto" w:fill="DBE5F1" w:themeFill="accent1" w:themeFillTint="33"/>
          </w:tcPr>
          <w:p w14:paraId="725712D0" w14:textId="77777777" w:rsidR="008524E9" w:rsidRPr="00222CE1" w:rsidRDefault="008524E9" w:rsidP="00222CE1">
            <w:pPr>
              <w:jc w:val="both"/>
              <w:rPr>
                <w:rFonts w:cs="Calibri"/>
                <w:b/>
                <w:i/>
                <w:color w:val="000066"/>
                <w:sz w:val="22"/>
                <w:szCs w:val="22"/>
              </w:rPr>
            </w:pPr>
            <w:r w:rsidRPr="00222CE1">
              <w:rPr>
                <w:rFonts w:cs="Calibri"/>
                <w:b/>
                <w:i/>
                <w:color w:val="000066"/>
                <w:sz w:val="22"/>
                <w:szCs w:val="22"/>
              </w:rPr>
              <w:t>Subs</w:t>
            </w:r>
            <w:r w:rsidR="00476EE9" w:rsidRPr="00222CE1">
              <w:rPr>
                <w:rFonts w:cs="Calibri"/>
                <w:b/>
                <w:i/>
                <w:color w:val="000066"/>
                <w:sz w:val="22"/>
                <w:szCs w:val="22"/>
              </w:rPr>
              <w:t>tantiating evidence</w:t>
            </w:r>
            <w:r w:rsidR="004913FD" w:rsidRPr="00222CE1">
              <w:rPr>
                <w:rFonts w:cs="Calibri"/>
                <w:b/>
                <w:i/>
                <w:color w:val="000066"/>
                <w:sz w:val="22"/>
                <w:szCs w:val="22"/>
              </w:rPr>
              <w:t xml:space="preserve"> of compliance</w:t>
            </w:r>
          </w:p>
          <w:p w14:paraId="1179BBC3" w14:textId="3C115681" w:rsidR="00476EE9" w:rsidRPr="00222CE1" w:rsidRDefault="00476EE9" w:rsidP="00222CE1">
            <w:pPr>
              <w:jc w:val="both"/>
              <w:rPr>
                <w:rFonts w:cs="Calibri"/>
                <w:i/>
                <w:color w:val="000066"/>
                <w:sz w:val="22"/>
                <w:szCs w:val="22"/>
              </w:rPr>
            </w:pPr>
          </w:p>
        </w:tc>
        <w:tc>
          <w:tcPr>
            <w:tcW w:w="959" w:type="pct"/>
            <w:shd w:val="clear" w:color="auto" w:fill="DBE5F1" w:themeFill="accent1" w:themeFillTint="33"/>
          </w:tcPr>
          <w:p w14:paraId="50D5EEE3" w14:textId="62F207D1" w:rsidR="008524E9" w:rsidRPr="00222CE1" w:rsidRDefault="00026222" w:rsidP="00222CE1">
            <w:pPr>
              <w:jc w:val="both"/>
              <w:rPr>
                <w:rFonts w:cs="Calibri"/>
                <w:i/>
                <w:color w:val="000066"/>
                <w:sz w:val="22"/>
                <w:szCs w:val="22"/>
              </w:rPr>
            </w:pPr>
            <w:r w:rsidRPr="00222CE1">
              <w:rPr>
                <w:rFonts w:cs="Calibri"/>
                <w:b/>
                <w:i/>
                <w:color w:val="000066"/>
                <w:sz w:val="22"/>
                <w:szCs w:val="22"/>
              </w:rPr>
              <w:t xml:space="preserve">Evidence </w:t>
            </w:r>
            <w:r w:rsidR="008524E9" w:rsidRPr="00222CE1">
              <w:rPr>
                <w:rFonts w:cs="Calibri"/>
                <w:b/>
                <w:i/>
                <w:color w:val="000066"/>
                <w:sz w:val="22"/>
                <w:szCs w:val="22"/>
              </w:rPr>
              <w:t>reference</w:t>
            </w:r>
          </w:p>
        </w:tc>
      </w:tr>
      <w:tr w:rsidR="008524E9" w:rsidRPr="00172E12" w14:paraId="5011BBEC" w14:textId="77777777" w:rsidTr="00E96DFF">
        <w:tc>
          <w:tcPr>
            <w:tcW w:w="1977" w:type="pct"/>
          </w:tcPr>
          <w:p w14:paraId="5D4483D4" w14:textId="77777777" w:rsidR="00D33C0D" w:rsidRPr="007959C5" w:rsidRDefault="00D33C0D" w:rsidP="00FD11A5">
            <w:pPr>
              <w:pStyle w:val="Specification"/>
              <w:numPr>
                <w:ilvl w:val="0"/>
                <w:numId w:val="29"/>
              </w:numPr>
              <w:rPr>
                <w:rStyle w:val="Strong"/>
                <w:rFonts w:cs="Calibri"/>
                <w:szCs w:val="20"/>
              </w:rPr>
            </w:pPr>
            <w:r w:rsidRPr="007959C5">
              <w:rPr>
                <w:rStyle w:val="Strong"/>
                <w:rFonts w:cs="Calibri"/>
              </w:rPr>
              <w:t>BIDDER CERTIFICATION / AFFILIATION REQUIREMENTS</w:t>
            </w:r>
          </w:p>
          <w:p w14:paraId="247F765F" w14:textId="3A843516" w:rsidR="00DE4F60" w:rsidRPr="007959C5" w:rsidRDefault="00DE4F60" w:rsidP="00DE4F60">
            <w:pPr>
              <w:ind w:left="599"/>
              <w:rPr>
                <w:rFonts w:cs="Calibri"/>
                <w:b/>
                <w:szCs w:val="24"/>
                <w:lang w:eastAsia="en-GB"/>
              </w:rPr>
            </w:pPr>
            <w:r w:rsidRPr="007959C5">
              <w:rPr>
                <w:rFonts w:cs="Calibri"/>
                <w:bCs/>
                <w:color w:val="000000" w:themeColor="text1"/>
                <w:szCs w:val="24"/>
              </w:rPr>
              <w:t>The Bidder must be an OEM/OSM, or partner at an enterprise level to provide a</w:t>
            </w:r>
            <w:r w:rsidRPr="007959C5">
              <w:rPr>
                <w:rFonts w:cs="Calibri"/>
                <w:szCs w:val="24"/>
              </w:rPr>
              <w:t xml:space="preserve"> </w:t>
            </w:r>
            <w:r w:rsidRPr="007959C5">
              <w:rPr>
                <w:rFonts w:cs="Calibri"/>
                <w:b/>
                <w:bCs/>
                <w:szCs w:val="24"/>
              </w:rPr>
              <w:t>NETSCOUT</w:t>
            </w:r>
            <w:r w:rsidRPr="007959C5">
              <w:rPr>
                <w:rFonts w:cs="Calibri"/>
                <w:b/>
                <w:szCs w:val="24"/>
                <w:lang w:eastAsia="en-GB"/>
              </w:rPr>
              <w:t xml:space="preserve"> Application Management and Deep Packet Solution</w:t>
            </w:r>
            <w:r w:rsidRPr="007959C5">
              <w:rPr>
                <w:rFonts w:cs="Calibri"/>
                <w:szCs w:val="24"/>
              </w:rPr>
              <w:t xml:space="preserve"> including Maintenance and Support</w:t>
            </w:r>
            <w:r w:rsidRPr="007959C5">
              <w:rPr>
                <w:rFonts w:cs="Calibri"/>
                <w:b/>
                <w:szCs w:val="24"/>
                <w:lang w:eastAsia="en-GB"/>
              </w:rPr>
              <w:t>.</w:t>
            </w:r>
          </w:p>
          <w:p w14:paraId="48ECDC99" w14:textId="77777777" w:rsidR="00DE4F60" w:rsidRPr="007959C5" w:rsidRDefault="00DE4F60" w:rsidP="00DE4F60">
            <w:pPr>
              <w:ind w:left="599"/>
              <w:rPr>
                <w:rFonts w:cs="Calibri"/>
                <w:szCs w:val="24"/>
              </w:rPr>
            </w:pPr>
          </w:p>
          <w:p w14:paraId="6252EB57" w14:textId="2C8CDAD7" w:rsidR="0094018C" w:rsidRPr="007959C5" w:rsidRDefault="0094018C" w:rsidP="007959C5">
            <w:pPr>
              <w:rPr>
                <w:rFonts w:cs="Calibri"/>
                <w:szCs w:val="24"/>
              </w:rPr>
            </w:pPr>
          </w:p>
        </w:tc>
        <w:tc>
          <w:tcPr>
            <w:tcW w:w="2064" w:type="pct"/>
          </w:tcPr>
          <w:p w14:paraId="4D427C81" w14:textId="77777777" w:rsidR="00172E12" w:rsidRPr="007959C5" w:rsidRDefault="00172E12" w:rsidP="00123A01">
            <w:pPr>
              <w:rPr>
                <w:rFonts w:cs="Calibri"/>
                <w:szCs w:val="24"/>
              </w:rPr>
            </w:pPr>
          </w:p>
          <w:p w14:paraId="7E55099B" w14:textId="77777777" w:rsidR="00172E12" w:rsidRPr="007959C5" w:rsidRDefault="00172E12" w:rsidP="00123A01">
            <w:pPr>
              <w:rPr>
                <w:rFonts w:cs="Calibri"/>
                <w:szCs w:val="24"/>
              </w:rPr>
            </w:pPr>
          </w:p>
          <w:p w14:paraId="03E79D74" w14:textId="77777777" w:rsidR="00172E12" w:rsidRPr="007959C5" w:rsidRDefault="00172E12" w:rsidP="00123A01">
            <w:pPr>
              <w:rPr>
                <w:rFonts w:cs="Calibri"/>
                <w:szCs w:val="24"/>
              </w:rPr>
            </w:pPr>
          </w:p>
          <w:p w14:paraId="4B5BF00D" w14:textId="6647D685" w:rsidR="00DE4F60" w:rsidRPr="007959C5" w:rsidRDefault="00DE4F60" w:rsidP="00DE4F60">
            <w:pPr>
              <w:pStyle w:val="Comment"/>
              <w:spacing w:line="276" w:lineRule="auto"/>
              <w:ind w:left="312"/>
              <w:rPr>
                <w:rFonts w:cs="Calibri"/>
                <w:i w:val="0"/>
                <w:color w:val="auto"/>
                <w:sz w:val="24"/>
                <w:szCs w:val="24"/>
              </w:rPr>
            </w:pPr>
            <w:r w:rsidRPr="007959C5">
              <w:rPr>
                <w:rFonts w:cs="Calibri"/>
                <w:i w:val="0"/>
                <w:color w:val="auto"/>
                <w:sz w:val="24"/>
                <w:szCs w:val="24"/>
              </w:rPr>
              <w:t>The Bidder must</w:t>
            </w:r>
            <w:r w:rsidRPr="007959C5">
              <w:rPr>
                <w:rFonts w:cs="Calibri"/>
                <w:b/>
                <w:bCs/>
                <w:i w:val="0"/>
                <w:color w:val="auto"/>
                <w:sz w:val="24"/>
                <w:szCs w:val="24"/>
              </w:rPr>
              <w:t xml:space="preserve"> attach</w:t>
            </w:r>
            <w:r w:rsidRPr="007959C5">
              <w:rPr>
                <w:rFonts w:cs="Calibri"/>
                <w:i w:val="0"/>
                <w:color w:val="auto"/>
                <w:sz w:val="24"/>
                <w:szCs w:val="24"/>
              </w:rPr>
              <w:t xml:space="preserve"> to </w:t>
            </w:r>
            <w:r w:rsidRPr="00FD11A5">
              <w:rPr>
                <w:rFonts w:cs="Calibri"/>
                <w:b/>
                <w:bCs/>
                <w:i w:val="0"/>
                <w:color w:val="auto"/>
                <w:sz w:val="24"/>
                <w:szCs w:val="24"/>
              </w:rPr>
              <w:t xml:space="preserve">ANNEX B </w:t>
            </w:r>
            <w:r w:rsidRPr="007959C5">
              <w:rPr>
                <w:rFonts w:cs="Calibri"/>
                <w:i w:val="0"/>
                <w:color w:val="auto"/>
                <w:sz w:val="24"/>
                <w:szCs w:val="24"/>
              </w:rPr>
              <w:t xml:space="preserve">a copy of valid documentation (certificate, letter or any substantive evidence) as proof that the bidder is an OEM/OSM, or partner at an enterprise level to provide a </w:t>
            </w:r>
            <w:r w:rsidRPr="007959C5">
              <w:rPr>
                <w:rFonts w:cs="Calibri"/>
                <w:b/>
                <w:bCs/>
                <w:i w:val="0"/>
                <w:color w:val="auto"/>
                <w:sz w:val="24"/>
                <w:szCs w:val="24"/>
              </w:rPr>
              <w:t>NETSCOUT Application Management and Deep Packet Solution</w:t>
            </w:r>
            <w:r w:rsidRPr="007959C5">
              <w:rPr>
                <w:rFonts w:cs="Calibri"/>
                <w:i w:val="0"/>
                <w:color w:val="auto"/>
                <w:sz w:val="24"/>
                <w:szCs w:val="24"/>
              </w:rPr>
              <w:t xml:space="preserve"> including Maintenance and Support.</w:t>
            </w:r>
          </w:p>
          <w:p w14:paraId="57CB4E92" w14:textId="77777777" w:rsidR="00AD480D" w:rsidRPr="007959C5" w:rsidRDefault="00AD480D" w:rsidP="00123A01">
            <w:pPr>
              <w:rPr>
                <w:rFonts w:cs="Calibri"/>
                <w:szCs w:val="24"/>
              </w:rPr>
            </w:pPr>
          </w:p>
          <w:p w14:paraId="111A3212" w14:textId="5223F150" w:rsidR="00DE4F60" w:rsidRPr="007959C5" w:rsidRDefault="00AD480D" w:rsidP="00123A01">
            <w:pPr>
              <w:rPr>
                <w:rFonts w:cs="Calibri"/>
                <w:b/>
                <w:szCs w:val="24"/>
              </w:rPr>
            </w:pPr>
            <w:r w:rsidRPr="007959C5">
              <w:rPr>
                <w:rFonts w:cs="Calibri"/>
                <w:b/>
                <w:szCs w:val="24"/>
              </w:rPr>
              <w:t>Note</w:t>
            </w:r>
            <w:r w:rsidR="00DE4F60" w:rsidRPr="007959C5">
              <w:rPr>
                <w:rFonts w:cs="Calibri"/>
                <w:b/>
                <w:szCs w:val="24"/>
              </w:rPr>
              <w:t xml:space="preserve"> (1)</w:t>
            </w:r>
            <w:r w:rsidRPr="007959C5">
              <w:rPr>
                <w:rFonts w:cs="Calibri"/>
                <w:b/>
                <w:szCs w:val="24"/>
              </w:rPr>
              <w:t xml:space="preserve">: </w:t>
            </w:r>
          </w:p>
          <w:p w14:paraId="74AD0DB9" w14:textId="77777777" w:rsidR="00EB56B8" w:rsidRPr="007959C5" w:rsidRDefault="00AD480D" w:rsidP="00123A01">
            <w:pPr>
              <w:rPr>
                <w:rFonts w:cs="Calibri"/>
                <w:bCs/>
                <w:szCs w:val="24"/>
              </w:rPr>
            </w:pPr>
            <w:r w:rsidRPr="007959C5">
              <w:rPr>
                <w:rFonts w:cs="Calibri"/>
                <w:bCs/>
                <w:szCs w:val="24"/>
              </w:rPr>
              <w:t>SITA reserve the right to verify information provided.</w:t>
            </w:r>
          </w:p>
          <w:p w14:paraId="3E9A77D8" w14:textId="77777777" w:rsidR="007959C5" w:rsidRPr="007959C5" w:rsidRDefault="007959C5" w:rsidP="00123A01">
            <w:pPr>
              <w:rPr>
                <w:rFonts w:cs="Calibri"/>
                <w:b/>
                <w:szCs w:val="24"/>
              </w:rPr>
            </w:pPr>
          </w:p>
          <w:p w14:paraId="1F7DCFA6" w14:textId="77777777" w:rsidR="007959C5" w:rsidRPr="007959C5" w:rsidRDefault="007959C5" w:rsidP="00123A01">
            <w:pPr>
              <w:rPr>
                <w:rFonts w:cs="Calibri"/>
                <w:b/>
                <w:szCs w:val="24"/>
              </w:rPr>
            </w:pPr>
          </w:p>
          <w:p w14:paraId="1923ADFC" w14:textId="77777777" w:rsidR="007959C5" w:rsidRPr="007959C5" w:rsidRDefault="007959C5" w:rsidP="00123A01">
            <w:pPr>
              <w:rPr>
                <w:rFonts w:cs="Calibri"/>
                <w:b/>
                <w:szCs w:val="24"/>
              </w:rPr>
            </w:pPr>
          </w:p>
          <w:p w14:paraId="6A66F2F8" w14:textId="2528EF96" w:rsidR="000E4E79" w:rsidRPr="007959C5" w:rsidRDefault="000E4E79" w:rsidP="007959C5">
            <w:pPr>
              <w:rPr>
                <w:rFonts w:cs="Calibri"/>
                <w:b/>
                <w:szCs w:val="24"/>
              </w:rPr>
            </w:pPr>
            <w:r w:rsidRPr="007959C5">
              <w:rPr>
                <w:rFonts w:cs="Calibri"/>
                <w:b/>
                <w:szCs w:val="24"/>
              </w:rPr>
              <w:lastRenderedPageBreak/>
              <w:t xml:space="preserve">Note (2): </w:t>
            </w:r>
          </w:p>
          <w:p w14:paraId="0A840E75" w14:textId="77777777" w:rsidR="000E4E79" w:rsidRPr="007959C5" w:rsidRDefault="000E4E79" w:rsidP="007959C5">
            <w:pPr>
              <w:rPr>
                <w:rFonts w:cs="Calibri"/>
                <w:bCs/>
                <w:szCs w:val="24"/>
              </w:rPr>
            </w:pPr>
            <w:r w:rsidRPr="007959C5">
              <w:rPr>
                <w:rFonts w:cs="Calibri"/>
                <w:bCs/>
                <w:szCs w:val="24"/>
              </w:rPr>
              <w:t>If the OSM/OEM is using a reseller or partner model structure the OSM/OEM must not tender.</w:t>
            </w:r>
          </w:p>
          <w:p w14:paraId="625269F9" w14:textId="063D4A74" w:rsidR="00DE4F60" w:rsidRPr="007959C5" w:rsidRDefault="00DE4F60" w:rsidP="00123A01">
            <w:pPr>
              <w:rPr>
                <w:rFonts w:cs="Calibri"/>
                <w:b/>
                <w:szCs w:val="24"/>
              </w:rPr>
            </w:pPr>
          </w:p>
        </w:tc>
        <w:tc>
          <w:tcPr>
            <w:tcW w:w="959" w:type="pct"/>
          </w:tcPr>
          <w:p w14:paraId="1C4A23B9" w14:textId="77777777" w:rsidR="00172E12" w:rsidRPr="00172E12" w:rsidRDefault="00172E12" w:rsidP="00123A01">
            <w:pPr>
              <w:rPr>
                <w:rFonts w:cs="Calibri"/>
                <w:color w:val="FF0000"/>
                <w:szCs w:val="24"/>
              </w:rPr>
            </w:pPr>
          </w:p>
          <w:p w14:paraId="0A7D04A2" w14:textId="77777777" w:rsidR="00172E12" w:rsidRPr="00172E12" w:rsidRDefault="00172E12" w:rsidP="00123A01">
            <w:pPr>
              <w:rPr>
                <w:rFonts w:cs="Calibri"/>
                <w:color w:val="FF0000"/>
                <w:szCs w:val="24"/>
              </w:rPr>
            </w:pPr>
          </w:p>
          <w:p w14:paraId="7AFC6473" w14:textId="77777777" w:rsidR="00172E12" w:rsidRPr="00172E12" w:rsidRDefault="00172E12" w:rsidP="00123A01">
            <w:pPr>
              <w:rPr>
                <w:rFonts w:cs="Calibri"/>
                <w:color w:val="FF0000"/>
                <w:szCs w:val="24"/>
              </w:rPr>
            </w:pPr>
          </w:p>
          <w:p w14:paraId="0EB85140" w14:textId="7B2C3843" w:rsidR="008524E9" w:rsidRPr="00172E12" w:rsidRDefault="00C90E1E" w:rsidP="00123A01">
            <w:pPr>
              <w:rPr>
                <w:rFonts w:cs="Calibri"/>
                <w:color w:val="FF0000"/>
                <w:szCs w:val="24"/>
              </w:rPr>
            </w:pPr>
            <w:r>
              <w:rPr>
                <w:rFonts w:cs="Calibri"/>
                <w:color w:val="FF0000"/>
                <w:szCs w:val="24"/>
              </w:rPr>
              <w:t>&lt;P</w:t>
            </w:r>
            <w:r w:rsidR="00066996" w:rsidRPr="00172E12">
              <w:rPr>
                <w:rFonts w:cs="Calibri"/>
                <w:color w:val="FF0000"/>
                <w:szCs w:val="24"/>
              </w:rPr>
              <w:t xml:space="preserve">rovide unique reference to locate substantiating evidence in the bid response – </w:t>
            </w:r>
            <w:r w:rsidR="002B5EBB" w:rsidRPr="0048227F">
              <w:rPr>
                <w:rFonts w:cs="Calibri"/>
                <w:b/>
                <w:bCs/>
                <w:color w:val="FF0000"/>
                <w:szCs w:val="24"/>
              </w:rPr>
              <w:t>see Annex B, section 1</w:t>
            </w:r>
            <w:r w:rsidR="001A1B7D" w:rsidRPr="0048227F">
              <w:rPr>
                <w:rFonts w:cs="Calibri"/>
                <w:b/>
                <w:bCs/>
                <w:color w:val="FF0000"/>
                <w:szCs w:val="24"/>
              </w:rPr>
              <w:t>0.1</w:t>
            </w:r>
            <w:r w:rsidR="000E4E79" w:rsidRPr="000E4E79">
              <w:rPr>
                <w:rFonts w:cs="Calibri"/>
                <w:color w:val="FF0000"/>
                <w:szCs w:val="24"/>
              </w:rPr>
              <w:t>&gt;</w:t>
            </w:r>
          </w:p>
        </w:tc>
      </w:tr>
      <w:tr w:rsidR="00066996" w:rsidRPr="00172E12" w14:paraId="305644B8" w14:textId="77777777" w:rsidTr="00E96DFF">
        <w:tc>
          <w:tcPr>
            <w:tcW w:w="1977" w:type="pct"/>
          </w:tcPr>
          <w:p w14:paraId="3F36AF55" w14:textId="77777777" w:rsidR="00066996" w:rsidRPr="00172E12" w:rsidRDefault="00066996" w:rsidP="00FD11A5">
            <w:pPr>
              <w:pStyle w:val="Specification"/>
              <w:numPr>
                <w:ilvl w:val="0"/>
                <w:numId w:val="26"/>
              </w:numPr>
              <w:tabs>
                <w:tab w:val="num" w:pos="607"/>
              </w:tabs>
              <w:rPr>
                <w:rStyle w:val="Strong"/>
                <w:rFonts w:cs="Calibri"/>
                <w:szCs w:val="20"/>
              </w:rPr>
            </w:pPr>
            <w:r w:rsidRPr="00172E12">
              <w:rPr>
                <w:rStyle w:val="Strong"/>
                <w:rFonts w:cs="Calibri"/>
              </w:rPr>
              <w:t>BIDDER EXPERIENCE AND CAPABILITY REQUIREMENTS</w:t>
            </w:r>
          </w:p>
          <w:p w14:paraId="54853C40" w14:textId="5062CD48" w:rsidR="00066996" w:rsidRPr="00172E12" w:rsidRDefault="005866D0" w:rsidP="00DF32D0">
            <w:pPr>
              <w:pStyle w:val="Specification"/>
              <w:tabs>
                <w:tab w:val="num" w:pos="607"/>
              </w:tabs>
              <w:ind w:left="599"/>
              <w:rPr>
                <w:rStyle w:val="Strong"/>
                <w:rFonts w:cs="Calibri"/>
              </w:rPr>
            </w:pPr>
            <w:r w:rsidRPr="00172E12">
              <w:rPr>
                <w:rFonts w:cs="Calibri"/>
                <w:color w:val="000000" w:themeColor="text1"/>
              </w:rPr>
              <w:t>The bidder must have s</w:t>
            </w:r>
            <w:r w:rsidRPr="00172E12">
              <w:rPr>
                <w:rFonts w:cs="Calibri"/>
              </w:rPr>
              <w:t>upplied</w:t>
            </w:r>
            <w:r w:rsidR="000A5554" w:rsidRPr="00172E12">
              <w:rPr>
                <w:rFonts w:cs="Calibri"/>
              </w:rPr>
              <w:t xml:space="preserve">, implemented </w:t>
            </w:r>
            <w:r w:rsidRPr="007959C5">
              <w:rPr>
                <w:rFonts w:cs="Calibri"/>
                <w:b/>
                <w:bCs/>
              </w:rPr>
              <w:t>NetScout Application Management and Deep packet solution</w:t>
            </w:r>
            <w:r w:rsidRPr="00172E12">
              <w:rPr>
                <w:rFonts w:cs="Calibri"/>
              </w:rPr>
              <w:t xml:space="preserve"> </w:t>
            </w:r>
            <w:r w:rsidR="00F102B1" w:rsidRPr="00172E12">
              <w:rPr>
                <w:rFonts w:cs="Calibri"/>
              </w:rPr>
              <w:t>including maintenance and support</w:t>
            </w:r>
            <w:r w:rsidR="00F102B1">
              <w:rPr>
                <w:rFonts w:cs="Calibri"/>
              </w:rPr>
              <w:t xml:space="preserve"> </w:t>
            </w:r>
            <w:r w:rsidRPr="00172E12">
              <w:rPr>
                <w:rFonts w:cs="Calibri"/>
                <w:color w:val="000000" w:themeColor="text1"/>
              </w:rPr>
              <w:t>to at least one (1) customer during the past three (3) years.</w:t>
            </w:r>
          </w:p>
        </w:tc>
        <w:tc>
          <w:tcPr>
            <w:tcW w:w="2064" w:type="pct"/>
          </w:tcPr>
          <w:p w14:paraId="105B6D17" w14:textId="1D08E5D0" w:rsidR="000773DE" w:rsidRDefault="000773DE" w:rsidP="00123A01">
            <w:pPr>
              <w:rPr>
                <w:rFonts w:cs="Calibri"/>
                <w:szCs w:val="24"/>
              </w:rPr>
            </w:pPr>
          </w:p>
          <w:p w14:paraId="796525D7" w14:textId="77777777" w:rsidR="001700E6" w:rsidRDefault="001700E6" w:rsidP="00123A01">
            <w:pPr>
              <w:rPr>
                <w:rFonts w:cs="Calibri"/>
                <w:szCs w:val="24"/>
              </w:rPr>
            </w:pPr>
          </w:p>
          <w:p w14:paraId="00901A22" w14:textId="77777777" w:rsidR="000773DE" w:rsidRDefault="000773DE" w:rsidP="00123A01">
            <w:pPr>
              <w:rPr>
                <w:rFonts w:cs="Calibri"/>
                <w:szCs w:val="24"/>
              </w:rPr>
            </w:pPr>
          </w:p>
          <w:p w14:paraId="5A4E0D6C" w14:textId="77777777" w:rsidR="004F1665" w:rsidRPr="00486172" w:rsidRDefault="000E4E79" w:rsidP="00123A01">
            <w:pPr>
              <w:rPr>
                <w:rFonts w:cs="Calibri"/>
                <w:szCs w:val="24"/>
              </w:rPr>
            </w:pPr>
            <w:bookmarkStart w:id="48" w:name="_Hlk121337646"/>
            <w:r w:rsidRPr="00486172">
              <w:rPr>
                <w:rFonts w:cs="Calibri"/>
                <w:szCs w:val="24"/>
              </w:rPr>
              <w:t xml:space="preserve">The Bidder must  provide </w:t>
            </w:r>
            <w:r w:rsidR="004F1665" w:rsidRPr="0048227F">
              <w:rPr>
                <w:rFonts w:cs="Calibri"/>
                <w:b/>
                <w:bCs/>
                <w:szCs w:val="24"/>
                <w:u w:val="single"/>
              </w:rPr>
              <w:t xml:space="preserve">all </w:t>
            </w:r>
            <w:r w:rsidR="004F1665" w:rsidRPr="0048227F">
              <w:rPr>
                <w:rFonts w:cs="Calibri"/>
                <w:szCs w:val="24"/>
              </w:rPr>
              <w:t>of the following</w:t>
            </w:r>
            <w:r w:rsidR="004F1665" w:rsidRPr="00486172">
              <w:rPr>
                <w:rFonts w:cs="Calibri"/>
                <w:szCs w:val="24"/>
              </w:rPr>
              <w:t xml:space="preserve"> </w:t>
            </w:r>
            <w:r w:rsidR="00066996" w:rsidRPr="00486172">
              <w:rPr>
                <w:rFonts w:cs="Calibri"/>
                <w:szCs w:val="24"/>
              </w:rPr>
              <w:t>reference</w:t>
            </w:r>
            <w:r w:rsidR="00DE4F60" w:rsidRPr="00486172">
              <w:rPr>
                <w:rFonts w:cs="Calibri"/>
                <w:szCs w:val="24"/>
              </w:rPr>
              <w:t xml:space="preserve"> details</w:t>
            </w:r>
            <w:r w:rsidR="00066996" w:rsidRPr="00486172">
              <w:rPr>
                <w:rFonts w:cs="Calibri"/>
                <w:szCs w:val="24"/>
              </w:rPr>
              <w:t xml:space="preserve"> from </w:t>
            </w:r>
            <w:r w:rsidR="00DE4F60" w:rsidRPr="00486172">
              <w:rPr>
                <w:rFonts w:cs="Calibri"/>
                <w:szCs w:val="24"/>
              </w:rPr>
              <w:t xml:space="preserve">at least </w:t>
            </w:r>
            <w:r w:rsidR="00066996" w:rsidRPr="00486172">
              <w:rPr>
                <w:rFonts w:cs="Calibri"/>
                <w:szCs w:val="24"/>
              </w:rPr>
              <w:t>one (1) customer to whom</w:t>
            </w:r>
            <w:r w:rsidR="00304C8A" w:rsidRPr="00486172">
              <w:rPr>
                <w:rFonts w:cs="Calibri"/>
                <w:szCs w:val="24"/>
              </w:rPr>
              <w:t xml:space="preserve"> </w:t>
            </w:r>
            <w:r w:rsidR="00DE4F60" w:rsidRPr="00486172">
              <w:rPr>
                <w:rFonts w:cs="Calibri"/>
                <w:szCs w:val="24"/>
              </w:rPr>
              <w:t xml:space="preserve">a </w:t>
            </w:r>
            <w:r w:rsidR="001638E3" w:rsidRPr="00486172">
              <w:rPr>
                <w:rFonts w:cs="Calibri"/>
                <w:b/>
                <w:bCs/>
                <w:szCs w:val="24"/>
              </w:rPr>
              <w:t xml:space="preserve">NetScout Application Management and Deep Packet Solution </w:t>
            </w:r>
            <w:r w:rsidR="00066996" w:rsidRPr="00486172">
              <w:rPr>
                <w:rFonts w:cs="Calibri"/>
                <w:szCs w:val="24"/>
              </w:rPr>
              <w:t xml:space="preserve">was </w:t>
            </w:r>
            <w:r w:rsidR="00F102B1" w:rsidRPr="00486172">
              <w:rPr>
                <w:rFonts w:cs="Calibri"/>
                <w:szCs w:val="24"/>
              </w:rPr>
              <w:t xml:space="preserve">supplied, </w:t>
            </w:r>
            <w:r w:rsidR="000A5554" w:rsidRPr="00486172">
              <w:rPr>
                <w:rFonts w:cs="Calibri"/>
                <w:szCs w:val="24"/>
              </w:rPr>
              <w:t>implemented</w:t>
            </w:r>
            <w:r w:rsidR="00F102B1" w:rsidRPr="00486172">
              <w:rPr>
                <w:rFonts w:cs="Calibri"/>
                <w:szCs w:val="24"/>
              </w:rPr>
              <w:t xml:space="preserve">, maintained and supported </w:t>
            </w:r>
            <w:r w:rsidR="00331834" w:rsidRPr="00486172">
              <w:rPr>
                <w:rFonts w:cs="Calibri"/>
                <w:szCs w:val="24"/>
              </w:rPr>
              <w:t>during the past three (3) years</w:t>
            </w:r>
            <w:r w:rsidR="004F1665" w:rsidRPr="00486172">
              <w:rPr>
                <w:rFonts w:cs="Calibri"/>
                <w:szCs w:val="24"/>
              </w:rPr>
              <w:t>:</w:t>
            </w:r>
          </w:p>
          <w:p w14:paraId="013FDD22" w14:textId="77777777" w:rsidR="004F1665" w:rsidRPr="00486172" w:rsidRDefault="004F1665" w:rsidP="00123A01">
            <w:pPr>
              <w:rPr>
                <w:rFonts w:cs="Calibri"/>
                <w:szCs w:val="24"/>
              </w:rPr>
            </w:pPr>
          </w:p>
          <w:p w14:paraId="2B2EAEB4" w14:textId="77777777" w:rsidR="004F1665" w:rsidRPr="0048227F" w:rsidRDefault="004F1665" w:rsidP="004F1665">
            <w:pPr>
              <w:pStyle w:val="ListParagraph"/>
              <w:numPr>
                <w:ilvl w:val="1"/>
                <w:numId w:val="38"/>
              </w:numPr>
              <w:ind w:left="740"/>
              <w:jc w:val="both"/>
            </w:pPr>
            <w:r w:rsidRPr="0048227F">
              <w:t xml:space="preserve">Company name; </w:t>
            </w:r>
            <w:r w:rsidRPr="0048227F">
              <w:rPr>
                <w:b/>
                <w:bCs/>
              </w:rPr>
              <w:t>and</w:t>
            </w:r>
          </w:p>
          <w:p w14:paraId="38F0F24D" w14:textId="77777777" w:rsidR="004F1665" w:rsidRPr="0048227F" w:rsidRDefault="004F1665" w:rsidP="004F1665">
            <w:pPr>
              <w:pStyle w:val="ListParagraph"/>
              <w:numPr>
                <w:ilvl w:val="1"/>
                <w:numId w:val="38"/>
              </w:numPr>
              <w:ind w:left="740"/>
              <w:jc w:val="both"/>
            </w:pPr>
            <w:r w:rsidRPr="0048227F">
              <w:t xml:space="preserve">Reference Person Name, Tel and/or email; </w:t>
            </w:r>
            <w:r w:rsidRPr="0048227F">
              <w:rPr>
                <w:b/>
                <w:bCs/>
              </w:rPr>
              <w:t>and</w:t>
            </w:r>
          </w:p>
          <w:p w14:paraId="0E8C55AF" w14:textId="77777777" w:rsidR="004F1665" w:rsidRPr="0048227F" w:rsidRDefault="004F1665" w:rsidP="004F1665">
            <w:pPr>
              <w:pStyle w:val="ListParagraph"/>
              <w:numPr>
                <w:ilvl w:val="1"/>
                <w:numId w:val="38"/>
              </w:numPr>
              <w:ind w:left="740"/>
              <w:jc w:val="both"/>
            </w:pPr>
            <w:r w:rsidRPr="0048227F">
              <w:t xml:space="preserve">Project Scope of Work; </w:t>
            </w:r>
            <w:r w:rsidRPr="0048227F">
              <w:rPr>
                <w:b/>
                <w:bCs/>
              </w:rPr>
              <w:t>and</w:t>
            </w:r>
          </w:p>
          <w:p w14:paraId="38BFC8A8" w14:textId="77777777" w:rsidR="004F1665" w:rsidRPr="0048227F" w:rsidRDefault="004F1665" w:rsidP="004F1665">
            <w:pPr>
              <w:pStyle w:val="ListParagraph"/>
              <w:numPr>
                <w:ilvl w:val="1"/>
                <w:numId w:val="38"/>
              </w:numPr>
              <w:ind w:left="740"/>
              <w:jc w:val="both"/>
            </w:pPr>
            <w:r w:rsidRPr="0048227F">
              <w:t>Project Start and End-date.</w:t>
            </w:r>
          </w:p>
          <w:p w14:paraId="2B019AF8" w14:textId="77777777" w:rsidR="001638E3" w:rsidRDefault="001638E3" w:rsidP="00123A01">
            <w:pPr>
              <w:rPr>
                <w:rFonts w:cs="Calibri"/>
                <w:szCs w:val="24"/>
              </w:rPr>
            </w:pPr>
          </w:p>
          <w:p w14:paraId="25C6633A" w14:textId="4ABD8288" w:rsidR="004F1665" w:rsidRPr="00486172" w:rsidRDefault="004F1665" w:rsidP="004F1665">
            <w:pPr>
              <w:jc w:val="both"/>
              <w:rPr>
                <w:rFonts w:cs="Calibri"/>
                <w:b/>
                <w:szCs w:val="24"/>
              </w:rPr>
            </w:pPr>
            <w:r w:rsidRPr="0048227F">
              <w:rPr>
                <w:rFonts w:cs="Calibri"/>
                <w:b/>
                <w:szCs w:val="24"/>
              </w:rPr>
              <w:t>Note (1):</w:t>
            </w:r>
          </w:p>
          <w:p w14:paraId="7E8C312A" w14:textId="6A7751FB" w:rsidR="004F1665" w:rsidRPr="00486172" w:rsidRDefault="004F1665" w:rsidP="004F1665">
            <w:pPr>
              <w:rPr>
                <w:rFonts w:cs="Calibri"/>
                <w:szCs w:val="24"/>
              </w:rPr>
            </w:pPr>
            <w:r w:rsidRPr="00486172">
              <w:rPr>
                <w:rFonts w:cs="Calibri"/>
                <w:bCs/>
                <w:szCs w:val="24"/>
              </w:rPr>
              <w:t xml:space="preserve">Failure to complete </w:t>
            </w:r>
            <w:r w:rsidRPr="0048227F">
              <w:rPr>
                <w:rFonts w:cs="Calibri"/>
                <w:b/>
                <w:szCs w:val="24"/>
              </w:rPr>
              <w:t xml:space="preserve">Table </w:t>
            </w:r>
            <w:r w:rsidR="002273EE" w:rsidRPr="0048227F">
              <w:rPr>
                <w:rFonts w:cs="Calibri"/>
                <w:b/>
                <w:szCs w:val="24"/>
              </w:rPr>
              <w:t>9</w:t>
            </w:r>
            <w:r w:rsidRPr="00486172">
              <w:rPr>
                <w:rFonts w:cs="Calibri"/>
                <w:bCs/>
                <w:szCs w:val="24"/>
              </w:rPr>
              <w:t xml:space="preserve"> fully as indicated above will result in disqualification</w:t>
            </w:r>
          </w:p>
          <w:p w14:paraId="4DD39E43" w14:textId="77777777" w:rsidR="004F1665" w:rsidRPr="00486172" w:rsidRDefault="004F1665" w:rsidP="00123A01">
            <w:pPr>
              <w:rPr>
                <w:rFonts w:cs="Calibri"/>
                <w:szCs w:val="24"/>
              </w:rPr>
            </w:pPr>
          </w:p>
          <w:bookmarkEnd w:id="48"/>
          <w:p w14:paraId="4187915E" w14:textId="491C1C59" w:rsidR="00DE4F60" w:rsidRPr="00486172" w:rsidRDefault="001638E3" w:rsidP="00123A01">
            <w:pPr>
              <w:rPr>
                <w:rFonts w:cs="Calibri"/>
                <w:b/>
                <w:szCs w:val="24"/>
              </w:rPr>
            </w:pPr>
            <w:r w:rsidRPr="00486172">
              <w:rPr>
                <w:rFonts w:cs="Calibri"/>
                <w:b/>
                <w:szCs w:val="24"/>
              </w:rPr>
              <w:t>Note</w:t>
            </w:r>
            <w:r w:rsidR="00DE4F60" w:rsidRPr="00486172">
              <w:rPr>
                <w:rFonts w:cs="Calibri"/>
                <w:b/>
                <w:szCs w:val="24"/>
              </w:rPr>
              <w:t xml:space="preserve"> (</w:t>
            </w:r>
            <w:r w:rsidR="004F1665" w:rsidRPr="00486172">
              <w:rPr>
                <w:rFonts w:cs="Calibri"/>
                <w:b/>
                <w:szCs w:val="24"/>
              </w:rPr>
              <w:t>2</w:t>
            </w:r>
            <w:r w:rsidR="00DE4F60" w:rsidRPr="00486172">
              <w:rPr>
                <w:rFonts w:cs="Calibri"/>
                <w:b/>
                <w:szCs w:val="24"/>
              </w:rPr>
              <w:t>)</w:t>
            </w:r>
            <w:r w:rsidRPr="00486172">
              <w:rPr>
                <w:rFonts w:cs="Calibri"/>
                <w:b/>
                <w:szCs w:val="24"/>
              </w:rPr>
              <w:t xml:space="preserve">: </w:t>
            </w:r>
          </w:p>
          <w:p w14:paraId="46678C02" w14:textId="2840303E" w:rsidR="001638E3" w:rsidRPr="007959C5" w:rsidRDefault="001638E3" w:rsidP="00123A01">
            <w:pPr>
              <w:rPr>
                <w:rFonts w:cs="Calibri"/>
                <w:bCs/>
                <w:szCs w:val="24"/>
              </w:rPr>
            </w:pPr>
            <w:r w:rsidRPr="00486172">
              <w:rPr>
                <w:rFonts w:cs="Calibri"/>
                <w:bCs/>
                <w:szCs w:val="24"/>
              </w:rPr>
              <w:t>SITA reserve the right to verify information provided.</w:t>
            </w:r>
          </w:p>
          <w:p w14:paraId="1270DCA4" w14:textId="77777777" w:rsidR="0094018C" w:rsidRPr="007959C5" w:rsidRDefault="0094018C" w:rsidP="00123A01">
            <w:pPr>
              <w:rPr>
                <w:rFonts w:cs="Calibri"/>
                <w:szCs w:val="24"/>
              </w:rPr>
            </w:pPr>
          </w:p>
          <w:p w14:paraId="166546D5" w14:textId="0D731171" w:rsidR="0094018C" w:rsidRPr="00172E12" w:rsidRDefault="0094018C" w:rsidP="00123A01">
            <w:pPr>
              <w:rPr>
                <w:rFonts w:cs="Calibri"/>
                <w:szCs w:val="24"/>
              </w:rPr>
            </w:pPr>
          </w:p>
        </w:tc>
        <w:tc>
          <w:tcPr>
            <w:tcW w:w="959" w:type="pct"/>
          </w:tcPr>
          <w:p w14:paraId="4CABFBC0" w14:textId="38699BAC" w:rsidR="000773DE" w:rsidRDefault="000773DE" w:rsidP="00123A01">
            <w:pPr>
              <w:rPr>
                <w:rFonts w:cs="Calibri"/>
                <w:color w:val="FF0000"/>
                <w:szCs w:val="24"/>
              </w:rPr>
            </w:pPr>
          </w:p>
          <w:p w14:paraId="4685E4FC" w14:textId="77777777" w:rsidR="001700E6" w:rsidRDefault="001700E6" w:rsidP="00123A01">
            <w:pPr>
              <w:rPr>
                <w:rFonts w:cs="Calibri"/>
                <w:color w:val="FF0000"/>
                <w:szCs w:val="24"/>
              </w:rPr>
            </w:pPr>
          </w:p>
          <w:p w14:paraId="1AA450DB" w14:textId="77777777" w:rsidR="000773DE" w:rsidRDefault="000773DE" w:rsidP="00123A01">
            <w:pPr>
              <w:rPr>
                <w:rFonts w:cs="Calibri"/>
                <w:color w:val="FF0000"/>
                <w:szCs w:val="24"/>
              </w:rPr>
            </w:pPr>
          </w:p>
          <w:p w14:paraId="465B1C37" w14:textId="31E9DDFD" w:rsidR="00066996" w:rsidRPr="00172E12" w:rsidRDefault="00C90E1E" w:rsidP="00123A01">
            <w:pPr>
              <w:rPr>
                <w:rFonts w:cs="Calibri"/>
                <w:color w:val="FF0000"/>
                <w:szCs w:val="24"/>
              </w:rPr>
            </w:pPr>
            <w:r>
              <w:rPr>
                <w:rFonts w:cs="Calibri"/>
                <w:color w:val="FF0000"/>
                <w:szCs w:val="24"/>
              </w:rPr>
              <w:t>&lt;</w:t>
            </w:r>
            <w:r w:rsidR="00066996" w:rsidRPr="00172E12">
              <w:rPr>
                <w:rFonts w:cs="Calibri"/>
                <w:color w:val="FF0000"/>
                <w:szCs w:val="24"/>
              </w:rPr>
              <w:t xml:space="preserve">Provide unique reference to locate substantiating evidence in the bid response – see </w:t>
            </w:r>
            <w:r w:rsidR="00066996" w:rsidRPr="0048227F">
              <w:rPr>
                <w:rFonts w:cs="Calibri"/>
                <w:b/>
                <w:bCs/>
                <w:color w:val="FF0000"/>
                <w:szCs w:val="24"/>
              </w:rPr>
              <w:t>Annex B, section 1</w:t>
            </w:r>
            <w:r w:rsidR="001A1B7D" w:rsidRPr="0048227F">
              <w:rPr>
                <w:rFonts w:cs="Calibri"/>
                <w:b/>
                <w:bCs/>
                <w:color w:val="FF0000"/>
                <w:szCs w:val="24"/>
              </w:rPr>
              <w:t>0.2</w:t>
            </w:r>
            <w:r w:rsidR="00066996" w:rsidRPr="0048227F">
              <w:rPr>
                <w:rFonts w:cs="Calibri"/>
                <w:b/>
                <w:bCs/>
                <w:color w:val="FF0000"/>
                <w:szCs w:val="24"/>
              </w:rPr>
              <w:t>, table 1</w:t>
            </w:r>
            <w:r w:rsidR="000E4E79" w:rsidRPr="007959C5">
              <w:rPr>
                <w:rFonts w:cs="Calibri"/>
                <w:color w:val="FF0000"/>
                <w:szCs w:val="24"/>
              </w:rPr>
              <w:t>&gt;</w:t>
            </w:r>
          </w:p>
        </w:tc>
      </w:tr>
      <w:tr w:rsidR="001700E6" w:rsidRPr="00172E12" w14:paraId="0452D37B" w14:textId="77777777" w:rsidTr="00E96DFF">
        <w:tc>
          <w:tcPr>
            <w:tcW w:w="1977" w:type="pct"/>
          </w:tcPr>
          <w:p w14:paraId="0A4EAB7A" w14:textId="77777777" w:rsidR="001700E6" w:rsidRPr="00E26F5D" w:rsidRDefault="001700E6" w:rsidP="00FD11A5">
            <w:pPr>
              <w:pStyle w:val="Specification"/>
              <w:numPr>
                <w:ilvl w:val="0"/>
                <w:numId w:val="26"/>
              </w:numPr>
              <w:tabs>
                <w:tab w:val="clear" w:pos="567"/>
                <w:tab w:val="num" w:pos="607"/>
              </w:tabs>
              <w:rPr>
                <w:rStyle w:val="Strong"/>
                <w:rFonts w:asciiTheme="minorHAnsi" w:hAnsiTheme="minorHAnsi" w:cstheme="minorHAnsi"/>
                <w:bCs w:val="0"/>
                <w:szCs w:val="20"/>
              </w:rPr>
            </w:pPr>
            <w:r w:rsidRPr="00E26F5D">
              <w:rPr>
                <w:rStyle w:val="Strong"/>
                <w:rFonts w:asciiTheme="minorHAnsi" w:hAnsiTheme="minorHAnsi" w:cstheme="minorHAnsi"/>
                <w:bCs w:val="0"/>
              </w:rPr>
              <w:t>TECHNICAL MANDATORY, FUNCTIONAL AND SCOPE REQUIREMENTS</w:t>
            </w:r>
          </w:p>
          <w:p w14:paraId="52617011" w14:textId="07152E82" w:rsidR="001700E6" w:rsidRPr="00172E12" w:rsidRDefault="001700E6" w:rsidP="001700E6">
            <w:pPr>
              <w:pStyle w:val="Specification"/>
              <w:tabs>
                <w:tab w:val="num" w:pos="607"/>
              </w:tabs>
              <w:ind w:left="567"/>
              <w:rPr>
                <w:rStyle w:val="Strong"/>
                <w:rFonts w:cs="Calibri"/>
              </w:rPr>
            </w:pPr>
            <w:r w:rsidRPr="00BC62A9">
              <w:rPr>
                <w:bCs/>
              </w:rPr>
              <w:t>The bidder must confirm compliance to the Technical Mandatory, Functional and Scope requirements.</w:t>
            </w:r>
          </w:p>
        </w:tc>
        <w:tc>
          <w:tcPr>
            <w:tcW w:w="2064" w:type="pct"/>
          </w:tcPr>
          <w:p w14:paraId="52A5D3C5" w14:textId="77777777" w:rsidR="001700E6" w:rsidRDefault="001700E6" w:rsidP="001700E6">
            <w:pPr>
              <w:rPr>
                <w:rFonts w:asciiTheme="minorHAnsi" w:hAnsiTheme="minorHAnsi" w:cstheme="minorHAnsi"/>
                <w:szCs w:val="24"/>
              </w:rPr>
            </w:pPr>
          </w:p>
          <w:p w14:paraId="3EB9FC4A" w14:textId="77777777" w:rsidR="001700E6" w:rsidRDefault="001700E6" w:rsidP="001700E6">
            <w:pPr>
              <w:rPr>
                <w:rFonts w:asciiTheme="minorHAnsi" w:hAnsiTheme="minorHAnsi" w:cstheme="minorHAnsi"/>
                <w:szCs w:val="24"/>
              </w:rPr>
            </w:pPr>
          </w:p>
          <w:p w14:paraId="001086EB" w14:textId="77777777" w:rsidR="001700E6" w:rsidRDefault="001700E6" w:rsidP="001700E6">
            <w:pPr>
              <w:rPr>
                <w:rFonts w:asciiTheme="minorHAnsi" w:hAnsiTheme="minorHAnsi" w:cstheme="minorHAnsi"/>
                <w:szCs w:val="24"/>
              </w:rPr>
            </w:pPr>
          </w:p>
          <w:p w14:paraId="7F84BC75" w14:textId="77777777" w:rsidR="001700E6" w:rsidRPr="00486172" w:rsidRDefault="001700E6" w:rsidP="001700E6">
            <w:pPr>
              <w:rPr>
                <w:rFonts w:asciiTheme="minorHAnsi" w:hAnsiTheme="minorHAnsi" w:cstheme="minorHAnsi"/>
                <w:szCs w:val="24"/>
              </w:rPr>
            </w:pPr>
            <w:r w:rsidRPr="00486172">
              <w:rPr>
                <w:rFonts w:asciiTheme="minorHAnsi" w:hAnsiTheme="minorHAnsi" w:cstheme="minorHAnsi"/>
                <w:szCs w:val="24"/>
              </w:rPr>
              <w:t xml:space="preserve">The bidder must confirm that they comply with the Technical Mandatory, Functional and Scope Requirements by </w:t>
            </w:r>
            <w:r w:rsidRPr="00486172">
              <w:rPr>
                <w:rFonts w:asciiTheme="minorHAnsi" w:hAnsiTheme="minorHAnsi" w:cstheme="minorHAnsi"/>
                <w:b/>
                <w:bCs/>
                <w:szCs w:val="24"/>
              </w:rPr>
              <w:t>completing</w:t>
            </w:r>
            <w:r w:rsidR="004F1665" w:rsidRPr="00486172">
              <w:rPr>
                <w:rFonts w:asciiTheme="minorHAnsi" w:hAnsiTheme="minorHAnsi" w:cstheme="minorHAnsi"/>
                <w:b/>
                <w:bCs/>
                <w:szCs w:val="24"/>
              </w:rPr>
              <w:t xml:space="preserve"> </w:t>
            </w:r>
            <w:r w:rsidR="004F1665" w:rsidRPr="0048227F">
              <w:rPr>
                <w:rFonts w:asciiTheme="minorHAnsi" w:hAnsiTheme="minorHAnsi" w:cstheme="minorHAnsi"/>
                <w:b/>
                <w:bCs/>
                <w:szCs w:val="24"/>
              </w:rPr>
              <w:t>and signing</w:t>
            </w:r>
            <w:r w:rsidRPr="00486172">
              <w:rPr>
                <w:rFonts w:asciiTheme="minorHAnsi" w:hAnsiTheme="minorHAnsi" w:cstheme="minorHAnsi"/>
                <w:szCs w:val="24"/>
              </w:rPr>
              <w:t xml:space="preserve"> </w:t>
            </w:r>
            <w:r w:rsidRPr="00486172">
              <w:rPr>
                <w:rFonts w:asciiTheme="minorHAnsi" w:hAnsiTheme="minorHAnsi" w:cstheme="minorHAnsi"/>
                <w:b/>
                <w:bCs/>
                <w:szCs w:val="24"/>
              </w:rPr>
              <w:t>ANNEX C: Addendum 1</w:t>
            </w:r>
            <w:r w:rsidRPr="00486172">
              <w:rPr>
                <w:rFonts w:asciiTheme="minorHAnsi" w:hAnsiTheme="minorHAnsi" w:cstheme="minorHAnsi"/>
                <w:szCs w:val="24"/>
              </w:rPr>
              <w:t>.</w:t>
            </w:r>
          </w:p>
          <w:p w14:paraId="06C61C79" w14:textId="77777777" w:rsidR="004F1665" w:rsidRDefault="004F1665" w:rsidP="001700E6">
            <w:pPr>
              <w:rPr>
                <w:rFonts w:cstheme="minorHAnsi"/>
                <w:szCs w:val="24"/>
              </w:rPr>
            </w:pPr>
          </w:p>
          <w:p w14:paraId="73786A6C" w14:textId="77777777" w:rsidR="00486172" w:rsidRPr="00486172" w:rsidRDefault="00486172" w:rsidP="001700E6">
            <w:pPr>
              <w:rPr>
                <w:rFonts w:cstheme="minorHAnsi"/>
                <w:szCs w:val="24"/>
              </w:rPr>
            </w:pPr>
          </w:p>
          <w:p w14:paraId="3D68B609" w14:textId="77777777" w:rsidR="004F1665" w:rsidRPr="0048227F" w:rsidRDefault="004F1665" w:rsidP="004F1665">
            <w:pPr>
              <w:spacing w:line="276" w:lineRule="auto"/>
              <w:rPr>
                <w:rFonts w:cs="Calibri"/>
                <w:b/>
                <w:bCs/>
                <w:szCs w:val="24"/>
              </w:rPr>
            </w:pPr>
            <w:r w:rsidRPr="0048227F">
              <w:rPr>
                <w:rFonts w:cs="Calibri"/>
                <w:b/>
                <w:bCs/>
                <w:szCs w:val="24"/>
              </w:rPr>
              <w:lastRenderedPageBreak/>
              <w:t xml:space="preserve">Note (1): </w:t>
            </w:r>
          </w:p>
          <w:p w14:paraId="751C4438" w14:textId="77777777" w:rsidR="004F1665" w:rsidRPr="0048227F" w:rsidRDefault="004F1665" w:rsidP="004F1665">
            <w:pPr>
              <w:spacing w:line="276" w:lineRule="auto"/>
              <w:rPr>
                <w:rFonts w:cs="Calibri"/>
                <w:szCs w:val="24"/>
              </w:rPr>
            </w:pPr>
            <w:r w:rsidRPr="0048227F">
              <w:rPr>
                <w:rFonts w:cs="Calibri"/>
                <w:szCs w:val="24"/>
              </w:rPr>
              <w:t>Failing to comply with all the aspect of this section will result in disqualification.</w:t>
            </w:r>
          </w:p>
          <w:p w14:paraId="58720716" w14:textId="77777777" w:rsidR="004F1665" w:rsidRPr="0048227F" w:rsidRDefault="004F1665" w:rsidP="004F1665">
            <w:pPr>
              <w:rPr>
                <w:bCs/>
              </w:rPr>
            </w:pPr>
          </w:p>
          <w:p w14:paraId="2986C2D1" w14:textId="77777777" w:rsidR="004F1665" w:rsidRPr="0048227F" w:rsidRDefault="004F1665" w:rsidP="004F1665">
            <w:pPr>
              <w:spacing w:line="276" w:lineRule="auto"/>
              <w:rPr>
                <w:rFonts w:cs="Calibri"/>
                <w:b/>
                <w:bCs/>
                <w:szCs w:val="24"/>
              </w:rPr>
            </w:pPr>
            <w:r w:rsidRPr="0048227F">
              <w:rPr>
                <w:rFonts w:cs="Calibri"/>
                <w:b/>
                <w:bCs/>
                <w:szCs w:val="24"/>
              </w:rPr>
              <w:t xml:space="preserve">Note (2): </w:t>
            </w:r>
          </w:p>
          <w:p w14:paraId="31EC8E04" w14:textId="77777777" w:rsidR="004F1665" w:rsidRPr="0095739D" w:rsidRDefault="004F1665" w:rsidP="004F1665">
            <w:pPr>
              <w:spacing w:line="276" w:lineRule="auto"/>
              <w:rPr>
                <w:rFonts w:cs="Calibri"/>
                <w:szCs w:val="24"/>
              </w:rPr>
            </w:pPr>
            <w:r w:rsidRPr="0048227F">
              <w:rPr>
                <w:rFonts w:cs="Calibri"/>
                <w:szCs w:val="24"/>
              </w:rPr>
              <w:t>SITA reserves the right to verify the information provided.</w:t>
            </w:r>
          </w:p>
          <w:p w14:paraId="7F15151D" w14:textId="4517E398" w:rsidR="004F1665" w:rsidRDefault="004F1665" w:rsidP="001700E6">
            <w:pPr>
              <w:rPr>
                <w:rFonts w:cs="Calibri"/>
                <w:szCs w:val="24"/>
              </w:rPr>
            </w:pPr>
          </w:p>
        </w:tc>
        <w:tc>
          <w:tcPr>
            <w:tcW w:w="959" w:type="pct"/>
          </w:tcPr>
          <w:p w14:paraId="4F4A5042" w14:textId="77777777" w:rsidR="001700E6" w:rsidRDefault="001700E6" w:rsidP="001700E6">
            <w:pPr>
              <w:rPr>
                <w:rFonts w:asciiTheme="minorHAnsi" w:hAnsiTheme="minorHAnsi"/>
                <w:color w:val="FF0000"/>
              </w:rPr>
            </w:pPr>
          </w:p>
          <w:p w14:paraId="70F5DC71" w14:textId="77777777" w:rsidR="001700E6" w:rsidRDefault="001700E6" w:rsidP="001700E6">
            <w:pPr>
              <w:rPr>
                <w:rFonts w:asciiTheme="minorHAnsi" w:hAnsiTheme="minorHAnsi"/>
                <w:color w:val="FF0000"/>
              </w:rPr>
            </w:pPr>
          </w:p>
          <w:p w14:paraId="2316DB55" w14:textId="77777777" w:rsidR="001700E6" w:rsidRDefault="001700E6" w:rsidP="001700E6">
            <w:pPr>
              <w:rPr>
                <w:rFonts w:asciiTheme="minorHAnsi" w:hAnsiTheme="minorHAnsi"/>
                <w:color w:val="FF0000"/>
              </w:rPr>
            </w:pPr>
          </w:p>
          <w:p w14:paraId="3EE8FE28" w14:textId="7E90FCE5" w:rsidR="001700E6" w:rsidRDefault="001700E6" w:rsidP="001700E6">
            <w:pPr>
              <w:rPr>
                <w:rFonts w:asciiTheme="minorHAnsi" w:hAnsiTheme="minorHAnsi"/>
                <w:color w:val="FF0000"/>
              </w:rPr>
            </w:pPr>
            <w:r w:rsidRPr="00B32D6E">
              <w:rPr>
                <w:rFonts w:asciiTheme="minorHAnsi" w:hAnsiTheme="minorHAnsi"/>
                <w:color w:val="FF0000"/>
              </w:rPr>
              <w:t>&lt;</w:t>
            </w:r>
            <w:r w:rsidR="00C90E1E">
              <w:rPr>
                <w:rFonts w:asciiTheme="minorHAnsi" w:hAnsiTheme="minorHAnsi"/>
                <w:color w:val="FF0000"/>
              </w:rPr>
              <w:t>P</w:t>
            </w:r>
            <w:r w:rsidRPr="00B32D6E">
              <w:rPr>
                <w:rFonts w:asciiTheme="minorHAnsi" w:hAnsiTheme="minorHAnsi"/>
                <w:color w:val="FF0000"/>
              </w:rPr>
              <w:t>rovide unique reference to locate substantiating evidence in the</w:t>
            </w:r>
          </w:p>
          <w:p w14:paraId="66D7EAAD" w14:textId="1810A14C" w:rsidR="001700E6" w:rsidRDefault="001700E6" w:rsidP="001700E6">
            <w:pPr>
              <w:rPr>
                <w:rFonts w:cs="Calibri"/>
                <w:color w:val="FF0000"/>
                <w:szCs w:val="24"/>
              </w:rPr>
            </w:pPr>
            <w:r w:rsidRPr="00B32D6E">
              <w:rPr>
                <w:rFonts w:asciiTheme="minorHAnsi" w:hAnsiTheme="minorHAnsi"/>
                <w:color w:val="FF0000"/>
              </w:rPr>
              <w:t xml:space="preserve"> bid response – see </w:t>
            </w:r>
            <w:r w:rsidRPr="0048227F">
              <w:rPr>
                <w:rFonts w:asciiTheme="minorHAnsi" w:hAnsiTheme="minorHAnsi"/>
                <w:b/>
                <w:bCs/>
                <w:color w:val="FF0000"/>
              </w:rPr>
              <w:t xml:space="preserve">Annex B, </w:t>
            </w:r>
            <w:r w:rsidRPr="0048227F">
              <w:rPr>
                <w:rFonts w:asciiTheme="minorHAnsi" w:hAnsiTheme="minorHAnsi"/>
                <w:b/>
                <w:bCs/>
                <w:color w:val="FF0000"/>
              </w:rPr>
              <w:lastRenderedPageBreak/>
              <w:t>section 1</w:t>
            </w:r>
            <w:r w:rsidR="0094018C" w:rsidRPr="0048227F">
              <w:rPr>
                <w:rFonts w:asciiTheme="minorHAnsi" w:hAnsiTheme="minorHAnsi"/>
                <w:b/>
                <w:bCs/>
                <w:color w:val="FF0000"/>
              </w:rPr>
              <w:t>0</w:t>
            </w:r>
            <w:r w:rsidRPr="0048227F">
              <w:rPr>
                <w:rFonts w:asciiTheme="minorHAnsi" w:hAnsiTheme="minorHAnsi"/>
                <w:b/>
                <w:bCs/>
                <w:color w:val="FF0000"/>
              </w:rPr>
              <w:t>.3 and Annex C: Addendum 1</w:t>
            </w:r>
            <w:r w:rsidRPr="00B32D6E">
              <w:rPr>
                <w:rFonts w:asciiTheme="minorHAnsi" w:hAnsiTheme="minorHAnsi"/>
                <w:color w:val="FF0000"/>
              </w:rPr>
              <w:t xml:space="preserve">&gt;  </w:t>
            </w:r>
          </w:p>
        </w:tc>
      </w:tr>
      <w:tr w:rsidR="00864A5E" w:rsidRPr="00172E12" w14:paraId="633B2236" w14:textId="77777777" w:rsidTr="00E96DFF">
        <w:tc>
          <w:tcPr>
            <w:tcW w:w="1977" w:type="pct"/>
          </w:tcPr>
          <w:p w14:paraId="040AD804" w14:textId="77777777" w:rsidR="00864A5E" w:rsidRPr="00486172" w:rsidRDefault="00864A5E" w:rsidP="00FD11A5">
            <w:pPr>
              <w:pStyle w:val="Specification"/>
              <w:numPr>
                <w:ilvl w:val="0"/>
                <w:numId w:val="26"/>
              </w:numPr>
              <w:tabs>
                <w:tab w:val="clear" w:pos="567"/>
                <w:tab w:val="num" w:pos="607"/>
              </w:tabs>
              <w:rPr>
                <w:rStyle w:val="Strong"/>
                <w:rFonts w:asciiTheme="minorHAnsi" w:hAnsiTheme="minorHAnsi" w:cstheme="minorHAnsi"/>
                <w:bCs w:val="0"/>
              </w:rPr>
            </w:pPr>
            <w:r w:rsidRPr="00486172">
              <w:rPr>
                <w:rStyle w:val="Strong"/>
                <w:rFonts w:asciiTheme="minorHAnsi" w:hAnsiTheme="minorHAnsi" w:cstheme="minorHAnsi"/>
                <w:bCs w:val="0"/>
              </w:rPr>
              <w:lastRenderedPageBreak/>
              <w:t>Special Conditions of Contract</w:t>
            </w:r>
          </w:p>
          <w:p w14:paraId="3CCD4134" w14:textId="77777777" w:rsidR="00C90E1E" w:rsidRPr="00486172" w:rsidRDefault="00C90E1E" w:rsidP="00C90E1E">
            <w:pPr>
              <w:pStyle w:val="Specification"/>
              <w:rPr>
                <w:rStyle w:val="Strong"/>
                <w:bCs w:val="0"/>
              </w:rPr>
            </w:pPr>
          </w:p>
          <w:p w14:paraId="3FAA5AFE" w14:textId="36A80705" w:rsidR="00C90E1E" w:rsidRPr="00486172" w:rsidRDefault="00C90E1E" w:rsidP="00B272E2">
            <w:pPr>
              <w:pStyle w:val="Specification"/>
              <w:jc w:val="both"/>
              <w:rPr>
                <w:rStyle w:val="Strong"/>
                <w:rFonts w:asciiTheme="minorHAnsi" w:hAnsiTheme="minorHAnsi" w:cstheme="minorHAnsi"/>
                <w:b w:val="0"/>
                <w:bCs w:val="0"/>
              </w:rPr>
            </w:pPr>
            <w:r w:rsidRPr="0048227F">
              <w:rPr>
                <w:rFonts w:cs="Calibri"/>
              </w:rPr>
              <w:t xml:space="preserve">Bidder </w:t>
            </w:r>
            <w:r w:rsidRPr="0048227F">
              <w:rPr>
                <w:rFonts w:cs="Calibri"/>
                <w:b/>
                <w:bCs/>
              </w:rPr>
              <w:t xml:space="preserve">must accept </w:t>
            </w:r>
            <w:r w:rsidRPr="0048227F">
              <w:rPr>
                <w:rFonts w:cs="Calibri"/>
                <w:b/>
                <w:bCs/>
                <w:u w:val="single"/>
              </w:rPr>
              <w:t>ALL</w:t>
            </w:r>
            <w:r w:rsidRPr="0048227F">
              <w:rPr>
                <w:rFonts w:cs="Calibri"/>
              </w:rPr>
              <w:t xml:space="preserve"> the Special Conditions of contract.</w:t>
            </w:r>
          </w:p>
        </w:tc>
        <w:tc>
          <w:tcPr>
            <w:tcW w:w="2064" w:type="pct"/>
          </w:tcPr>
          <w:p w14:paraId="7850F4D7" w14:textId="77777777" w:rsidR="00C90E1E" w:rsidRPr="00486172" w:rsidRDefault="00C90E1E" w:rsidP="00C90E1E">
            <w:pPr>
              <w:pStyle w:val="Specification"/>
              <w:jc w:val="both"/>
              <w:rPr>
                <w:rFonts w:ascii="Calibri Light" w:eastAsia="Calibri Light" w:hAnsi="Calibri Light" w:cs="Calibri Light"/>
                <w:sz w:val="22"/>
                <w:szCs w:val="22"/>
                <w:lang w:val="en"/>
              </w:rPr>
            </w:pPr>
            <w:bookmarkStart w:id="49" w:name="_Toc85498816"/>
            <w:bookmarkStart w:id="50" w:name="_Toc88649142"/>
          </w:p>
          <w:p w14:paraId="1219E289" w14:textId="77777777" w:rsidR="00C90E1E" w:rsidRPr="00486172" w:rsidRDefault="00C90E1E" w:rsidP="00C90E1E">
            <w:pPr>
              <w:pStyle w:val="Specification"/>
              <w:jc w:val="both"/>
              <w:rPr>
                <w:rFonts w:ascii="Calibri Light" w:eastAsia="Calibri Light" w:hAnsi="Calibri Light" w:cs="Calibri Light"/>
                <w:sz w:val="22"/>
                <w:szCs w:val="22"/>
                <w:lang w:val="en"/>
              </w:rPr>
            </w:pPr>
          </w:p>
          <w:p w14:paraId="25360E22" w14:textId="5BE1D700" w:rsidR="00C90E1E" w:rsidRPr="0048227F" w:rsidRDefault="00C90E1E" w:rsidP="00C90E1E">
            <w:pPr>
              <w:pStyle w:val="Specification"/>
              <w:jc w:val="both"/>
              <w:rPr>
                <w:rFonts w:cs="Calibri"/>
              </w:rPr>
            </w:pPr>
            <w:r w:rsidRPr="0048227F">
              <w:rPr>
                <w:rFonts w:cs="Calibri"/>
              </w:rPr>
              <w:t xml:space="preserve">The Bidder </w:t>
            </w:r>
            <w:r w:rsidRPr="0048227F">
              <w:rPr>
                <w:rFonts w:cs="Calibri"/>
                <w:b/>
                <w:bCs/>
              </w:rPr>
              <w:t xml:space="preserve">must accept </w:t>
            </w:r>
            <w:r w:rsidRPr="0048227F">
              <w:rPr>
                <w:rFonts w:cs="Calibri"/>
                <w:b/>
                <w:bCs/>
                <w:u w:val="single"/>
              </w:rPr>
              <w:t>ALL</w:t>
            </w:r>
            <w:r w:rsidRPr="0048227F">
              <w:rPr>
                <w:rFonts w:cs="Calibri"/>
              </w:rPr>
              <w:t xml:space="preserve"> the Special Conditions of Contract by completing and signing the declaration of Acceptance in Declaration of compliance and acceptance under the Special Conditions (Section </w:t>
            </w:r>
            <w:r w:rsidR="00BB1133" w:rsidRPr="0048227F">
              <w:rPr>
                <w:rFonts w:cs="Calibri"/>
              </w:rPr>
              <w:t>7.3</w:t>
            </w:r>
            <w:r w:rsidRPr="0048227F">
              <w:rPr>
                <w:rFonts w:cs="Calibri"/>
              </w:rPr>
              <w:t>).</w:t>
            </w:r>
          </w:p>
          <w:bookmarkEnd w:id="49"/>
          <w:bookmarkEnd w:id="50"/>
          <w:p w14:paraId="25C8E799" w14:textId="77777777" w:rsidR="00C90E1E" w:rsidRPr="0048227F" w:rsidRDefault="00C90E1E" w:rsidP="00C90E1E">
            <w:pPr>
              <w:pStyle w:val="Specification"/>
              <w:jc w:val="both"/>
              <w:rPr>
                <w:rFonts w:cs="Calibri"/>
                <w:b/>
                <w:bCs/>
              </w:rPr>
            </w:pPr>
            <w:r w:rsidRPr="0048227F">
              <w:rPr>
                <w:rFonts w:cs="Calibri"/>
                <w:b/>
                <w:bCs/>
              </w:rPr>
              <w:t xml:space="preserve">Note (1): </w:t>
            </w:r>
          </w:p>
          <w:p w14:paraId="0571A602" w14:textId="2769A9BB" w:rsidR="00864A5E" w:rsidRPr="00486172" w:rsidRDefault="00C90E1E" w:rsidP="00C90E1E">
            <w:pPr>
              <w:rPr>
                <w:rFonts w:asciiTheme="minorHAnsi" w:hAnsiTheme="minorHAnsi" w:cstheme="minorHAnsi"/>
                <w:szCs w:val="24"/>
              </w:rPr>
            </w:pPr>
            <w:r w:rsidRPr="0048227F">
              <w:rPr>
                <w:rFonts w:cs="Calibri"/>
                <w:szCs w:val="24"/>
              </w:rPr>
              <w:t xml:space="preserve">Failure to </w:t>
            </w:r>
            <w:r w:rsidRPr="0048227F">
              <w:rPr>
                <w:rFonts w:cs="Calibri"/>
                <w:b/>
                <w:bCs/>
                <w:szCs w:val="24"/>
              </w:rPr>
              <w:t xml:space="preserve">accept </w:t>
            </w:r>
            <w:r w:rsidRPr="0048227F">
              <w:rPr>
                <w:rFonts w:cs="Calibri"/>
                <w:b/>
                <w:bCs/>
                <w:szCs w:val="24"/>
                <w:u w:val="single"/>
              </w:rPr>
              <w:t>ALL</w:t>
            </w:r>
            <w:r w:rsidRPr="0048227F">
              <w:rPr>
                <w:rFonts w:cs="Calibri"/>
                <w:szCs w:val="24"/>
              </w:rPr>
              <w:t xml:space="preserve"> the Special Conditions of Contract will result in disqualification.</w:t>
            </w:r>
          </w:p>
        </w:tc>
        <w:tc>
          <w:tcPr>
            <w:tcW w:w="959" w:type="pct"/>
          </w:tcPr>
          <w:p w14:paraId="57DD1DB8" w14:textId="77777777" w:rsidR="00C90E1E" w:rsidRDefault="00C90E1E" w:rsidP="001700E6">
            <w:pPr>
              <w:rPr>
                <w:rFonts w:cs="Calibri"/>
                <w:color w:val="FF0000"/>
                <w:szCs w:val="24"/>
              </w:rPr>
            </w:pPr>
          </w:p>
          <w:p w14:paraId="27624606" w14:textId="77777777" w:rsidR="00C90E1E" w:rsidRDefault="00C90E1E" w:rsidP="001700E6">
            <w:pPr>
              <w:rPr>
                <w:rFonts w:cs="Calibri"/>
                <w:color w:val="FF0000"/>
                <w:szCs w:val="24"/>
              </w:rPr>
            </w:pPr>
          </w:p>
          <w:p w14:paraId="2C21D136" w14:textId="77777777" w:rsidR="00C90E1E" w:rsidRDefault="00C90E1E" w:rsidP="001700E6">
            <w:pPr>
              <w:rPr>
                <w:rFonts w:cs="Calibri"/>
                <w:color w:val="FF0000"/>
                <w:szCs w:val="24"/>
              </w:rPr>
            </w:pPr>
          </w:p>
          <w:p w14:paraId="73FA4522" w14:textId="3A67AAB2" w:rsidR="00864A5E" w:rsidRDefault="00C90E1E" w:rsidP="001700E6">
            <w:pPr>
              <w:rPr>
                <w:rFonts w:asciiTheme="minorHAnsi" w:hAnsiTheme="minorHAnsi"/>
                <w:color w:val="FF0000"/>
              </w:rPr>
            </w:pPr>
            <w:r>
              <w:rPr>
                <w:rFonts w:cs="Calibri"/>
                <w:color w:val="FF0000"/>
                <w:szCs w:val="24"/>
              </w:rPr>
              <w:t>&lt;P</w:t>
            </w:r>
            <w:r w:rsidRPr="00172E12">
              <w:rPr>
                <w:rFonts w:cs="Calibri"/>
                <w:color w:val="FF0000"/>
                <w:szCs w:val="24"/>
              </w:rPr>
              <w:t xml:space="preserve">rovide unique reference to locate substantiating evidence in the </w:t>
            </w:r>
            <w:r w:rsidRPr="00486172">
              <w:rPr>
                <w:rFonts w:cs="Calibri"/>
                <w:color w:val="FF0000"/>
                <w:szCs w:val="24"/>
              </w:rPr>
              <w:t xml:space="preserve">bid response – see </w:t>
            </w:r>
            <w:r w:rsidRPr="0048227F">
              <w:rPr>
                <w:rFonts w:cs="Calibri"/>
                <w:b/>
                <w:bCs/>
                <w:color w:val="FF0000"/>
                <w:szCs w:val="24"/>
              </w:rPr>
              <w:t>Annex B, section 10.</w:t>
            </w:r>
            <w:r w:rsidR="00BB1133" w:rsidRPr="0048227F">
              <w:rPr>
                <w:rFonts w:cs="Calibri"/>
                <w:b/>
                <w:bCs/>
                <w:color w:val="FF0000"/>
                <w:szCs w:val="24"/>
              </w:rPr>
              <w:t>4</w:t>
            </w:r>
            <w:r w:rsidRPr="00486172">
              <w:rPr>
                <w:rFonts w:cs="Calibri"/>
                <w:color w:val="FF0000"/>
                <w:szCs w:val="24"/>
              </w:rPr>
              <w:t>&gt;</w:t>
            </w:r>
          </w:p>
        </w:tc>
      </w:tr>
    </w:tbl>
    <w:p w14:paraId="56C7BAE7" w14:textId="77777777" w:rsidR="00EB0FDF" w:rsidRPr="00222CE1" w:rsidRDefault="00EB0FDF" w:rsidP="00222CE1">
      <w:pPr>
        <w:pStyle w:val="Heading2"/>
        <w:numPr>
          <w:ilvl w:val="0"/>
          <w:numId w:val="0"/>
        </w:numPr>
        <w:ind w:left="567" w:hanging="567"/>
        <w:jc w:val="both"/>
        <w:rPr>
          <w:rFonts w:cs="Calibri"/>
          <w:sz w:val="22"/>
          <w:szCs w:val="22"/>
        </w:rPr>
      </w:pPr>
      <w:bookmarkStart w:id="51" w:name="_Toc435315904"/>
      <w:bookmarkStart w:id="52" w:name="_Ref455335890"/>
      <w:bookmarkEnd w:id="47"/>
    </w:p>
    <w:p w14:paraId="42635A76" w14:textId="3682E63E" w:rsidR="00D5480C" w:rsidRPr="00F102B1" w:rsidRDefault="00D5480C" w:rsidP="00222CE1">
      <w:pPr>
        <w:pStyle w:val="Heading2"/>
        <w:jc w:val="both"/>
        <w:rPr>
          <w:rFonts w:cs="Calibri"/>
          <w:szCs w:val="24"/>
        </w:rPr>
      </w:pPr>
      <w:bookmarkStart w:id="53" w:name="_Toc144099273"/>
      <w:r w:rsidRPr="00F102B1">
        <w:rPr>
          <w:rFonts w:cs="Calibri"/>
          <w:szCs w:val="24"/>
        </w:rPr>
        <w:t>DECLARATION OF COMPLIANCE</w:t>
      </w:r>
      <w:bookmarkEnd w:id="51"/>
      <w:bookmarkEnd w:id="52"/>
      <w:bookmarkEnd w:id="5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65"/>
        <w:gridCol w:w="1199"/>
        <w:gridCol w:w="1156"/>
      </w:tblGrid>
      <w:tr w:rsidR="00D5480C" w:rsidRPr="00F102B1" w14:paraId="3595CF1C" w14:textId="77777777" w:rsidTr="00692BDE">
        <w:trPr>
          <w:tblHeader/>
        </w:trPr>
        <w:tc>
          <w:tcPr>
            <w:tcW w:w="3776" w:type="pct"/>
            <w:shd w:val="clear" w:color="auto" w:fill="C6D9F1" w:themeFill="text2" w:themeFillTint="33"/>
          </w:tcPr>
          <w:p w14:paraId="789242DF" w14:textId="77777777" w:rsidR="00D5480C" w:rsidRPr="00F102B1" w:rsidRDefault="00D5480C" w:rsidP="00222CE1">
            <w:pPr>
              <w:keepNext/>
              <w:keepLines/>
              <w:jc w:val="both"/>
              <w:rPr>
                <w:rFonts w:cs="Calibri"/>
                <w:b/>
                <w:szCs w:val="24"/>
              </w:rPr>
            </w:pPr>
          </w:p>
        </w:tc>
        <w:tc>
          <w:tcPr>
            <w:tcW w:w="623" w:type="pct"/>
            <w:shd w:val="clear" w:color="auto" w:fill="C6D9F1" w:themeFill="text2" w:themeFillTint="33"/>
          </w:tcPr>
          <w:p w14:paraId="1E1C5555" w14:textId="77777777" w:rsidR="00D5480C" w:rsidRPr="00F102B1" w:rsidRDefault="00D5480C" w:rsidP="00222CE1">
            <w:pPr>
              <w:keepNext/>
              <w:keepLines/>
              <w:jc w:val="both"/>
              <w:rPr>
                <w:rFonts w:cs="Calibri"/>
                <w:b/>
                <w:szCs w:val="24"/>
              </w:rPr>
            </w:pPr>
            <w:r w:rsidRPr="00F102B1">
              <w:rPr>
                <w:rFonts w:cs="Calibri"/>
                <w:b/>
                <w:szCs w:val="24"/>
              </w:rPr>
              <w:t>Comply</w:t>
            </w:r>
          </w:p>
        </w:tc>
        <w:tc>
          <w:tcPr>
            <w:tcW w:w="601" w:type="pct"/>
            <w:shd w:val="clear" w:color="auto" w:fill="C6D9F1" w:themeFill="text2" w:themeFillTint="33"/>
          </w:tcPr>
          <w:p w14:paraId="40025C25" w14:textId="77777777" w:rsidR="00D5480C" w:rsidRPr="00F102B1" w:rsidRDefault="00D5480C" w:rsidP="00222CE1">
            <w:pPr>
              <w:keepNext/>
              <w:keepLines/>
              <w:jc w:val="both"/>
              <w:rPr>
                <w:rFonts w:cs="Calibri"/>
                <w:b/>
                <w:szCs w:val="24"/>
              </w:rPr>
            </w:pPr>
            <w:r w:rsidRPr="00F102B1">
              <w:rPr>
                <w:rFonts w:cs="Calibri"/>
                <w:b/>
                <w:szCs w:val="24"/>
              </w:rPr>
              <w:t>Not Comply</w:t>
            </w:r>
          </w:p>
        </w:tc>
      </w:tr>
      <w:tr w:rsidR="00D5480C" w:rsidRPr="00F102B1" w14:paraId="0298AD33" w14:textId="77777777" w:rsidTr="00692BDE">
        <w:tc>
          <w:tcPr>
            <w:tcW w:w="3776" w:type="pct"/>
          </w:tcPr>
          <w:p w14:paraId="4F372C94" w14:textId="77777777" w:rsidR="00342818" w:rsidRPr="00F102B1" w:rsidRDefault="00D5480C" w:rsidP="00222CE1">
            <w:pPr>
              <w:keepNext/>
              <w:keepLines/>
              <w:jc w:val="both"/>
              <w:rPr>
                <w:rFonts w:cs="Calibri"/>
                <w:szCs w:val="24"/>
              </w:rPr>
            </w:pPr>
            <w:r w:rsidRPr="00F102B1">
              <w:rPr>
                <w:rFonts w:cs="Calibri"/>
                <w:szCs w:val="24"/>
              </w:rPr>
              <w:t>The bidder decla</w:t>
            </w:r>
            <w:r w:rsidR="001A2C3A" w:rsidRPr="00F102B1">
              <w:rPr>
                <w:rFonts w:cs="Calibri"/>
                <w:szCs w:val="24"/>
              </w:rPr>
              <w:t xml:space="preserve">res </w:t>
            </w:r>
            <w:r w:rsidR="00687E81" w:rsidRPr="00F102B1">
              <w:rPr>
                <w:rFonts w:cs="Calibri"/>
                <w:szCs w:val="24"/>
              </w:rPr>
              <w:t xml:space="preserve">by </w:t>
            </w:r>
            <w:r w:rsidR="00687E81" w:rsidRPr="00F102B1">
              <w:rPr>
                <w:rFonts w:cs="Calibri"/>
                <w:b/>
                <w:szCs w:val="24"/>
              </w:rPr>
              <w:t>indicating with an “X”</w:t>
            </w:r>
            <w:r w:rsidR="00687E81" w:rsidRPr="00F102B1">
              <w:rPr>
                <w:rFonts w:cs="Calibri"/>
                <w:szCs w:val="24"/>
              </w:rPr>
              <w:t xml:space="preserve"> </w:t>
            </w:r>
            <w:r w:rsidR="00275A66" w:rsidRPr="00F102B1">
              <w:rPr>
                <w:rFonts w:cs="Calibri"/>
                <w:szCs w:val="24"/>
              </w:rPr>
              <w:t xml:space="preserve">in either the “COMPLY” or “NOT COMPLY” </w:t>
            </w:r>
            <w:r w:rsidR="001F4BA5" w:rsidRPr="00F102B1">
              <w:rPr>
                <w:rFonts w:cs="Calibri"/>
                <w:szCs w:val="24"/>
              </w:rPr>
              <w:t xml:space="preserve">column </w:t>
            </w:r>
            <w:r w:rsidR="001A2C3A" w:rsidRPr="00F102B1">
              <w:rPr>
                <w:rFonts w:cs="Calibri"/>
                <w:szCs w:val="24"/>
              </w:rPr>
              <w:t xml:space="preserve">that </w:t>
            </w:r>
            <w:r w:rsidR="00687E81" w:rsidRPr="00F102B1">
              <w:rPr>
                <w:rFonts w:cs="Calibri"/>
                <w:szCs w:val="24"/>
              </w:rPr>
              <w:t>–</w:t>
            </w:r>
          </w:p>
          <w:p w14:paraId="12B60794" w14:textId="77777777" w:rsidR="00692BDE" w:rsidRPr="00F102B1" w:rsidRDefault="00692BDE" w:rsidP="00222CE1">
            <w:pPr>
              <w:keepNext/>
              <w:keepLines/>
              <w:jc w:val="both"/>
              <w:rPr>
                <w:rFonts w:cs="Calibri"/>
                <w:szCs w:val="24"/>
              </w:rPr>
            </w:pPr>
          </w:p>
          <w:p w14:paraId="6C4D7C20" w14:textId="77B95994" w:rsidR="00342818" w:rsidRPr="00F102B1" w:rsidRDefault="00687E81" w:rsidP="000A01EE">
            <w:pPr>
              <w:pStyle w:val="Specification"/>
              <w:keepNext/>
              <w:keepLines/>
              <w:numPr>
                <w:ilvl w:val="1"/>
                <w:numId w:val="7"/>
              </w:numPr>
              <w:jc w:val="both"/>
              <w:rPr>
                <w:rFonts w:cs="Calibri"/>
              </w:rPr>
            </w:pPr>
            <w:r w:rsidRPr="00F102B1">
              <w:rPr>
                <w:rFonts w:cs="Calibri"/>
              </w:rPr>
              <w:t>T</w:t>
            </w:r>
            <w:r w:rsidR="00275A66" w:rsidRPr="00F102B1">
              <w:rPr>
                <w:rFonts w:cs="Calibri"/>
              </w:rPr>
              <w:t xml:space="preserve">he </w:t>
            </w:r>
            <w:r w:rsidR="00C35F25" w:rsidRPr="00F102B1">
              <w:rPr>
                <w:rFonts w:cs="Calibri"/>
              </w:rPr>
              <w:t>bid</w:t>
            </w:r>
            <w:r w:rsidR="00275A66" w:rsidRPr="00F102B1">
              <w:rPr>
                <w:rFonts w:cs="Calibri"/>
              </w:rPr>
              <w:t xml:space="preserve"> complies</w:t>
            </w:r>
            <w:r w:rsidR="001A2C3A" w:rsidRPr="00F102B1">
              <w:rPr>
                <w:rFonts w:cs="Calibri"/>
              </w:rPr>
              <w:t xml:space="preserve"> with each and every </w:t>
            </w:r>
            <w:r w:rsidR="001C7F0D" w:rsidRPr="00F102B1">
              <w:rPr>
                <w:rFonts w:cs="Calibri"/>
              </w:rPr>
              <w:t xml:space="preserve">TECHNICAL MANDATORY REQUIREMENT </w:t>
            </w:r>
            <w:r w:rsidR="001A2C3A" w:rsidRPr="00F102B1">
              <w:rPr>
                <w:rFonts w:cs="Calibri"/>
              </w:rPr>
              <w:t>as specified in</w:t>
            </w:r>
            <w:r w:rsidR="00FA52A7" w:rsidRPr="00F102B1">
              <w:rPr>
                <w:rFonts w:cs="Calibri"/>
              </w:rPr>
              <w:t xml:space="preserve"> </w:t>
            </w:r>
            <w:r w:rsidR="00FA52A7" w:rsidRPr="00B272E2">
              <w:rPr>
                <w:rFonts w:cs="Calibri"/>
                <w:b/>
                <w:bCs/>
              </w:rPr>
              <w:t>SECTION</w:t>
            </w:r>
            <w:r w:rsidR="001A2C3A" w:rsidRPr="00B272E2">
              <w:rPr>
                <w:rFonts w:cs="Calibri"/>
                <w:b/>
                <w:bCs/>
              </w:rPr>
              <w:t xml:space="preserve"> </w:t>
            </w:r>
            <w:r w:rsidR="001638E3" w:rsidRPr="00B272E2">
              <w:rPr>
                <w:rFonts w:cs="Calibri"/>
                <w:b/>
                <w:bCs/>
              </w:rPr>
              <w:t>6.2</w:t>
            </w:r>
            <w:r w:rsidRPr="00F102B1">
              <w:rPr>
                <w:rFonts w:cs="Calibri"/>
              </w:rPr>
              <w:t xml:space="preserve"> above; </w:t>
            </w:r>
            <w:r w:rsidR="00D25D36" w:rsidRPr="00F102B1">
              <w:rPr>
                <w:rFonts w:cs="Calibri"/>
              </w:rPr>
              <w:t>AND</w:t>
            </w:r>
          </w:p>
          <w:p w14:paraId="739FBCC6" w14:textId="77777777" w:rsidR="00D5480C" w:rsidRPr="00F102B1" w:rsidRDefault="0074798D" w:rsidP="000A01EE">
            <w:pPr>
              <w:pStyle w:val="Specification"/>
              <w:keepNext/>
              <w:keepLines/>
              <w:numPr>
                <w:ilvl w:val="1"/>
                <w:numId w:val="7"/>
              </w:numPr>
              <w:jc w:val="both"/>
              <w:rPr>
                <w:rFonts w:cs="Calibri"/>
              </w:rPr>
            </w:pPr>
            <w:r w:rsidRPr="00F102B1">
              <w:rPr>
                <w:rFonts w:cs="Calibri"/>
              </w:rPr>
              <w:t xml:space="preserve">Each </w:t>
            </w:r>
            <w:r w:rsidR="005E1111" w:rsidRPr="00F102B1">
              <w:rPr>
                <w:rFonts w:cs="Calibri"/>
              </w:rPr>
              <w:t xml:space="preserve">and every </w:t>
            </w:r>
            <w:r w:rsidRPr="00F102B1">
              <w:rPr>
                <w:rFonts w:cs="Calibri"/>
              </w:rPr>
              <w:t xml:space="preserve">requirement </w:t>
            </w:r>
            <w:r w:rsidR="00476EE9" w:rsidRPr="00F102B1">
              <w:rPr>
                <w:rFonts w:cs="Calibri"/>
              </w:rPr>
              <w:t xml:space="preserve">specification </w:t>
            </w:r>
            <w:r w:rsidRPr="00F102B1">
              <w:rPr>
                <w:rFonts w:cs="Calibri"/>
              </w:rPr>
              <w:t xml:space="preserve">is </w:t>
            </w:r>
            <w:r w:rsidR="00687E81" w:rsidRPr="00F102B1">
              <w:rPr>
                <w:rFonts w:cs="Calibri"/>
              </w:rPr>
              <w:t>substantiat</w:t>
            </w:r>
            <w:r w:rsidRPr="00F102B1">
              <w:rPr>
                <w:rFonts w:cs="Calibri"/>
              </w:rPr>
              <w:t xml:space="preserve">ed </w:t>
            </w:r>
            <w:r w:rsidR="00476EE9" w:rsidRPr="00F102B1">
              <w:rPr>
                <w:rFonts w:cs="Calibri"/>
              </w:rPr>
              <w:t>by</w:t>
            </w:r>
            <w:r w:rsidRPr="00F102B1">
              <w:rPr>
                <w:rFonts w:cs="Calibri"/>
              </w:rPr>
              <w:t xml:space="preserve"> </w:t>
            </w:r>
            <w:r w:rsidR="00687E81" w:rsidRPr="00F102B1">
              <w:rPr>
                <w:rFonts w:cs="Calibri"/>
              </w:rPr>
              <w:t>evidence as proof of compliance.</w:t>
            </w:r>
          </w:p>
        </w:tc>
        <w:tc>
          <w:tcPr>
            <w:tcW w:w="623" w:type="pct"/>
          </w:tcPr>
          <w:p w14:paraId="521A0086" w14:textId="77777777" w:rsidR="00D5480C" w:rsidRPr="00F102B1" w:rsidRDefault="00D5480C" w:rsidP="00222CE1">
            <w:pPr>
              <w:keepNext/>
              <w:keepLines/>
              <w:jc w:val="both"/>
              <w:rPr>
                <w:rFonts w:cs="Calibri"/>
                <w:szCs w:val="24"/>
              </w:rPr>
            </w:pPr>
          </w:p>
        </w:tc>
        <w:tc>
          <w:tcPr>
            <w:tcW w:w="601" w:type="pct"/>
          </w:tcPr>
          <w:p w14:paraId="4A92F39D" w14:textId="77777777" w:rsidR="00D5480C" w:rsidRPr="00F102B1" w:rsidRDefault="00D5480C" w:rsidP="00222CE1">
            <w:pPr>
              <w:keepNext/>
              <w:keepLines/>
              <w:jc w:val="both"/>
              <w:rPr>
                <w:rFonts w:cs="Calibri"/>
                <w:szCs w:val="24"/>
              </w:rPr>
            </w:pPr>
          </w:p>
        </w:tc>
      </w:tr>
    </w:tbl>
    <w:p w14:paraId="363924DE" w14:textId="77777777" w:rsidR="00DB018A" w:rsidRPr="00222CE1" w:rsidRDefault="00DB018A" w:rsidP="00222CE1">
      <w:pPr>
        <w:spacing w:after="200" w:line="276" w:lineRule="auto"/>
        <w:jc w:val="both"/>
        <w:rPr>
          <w:rFonts w:eastAsiaTheme="majorEastAsia" w:cs="Calibri"/>
          <w:b/>
          <w:color w:val="000066"/>
          <w:sz w:val="22"/>
          <w:szCs w:val="22"/>
          <w14:scene3d>
            <w14:camera w14:prst="orthographicFront"/>
            <w14:lightRig w14:rig="threePt" w14:dir="t">
              <w14:rot w14:lat="0" w14:lon="0" w14:rev="0"/>
            </w14:lightRig>
          </w14:scene3d>
        </w:rPr>
      </w:pPr>
      <w:bookmarkStart w:id="54" w:name="_Toc435315906"/>
      <w:r w:rsidRPr="00222CE1">
        <w:rPr>
          <w:rFonts w:cs="Calibri"/>
          <w:sz w:val="22"/>
          <w:szCs w:val="22"/>
        </w:rPr>
        <w:br w:type="page"/>
      </w:r>
    </w:p>
    <w:p w14:paraId="48C49443" w14:textId="77777777" w:rsidR="00D112F7" w:rsidRPr="00222CE1" w:rsidRDefault="00D112F7" w:rsidP="00222CE1">
      <w:pPr>
        <w:pStyle w:val="AnnexH2"/>
        <w:numPr>
          <w:ilvl w:val="0"/>
          <w:numId w:val="0"/>
        </w:numPr>
        <w:jc w:val="both"/>
        <w:rPr>
          <w:rFonts w:cs="Calibri"/>
          <w:sz w:val="22"/>
          <w:szCs w:val="22"/>
        </w:rPr>
        <w:sectPr w:rsidR="00D112F7" w:rsidRPr="00222CE1" w:rsidSect="006D1FB5">
          <w:pgSz w:w="11906" w:h="16838"/>
          <w:pgMar w:top="1138" w:right="1138" w:bottom="1138" w:left="1138" w:header="677" w:footer="677" w:gutter="0"/>
          <w:cols w:space="708"/>
          <w:docGrid w:linePitch="360"/>
        </w:sectPr>
      </w:pPr>
      <w:bookmarkStart w:id="55" w:name="_Toc435315921"/>
      <w:bookmarkEnd w:id="54"/>
    </w:p>
    <w:p w14:paraId="3878BAD6" w14:textId="5A338399" w:rsidR="0043548E" w:rsidRPr="00F102B1" w:rsidRDefault="00372274" w:rsidP="00222CE1">
      <w:pPr>
        <w:pStyle w:val="AnnexH2"/>
        <w:jc w:val="both"/>
        <w:rPr>
          <w:rFonts w:cs="Calibri"/>
          <w:sz w:val="28"/>
          <w:szCs w:val="28"/>
        </w:rPr>
      </w:pPr>
      <w:bookmarkStart w:id="56" w:name="_Toc144099274"/>
      <w:r w:rsidRPr="00F102B1">
        <w:rPr>
          <w:rFonts w:cs="Calibri"/>
          <w:sz w:val="28"/>
          <w:szCs w:val="28"/>
        </w:rPr>
        <w:lastRenderedPageBreak/>
        <w:t>SPEC</w:t>
      </w:r>
      <w:r w:rsidR="006246E8" w:rsidRPr="00F102B1">
        <w:rPr>
          <w:rFonts w:cs="Calibri"/>
          <w:sz w:val="28"/>
          <w:szCs w:val="28"/>
        </w:rPr>
        <w:t xml:space="preserve">IAL </w:t>
      </w:r>
      <w:r w:rsidR="0043548E" w:rsidRPr="00F102B1">
        <w:rPr>
          <w:rFonts w:cs="Calibri"/>
          <w:sz w:val="28"/>
          <w:szCs w:val="28"/>
        </w:rPr>
        <w:t>CONDITIONS</w:t>
      </w:r>
      <w:r w:rsidRPr="00F102B1">
        <w:rPr>
          <w:rFonts w:cs="Calibri"/>
          <w:sz w:val="28"/>
          <w:szCs w:val="28"/>
        </w:rPr>
        <w:t xml:space="preserve"> OF CONTRACT</w:t>
      </w:r>
      <w:bookmarkEnd w:id="55"/>
      <w:r w:rsidR="008C3080" w:rsidRPr="00F102B1">
        <w:rPr>
          <w:rFonts w:cs="Calibri"/>
          <w:sz w:val="28"/>
          <w:szCs w:val="28"/>
        </w:rPr>
        <w:t xml:space="preserve"> (SCC)</w:t>
      </w:r>
      <w:bookmarkEnd w:id="56"/>
    </w:p>
    <w:p w14:paraId="0AA47E2F" w14:textId="77777777" w:rsidR="00911D2A" w:rsidRPr="00F102B1" w:rsidRDefault="00911D2A" w:rsidP="00486FCD">
      <w:pPr>
        <w:pStyle w:val="Heading1"/>
        <w:tabs>
          <w:tab w:val="clear" w:pos="502"/>
          <w:tab w:val="num" w:pos="567"/>
        </w:tabs>
        <w:spacing w:line="276" w:lineRule="auto"/>
        <w:jc w:val="both"/>
        <w:rPr>
          <w:rFonts w:cs="Calibri"/>
          <w:sz w:val="24"/>
          <w:szCs w:val="24"/>
        </w:rPr>
      </w:pPr>
      <w:bookmarkStart w:id="57" w:name="_Toc144099275"/>
      <w:r w:rsidRPr="00F102B1">
        <w:rPr>
          <w:rFonts w:cs="Calibri"/>
          <w:sz w:val="24"/>
          <w:szCs w:val="24"/>
        </w:rPr>
        <w:t>SPECIAL CONDITIONS OF CONTRACT</w:t>
      </w:r>
      <w:bookmarkEnd w:id="57"/>
    </w:p>
    <w:p w14:paraId="63898DC4" w14:textId="77777777" w:rsidR="0043548E" w:rsidRPr="00F102B1" w:rsidRDefault="00B2230D" w:rsidP="00486FCD">
      <w:pPr>
        <w:pStyle w:val="Heading2"/>
        <w:tabs>
          <w:tab w:val="clear" w:pos="502"/>
          <w:tab w:val="num" w:pos="567"/>
        </w:tabs>
        <w:spacing w:line="276" w:lineRule="auto"/>
        <w:jc w:val="both"/>
        <w:rPr>
          <w:rFonts w:cs="Calibri"/>
          <w:szCs w:val="24"/>
        </w:rPr>
      </w:pPr>
      <w:bookmarkStart w:id="58" w:name="_Ref455588818"/>
      <w:bookmarkStart w:id="59" w:name="_Ref455588837"/>
      <w:r w:rsidRPr="00F102B1">
        <w:rPr>
          <w:rFonts w:cs="Calibri"/>
          <w:szCs w:val="24"/>
        </w:rPr>
        <w:t xml:space="preserve"> </w:t>
      </w:r>
      <w:bookmarkStart w:id="60" w:name="_Toc144099276"/>
      <w:r w:rsidR="00210C80" w:rsidRPr="00F102B1">
        <w:rPr>
          <w:rFonts w:cs="Calibri"/>
          <w:szCs w:val="24"/>
        </w:rPr>
        <w:t>INSTRUCTION</w:t>
      </w:r>
      <w:bookmarkEnd w:id="58"/>
      <w:bookmarkEnd w:id="59"/>
      <w:bookmarkEnd w:id="60"/>
    </w:p>
    <w:p w14:paraId="2F1076FD" w14:textId="77777777" w:rsidR="003C3E03" w:rsidRPr="00486172" w:rsidRDefault="003C3E03" w:rsidP="000A01EE">
      <w:pPr>
        <w:pStyle w:val="Specification"/>
        <w:numPr>
          <w:ilvl w:val="0"/>
          <w:numId w:val="17"/>
        </w:numPr>
        <w:spacing w:line="276" w:lineRule="auto"/>
        <w:jc w:val="both"/>
        <w:rPr>
          <w:rFonts w:cs="Calibri"/>
        </w:rPr>
      </w:pPr>
      <w:r w:rsidRPr="00F102B1">
        <w:rPr>
          <w:rFonts w:cs="Calibri"/>
        </w:rPr>
        <w:t xml:space="preserve">The successful supplier will be bound by Government Procurement: General Conditions of Contract </w:t>
      </w:r>
      <w:r w:rsidR="00190E5E" w:rsidRPr="00F102B1">
        <w:rPr>
          <w:rFonts w:cs="Calibri"/>
        </w:rPr>
        <w:t xml:space="preserve">(GCC) </w:t>
      </w:r>
      <w:r w:rsidRPr="00F102B1">
        <w:rPr>
          <w:rFonts w:cs="Calibri"/>
        </w:rPr>
        <w:t>as well as this Special Conditions of Contract</w:t>
      </w:r>
      <w:r w:rsidR="00190E5E" w:rsidRPr="00F102B1">
        <w:rPr>
          <w:rFonts w:cs="Calibri"/>
        </w:rPr>
        <w:t xml:space="preserve"> (SCC)</w:t>
      </w:r>
      <w:r w:rsidRPr="00F102B1">
        <w:rPr>
          <w:rFonts w:cs="Calibri"/>
        </w:rPr>
        <w:t xml:space="preserve">, which will form part of the </w:t>
      </w:r>
      <w:r w:rsidRPr="00486172">
        <w:rPr>
          <w:rFonts w:cs="Calibri"/>
        </w:rPr>
        <w:t>signed contract with the successful Supplier. However, SITA reserves the right to include or waive the condition in the signed contract.</w:t>
      </w:r>
    </w:p>
    <w:p w14:paraId="25B19922" w14:textId="77777777" w:rsidR="005976B0" w:rsidRPr="00486172" w:rsidRDefault="005976B0" w:rsidP="000A01EE">
      <w:pPr>
        <w:pStyle w:val="Specification"/>
        <w:numPr>
          <w:ilvl w:val="0"/>
          <w:numId w:val="17"/>
        </w:numPr>
        <w:spacing w:line="276" w:lineRule="auto"/>
        <w:jc w:val="both"/>
        <w:rPr>
          <w:rFonts w:cs="Calibri"/>
        </w:rPr>
      </w:pPr>
      <w:bookmarkStart w:id="61" w:name="_Ref455588887"/>
      <w:r w:rsidRPr="00486172">
        <w:rPr>
          <w:rFonts w:cs="Calibri"/>
        </w:rPr>
        <w:t>SITA reserve</w:t>
      </w:r>
      <w:r w:rsidR="00236444" w:rsidRPr="00486172">
        <w:rPr>
          <w:rFonts w:cs="Calibri"/>
        </w:rPr>
        <w:t>s</w:t>
      </w:r>
      <w:r w:rsidR="0043548E" w:rsidRPr="00486172">
        <w:rPr>
          <w:rFonts w:cs="Calibri"/>
        </w:rPr>
        <w:t xml:space="preserve"> the right to </w:t>
      </w:r>
      <w:r w:rsidR="00DF56E2" w:rsidRPr="00486172">
        <w:rPr>
          <w:rFonts w:cs="Calibri"/>
        </w:rPr>
        <w:t>–</w:t>
      </w:r>
      <w:bookmarkEnd w:id="61"/>
    </w:p>
    <w:p w14:paraId="294C834C" w14:textId="5CA1F0CC" w:rsidR="005976B0" w:rsidRPr="00486172" w:rsidRDefault="0021780E" w:rsidP="000A01EE">
      <w:pPr>
        <w:pStyle w:val="Specification"/>
        <w:numPr>
          <w:ilvl w:val="1"/>
          <w:numId w:val="20"/>
        </w:numPr>
        <w:tabs>
          <w:tab w:val="clear" w:pos="993"/>
          <w:tab w:val="num" w:pos="1276"/>
        </w:tabs>
        <w:spacing w:line="276" w:lineRule="auto"/>
        <w:ind w:left="1134"/>
        <w:jc w:val="both"/>
        <w:rPr>
          <w:rFonts w:cs="Calibri"/>
        </w:rPr>
      </w:pPr>
      <w:r w:rsidRPr="00486172">
        <w:rPr>
          <w:rFonts w:cs="Calibri"/>
        </w:rPr>
        <w:t xml:space="preserve">Negotiate </w:t>
      </w:r>
      <w:r w:rsidR="008C3080" w:rsidRPr="00486172">
        <w:rPr>
          <w:rFonts w:cs="Calibri"/>
        </w:rPr>
        <w:t>the conditions</w:t>
      </w:r>
      <w:r w:rsidR="00864A5E" w:rsidRPr="00486172">
        <w:rPr>
          <w:rFonts w:cs="Calibri"/>
        </w:rPr>
        <w:t>;</w:t>
      </w:r>
      <w:r w:rsidR="008C3080" w:rsidRPr="00486172">
        <w:rPr>
          <w:rFonts w:cs="Calibri"/>
        </w:rPr>
        <w:t xml:space="preserve"> or</w:t>
      </w:r>
    </w:p>
    <w:p w14:paraId="7755BB32" w14:textId="4B9FB965" w:rsidR="005C19FB" w:rsidRPr="00486172" w:rsidRDefault="0021780E" w:rsidP="000A01EE">
      <w:pPr>
        <w:pStyle w:val="Specification"/>
        <w:numPr>
          <w:ilvl w:val="1"/>
          <w:numId w:val="20"/>
        </w:numPr>
        <w:tabs>
          <w:tab w:val="clear" w:pos="993"/>
          <w:tab w:val="num" w:pos="1276"/>
        </w:tabs>
        <w:spacing w:line="276" w:lineRule="auto"/>
        <w:ind w:left="1134"/>
        <w:jc w:val="both"/>
        <w:rPr>
          <w:rFonts w:cs="Calibri"/>
        </w:rPr>
      </w:pPr>
      <w:r w:rsidRPr="00486172">
        <w:rPr>
          <w:rFonts w:cs="Calibri"/>
        </w:rPr>
        <w:t xml:space="preserve">Automatically </w:t>
      </w:r>
      <w:r w:rsidR="0043548E" w:rsidRPr="00486172">
        <w:rPr>
          <w:rFonts w:cs="Calibri"/>
        </w:rPr>
        <w:t>disqualify a bidder for not accepting these conditions</w:t>
      </w:r>
      <w:r w:rsidR="00864A5E" w:rsidRPr="00486172">
        <w:rPr>
          <w:rFonts w:cs="Calibri"/>
        </w:rPr>
        <w:t xml:space="preserve">; </w:t>
      </w:r>
      <w:r w:rsidR="00864A5E" w:rsidRPr="0048227F">
        <w:rPr>
          <w:rFonts w:cs="Calibri"/>
        </w:rPr>
        <w:t>or</w:t>
      </w:r>
    </w:p>
    <w:p w14:paraId="2EFB5D09" w14:textId="49983820" w:rsidR="005976B0" w:rsidRPr="00486172" w:rsidRDefault="005C19FB" w:rsidP="000A01EE">
      <w:pPr>
        <w:pStyle w:val="Specification"/>
        <w:numPr>
          <w:ilvl w:val="1"/>
          <w:numId w:val="20"/>
        </w:numPr>
        <w:tabs>
          <w:tab w:val="clear" w:pos="993"/>
          <w:tab w:val="num" w:pos="1276"/>
        </w:tabs>
        <w:spacing w:line="276" w:lineRule="auto"/>
        <w:ind w:left="1134"/>
        <w:jc w:val="both"/>
        <w:rPr>
          <w:rFonts w:cs="Calibri"/>
        </w:rPr>
      </w:pPr>
      <w:r w:rsidRPr="00486172">
        <w:rPr>
          <w:rFonts w:cs="Calibri"/>
        </w:rPr>
        <w:t>Award to multiple bidders</w:t>
      </w:r>
      <w:r w:rsidR="00864A5E" w:rsidRPr="00486172">
        <w:rPr>
          <w:rFonts w:cs="Calibri"/>
        </w:rPr>
        <w:t xml:space="preserve">; </w:t>
      </w:r>
      <w:r w:rsidR="00864A5E" w:rsidRPr="0048227F">
        <w:rPr>
          <w:rFonts w:cs="Calibri"/>
        </w:rPr>
        <w:t>or</w:t>
      </w:r>
    </w:p>
    <w:p w14:paraId="52C91E64" w14:textId="77777777" w:rsidR="00864A5E" w:rsidRPr="0048227F" w:rsidRDefault="00864A5E" w:rsidP="00B272E2">
      <w:pPr>
        <w:pStyle w:val="Specification"/>
        <w:numPr>
          <w:ilvl w:val="1"/>
          <w:numId w:val="20"/>
        </w:numPr>
        <w:tabs>
          <w:tab w:val="clear" w:pos="993"/>
          <w:tab w:val="num" w:pos="1276"/>
        </w:tabs>
        <w:spacing w:line="276" w:lineRule="auto"/>
        <w:ind w:left="1134"/>
        <w:jc w:val="both"/>
        <w:rPr>
          <w:rFonts w:cs="Calibri"/>
        </w:rPr>
      </w:pPr>
      <w:r w:rsidRPr="0048227F">
        <w:rPr>
          <w:rFonts w:cs="Calibri"/>
        </w:rPr>
        <w:t xml:space="preserve">Not to award; or </w:t>
      </w:r>
    </w:p>
    <w:p w14:paraId="0F0C1119" w14:textId="0F698483" w:rsidR="00864A5E" w:rsidRPr="0048227F" w:rsidRDefault="00864A5E" w:rsidP="00864A5E">
      <w:pPr>
        <w:pStyle w:val="Specification"/>
        <w:numPr>
          <w:ilvl w:val="1"/>
          <w:numId w:val="20"/>
        </w:numPr>
        <w:tabs>
          <w:tab w:val="clear" w:pos="993"/>
          <w:tab w:val="num" w:pos="1276"/>
        </w:tabs>
        <w:spacing w:line="276" w:lineRule="auto"/>
        <w:ind w:left="1134"/>
        <w:jc w:val="both"/>
        <w:rPr>
          <w:rFonts w:cs="Calibri"/>
        </w:rPr>
      </w:pPr>
      <w:r w:rsidRPr="0048227F">
        <w:rPr>
          <w:rFonts w:cs="Calibri"/>
        </w:rPr>
        <w:t>To do a partial award.</w:t>
      </w:r>
    </w:p>
    <w:p w14:paraId="7C2CDD16" w14:textId="51B94AD7" w:rsidR="008C5E0F" w:rsidRPr="00F102B1" w:rsidRDefault="00A05250" w:rsidP="000A01EE">
      <w:pPr>
        <w:pStyle w:val="Specification"/>
        <w:numPr>
          <w:ilvl w:val="0"/>
          <w:numId w:val="17"/>
        </w:numPr>
        <w:spacing w:line="276" w:lineRule="auto"/>
        <w:jc w:val="both"/>
        <w:rPr>
          <w:rFonts w:cs="Calibri"/>
        </w:rPr>
      </w:pPr>
      <w:bookmarkStart w:id="62" w:name="_Toc435315923"/>
      <w:bookmarkStart w:id="63" w:name="_Ref455338564"/>
      <w:r w:rsidRPr="00F102B1">
        <w:rPr>
          <w:rFonts w:cs="Calibri"/>
        </w:rPr>
        <w:t xml:space="preserve">In the event that the bidder qualifies the proposal with own conditions, and does not specifically withdraw such own conditions when called upon to do so, SITA will invoke the rights reserved in accordance with </w:t>
      </w:r>
      <w:r w:rsidR="00BE312D" w:rsidRPr="00F102B1">
        <w:rPr>
          <w:rFonts w:cs="Calibri"/>
        </w:rPr>
        <w:t xml:space="preserve">subsection </w:t>
      </w:r>
      <w:r w:rsidR="001638E3" w:rsidRPr="00F102B1">
        <w:rPr>
          <w:rFonts w:cs="Calibri"/>
        </w:rPr>
        <w:t>7.1 (</w:t>
      </w:r>
      <w:r w:rsidRPr="00F102B1">
        <w:rPr>
          <w:rFonts w:cs="Calibri"/>
        </w:rPr>
        <w:t>2)</w:t>
      </w:r>
      <w:r w:rsidR="00BE312D" w:rsidRPr="00F102B1">
        <w:rPr>
          <w:rFonts w:cs="Calibri"/>
        </w:rPr>
        <w:t xml:space="preserve"> </w:t>
      </w:r>
      <w:r w:rsidRPr="00F102B1">
        <w:rPr>
          <w:rFonts w:cs="Calibri"/>
        </w:rPr>
        <w:t>above.</w:t>
      </w:r>
    </w:p>
    <w:p w14:paraId="602A8562" w14:textId="5A5494CA" w:rsidR="003C3E03" w:rsidRPr="00F102B1" w:rsidRDefault="003C3E03" w:rsidP="000A01EE">
      <w:pPr>
        <w:pStyle w:val="Specification"/>
        <w:numPr>
          <w:ilvl w:val="0"/>
          <w:numId w:val="17"/>
        </w:numPr>
        <w:spacing w:line="276" w:lineRule="auto"/>
        <w:jc w:val="both"/>
        <w:rPr>
          <w:rFonts w:cs="Calibri"/>
        </w:rPr>
      </w:pPr>
      <w:r w:rsidRPr="00F102B1">
        <w:rPr>
          <w:rFonts w:cs="Calibri"/>
        </w:rPr>
        <w:t xml:space="preserve">The bidder must </w:t>
      </w:r>
      <w:r w:rsidRPr="00F102B1">
        <w:rPr>
          <w:rFonts w:cs="Calibri"/>
          <w:b/>
        </w:rPr>
        <w:t>complete the declaration of acceptance</w:t>
      </w:r>
      <w:r w:rsidRPr="00F102B1">
        <w:rPr>
          <w:rFonts w:cs="Calibri"/>
        </w:rPr>
        <w:t xml:space="preserve"> as per section </w:t>
      </w:r>
      <w:r w:rsidR="001638E3" w:rsidRPr="00F102B1">
        <w:rPr>
          <w:rFonts w:cs="Calibri"/>
        </w:rPr>
        <w:t>7</w:t>
      </w:r>
      <w:r w:rsidR="00056649" w:rsidRPr="00F102B1">
        <w:rPr>
          <w:rFonts w:cs="Calibri"/>
        </w:rPr>
        <w:t xml:space="preserve">.3 </w:t>
      </w:r>
      <w:r w:rsidRPr="00F102B1">
        <w:rPr>
          <w:rFonts w:cs="Calibri"/>
        </w:rPr>
        <w:t>below by marking w</w:t>
      </w:r>
      <w:r w:rsidR="008C6011" w:rsidRPr="00F102B1">
        <w:rPr>
          <w:rFonts w:cs="Calibri"/>
        </w:rPr>
        <w:t xml:space="preserve">ith an </w:t>
      </w:r>
      <w:r w:rsidR="008C6011" w:rsidRPr="00F102B1">
        <w:rPr>
          <w:rFonts w:cs="Calibri"/>
          <w:b/>
        </w:rPr>
        <w:t>“X”</w:t>
      </w:r>
      <w:r w:rsidR="008C6011" w:rsidRPr="00F102B1">
        <w:rPr>
          <w:rFonts w:cs="Calibri"/>
        </w:rPr>
        <w:t xml:space="preserve"> either “ACCEPT ALL”</w:t>
      </w:r>
      <w:r w:rsidRPr="00F102B1">
        <w:rPr>
          <w:rFonts w:cs="Calibri"/>
        </w:rPr>
        <w:t xml:space="preserve"> or “DO NOT ACCEPT ALL”, failing which the declaration </w:t>
      </w:r>
      <w:r w:rsidR="000402F6" w:rsidRPr="00F102B1">
        <w:rPr>
          <w:rFonts w:cs="Calibri"/>
        </w:rPr>
        <w:t>will be</w:t>
      </w:r>
      <w:r w:rsidRPr="00F102B1">
        <w:rPr>
          <w:rFonts w:cs="Calibri"/>
        </w:rPr>
        <w:t xml:space="preserve"> regarded as “DO NOT ACCEPT ALL” and the bid </w:t>
      </w:r>
      <w:r w:rsidR="005359C1" w:rsidRPr="00F102B1">
        <w:rPr>
          <w:rFonts w:cs="Calibri"/>
        </w:rPr>
        <w:t xml:space="preserve">will be </w:t>
      </w:r>
      <w:r w:rsidRPr="00F102B1">
        <w:rPr>
          <w:rFonts w:cs="Calibri"/>
        </w:rPr>
        <w:t>disqualified.</w:t>
      </w:r>
    </w:p>
    <w:p w14:paraId="5A4BEC1F" w14:textId="77777777" w:rsidR="0043548E" w:rsidRPr="00F102B1" w:rsidRDefault="00DF56E2" w:rsidP="00486FCD">
      <w:pPr>
        <w:pStyle w:val="Heading2"/>
        <w:tabs>
          <w:tab w:val="clear" w:pos="502"/>
          <w:tab w:val="num" w:pos="567"/>
        </w:tabs>
        <w:spacing w:line="276" w:lineRule="auto"/>
        <w:jc w:val="both"/>
        <w:rPr>
          <w:rFonts w:cs="Calibri"/>
          <w:szCs w:val="24"/>
        </w:rPr>
      </w:pPr>
      <w:bookmarkStart w:id="64" w:name="_Ref455589115"/>
      <w:bookmarkStart w:id="65" w:name="_Ref455589123"/>
      <w:bookmarkStart w:id="66" w:name="_Ref455589162"/>
      <w:bookmarkStart w:id="67" w:name="_Toc144099277"/>
      <w:r w:rsidRPr="00F102B1">
        <w:rPr>
          <w:rFonts w:cs="Calibri"/>
          <w:szCs w:val="24"/>
        </w:rPr>
        <w:t>SPECI</w:t>
      </w:r>
      <w:r w:rsidR="006246E8" w:rsidRPr="00F102B1">
        <w:rPr>
          <w:rFonts w:cs="Calibri"/>
          <w:szCs w:val="24"/>
        </w:rPr>
        <w:t>AL</w:t>
      </w:r>
      <w:r w:rsidRPr="00F102B1">
        <w:rPr>
          <w:rFonts w:cs="Calibri"/>
          <w:szCs w:val="24"/>
        </w:rPr>
        <w:t xml:space="preserve"> CONDITIONS OF CONTRACT</w:t>
      </w:r>
      <w:bookmarkEnd w:id="62"/>
      <w:bookmarkEnd w:id="63"/>
      <w:bookmarkEnd w:id="64"/>
      <w:bookmarkEnd w:id="65"/>
      <w:bookmarkEnd w:id="66"/>
      <w:bookmarkEnd w:id="67"/>
    </w:p>
    <w:p w14:paraId="2DAE5434" w14:textId="77777777" w:rsidR="007370B1" w:rsidRPr="00F102B1" w:rsidRDefault="007370B1" w:rsidP="000A01EE">
      <w:pPr>
        <w:pStyle w:val="Specification"/>
        <w:numPr>
          <w:ilvl w:val="0"/>
          <w:numId w:val="9"/>
        </w:numPr>
        <w:spacing w:line="276" w:lineRule="auto"/>
        <w:jc w:val="both"/>
        <w:rPr>
          <w:rStyle w:val="Strong"/>
          <w:rFonts w:eastAsiaTheme="majorEastAsia" w:cs="Calibri"/>
          <w:b w:val="0"/>
          <w:bCs w:val="0"/>
          <w:color w:val="000066"/>
          <w14:scene3d>
            <w14:camera w14:prst="orthographicFront"/>
            <w14:lightRig w14:rig="threePt" w14:dir="t">
              <w14:rot w14:lat="0" w14:lon="0" w14:rev="0"/>
            </w14:lightRig>
          </w14:scene3d>
        </w:rPr>
      </w:pPr>
      <w:r w:rsidRPr="00F102B1">
        <w:rPr>
          <w:rStyle w:val="Strong"/>
          <w:rFonts w:cs="Calibri"/>
          <w:bCs w:val="0"/>
        </w:rPr>
        <w:t>CONTRACTING CONDITIONS</w:t>
      </w:r>
    </w:p>
    <w:p w14:paraId="13E11ACC" w14:textId="00101E8A" w:rsidR="00B2230D" w:rsidRPr="00F102B1" w:rsidRDefault="00B2230D" w:rsidP="000A01EE">
      <w:pPr>
        <w:pStyle w:val="Specification"/>
        <w:numPr>
          <w:ilvl w:val="1"/>
          <w:numId w:val="9"/>
        </w:numPr>
        <w:tabs>
          <w:tab w:val="clear" w:pos="993"/>
          <w:tab w:val="num" w:pos="1560"/>
          <w:tab w:val="left" w:pos="1701"/>
        </w:tabs>
        <w:spacing w:line="276" w:lineRule="auto"/>
        <w:ind w:left="1134"/>
        <w:jc w:val="both"/>
        <w:rPr>
          <w:rStyle w:val="Strong"/>
          <w:rFonts w:cs="Calibri"/>
          <w:b w:val="0"/>
          <w:bCs w:val="0"/>
        </w:rPr>
      </w:pPr>
      <w:r w:rsidRPr="00F102B1">
        <w:rPr>
          <w:rStyle w:val="Strong"/>
          <w:rFonts w:cs="Calibri"/>
          <w:bCs w:val="0"/>
        </w:rPr>
        <w:t xml:space="preserve">Formal Contract. </w:t>
      </w:r>
      <w:r w:rsidRPr="00F102B1">
        <w:rPr>
          <w:rStyle w:val="Strong"/>
          <w:rFonts w:cs="Calibri"/>
          <w:b w:val="0"/>
          <w:bCs w:val="0"/>
        </w:rPr>
        <w:t>The Supplier must enter into a formal written Contract (Agreement) with SIT</w:t>
      </w:r>
      <w:r w:rsidR="00251742" w:rsidRPr="00F102B1">
        <w:rPr>
          <w:rStyle w:val="Strong"/>
          <w:rFonts w:cs="Calibri"/>
          <w:b w:val="0"/>
          <w:bCs w:val="0"/>
        </w:rPr>
        <w:t>A</w:t>
      </w:r>
      <w:r w:rsidR="004421AC" w:rsidRPr="00F102B1">
        <w:rPr>
          <w:rStyle w:val="Strong"/>
          <w:rFonts w:cs="Calibri"/>
          <w:b w:val="0"/>
          <w:bCs w:val="0"/>
        </w:rPr>
        <w:t>.</w:t>
      </w:r>
    </w:p>
    <w:p w14:paraId="3DCDB7A9" w14:textId="77777777" w:rsidR="00B2230D" w:rsidRPr="00F102B1" w:rsidRDefault="00B2230D" w:rsidP="000A01EE">
      <w:pPr>
        <w:pStyle w:val="Specification"/>
        <w:numPr>
          <w:ilvl w:val="1"/>
          <w:numId w:val="9"/>
        </w:numPr>
        <w:tabs>
          <w:tab w:val="clear" w:pos="993"/>
          <w:tab w:val="num" w:pos="1560"/>
          <w:tab w:val="left" w:pos="1701"/>
        </w:tabs>
        <w:spacing w:line="276" w:lineRule="auto"/>
        <w:ind w:left="1134"/>
        <w:jc w:val="both"/>
        <w:rPr>
          <w:rFonts w:cs="Calibri"/>
          <w:b/>
        </w:rPr>
      </w:pPr>
      <w:r w:rsidRPr="00F102B1">
        <w:rPr>
          <w:rFonts w:cs="Calibri"/>
          <w:b/>
        </w:rPr>
        <w:t xml:space="preserve">Right of Award. </w:t>
      </w:r>
      <w:r w:rsidRPr="00F102B1">
        <w:rPr>
          <w:rFonts w:cs="Calibri"/>
        </w:rPr>
        <w:t>SITA reserves the right to award the contract for required goods or services to multiple Suppliers.</w:t>
      </w:r>
    </w:p>
    <w:p w14:paraId="180BA70A" w14:textId="77777777" w:rsidR="00B2230D" w:rsidRPr="00F102B1" w:rsidRDefault="00B2230D" w:rsidP="000A01EE">
      <w:pPr>
        <w:pStyle w:val="Specification"/>
        <w:numPr>
          <w:ilvl w:val="1"/>
          <w:numId w:val="9"/>
        </w:numPr>
        <w:tabs>
          <w:tab w:val="clear" w:pos="993"/>
          <w:tab w:val="num" w:pos="1560"/>
          <w:tab w:val="left" w:pos="1701"/>
        </w:tabs>
        <w:spacing w:line="276" w:lineRule="auto"/>
        <w:ind w:left="1134"/>
        <w:jc w:val="both"/>
        <w:rPr>
          <w:rStyle w:val="Strong"/>
          <w:rFonts w:cs="Calibri"/>
          <w:bCs w:val="0"/>
          <w:color w:val="000000"/>
        </w:rPr>
      </w:pPr>
      <w:r w:rsidRPr="00F102B1">
        <w:rPr>
          <w:rStyle w:val="Strong"/>
          <w:rFonts w:cs="Calibri"/>
          <w:bCs w:val="0"/>
        </w:rPr>
        <w:t xml:space="preserve">Right to Audit. </w:t>
      </w:r>
      <w:r w:rsidRPr="00F102B1">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F102B1">
        <w:rPr>
          <w:rStyle w:val="Strong"/>
          <w:rFonts w:cs="Calibri"/>
          <w:b w:val="0"/>
          <w:bCs w:val="0"/>
          <w:color w:val="000000"/>
        </w:rPr>
        <w:t>capability to provide the goods and services as required by this tender.</w:t>
      </w:r>
    </w:p>
    <w:p w14:paraId="1213D98B" w14:textId="085A05F6" w:rsidR="00B2230D" w:rsidRPr="0048227F" w:rsidRDefault="00B2230D" w:rsidP="000A01EE">
      <w:pPr>
        <w:pStyle w:val="Specification"/>
        <w:numPr>
          <w:ilvl w:val="0"/>
          <w:numId w:val="9"/>
        </w:numPr>
        <w:spacing w:line="276" w:lineRule="auto"/>
        <w:jc w:val="both"/>
        <w:rPr>
          <w:rFonts w:cs="Calibri"/>
          <w:b/>
        </w:rPr>
      </w:pPr>
      <w:r w:rsidRPr="00F102B1">
        <w:rPr>
          <w:rFonts w:cs="Calibri"/>
          <w:b/>
        </w:rPr>
        <w:t xml:space="preserve">DELIVERY ADDRESS. </w:t>
      </w:r>
      <w:r w:rsidRPr="00F102B1">
        <w:rPr>
          <w:rFonts w:cs="Calibri"/>
        </w:rPr>
        <w:t>The supplier must deliver the required products or services at as indicated in Section 2.2, Delivery Address</w:t>
      </w:r>
      <w:r w:rsidR="004421AC" w:rsidRPr="00F102B1">
        <w:rPr>
          <w:rFonts w:cs="Calibri"/>
        </w:rPr>
        <w:t>.</w:t>
      </w:r>
    </w:p>
    <w:p w14:paraId="74271154" w14:textId="77777777" w:rsidR="00486172" w:rsidRDefault="00486172" w:rsidP="00486172">
      <w:pPr>
        <w:pStyle w:val="Specification"/>
        <w:spacing w:line="276" w:lineRule="auto"/>
        <w:ind w:left="567"/>
        <w:jc w:val="both"/>
        <w:rPr>
          <w:rFonts w:cs="Calibri"/>
          <w:b/>
        </w:rPr>
      </w:pPr>
    </w:p>
    <w:p w14:paraId="64BA7616" w14:textId="77777777" w:rsidR="00486172" w:rsidRPr="00F102B1" w:rsidRDefault="00486172" w:rsidP="0048227F">
      <w:pPr>
        <w:pStyle w:val="Specification"/>
        <w:spacing w:line="276" w:lineRule="auto"/>
        <w:ind w:left="567"/>
        <w:jc w:val="both"/>
        <w:rPr>
          <w:rFonts w:cs="Calibri"/>
          <w:b/>
        </w:rPr>
      </w:pPr>
    </w:p>
    <w:p w14:paraId="1E8D51BC" w14:textId="77777777" w:rsidR="00B2230D" w:rsidRPr="00F102B1" w:rsidRDefault="00B2230D" w:rsidP="000A01EE">
      <w:pPr>
        <w:pStyle w:val="Specification"/>
        <w:numPr>
          <w:ilvl w:val="0"/>
          <w:numId w:val="9"/>
        </w:numPr>
        <w:spacing w:line="276" w:lineRule="auto"/>
        <w:jc w:val="both"/>
        <w:rPr>
          <w:rFonts w:cs="Calibri"/>
          <w:b/>
        </w:rPr>
      </w:pPr>
      <w:r w:rsidRPr="00F102B1">
        <w:rPr>
          <w:rFonts w:cs="Calibri"/>
          <w:b/>
        </w:rPr>
        <w:lastRenderedPageBreak/>
        <w:t>DELIVERY SCHEDULE</w:t>
      </w:r>
    </w:p>
    <w:p w14:paraId="4DFB55C7" w14:textId="77777777" w:rsidR="00B2230D" w:rsidRPr="00F102B1" w:rsidRDefault="00B2230D" w:rsidP="000A01EE">
      <w:pPr>
        <w:pStyle w:val="Specification"/>
        <w:numPr>
          <w:ilvl w:val="1"/>
          <w:numId w:val="9"/>
        </w:numPr>
        <w:tabs>
          <w:tab w:val="clear" w:pos="993"/>
          <w:tab w:val="num" w:pos="1560"/>
        </w:tabs>
        <w:spacing w:line="276" w:lineRule="auto"/>
        <w:ind w:left="1134"/>
        <w:jc w:val="both"/>
        <w:rPr>
          <w:rFonts w:cs="Calibri"/>
        </w:rPr>
      </w:pPr>
      <w:r w:rsidRPr="00F102B1">
        <w:rPr>
          <w:rFonts w:cs="Calibri"/>
        </w:rPr>
        <w:t xml:space="preserve">The Supplier is responsible to perform the work as outlined in the following Breakdown Structure (WBS): </w:t>
      </w:r>
    </w:p>
    <w:p w14:paraId="3E16960D" w14:textId="77777777" w:rsidR="002455CE" w:rsidRPr="00F102B1" w:rsidRDefault="002455CE" w:rsidP="00F102B1">
      <w:pPr>
        <w:pStyle w:val="Specification"/>
        <w:spacing w:line="276" w:lineRule="auto"/>
        <w:ind w:left="1134"/>
        <w:jc w:val="both"/>
        <w:rPr>
          <w:rFonts w:cs="Calibri"/>
        </w:rPr>
      </w:pPr>
    </w:p>
    <w:tbl>
      <w:tblPr>
        <w:tblW w:w="4789" w:type="pct"/>
        <w:tblInd w:w="27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91"/>
        <w:gridCol w:w="4353"/>
        <w:gridCol w:w="3870"/>
      </w:tblGrid>
      <w:tr w:rsidR="00A83673" w:rsidRPr="00F102B1" w14:paraId="1E482CD7" w14:textId="77777777" w:rsidTr="00EA6E18">
        <w:trPr>
          <w:tblHeader/>
        </w:trPr>
        <w:tc>
          <w:tcPr>
            <w:tcW w:w="538" w:type="pct"/>
            <w:shd w:val="clear" w:color="auto" w:fill="DBE5F1"/>
          </w:tcPr>
          <w:p w14:paraId="1E5FD565" w14:textId="77777777" w:rsidR="00A83673" w:rsidRPr="00F102B1" w:rsidRDefault="00A83673" w:rsidP="00F102B1">
            <w:pPr>
              <w:spacing w:line="276" w:lineRule="auto"/>
              <w:jc w:val="both"/>
              <w:rPr>
                <w:rFonts w:cs="Calibri"/>
                <w:b/>
                <w:szCs w:val="24"/>
              </w:rPr>
            </w:pPr>
            <w:r w:rsidRPr="00F102B1">
              <w:rPr>
                <w:rFonts w:cs="Calibri"/>
                <w:b/>
                <w:szCs w:val="24"/>
              </w:rPr>
              <w:t>WBS</w:t>
            </w:r>
          </w:p>
        </w:tc>
        <w:tc>
          <w:tcPr>
            <w:tcW w:w="2362" w:type="pct"/>
            <w:shd w:val="clear" w:color="auto" w:fill="DBE5F1"/>
          </w:tcPr>
          <w:p w14:paraId="5D8A5271" w14:textId="77777777" w:rsidR="00A83673" w:rsidRPr="00F102B1" w:rsidRDefault="00A83673" w:rsidP="00F102B1">
            <w:pPr>
              <w:spacing w:line="276" w:lineRule="auto"/>
              <w:jc w:val="both"/>
              <w:rPr>
                <w:rFonts w:cs="Calibri"/>
                <w:b/>
                <w:szCs w:val="24"/>
              </w:rPr>
            </w:pPr>
            <w:r w:rsidRPr="00F102B1">
              <w:rPr>
                <w:rFonts w:cs="Calibri"/>
                <w:b/>
                <w:szCs w:val="24"/>
              </w:rPr>
              <w:t>Statement of Work</w:t>
            </w:r>
          </w:p>
        </w:tc>
        <w:tc>
          <w:tcPr>
            <w:tcW w:w="2100" w:type="pct"/>
            <w:shd w:val="clear" w:color="auto" w:fill="DBE5F1"/>
          </w:tcPr>
          <w:p w14:paraId="1E898F38" w14:textId="77777777" w:rsidR="00A83673" w:rsidRPr="00F102B1" w:rsidRDefault="00A83673" w:rsidP="00F102B1">
            <w:pPr>
              <w:spacing w:line="276" w:lineRule="auto"/>
              <w:jc w:val="both"/>
              <w:rPr>
                <w:rFonts w:cs="Calibri"/>
                <w:b/>
                <w:szCs w:val="24"/>
              </w:rPr>
            </w:pPr>
            <w:r w:rsidRPr="00F102B1">
              <w:rPr>
                <w:rFonts w:cs="Calibri"/>
                <w:b/>
                <w:szCs w:val="24"/>
              </w:rPr>
              <w:t>Delivery Timeframe</w:t>
            </w:r>
          </w:p>
        </w:tc>
      </w:tr>
      <w:tr w:rsidR="00A83673" w:rsidRPr="00F102B1" w14:paraId="09EFE01F" w14:textId="77777777" w:rsidTr="00EA6E18">
        <w:tc>
          <w:tcPr>
            <w:tcW w:w="5000" w:type="pct"/>
            <w:gridSpan w:val="3"/>
          </w:tcPr>
          <w:p w14:paraId="51ECF13F" w14:textId="77777777" w:rsidR="00A83673" w:rsidRPr="00F102B1" w:rsidRDefault="00A83673" w:rsidP="00F102B1">
            <w:pPr>
              <w:tabs>
                <w:tab w:val="left" w:pos="967"/>
              </w:tabs>
              <w:spacing w:line="276" w:lineRule="auto"/>
              <w:jc w:val="both"/>
              <w:rPr>
                <w:rFonts w:cs="Calibri"/>
                <w:b/>
                <w:szCs w:val="24"/>
              </w:rPr>
            </w:pPr>
          </w:p>
        </w:tc>
      </w:tr>
      <w:tr w:rsidR="00A47DAA" w:rsidRPr="00F102B1" w14:paraId="678D7CE0" w14:textId="77777777" w:rsidTr="00EA6E18">
        <w:tc>
          <w:tcPr>
            <w:tcW w:w="538" w:type="pct"/>
          </w:tcPr>
          <w:p w14:paraId="5275BDC2" w14:textId="6B989A33" w:rsidR="00A47DAA" w:rsidRPr="00F102B1" w:rsidRDefault="00A47DAA" w:rsidP="00F102B1">
            <w:pPr>
              <w:spacing w:line="276" w:lineRule="auto"/>
              <w:jc w:val="both"/>
              <w:rPr>
                <w:rFonts w:cs="Calibri"/>
                <w:szCs w:val="24"/>
              </w:rPr>
            </w:pPr>
            <w:r w:rsidRPr="00F102B1">
              <w:rPr>
                <w:rFonts w:cs="Calibri"/>
                <w:szCs w:val="24"/>
              </w:rPr>
              <w:t>1.</w:t>
            </w:r>
          </w:p>
        </w:tc>
        <w:tc>
          <w:tcPr>
            <w:tcW w:w="2362" w:type="pct"/>
          </w:tcPr>
          <w:p w14:paraId="09FD93AC" w14:textId="361C9B6F" w:rsidR="00A47DAA" w:rsidRPr="00F102B1" w:rsidRDefault="00A47DAA" w:rsidP="00F102B1">
            <w:pPr>
              <w:spacing w:line="276" w:lineRule="auto"/>
              <w:jc w:val="both"/>
              <w:rPr>
                <w:rFonts w:cs="Calibri"/>
                <w:szCs w:val="24"/>
              </w:rPr>
            </w:pPr>
            <w:r w:rsidRPr="00F102B1">
              <w:rPr>
                <w:rFonts w:cs="Calibri"/>
                <w:szCs w:val="24"/>
              </w:rPr>
              <w:t>Implementation and configuration of NetScout Application Service Assurance and D</w:t>
            </w:r>
            <w:r w:rsidR="00512B40" w:rsidRPr="00F102B1">
              <w:rPr>
                <w:rFonts w:cs="Calibri"/>
                <w:szCs w:val="24"/>
              </w:rPr>
              <w:t xml:space="preserve">eep packet Solution in the Client </w:t>
            </w:r>
            <w:r w:rsidRPr="00F102B1">
              <w:rPr>
                <w:rFonts w:cs="Calibri"/>
                <w:szCs w:val="24"/>
              </w:rPr>
              <w:t>Network.</w:t>
            </w:r>
          </w:p>
        </w:tc>
        <w:tc>
          <w:tcPr>
            <w:tcW w:w="2100" w:type="pct"/>
          </w:tcPr>
          <w:p w14:paraId="6016D8F1" w14:textId="7862F16F" w:rsidR="00A47DAA" w:rsidRPr="00F102B1" w:rsidRDefault="00A47DAA" w:rsidP="00F102B1">
            <w:pPr>
              <w:spacing w:line="276" w:lineRule="auto"/>
              <w:jc w:val="both"/>
              <w:rPr>
                <w:rFonts w:cs="Calibri"/>
                <w:szCs w:val="24"/>
              </w:rPr>
            </w:pPr>
            <w:r w:rsidRPr="00F102B1">
              <w:rPr>
                <w:rFonts w:cs="Calibri"/>
                <w:szCs w:val="24"/>
              </w:rPr>
              <w:t>Within 3 months after acceptance of contract</w:t>
            </w:r>
          </w:p>
        </w:tc>
      </w:tr>
      <w:tr w:rsidR="00763B3B" w:rsidRPr="00F102B1" w14:paraId="2CB94BC4" w14:textId="77777777" w:rsidTr="00EA6E18">
        <w:tc>
          <w:tcPr>
            <w:tcW w:w="538" w:type="pct"/>
          </w:tcPr>
          <w:p w14:paraId="6DD020D4" w14:textId="3A1D3058" w:rsidR="00763B3B" w:rsidRPr="00F102B1" w:rsidRDefault="00763B3B" w:rsidP="00F102B1">
            <w:pPr>
              <w:spacing w:line="276" w:lineRule="auto"/>
              <w:jc w:val="both"/>
              <w:rPr>
                <w:rFonts w:cs="Calibri"/>
                <w:szCs w:val="24"/>
              </w:rPr>
            </w:pPr>
            <w:r w:rsidRPr="00F102B1">
              <w:rPr>
                <w:rFonts w:cs="Calibri"/>
                <w:szCs w:val="24"/>
              </w:rPr>
              <w:t>2.</w:t>
            </w:r>
          </w:p>
        </w:tc>
        <w:tc>
          <w:tcPr>
            <w:tcW w:w="2362" w:type="pct"/>
          </w:tcPr>
          <w:p w14:paraId="64884B24" w14:textId="70DB63B0" w:rsidR="00763B3B" w:rsidRPr="00F102B1" w:rsidRDefault="00763B3B" w:rsidP="00F102B1">
            <w:pPr>
              <w:spacing w:line="276" w:lineRule="auto"/>
              <w:jc w:val="both"/>
              <w:rPr>
                <w:rFonts w:cs="Calibri"/>
                <w:szCs w:val="24"/>
              </w:rPr>
            </w:pPr>
            <w:r w:rsidRPr="00F102B1">
              <w:rPr>
                <w:rFonts w:cs="Calibri"/>
                <w:szCs w:val="24"/>
              </w:rPr>
              <w:t>Setup and Customization of NetScout Application Service Assurance and Deep packet Solution in the SITA Network.</w:t>
            </w:r>
          </w:p>
        </w:tc>
        <w:tc>
          <w:tcPr>
            <w:tcW w:w="2100" w:type="pct"/>
          </w:tcPr>
          <w:p w14:paraId="5BB79418" w14:textId="28997691" w:rsidR="00763B3B" w:rsidRPr="00F102B1" w:rsidRDefault="00512B40" w:rsidP="00F102B1">
            <w:pPr>
              <w:spacing w:line="276" w:lineRule="auto"/>
              <w:jc w:val="both"/>
              <w:rPr>
                <w:rFonts w:cs="Calibri"/>
                <w:szCs w:val="24"/>
              </w:rPr>
            </w:pPr>
            <w:r w:rsidRPr="00F102B1">
              <w:rPr>
                <w:rFonts w:cs="Calibri"/>
                <w:szCs w:val="24"/>
              </w:rPr>
              <w:t>Within 6</w:t>
            </w:r>
            <w:r w:rsidR="00763B3B" w:rsidRPr="00F102B1">
              <w:rPr>
                <w:rFonts w:cs="Calibri"/>
                <w:szCs w:val="24"/>
              </w:rPr>
              <w:t xml:space="preserve"> months after acceptance of contract.</w:t>
            </w:r>
          </w:p>
        </w:tc>
      </w:tr>
      <w:tr w:rsidR="00763B3B" w:rsidRPr="00F102B1" w14:paraId="7CAD0A73" w14:textId="77777777" w:rsidTr="00EA6E18">
        <w:tc>
          <w:tcPr>
            <w:tcW w:w="538" w:type="pct"/>
          </w:tcPr>
          <w:p w14:paraId="7A3E2F08" w14:textId="60A5B076" w:rsidR="00763B3B" w:rsidRPr="00F102B1" w:rsidRDefault="00763B3B" w:rsidP="00F102B1">
            <w:pPr>
              <w:spacing w:line="276" w:lineRule="auto"/>
              <w:jc w:val="both"/>
              <w:rPr>
                <w:rFonts w:cs="Calibri"/>
                <w:szCs w:val="24"/>
              </w:rPr>
            </w:pPr>
            <w:r w:rsidRPr="00F102B1">
              <w:rPr>
                <w:rFonts w:cs="Calibri"/>
                <w:szCs w:val="24"/>
              </w:rPr>
              <w:t>3.</w:t>
            </w:r>
          </w:p>
        </w:tc>
        <w:tc>
          <w:tcPr>
            <w:tcW w:w="2362" w:type="pct"/>
          </w:tcPr>
          <w:p w14:paraId="3E9F3B3F" w14:textId="6065C6BE" w:rsidR="00763B3B" w:rsidRPr="00F102B1" w:rsidRDefault="00763B3B" w:rsidP="00F102B1">
            <w:pPr>
              <w:spacing w:line="276" w:lineRule="auto"/>
              <w:jc w:val="both"/>
              <w:rPr>
                <w:rFonts w:cs="Calibri"/>
                <w:szCs w:val="24"/>
              </w:rPr>
            </w:pPr>
            <w:r w:rsidRPr="00F102B1">
              <w:rPr>
                <w:rFonts w:cs="Calibri"/>
                <w:szCs w:val="24"/>
              </w:rPr>
              <w:t>Provide support and mainten</w:t>
            </w:r>
            <w:r w:rsidR="00512B40" w:rsidRPr="00F102B1">
              <w:rPr>
                <w:rFonts w:cs="Calibri"/>
                <w:szCs w:val="24"/>
              </w:rPr>
              <w:t>ance for the NetScout S</w:t>
            </w:r>
            <w:r w:rsidRPr="00F102B1">
              <w:rPr>
                <w:rFonts w:cs="Calibri"/>
                <w:szCs w:val="24"/>
              </w:rPr>
              <w:t xml:space="preserve">olution (hardware software as </w:t>
            </w:r>
            <w:r w:rsidR="00EA6E18" w:rsidRPr="00F102B1">
              <w:rPr>
                <w:rFonts w:cs="Calibri"/>
                <w:szCs w:val="24"/>
              </w:rPr>
              <w:t>(</w:t>
            </w:r>
            <w:r w:rsidRPr="00F102B1">
              <w:rPr>
                <w:rFonts w:cs="Calibri"/>
                <w:szCs w:val="24"/>
              </w:rPr>
              <w:t>per 2.3. CUSTOMER INFRASTRUCTURE AND ENVIRONMENT REQUIREMENTS) for a period of 36 months.</w:t>
            </w:r>
          </w:p>
        </w:tc>
        <w:tc>
          <w:tcPr>
            <w:tcW w:w="2100" w:type="pct"/>
          </w:tcPr>
          <w:p w14:paraId="7DB0A4BE" w14:textId="68B3591A" w:rsidR="00763B3B" w:rsidRPr="00F102B1" w:rsidRDefault="00763B3B" w:rsidP="00F102B1">
            <w:pPr>
              <w:spacing w:line="276" w:lineRule="auto"/>
              <w:jc w:val="both"/>
              <w:rPr>
                <w:rFonts w:cs="Calibri"/>
                <w:szCs w:val="24"/>
              </w:rPr>
            </w:pPr>
            <w:r w:rsidRPr="00F102B1">
              <w:rPr>
                <w:rFonts w:cs="Calibri"/>
                <w:szCs w:val="24"/>
              </w:rPr>
              <w:t>From date as stipulated in the contract between SITA and Service Provider.</w:t>
            </w:r>
          </w:p>
        </w:tc>
      </w:tr>
      <w:tr w:rsidR="00763B3B" w:rsidRPr="00F102B1" w14:paraId="61B3C3F9" w14:textId="77777777" w:rsidTr="00EA6E18">
        <w:tc>
          <w:tcPr>
            <w:tcW w:w="538" w:type="pct"/>
          </w:tcPr>
          <w:p w14:paraId="6DB7DBA4" w14:textId="04B28FB2" w:rsidR="00763B3B" w:rsidRPr="00F102B1" w:rsidRDefault="00763B3B" w:rsidP="00F102B1">
            <w:pPr>
              <w:spacing w:line="276" w:lineRule="auto"/>
              <w:jc w:val="both"/>
              <w:rPr>
                <w:rFonts w:cs="Calibri"/>
                <w:szCs w:val="24"/>
              </w:rPr>
            </w:pPr>
            <w:r w:rsidRPr="00F102B1">
              <w:rPr>
                <w:rFonts w:cs="Calibri"/>
                <w:szCs w:val="24"/>
              </w:rPr>
              <w:t>4.</w:t>
            </w:r>
          </w:p>
        </w:tc>
        <w:tc>
          <w:tcPr>
            <w:tcW w:w="2362" w:type="pct"/>
          </w:tcPr>
          <w:p w14:paraId="33050AB9" w14:textId="2B9DEB24" w:rsidR="00763B3B" w:rsidRPr="00F102B1" w:rsidRDefault="00763B3B" w:rsidP="00F102B1">
            <w:pPr>
              <w:spacing w:line="276" w:lineRule="auto"/>
              <w:jc w:val="both"/>
              <w:rPr>
                <w:rFonts w:cs="Calibri"/>
                <w:szCs w:val="24"/>
              </w:rPr>
            </w:pPr>
            <w:r w:rsidRPr="00F102B1">
              <w:rPr>
                <w:rFonts w:cs="Calibri"/>
                <w:szCs w:val="24"/>
              </w:rPr>
              <w:t>Formal Training</w:t>
            </w:r>
          </w:p>
          <w:p w14:paraId="41720E2D" w14:textId="6551AA32" w:rsidR="00763B3B" w:rsidRPr="00F102B1" w:rsidRDefault="00763B3B" w:rsidP="00F102B1">
            <w:pPr>
              <w:spacing w:line="276" w:lineRule="auto"/>
              <w:jc w:val="both"/>
              <w:rPr>
                <w:rFonts w:cs="Calibri"/>
                <w:szCs w:val="24"/>
              </w:rPr>
            </w:pPr>
            <w:r w:rsidRPr="00F102B1">
              <w:rPr>
                <w:rFonts w:cs="Calibri"/>
                <w:szCs w:val="24"/>
              </w:rPr>
              <w:t xml:space="preserve">10 WAN Technical Resources for SITA </w:t>
            </w:r>
            <w:r w:rsidR="00512B40" w:rsidRPr="00F102B1">
              <w:rPr>
                <w:rFonts w:cs="Calibri"/>
                <w:szCs w:val="24"/>
              </w:rPr>
              <w:t xml:space="preserve">/Client </w:t>
            </w:r>
            <w:r w:rsidRPr="00F102B1">
              <w:rPr>
                <w:rFonts w:cs="Calibri"/>
                <w:szCs w:val="24"/>
              </w:rPr>
              <w:t>(Users) NetScout</w:t>
            </w:r>
          </w:p>
        </w:tc>
        <w:tc>
          <w:tcPr>
            <w:tcW w:w="2100" w:type="pct"/>
          </w:tcPr>
          <w:p w14:paraId="4F96A7E4" w14:textId="388DE638" w:rsidR="00763B3B" w:rsidRPr="00F102B1" w:rsidRDefault="00763B3B" w:rsidP="00F102B1">
            <w:pPr>
              <w:spacing w:line="276" w:lineRule="auto"/>
              <w:jc w:val="both"/>
              <w:rPr>
                <w:rFonts w:cs="Calibri"/>
                <w:szCs w:val="24"/>
              </w:rPr>
            </w:pPr>
            <w:r w:rsidRPr="00F102B1">
              <w:rPr>
                <w:rFonts w:cs="Calibri"/>
                <w:szCs w:val="24"/>
              </w:rPr>
              <w:t>Within 6 months after acceptance of contract.</w:t>
            </w:r>
          </w:p>
        </w:tc>
      </w:tr>
      <w:tr w:rsidR="00763B3B" w:rsidRPr="00F102B1" w14:paraId="5B883D60" w14:textId="77777777" w:rsidTr="00EA6E18">
        <w:tc>
          <w:tcPr>
            <w:tcW w:w="538" w:type="pct"/>
          </w:tcPr>
          <w:p w14:paraId="06D8834E" w14:textId="0329577D" w:rsidR="00763B3B" w:rsidRPr="00486172" w:rsidRDefault="00763B3B" w:rsidP="00F102B1">
            <w:pPr>
              <w:spacing w:line="276" w:lineRule="auto"/>
              <w:jc w:val="both"/>
              <w:rPr>
                <w:rFonts w:cs="Calibri"/>
                <w:szCs w:val="24"/>
              </w:rPr>
            </w:pPr>
            <w:r w:rsidRPr="00486172">
              <w:rPr>
                <w:rFonts w:cs="Calibri"/>
                <w:szCs w:val="24"/>
              </w:rPr>
              <w:t>5.</w:t>
            </w:r>
          </w:p>
        </w:tc>
        <w:tc>
          <w:tcPr>
            <w:tcW w:w="2362" w:type="pct"/>
          </w:tcPr>
          <w:p w14:paraId="3B31FE1C" w14:textId="6506C68E" w:rsidR="00763B3B" w:rsidRPr="00486172" w:rsidRDefault="00AB0CF1" w:rsidP="00F102B1">
            <w:pPr>
              <w:spacing w:line="276" w:lineRule="auto"/>
              <w:jc w:val="both"/>
              <w:rPr>
                <w:rFonts w:cs="Calibri"/>
                <w:szCs w:val="24"/>
              </w:rPr>
            </w:pPr>
            <w:r w:rsidRPr="0048227F">
              <w:rPr>
                <w:rFonts w:cs="Calibri"/>
                <w:szCs w:val="24"/>
              </w:rPr>
              <w:t>NetScout (RSE) Professional service and 3rd line support</w:t>
            </w:r>
          </w:p>
        </w:tc>
        <w:tc>
          <w:tcPr>
            <w:tcW w:w="2100" w:type="pct"/>
          </w:tcPr>
          <w:p w14:paraId="07EE498C" w14:textId="5A8DB765" w:rsidR="00763B3B" w:rsidRPr="00486172" w:rsidRDefault="00763B3B" w:rsidP="00F102B1">
            <w:pPr>
              <w:spacing w:line="276" w:lineRule="auto"/>
              <w:jc w:val="both"/>
              <w:rPr>
                <w:rFonts w:cs="Calibri"/>
                <w:szCs w:val="24"/>
              </w:rPr>
            </w:pPr>
            <w:r w:rsidRPr="00486172">
              <w:rPr>
                <w:rFonts w:cs="Calibri"/>
                <w:szCs w:val="24"/>
              </w:rPr>
              <w:t>After implementation of project</w:t>
            </w:r>
          </w:p>
        </w:tc>
      </w:tr>
    </w:tbl>
    <w:p w14:paraId="40D340BD" w14:textId="77777777" w:rsidR="004421AC" w:rsidRPr="00F102B1" w:rsidRDefault="004421AC" w:rsidP="00F102B1">
      <w:pPr>
        <w:pStyle w:val="Specification"/>
        <w:spacing w:line="276" w:lineRule="auto"/>
        <w:ind w:left="567"/>
        <w:jc w:val="both"/>
        <w:rPr>
          <w:rFonts w:cs="Calibri"/>
          <w:b/>
        </w:rPr>
      </w:pPr>
    </w:p>
    <w:p w14:paraId="1AF88FBF" w14:textId="5A9C7F7A" w:rsidR="005D013E" w:rsidRPr="00F102B1" w:rsidRDefault="00E06B28" w:rsidP="000A01EE">
      <w:pPr>
        <w:pStyle w:val="Specification"/>
        <w:numPr>
          <w:ilvl w:val="0"/>
          <w:numId w:val="9"/>
        </w:numPr>
        <w:spacing w:line="276" w:lineRule="auto"/>
        <w:jc w:val="both"/>
        <w:rPr>
          <w:rFonts w:cs="Calibri"/>
          <w:b/>
        </w:rPr>
      </w:pPr>
      <w:r w:rsidRPr="00F102B1">
        <w:rPr>
          <w:rFonts w:cs="Calibri"/>
          <w:b/>
        </w:rPr>
        <w:t xml:space="preserve">SERVICES </w:t>
      </w:r>
      <w:r w:rsidR="00932583" w:rsidRPr="00F102B1">
        <w:rPr>
          <w:rFonts w:cs="Calibri"/>
          <w:b/>
        </w:rPr>
        <w:t>AND PERFORMANCE METRICS</w:t>
      </w:r>
    </w:p>
    <w:p w14:paraId="4CAF44D0" w14:textId="7B0E8678" w:rsidR="00A83673" w:rsidRPr="00F102B1" w:rsidRDefault="00A83673" w:rsidP="000A01EE">
      <w:pPr>
        <w:pStyle w:val="Specification"/>
        <w:numPr>
          <w:ilvl w:val="1"/>
          <w:numId w:val="9"/>
        </w:numPr>
        <w:tabs>
          <w:tab w:val="clear" w:pos="993"/>
        </w:tabs>
        <w:spacing w:line="276" w:lineRule="auto"/>
        <w:ind w:left="1134"/>
        <w:jc w:val="both"/>
        <w:rPr>
          <w:rFonts w:cs="Calibri"/>
        </w:rPr>
      </w:pPr>
      <w:r w:rsidRPr="00F102B1">
        <w:rPr>
          <w:rFonts w:cs="Calibri"/>
        </w:rPr>
        <w:t xml:space="preserve">The Supplier is responsible to provide the following services as specified in the Service Breakdown Structure (SBS): </w:t>
      </w:r>
    </w:p>
    <w:tbl>
      <w:tblPr>
        <w:tblpPr w:leftFromText="180" w:rightFromText="180" w:vertAnchor="text" w:horzAnchor="margin" w:tblpXSpec="center" w:tblpY="34"/>
        <w:tblW w:w="486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31"/>
        <w:gridCol w:w="3091"/>
        <w:gridCol w:w="1560"/>
        <w:gridCol w:w="3969"/>
      </w:tblGrid>
      <w:tr w:rsidR="00614136" w:rsidRPr="00F102B1" w14:paraId="17CAF9F5" w14:textId="77777777" w:rsidTr="00EA6E18">
        <w:trPr>
          <w:trHeight w:val="311"/>
          <w:tblHeader/>
        </w:trPr>
        <w:tc>
          <w:tcPr>
            <w:tcW w:w="391" w:type="pct"/>
            <w:shd w:val="clear" w:color="auto" w:fill="DBE5F1"/>
          </w:tcPr>
          <w:p w14:paraId="2F7E110B" w14:textId="77777777" w:rsidR="00614136" w:rsidRPr="00F102B1" w:rsidRDefault="00614136" w:rsidP="00F102B1">
            <w:pPr>
              <w:spacing w:line="276" w:lineRule="auto"/>
              <w:jc w:val="both"/>
              <w:rPr>
                <w:rFonts w:cs="Calibri"/>
                <w:b/>
                <w:szCs w:val="24"/>
              </w:rPr>
            </w:pPr>
            <w:r w:rsidRPr="00F102B1">
              <w:rPr>
                <w:rFonts w:cs="Calibri"/>
                <w:b/>
                <w:szCs w:val="24"/>
              </w:rPr>
              <w:t>SBS</w:t>
            </w:r>
          </w:p>
        </w:tc>
        <w:tc>
          <w:tcPr>
            <w:tcW w:w="1653" w:type="pct"/>
            <w:shd w:val="clear" w:color="auto" w:fill="DBE5F1"/>
          </w:tcPr>
          <w:p w14:paraId="1260AC2A" w14:textId="77777777" w:rsidR="00614136" w:rsidRPr="00F102B1" w:rsidRDefault="00614136" w:rsidP="00F102B1">
            <w:pPr>
              <w:spacing w:line="276" w:lineRule="auto"/>
              <w:jc w:val="both"/>
              <w:rPr>
                <w:rFonts w:cs="Calibri"/>
                <w:b/>
                <w:szCs w:val="24"/>
              </w:rPr>
            </w:pPr>
            <w:r w:rsidRPr="00F102B1">
              <w:rPr>
                <w:rFonts w:cs="Calibri"/>
                <w:b/>
                <w:szCs w:val="24"/>
              </w:rPr>
              <w:t>Service Element</w:t>
            </w:r>
          </w:p>
        </w:tc>
        <w:tc>
          <w:tcPr>
            <w:tcW w:w="834" w:type="pct"/>
            <w:shd w:val="clear" w:color="auto" w:fill="DBE5F1"/>
          </w:tcPr>
          <w:p w14:paraId="21B98095" w14:textId="77777777" w:rsidR="00614136" w:rsidRPr="00F102B1" w:rsidRDefault="00614136" w:rsidP="00F102B1">
            <w:pPr>
              <w:spacing w:line="276" w:lineRule="auto"/>
              <w:jc w:val="both"/>
              <w:rPr>
                <w:rFonts w:cs="Calibri"/>
                <w:b/>
                <w:szCs w:val="24"/>
              </w:rPr>
            </w:pPr>
            <w:r w:rsidRPr="00F102B1">
              <w:rPr>
                <w:rFonts w:cs="Calibri"/>
                <w:b/>
                <w:szCs w:val="24"/>
              </w:rPr>
              <w:t>Service Grade</w:t>
            </w:r>
          </w:p>
        </w:tc>
        <w:tc>
          <w:tcPr>
            <w:tcW w:w="2122" w:type="pct"/>
            <w:shd w:val="clear" w:color="auto" w:fill="DBE5F1"/>
          </w:tcPr>
          <w:p w14:paraId="648685E1" w14:textId="77777777" w:rsidR="00614136" w:rsidRPr="00F102B1" w:rsidRDefault="00614136" w:rsidP="00F102B1">
            <w:pPr>
              <w:spacing w:line="276" w:lineRule="auto"/>
              <w:jc w:val="both"/>
              <w:rPr>
                <w:rFonts w:cs="Calibri"/>
                <w:b/>
                <w:szCs w:val="24"/>
              </w:rPr>
            </w:pPr>
            <w:r w:rsidRPr="00F102B1">
              <w:rPr>
                <w:rFonts w:cs="Calibri"/>
                <w:b/>
                <w:szCs w:val="24"/>
              </w:rPr>
              <w:t>Service Level</w:t>
            </w:r>
          </w:p>
        </w:tc>
      </w:tr>
      <w:tr w:rsidR="00614136" w:rsidRPr="00F102B1" w14:paraId="7EE9AFE4" w14:textId="77777777" w:rsidTr="00EA6E18">
        <w:trPr>
          <w:trHeight w:val="420"/>
        </w:trPr>
        <w:tc>
          <w:tcPr>
            <w:tcW w:w="391" w:type="pct"/>
          </w:tcPr>
          <w:p w14:paraId="60E3F116" w14:textId="77777777" w:rsidR="00614136" w:rsidRPr="00F102B1" w:rsidRDefault="00614136" w:rsidP="000A01EE">
            <w:pPr>
              <w:pStyle w:val="ListParagraph"/>
              <w:numPr>
                <w:ilvl w:val="0"/>
                <w:numId w:val="16"/>
              </w:numPr>
              <w:spacing w:line="276" w:lineRule="auto"/>
              <w:ind w:left="284" w:hanging="284"/>
              <w:jc w:val="both"/>
              <w:rPr>
                <w:rFonts w:cs="Calibri"/>
              </w:rPr>
            </w:pPr>
          </w:p>
        </w:tc>
        <w:tc>
          <w:tcPr>
            <w:tcW w:w="1653" w:type="pct"/>
          </w:tcPr>
          <w:p w14:paraId="23A4C4F7" w14:textId="77777777" w:rsidR="00614136" w:rsidRPr="00F102B1" w:rsidRDefault="00614136" w:rsidP="00F102B1">
            <w:pPr>
              <w:spacing w:line="276" w:lineRule="auto"/>
              <w:jc w:val="both"/>
              <w:rPr>
                <w:rFonts w:cs="Calibri"/>
                <w:szCs w:val="24"/>
              </w:rPr>
            </w:pPr>
            <w:r w:rsidRPr="00F102B1">
              <w:rPr>
                <w:rFonts w:cs="Calibri"/>
                <w:szCs w:val="24"/>
              </w:rPr>
              <w:t>Online web availability for self-service and case management of faults logged.</w:t>
            </w:r>
          </w:p>
        </w:tc>
        <w:tc>
          <w:tcPr>
            <w:tcW w:w="834" w:type="pct"/>
          </w:tcPr>
          <w:p w14:paraId="032507C2" w14:textId="77777777" w:rsidR="00614136" w:rsidRPr="00F102B1" w:rsidRDefault="00614136" w:rsidP="00F102B1">
            <w:pPr>
              <w:spacing w:line="276" w:lineRule="auto"/>
              <w:jc w:val="both"/>
              <w:rPr>
                <w:rFonts w:cs="Calibri"/>
                <w:szCs w:val="24"/>
              </w:rPr>
            </w:pPr>
            <w:r w:rsidRPr="00F102B1">
              <w:rPr>
                <w:rFonts w:cs="Calibri"/>
                <w:szCs w:val="24"/>
              </w:rPr>
              <w:t>Normal</w:t>
            </w:r>
          </w:p>
        </w:tc>
        <w:tc>
          <w:tcPr>
            <w:tcW w:w="2122" w:type="pct"/>
          </w:tcPr>
          <w:p w14:paraId="3EA750A7" w14:textId="77777777" w:rsidR="00614136" w:rsidRPr="00F102B1" w:rsidRDefault="00614136" w:rsidP="00F102B1">
            <w:pPr>
              <w:spacing w:line="276" w:lineRule="auto"/>
              <w:jc w:val="both"/>
              <w:rPr>
                <w:rFonts w:cs="Calibri"/>
                <w:szCs w:val="24"/>
              </w:rPr>
            </w:pPr>
            <w:r w:rsidRPr="00F102B1">
              <w:rPr>
                <w:rFonts w:cs="Calibri"/>
                <w:szCs w:val="24"/>
              </w:rPr>
              <w:t>24h x 7days x 52 weeks</w:t>
            </w:r>
          </w:p>
          <w:p w14:paraId="33CDF2D5" w14:textId="77777777" w:rsidR="00614136" w:rsidRPr="00F102B1" w:rsidRDefault="00614136" w:rsidP="00F102B1">
            <w:pPr>
              <w:spacing w:line="276" w:lineRule="auto"/>
              <w:jc w:val="both"/>
              <w:rPr>
                <w:rFonts w:cs="Calibri"/>
                <w:szCs w:val="24"/>
              </w:rPr>
            </w:pPr>
          </w:p>
        </w:tc>
      </w:tr>
      <w:tr w:rsidR="00614136" w:rsidRPr="00F102B1" w14:paraId="71763D79" w14:textId="77777777" w:rsidTr="00EA6E18">
        <w:trPr>
          <w:trHeight w:val="436"/>
        </w:trPr>
        <w:tc>
          <w:tcPr>
            <w:tcW w:w="391" w:type="pct"/>
          </w:tcPr>
          <w:p w14:paraId="660DA7DA" w14:textId="77777777" w:rsidR="00614136" w:rsidRPr="00F102B1" w:rsidRDefault="00614136" w:rsidP="000A01EE">
            <w:pPr>
              <w:pStyle w:val="ListParagraph"/>
              <w:numPr>
                <w:ilvl w:val="0"/>
                <w:numId w:val="16"/>
              </w:numPr>
              <w:spacing w:line="276" w:lineRule="auto"/>
              <w:ind w:left="284" w:hanging="284"/>
              <w:jc w:val="both"/>
              <w:rPr>
                <w:rFonts w:cs="Calibri"/>
              </w:rPr>
            </w:pPr>
          </w:p>
        </w:tc>
        <w:tc>
          <w:tcPr>
            <w:tcW w:w="1653" w:type="pct"/>
          </w:tcPr>
          <w:p w14:paraId="34ED30EF" w14:textId="77777777" w:rsidR="00614136" w:rsidRPr="00F102B1" w:rsidRDefault="00614136" w:rsidP="00F102B1">
            <w:pPr>
              <w:spacing w:line="276" w:lineRule="auto"/>
              <w:jc w:val="both"/>
              <w:rPr>
                <w:rFonts w:cs="Calibri"/>
                <w:szCs w:val="24"/>
              </w:rPr>
            </w:pPr>
            <w:r w:rsidRPr="00F102B1">
              <w:rPr>
                <w:rFonts w:cs="Calibri"/>
                <w:szCs w:val="24"/>
              </w:rPr>
              <w:t>Telephone support for Severity 1 cases via a single telephone number (by country)</w:t>
            </w:r>
          </w:p>
        </w:tc>
        <w:tc>
          <w:tcPr>
            <w:tcW w:w="834" w:type="pct"/>
          </w:tcPr>
          <w:p w14:paraId="0A7B1965" w14:textId="77777777" w:rsidR="00614136" w:rsidRPr="00F102B1" w:rsidRDefault="00614136" w:rsidP="00F102B1">
            <w:pPr>
              <w:spacing w:line="276" w:lineRule="auto"/>
              <w:jc w:val="both"/>
              <w:rPr>
                <w:rFonts w:cs="Calibri"/>
                <w:szCs w:val="24"/>
              </w:rPr>
            </w:pPr>
            <w:r w:rsidRPr="00F102B1">
              <w:rPr>
                <w:rFonts w:cs="Calibri"/>
                <w:szCs w:val="24"/>
              </w:rPr>
              <w:t>Normal</w:t>
            </w:r>
          </w:p>
        </w:tc>
        <w:tc>
          <w:tcPr>
            <w:tcW w:w="2122" w:type="pct"/>
          </w:tcPr>
          <w:p w14:paraId="2F89DFA1" w14:textId="0F858082" w:rsidR="00614136" w:rsidRPr="00F102B1" w:rsidRDefault="00614136" w:rsidP="00F102B1">
            <w:pPr>
              <w:spacing w:line="276" w:lineRule="auto"/>
              <w:jc w:val="both"/>
              <w:rPr>
                <w:rFonts w:cs="Calibri"/>
                <w:szCs w:val="24"/>
              </w:rPr>
            </w:pPr>
            <w:r w:rsidRPr="00F102B1">
              <w:rPr>
                <w:rFonts w:cs="Calibri"/>
                <w:szCs w:val="24"/>
              </w:rPr>
              <w:t xml:space="preserve">Supplier must provide 24h x 7days x 52 weeks support for all </w:t>
            </w:r>
            <w:r w:rsidR="00DF205C" w:rsidRPr="00F102B1">
              <w:rPr>
                <w:rFonts w:cs="Calibri"/>
                <w:szCs w:val="24"/>
              </w:rPr>
              <w:t>S</w:t>
            </w:r>
            <w:r w:rsidRPr="00F102B1">
              <w:rPr>
                <w:rFonts w:cs="Calibri"/>
                <w:szCs w:val="24"/>
              </w:rPr>
              <w:t>everity 1 cases.</w:t>
            </w:r>
          </w:p>
          <w:p w14:paraId="5754F635" w14:textId="77777777" w:rsidR="00614136" w:rsidRPr="00F102B1" w:rsidRDefault="00614136" w:rsidP="00F102B1">
            <w:pPr>
              <w:spacing w:line="276" w:lineRule="auto"/>
              <w:jc w:val="both"/>
              <w:rPr>
                <w:rFonts w:cs="Calibri"/>
                <w:szCs w:val="24"/>
              </w:rPr>
            </w:pPr>
          </w:p>
        </w:tc>
      </w:tr>
      <w:tr w:rsidR="00614136" w:rsidRPr="00F102B1" w14:paraId="6B13381E" w14:textId="77777777" w:rsidTr="00EA6E18">
        <w:trPr>
          <w:trHeight w:val="436"/>
        </w:trPr>
        <w:tc>
          <w:tcPr>
            <w:tcW w:w="391" w:type="pct"/>
          </w:tcPr>
          <w:p w14:paraId="60212C36" w14:textId="77777777" w:rsidR="00614136" w:rsidRPr="00F102B1" w:rsidRDefault="00614136" w:rsidP="000A01EE">
            <w:pPr>
              <w:pStyle w:val="ListParagraph"/>
              <w:numPr>
                <w:ilvl w:val="0"/>
                <w:numId w:val="16"/>
              </w:numPr>
              <w:spacing w:line="276" w:lineRule="auto"/>
              <w:ind w:left="284" w:hanging="284"/>
              <w:jc w:val="both"/>
              <w:rPr>
                <w:rFonts w:cs="Calibri"/>
              </w:rPr>
            </w:pPr>
          </w:p>
        </w:tc>
        <w:tc>
          <w:tcPr>
            <w:tcW w:w="1653" w:type="pct"/>
          </w:tcPr>
          <w:p w14:paraId="73AA0B20" w14:textId="77777777" w:rsidR="00614136" w:rsidRPr="00F102B1" w:rsidRDefault="00614136" w:rsidP="00F102B1">
            <w:pPr>
              <w:spacing w:line="276" w:lineRule="auto"/>
              <w:jc w:val="both"/>
              <w:rPr>
                <w:rFonts w:cs="Calibri"/>
                <w:szCs w:val="24"/>
              </w:rPr>
            </w:pPr>
            <w:r w:rsidRPr="00F102B1">
              <w:rPr>
                <w:rFonts w:cs="Calibri"/>
                <w:szCs w:val="24"/>
              </w:rPr>
              <w:t>Local standard support services</w:t>
            </w:r>
          </w:p>
        </w:tc>
        <w:tc>
          <w:tcPr>
            <w:tcW w:w="834" w:type="pct"/>
          </w:tcPr>
          <w:p w14:paraId="5D79BFF6" w14:textId="77777777" w:rsidR="00614136" w:rsidRPr="00F102B1" w:rsidRDefault="00614136" w:rsidP="00F102B1">
            <w:pPr>
              <w:spacing w:line="276" w:lineRule="auto"/>
              <w:jc w:val="both"/>
              <w:rPr>
                <w:rFonts w:cs="Calibri"/>
                <w:szCs w:val="24"/>
              </w:rPr>
            </w:pPr>
            <w:r w:rsidRPr="00F102B1">
              <w:rPr>
                <w:rFonts w:cs="Calibri"/>
                <w:szCs w:val="24"/>
              </w:rPr>
              <w:t>Normal</w:t>
            </w:r>
          </w:p>
        </w:tc>
        <w:tc>
          <w:tcPr>
            <w:tcW w:w="2122" w:type="pct"/>
          </w:tcPr>
          <w:p w14:paraId="22C62B97" w14:textId="77777777" w:rsidR="00614136" w:rsidRPr="00F102B1" w:rsidRDefault="00614136" w:rsidP="00FD11A5">
            <w:pPr>
              <w:pStyle w:val="ListParagraph"/>
              <w:numPr>
                <w:ilvl w:val="0"/>
                <w:numId w:val="23"/>
              </w:numPr>
              <w:spacing w:line="276" w:lineRule="auto"/>
              <w:ind w:left="331"/>
              <w:jc w:val="both"/>
              <w:rPr>
                <w:rFonts w:cs="Calibri"/>
              </w:rPr>
            </w:pPr>
            <w:r w:rsidRPr="00F102B1">
              <w:rPr>
                <w:rFonts w:cs="Calibri"/>
              </w:rPr>
              <w:t>Supplier must provide single point of contact for fault reporting and tracking.</w:t>
            </w:r>
          </w:p>
          <w:p w14:paraId="278316ED" w14:textId="77777777" w:rsidR="00614136" w:rsidRPr="00F102B1" w:rsidRDefault="00614136" w:rsidP="00FD11A5">
            <w:pPr>
              <w:pStyle w:val="ListParagraph"/>
              <w:numPr>
                <w:ilvl w:val="0"/>
                <w:numId w:val="23"/>
              </w:numPr>
              <w:spacing w:line="276" w:lineRule="auto"/>
              <w:ind w:left="331"/>
              <w:jc w:val="both"/>
              <w:rPr>
                <w:rFonts w:cs="Calibri"/>
              </w:rPr>
            </w:pPr>
            <w:r w:rsidRPr="00F102B1">
              <w:rPr>
                <w:rFonts w:cs="Calibri"/>
              </w:rPr>
              <w:t>Supplier must provide Tracking of call lifecycle both for SITA and the Vendor.</w:t>
            </w:r>
          </w:p>
        </w:tc>
      </w:tr>
      <w:tr w:rsidR="00614136" w:rsidRPr="00F102B1" w14:paraId="73FB64FC" w14:textId="77777777" w:rsidTr="00EA6E18">
        <w:trPr>
          <w:trHeight w:val="436"/>
        </w:trPr>
        <w:tc>
          <w:tcPr>
            <w:tcW w:w="391" w:type="pct"/>
          </w:tcPr>
          <w:p w14:paraId="5B5CD5AD" w14:textId="77777777" w:rsidR="00614136" w:rsidRPr="00F102B1" w:rsidRDefault="00614136" w:rsidP="000A01EE">
            <w:pPr>
              <w:pStyle w:val="ListParagraph"/>
              <w:numPr>
                <w:ilvl w:val="0"/>
                <w:numId w:val="16"/>
              </w:numPr>
              <w:spacing w:line="276" w:lineRule="auto"/>
              <w:ind w:left="284" w:hanging="284"/>
              <w:jc w:val="both"/>
              <w:rPr>
                <w:rFonts w:cs="Calibri"/>
              </w:rPr>
            </w:pPr>
          </w:p>
        </w:tc>
        <w:tc>
          <w:tcPr>
            <w:tcW w:w="1653" w:type="pct"/>
          </w:tcPr>
          <w:p w14:paraId="137E3494" w14:textId="77777777" w:rsidR="00614136" w:rsidRPr="00F102B1" w:rsidRDefault="00614136" w:rsidP="00F102B1">
            <w:pPr>
              <w:spacing w:line="276" w:lineRule="auto"/>
              <w:jc w:val="both"/>
              <w:rPr>
                <w:rFonts w:cs="Calibri"/>
                <w:szCs w:val="24"/>
              </w:rPr>
            </w:pPr>
            <w:r w:rsidRPr="00F102B1">
              <w:rPr>
                <w:rFonts w:cs="Calibri"/>
                <w:szCs w:val="24"/>
              </w:rPr>
              <w:t>Standard maintenance services</w:t>
            </w:r>
          </w:p>
        </w:tc>
        <w:tc>
          <w:tcPr>
            <w:tcW w:w="834" w:type="pct"/>
          </w:tcPr>
          <w:p w14:paraId="6BB3C65D" w14:textId="77777777" w:rsidR="00614136" w:rsidRPr="00F102B1" w:rsidRDefault="00614136" w:rsidP="00F102B1">
            <w:pPr>
              <w:spacing w:line="276" w:lineRule="auto"/>
              <w:jc w:val="both"/>
              <w:rPr>
                <w:rFonts w:cs="Calibri"/>
                <w:szCs w:val="24"/>
              </w:rPr>
            </w:pPr>
            <w:r w:rsidRPr="00F102B1">
              <w:rPr>
                <w:rFonts w:cs="Calibri"/>
                <w:szCs w:val="24"/>
              </w:rPr>
              <w:t>Normal</w:t>
            </w:r>
          </w:p>
        </w:tc>
        <w:tc>
          <w:tcPr>
            <w:tcW w:w="2122" w:type="pct"/>
          </w:tcPr>
          <w:p w14:paraId="6ACDCB41" w14:textId="2241F333" w:rsidR="00614136" w:rsidRPr="00F102B1" w:rsidRDefault="00614136" w:rsidP="00F102B1">
            <w:pPr>
              <w:spacing w:line="276" w:lineRule="auto"/>
              <w:jc w:val="both"/>
              <w:rPr>
                <w:rFonts w:cs="Calibri"/>
                <w:szCs w:val="24"/>
              </w:rPr>
            </w:pPr>
            <w:r w:rsidRPr="00F102B1">
              <w:rPr>
                <w:rFonts w:cs="Calibri"/>
                <w:szCs w:val="24"/>
              </w:rPr>
              <w:t>Supplier must provide product updates and software patches to SITA</w:t>
            </w:r>
            <w:r w:rsidR="00DF205C" w:rsidRPr="00F102B1">
              <w:rPr>
                <w:rFonts w:cs="Calibri"/>
                <w:szCs w:val="24"/>
              </w:rPr>
              <w:t>, if required.</w:t>
            </w:r>
          </w:p>
        </w:tc>
      </w:tr>
    </w:tbl>
    <w:p w14:paraId="4ED8D038" w14:textId="57AC00F9" w:rsidR="007D1881" w:rsidRPr="00F102B1" w:rsidRDefault="007D1881" w:rsidP="000A01EE">
      <w:pPr>
        <w:pStyle w:val="Specification"/>
        <w:numPr>
          <w:ilvl w:val="1"/>
          <w:numId w:val="9"/>
        </w:numPr>
        <w:tabs>
          <w:tab w:val="clear" w:pos="993"/>
          <w:tab w:val="num" w:pos="1276"/>
        </w:tabs>
        <w:spacing w:before="240" w:line="276" w:lineRule="auto"/>
        <w:ind w:left="1134"/>
        <w:jc w:val="both"/>
        <w:rPr>
          <w:rFonts w:cs="Calibri"/>
        </w:rPr>
      </w:pPr>
      <w:bookmarkStart w:id="68" w:name="_Toc435315901"/>
      <w:r w:rsidRPr="00F102B1">
        <w:rPr>
          <w:rFonts w:cs="Calibri"/>
        </w:rPr>
        <w:t>The supplier shall provide local standard support (email and telephonic tier 1 local support) to SITA during Business Day hours where Business Day means 08:00 to 17:00 South African time, Monday through Friday inclusive with the exception of public holidays as gazetted by the government of the Republic of South Africa.</w:t>
      </w:r>
    </w:p>
    <w:p w14:paraId="6EB8E303" w14:textId="571BAB5D" w:rsidR="007D1881" w:rsidRPr="00F102B1" w:rsidRDefault="007D1881" w:rsidP="000A01EE">
      <w:pPr>
        <w:pStyle w:val="Specification"/>
        <w:numPr>
          <w:ilvl w:val="1"/>
          <w:numId w:val="9"/>
        </w:numPr>
        <w:tabs>
          <w:tab w:val="clear" w:pos="993"/>
          <w:tab w:val="num" w:pos="1276"/>
        </w:tabs>
        <w:spacing w:before="240" w:line="276" w:lineRule="auto"/>
        <w:ind w:left="1134"/>
        <w:jc w:val="both"/>
        <w:rPr>
          <w:rFonts w:cs="Calibri"/>
        </w:rPr>
      </w:pPr>
      <w:r w:rsidRPr="00F102B1">
        <w:rPr>
          <w:rFonts w:cs="Calibri"/>
        </w:rPr>
        <w:t>The supplier shall provide a 24/7 call out service with a single contact facility, available via e-mail, telephone, etc. for 24</w:t>
      </w:r>
      <w:r w:rsidR="008745A7" w:rsidRPr="00F102B1">
        <w:rPr>
          <w:rFonts w:cs="Calibri"/>
        </w:rPr>
        <w:t>-</w:t>
      </w:r>
      <w:r w:rsidRPr="00F102B1">
        <w:rPr>
          <w:rFonts w:cs="Calibri"/>
        </w:rPr>
        <w:t xml:space="preserve">hour call logging services. </w:t>
      </w:r>
      <w:r w:rsidR="00DF205C" w:rsidRPr="00F102B1">
        <w:rPr>
          <w:rFonts w:cs="Calibri"/>
        </w:rPr>
        <w:t xml:space="preserve"> </w:t>
      </w:r>
      <w:r w:rsidRPr="00F102B1">
        <w:rPr>
          <w:rFonts w:cs="Calibri"/>
        </w:rPr>
        <w:t>A Service Assurance process which will identify escalation processes will be agreed between both parties (vendor/supplier and SITA) to ensure management and escalation of any incidents by the SITA NOC or any other SITA employee responsible for the management of this service.</w:t>
      </w:r>
    </w:p>
    <w:p w14:paraId="45E9CECB" w14:textId="5B8A05B2" w:rsidR="007D1881" w:rsidRPr="00F102B1" w:rsidRDefault="007D1881" w:rsidP="000A01EE">
      <w:pPr>
        <w:pStyle w:val="Specification"/>
        <w:numPr>
          <w:ilvl w:val="1"/>
          <w:numId w:val="9"/>
        </w:numPr>
        <w:tabs>
          <w:tab w:val="clear" w:pos="993"/>
          <w:tab w:val="num" w:pos="1276"/>
        </w:tabs>
        <w:spacing w:before="240" w:line="276" w:lineRule="auto"/>
        <w:ind w:left="1134"/>
        <w:jc w:val="both"/>
        <w:rPr>
          <w:rFonts w:cs="Calibri"/>
        </w:rPr>
      </w:pPr>
      <w:r w:rsidRPr="00F102B1">
        <w:rPr>
          <w:rFonts w:cs="Calibri"/>
        </w:rPr>
        <w:t>The bidder must elaborate in detail on how the 24-hour facility service will be provided to SITA.</w:t>
      </w:r>
    </w:p>
    <w:p w14:paraId="35AF2062" w14:textId="22933FA4" w:rsidR="007D1881" w:rsidRPr="00F102B1" w:rsidRDefault="007D1881" w:rsidP="000A01EE">
      <w:pPr>
        <w:pStyle w:val="Specification"/>
        <w:numPr>
          <w:ilvl w:val="1"/>
          <w:numId w:val="9"/>
        </w:numPr>
        <w:tabs>
          <w:tab w:val="clear" w:pos="993"/>
          <w:tab w:val="num" w:pos="1276"/>
        </w:tabs>
        <w:spacing w:before="240" w:line="276" w:lineRule="auto"/>
        <w:ind w:left="1134"/>
        <w:jc w:val="both"/>
        <w:rPr>
          <w:rFonts w:cs="Calibri"/>
        </w:rPr>
      </w:pPr>
      <w:r w:rsidRPr="00F102B1">
        <w:rPr>
          <w:rFonts w:cs="Calibri"/>
        </w:rPr>
        <w:t>Maintenance and support for all equipment in this bid is required at the following service levels:</w:t>
      </w:r>
    </w:p>
    <w:p w14:paraId="1A7A12E4" w14:textId="133D4432" w:rsidR="007D1881" w:rsidRPr="00F102B1" w:rsidRDefault="007D1881" w:rsidP="000A01EE">
      <w:pPr>
        <w:pStyle w:val="Specification"/>
        <w:numPr>
          <w:ilvl w:val="2"/>
          <w:numId w:val="9"/>
        </w:numPr>
        <w:spacing w:line="276" w:lineRule="auto"/>
        <w:jc w:val="both"/>
        <w:rPr>
          <w:rFonts w:cs="Calibri"/>
        </w:rPr>
      </w:pPr>
      <w:r w:rsidRPr="00F102B1">
        <w:rPr>
          <w:rFonts w:cs="Calibri"/>
        </w:rPr>
        <w:t xml:space="preserve">Maximum time to </w:t>
      </w:r>
      <w:r w:rsidR="00D14AB6" w:rsidRPr="00F102B1">
        <w:rPr>
          <w:rFonts w:cs="Calibri"/>
        </w:rPr>
        <w:t>respond</w:t>
      </w:r>
      <w:r w:rsidRPr="00F102B1">
        <w:rPr>
          <w:rFonts w:cs="Calibri"/>
        </w:rPr>
        <w:t xml:space="preserve">: All faults/incidents on hardware and software are required to be confirmed with a reference number when the call is logged on the official incident management tool, within </w:t>
      </w:r>
      <w:r w:rsidR="00395C91" w:rsidRPr="00F102B1">
        <w:rPr>
          <w:rFonts w:cs="Calibri"/>
        </w:rPr>
        <w:t>the time limits specified in the Service Breakdown Structure (SBS) table above</w:t>
      </w:r>
      <w:r w:rsidR="00C559B5" w:rsidRPr="00F102B1">
        <w:rPr>
          <w:rFonts w:cs="Calibri"/>
        </w:rPr>
        <w:t>.</w:t>
      </w:r>
      <w:r w:rsidRPr="00F102B1">
        <w:rPr>
          <w:rFonts w:cs="Calibri"/>
        </w:rPr>
        <w:t xml:space="preserve"> </w:t>
      </w:r>
    </w:p>
    <w:p w14:paraId="47DC0282" w14:textId="46D3FBE6" w:rsidR="007D1881" w:rsidRPr="00F102B1" w:rsidRDefault="001935CC" w:rsidP="000A01EE">
      <w:pPr>
        <w:pStyle w:val="Specification"/>
        <w:numPr>
          <w:ilvl w:val="2"/>
          <w:numId w:val="9"/>
        </w:numPr>
        <w:spacing w:line="276" w:lineRule="auto"/>
        <w:jc w:val="both"/>
        <w:rPr>
          <w:rFonts w:cs="Calibri"/>
        </w:rPr>
      </w:pPr>
      <w:r w:rsidRPr="00F102B1">
        <w:rPr>
          <w:rFonts w:cs="Calibri"/>
        </w:rPr>
        <w:t>Maximum time to resolve / Repair: Hardware and software to be repaired and services restored, from the time that the problem is logged, within the time limits specified in the Service Breakdown Structure (SBS) table above.</w:t>
      </w:r>
    </w:p>
    <w:p w14:paraId="67E55F34" w14:textId="77777777" w:rsidR="00397A00" w:rsidRPr="00F102B1" w:rsidRDefault="00397A00" w:rsidP="000A01EE">
      <w:pPr>
        <w:pStyle w:val="Specification"/>
        <w:numPr>
          <w:ilvl w:val="1"/>
          <w:numId w:val="9"/>
        </w:numPr>
        <w:tabs>
          <w:tab w:val="clear" w:pos="993"/>
          <w:tab w:val="num" w:pos="1276"/>
        </w:tabs>
        <w:spacing w:before="240" w:line="276" w:lineRule="auto"/>
        <w:ind w:left="1134"/>
        <w:jc w:val="both"/>
        <w:rPr>
          <w:rFonts w:cs="Calibri"/>
        </w:rPr>
      </w:pPr>
      <w:r w:rsidRPr="00F102B1">
        <w:rPr>
          <w:rFonts w:cs="Calibri"/>
        </w:rPr>
        <w:t>Supplied hardware must be repairable / replaceable with limited downtime, or limited impact to the operation of the system.</w:t>
      </w:r>
    </w:p>
    <w:p w14:paraId="5E5905C6" w14:textId="3E915136" w:rsidR="007D1881" w:rsidRPr="00F102B1" w:rsidRDefault="007D1881" w:rsidP="000A01EE">
      <w:pPr>
        <w:pStyle w:val="Specification"/>
        <w:numPr>
          <w:ilvl w:val="1"/>
          <w:numId w:val="9"/>
        </w:numPr>
        <w:tabs>
          <w:tab w:val="clear" w:pos="993"/>
          <w:tab w:val="num" w:pos="1276"/>
        </w:tabs>
        <w:spacing w:before="240" w:line="276" w:lineRule="auto"/>
        <w:ind w:left="1134"/>
        <w:jc w:val="both"/>
        <w:rPr>
          <w:rFonts w:cs="Calibri"/>
        </w:rPr>
      </w:pPr>
      <w:r w:rsidRPr="004958B6">
        <w:rPr>
          <w:rFonts w:cs="Calibri"/>
        </w:rPr>
        <w:t>Spares and components for the Network applications performance management solution must be readily available from OEM for the duration of the warranty period.</w:t>
      </w:r>
    </w:p>
    <w:p w14:paraId="16804289" w14:textId="19367849" w:rsidR="00152FB4" w:rsidRPr="00F102B1" w:rsidRDefault="00152FB4" w:rsidP="000A01EE">
      <w:pPr>
        <w:pStyle w:val="Specification"/>
        <w:numPr>
          <w:ilvl w:val="1"/>
          <w:numId w:val="9"/>
        </w:numPr>
        <w:tabs>
          <w:tab w:val="clear" w:pos="993"/>
          <w:tab w:val="num" w:pos="1276"/>
        </w:tabs>
        <w:spacing w:before="240" w:line="276" w:lineRule="auto"/>
        <w:ind w:left="1134"/>
        <w:jc w:val="both"/>
        <w:rPr>
          <w:rFonts w:cs="Calibri"/>
        </w:rPr>
      </w:pPr>
      <w:r w:rsidRPr="00F102B1">
        <w:rPr>
          <w:rFonts w:cs="Calibri"/>
        </w:rPr>
        <w:lastRenderedPageBreak/>
        <w:t xml:space="preserve">Bidders must commit that all components supplied as part of this solution will be submitted for the SITA Product Certification Process subsequent to award of the bid.  Information of the certification process can be found at </w:t>
      </w:r>
      <w:hyperlink r:id="rId12" w:history="1">
        <w:r w:rsidRPr="00F102B1">
          <w:rPr>
            <w:rStyle w:val="Hyperlink"/>
            <w:rFonts w:cs="Calibri"/>
          </w:rPr>
          <w:t>www.sita.co.za/prodcert.htm</w:t>
        </w:r>
      </w:hyperlink>
      <w:r w:rsidRPr="00F102B1">
        <w:rPr>
          <w:rFonts w:cs="Calibri"/>
        </w:rPr>
        <w:t>.</w:t>
      </w:r>
    </w:p>
    <w:p w14:paraId="0BEB8D0C" w14:textId="77777777" w:rsidR="004421AC" w:rsidRPr="00F102B1" w:rsidRDefault="004421AC" w:rsidP="00F102B1">
      <w:pPr>
        <w:pStyle w:val="Specification"/>
        <w:spacing w:line="276" w:lineRule="auto"/>
        <w:ind w:hanging="426"/>
        <w:jc w:val="both"/>
        <w:rPr>
          <w:rFonts w:cs="Calibri"/>
          <w:b/>
        </w:rPr>
      </w:pPr>
    </w:p>
    <w:p w14:paraId="6BB1CAC9" w14:textId="1440E8F1" w:rsidR="00A15898" w:rsidRPr="00F102B1" w:rsidRDefault="00A15898" w:rsidP="000A01EE">
      <w:pPr>
        <w:pStyle w:val="Specification"/>
        <w:numPr>
          <w:ilvl w:val="0"/>
          <w:numId w:val="9"/>
        </w:numPr>
        <w:spacing w:line="276" w:lineRule="auto"/>
        <w:jc w:val="both"/>
        <w:rPr>
          <w:rFonts w:cs="Calibri"/>
          <w:b/>
        </w:rPr>
      </w:pPr>
      <w:r w:rsidRPr="00F102B1">
        <w:rPr>
          <w:rFonts w:cs="Calibri"/>
          <w:b/>
        </w:rPr>
        <w:t xml:space="preserve">SCOPE OF TECHNICAL SOLUTION </w:t>
      </w:r>
      <w:r w:rsidR="00153134" w:rsidRPr="00F102B1">
        <w:rPr>
          <w:rFonts w:cs="Calibri"/>
          <w:b/>
        </w:rPr>
        <w:t>SUPPORT</w:t>
      </w:r>
    </w:p>
    <w:p w14:paraId="46E801C8" w14:textId="5ADBEC06" w:rsidR="00B93D8B" w:rsidRPr="00F102B1" w:rsidRDefault="00B93D8B" w:rsidP="000A01EE">
      <w:pPr>
        <w:pStyle w:val="Specification"/>
        <w:numPr>
          <w:ilvl w:val="1"/>
          <w:numId w:val="9"/>
        </w:numPr>
        <w:tabs>
          <w:tab w:val="clear" w:pos="993"/>
        </w:tabs>
        <w:spacing w:line="276" w:lineRule="auto"/>
        <w:ind w:left="1134"/>
        <w:jc w:val="both"/>
        <w:rPr>
          <w:rFonts w:cs="Calibri"/>
        </w:rPr>
      </w:pPr>
      <w:r w:rsidRPr="00F102B1">
        <w:rPr>
          <w:rFonts w:cs="Calibri"/>
        </w:rPr>
        <w:t>Faulty equipment under maintenance, which cannot be repaired within the specified time frames, shall be replaced with similar or equivalent loan equipment at no charge to SITA, in full service mode as before the incident, until such time as the faulty equipment can be repaired.</w:t>
      </w:r>
    </w:p>
    <w:p w14:paraId="4D992707" w14:textId="77777777" w:rsidR="00B93D8B" w:rsidRPr="00F102B1" w:rsidRDefault="00B93D8B" w:rsidP="000A01EE">
      <w:pPr>
        <w:pStyle w:val="Specification"/>
        <w:numPr>
          <w:ilvl w:val="1"/>
          <w:numId w:val="9"/>
        </w:numPr>
        <w:tabs>
          <w:tab w:val="clear" w:pos="993"/>
        </w:tabs>
        <w:spacing w:line="276" w:lineRule="auto"/>
        <w:ind w:left="1134"/>
        <w:jc w:val="both"/>
        <w:rPr>
          <w:rFonts w:cs="Calibri"/>
        </w:rPr>
      </w:pPr>
      <w:r w:rsidRPr="00F102B1">
        <w:rPr>
          <w:rFonts w:cs="Calibri"/>
        </w:rPr>
        <w:t>Equipment under maintenance, deemed to be Beyond Commercially Economical Repair (BCER), shall be replaced with similar or equivalent equipment at no charge to SITA.</w:t>
      </w:r>
    </w:p>
    <w:p w14:paraId="63B4E040" w14:textId="1E9A5C25" w:rsidR="006A5160" w:rsidRPr="00F102B1" w:rsidRDefault="00B93D8B" w:rsidP="000A01EE">
      <w:pPr>
        <w:pStyle w:val="Specification"/>
        <w:numPr>
          <w:ilvl w:val="1"/>
          <w:numId w:val="9"/>
        </w:numPr>
        <w:tabs>
          <w:tab w:val="clear" w:pos="993"/>
        </w:tabs>
        <w:spacing w:line="276" w:lineRule="auto"/>
        <w:ind w:left="1134"/>
        <w:jc w:val="both"/>
        <w:rPr>
          <w:rFonts w:cs="Calibri"/>
        </w:rPr>
      </w:pPr>
      <w:r w:rsidRPr="00F102B1">
        <w:rPr>
          <w:rFonts w:cs="Calibri"/>
        </w:rPr>
        <w:t>Obsolescence of equipment: the bidder must pro-actively (six months in advance) identify equipment, which will become obsolete and report it on a monthly basis during the Service Assurance meeting. SITA reserves the right to use any existing SITA contract to replace obsolete equipment.</w:t>
      </w:r>
    </w:p>
    <w:p w14:paraId="2D0BE04D" w14:textId="77777777" w:rsidR="00EF174F" w:rsidRPr="00F102B1" w:rsidRDefault="00EF174F" w:rsidP="000A01EE">
      <w:pPr>
        <w:pStyle w:val="Specification"/>
        <w:numPr>
          <w:ilvl w:val="0"/>
          <w:numId w:val="9"/>
        </w:numPr>
        <w:spacing w:line="276" w:lineRule="auto"/>
        <w:jc w:val="both"/>
        <w:rPr>
          <w:rFonts w:cs="Calibri"/>
          <w:b/>
        </w:rPr>
      </w:pPr>
      <w:r w:rsidRPr="00F102B1">
        <w:rPr>
          <w:rFonts w:cs="Calibri"/>
          <w:b/>
        </w:rPr>
        <w:t>SUPPLIER PERFORMANCE REPORTING</w:t>
      </w:r>
    </w:p>
    <w:p w14:paraId="1E3D54F5" w14:textId="77777777" w:rsidR="002F35AB" w:rsidRPr="00F102B1" w:rsidRDefault="002F35AB" w:rsidP="000A01EE">
      <w:pPr>
        <w:pStyle w:val="Specification"/>
        <w:numPr>
          <w:ilvl w:val="1"/>
          <w:numId w:val="9"/>
        </w:numPr>
        <w:shd w:val="clear" w:color="auto" w:fill="FFFFFF" w:themeFill="background1"/>
        <w:tabs>
          <w:tab w:val="clear" w:pos="993"/>
          <w:tab w:val="num" w:pos="1418"/>
        </w:tabs>
        <w:spacing w:line="276" w:lineRule="auto"/>
        <w:ind w:left="1134"/>
        <w:jc w:val="both"/>
        <w:rPr>
          <w:rFonts w:cs="Calibri"/>
          <w:bCs/>
        </w:rPr>
      </w:pPr>
      <w:r w:rsidRPr="00F102B1">
        <w:rPr>
          <w:rFonts w:cs="Calibri"/>
        </w:rPr>
        <w:t>The Supplier must provide a monthly SLA performance report to SITA. This report shall include a breakdown of all faults logged, responses, and hours utilized.</w:t>
      </w:r>
    </w:p>
    <w:p w14:paraId="330604D2" w14:textId="7A4CC87F" w:rsidR="00D8436B" w:rsidRPr="00F102B1" w:rsidRDefault="00D8436B" w:rsidP="000A01EE">
      <w:pPr>
        <w:pStyle w:val="Specification"/>
        <w:numPr>
          <w:ilvl w:val="1"/>
          <w:numId w:val="9"/>
        </w:numPr>
        <w:shd w:val="clear" w:color="auto" w:fill="FFFFFF" w:themeFill="background1"/>
        <w:tabs>
          <w:tab w:val="clear" w:pos="993"/>
          <w:tab w:val="num" w:pos="1418"/>
        </w:tabs>
        <w:spacing w:line="276" w:lineRule="auto"/>
        <w:ind w:left="1134"/>
        <w:jc w:val="both"/>
        <w:rPr>
          <w:rFonts w:cs="Calibri"/>
          <w:bCs/>
        </w:rPr>
      </w:pPr>
      <w:r w:rsidRPr="00F102B1">
        <w:rPr>
          <w:rStyle w:val="Strong"/>
          <w:rFonts w:cs="Calibri"/>
          <w:b w:val="0"/>
        </w:rPr>
        <w:t>The Supplier is required to provide a report of all the support calls logged from the supplier Service Desk.</w:t>
      </w:r>
    </w:p>
    <w:p w14:paraId="5278AABC" w14:textId="2511B2D3" w:rsidR="00A83673" w:rsidRPr="00F102B1" w:rsidRDefault="00637CFB" w:rsidP="000A01EE">
      <w:pPr>
        <w:pStyle w:val="Specification"/>
        <w:numPr>
          <w:ilvl w:val="1"/>
          <w:numId w:val="9"/>
        </w:numPr>
        <w:shd w:val="clear" w:color="auto" w:fill="FFFFFF" w:themeFill="background1"/>
        <w:tabs>
          <w:tab w:val="clear" w:pos="993"/>
          <w:tab w:val="num" w:pos="1418"/>
        </w:tabs>
        <w:spacing w:line="276" w:lineRule="auto"/>
        <w:ind w:left="1134"/>
        <w:jc w:val="both"/>
        <w:rPr>
          <w:rStyle w:val="Strong"/>
          <w:rFonts w:cs="Calibri"/>
          <w:b w:val="0"/>
        </w:rPr>
      </w:pPr>
      <w:r w:rsidRPr="00F102B1">
        <w:rPr>
          <w:rFonts w:cs="Calibri"/>
        </w:rPr>
        <w:t xml:space="preserve">The </w:t>
      </w:r>
      <w:r w:rsidR="002F35AB" w:rsidRPr="00F102B1">
        <w:rPr>
          <w:rFonts w:cs="Calibri"/>
        </w:rPr>
        <w:t xml:space="preserve">Supplier must schedule and attend quarterly meetings with SITA in order to do service reviews and contract management as required, </w:t>
      </w:r>
      <w:r w:rsidR="00A83673" w:rsidRPr="00F102B1">
        <w:rPr>
          <w:rStyle w:val="Strong"/>
          <w:rFonts w:cs="Calibri"/>
          <w:b w:val="0"/>
        </w:rPr>
        <w:t>and ADHOC meetings from both side</w:t>
      </w:r>
      <w:r w:rsidR="002F35AB" w:rsidRPr="00F102B1">
        <w:rPr>
          <w:rStyle w:val="Strong"/>
          <w:rFonts w:cs="Calibri"/>
          <w:b w:val="0"/>
        </w:rPr>
        <w:t>s</w:t>
      </w:r>
      <w:r w:rsidR="00A83673" w:rsidRPr="00F102B1">
        <w:rPr>
          <w:rStyle w:val="Strong"/>
          <w:rFonts w:cs="Calibri"/>
          <w:b w:val="0"/>
        </w:rPr>
        <w:t xml:space="preserve">. </w:t>
      </w:r>
    </w:p>
    <w:p w14:paraId="40050B62" w14:textId="77777777" w:rsidR="00203DF3" w:rsidRPr="00F102B1" w:rsidRDefault="00203DF3" w:rsidP="000A01EE">
      <w:pPr>
        <w:pStyle w:val="Specification"/>
        <w:numPr>
          <w:ilvl w:val="0"/>
          <w:numId w:val="9"/>
        </w:numPr>
        <w:spacing w:line="276" w:lineRule="auto"/>
        <w:jc w:val="both"/>
        <w:rPr>
          <w:rStyle w:val="Strong"/>
          <w:rFonts w:cs="Calibri"/>
          <w:bCs w:val="0"/>
        </w:rPr>
      </w:pPr>
      <w:r w:rsidRPr="00F102B1">
        <w:rPr>
          <w:rStyle w:val="Strong"/>
          <w:rFonts w:cs="Calibri"/>
        </w:rPr>
        <w:t xml:space="preserve">CERTIFICATION, EXPERTISE AND </w:t>
      </w:r>
      <w:r w:rsidR="00CE1B31" w:rsidRPr="00F102B1">
        <w:rPr>
          <w:rStyle w:val="Strong"/>
          <w:rFonts w:cs="Calibri"/>
        </w:rPr>
        <w:t>QUALIFICATION</w:t>
      </w:r>
    </w:p>
    <w:p w14:paraId="6F7813F5" w14:textId="4EFADF76" w:rsidR="00132AF4" w:rsidRPr="00F102B1" w:rsidRDefault="00132AF4" w:rsidP="000A01EE">
      <w:pPr>
        <w:pStyle w:val="Specification"/>
        <w:numPr>
          <w:ilvl w:val="1"/>
          <w:numId w:val="9"/>
        </w:numPr>
        <w:tabs>
          <w:tab w:val="clear" w:pos="993"/>
        </w:tabs>
        <w:spacing w:line="276" w:lineRule="auto"/>
        <w:ind w:left="1134"/>
        <w:jc w:val="both"/>
        <w:rPr>
          <w:rStyle w:val="Strong"/>
          <w:rFonts w:cs="Calibri"/>
          <w:bCs w:val="0"/>
        </w:rPr>
      </w:pPr>
      <w:r w:rsidRPr="00F102B1">
        <w:rPr>
          <w:rStyle w:val="Strong"/>
          <w:rFonts w:cs="Calibri"/>
          <w:b w:val="0"/>
        </w:rPr>
        <w:t xml:space="preserve">The Supplier represents that, </w:t>
      </w:r>
    </w:p>
    <w:p w14:paraId="6CA27EF5" w14:textId="77777777" w:rsidR="00132AF4" w:rsidRPr="00F102B1" w:rsidRDefault="00132AF4" w:rsidP="000A01EE">
      <w:pPr>
        <w:pStyle w:val="Specification"/>
        <w:numPr>
          <w:ilvl w:val="2"/>
          <w:numId w:val="9"/>
        </w:numPr>
        <w:tabs>
          <w:tab w:val="clear" w:pos="1701"/>
        </w:tabs>
        <w:spacing w:line="276" w:lineRule="auto"/>
        <w:jc w:val="both"/>
        <w:rPr>
          <w:rStyle w:val="Strong"/>
          <w:rFonts w:cs="Calibri"/>
          <w:bCs w:val="0"/>
        </w:rPr>
      </w:pPr>
      <w:r w:rsidRPr="00F102B1">
        <w:rPr>
          <w:rStyle w:val="Strong"/>
          <w:rFonts w:cs="Calibri"/>
          <w:b w:val="0"/>
        </w:rPr>
        <w:t>it has the necessary expertise, skill, qualifications and ability to undertake the work required in terms of the Statement of Work or Service Definition and;</w:t>
      </w:r>
    </w:p>
    <w:p w14:paraId="30ED7F01" w14:textId="77777777" w:rsidR="00132AF4" w:rsidRPr="00F102B1" w:rsidRDefault="00132AF4" w:rsidP="000A01EE">
      <w:pPr>
        <w:pStyle w:val="Specification"/>
        <w:numPr>
          <w:ilvl w:val="2"/>
          <w:numId w:val="9"/>
        </w:numPr>
        <w:tabs>
          <w:tab w:val="clear" w:pos="1701"/>
        </w:tabs>
        <w:spacing w:line="276" w:lineRule="auto"/>
        <w:jc w:val="both"/>
        <w:rPr>
          <w:rStyle w:val="Strong"/>
          <w:rFonts w:cs="Calibri"/>
          <w:bCs w:val="0"/>
        </w:rPr>
      </w:pPr>
      <w:r w:rsidRPr="00F102B1">
        <w:rPr>
          <w:rStyle w:val="Strong"/>
          <w:rFonts w:cs="Calibri"/>
          <w:b w:val="0"/>
        </w:rPr>
        <w:t>it is committed to provide the Products or Services; and</w:t>
      </w:r>
    </w:p>
    <w:p w14:paraId="222E28E6" w14:textId="4CE445E8" w:rsidR="00132AF4" w:rsidRPr="00F102B1" w:rsidRDefault="00D14AB6" w:rsidP="000A01EE">
      <w:pPr>
        <w:pStyle w:val="Specification"/>
        <w:numPr>
          <w:ilvl w:val="2"/>
          <w:numId w:val="9"/>
        </w:numPr>
        <w:tabs>
          <w:tab w:val="clear" w:pos="1701"/>
        </w:tabs>
        <w:spacing w:line="276" w:lineRule="auto"/>
        <w:jc w:val="both"/>
        <w:rPr>
          <w:rStyle w:val="Strong"/>
          <w:rFonts w:cs="Calibri"/>
          <w:bCs w:val="0"/>
        </w:rPr>
      </w:pPr>
      <w:r w:rsidRPr="00F102B1">
        <w:rPr>
          <w:rStyle w:val="Strong"/>
          <w:rFonts w:cs="Calibri"/>
          <w:b w:val="0"/>
        </w:rPr>
        <w:t>Performs</w:t>
      </w:r>
      <w:r w:rsidR="00132AF4" w:rsidRPr="00F102B1">
        <w:rPr>
          <w:rStyle w:val="Strong"/>
          <w:rFonts w:cs="Calibri"/>
          <w:b w:val="0"/>
        </w:rPr>
        <w:t xml:space="preserve"> all obligations detailed herein without any interruption to the Customer.</w:t>
      </w:r>
    </w:p>
    <w:p w14:paraId="5FE3C9BB" w14:textId="77777777" w:rsidR="00132AF4" w:rsidRPr="00F102B1" w:rsidRDefault="00132AF4" w:rsidP="000A01EE">
      <w:pPr>
        <w:pStyle w:val="Specification"/>
        <w:numPr>
          <w:ilvl w:val="1"/>
          <w:numId w:val="9"/>
        </w:numPr>
        <w:tabs>
          <w:tab w:val="clear" w:pos="993"/>
        </w:tabs>
        <w:spacing w:line="276" w:lineRule="auto"/>
        <w:ind w:left="1134"/>
        <w:jc w:val="both"/>
        <w:rPr>
          <w:rFonts w:cs="Calibri"/>
        </w:rPr>
      </w:pPr>
      <w:bookmarkStart w:id="69" w:name="_Toc448483301"/>
      <w:bookmarkStart w:id="70" w:name="_Toc448483304"/>
      <w:r w:rsidRPr="00F102B1">
        <w:rPr>
          <w:rFonts w:cs="Calibri"/>
        </w:rPr>
        <w:t>The Supplier must provide the service in a good and workmanlike manner and in accordance with the practices and high professional standards used in well-managed operations performing services similar to the Services;</w:t>
      </w:r>
      <w:bookmarkEnd w:id="69"/>
    </w:p>
    <w:p w14:paraId="40BF0465" w14:textId="77777777" w:rsidR="00132AF4" w:rsidRPr="00F102B1" w:rsidRDefault="00132AF4" w:rsidP="000A01EE">
      <w:pPr>
        <w:pStyle w:val="Specification"/>
        <w:numPr>
          <w:ilvl w:val="1"/>
          <w:numId w:val="9"/>
        </w:numPr>
        <w:tabs>
          <w:tab w:val="clear" w:pos="993"/>
        </w:tabs>
        <w:spacing w:line="276" w:lineRule="auto"/>
        <w:ind w:left="1134"/>
        <w:jc w:val="both"/>
        <w:rPr>
          <w:rFonts w:cs="Calibri"/>
        </w:rPr>
      </w:pPr>
      <w:r w:rsidRPr="00F102B1">
        <w:rPr>
          <w:rFonts w:cs="Calibri"/>
        </w:rPr>
        <w:t>The Supplier must perform the Services in the most cost-effective manner consistent with the level of quality and performance as defined in Statement of Work or Service Definition;</w:t>
      </w:r>
      <w:bookmarkEnd w:id="70"/>
    </w:p>
    <w:p w14:paraId="6F6A104D" w14:textId="417B2689" w:rsidR="007959C5" w:rsidRPr="00864A5E" w:rsidRDefault="00132AF4" w:rsidP="00B272E2">
      <w:pPr>
        <w:pStyle w:val="Specification"/>
        <w:numPr>
          <w:ilvl w:val="1"/>
          <w:numId w:val="9"/>
        </w:numPr>
        <w:tabs>
          <w:tab w:val="clear" w:pos="993"/>
        </w:tabs>
        <w:spacing w:line="276" w:lineRule="auto"/>
        <w:ind w:left="1134"/>
        <w:jc w:val="both"/>
        <w:rPr>
          <w:rStyle w:val="Strong"/>
          <w:rFonts w:cs="Calibri"/>
          <w:bCs w:val="0"/>
        </w:rPr>
      </w:pPr>
      <w:r w:rsidRPr="00F102B1">
        <w:rPr>
          <w:rStyle w:val="Strong"/>
          <w:rFonts w:cs="Calibri"/>
        </w:rPr>
        <w:lastRenderedPageBreak/>
        <w:t>Original Equipment Manufacturer (OEM) work</w:t>
      </w:r>
      <w:r w:rsidRPr="00F102B1">
        <w:rPr>
          <w:rStyle w:val="Strong"/>
          <w:rFonts w:cs="Calibri"/>
          <w:b w:val="0"/>
        </w:rPr>
        <w:t xml:space="preserve">. The Supplier must ensure that work or service is performed by a person who is certified by </w:t>
      </w:r>
      <w:r w:rsidR="00E348E8" w:rsidRPr="00F102B1">
        <w:rPr>
          <w:rStyle w:val="Strong"/>
          <w:rFonts w:cs="Calibri"/>
          <w:b w:val="0"/>
        </w:rPr>
        <w:t xml:space="preserve">the </w:t>
      </w:r>
      <w:r w:rsidRPr="00F102B1">
        <w:rPr>
          <w:rStyle w:val="Strong"/>
          <w:rFonts w:cs="Calibri"/>
          <w:b w:val="0"/>
        </w:rPr>
        <w:t>Original Equipment Manufacturer.</w:t>
      </w:r>
    </w:p>
    <w:p w14:paraId="7068E831" w14:textId="2C8229C4" w:rsidR="00132AF4" w:rsidRPr="00F102B1" w:rsidRDefault="00132AF4" w:rsidP="000A01EE">
      <w:pPr>
        <w:pStyle w:val="Specification"/>
        <w:numPr>
          <w:ilvl w:val="1"/>
          <w:numId w:val="9"/>
        </w:numPr>
        <w:tabs>
          <w:tab w:val="clear" w:pos="993"/>
        </w:tabs>
        <w:spacing w:line="276" w:lineRule="auto"/>
        <w:ind w:left="1134"/>
        <w:jc w:val="both"/>
        <w:rPr>
          <w:rFonts w:cs="Calibri"/>
          <w:b/>
        </w:rPr>
      </w:pPr>
      <w:r w:rsidRPr="00F102B1">
        <w:rPr>
          <w:rFonts w:cs="Calibri"/>
          <w:b/>
        </w:rPr>
        <w:t>Professional Services</w:t>
      </w:r>
    </w:p>
    <w:p w14:paraId="03A0991D" w14:textId="63C39D6F" w:rsidR="00132AF4" w:rsidRPr="00F102B1" w:rsidRDefault="00132AF4" w:rsidP="000A01EE">
      <w:pPr>
        <w:pStyle w:val="Specification"/>
        <w:numPr>
          <w:ilvl w:val="2"/>
          <w:numId w:val="9"/>
        </w:numPr>
        <w:tabs>
          <w:tab w:val="clear" w:pos="1701"/>
          <w:tab w:val="num" w:pos="1418"/>
        </w:tabs>
        <w:spacing w:line="276" w:lineRule="auto"/>
        <w:ind w:left="1418" w:hanging="425"/>
        <w:jc w:val="both"/>
        <w:rPr>
          <w:rFonts w:cs="Calibri"/>
          <w:b/>
        </w:rPr>
      </w:pPr>
      <w:r w:rsidRPr="00F102B1">
        <w:rPr>
          <w:rFonts w:cs="Calibri"/>
        </w:rPr>
        <w:t xml:space="preserve">The bidder must have at least </w:t>
      </w:r>
      <w:r w:rsidR="00153134" w:rsidRPr="00F102B1">
        <w:rPr>
          <w:rFonts w:cs="Calibri"/>
        </w:rPr>
        <w:t>1</w:t>
      </w:r>
      <w:r w:rsidRPr="00F102B1">
        <w:rPr>
          <w:rFonts w:cs="Calibri"/>
        </w:rPr>
        <w:t xml:space="preserve"> in-house skill to support the </w:t>
      </w:r>
      <w:r w:rsidRPr="00F102B1">
        <w:rPr>
          <w:rFonts w:cs="Calibri"/>
          <w:color w:val="000000" w:themeColor="text1"/>
        </w:rPr>
        <w:t>solution</w:t>
      </w:r>
      <w:r w:rsidRPr="00F102B1">
        <w:rPr>
          <w:rFonts w:cs="Calibri"/>
        </w:rPr>
        <w:t xml:space="preserve"> for SITA.  The bidder must provide a list of names and a copy of each of their certification skills.</w:t>
      </w:r>
    </w:p>
    <w:p w14:paraId="431EA402" w14:textId="1C8ADE9D" w:rsidR="00132AF4" w:rsidRPr="00F102B1" w:rsidRDefault="00132AF4" w:rsidP="000A01EE">
      <w:pPr>
        <w:pStyle w:val="Specification"/>
        <w:numPr>
          <w:ilvl w:val="2"/>
          <w:numId w:val="9"/>
        </w:numPr>
        <w:tabs>
          <w:tab w:val="clear" w:pos="1701"/>
          <w:tab w:val="num" w:pos="1418"/>
        </w:tabs>
        <w:spacing w:line="276" w:lineRule="auto"/>
        <w:ind w:left="1418" w:hanging="425"/>
        <w:jc w:val="both"/>
        <w:rPr>
          <w:rFonts w:cs="Calibri"/>
          <w:b/>
        </w:rPr>
      </w:pPr>
      <w:r w:rsidRPr="00F102B1">
        <w:rPr>
          <w:rFonts w:cs="Calibri"/>
        </w:rPr>
        <w:t xml:space="preserve">Supplier must be a fully supported and certified partner of the OEM, with accreditation to support/maintain the </w:t>
      </w:r>
      <w:r w:rsidRPr="00F102B1">
        <w:rPr>
          <w:rFonts w:cs="Calibri"/>
          <w:color w:val="000000" w:themeColor="text1"/>
        </w:rPr>
        <w:t>solution</w:t>
      </w:r>
      <w:r w:rsidRPr="00F102B1">
        <w:rPr>
          <w:rFonts w:cs="Calibri"/>
        </w:rPr>
        <w:t>.</w:t>
      </w:r>
    </w:p>
    <w:p w14:paraId="79914CC4" w14:textId="77777777" w:rsidR="000729B4" w:rsidRPr="00F102B1" w:rsidRDefault="00FC56C4" w:rsidP="000A01EE">
      <w:pPr>
        <w:pStyle w:val="Specification"/>
        <w:numPr>
          <w:ilvl w:val="0"/>
          <w:numId w:val="9"/>
        </w:numPr>
        <w:spacing w:line="276" w:lineRule="auto"/>
        <w:jc w:val="both"/>
        <w:rPr>
          <w:rFonts w:cs="Calibri"/>
          <w:b/>
        </w:rPr>
      </w:pPr>
      <w:r w:rsidRPr="00F102B1">
        <w:rPr>
          <w:rFonts w:cs="Calibri"/>
          <w:b/>
        </w:rPr>
        <w:t>LOGISTICAL CONDITIONS</w:t>
      </w:r>
    </w:p>
    <w:p w14:paraId="1AB41E0F" w14:textId="34B455A6" w:rsidR="00A83673" w:rsidRPr="00F102B1" w:rsidRDefault="00A83673" w:rsidP="000A01EE">
      <w:pPr>
        <w:pStyle w:val="Specification"/>
        <w:numPr>
          <w:ilvl w:val="1"/>
          <w:numId w:val="9"/>
        </w:numPr>
        <w:tabs>
          <w:tab w:val="clear" w:pos="993"/>
          <w:tab w:val="num" w:pos="1276"/>
        </w:tabs>
        <w:spacing w:line="276" w:lineRule="auto"/>
        <w:ind w:left="1134"/>
        <w:jc w:val="both"/>
        <w:rPr>
          <w:rFonts w:cs="Calibri"/>
          <w:b/>
        </w:rPr>
      </w:pPr>
      <w:bookmarkStart w:id="71" w:name="_Toc448483118"/>
      <w:r w:rsidRPr="00F102B1">
        <w:rPr>
          <w:rFonts w:cs="Calibri"/>
        </w:rPr>
        <w:t xml:space="preserve">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industry </w:t>
      </w:r>
      <w:r w:rsidR="007B59DF" w:rsidRPr="00F102B1">
        <w:rPr>
          <w:rFonts w:cs="Calibri"/>
        </w:rPr>
        <w:t xml:space="preserve">best </w:t>
      </w:r>
      <w:r w:rsidRPr="00F102B1">
        <w:rPr>
          <w:rFonts w:cs="Calibri"/>
        </w:rPr>
        <w:t>practice.</w:t>
      </w:r>
      <w:bookmarkEnd w:id="71"/>
    </w:p>
    <w:p w14:paraId="0AF1ED4F" w14:textId="4A8276D2" w:rsidR="00A83673" w:rsidRPr="00F102B1" w:rsidRDefault="00A83673" w:rsidP="000A01EE">
      <w:pPr>
        <w:pStyle w:val="Specification"/>
        <w:numPr>
          <w:ilvl w:val="1"/>
          <w:numId w:val="9"/>
        </w:numPr>
        <w:tabs>
          <w:tab w:val="clear" w:pos="993"/>
          <w:tab w:val="num" w:pos="1276"/>
        </w:tabs>
        <w:spacing w:line="276" w:lineRule="auto"/>
        <w:ind w:left="1134"/>
        <w:jc w:val="both"/>
        <w:rPr>
          <w:rFonts w:cs="Calibri"/>
          <w:b/>
        </w:rPr>
      </w:pPr>
      <w:r w:rsidRPr="00F102B1">
        <w:rPr>
          <w:rFonts w:cs="Calibri"/>
          <w:b/>
        </w:rPr>
        <w:t>Tools of Trade</w:t>
      </w:r>
      <w:r w:rsidRPr="00F102B1">
        <w:rPr>
          <w:rFonts w:cs="Calibri"/>
        </w:rPr>
        <w:t xml:space="preserve">. The Supplier must </w:t>
      </w:r>
      <w:r w:rsidR="000C464A" w:rsidRPr="00F102B1">
        <w:rPr>
          <w:rFonts w:cs="Calibri"/>
        </w:rPr>
        <w:t>provide own</w:t>
      </w:r>
      <w:r w:rsidRPr="00F102B1">
        <w:rPr>
          <w:rFonts w:cs="Calibri"/>
        </w:rPr>
        <w:t xml:space="preserve"> to</w:t>
      </w:r>
      <w:r w:rsidR="009B1C5F" w:rsidRPr="00F102B1">
        <w:rPr>
          <w:rFonts w:cs="Calibri"/>
        </w:rPr>
        <w:t>o</w:t>
      </w:r>
      <w:r w:rsidRPr="00F102B1">
        <w:rPr>
          <w:rFonts w:cs="Calibri"/>
        </w:rPr>
        <w:t xml:space="preserve">ls in order for them to perform their duties. </w:t>
      </w:r>
    </w:p>
    <w:p w14:paraId="66CBD774" w14:textId="77777777" w:rsidR="00F659FA" w:rsidRPr="00F102B1" w:rsidRDefault="00F659FA" w:rsidP="000A01EE">
      <w:pPr>
        <w:pStyle w:val="Specification"/>
        <w:numPr>
          <w:ilvl w:val="0"/>
          <w:numId w:val="9"/>
        </w:numPr>
        <w:spacing w:line="276" w:lineRule="auto"/>
        <w:jc w:val="both"/>
        <w:rPr>
          <w:rFonts w:cs="Calibri"/>
          <w:b/>
        </w:rPr>
      </w:pPr>
      <w:r w:rsidRPr="00F102B1">
        <w:rPr>
          <w:rFonts w:cs="Calibri"/>
          <w:b/>
        </w:rPr>
        <w:t>SKILLS TRANSFER AND TRAINING</w:t>
      </w:r>
      <w:bookmarkEnd w:id="68"/>
    </w:p>
    <w:p w14:paraId="5D69795E" w14:textId="1195C8B2" w:rsidR="002D6746" w:rsidRPr="00F102B1" w:rsidRDefault="002D6746" w:rsidP="000A01EE">
      <w:pPr>
        <w:pStyle w:val="Specification"/>
        <w:numPr>
          <w:ilvl w:val="1"/>
          <w:numId w:val="9"/>
        </w:numPr>
        <w:tabs>
          <w:tab w:val="clear" w:pos="993"/>
        </w:tabs>
        <w:spacing w:line="276" w:lineRule="auto"/>
        <w:ind w:left="1134"/>
        <w:jc w:val="both"/>
        <w:rPr>
          <w:rFonts w:cs="Calibri"/>
          <w:b/>
        </w:rPr>
      </w:pPr>
      <w:r w:rsidRPr="00F102B1">
        <w:rPr>
          <w:rFonts w:cs="Calibri"/>
        </w:rPr>
        <w:t xml:space="preserve">The Supplier must provide training on the proposed solution or product to </w:t>
      </w:r>
      <w:r w:rsidR="007A2908" w:rsidRPr="00F102B1">
        <w:rPr>
          <w:rFonts w:cs="Calibri"/>
        </w:rPr>
        <w:t xml:space="preserve">technical staff and/or </w:t>
      </w:r>
      <w:r w:rsidRPr="00F102B1">
        <w:rPr>
          <w:rFonts w:cs="Calibri"/>
        </w:rPr>
        <w:t>administrators to enable SITA</w:t>
      </w:r>
      <w:r w:rsidR="00512B40" w:rsidRPr="00F102B1">
        <w:rPr>
          <w:rFonts w:cs="Calibri"/>
        </w:rPr>
        <w:t xml:space="preserve"> / Client</w:t>
      </w:r>
      <w:r w:rsidRPr="00F102B1">
        <w:rPr>
          <w:rFonts w:cs="Calibri"/>
        </w:rPr>
        <w:t xml:space="preserve"> to operate and support the product or solution after implementation.</w:t>
      </w:r>
    </w:p>
    <w:p w14:paraId="3261E30A" w14:textId="77777777" w:rsidR="002D6746" w:rsidRPr="00F102B1" w:rsidRDefault="002D6746" w:rsidP="000A01EE">
      <w:pPr>
        <w:pStyle w:val="Specification"/>
        <w:numPr>
          <w:ilvl w:val="1"/>
          <w:numId w:val="9"/>
        </w:numPr>
        <w:tabs>
          <w:tab w:val="clear" w:pos="993"/>
        </w:tabs>
        <w:spacing w:line="276" w:lineRule="auto"/>
        <w:ind w:left="1134"/>
        <w:jc w:val="both"/>
        <w:rPr>
          <w:rFonts w:cs="Calibri"/>
          <w:b/>
        </w:rPr>
      </w:pPr>
      <w:r w:rsidRPr="00F102B1">
        <w:rPr>
          <w:rFonts w:cs="Calibri"/>
        </w:rPr>
        <w:t>The nature of the training must be formal.</w:t>
      </w:r>
    </w:p>
    <w:p w14:paraId="704FD2F1" w14:textId="77777777" w:rsidR="002D6746" w:rsidRPr="00F102B1" w:rsidRDefault="002D6746" w:rsidP="000A01EE">
      <w:pPr>
        <w:pStyle w:val="Specification"/>
        <w:numPr>
          <w:ilvl w:val="1"/>
          <w:numId w:val="9"/>
        </w:numPr>
        <w:tabs>
          <w:tab w:val="clear" w:pos="993"/>
        </w:tabs>
        <w:spacing w:line="276" w:lineRule="auto"/>
        <w:ind w:left="1134"/>
        <w:jc w:val="both"/>
        <w:rPr>
          <w:rFonts w:cs="Calibri"/>
          <w:b/>
        </w:rPr>
      </w:pPr>
      <w:r w:rsidRPr="00F102B1">
        <w:rPr>
          <w:rFonts w:cs="Calibri"/>
        </w:rPr>
        <w:t>Supplier shall provide access to its knowledgebase, including documents, product compatibility information and documentation for the proposed solution.</w:t>
      </w:r>
    </w:p>
    <w:p w14:paraId="162B419C" w14:textId="77777777" w:rsidR="00577D8C" w:rsidRPr="00F102B1" w:rsidRDefault="00577D8C" w:rsidP="000A01EE">
      <w:pPr>
        <w:pStyle w:val="Specification"/>
        <w:numPr>
          <w:ilvl w:val="0"/>
          <w:numId w:val="9"/>
        </w:numPr>
        <w:spacing w:line="276" w:lineRule="auto"/>
        <w:jc w:val="both"/>
        <w:rPr>
          <w:rStyle w:val="Strong"/>
          <w:rFonts w:cs="Calibri"/>
          <w:bCs w:val="0"/>
        </w:rPr>
      </w:pPr>
      <w:r w:rsidRPr="00F102B1">
        <w:rPr>
          <w:rStyle w:val="Strong"/>
          <w:rFonts w:cs="Calibri"/>
          <w:bCs w:val="0"/>
        </w:rPr>
        <w:t>REGULATORY, QUALITY AND STANDARDS</w:t>
      </w:r>
    </w:p>
    <w:p w14:paraId="43500126" w14:textId="0F4C1C16" w:rsidR="00030B79" w:rsidRPr="00F102B1" w:rsidRDefault="00030B79" w:rsidP="000A01EE">
      <w:pPr>
        <w:pStyle w:val="Specification"/>
        <w:numPr>
          <w:ilvl w:val="1"/>
          <w:numId w:val="9"/>
        </w:numPr>
        <w:tabs>
          <w:tab w:val="clear" w:pos="993"/>
          <w:tab w:val="num" w:pos="1276"/>
        </w:tabs>
        <w:spacing w:line="276" w:lineRule="auto"/>
        <w:ind w:left="1134"/>
        <w:jc w:val="both"/>
        <w:rPr>
          <w:rStyle w:val="Strong"/>
          <w:rFonts w:cs="Calibri"/>
          <w:b w:val="0"/>
          <w:bCs w:val="0"/>
        </w:rPr>
      </w:pPr>
      <w:r w:rsidRPr="00F102B1">
        <w:rPr>
          <w:rStyle w:val="Strong"/>
          <w:rFonts w:cs="Calibri"/>
          <w:b w:val="0"/>
          <w:bCs w:val="0"/>
        </w:rPr>
        <w:t>The solution must be maintained in accordance with industry and OEM best practices.</w:t>
      </w:r>
    </w:p>
    <w:p w14:paraId="1480AE4E" w14:textId="278F6630" w:rsidR="005C19FB" w:rsidRPr="00F102B1" w:rsidRDefault="005C19FB" w:rsidP="000A01EE">
      <w:pPr>
        <w:pStyle w:val="Specification"/>
        <w:numPr>
          <w:ilvl w:val="1"/>
          <w:numId w:val="9"/>
        </w:numPr>
        <w:tabs>
          <w:tab w:val="clear" w:pos="993"/>
          <w:tab w:val="num" w:pos="1276"/>
        </w:tabs>
        <w:spacing w:line="276" w:lineRule="auto"/>
        <w:ind w:left="1134"/>
        <w:jc w:val="both"/>
        <w:rPr>
          <w:rStyle w:val="Strong"/>
          <w:rFonts w:cs="Calibri"/>
          <w:b w:val="0"/>
          <w:bCs w:val="0"/>
        </w:rPr>
      </w:pPr>
      <w:r w:rsidRPr="00F102B1">
        <w:rPr>
          <w:rStyle w:val="Strong"/>
          <w:rFonts w:cs="Calibri"/>
          <w:b w:val="0"/>
          <w:bCs w:val="0"/>
        </w:rPr>
        <w:t>The Supplier must for the duration of the contract ensure compliance with ISO/IEC General Quality Standards, ISO27001, and Protection of Personal Information Act (POPIA).</w:t>
      </w:r>
    </w:p>
    <w:p w14:paraId="27AB9565" w14:textId="1CC6A159" w:rsidR="00A83673" w:rsidRPr="00F102B1" w:rsidRDefault="00A83673" w:rsidP="000A01EE">
      <w:pPr>
        <w:pStyle w:val="Specification"/>
        <w:numPr>
          <w:ilvl w:val="1"/>
          <w:numId w:val="9"/>
        </w:numPr>
        <w:tabs>
          <w:tab w:val="clear" w:pos="993"/>
          <w:tab w:val="num" w:pos="1276"/>
        </w:tabs>
        <w:spacing w:line="276" w:lineRule="auto"/>
        <w:ind w:left="1134"/>
        <w:jc w:val="both"/>
        <w:rPr>
          <w:rStyle w:val="Strong"/>
          <w:rFonts w:cs="Calibri"/>
          <w:b w:val="0"/>
          <w:bCs w:val="0"/>
        </w:rPr>
      </w:pPr>
      <w:r w:rsidRPr="00F102B1">
        <w:rPr>
          <w:rStyle w:val="Strong"/>
          <w:rFonts w:cs="Calibri"/>
          <w:b w:val="0"/>
          <w:bCs w:val="0"/>
        </w:rPr>
        <w:t>The Supplier must for the duration of the contract ensure compliance with General Quality Standards, ISO 9001</w:t>
      </w:r>
      <w:r w:rsidR="00FC5B2D" w:rsidRPr="00F102B1">
        <w:rPr>
          <w:rStyle w:val="Strong"/>
          <w:rFonts w:cs="Calibri"/>
          <w:b w:val="0"/>
          <w:bCs w:val="0"/>
        </w:rPr>
        <w:t>.</w:t>
      </w:r>
    </w:p>
    <w:p w14:paraId="754CC24B" w14:textId="77777777" w:rsidR="00FC5B2D" w:rsidRDefault="00FC5B2D" w:rsidP="000A01EE">
      <w:pPr>
        <w:pStyle w:val="Specification"/>
        <w:numPr>
          <w:ilvl w:val="1"/>
          <w:numId w:val="9"/>
        </w:numPr>
        <w:tabs>
          <w:tab w:val="clear" w:pos="993"/>
          <w:tab w:val="num" w:pos="1276"/>
        </w:tabs>
        <w:spacing w:line="276" w:lineRule="auto"/>
        <w:ind w:left="1134"/>
        <w:jc w:val="both"/>
        <w:rPr>
          <w:rFonts w:cs="Calibri"/>
        </w:rPr>
      </w:pPr>
      <w:r w:rsidRPr="00B40CF5">
        <w:rPr>
          <w:rStyle w:val="Strong"/>
        </w:rPr>
        <w:t>The</w:t>
      </w:r>
      <w:r w:rsidRPr="00F102B1">
        <w:rPr>
          <w:rFonts w:cs="Calibri"/>
        </w:rPr>
        <w:t xml:space="preserve"> implementation must not void any OEM warranties.</w:t>
      </w:r>
    </w:p>
    <w:p w14:paraId="0367AA30" w14:textId="77777777" w:rsidR="00FD11A5" w:rsidRDefault="00FD11A5" w:rsidP="00FD11A5">
      <w:pPr>
        <w:pStyle w:val="Specification"/>
        <w:spacing w:line="276" w:lineRule="auto"/>
        <w:ind w:left="1134"/>
        <w:jc w:val="both"/>
        <w:rPr>
          <w:rStyle w:val="Strong"/>
        </w:rPr>
      </w:pPr>
    </w:p>
    <w:p w14:paraId="24898305" w14:textId="77777777" w:rsidR="00C67D2F" w:rsidRPr="00F102B1" w:rsidRDefault="00827CBC" w:rsidP="000A01EE">
      <w:pPr>
        <w:pStyle w:val="Specification"/>
        <w:numPr>
          <w:ilvl w:val="0"/>
          <w:numId w:val="9"/>
        </w:numPr>
        <w:spacing w:line="276" w:lineRule="auto"/>
        <w:jc w:val="both"/>
        <w:rPr>
          <w:rStyle w:val="Strong"/>
          <w:rFonts w:cs="Calibri"/>
          <w:bCs w:val="0"/>
        </w:rPr>
      </w:pPr>
      <w:r w:rsidRPr="00F102B1">
        <w:rPr>
          <w:rStyle w:val="Strong"/>
          <w:rFonts w:cs="Calibri"/>
          <w:bCs w:val="0"/>
        </w:rPr>
        <w:t xml:space="preserve">PERSONNEL </w:t>
      </w:r>
      <w:r w:rsidR="00C67D2F" w:rsidRPr="00F102B1">
        <w:rPr>
          <w:rStyle w:val="Strong"/>
          <w:rFonts w:cs="Calibri"/>
          <w:bCs w:val="0"/>
        </w:rPr>
        <w:t xml:space="preserve">SECURITY </w:t>
      </w:r>
      <w:r w:rsidRPr="00F102B1">
        <w:rPr>
          <w:rStyle w:val="Strong"/>
          <w:rFonts w:cs="Calibri"/>
          <w:bCs w:val="0"/>
        </w:rPr>
        <w:t>CLEARANCE</w:t>
      </w:r>
    </w:p>
    <w:p w14:paraId="4A742497" w14:textId="77777777" w:rsidR="00A83673" w:rsidRPr="00F102B1" w:rsidRDefault="00A83673" w:rsidP="000A01EE">
      <w:pPr>
        <w:pStyle w:val="Specification"/>
        <w:numPr>
          <w:ilvl w:val="1"/>
          <w:numId w:val="9"/>
        </w:numPr>
        <w:tabs>
          <w:tab w:val="clear" w:pos="993"/>
          <w:tab w:val="num" w:pos="1418"/>
        </w:tabs>
        <w:spacing w:line="276" w:lineRule="auto"/>
        <w:ind w:left="1134"/>
        <w:jc w:val="both"/>
        <w:rPr>
          <w:rStyle w:val="Strong"/>
          <w:rFonts w:cs="Calibri"/>
          <w:b w:val="0"/>
          <w:bCs w:val="0"/>
        </w:rPr>
      </w:pPr>
      <w:r w:rsidRPr="00F102B1">
        <w:rPr>
          <w:rStyle w:val="Strong"/>
          <w:rFonts w:cs="Calibri"/>
          <w:b w:val="0"/>
          <w:bCs w:val="0"/>
        </w:rPr>
        <w:lastRenderedPageBreak/>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F102B1" w:rsidRDefault="00A83673" w:rsidP="000A01EE">
      <w:pPr>
        <w:pStyle w:val="Specification"/>
        <w:numPr>
          <w:ilvl w:val="1"/>
          <w:numId w:val="9"/>
        </w:numPr>
        <w:tabs>
          <w:tab w:val="clear" w:pos="993"/>
          <w:tab w:val="num" w:pos="1418"/>
        </w:tabs>
        <w:spacing w:line="276" w:lineRule="auto"/>
        <w:ind w:left="1134"/>
        <w:jc w:val="both"/>
        <w:rPr>
          <w:rStyle w:val="Strong"/>
          <w:rFonts w:cs="Calibri"/>
          <w:b w:val="0"/>
          <w:bCs w:val="0"/>
        </w:rPr>
      </w:pPr>
      <w:r w:rsidRPr="00F102B1">
        <w:rPr>
          <w:rStyle w:val="Strong"/>
          <w:rFonts w:cs="Calibri"/>
          <w:b w:val="0"/>
          <w:bCs w:val="0"/>
        </w:rPr>
        <w:t>The Supplier must ensure that the security clearances of all personnel involved in the Contract remains valid for the period of the contract.</w:t>
      </w:r>
    </w:p>
    <w:p w14:paraId="04818D21" w14:textId="054F14B5" w:rsidR="007262EC" w:rsidRPr="007959C5" w:rsidRDefault="00A83673" w:rsidP="00F102B1">
      <w:pPr>
        <w:pStyle w:val="Specification"/>
        <w:numPr>
          <w:ilvl w:val="1"/>
          <w:numId w:val="9"/>
        </w:numPr>
        <w:tabs>
          <w:tab w:val="clear" w:pos="993"/>
          <w:tab w:val="num" w:pos="1418"/>
        </w:tabs>
        <w:spacing w:line="276" w:lineRule="auto"/>
        <w:ind w:left="1134"/>
        <w:jc w:val="both"/>
        <w:rPr>
          <w:rStyle w:val="Strong"/>
          <w:rFonts w:cs="Calibri"/>
          <w:b w:val="0"/>
          <w:bCs w:val="0"/>
        </w:rPr>
      </w:pPr>
      <w:r w:rsidRPr="00F102B1">
        <w:rPr>
          <w:rStyle w:val="Strong"/>
          <w:rFonts w:cs="Calibri"/>
          <w:b w:val="0"/>
          <w:bCs w:val="0"/>
        </w:rPr>
        <w:t>The Supplier must provide proof of security vetting</w:t>
      </w:r>
      <w:r w:rsidR="00864CE9" w:rsidRPr="00F102B1">
        <w:rPr>
          <w:rStyle w:val="Strong"/>
          <w:rFonts w:cs="Calibri"/>
          <w:b w:val="0"/>
          <w:bCs w:val="0"/>
        </w:rPr>
        <w:t>.</w:t>
      </w:r>
    </w:p>
    <w:p w14:paraId="77EEFE3C" w14:textId="77777777" w:rsidR="00C67D2F" w:rsidRPr="00F102B1" w:rsidRDefault="00C67D2F" w:rsidP="000A01EE">
      <w:pPr>
        <w:pStyle w:val="Specification"/>
        <w:numPr>
          <w:ilvl w:val="0"/>
          <w:numId w:val="9"/>
        </w:numPr>
        <w:spacing w:line="276" w:lineRule="auto"/>
        <w:jc w:val="both"/>
        <w:rPr>
          <w:rStyle w:val="Strong"/>
          <w:rFonts w:cs="Calibri"/>
          <w:bCs w:val="0"/>
        </w:rPr>
      </w:pPr>
      <w:r w:rsidRPr="00F102B1">
        <w:rPr>
          <w:rStyle w:val="Strong"/>
          <w:rFonts w:cs="Calibri"/>
          <w:bCs w:val="0"/>
        </w:rPr>
        <w:t>CONFIDENTIALITY AND NON-DISCLOSURE CONDITIONS</w:t>
      </w:r>
    </w:p>
    <w:p w14:paraId="269C2D73" w14:textId="77777777" w:rsidR="00A83673" w:rsidRPr="00F102B1" w:rsidRDefault="00A83673" w:rsidP="00FD11A5">
      <w:pPr>
        <w:pStyle w:val="Specification"/>
        <w:numPr>
          <w:ilvl w:val="1"/>
          <w:numId w:val="26"/>
        </w:numPr>
        <w:tabs>
          <w:tab w:val="clear" w:pos="993"/>
          <w:tab w:val="num" w:pos="1276"/>
        </w:tabs>
        <w:spacing w:line="276" w:lineRule="auto"/>
        <w:ind w:left="1134"/>
        <w:jc w:val="both"/>
        <w:rPr>
          <w:rFonts w:cs="Calibri"/>
        </w:rPr>
      </w:pPr>
      <w:r w:rsidRPr="00F102B1">
        <w:rPr>
          <w:rStyle w:val="Strong"/>
          <w:rFonts w:cs="Calibri"/>
          <w:b w:val="0"/>
          <w:bCs w:val="0"/>
        </w:rPr>
        <w:t>The Supplier, including its management and staff, must before commencement of the Contract, sign a non-disclosure agreement regarding Confidential Information.</w:t>
      </w:r>
    </w:p>
    <w:p w14:paraId="50884CC0" w14:textId="4AE5CE86" w:rsidR="00A83673" w:rsidRPr="00F102B1" w:rsidRDefault="00A83673" w:rsidP="00FD11A5">
      <w:pPr>
        <w:pStyle w:val="Specification"/>
        <w:numPr>
          <w:ilvl w:val="1"/>
          <w:numId w:val="26"/>
        </w:numPr>
        <w:tabs>
          <w:tab w:val="clear" w:pos="993"/>
          <w:tab w:val="num" w:pos="1276"/>
        </w:tabs>
        <w:spacing w:line="276" w:lineRule="auto"/>
        <w:ind w:left="1134"/>
        <w:jc w:val="both"/>
        <w:rPr>
          <w:rFonts w:cs="Calibri"/>
        </w:rPr>
      </w:pPr>
      <w:r w:rsidRPr="00F102B1">
        <w:rPr>
          <w:rFonts w:cs="Calibr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0B778892" w:rsidR="00A83673" w:rsidRPr="00F102B1" w:rsidRDefault="00A83673" w:rsidP="00FD11A5">
      <w:pPr>
        <w:pStyle w:val="Specification"/>
        <w:numPr>
          <w:ilvl w:val="2"/>
          <w:numId w:val="26"/>
        </w:numPr>
        <w:spacing w:line="276" w:lineRule="auto"/>
        <w:jc w:val="both"/>
        <w:rPr>
          <w:rFonts w:cs="Calibri"/>
        </w:rPr>
      </w:pPr>
      <w:r w:rsidRPr="00F102B1">
        <w:rPr>
          <w:rFonts w:cs="Calibri"/>
        </w:rPr>
        <w:t>the Promotion of Access to Information Act, 2000 (Act no. 2 of 2000);</w:t>
      </w:r>
    </w:p>
    <w:p w14:paraId="342D165A" w14:textId="39485ADA" w:rsidR="00A83673" w:rsidRPr="00F102B1" w:rsidRDefault="00A83673" w:rsidP="00FD11A5">
      <w:pPr>
        <w:pStyle w:val="Specification"/>
        <w:numPr>
          <w:ilvl w:val="2"/>
          <w:numId w:val="26"/>
        </w:numPr>
        <w:spacing w:line="276" w:lineRule="auto"/>
        <w:jc w:val="both"/>
        <w:rPr>
          <w:rFonts w:cs="Calibri"/>
        </w:rPr>
      </w:pPr>
      <w:r w:rsidRPr="00F102B1">
        <w:rPr>
          <w:rFonts w:cs="Calibri"/>
        </w:rPr>
        <w:t>being clearly marked "Confidential" and which is provided by one Party to another Party in terms of this Contract;</w:t>
      </w:r>
    </w:p>
    <w:p w14:paraId="40BF3909" w14:textId="74C7CAB0" w:rsidR="00A83673" w:rsidRPr="00F102B1" w:rsidRDefault="00A83673" w:rsidP="00FD11A5">
      <w:pPr>
        <w:pStyle w:val="Specification"/>
        <w:numPr>
          <w:ilvl w:val="2"/>
          <w:numId w:val="26"/>
        </w:numPr>
        <w:spacing w:line="276" w:lineRule="auto"/>
        <w:jc w:val="both"/>
        <w:rPr>
          <w:rFonts w:cs="Calibri"/>
        </w:rPr>
      </w:pPr>
      <w:r w:rsidRPr="00F102B1">
        <w:rPr>
          <w:rFonts w:cs="Calibri"/>
        </w:rPr>
        <w:t>being information or data, which one Party provides to another Party or to which a Party has access because of Services provided in terms of this Contract and in which a Party would have a reasonable expectation of confidentiality;</w:t>
      </w:r>
    </w:p>
    <w:p w14:paraId="02FBECE8" w14:textId="006311A2" w:rsidR="00A83673" w:rsidRPr="00F102B1" w:rsidRDefault="00A83673" w:rsidP="00FD11A5">
      <w:pPr>
        <w:pStyle w:val="Specification"/>
        <w:numPr>
          <w:ilvl w:val="2"/>
          <w:numId w:val="26"/>
        </w:numPr>
        <w:spacing w:line="276" w:lineRule="auto"/>
        <w:jc w:val="both"/>
        <w:rPr>
          <w:rFonts w:cs="Calibri"/>
        </w:rPr>
      </w:pPr>
      <w:r w:rsidRPr="00F102B1">
        <w:rPr>
          <w:rFonts w:cs="Calibri"/>
        </w:rPr>
        <w:t>being information provided by one Party to another Party in the course of contractual or other negotiations, which could reasonably be expected to prejudice the right of the non-disclosing Party;</w:t>
      </w:r>
    </w:p>
    <w:p w14:paraId="15BC4392" w14:textId="68F70936" w:rsidR="00A83673" w:rsidRPr="00F102B1" w:rsidRDefault="00A83673" w:rsidP="00FD11A5">
      <w:pPr>
        <w:pStyle w:val="Specification"/>
        <w:numPr>
          <w:ilvl w:val="2"/>
          <w:numId w:val="26"/>
        </w:numPr>
        <w:spacing w:line="276" w:lineRule="auto"/>
        <w:jc w:val="both"/>
        <w:rPr>
          <w:rFonts w:cs="Calibri"/>
        </w:rPr>
      </w:pPr>
      <w:r w:rsidRPr="00F102B1">
        <w:rPr>
          <w:rFonts w:cs="Calibri"/>
        </w:rPr>
        <w:t>being information, the disclosure of which could reasonably be expected to endanger a life or physical security of a person;</w:t>
      </w:r>
    </w:p>
    <w:p w14:paraId="7278EFDC" w14:textId="2855D0E2" w:rsidR="00A83673" w:rsidRPr="00F102B1" w:rsidRDefault="00A83673" w:rsidP="00FD11A5">
      <w:pPr>
        <w:pStyle w:val="Specification"/>
        <w:numPr>
          <w:ilvl w:val="2"/>
          <w:numId w:val="26"/>
        </w:numPr>
        <w:spacing w:line="276" w:lineRule="auto"/>
        <w:jc w:val="both"/>
        <w:rPr>
          <w:rFonts w:cs="Calibri"/>
        </w:rPr>
      </w:pPr>
      <w:r w:rsidRPr="00F102B1">
        <w:rPr>
          <w:rFonts w:cs="Calibri"/>
        </w:rPr>
        <w:t>being technical, scientific, commercial, financial and market-related information, know-how and trade secrets of a Party;</w:t>
      </w:r>
    </w:p>
    <w:p w14:paraId="2496C821" w14:textId="1C90BAAF" w:rsidR="00A83673" w:rsidRPr="00F102B1" w:rsidRDefault="00A83673" w:rsidP="00FD11A5">
      <w:pPr>
        <w:pStyle w:val="Specification"/>
        <w:numPr>
          <w:ilvl w:val="2"/>
          <w:numId w:val="26"/>
        </w:numPr>
        <w:spacing w:line="276" w:lineRule="auto"/>
        <w:jc w:val="both"/>
        <w:rPr>
          <w:rFonts w:cs="Calibri"/>
        </w:rPr>
      </w:pPr>
      <w:r w:rsidRPr="00F102B1">
        <w:rPr>
          <w:rFonts w:cs="Calibri"/>
        </w:rPr>
        <w:t>being financial, commercial, scientific or technical information, other than trade secrets, of a Party, the disclosure of which would be likely to cause harm to the commercial or financial interests of a non-disclosing Party; and</w:t>
      </w:r>
    </w:p>
    <w:p w14:paraId="4788618B" w14:textId="7938A4A8" w:rsidR="00A83673" w:rsidRPr="00F102B1" w:rsidRDefault="00A83673" w:rsidP="00FD11A5">
      <w:pPr>
        <w:pStyle w:val="Specification"/>
        <w:numPr>
          <w:ilvl w:val="2"/>
          <w:numId w:val="26"/>
        </w:numPr>
        <w:spacing w:line="276" w:lineRule="auto"/>
        <w:jc w:val="both"/>
        <w:rPr>
          <w:rFonts w:cs="Calibri"/>
        </w:rPr>
      </w:pPr>
      <w:r w:rsidRPr="00F102B1">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DACE289" w:rsidR="00A83673" w:rsidRPr="00F102B1" w:rsidRDefault="00A83673" w:rsidP="00FD11A5">
      <w:pPr>
        <w:pStyle w:val="Specification"/>
        <w:numPr>
          <w:ilvl w:val="2"/>
          <w:numId w:val="26"/>
        </w:numPr>
        <w:spacing w:line="276" w:lineRule="auto"/>
        <w:jc w:val="both"/>
        <w:rPr>
          <w:rFonts w:cs="Calibri"/>
        </w:rPr>
      </w:pPr>
      <w:r w:rsidRPr="00F102B1">
        <w:rPr>
          <w:rFonts w:cs="Calibri"/>
        </w:rPr>
        <w:t xml:space="preserve">information the disclosure of which would be likely to prejudice or impair the safety and security of a building, structure or system, including, but not limited to, a computer or communication system; a means of transport; or any other </w:t>
      </w:r>
      <w:r w:rsidRPr="00F102B1">
        <w:rPr>
          <w:rFonts w:cs="Calibri"/>
        </w:rPr>
        <w:lastRenderedPageBreak/>
        <w:t>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54487A6E" w:rsidR="00A83673" w:rsidRPr="00F102B1" w:rsidRDefault="00A83673" w:rsidP="00FD11A5">
      <w:pPr>
        <w:pStyle w:val="Specification"/>
        <w:numPr>
          <w:ilvl w:val="1"/>
          <w:numId w:val="26"/>
        </w:numPr>
        <w:tabs>
          <w:tab w:val="clear" w:pos="993"/>
          <w:tab w:val="num" w:pos="1418"/>
        </w:tabs>
        <w:spacing w:line="276" w:lineRule="auto"/>
        <w:ind w:left="1134"/>
        <w:jc w:val="both"/>
        <w:rPr>
          <w:rFonts w:cs="Calibri"/>
        </w:rPr>
      </w:pPr>
      <w:r w:rsidRPr="00F102B1">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49CFB602" w:rsidR="00A83673" w:rsidRPr="00F102B1" w:rsidRDefault="00A83673" w:rsidP="00FD11A5">
      <w:pPr>
        <w:pStyle w:val="Specification"/>
        <w:numPr>
          <w:ilvl w:val="1"/>
          <w:numId w:val="26"/>
        </w:numPr>
        <w:tabs>
          <w:tab w:val="clear" w:pos="993"/>
          <w:tab w:val="num" w:pos="1418"/>
        </w:tabs>
        <w:spacing w:line="276" w:lineRule="auto"/>
        <w:ind w:left="1134"/>
        <w:jc w:val="both"/>
        <w:rPr>
          <w:rFonts w:cs="Calibri"/>
        </w:rPr>
      </w:pPr>
      <w:r w:rsidRPr="00F102B1">
        <w:rPr>
          <w:rFonts w:cs="Calibr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48E83FDA" w:rsidR="00A83673" w:rsidRPr="00F102B1" w:rsidRDefault="00A83673" w:rsidP="00FD11A5">
      <w:pPr>
        <w:pStyle w:val="Specification"/>
        <w:numPr>
          <w:ilvl w:val="1"/>
          <w:numId w:val="26"/>
        </w:numPr>
        <w:tabs>
          <w:tab w:val="clear" w:pos="993"/>
          <w:tab w:val="num" w:pos="1418"/>
        </w:tabs>
        <w:spacing w:line="276" w:lineRule="auto"/>
        <w:ind w:left="1134"/>
        <w:jc w:val="both"/>
        <w:rPr>
          <w:rFonts w:cs="Calibri"/>
        </w:rPr>
      </w:pPr>
      <w:r w:rsidRPr="00F102B1">
        <w:rPr>
          <w:rFonts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15FFCA2" w14:textId="4963100A" w:rsidR="000C685E" w:rsidRDefault="006D52DE" w:rsidP="000A01EE">
      <w:pPr>
        <w:pStyle w:val="Specification"/>
        <w:keepNext/>
        <w:numPr>
          <w:ilvl w:val="0"/>
          <w:numId w:val="9"/>
        </w:numPr>
        <w:spacing w:line="276" w:lineRule="auto"/>
        <w:jc w:val="both"/>
        <w:rPr>
          <w:rFonts w:cs="Calibri"/>
          <w:b/>
        </w:rPr>
      </w:pPr>
      <w:r w:rsidRPr="00F102B1">
        <w:rPr>
          <w:rFonts w:cs="Calibri"/>
          <w:b/>
        </w:rPr>
        <w:t>GUARANTEE AND WARRANTIES</w:t>
      </w:r>
      <w:bookmarkStart w:id="72" w:name="_Toc448483285"/>
    </w:p>
    <w:p w14:paraId="585F1B19" w14:textId="2E58D7EA" w:rsidR="00C216B2" w:rsidRPr="00F102B1" w:rsidRDefault="00C216B2" w:rsidP="000C685E">
      <w:pPr>
        <w:pStyle w:val="Specification"/>
        <w:keepNext/>
        <w:spacing w:line="276" w:lineRule="auto"/>
        <w:ind w:left="567"/>
        <w:jc w:val="both"/>
        <w:rPr>
          <w:rFonts w:cs="Calibri"/>
          <w:b/>
        </w:rPr>
      </w:pPr>
      <w:r w:rsidRPr="00F102B1">
        <w:rPr>
          <w:rFonts w:cs="Calibri"/>
        </w:rPr>
        <w:t xml:space="preserve">The </w:t>
      </w:r>
      <w:r w:rsidR="0083744A" w:rsidRPr="00F102B1">
        <w:rPr>
          <w:rFonts w:cs="Calibri"/>
        </w:rPr>
        <w:t>Supplier</w:t>
      </w:r>
      <w:r w:rsidRPr="00F102B1">
        <w:rPr>
          <w:rFonts w:cs="Calibri"/>
        </w:rPr>
        <w:t xml:space="preserve"> warrants that:</w:t>
      </w:r>
      <w:bookmarkEnd w:id="72"/>
    </w:p>
    <w:p w14:paraId="3977342D" w14:textId="70974EFE" w:rsidR="0088403B" w:rsidRPr="00F102B1" w:rsidRDefault="0088403B" w:rsidP="00FD11A5">
      <w:pPr>
        <w:pStyle w:val="ListParagraph"/>
        <w:numPr>
          <w:ilvl w:val="1"/>
          <w:numId w:val="30"/>
        </w:numPr>
        <w:tabs>
          <w:tab w:val="clear" w:pos="993"/>
          <w:tab w:val="num" w:pos="1276"/>
        </w:tabs>
        <w:spacing w:line="276" w:lineRule="auto"/>
        <w:ind w:left="1134"/>
        <w:jc w:val="both"/>
        <w:rPr>
          <w:rFonts w:cs="Calibri"/>
        </w:rPr>
      </w:pPr>
      <w:bookmarkStart w:id="73" w:name="_Toc448483286"/>
      <w:bookmarkStart w:id="74" w:name="_Toc402958037"/>
      <w:bookmarkStart w:id="75" w:name="_Toc448483311"/>
      <w:bookmarkStart w:id="76" w:name="_Toc448872276"/>
      <w:r w:rsidRPr="00F102B1">
        <w:rPr>
          <w:rFonts w:cs="Calibri"/>
        </w:rPr>
        <w:t>The warranty of goods supplied under this contr</w:t>
      </w:r>
      <w:r w:rsidR="00837668" w:rsidRPr="00F102B1">
        <w:rPr>
          <w:rFonts w:cs="Calibri"/>
        </w:rPr>
        <w:t>act remains valid for twelve months (12</w:t>
      </w:r>
      <w:r w:rsidRPr="00F102B1">
        <w:rPr>
          <w:rFonts w:cs="Calibri"/>
        </w:rPr>
        <w:t>) months after the goods, or any portion thereof as the case may be, have been delivered to and accepted at the final destination indicated in the contract;</w:t>
      </w:r>
    </w:p>
    <w:p w14:paraId="26EF4890" w14:textId="77777777" w:rsidR="009D0B10" w:rsidRPr="00F102B1" w:rsidRDefault="009D0B10" w:rsidP="00FD11A5">
      <w:pPr>
        <w:pStyle w:val="ListParagraph"/>
        <w:numPr>
          <w:ilvl w:val="1"/>
          <w:numId w:val="30"/>
        </w:numPr>
        <w:tabs>
          <w:tab w:val="clear" w:pos="993"/>
          <w:tab w:val="num" w:pos="1276"/>
        </w:tabs>
        <w:spacing w:line="276" w:lineRule="auto"/>
        <w:ind w:left="1134"/>
        <w:jc w:val="both"/>
        <w:rPr>
          <w:rFonts w:cs="Calibri"/>
        </w:rPr>
      </w:pPr>
      <w:r w:rsidRPr="00F102B1">
        <w:rPr>
          <w:rFonts w:cs="Calibri"/>
        </w:rPr>
        <w:t>as at Commencement Date, it has the rights, title and interest in and to the Product or Services to deliver such Product or Services in terms of the Contract and that such rights are free from any encumbrances whatsoever;</w:t>
      </w:r>
      <w:bookmarkEnd w:id="73"/>
      <w:r w:rsidRPr="00F102B1">
        <w:rPr>
          <w:rFonts w:cs="Calibri"/>
        </w:rPr>
        <w:t xml:space="preserve"> </w:t>
      </w:r>
    </w:p>
    <w:p w14:paraId="44BF7615" w14:textId="77777777" w:rsidR="009D0B10" w:rsidRPr="00F102B1" w:rsidRDefault="009D0B10" w:rsidP="00FD11A5">
      <w:pPr>
        <w:pStyle w:val="ListParagraph"/>
        <w:numPr>
          <w:ilvl w:val="1"/>
          <w:numId w:val="30"/>
        </w:numPr>
        <w:tabs>
          <w:tab w:val="clear" w:pos="993"/>
          <w:tab w:val="num" w:pos="1276"/>
        </w:tabs>
        <w:spacing w:line="276" w:lineRule="auto"/>
        <w:ind w:left="1134"/>
        <w:jc w:val="both"/>
        <w:rPr>
          <w:rFonts w:cs="Calibri"/>
        </w:rPr>
      </w:pPr>
      <w:bookmarkStart w:id="77" w:name="_Toc448483287"/>
      <w:r w:rsidRPr="00F102B1">
        <w:rPr>
          <w:rFonts w:cs="Calibri"/>
        </w:rPr>
        <w:t>the Product is in good working order, free from Defects in material and workmanship, and substantially conforms to the Specifications, for the duration of the Warranty period;</w:t>
      </w:r>
      <w:bookmarkEnd w:id="77"/>
    </w:p>
    <w:p w14:paraId="0021DF32" w14:textId="77777777" w:rsidR="009D0B10" w:rsidRPr="00F102B1" w:rsidRDefault="009D0B10" w:rsidP="00FD11A5">
      <w:pPr>
        <w:pStyle w:val="ListParagraph"/>
        <w:numPr>
          <w:ilvl w:val="1"/>
          <w:numId w:val="30"/>
        </w:numPr>
        <w:tabs>
          <w:tab w:val="clear" w:pos="993"/>
          <w:tab w:val="num" w:pos="1276"/>
        </w:tabs>
        <w:spacing w:line="276" w:lineRule="auto"/>
        <w:ind w:left="1134"/>
        <w:jc w:val="both"/>
        <w:rPr>
          <w:rFonts w:cs="Calibri"/>
        </w:rPr>
      </w:pPr>
      <w:bookmarkStart w:id="78" w:name="_Toc448483288"/>
      <w:r w:rsidRPr="00F102B1">
        <w:rPr>
          <w:rFonts w:cs="Calibri"/>
        </w:rPr>
        <w:t>during the Warranty period any defective item or part component of the Product be repaired or replaced within 3 (three) days after receiving a written notice from SITA;</w:t>
      </w:r>
      <w:bookmarkEnd w:id="78"/>
    </w:p>
    <w:p w14:paraId="2E7C334B" w14:textId="77777777" w:rsidR="009D0B10" w:rsidRPr="00F102B1" w:rsidRDefault="009D0B10" w:rsidP="00FD11A5">
      <w:pPr>
        <w:pStyle w:val="ListParagraph"/>
        <w:numPr>
          <w:ilvl w:val="1"/>
          <w:numId w:val="30"/>
        </w:numPr>
        <w:tabs>
          <w:tab w:val="clear" w:pos="993"/>
          <w:tab w:val="num" w:pos="1276"/>
        </w:tabs>
        <w:spacing w:line="276" w:lineRule="auto"/>
        <w:ind w:left="1134"/>
        <w:jc w:val="both"/>
        <w:rPr>
          <w:rFonts w:cs="Calibri"/>
        </w:rPr>
      </w:pPr>
      <w:bookmarkStart w:id="79" w:name="_Toc448483292"/>
      <w:bookmarkStart w:id="80" w:name="_Toc448483289"/>
      <w:r w:rsidRPr="00F102B1">
        <w:rPr>
          <w:rFonts w:cs="Calibri"/>
        </w:rPr>
        <w:lastRenderedPageBreak/>
        <w:t>the Products is maintained during its Warranty Period at no expense to SITA;</w:t>
      </w:r>
      <w:bookmarkEnd w:id="79"/>
      <w:r w:rsidRPr="00F102B1">
        <w:rPr>
          <w:rFonts w:cs="Calibri"/>
        </w:rPr>
        <w:t xml:space="preserve"> </w:t>
      </w:r>
    </w:p>
    <w:p w14:paraId="6DC88B94" w14:textId="77777777" w:rsidR="009D0B10" w:rsidRPr="00F102B1" w:rsidRDefault="009D0B10" w:rsidP="00FD11A5">
      <w:pPr>
        <w:pStyle w:val="ListParagraph"/>
        <w:numPr>
          <w:ilvl w:val="1"/>
          <w:numId w:val="30"/>
        </w:numPr>
        <w:tabs>
          <w:tab w:val="clear" w:pos="993"/>
          <w:tab w:val="num" w:pos="1276"/>
        </w:tabs>
        <w:spacing w:line="276" w:lineRule="auto"/>
        <w:ind w:left="1134"/>
        <w:jc w:val="both"/>
        <w:rPr>
          <w:rFonts w:cs="Calibri"/>
        </w:rPr>
      </w:pPr>
      <w:r w:rsidRPr="00F102B1">
        <w:rPr>
          <w:rFonts w:cs="Calibri"/>
        </w:rPr>
        <w:t>the Product possesses all material functions and features required for SITA’s Operational Requirements;</w:t>
      </w:r>
      <w:bookmarkEnd w:id="80"/>
    </w:p>
    <w:p w14:paraId="419F91FE" w14:textId="77777777" w:rsidR="009D0B10" w:rsidRPr="00F102B1" w:rsidRDefault="009D0B10" w:rsidP="00FD11A5">
      <w:pPr>
        <w:pStyle w:val="ListParagraph"/>
        <w:numPr>
          <w:ilvl w:val="1"/>
          <w:numId w:val="30"/>
        </w:numPr>
        <w:tabs>
          <w:tab w:val="clear" w:pos="993"/>
          <w:tab w:val="num" w:pos="1276"/>
        </w:tabs>
        <w:spacing w:line="276" w:lineRule="auto"/>
        <w:ind w:left="1134"/>
        <w:jc w:val="both"/>
        <w:rPr>
          <w:rFonts w:cs="Calibri"/>
        </w:rPr>
      </w:pPr>
      <w:bookmarkStart w:id="81" w:name="_Toc448483290"/>
      <w:r w:rsidRPr="00F102B1">
        <w:rPr>
          <w:rFonts w:cs="Calibri"/>
        </w:rPr>
        <w:t>the Product remains connected or Service is continued during the term of the Contract;</w:t>
      </w:r>
      <w:bookmarkEnd w:id="81"/>
    </w:p>
    <w:p w14:paraId="21B0A666" w14:textId="77777777" w:rsidR="009D0B10" w:rsidRPr="00F102B1" w:rsidRDefault="009D0B10" w:rsidP="00FD11A5">
      <w:pPr>
        <w:pStyle w:val="ListParagraph"/>
        <w:numPr>
          <w:ilvl w:val="1"/>
          <w:numId w:val="30"/>
        </w:numPr>
        <w:tabs>
          <w:tab w:val="clear" w:pos="993"/>
          <w:tab w:val="num" w:pos="1276"/>
        </w:tabs>
        <w:spacing w:line="276" w:lineRule="auto"/>
        <w:ind w:left="1134"/>
        <w:jc w:val="both"/>
        <w:rPr>
          <w:rFonts w:cs="Calibri"/>
        </w:rPr>
      </w:pPr>
      <w:bookmarkStart w:id="82" w:name="_Toc448483294"/>
      <w:r w:rsidRPr="00F102B1">
        <w:rPr>
          <w:rFonts w:cs="Calibri"/>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82"/>
    </w:p>
    <w:p w14:paraId="10EC6AD4" w14:textId="77777777" w:rsidR="009D0B10" w:rsidRPr="00F102B1" w:rsidRDefault="009D0B10" w:rsidP="00FD11A5">
      <w:pPr>
        <w:pStyle w:val="ListParagraph"/>
        <w:numPr>
          <w:ilvl w:val="1"/>
          <w:numId w:val="30"/>
        </w:numPr>
        <w:tabs>
          <w:tab w:val="clear" w:pos="993"/>
          <w:tab w:val="num" w:pos="1276"/>
        </w:tabs>
        <w:spacing w:line="276" w:lineRule="auto"/>
        <w:ind w:left="1134"/>
        <w:jc w:val="both"/>
        <w:rPr>
          <w:rFonts w:cs="Calibri"/>
        </w:rPr>
      </w:pPr>
      <w:bookmarkStart w:id="83" w:name="_Toc448483296"/>
      <w:r w:rsidRPr="00F102B1">
        <w:rPr>
          <w:rFonts w:cs="Calibri"/>
        </w:rPr>
        <w:t xml:space="preserve">no actions, suits, or proceedings, pending or threatened against it or any of its </w:t>
      </w:r>
      <w:r w:rsidR="00875770" w:rsidRPr="00F102B1">
        <w:rPr>
          <w:rFonts w:cs="Calibri"/>
        </w:rPr>
        <w:t>third-party</w:t>
      </w:r>
      <w:r w:rsidRPr="00F102B1">
        <w:rPr>
          <w:rFonts w:cs="Calibri"/>
        </w:rPr>
        <w:t xml:space="preserve"> suppliers or sub-contractors that have a material adverse effect on the Supplier’s ability to fulfil its obligations under the Contract exist;</w:t>
      </w:r>
      <w:bookmarkEnd w:id="83"/>
      <w:r w:rsidRPr="00F102B1">
        <w:rPr>
          <w:rFonts w:cs="Calibri"/>
        </w:rPr>
        <w:t xml:space="preserve">  </w:t>
      </w:r>
    </w:p>
    <w:p w14:paraId="58CAFD56" w14:textId="77777777" w:rsidR="009D0B10" w:rsidRPr="00F102B1" w:rsidRDefault="009D0B10" w:rsidP="00FD11A5">
      <w:pPr>
        <w:pStyle w:val="ListParagraph"/>
        <w:numPr>
          <w:ilvl w:val="1"/>
          <w:numId w:val="30"/>
        </w:numPr>
        <w:tabs>
          <w:tab w:val="clear" w:pos="993"/>
          <w:tab w:val="num" w:pos="1276"/>
        </w:tabs>
        <w:spacing w:line="276" w:lineRule="auto"/>
        <w:ind w:left="1134"/>
        <w:jc w:val="both"/>
        <w:rPr>
          <w:rFonts w:cs="Calibri"/>
        </w:rPr>
      </w:pPr>
      <w:bookmarkStart w:id="84" w:name="_Toc448483297"/>
      <w:r w:rsidRPr="00F102B1">
        <w:rPr>
          <w:rFonts w:cs="Calibri"/>
        </w:rPr>
        <w:t>SITA is notified immediately if it becomes aware of any action, suit, or proceeding, pending or threatened to have a material adverse effect on the Supplier’s ability to fulfil the obligations under the Contract;</w:t>
      </w:r>
      <w:bookmarkEnd w:id="84"/>
    </w:p>
    <w:p w14:paraId="7E65C087" w14:textId="77777777" w:rsidR="009D0B10" w:rsidRPr="00F102B1" w:rsidRDefault="009D0B10" w:rsidP="00FD11A5">
      <w:pPr>
        <w:pStyle w:val="ListParagraph"/>
        <w:numPr>
          <w:ilvl w:val="1"/>
          <w:numId w:val="30"/>
        </w:numPr>
        <w:tabs>
          <w:tab w:val="clear" w:pos="993"/>
          <w:tab w:val="num" w:pos="1276"/>
        </w:tabs>
        <w:spacing w:line="276" w:lineRule="auto"/>
        <w:ind w:left="1134"/>
        <w:jc w:val="both"/>
        <w:rPr>
          <w:rFonts w:cs="Calibri"/>
        </w:rPr>
      </w:pPr>
      <w:bookmarkStart w:id="85" w:name="_Toc448483298"/>
      <w:r w:rsidRPr="00F102B1">
        <w:rPr>
          <w:rFonts w:cs="Calibri"/>
        </w:rPr>
        <w:t>any Product sold to SITA after the Commencement Date of the Contract remains free from any lien, pledge, encumbrance or security interest;</w:t>
      </w:r>
      <w:bookmarkEnd w:id="85"/>
    </w:p>
    <w:p w14:paraId="2097F7A7" w14:textId="77777777" w:rsidR="009D0B10" w:rsidRPr="00F102B1" w:rsidRDefault="009D0B10" w:rsidP="00FD11A5">
      <w:pPr>
        <w:pStyle w:val="ListParagraph"/>
        <w:numPr>
          <w:ilvl w:val="1"/>
          <w:numId w:val="30"/>
        </w:numPr>
        <w:tabs>
          <w:tab w:val="clear" w:pos="993"/>
          <w:tab w:val="num" w:pos="1276"/>
        </w:tabs>
        <w:spacing w:line="276" w:lineRule="auto"/>
        <w:ind w:left="1134"/>
        <w:jc w:val="both"/>
        <w:rPr>
          <w:rFonts w:cs="Calibri"/>
        </w:rPr>
      </w:pPr>
      <w:bookmarkStart w:id="86" w:name="_Toc448483299"/>
      <w:r w:rsidRPr="00F102B1">
        <w:rPr>
          <w:rFonts w:cs="Calibri"/>
        </w:rPr>
        <w:t xml:space="preserve">SITA’s use of the Product and Manuals supplied in connection with the Contract does not infringe </w:t>
      </w:r>
      <w:r w:rsidR="00875770" w:rsidRPr="00F102B1">
        <w:rPr>
          <w:rFonts w:cs="Calibri"/>
        </w:rPr>
        <w:t>any Intellectual</w:t>
      </w:r>
      <w:r w:rsidRPr="00F102B1">
        <w:rPr>
          <w:rFonts w:cs="Calibri"/>
        </w:rPr>
        <w:t xml:space="preserve"> Property Rights of any third party;</w:t>
      </w:r>
      <w:bookmarkEnd w:id="86"/>
      <w:r w:rsidRPr="00F102B1">
        <w:rPr>
          <w:rFonts w:cs="Calibri"/>
        </w:rPr>
        <w:t xml:space="preserve"> </w:t>
      </w:r>
    </w:p>
    <w:p w14:paraId="010477D8" w14:textId="77777777" w:rsidR="009D0B10" w:rsidRPr="00F102B1" w:rsidRDefault="009D0B10" w:rsidP="00FD11A5">
      <w:pPr>
        <w:pStyle w:val="ListParagraph"/>
        <w:numPr>
          <w:ilvl w:val="1"/>
          <w:numId w:val="30"/>
        </w:numPr>
        <w:tabs>
          <w:tab w:val="clear" w:pos="993"/>
          <w:tab w:val="num" w:pos="1276"/>
        </w:tabs>
        <w:spacing w:line="276" w:lineRule="auto"/>
        <w:ind w:left="1134"/>
        <w:jc w:val="both"/>
        <w:rPr>
          <w:rFonts w:cs="Calibri"/>
        </w:rPr>
      </w:pPr>
      <w:bookmarkStart w:id="87" w:name="_Toc448483300"/>
      <w:r w:rsidRPr="00F102B1">
        <w:rPr>
          <w:rFonts w:cs="Calibri"/>
        </w:rPr>
        <w:t>the information disclosed to SITA does not contain any trade secrets of any third party, unless disclosure is permitted by such third party;</w:t>
      </w:r>
      <w:bookmarkEnd w:id="87"/>
    </w:p>
    <w:p w14:paraId="23765976" w14:textId="77777777" w:rsidR="009D0B10" w:rsidRPr="00F102B1" w:rsidRDefault="009D0B10" w:rsidP="00FD11A5">
      <w:pPr>
        <w:pStyle w:val="ListParagraph"/>
        <w:numPr>
          <w:ilvl w:val="1"/>
          <w:numId w:val="30"/>
        </w:numPr>
        <w:tabs>
          <w:tab w:val="clear" w:pos="993"/>
          <w:tab w:val="num" w:pos="1276"/>
        </w:tabs>
        <w:spacing w:line="276" w:lineRule="auto"/>
        <w:ind w:left="1134"/>
        <w:jc w:val="both"/>
        <w:rPr>
          <w:rFonts w:cs="Calibri"/>
        </w:rPr>
      </w:pPr>
      <w:bookmarkStart w:id="88" w:name="_Toc448483302"/>
      <w:r w:rsidRPr="00F102B1">
        <w:rPr>
          <w:rFonts w:cs="Calibri"/>
        </w:rPr>
        <w:t>it is financially capable of fulfilling all requirements of the Contract and that the Supplier is a validly organized entity that has the authority to enter into the Contract;</w:t>
      </w:r>
      <w:bookmarkEnd w:id="88"/>
      <w:r w:rsidRPr="00F102B1">
        <w:rPr>
          <w:rFonts w:cs="Calibri"/>
        </w:rPr>
        <w:t xml:space="preserve"> </w:t>
      </w:r>
    </w:p>
    <w:p w14:paraId="0E52BBFE" w14:textId="77777777" w:rsidR="009D0B10" w:rsidRPr="00F102B1" w:rsidRDefault="009D0B10" w:rsidP="00FD11A5">
      <w:pPr>
        <w:pStyle w:val="ListParagraph"/>
        <w:numPr>
          <w:ilvl w:val="1"/>
          <w:numId w:val="30"/>
        </w:numPr>
        <w:tabs>
          <w:tab w:val="clear" w:pos="993"/>
          <w:tab w:val="num" w:pos="1276"/>
        </w:tabs>
        <w:spacing w:line="276" w:lineRule="auto"/>
        <w:ind w:left="1134"/>
        <w:jc w:val="both"/>
        <w:rPr>
          <w:rFonts w:cs="Calibri"/>
        </w:rPr>
      </w:pPr>
      <w:bookmarkStart w:id="89" w:name="_Toc448483303"/>
      <w:r w:rsidRPr="00F102B1">
        <w:rPr>
          <w:rFonts w:cs="Calibri"/>
        </w:rPr>
        <w:t>it is not prohibited by any loan, contract, financing arrangement, trade covenant, or similar restriction from entering into the Contract;</w:t>
      </w:r>
      <w:bookmarkEnd w:id="89"/>
    </w:p>
    <w:p w14:paraId="1702C020" w14:textId="77777777" w:rsidR="009D0B10" w:rsidRPr="00F102B1" w:rsidRDefault="009D0B10" w:rsidP="00FD11A5">
      <w:pPr>
        <w:pStyle w:val="ListParagraph"/>
        <w:numPr>
          <w:ilvl w:val="1"/>
          <w:numId w:val="30"/>
        </w:numPr>
        <w:tabs>
          <w:tab w:val="clear" w:pos="993"/>
          <w:tab w:val="num" w:pos="1276"/>
        </w:tabs>
        <w:spacing w:line="276" w:lineRule="auto"/>
        <w:ind w:left="1134"/>
        <w:jc w:val="both"/>
        <w:rPr>
          <w:rFonts w:cs="Calibri"/>
        </w:rPr>
      </w:pPr>
      <w:bookmarkStart w:id="90" w:name="_Toc448483305"/>
      <w:r w:rsidRPr="00F102B1">
        <w:rPr>
          <w:rFonts w:cs="Calibri"/>
        </w:rPr>
        <w:t>the prices, charges and fees to SITA as contained in the Contract are at least as favourable as those offered by the Supplier to any of its other customers that are of the same or similar standing and situation as SITA; and</w:t>
      </w:r>
      <w:bookmarkEnd w:id="90"/>
    </w:p>
    <w:p w14:paraId="5F915A56" w14:textId="6DA6CDD0" w:rsidR="009D0B10" w:rsidRPr="00F102B1" w:rsidRDefault="00D14AB6" w:rsidP="00FD11A5">
      <w:pPr>
        <w:pStyle w:val="ListParagraph"/>
        <w:numPr>
          <w:ilvl w:val="1"/>
          <w:numId w:val="30"/>
        </w:numPr>
        <w:tabs>
          <w:tab w:val="clear" w:pos="993"/>
          <w:tab w:val="num" w:pos="1276"/>
        </w:tabs>
        <w:spacing w:line="276" w:lineRule="auto"/>
        <w:ind w:left="1134"/>
        <w:jc w:val="both"/>
        <w:rPr>
          <w:rFonts w:cs="Calibri"/>
        </w:rPr>
      </w:pPr>
      <w:bookmarkStart w:id="91" w:name="_Toc448483306"/>
      <w:r w:rsidRPr="00F102B1">
        <w:rPr>
          <w:rFonts w:cs="Calibri"/>
        </w:rPr>
        <w:t>Any</w:t>
      </w:r>
      <w:r w:rsidR="009D0B10" w:rsidRPr="00F102B1">
        <w:rPr>
          <w:rFonts w:cs="Calibri"/>
        </w:rPr>
        <w:t xml:space="preserve"> misrepresentation by the Supplier amounts to a breach of Contract.</w:t>
      </w:r>
      <w:bookmarkEnd w:id="91"/>
      <w:r w:rsidR="009D0B10" w:rsidRPr="00F102B1">
        <w:rPr>
          <w:rFonts w:cs="Calibri"/>
        </w:rPr>
        <w:t xml:space="preserve"> </w:t>
      </w:r>
    </w:p>
    <w:p w14:paraId="45D6A582" w14:textId="696B9D6C" w:rsidR="00C216B2" w:rsidRPr="00F102B1" w:rsidRDefault="00A9079B" w:rsidP="000A01EE">
      <w:pPr>
        <w:pStyle w:val="Specification"/>
        <w:numPr>
          <w:ilvl w:val="0"/>
          <w:numId w:val="9"/>
        </w:numPr>
        <w:spacing w:line="276" w:lineRule="auto"/>
        <w:jc w:val="both"/>
        <w:rPr>
          <w:rFonts w:cs="Calibri"/>
          <w:b/>
        </w:rPr>
      </w:pPr>
      <w:r w:rsidRPr="00F102B1">
        <w:rPr>
          <w:rFonts w:cs="Calibri"/>
          <w:b/>
        </w:rPr>
        <w:t>INTELLECTUAL PROPERTY RIGHTS</w:t>
      </w:r>
      <w:bookmarkEnd w:id="74"/>
      <w:bookmarkEnd w:id="75"/>
      <w:bookmarkEnd w:id="76"/>
      <w:r w:rsidR="00C216B2" w:rsidRPr="00F102B1">
        <w:rPr>
          <w:rFonts w:cs="Calibri"/>
          <w:b/>
        </w:rPr>
        <w:t xml:space="preserve"> </w:t>
      </w:r>
    </w:p>
    <w:p w14:paraId="569838E1" w14:textId="3A09C138" w:rsidR="009D0B10" w:rsidRPr="00F102B1" w:rsidRDefault="009D0B10" w:rsidP="00FD11A5">
      <w:pPr>
        <w:pStyle w:val="Specification"/>
        <w:numPr>
          <w:ilvl w:val="1"/>
          <w:numId w:val="31"/>
        </w:numPr>
        <w:tabs>
          <w:tab w:val="clear" w:pos="993"/>
          <w:tab w:val="num" w:pos="1560"/>
        </w:tabs>
        <w:spacing w:line="276" w:lineRule="auto"/>
        <w:ind w:left="1134"/>
        <w:jc w:val="both"/>
        <w:rPr>
          <w:rFonts w:cs="Calibri"/>
        </w:rPr>
      </w:pPr>
      <w:bookmarkStart w:id="92" w:name="_Toc448483312"/>
      <w:bookmarkStart w:id="93" w:name="_Ref348437513"/>
      <w:bookmarkStart w:id="94" w:name="_Toc435315902"/>
      <w:r w:rsidRPr="00F102B1">
        <w:rPr>
          <w:rFonts w:cs="Calibri"/>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w:t>
      </w:r>
      <w:r w:rsidRPr="00F102B1">
        <w:rPr>
          <w:rFonts w:cs="Calibri"/>
        </w:rPr>
        <w:lastRenderedPageBreak/>
        <w:t>otherwise requested or approved by SITA, which approval is in SITA's sole and absolute discretion, the Supplier must cease all use of SITA's Intellectual Property, at of the earliest of:</w:t>
      </w:r>
      <w:bookmarkEnd w:id="92"/>
      <w:r w:rsidRPr="00F102B1">
        <w:rPr>
          <w:rFonts w:cs="Calibri"/>
        </w:rPr>
        <w:t xml:space="preserve"> </w:t>
      </w:r>
    </w:p>
    <w:p w14:paraId="28CAE29C" w14:textId="178402C8" w:rsidR="009D0B10" w:rsidRPr="00F102B1" w:rsidRDefault="009D0B10" w:rsidP="00FD11A5">
      <w:pPr>
        <w:pStyle w:val="Specification"/>
        <w:numPr>
          <w:ilvl w:val="2"/>
          <w:numId w:val="31"/>
        </w:numPr>
        <w:spacing w:line="276" w:lineRule="auto"/>
        <w:jc w:val="both"/>
        <w:rPr>
          <w:rFonts w:cs="Calibri"/>
        </w:rPr>
      </w:pPr>
      <w:bookmarkStart w:id="95" w:name="_Toc448483313"/>
      <w:r w:rsidRPr="00F102B1">
        <w:rPr>
          <w:rFonts w:cs="Calibri"/>
        </w:rPr>
        <w:t>termination or expiration date of this Contract;</w:t>
      </w:r>
      <w:bookmarkEnd w:id="95"/>
      <w:r w:rsidRPr="00F102B1">
        <w:rPr>
          <w:rFonts w:cs="Calibri"/>
        </w:rPr>
        <w:t xml:space="preserve"> </w:t>
      </w:r>
    </w:p>
    <w:p w14:paraId="0A645078" w14:textId="5E8FBB47" w:rsidR="009D0B10" w:rsidRPr="00F102B1" w:rsidRDefault="009D0B10" w:rsidP="00FD11A5">
      <w:pPr>
        <w:pStyle w:val="Specification"/>
        <w:numPr>
          <w:ilvl w:val="2"/>
          <w:numId w:val="31"/>
        </w:numPr>
        <w:spacing w:line="276" w:lineRule="auto"/>
        <w:jc w:val="both"/>
        <w:rPr>
          <w:rFonts w:cs="Calibri"/>
        </w:rPr>
      </w:pPr>
      <w:bookmarkStart w:id="96" w:name="_Toc448483314"/>
      <w:r w:rsidRPr="00F102B1">
        <w:rPr>
          <w:rFonts w:cs="Calibri"/>
        </w:rPr>
        <w:t>the date of completion of the Services; and</w:t>
      </w:r>
      <w:bookmarkEnd w:id="96"/>
      <w:r w:rsidRPr="00F102B1">
        <w:rPr>
          <w:rFonts w:cs="Calibri"/>
        </w:rPr>
        <w:t xml:space="preserve"> </w:t>
      </w:r>
    </w:p>
    <w:p w14:paraId="456FBE3F" w14:textId="345E7933" w:rsidR="009D0B10" w:rsidRPr="00F102B1" w:rsidRDefault="00D14AB6" w:rsidP="00FD11A5">
      <w:pPr>
        <w:pStyle w:val="Specification"/>
        <w:numPr>
          <w:ilvl w:val="2"/>
          <w:numId w:val="31"/>
        </w:numPr>
        <w:spacing w:line="276" w:lineRule="auto"/>
        <w:jc w:val="both"/>
        <w:rPr>
          <w:rFonts w:cs="Calibri"/>
        </w:rPr>
      </w:pPr>
      <w:bookmarkStart w:id="97" w:name="_Toc448483315"/>
      <w:r w:rsidRPr="00F102B1">
        <w:rPr>
          <w:rFonts w:cs="Calibri"/>
        </w:rPr>
        <w:t>The</w:t>
      </w:r>
      <w:r w:rsidR="009D0B10" w:rsidRPr="00F102B1">
        <w:rPr>
          <w:rFonts w:cs="Calibri"/>
        </w:rPr>
        <w:t xml:space="preserve"> date of rendering of the last of the Deliverables.</w:t>
      </w:r>
      <w:bookmarkEnd w:id="97"/>
      <w:r w:rsidR="009D0B10" w:rsidRPr="00F102B1">
        <w:rPr>
          <w:rFonts w:cs="Calibri"/>
        </w:rPr>
        <w:t xml:space="preserve"> </w:t>
      </w:r>
    </w:p>
    <w:p w14:paraId="6AE248A2" w14:textId="77777777" w:rsidR="009D0B10" w:rsidRPr="00F102B1" w:rsidRDefault="009D0B10" w:rsidP="00FD11A5">
      <w:pPr>
        <w:pStyle w:val="Specification"/>
        <w:numPr>
          <w:ilvl w:val="1"/>
          <w:numId w:val="31"/>
        </w:numPr>
        <w:tabs>
          <w:tab w:val="clear" w:pos="993"/>
          <w:tab w:val="num" w:pos="1560"/>
        </w:tabs>
        <w:spacing w:line="276" w:lineRule="auto"/>
        <w:ind w:left="1134"/>
        <w:jc w:val="both"/>
        <w:rPr>
          <w:rFonts w:cs="Calibri"/>
        </w:rPr>
      </w:pPr>
      <w:bookmarkStart w:id="98" w:name="_Toc448483316"/>
      <w:r w:rsidRPr="00F102B1">
        <w:rPr>
          <w:rFonts w:cs="Calibri"/>
        </w:rPr>
        <w:t>If so required by SITA, the Supplier must certify in writing to SITA that it has either returned all SITA Intellectual Property to SITA or destroyed or deleted all other SITA Intellectual Property in its possession or under its control.</w:t>
      </w:r>
      <w:bookmarkEnd w:id="93"/>
      <w:bookmarkEnd w:id="98"/>
    </w:p>
    <w:p w14:paraId="06094F37" w14:textId="77777777" w:rsidR="009D0B10" w:rsidRPr="00F102B1" w:rsidRDefault="009D0B10" w:rsidP="00FD11A5">
      <w:pPr>
        <w:pStyle w:val="Specification"/>
        <w:numPr>
          <w:ilvl w:val="1"/>
          <w:numId w:val="31"/>
        </w:numPr>
        <w:tabs>
          <w:tab w:val="clear" w:pos="993"/>
          <w:tab w:val="num" w:pos="1560"/>
        </w:tabs>
        <w:spacing w:line="276" w:lineRule="auto"/>
        <w:ind w:left="1134"/>
        <w:jc w:val="both"/>
        <w:rPr>
          <w:rFonts w:cs="Calibri"/>
        </w:rPr>
      </w:pPr>
      <w:bookmarkStart w:id="99" w:name="_Toc448483317"/>
      <w:r w:rsidRPr="00F102B1">
        <w:rPr>
          <w:rFonts w:cs="Calibri"/>
        </w:rPr>
        <w:t xml:space="preserve">SITA, at all times, owns all Intellectual Property Rights in and to all Bespoke Intellectual Property. </w:t>
      </w:r>
      <w:bookmarkEnd w:id="99"/>
    </w:p>
    <w:p w14:paraId="2E3094DF" w14:textId="77777777" w:rsidR="009D0B10" w:rsidRPr="00F102B1" w:rsidRDefault="009D0B10" w:rsidP="00FD11A5">
      <w:pPr>
        <w:pStyle w:val="Specification"/>
        <w:numPr>
          <w:ilvl w:val="1"/>
          <w:numId w:val="31"/>
        </w:numPr>
        <w:tabs>
          <w:tab w:val="clear" w:pos="993"/>
          <w:tab w:val="num" w:pos="1560"/>
        </w:tabs>
        <w:spacing w:line="276" w:lineRule="auto"/>
        <w:ind w:left="1134"/>
        <w:jc w:val="both"/>
        <w:rPr>
          <w:rFonts w:cs="Calibri"/>
        </w:rPr>
      </w:pPr>
      <w:bookmarkStart w:id="100" w:name="_Toc448483320"/>
      <w:r w:rsidRPr="00F102B1">
        <w:rPr>
          <w:rFonts w:cs="Calibri"/>
        </w:rPr>
        <w:t>Save for the license granted in terms of this Contract, the Supplier retains all Intellectual Property Rights in and to the Supplier’s pre-existing Intellectual Property that is used or supplied in connection with the Products or Services.</w:t>
      </w:r>
      <w:bookmarkEnd w:id="100"/>
    </w:p>
    <w:p w14:paraId="18CC0914" w14:textId="77777777" w:rsidR="00A25D1C" w:rsidRPr="00F102B1" w:rsidRDefault="00A25D1C" w:rsidP="00FD11A5">
      <w:pPr>
        <w:pStyle w:val="Specification"/>
        <w:numPr>
          <w:ilvl w:val="1"/>
          <w:numId w:val="31"/>
        </w:numPr>
        <w:tabs>
          <w:tab w:val="clear" w:pos="993"/>
          <w:tab w:val="num" w:pos="1560"/>
        </w:tabs>
        <w:spacing w:line="276" w:lineRule="auto"/>
        <w:ind w:left="1134"/>
        <w:jc w:val="both"/>
        <w:rPr>
          <w:rFonts w:cs="Calibri"/>
        </w:rPr>
      </w:pPr>
      <w:r w:rsidRPr="00F102B1">
        <w:rPr>
          <w:rFonts w:cs="Calibri"/>
        </w:rPr>
        <w:t>Provide SITA with the compliant safety file.</w:t>
      </w:r>
    </w:p>
    <w:p w14:paraId="42979AE0" w14:textId="77777777" w:rsidR="00E82F72" w:rsidRPr="00E82F72" w:rsidRDefault="00E82F72" w:rsidP="000A01EE">
      <w:pPr>
        <w:numPr>
          <w:ilvl w:val="0"/>
          <w:numId w:val="5"/>
        </w:numPr>
        <w:spacing w:after="120"/>
        <w:jc w:val="both"/>
        <w:rPr>
          <w:rFonts w:cs="Calibri"/>
          <w:b/>
          <w:szCs w:val="24"/>
        </w:rPr>
      </w:pPr>
      <w:bookmarkStart w:id="101" w:name="_Hlk95136907"/>
      <w:r w:rsidRPr="00E82F72">
        <w:rPr>
          <w:rFonts w:cs="Calibri"/>
          <w:b/>
          <w:szCs w:val="24"/>
        </w:rPr>
        <w:t>GENERAL</w:t>
      </w:r>
    </w:p>
    <w:p w14:paraId="4D1D6B86" w14:textId="77777777" w:rsidR="00E82F72" w:rsidRPr="00E82F72" w:rsidRDefault="00E82F72" w:rsidP="00FD11A5">
      <w:pPr>
        <w:numPr>
          <w:ilvl w:val="1"/>
          <w:numId w:val="35"/>
        </w:numPr>
        <w:tabs>
          <w:tab w:val="num" w:pos="1276"/>
        </w:tabs>
        <w:spacing w:line="276" w:lineRule="auto"/>
        <w:ind w:left="1134"/>
        <w:jc w:val="both"/>
        <w:rPr>
          <w:szCs w:val="24"/>
        </w:rPr>
      </w:pPr>
      <w:r w:rsidRPr="00E82F72">
        <w:rPr>
          <w:szCs w:val="24"/>
        </w:rPr>
        <w:t>The supplier will be bound by Government Procurement: General Conditions of Contract.</w:t>
      </w:r>
    </w:p>
    <w:p w14:paraId="7CB2DFF3" w14:textId="77777777" w:rsidR="00E82F72" w:rsidRPr="00E82F72" w:rsidRDefault="00E82F72" w:rsidP="00FD11A5">
      <w:pPr>
        <w:numPr>
          <w:ilvl w:val="1"/>
          <w:numId w:val="35"/>
        </w:numPr>
        <w:tabs>
          <w:tab w:val="num" w:pos="1276"/>
        </w:tabs>
        <w:spacing w:line="276" w:lineRule="auto"/>
        <w:ind w:left="1134"/>
        <w:jc w:val="both"/>
        <w:rPr>
          <w:szCs w:val="24"/>
        </w:rPr>
      </w:pPr>
      <w:r w:rsidRPr="00E82F72">
        <w:rPr>
          <w:szCs w:val="24"/>
        </w:rPr>
        <w:t>(GCC) as well as this Special Conditions of Contract (SCC), which will form part of the signed contract with the Supplier. However, SITA reserves the right to include or waive the condition in the signed contract.</w:t>
      </w:r>
    </w:p>
    <w:p w14:paraId="7546592C" w14:textId="77777777" w:rsidR="00E82F72" w:rsidRPr="00E82F72" w:rsidRDefault="00E82F72" w:rsidP="00FD11A5">
      <w:pPr>
        <w:numPr>
          <w:ilvl w:val="1"/>
          <w:numId w:val="35"/>
        </w:numPr>
        <w:tabs>
          <w:tab w:val="num" w:pos="1276"/>
        </w:tabs>
        <w:spacing w:line="276" w:lineRule="auto"/>
        <w:ind w:left="1134"/>
        <w:jc w:val="both"/>
        <w:rPr>
          <w:szCs w:val="24"/>
        </w:rPr>
      </w:pPr>
      <w:r w:rsidRPr="00E82F72">
        <w:rPr>
          <w:szCs w:val="24"/>
        </w:rPr>
        <w:t>SITA reserves the right to:</w:t>
      </w:r>
    </w:p>
    <w:p w14:paraId="26D7DC68" w14:textId="77777777" w:rsidR="00E82F72" w:rsidRPr="00E82F72" w:rsidRDefault="00E82F72" w:rsidP="00FD11A5">
      <w:pPr>
        <w:numPr>
          <w:ilvl w:val="2"/>
          <w:numId w:val="35"/>
        </w:numPr>
        <w:spacing w:after="120" w:line="276" w:lineRule="auto"/>
        <w:ind w:left="1843" w:hanging="425"/>
        <w:jc w:val="both"/>
        <w:rPr>
          <w:szCs w:val="24"/>
        </w:rPr>
      </w:pPr>
      <w:r w:rsidRPr="00E82F72">
        <w:rPr>
          <w:szCs w:val="24"/>
        </w:rPr>
        <w:t>Negotiate the conditions, or</w:t>
      </w:r>
    </w:p>
    <w:p w14:paraId="422F3927" w14:textId="77777777" w:rsidR="00E82F72" w:rsidRPr="00E82F72" w:rsidRDefault="00E82F72" w:rsidP="00FD11A5">
      <w:pPr>
        <w:numPr>
          <w:ilvl w:val="2"/>
          <w:numId w:val="35"/>
        </w:numPr>
        <w:spacing w:after="120" w:line="276" w:lineRule="auto"/>
        <w:ind w:left="1843" w:hanging="425"/>
        <w:jc w:val="both"/>
        <w:rPr>
          <w:szCs w:val="24"/>
        </w:rPr>
      </w:pPr>
      <w:r w:rsidRPr="00E82F72">
        <w:rPr>
          <w:szCs w:val="24"/>
        </w:rPr>
        <w:t>Automatically disqualify a bidder for not accepting these conditions.</w:t>
      </w:r>
    </w:p>
    <w:p w14:paraId="28B06FED" w14:textId="77777777" w:rsidR="00E82F72" w:rsidRPr="00E82F72" w:rsidRDefault="00E82F72" w:rsidP="00FD11A5">
      <w:pPr>
        <w:numPr>
          <w:ilvl w:val="2"/>
          <w:numId w:val="35"/>
        </w:numPr>
        <w:spacing w:after="120" w:line="276" w:lineRule="auto"/>
        <w:ind w:left="1843" w:hanging="425"/>
        <w:jc w:val="both"/>
        <w:rPr>
          <w:szCs w:val="24"/>
        </w:rPr>
      </w:pPr>
      <w:r w:rsidRPr="00E82F72">
        <w:rPr>
          <w:szCs w:val="24"/>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13C29A03" w14:textId="77777777" w:rsidR="00E82F72" w:rsidRPr="00E82F72" w:rsidRDefault="00E82F72" w:rsidP="00FD11A5">
      <w:pPr>
        <w:numPr>
          <w:ilvl w:val="1"/>
          <w:numId w:val="35"/>
        </w:numPr>
        <w:tabs>
          <w:tab w:val="num" w:pos="1276"/>
        </w:tabs>
        <w:spacing w:line="276" w:lineRule="auto"/>
        <w:ind w:left="1134"/>
        <w:jc w:val="both"/>
        <w:rPr>
          <w:szCs w:val="24"/>
        </w:rPr>
      </w:pPr>
      <w:r w:rsidRPr="00E82F72">
        <w:rPr>
          <w:szCs w:val="24"/>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2B9B206F" w14:textId="77777777" w:rsidR="00E82F72" w:rsidRPr="00E82F72" w:rsidRDefault="00E82F72" w:rsidP="00E82F72">
      <w:pPr>
        <w:spacing w:after="120" w:line="276" w:lineRule="auto"/>
        <w:ind w:left="1155"/>
        <w:jc w:val="both"/>
        <w:rPr>
          <w:szCs w:val="24"/>
        </w:rPr>
      </w:pPr>
      <w:r w:rsidRPr="00E82F72">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101"/>
    </w:p>
    <w:p w14:paraId="793816C4" w14:textId="77777777" w:rsidR="00E82F72" w:rsidRPr="00E82F72" w:rsidRDefault="00E82F72" w:rsidP="000A01EE">
      <w:pPr>
        <w:numPr>
          <w:ilvl w:val="0"/>
          <w:numId w:val="5"/>
        </w:numPr>
        <w:spacing w:after="120"/>
        <w:jc w:val="both"/>
        <w:rPr>
          <w:b/>
          <w:szCs w:val="24"/>
        </w:rPr>
      </w:pPr>
      <w:r w:rsidRPr="00E82F72">
        <w:rPr>
          <w:b/>
          <w:bCs/>
          <w:szCs w:val="24"/>
        </w:rPr>
        <w:lastRenderedPageBreak/>
        <w:t>COUNTER CONDITIONS</w:t>
      </w:r>
    </w:p>
    <w:p w14:paraId="77CE523D" w14:textId="77777777" w:rsidR="00E82F72" w:rsidRPr="00E82F72" w:rsidRDefault="00E82F72" w:rsidP="00E82F72">
      <w:pPr>
        <w:spacing w:after="120" w:line="276" w:lineRule="auto"/>
        <w:ind w:left="567"/>
        <w:jc w:val="both"/>
        <w:rPr>
          <w:szCs w:val="24"/>
        </w:rPr>
      </w:pPr>
      <w:r w:rsidRPr="00E82F72">
        <w:rPr>
          <w:szCs w:val="24"/>
        </w:rPr>
        <w:t>Bidders’ attention is drawn to the fact that amendments to any of the Bid Conditions or setting of counter conditions by bidders may result in the invalidation of such bids.</w:t>
      </w:r>
    </w:p>
    <w:p w14:paraId="4135E3DF" w14:textId="77777777" w:rsidR="00E82F72" w:rsidRPr="00E82F72" w:rsidRDefault="00E82F72" w:rsidP="000A01EE">
      <w:pPr>
        <w:numPr>
          <w:ilvl w:val="0"/>
          <w:numId w:val="5"/>
        </w:numPr>
        <w:spacing w:after="120"/>
        <w:jc w:val="both"/>
        <w:rPr>
          <w:b/>
          <w:szCs w:val="24"/>
        </w:rPr>
      </w:pPr>
      <w:r w:rsidRPr="00E82F72">
        <w:rPr>
          <w:b/>
          <w:bCs/>
          <w:szCs w:val="24"/>
        </w:rPr>
        <w:t>FRONTING</w:t>
      </w:r>
    </w:p>
    <w:p w14:paraId="4B73C9A3" w14:textId="77777777" w:rsidR="00E82F72" w:rsidRPr="00E82F72" w:rsidRDefault="00E82F72" w:rsidP="00FD11A5">
      <w:pPr>
        <w:numPr>
          <w:ilvl w:val="7"/>
          <w:numId w:val="34"/>
        </w:numPr>
        <w:spacing w:after="120" w:line="276" w:lineRule="auto"/>
        <w:ind w:left="1134"/>
        <w:jc w:val="both"/>
        <w:rPr>
          <w:b/>
          <w:szCs w:val="24"/>
        </w:rPr>
      </w:pPr>
      <w:r w:rsidRPr="00E82F72">
        <w:rPr>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340B5412" w14:textId="77777777" w:rsidR="00E82F72" w:rsidRPr="00E82F72" w:rsidRDefault="00E82F72" w:rsidP="00FD11A5">
      <w:pPr>
        <w:numPr>
          <w:ilvl w:val="7"/>
          <w:numId w:val="34"/>
        </w:numPr>
        <w:spacing w:after="120" w:line="276" w:lineRule="auto"/>
        <w:ind w:left="1134"/>
        <w:jc w:val="both"/>
        <w:rPr>
          <w:b/>
          <w:szCs w:val="24"/>
        </w:rPr>
      </w:pPr>
      <w:r w:rsidRPr="00E82F72">
        <w:rPr>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1A518EC" w14:textId="77777777" w:rsidR="00E82F72" w:rsidRPr="00E82F72" w:rsidRDefault="00E82F72" w:rsidP="000A01EE">
      <w:pPr>
        <w:numPr>
          <w:ilvl w:val="0"/>
          <w:numId w:val="5"/>
        </w:numPr>
        <w:spacing w:after="120"/>
        <w:jc w:val="both"/>
        <w:rPr>
          <w:b/>
          <w:bCs/>
          <w:szCs w:val="24"/>
        </w:rPr>
      </w:pPr>
      <w:r w:rsidRPr="00E82F72">
        <w:rPr>
          <w:b/>
          <w:bCs/>
          <w:szCs w:val="24"/>
        </w:rPr>
        <w:t>BUSINESS CONTINUITY AND DISASTER RECOVERY PLANS</w:t>
      </w:r>
    </w:p>
    <w:p w14:paraId="25B9DC2B" w14:textId="6EA6FF04" w:rsidR="00E82F72" w:rsidRPr="003A700B" w:rsidRDefault="00E82F72" w:rsidP="00E82F72">
      <w:pPr>
        <w:spacing w:after="120" w:line="276" w:lineRule="auto"/>
        <w:ind w:left="567"/>
        <w:jc w:val="both"/>
        <w:rPr>
          <w:rFonts w:cs="Calibri"/>
          <w:color w:val="000000"/>
          <w:szCs w:val="24"/>
          <w:lang w:eastAsia="en-GB"/>
        </w:rPr>
      </w:pPr>
      <w:r w:rsidRPr="00E82F72">
        <w:rPr>
          <w:rFonts w:cs="Calibri"/>
          <w:color w:val="333333"/>
          <w:szCs w:val="24"/>
          <w:shd w:val="clear" w:color="auto" w:fill="FFFFFF"/>
          <w:lang w:eastAsia="en-GB"/>
        </w:rPr>
        <w:t>The bidder confirms that they have </w:t>
      </w:r>
      <w:r w:rsidRPr="00E82F72">
        <w:rPr>
          <w:rFonts w:cs="Calibri"/>
          <w:color w:val="000000"/>
          <w:szCs w:val="24"/>
          <w:shd w:val="clear" w:color="auto" w:fill="FFFFFF"/>
          <w:lang w:eastAsia="en-GB"/>
        </w:rPr>
        <w:t>written</w:t>
      </w:r>
      <w:r w:rsidRPr="00E82F72">
        <w:rPr>
          <w:rFonts w:cs="Calibri"/>
          <w:color w:val="333333"/>
          <w:szCs w:val="24"/>
          <w:shd w:val="clear" w:color="auto" w:fill="FFFFFF"/>
          <w:lang w:eastAsia="en-GB"/>
        </w:rPr>
        <w:t> </w:t>
      </w:r>
      <w:r w:rsidRPr="00E82F72">
        <w:rPr>
          <w:rFonts w:cs="Calibri"/>
          <w:color w:val="000000"/>
          <w:szCs w:val="24"/>
          <w:lang w:eastAsia="en-GB"/>
        </w:rPr>
        <w:t>business continuity and disaster recovery plans</w:t>
      </w:r>
      <w:r w:rsidRPr="00E82F72">
        <w:rPr>
          <w:rFonts w:cs="Calibri"/>
          <w:color w:val="333333"/>
          <w:szCs w:val="24"/>
          <w:lang w:eastAsia="en-GB"/>
        </w:rPr>
        <w:t> that </w:t>
      </w:r>
      <w:r w:rsidRPr="00E82F72">
        <w:rPr>
          <w:rFonts w:cs="Calibri"/>
          <w:color w:val="000000"/>
          <w:szCs w:val="24"/>
          <w:lang w:eastAsia="en-GB"/>
        </w:rPr>
        <w:t>define</w:t>
      </w:r>
      <w:r w:rsidRPr="00E82F72">
        <w:rPr>
          <w:rFonts w:cs="Calibri"/>
          <w:color w:val="333333"/>
          <w:szCs w:val="24"/>
          <w:lang w:eastAsia="en-GB"/>
        </w:rPr>
        <w:t> the </w:t>
      </w:r>
      <w:r w:rsidRPr="00E82F72">
        <w:rPr>
          <w:rFonts w:cs="Calibri"/>
          <w:color w:val="000000"/>
          <w:szCs w:val="24"/>
          <w:lang w:eastAsia="en-GB"/>
        </w:rPr>
        <w:t>roles</w:t>
      </w:r>
      <w:r w:rsidRPr="00E82F72">
        <w:rPr>
          <w:rFonts w:cs="Calibri"/>
          <w:color w:val="333333"/>
          <w:szCs w:val="24"/>
          <w:lang w:eastAsia="en-GB"/>
        </w:rPr>
        <w:t>, </w:t>
      </w:r>
      <w:r w:rsidRPr="00E82F72">
        <w:rPr>
          <w:rFonts w:cs="Calibri"/>
          <w:color w:val="000000"/>
          <w:szCs w:val="24"/>
          <w:lang w:eastAsia="en-GB"/>
        </w:rPr>
        <w:t xml:space="preserve">responsibilities and procedures necessary </w:t>
      </w:r>
      <w:r w:rsidRPr="00E82F72">
        <w:rPr>
          <w:rFonts w:cs="Calibri"/>
          <w:color w:val="333333"/>
          <w:szCs w:val="24"/>
          <w:lang w:eastAsia="en-GB"/>
        </w:rPr>
        <w:t>to </w:t>
      </w:r>
      <w:r w:rsidRPr="00E82F72">
        <w:rPr>
          <w:rFonts w:cs="Calibri"/>
          <w:color w:val="000000"/>
          <w:szCs w:val="24"/>
          <w:lang w:eastAsia="en-GB"/>
        </w:rPr>
        <w:t>ensure</w:t>
      </w:r>
      <w:r w:rsidRPr="00E82F72">
        <w:rPr>
          <w:rFonts w:cs="Calibri"/>
          <w:color w:val="333333"/>
          <w:szCs w:val="24"/>
          <w:lang w:eastAsia="en-GB"/>
        </w:rPr>
        <w:t> that the required services under this bid specification is in place and will be maintained continuously in the event of a </w:t>
      </w:r>
      <w:r w:rsidRPr="00E82F72">
        <w:rPr>
          <w:rFonts w:cs="Calibri"/>
          <w:color w:val="000000"/>
          <w:szCs w:val="24"/>
          <w:lang w:eastAsia="en-GB"/>
        </w:rPr>
        <w:t>disruption</w:t>
      </w:r>
      <w:r w:rsidRPr="00E82F72">
        <w:rPr>
          <w:rFonts w:cs="Calibri"/>
          <w:color w:val="333333"/>
          <w:szCs w:val="24"/>
          <w:lang w:eastAsia="en-GB"/>
        </w:rPr>
        <w:t> </w:t>
      </w:r>
      <w:r w:rsidRPr="00E82F72">
        <w:rPr>
          <w:rFonts w:cs="Calibri"/>
          <w:color w:val="000000"/>
          <w:szCs w:val="24"/>
          <w:lang w:eastAsia="en-GB"/>
        </w:rPr>
        <w:t>to the bidder’s operations, regardless of the</w:t>
      </w:r>
      <w:r w:rsidRPr="00E82F72">
        <w:rPr>
          <w:rFonts w:cs="Calibri"/>
          <w:color w:val="333333"/>
          <w:szCs w:val="24"/>
          <w:lang w:eastAsia="en-GB"/>
        </w:rPr>
        <w:t xml:space="preserve"> cause of the </w:t>
      </w:r>
      <w:r w:rsidRPr="003A700B">
        <w:rPr>
          <w:rFonts w:cs="Calibri"/>
          <w:color w:val="333333"/>
          <w:szCs w:val="24"/>
          <w:lang w:eastAsia="en-GB"/>
        </w:rPr>
        <w:t>disruption</w:t>
      </w:r>
      <w:r w:rsidRPr="003A700B">
        <w:rPr>
          <w:rFonts w:cs="Calibri"/>
          <w:color w:val="000000"/>
          <w:szCs w:val="24"/>
          <w:lang w:eastAsia="en-GB"/>
        </w:rPr>
        <w:t>.</w:t>
      </w:r>
    </w:p>
    <w:p w14:paraId="0531F956" w14:textId="77777777" w:rsidR="00130B51" w:rsidRPr="007959C5" w:rsidRDefault="00130B51" w:rsidP="00130B51">
      <w:pPr>
        <w:pStyle w:val="Specification"/>
        <w:numPr>
          <w:ilvl w:val="0"/>
          <w:numId w:val="5"/>
        </w:numPr>
        <w:jc w:val="both"/>
        <w:rPr>
          <w:b/>
          <w:bCs/>
        </w:rPr>
      </w:pPr>
      <w:r w:rsidRPr="007959C5">
        <w:rPr>
          <w:b/>
          <w:bCs/>
        </w:rPr>
        <w:t xml:space="preserve">PREFERENCE GOAL REQUIREMENTS </w:t>
      </w:r>
    </w:p>
    <w:p w14:paraId="69371A40" w14:textId="77777777" w:rsidR="00130B51" w:rsidRPr="007959C5" w:rsidRDefault="00130B51" w:rsidP="00FD11A5">
      <w:pPr>
        <w:pStyle w:val="ListParagraph"/>
        <w:numPr>
          <w:ilvl w:val="1"/>
          <w:numId w:val="36"/>
        </w:numPr>
        <w:tabs>
          <w:tab w:val="clear" w:pos="1134"/>
        </w:tabs>
        <w:spacing w:line="276" w:lineRule="auto"/>
        <w:jc w:val="both"/>
        <w:rPr>
          <w:rFonts w:cs="Calibri"/>
        </w:rPr>
      </w:pPr>
      <w:r w:rsidRPr="007959C5">
        <w:t xml:space="preserve">The Bidder’s </w:t>
      </w:r>
      <w:r w:rsidRPr="007959C5">
        <w:rPr>
          <w:b/>
          <w:bCs/>
        </w:rPr>
        <w:t>commitment</w:t>
      </w:r>
      <w:r w:rsidRPr="007959C5">
        <w:t xml:space="preserve"> for the </w:t>
      </w:r>
      <w:r w:rsidRPr="007959C5">
        <w:rPr>
          <w:b/>
          <w:bCs/>
        </w:rPr>
        <w:t xml:space="preserve">Preference Goal Requirements </w:t>
      </w:r>
      <w:r w:rsidRPr="007959C5">
        <w:t xml:space="preserve">in this tender will be </w:t>
      </w:r>
      <w:r w:rsidRPr="007959C5">
        <w:rPr>
          <w:b/>
          <w:bCs/>
        </w:rPr>
        <w:t>legally binding</w:t>
      </w:r>
      <w:r w:rsidRPr="007959C5">
        <w:t xml:space="preserve"> and the Bidder needs to </w:t>
      </w:r>
      <w:r w:rsidRPr="007959C5">
        <w:rPr>
          <w:b/>
          <w:bCs/>
        </w:rPr>
        <w:t>perform against their commitment</w:t>
      </w:r>
      <w:r w:rsidRPr="007959C5">
        <w:t xml:space="preserve"> for the duration of the contract which will form part of the Contractual Agreement.</w:t>
      </w:r>
    </w:p>
    <w:p w14:paraId="01F70A6E" w14:textId="77777777" w:rsidR="00130B51" w:rsidRPr="007959C5" w:rsidRDefault="00130B51" w:rsidP="00FD11A5">
      <w:pPr>
        <w:pStyle w:val="ListParagraph"/>
        <w:numPr>
          <w:ilvl w:val="1"/>
          <w:numId w:val="36"/>
        </w:numPr>
        <w:tabs>
          <w:tab w:val="clear" w:pos="1134"/>
        </w:tabs>
        <w:spacing w:line="276" w:lineRule="auto"/>
        <w:jc w:val="both"/>
      </w:pPr>
      <w:r w:rsidRPr="007959C5">
        <w:t xml:space="preserve">The Bidder </w:t>
      </w:r>
      <w:r w:rsidRPr="007959C5">
        <w:rPr>
          <w:b/>
          <w:bCs/>
        </w:rPr>
        <w:t>must sustain, or improve</w:t>
      </w:r>
      <w:r w:rsidRPr="007959C5">
        <w:t xml:space="preserve"> the company’s BBBEE Level for the duration of the contact which will form part of the Contractual Agreement.</w:t>
      </w:r>
    </w:p>
    <w:p w14:paraId="674A03AA" w14:textId="77777777" w:rsidR="003A700B" w:rsidRPr="007959C5" w:rsidRDefault="003A700B" w:rsidP="00FD11A5">
      <w:pPr>
        <w:pStyle w:val="ListParagraph"/>
        <w:numPr>
          <w:ilvl w:val="1"/>
          <w:numId w:val="36"/>
        </w:numPr>
        <w:spacing w:line="276" w:lineRule="auto"/>
        <w:jc w:val="both"/>
        <w:rPr>
          <w:rFonts w:cs="Calibri"/>
        </w:rPr>
      </w:pPr>
      <w:r w:rsidRPr="007959C5">
        <w:rPr>
          <w:rFonts w:cs="Calibri"/>
          <w:b/>
          <w:bCs/>
        </w:rPr>
        <w:t>Performance of Preference Goal Requirements will be determined annually.</w:t>
      </w:r>
      <w:r w:rsidRPr="007959C5">
        <w:rPr>
          <w:rFonts w:cs="Calibri"/>
        </w:rPr>
        <w:t xml:space="preserve"> Bidders must submit their Preference status report to SITA indicating progress against the Bidder’s Preferential commitments </w:t>
      </w:r>
      <w:r w:rsidRPr="007959C5">
        <w:rPr>
          <w:rFonts w:cs="Calibri"/>
          <w:b/>
          <w:bCs/>
        </w:rPr>
        <w:t>within 30 days after each quarter from the commencement date of the contract</w:t>
      </w:r>
      <w:r w:rsidRPr="007959C5">
        <w:rPr>
          <w:rFonts w:cs="Calibri"/>
        </w:rPr>
        <w:t>.</w:t>
      </w:r>
    </w:p>
    <w:p w14:paraId="2DE4FD89" w14:textId="77777777" w:rsidR="00130B51" w:rsidRPr="007959C5" w:rsidRDefault="00130B51" w:rsidP="00FD11A5">
      <w:pPr>
        <w:pStyle w:val="ListParagraph"/>
        <w:numPr>
          <w:ilvl w:val="1"/>
          <w:numId w:val="36"/>
        </w:numPr>
        <w:tabs>
          <w:tab w:val="clear" w:pos="1134"/>
        </w:tabs>
        <w:spacing w:line="276" w:lineRule="auto"/>
        <w:jc w:val="both"/>
      </w:pPr>
      <w:r w:rsidRPr="007959C5">
        <w:lastRenderedPageBreak/>
        <w:t xml:space="preserve">Bidders need to keep auditable substantive records / evidence and upon request by </w:t>
      </w:r>
      <w:r w:rsidRPr="007959C5">
        <w:rPr>
          <w:b/>
          <w:bCs/>
        </w:rPr>
        <w:t xml:space="preserve">SITA </w:t>
      </w:r>
      <w:r w:rsidRPr="007959C5">
        <w:t>must be made available for audit and, or due diligence purposes.</w:t>
      </w:r>
    </w:p>
    <w:p w14:paraId="44DF3494" w14:textId="77777777" w:rsidR="00130B51" w:rsidRPr="007959C5" w:rsidRDefault="00130B51" w:rsidP="00FD11A5">
      <w:pPr>
        <w:pStyle w:val="ListParagraph"/>
        <w:numPr>
          <w:ilvl w:val="1"/>
          <w:numId w:val="36"/>
        </w:numPr>
        <w:tabs>
          <w:tab w:val="clear" w:pos="1134"/>
        </w:tabs>
        <w:spacing w:line="276" w:lineRule="auto"/>
        <w:jc w:val="both"/>
      </w:pPr>
      <w:r w:rsidRPr="007959C5">
        <w:rPr>
          <w:b/>
          <w:bCs/>
        </w:rPr>
        <w:t>SITA reserves the right</w:t>
      </w:r>
      <w:r w:rsidRPr="007959C5">
        <w:t xml:space="preserve"> </w:t>
      </w:r>
      <w:r w:rsidRPr="007959C5">
        <w:rPr>
          <w:b/>
          <w:bCs/>
        </w:rPr>
        <w:t>to</w:t>
      </w:r>
      <w:r w:rsidRPr="007959C5">
        <w:t xml:space="preserve"> require from a Bidder, either before a bid is adjudicated or at any time subsequently, to substantiate any claim with regards to preferences, in any manner required by SITA.</w:t>
      </w:r>
    </w:p>
    <w:p w14:paraId="41F0FA5E" w14:textId="77777777" w:rsidR="00130B51" w:rsidRPr="007959C5" w:rsidRDefault="00130B51" w:rsidP="00FD11A5">
      <w:pPr>
        <w:pStyle w:val="ListParagraph"/>
        <w:numPr>
          <w:ilvl w:val="1"/>
          <w:numId w:val="36"/>
        </w:numPr>
        <w:tabs>
          <w:tab w:val="clear" w:pos="1134"/>
        </w:tabs>
        <w:spacing w:line="276" w:lineRule="auto"/>
        <w:jc w:val="both"/>
      </w:pPr>
      <w:r w:rsidRPr="007959C5">
        <w:rPr>
          <w:b/>
          <w:bCs/>
        </w:rPr>
        <w:t>SITA reserves the right to</w:t>
      </w:r>
      <w:r w:rsidRPr="007959C5">
        <w:t xml:space="preserve"> verify information / evidence provided by the Bidder.</w:t>
      </w:r>
    </w:p>
    <w:p w14:paraId="54C1B181" w14:textId="77777777" w:rsidR="00130B51" w:rsidRPr="007959C5" w:rsidRDefault="00130B51" w:rsidP="00FD11A5">
      <w:pPr>
        <w:pStyle w:val="ListParagraph"/>
        <w:numPr>
          <w:ilvl w:val="1"/>
          <w:numId w:val="36"/>
        </w:numPr>
        <w:tabs>
          <w:tab w:val="clear" w:pos="1134"/>
        </w:tabs>
        <w:spacing w:line="276" w:lineRule="auto"/>
        <w:jc w:val="both"/>
      </w:pPr>
      <w:r w:rsidRPr="007959C5">
        <w:rPr>
          <w:b/>
          <w:bCs/>
        </w:rPr>
        <w:t>SITA reserves the right to</w:t>
      </w:r>
      <w:r w:rsidRPr="007959C5">
        <w:t xml:space="preserve"> introduce a </w:t>
      </w:r>
      <w:r w:rsidRPr="007959C5">
        <w:rPr>
          <w:b/>
          <w:bCs/>
        </w:rPr>
        <w:t>penalty of 1%</w:t>
      </w:r>
      <w:r w:rsidRPr="007959C5">
        <w:t xml:space="preserve"> of the overall annual year spent by </w:t>
      </w:r>
      <w:r w:rsidRPr="007959C5">
        <w:rPr>
          <w:b/>
          <w:bCs/>
        </w:rPr>
        <w:t>SITA</w:t>
      </w:r>
      <w:r w:rsidRPr="007959C5">
        <w:t xml:space="preserve"> for the prior year if the Bidder fails to comply to </w:t>
      </w:r>
      <w:r w:rsidRPr="007959C5">
        <w:rPr>
          <w:b/>
          <w:bCs/>
        </w:rPr>
        <w:t>paragraphs (a), (b) and (c) above</w:t>
      </w:r>
      <w:r w:rsidRPr="007959C5">
        <w:t>.</w:t>
      </w:r>
    </w:p>
    <w:p w14:paraId="76AC2635" w14:textId="77777777" w:rsidR="00CC6D69" w:rsidRPr="00F102B1" w:rsidRDefault="00CC6D69" w:rsidP="000A01EE">
      <w:pPr>
        <w:pStyle w:val="Specification"/>
        <w:numPr>
          <w:ilvl w:val="0"/>
          <w:numId w:val="9"/>
        </w:numPr>
        <w:spacing w:line="276" w:lineRule="auto"/>
        <w:jc w:val="both"/>
        <w:rPr>
          <w:rFonts w:cs="Calibri"/>
          <w:b/>
        </w:rPr>
      </w:pPr>
      <w:r w:rsidRPr="00F102B1">
        <w:rPr>
          <w:rFonts w:cs="Calibri"/>
          <w:b/>
          <w:bCs/>
        </w:rPr>
        <w:t>SUPPLIER DUE DILIGENCE</w:t>
      </w:r>
    </w:p>
    <w:p w14:paraId="680F0B27" w14:textId="265F03E7" w:rsidR="00CC6D69" w:rsidRPr="00486172" w:rsidRDefault="00CC6D69" w:rsidP="00F102B1">
      <w:pPr>
        <w:pStyle w:val="Specification"/>
        <w:spacing w:line="276" w:lineRule="auto"/>
        <w:ind w:left="567"/>
        <w:jc w:val="both"/>
        <w:rPr>
          <w:rFonts w:cs="Calibri"/>
        </w:rPr>
      </w:pPr>
      <w:r w:rsidRPr="00F102B1">
        <w:rPr>
          <w:rFonts w:cs="Calibri"/>
        </w:rPr>
        <w:t xml:space="preserve">SITA reserves the right to conduct supplier due diligence prior to final award or at any time during the Contract period and this may include pre-announced/ non-announced site visits. During the due diligence process the information submitted by the bidder will be verified and </w:t>
      </w:r>
      <w:r w:rsidRPr="00486172">
        <w:rPr>
          <w:rFonts w:cs="Calibri"/>
        </w:rPr>
        <w:t>any misrepresentation thereof may disqualify the bid or Contract in whole or parts thereof.</w:t>
      </w:r>
    </w:p>
    <w:p w14:paraId="28E95ECC" w14:textId="18C2B53E" w:rsidR="00C90E1E" w:rsidRPr="00486172" w:rsidRDefault="00C90E1E" w:rsidP="00C90E1E">
      <w:pPr>
        <w:pStyle w:val="Heading2"/>
        <w:spacing w:line="276" w:lineRule="auto"/>
        <w:jc w:val="both"/>
        <w:rPr>
          <w:rFonts w:cs="Calibri"/>
          <w:szCs w:val="24"/>
        </w:rPr>
      </w:pPr>
      <w:bookmarkStart w:id="102" w:name="_Toc106894479"/>
      <w:bookmarkStart w:id="103" w:name="_Toc140992878"/>
      <w:bookmarkStart w:id="104" w:name="_Toc144099278"/>
      <w:bookmarkEnd w:id="94"/>
      <w:r w:rsidRPr="00486172">
        <w:rPr>
          <w:rFonts w:cs="Calibri"/>
          <w:szCs w:val="24"/>
        </w:rPr>
        <w:t>DECLARATION OF COMPLIANCE AND ACCEPTANCE SCC</w:t>
      </w:r>
      <w:bookmarkEnd w:id="102"/>
      <w:bookmarkEnd w:id="103"/>
      <w:bookmarkEnd w:id="104"/>
    </w:p>
    <w:p w14:paraId="1BE66E36" w14:textId="1AA7F299" w:rsidR="00C90E1E" w:rsidRPr="0048227F" w:rsidRDefault="00C90E1E" w:rsidP="00B272E2">
      <w:pPr>
        <w:ind w:left="567"/>
        <w:rPr>
          <w:lang w:val="en-GB"/>
        </w:rPr>
      </w:pPr>
      <w:r w:rsidRPr="0048227F">
        <w:rPr>
          <w:lang w:val="en-GB"/>
        </w:rPr>
        <w:t xml:space="preserve">I (we), the bidder hereby declare that I (we) </w:t>
      </w:r>
      <w:r w:rsidRPr="0048227F">
        <w:rPr>
          <w:b/>
          <w:bCs/>
          <w:lang w:val="en-GB"/>
        </w:rPr>
        <w:t>accept ALL</w:t>
      </w:r>
      <w:r w:rsidRPr="0048227F">
        <w:rPr>
          <w:lang w:val="en-GB"/>
        </w:rPr>
        <w:t xml:space="preserve"> the Special Conditions of Contract as specified in Section 7.2 above and shall comply with all stated obligations:</w:t>
      </w:r>
    </w:p>
    <w:p w14:paraId="65B7E6BD" w14:textId="77777777" w:rsidR="00C90E1E" w:rsidRPr="0048227F" w:rsidRDefault="00C90E1E" w:rsidP="00B272E2">
      <w:pPr>
        <w:ind w:left="567"/>
        <w:rPr>
          <w:lang w:val="en-GB"/>
        </w:rPr>
      </w:pPr>
    </w:p>
    <w:p w14:paraId="721EC6A3" w14:textId="77777777" w:rsidR="00C90E1E" w:rsidRPr="0048227F" w:rsidRDefault="00C90E1E" w:rsidP="00B272E2">
      <w:pPr>
        <w:rPr>
          <w:lang w:val="en-GB"/>
        </w:rPr>
      </w:pPr>
    </w:p>
    <w:p w14:paraId="21B73DD3" w14:textId="77777777" w:rsidR="00C90E1E" w:rsidRPr="0048227F" w:rsidRDefault="00C90E1E" w:rsidP="00B272E2">
      <w:pPr>
        <w:ind w:left="567"/>
        <w:rPr>
          <w:lang w:val="en-GB"/>
        </w:rPr>
      </w:pPr>
      <w:r w:rsidRPr="0048227F">
        <w:rPr>
          <w:lang w:val="en-GB"/>
        </w:rPr>
        <w:t>Name of Bidder:_____________________________</w:t>
      </w:r>
      <w:r w:rsidRPr="0048227F">
        <w:rPr>
          <w:lang w:val="en-GB"/>
        </w:rPr>
        <w:tab/>
        <w:t>Signature: _________________________</w:t>
      </w:r>
    </w:p>
    <w:p w14:paraId="0DCB7CA1" w14:textId="77777777" w:rsidR="00C90E1E" w:rsidRPr="0048227F" w:rsidRDefault="00C90E1E" w:rsidP="00B272E2">
      <w:pPr>
        <w:ind w:left="567"/>
      </w:pPr>
    </w:p>
    <w:p w14:paraId="5278F013" w14:textId="77777777" w:rsidR="00C90E1E" w:rsidRDefault="00C90E1E" w:rsidP="00B272E2">
      <w:pPr>
        <w:ind w:left="567"/>
      </w:pPr>
      <w:r w:rsidRPr="0048227F">
        <w:t>Date:______________</w:t>
      </w:r>
    </w:p>
    <w:p w14:paraId="79DF943E" w14:textId="77777777" w:rsidR="00C90E1E" w:rsidRDefault="00C90E1E" w:rsidP="00C90E1E"/>
    <w:p w14:paraId="4EBEAEB1" w14:textId="77777777" w:rsidR="00C90E1E" w:rsidRDefault="00C90E1E" w:rsidP="00C90E1E"/>
    <w:p w14:paraId="3D484F30" w14:textId="77777777" w:rsidR="00C90E1E" w:rsidRDefault="00C90E1E" w:rsidP="00C90E1E"/>
    <w:p w14:paraId="5E39C305" w14:textId="77777777" w:rsidR="00C90E1E" w:rsidRDefault="00C90E1E" w:rsidP="00C90E1E"/>
    <w:p w14:paraId="69906BBF" w14:textId="77777777" w:rsidR="00C90E1E" w:rsidRPr="00C90E1E" w:rsidRDefault="00C90E1E" w:rsidP="00B272E2"/>
    <w:p w14:paraId="55DB852F" w14:textId="77777777" w:rsidR="00DF56E2" w:rsidRPr="00F102B1" w:rsidRDefault="00DF56E2" w:rsidP="00F102B1">
      <w:pPr>
        <w:spacing w:line="276" w:lineRule="auto"/>
        <w:jc w:val="both"/>
        <w:rPr>
          <w:rFonts w:cs="Calibri"/>
          <w:b/>
          <w:szCs w:val="24"/>
        </w:rPr>
      </w:pPr>
      <w:r w:rsidRPr="00F102B1">
        <w:rPr>
          <w:rFonts w:cs="Calibri"/>
          <w:b/>
          <w:szCs w:val="24"/>
        </w:rPr>
        <w:br w:type="page"/>
      </w:r>
    </w:p>
    <w:p w14:paraId="61914678" w14:textId="59BA52FB" w:rsidR="0070175D" w:rsidRPr="00486172" w:rsidRDefault="0066206F" w:rsidP="00F102B1">
      <w:pPr>
        <w:pStyle w:val="AnnexH2"/>
        <w:spacing w:line="276" w:lineRule="auto"/>
        <w:jc w:val="both"/>
        <w:rPr>
          <w:rFonts w:cs="Calibri"/>
          <w:sz w:val="24"/>
          <w:szCs w:val="24"/>
        </w:rPr>
      </w:pPr>
      <w:bookmarkStart w:id="105" w:name="_Toc435315925"/>
      <w:bookmarkStart w:id="106" w:name="_Toc144099279"/>
      <w:r w:rsidRPr="00486172">
        <w:rPr>
          <w:rFonts w:cs="Calibri"/>
          <w:sz w:val="24"/>
          <w:szCs w:val="24"/>
        </w:rPr>
        <w:lastRenderedPageBreak/>
        <w:t xml:space="preserve">COSTING </w:t>
      </w:r>
      <w:r w:rsidR="00376BCF" w:rsidRPr="00486172">
        <w:rPr>
          <w:rFonts w:cs="Calibri"/>
          <w:sz w:val="24"/>
          <w:szCs w:val="24"/>
        </w:rPr>
        <w:t xml:space="preserve">AND </w:t>
      </w:r>
      <w:r w:rsidRPr="00486172">
        <w:rPr>
          <w:rFonts w:cs="Calibri"/>
          <w:sz w:val="24"/>
          <w:szCs w:val="24"/>
        </w:rPr>
        <w:t>P</w:t>
      </w:r>
      <w:bookmarkEnd w:id="105"/>
      <w:r w:rsidR="00130B51" w:rsidRPr="00486172">
        <w:rPr>
          <w:rFonts w:cs="Calibri"/>
          <w:sz w:val="24"/>
          <w:szCs w:val="24"/>
        </w:rPr>
        <w:t>REFERENCE</w:t>
      </w:r>
      <w:bookmarkEnd w:id="106"/>
    </w:p>
    <w:p w14:paraId="1D49671A" w14:textId="3D6321D3" w:rsidR="00190E5E" w:rsidRPr="00486172" w:rsidRDefault="00190E5E" w:rsidP="00F102B1">
      <w:pPr>
        <w:pStyle w:val="Heading1"/>
        <w:spacing w:line="276" w:lineRule="auto"/>
        <w:jc w:val="both"/>
        <w:rPr>
          <w:rFonts w:cs="Calibri"/>
          <w:sz w:val="24"/>
          <w:szCs w:val="24"/>
        </w:rPr>
      </w:pPr>
      <w:bookmarkStart w:id="107" w:name="_Ref455599421"/>
      <w:bookmarkStart w:id="108" w:name="_Toc144099280"/>
      <w:bookmarkStart w:id="109" w:name="_Toc435315926"/>
      <w:r w:rsidRPr="00486172">
        <w:rPr>
          <w:rFonts w:cs="Calibri"/>
          <w:sz w:val="24"/>
          <w:szCs w:val="24"/>
        </w:rPr>
        <w:t>COSTING AND PR</w:t>
      </w:r>
      <w:bookmarkEnd w:id="107"/>
      <w:r w:rsidR="00130B51" w:rsidRPr="00486172">
        <w:rPr>
          <w:rFonts w:cs="Calibri"/>
          <w:sz w:val="24"/>
          <w:szCs w:val="24"/>
        </w:rPr>
        <w:t>EFERENCE</w:t>
      </w:r>
      <w:bookmarkEnd w:id="108"/>
    </w:p>
    <w:p w14:paraId="24050D70" w14:textId="5191FC78" w:rsidR="00BF5791" w:rsidRPr="00486172" w:rsidRDefault="005A3FC5" w:rsidP="00F102B1">
      <w:pPr>
        <w:pStyle w:val="Heading2"/>
        <w:spacing w:line="276" w:lineRule="auto"/>
        <w:jc w:val="both"/>
        <w:rPr>
          <w:rFonts w:cs="Calibri"/>
          <w:szCs w:val="24"/>
        </w:rPr>
      </w:pPr>
      <w:bookmarkStart w:id="110" w:name="_Toc144099281"/>
      <w:bookmarkEnd w:id="109"/>
      <w:r w:rsidRPr="00486172">
        <w:rPr>
          <w:rFonts w:cs="Calibri"/>
          <w:szCs w:val="24"/>
        </w:rPr>
        <w:t>COSTING AND PR</w:t>
      </w:r>
      <w:r w:rsidR="00130B51" w:rsidRPr="00486172">
        <w:rPr>
          <w:rFonts w:cs="Calibri"/>
          <w:szCs w:val="24"/>
        </w:rPr>
        <w:t>EFERENCE</w:t>
      </w:r>
      <w:r w:rsidRPr="00486172">
        <w:rPr>
          <w:rFonts w:cs="Calibri"/>
          <w:szCs w:val="24"/>
        </w:rPr>
        <w:t xml:space="preserve"> EVALUATION</w:t>
      </w:r>
      <w:bookmarkEnd w:id="110"/>
    </w:p>
    <w:p w14:paraId="483159B5" w14:textId="77777777" w:rsidR="0056167C" w:rsidRPr="0048227F" w:rsidRDefault="0056167C" w:rsidP="0056167C">
      <w:pPr>
        <w:numPr>
          <w:ilvl w:val="0"/>
          <w:numId w:val="22"/>
        </w:numPr>
        <w:tabs>
          <w:tab w:val="clear" w:pos="567"/>
          <w:tab w:val="num" w:pos="1134"/>
        </w:tabs>
        <w:spacing w:after="120" w:line="276" w:lineRule="auto"/>
        <w:ind w:left="1134"/>
        <w:jc w:val="both"/>
        <w:rPr>
          <w:rFonts w:cs="Calibri"/>
          <w:szCs w:val="24"/>
        </w:rPr>
      </w:pPr>
      <w:bookmarkStart w:id="111" w:name="_Toc435315929"/>
      <w:bookmarkStart w:id="112" w:name="_Ref455341462"/>
      <w:r w:rsidRPr="0048227F">
        <w:rPr>
          <w:rFonts w:cs="Calibri"/>
          <w:szCs w:val="24"/>
          <w:lang w:val="en-GB"/>
        </w:rPr>
        <w:t xml:space="preserve">In terms of the SITA Preferential Procurement Policy (PPP), the following preference point system is applicable </w:t>
      </w:r>
      <w:r w:rsidRPr="0048227F">
        <w:rPr>
          <w:rFonts w:cs="Calibri"/>
          <w:b/>
          <w:bCs/>
          <w:szCs w:val="24"/>
          <w:lang w:val="en-GB"/>
        </w:rPr>
        <w:t>for this</w:t>
      </w:r>
      <w:r w:rsidRPr="0048227F">
        <w:rPr>
          <w:rFonts w:cs="Calibri"/>
          <w:szCs w:val="24"/>
          <w:lang w:val="en-GB"/>
        </w:rPr>
        <w:t xml:space="preserve"> Bid:</w:t>
      </w:r>
    </w:p>
    <w:p w14:paraId="284B4B39" w14:textId="77777777" w:rsidR="0056167C" w:rsidRPr="0048227F" w:rsidRDefault="0056167C" w:rsidP="0056167C">
      <w:pPr>
        <w:numPr>
          <w:ilvl w:val="1"/>
          <w:numId w:val="37"/>
        </w:numPr>
        <w:tabs>
          <w:tab w:val="num" w:pos="1764"/>
        </w:tabs>
        <w:spacing w:after="120" w:line="276" w:lineRule="auto"/>
        <w:ind w:left="1701"/>
        <w:jc w:val="both"/>
        <w:rPr>
          <w:rFonts w:asciiTheme="minorHAnsi" w:hAnsiTheme="minorHAnsi" w:cstheme="minorHAnsi"/>
          <w:szCs w:val="24"/>
        </w:rPr>
      </w:pPr>
      <w:r w:rsidRPr="0048227F">
        <w:rPr>
          <w:rFonts w:asciiTheme="minorHAnsi" w:hAnsiTheme="minorHAnsi" w:cstheme="minorHAnsi"/>
          <w:szCs w:val="24"/>
        </w:rPr>
        <w:t xml:space="preserve">the 80/20 system (80 Price, 20 Specific Goals) for requirements with a Rand value of up to R50 000 000 (all applicable taxes included); or </w:t>
      </w:r>
    </w:p>
    <w:p w14:paraId="6B9194B5" w14:textId="77777777" w:rsidR="0056167C" w:rsidRPr="0048227F" w:rsidRDefault="0056167C" w:rsidP="0056167C">
      <w:pPr>
        <w:numPr>
          <w:ilvl w:val="1"/>
          <w:numId w:val="37"/>
        </w:numPr>
        <w:tabs>
          <w:tab w:val="num" w:pos="1764"/>
        </w:tabs>
        <w:spacing w:after="120" w:line="276" w:lineRule="auto"/>
        <w:ind w:left="1701"/>
        <w:jc w:val="both"/>
        <w:rPr>
          <w:rFonts w:asciiTheme="minorHAnsi" w:hAnsiTheme="minorHAnsi" w:cstheme="minorHAnsi"/>
          <w:szCs w:val="24"/>
        </w:rPr>
      </w:pPr>
      <w:r w:rsidRPr="0048227F">
        <w:rPr>
          <w:rFonts w:asciiTheme="minorHAnsi" w:hAnsiTheme="minorHAnsi" w:cstheme="minorHAnsi"/>
          <w:szCs w:val="24"/>
        </w:rPr>
        <w:t>the 90/10 system (90 Price and 10 Specific Goals) for requirements with a Rand value above R50 000 000 (all applicable taxes included).</w:t>
      </w:r>
    </w:p>
    <w:p w14:paraId="4B02DD23" w14:textId="77777777" w:rsidR="0056167C" w:rsidRPr="0048227F" w:rsidRDefault="0056167C" w:rsidP="0056167C">
      <w:pPr>
        <w:pStyle w:val="ListParagraph"/>
        <w:numPr>
          <w:ilvl w:val="0"/>
          <w:numId w:val="37"/>
        </w:numPr>
        <w:tabs>
          <w:tab w:val="clear" w:pos="567"/>
        </w:tabs>
        <w:spacing w:line="276" w:lineRule="auto"/>
        <w:ind w:left="1134"/>
        <w:jc w:val="both"/>
        <w:rPr>
          <w:rFonts w:cs="Calibri"/>
        </w:rPr>
      </w:pPr>
      <w:r w:rsidRPr="0048227F">
        <w:rPr>
          <w:rFonts w:cs="Calibri"/>
        </w:rPr>
        <w:t xml:space="preserve">The Bidder must complete </w:t>
      </w:r>
      <w:r w:rsidRPr="0048227F">
        <w:rPr>
          <w:rFonts w:cs="Calibri"/>
          <w:b/>
          <w:bCs/>
        </w:rPr>
        <w:t>either the 80/20 or 90/10 preference point system</w:t>
      </w:r>
      <w:r w:rsidRPr="0048227F">
        <w:rPr>
          <w:rFonts w:cs="Calibri"/>
        </w:rPr>
        <w:t xml:space="preserve"> based on the offer submitted by the Bidder and submit proof of documentation required in terms of this tender.</w:t>
      </w:r>
    </w:p>
    <w:p w14:paraId="47EA6B72" w14:textId="77777777" w:rsidR="0056167C" w:rsidRPr="0048227F" w:rsidRDefault="0056167C" w:rsidP="0056167C">
      <w:pPr>
        <w:pStyle w:val="ListParagraph"/>
        <w:numPr>
          <w:ilvl w:val="0"/>
          <w:numId w:val="37"/>
        </w:numPr>
        <w:tabs>
          <w:tab w:val="clear" w:pos="567"/>
        </w:tabs>
        <w:spacing w:line="276" w:lineRule="auto"/>
        <w:ind w:left="1134"/>
        <w:jc w:val="both"/>
        <w:rPr>
          <w:rFonts w:cs="Calibri"/>
        </w:rPr>
      </w:pPr>
      <w:r w:rsidRPr="0048227F">
        <w:rPr>
          <w:rFonts w:cs="Calibri"/>
        </w:rPr>
        <w:t xml:space="preserve">SITA reserve the right to apply either the </w:t>
      </w:r>
      <w:r w:rsidRPr="0048227F">
        <w:rPr>
          <w:rFonts w:cs="Calibri"/>
          <w:b/>
          <w:bCs/>
        </w:rPr>
        <w:t>80/20, or 90/10</w:t>
      </w:r>
      <w:r w:rsidRPr="0048227F">
        <w:rPr>
          <w:rFonts w:cs="Calibri"/>
        </w:rPr>
        <w:t xml:space="preserve"> preference point system based on the following conditions:</w:t>
      </w:r>
    </w:p>
    <w:p w14:paraId="0728C531" w14:textId="77777777" w:rsidR="0056167C" w:rsidRPr="0048227F" w:rsidRDefault="0056167C" w:rsidP="0056167C">
      <w:pPr>
        <w:pStyle w:val="ListParagraph"/>
        <w:numPr>
          <w:ilvl w:val="1"/>
          <w:numId w:val="37"/>
        </w:numPr>
        <w:tabs>
          <w:tab w:val="clear" w:pos="1107"/>
        </w:tabs>
        <w:spacing w:line="276" w:lineRule="auto"/>
        <w:ind w:left="1701"/>
        <w:jc w:val="both"/>
        <w:rPr>
          <w:rFonts w:cs="Calibri"/>
        </w:rPr>
      </w:pPr>
      <w:r w:rsidRPr="0048227F">
        <w:rPr>
          <w:rFonts w:cs="Calibri"/>
        </w:rPr>
        <w:t xml:space="preserve">If the lowest acceptable bid price is up to and including R50 000 000 (all applicable taxes included) then the 80/20 preferential point system will apply to all acceptable bids; </w:t>
      </w:r>
      <w:r w:rsidRPr="0048227F">
        <w:rPr>
          <w:rFonts w:cs="Calibri"/>
          <w:b/>
          <w:bCs/>
        </w:rPr>
        <w:t>or</w:t>
      </w:r>
    </w:p>
    <w:p w14:paraId="422194EF" w14:textId="77777777" w:rsidR="0056167C" w:rsidRPr="0048227F" w:rsidRDefault="0056167C" w:rsidP="0056167C">
      <w:pPr>
        <w:pStyle w:val="ListParagraph"/>
        <w:numPr>
          <w:ilvl w:val="1"/>
          <w:numId w:val="37"/>
        </w:numPr>
        <w:tabs>
          <w:tab w:val="clear" w:pos="1107"/>
        </w:tabs>
        <w:spacing w:line="276" w:lineRule="auto"/>
        <w:ind w:left="1701"/>
        <w:jc w:val="both"/>
        <w:rPr>
          <w:rFonts w:cs="Calibri"/>
        </w:rPr>
      </w:pPr>
      <w:r w:rsidRPr="0048227F">
        <w:rPr>
          <w:rFonts w:cs="Calibri"/>
        </w:rPr>
        <w:t>If the lowest acceptable bid price is above R50 000 000 (all applicable taxes included) then the 90/10 preferential point system will apply to all acceptable bids;</w:t>
      </w:r>
    </w:p>
    <w:p w14:paraId="1D5B6E24" w14:textId="13374AD5" w:rsidR="0056167C" w:rsidRPr="0048227F" w:rsidRDefault="0056167C" w:rsidP="0056167C">
      <w:pPr>
        <w:pStyle w:val="ListParagraph"/>
        <w:numPr>
          <w:ilvl w:val="0"/>
          <w:numId w:val="37"/>
        </w:numPr>
        <w:tabs>
          <w:tab w:val="clear" w:pos="567"/>
        </w:tabs>
        <w:spacing w:line="276" w:lineRule="auto"/>
        <w:ind w:left="1134"/>
        <w:jc w:val="both"/>
        <w:rPr>
          <w:rFonts w:cs="Calibri"/>
        </w:rPr>
      </w:pPr>
      <w:r w:rsidRPr="0048227F">
        <w:rPr>
          <w:rFonts w:cs="Calibri"/>
        </w:rPr>
        <w:t xml:space="preserve">Points will be allocated for each of the </w:t>
      </w:r>
      <w:r w:rsidRPr="0048227F">
        <w:rPr>
          <w:rFonts w:cs="Calibri"/>
          <w:b/>
          <w:bCs/>
        </w:rPr>
        <w:t>Preferential Goal Requirements</w:t>
      </w:r>
      <w:r w:rsidRPr="0048227F">
        <w:rPr>
          <w:rFonts w:cs="Calibri"/>
        </w:rPr>
        <w:t xml:space="preserve"> for this tender as  indicated in </w:t>
      </w:r>
      <w:r w:rsidRPr="0048227F">
        <w:rPr>
          <w:rFonts w:cs="Calibri"/>
          <w:b/>
          <w:bCs/>
        </w:rPr>
        <w:t xml:space="preserve">table </w:t>
      </w:r>
      <w:r w:rsidR="002273EE" w:rsidRPr="0048227F">
        <w:rPr>
          <w:rFonts w:cs="Calibri"/>
          <w:b/>
          <w:bCs/>
        </w:rPr>
        <w:t>7</w:t>
      </w:r>
      <w:r w:rsidRPr="0048227F">
        <w:rPr>
          <w:rFonts w:cs="Calibri"/>
          <w:b/>
          <w:bCs/>
        </w:rPr>
        <w:t xml:space="preserve">, </w:t>
      </w:r>
      <w:r w:rsidRPr="0048227F">
        <w:rPr>
          <w:rFonts w:cs="Calibri"/>
        </w:rPr>
        <w:t>dependant on paragraphs (2) and (3) above.</w:t>
      </w:r>
    </w:p>
    <w:p w14:paraId="4D5A29E7" w14:textId="77777777" w:rsidR="0056167C" w:rsidRPr="0048227F" w:rsidRDefault="0056167C" w:rsidP="0056167C">
      <w:pPr>
        <w:pStyle w:val="ListParagraph"/>
        <w:numPr>
          <w:ilvl w:val="0"/>
          <w:numId w:val="37"/>
        </w:numPr>
        <w:tabs>
          <w:tab w:val="clear" w:pos="567"/>
        </w:tabs>
        <w:spacing w:line="276" w:lineRule="auto"/>
        <w:ind w:left="1134"/>
        <w:jc w:val="both"/>
        <w:rPr>
          <w:rFonts w:cs="Calibri"/>
        </w:rPr>
      </w:pPr>
      <w:r w:rsidRPr="0048227F">
        <w:rPr>
          <w:rFonts w:cs="Calibri"/>
        </w:rPr>
        <w:t>The maximum points for this tender will be allocated as follows, subject to paragraph 4 above.</w:t>
      </w:r>
    </w:p>
    <w:p w14:paraId="329A3472" w14:textId="77777777" w:rsidR="0056167C" w:rsidRPr="0048227F" w:rsidRDefault="0056167C" w:rsidP="0056167C">
      <w:pPr>
        <w:pStyle w:val="ListParagraph"/>
        <w:numPr>
          <w:ilvl w:val="0"/>
          <w:numId w:val="37"/>
        </w:numPr>
        <w:tabs>
          <w:tab w:val="clear" w:pos="567"/>
        </w:tabs>
        <w:spacing w:line="276" w:lineRule="auto"/>
        <w:ind w:left="1134"/>
        <w:jc w:val="both"/>
        <w:rPr>
          <w:rFonts w:cs="Calibri"/>
        </w:rPr>
      </w:pPr>
      <w:r w:rsidRPr="0048227F">
        <w:rPr>
          <w:rFonts w:cs="Calibri"/>
        </w:rPr>
        <w:t xml:space="preserve">Points for this tender shall be awarded for: </w:t>
      </w:r>
    </w:p>
    <w:p w14:paraId="60DAB608" w14:textId="77777777" w:rsidR="0056167C" w:rsidRPr="0048227F" w:rsidRDefault="0056167C" w:rsidP="00877D80">
      <w:pPr>
        <w:numPr>
          <w:ilvl w:val="1"/>
          <w:numId w:val="45"/>
        </w:numPr>
        <w:tabs>
          <w:tab w:val="clear" w:pos="1107"/>
        </w:tabs>
        <w:spacing w:after="120" w:line="276" w:lineRule="auto"/>
        <w:ind w:firstLine="27"/>
        <w:jc w:val="both"/>
        <w:rPr>
          <w:rFonts w:asciiTheme="minorHAnsi" w:hAnsiTheme="minorHAnsi" w:cstheme="minorHAnsi"/>
          <w:szCs w:val="24"/>
        </w:rPr>
      </w:pPr>
      <w:r w:rsidRPr="0048227F">
        <w:rPr>
          <w:rFonts w:asciiTheme="minorHAnsi" w:hAnsiTheme="minorHAnsi" w:cstheme="minorHAnsi"/>
          <w:szCs w:val="24"/>
        </w:rPr>
        <w:t>Price; and</w:t>
      </w:r>
    </w:p>
    <w:p w14:paraId="418628B9" w14:textId="77777777" w:rsidR="0056167C" w:rsidRPr="0048227F" w:rsidRDefault="0056167C" w:rsidP="00877D80">
      <w:pPr>
        <w:numPr>
          <w:ilvl w:val="1"/>
          <w:numId w:val="45"/>
        </w:numPr>
        <w:tabs>
          <w:tab w:val="clear" w:pos="1107"/>
        </w:tabs>
        <w:spacing w:after="120" w:line="276" w:lineRule="auto"/>
        <w:ind w:left="1134" w:firstLine="27"/>
        <w:jc w:val="both"/>
        <w:rPr>
          <w:rFonts w:asciiTheme="minorHAnsi" w:hAnsiTheme="minorHAnsi" w:cstheme="minorHAnsi"/>
          <w:szCs w:val="24"/>
        </w:rPr>
      </w:pPr>
      <w:r w:rsidRPr="0048227F">
        <w:rPr>
          <w:rFonts w:asciiTheme="minorHAnsi" w:hAnsiTheme="minorHAnsi" w:cstheme="minorHAnsi"/>
          <w:szCs w:val="24"/>
        </w:rPr>
        <w:t>Preference points for specific goals.</w:t>
      </w:r>
    </w:p>
    <w:p w14:paraId="7CEC7853" w14:textId="5237F751" w:rsidR="00130B51" w:rsidRPr="007959C5" w:rsidRDefault="00130B51" w:rsidP="00130B51">
      <w:pPr>
        <w:pStyle w:val="Caption"/>
        <w:ind w:left="567"/>
        <w:jc w:val="left"/>
      </w:pPr>
      <w:r w:rsidRPr="003A700B">
        <w:tab/>
      </w:r>
      <w:r w:rsidRPr="003A700B">
        <w:tab/>
      </w:r>
      <w:r w:rsidRPr="003A700B">
        <w:tab/>
      </w:r>
      <w:r w:rsidRPr="003A700B">
        <w:tab/>
      </w:r>
      <w:r w:rsidRPr="003A700B">
        <w:tab/>
      </w:r>
      <w:r w:rsidRPr="003A700B">
        <w:tab/>
      </w:r>
      <w:bookmarkStart w:id="113" w:name="_Toc107394442"/>
      <w:r w:rsidRPr="002273EE">
        <w:t>Table</w:t>
      </w:r>
      <w:r w:rsidR="0056167C" w:rsidRPr="00B272E2">
        <w:t xml:space="preserve"> 6</w:t>
      </w:r>
      <w:r w:rsidRPr="002273EE">
        <w:t xml:space="preserve">: </w:t>
      </w:r>
      <w:r w:rsidRPr="00B272E2">
        <w:rPr>
          <w:b w:val="0"/>
          <w:bCs/>
        </w:rPr>
        <w:t>Points allocation</w:t>
      </w:r>
      <w:bookmarkEnd w:id="113"/>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56167C" w:rsidRPr="003A700B" w14:paraId="43957D65" w14:textId="198CB875" w:rsidTr="00B272E2">
        <w:tc>
          <w:tcPr>
            <w:tcW w:w="5976" w:type="dxa"/>
            <w:shd w:val="solid" w:color="DBE5F1" w:themeColor="accent1" w:themeTint="33" w:fill="DBE5F1" w:themeFill="accent1" w:themeFillTint="33"/>
          </w:tcPr>
          <w:p w14:paraId="16D0FD58" w14:textId="77777777" w:rsidR="0056167C" w:rsidRPr="007959C5" w:rsidRDefault="0056167C" w:rsidP="00EB5625">
            <w:pPr>
              <w:pStyle w:val="Default"/>
              <w:rPr>
                <w:rFonts w:asciiTheme="minorHAnsi" w:hAnsiTheme="minorHAnsi" w:cstheme="minorHAnsi"/>
                <w:b/>
                <w:bCs/>
                <w:color w:val="002060"/>
              </w:rPr>
            </w:pPr>
            <w:r w:rsidRPr="007959C5">
              <w:rPr>
                <w:rFonts w:asciiTheme="minorHAnsi" w:hAnsiTheme="minorHAnsi" w:cstheme="minorHAnsi"/>
                <w:b/>
                <w:bCs/>
                <w:color w:val="002060"/>
              </w:rPr>
              <w:t>Description</w:t>
            </w:r>
          </w:p>
        </w:tc>
        <w:tc>
          <w:tcPr>
            <w:tcW w:w="1265" w:type="dxa"/>
            <w:shd w:val="solid" w:color="DBE5F1" w:themeColor="accent1" w:themeTint="33" w:fill="DBE5F1" w:themeFill="accent1" w:themeFillTint="33"/>
          </w:tcPr>
          <w:p w14:paraId="1C543737" w14:textId="77777777" w:rsidR="0056167C" w:rsidRPr="00486172" w:rsidRDefault="0056167C" w:rsidP="00B272E2">
            <w:pPr>
              <w:pStyle w:val="Default"/>
              <w:jc w:val="center"/>
              <w:rPr>
                <w:rFonts w:asciiTheme="minorHAnsi" w:hAnsiTheme="minorHAnsi" w:cstheme="minorHAnsi"/>
                <w:b/>
                <w:bCs/>
                <w:color w:val="002060"/>
              </w:rPr>
            </w:pPr>
            <w:r w:rsidRPr="00486172">
              <w:rPr>
                <w:rFonts w:asciiTheme="minorHAnsi" w:hAnsiTheme="minorHAnsi" w:cstheme="minorHAnsi"/>
                <w:b/>
                <w:bCs/>
                <w:color w:val="002060"/>
              </w:rPr>
              <w:t>Points</w:t>
            </w:r>
          </w:p>
          <w:p w14:paraId="6A93CFBD" w14:textId="349D0C60" w:rsidR="0056167C" w:rsidRPr="0048227F" w:rsidRDefault="0056167C" w:rsidP="00B272E2">
            <w:pPr>
              <w:pStyle w:val="Default"/>
              <w:jc w:val="center"/>
              <w:rPr>
                <w:rFonts w:asciiTheme="minorHAnsi" w:hAnsiTheme="minorHAnsi" w:cstheme="minorHAnsi"/>
                <w:b/>
                <w:bCs/>
                <w:color w:val="002060"/>
              </w:rPr>
            </w:pPr>
            <w:r w:rsidRPr="0048227F">
              <w:rPr>
                <w:rFonts w:asciiTheme="minorHAnsi" w:hAnsiTheme="minorHAnsi" w:cstheme="minorHAnsi"/>
                <w:b/>
                <w:bCs/>
                <w:color w:val="auto"/>
              </w:rPr>
              <w:t xml:space="preserve">Table </w:t>
            </w:r>
            <w:r w:rsidR="002273EE" w:rsidRPr="0048227F">
              <w:rPr>
                <w:rFonts w:asciiTheme="minorHAnsi" w:hAnsiTheme="minorHAnsi" w:cstheme="minorHAnsi"/>
                <w:b/>
                <w:bCs/>
                <w:color w:val="auto"/>
              </w:rPr>
              <w:t>8</w:t>
            </w:r>
            <w:r w:rsidRPr="0048227F">
              <w:rPr>
                <w:rFonts w:asciiTheme="minorHAnsi" w:hAnsiTheme="minorHAnsi" w:cstheme="minorHAnsi"/>
                <w:b/>
                <w:bCs/>
                <w:color w:val="auto"/>
              </w:rPr>
              <w:t>A</w:t>
            </w:r>
          </w:p>
        </w:tc>
        <w:tc>
          <w:tcPr>
            <w:tcW w:w="1250" w:type="dxa"/>
            <w:shd w:val="solid" w:color="DBE5F1" w:themeColor="accent1" w:themeTint="33" w:fill="DBE5F1" w:themeFill="accent1" w:themeFillTint="33"/>
          </w:tcPr>
          <w:p w14:paraId="6A74E3EE" w14:textId="77777777" w:rsidR="0056167C" w:rsidRPr="0048227F" w:rsidRDefault="0056167C" w:rsidP="0056167C">
            <w:pPr>
              <w:autoSpaceDE w:val="0"/>
              <w:autoSpaceDN w:val="0"/>
              <w:adjustRightInd w:val="0"/>
              <w:spacing w:line="276" w:lineRule="auto"/>
              <w:jc w:val="center"/>
              <w:rPr>
                <w:rFonts w:asciiTheme="minorHAnsi" w:hAnsiTheme="minorHAnsi" w:cstheme="minorHAnsi"/>
                <w:b/>
                <w:bCs/>
                <w:szCs w:val="24"/>
              </w:rPr>
            </w:pPr>
            <w:r w:rsidRPr="0048227F">
              <w:rPr>
                <w:rFonts w:asciiTheme="minorHAnsi" w:hAnsiTheme="minorHAnsi" w:cstheme="minorHAnsi"/>
                <w:b/>
                <w:bCs/>
                <w:szCs w:val="24"/>
              </w:rPr>
              <w:t>Points</w:t>
            </w:r>
          </w:p>
          <w:p w14:paraId="468D1AB9" w14:textId="7895A435" w:rsidR="0056167C" w:rsidRPr="0048227F" w:rsidRDefault="0056167C" w:rsidP="0056167C">
            <w:pPr>
              <w:pStyle w:val="Default"/>
              <w:rPr>
                <w:rFonts w:asciiTheme="minorHAnsi" w:hAnsiTheme="minorHAnsi" w:cstheme="minorHAnsi"/>
                <w:b/>
                <w:bCs/>
                <w:color w:val="002060"/>
              </w:rPr>
            </w:pPr>
            <w:r w:rsidRPr="0048227F">
              <w:rPr>
                <w:rFonts w:asciiTheme="minorHAnsi" w:hAnsiTheme="minorHAnsi" w:cstheme="minorHAnsi"/>
                <w:b/>
                <w:bCs/>
                <w:color w:val="auto"/>
              </w:rPr>
              <w:t xml:space="preserve">Table </w:t>
            </w:r>
            <w:r w:rsidR="002273EE" w:rsidRPr="0048227F">
              <w:rPr>
                <w:rFonts w:asciiTheme="minorHAnsi" w:hAnsiTheme="minorHAnsi" w:cstheme="minorHAnsi"/>
                <w:b/>
                <w:bCs/>
                <w:color w:val="auto"/>
              </w:rPr>
              <w:t>8</w:t>
            </w:r>
            <w:r w:rsidRPr="0048227F">
              <w:rPr>
                <w:rFonts w:asciiTheme="minorHAnsi" w:hAnsiTheme="minorHAnsi" w:cstheme="minorHAnsi"/>
                <w:b/>
                <w:bCs/>
                <w:color w:val="auto"/>
              </w:rPr>
              <w:t>B</w:t>
            </w:r>
          </w:p>
        </w:tc>
      </w:tr>
      <w:tr w:rsidR="0056167C" w:rsidRPr="003A700B" w14:paraId="35251A01" w14:textId="2E470A38" w:rsidTr="00B272E2">
        <w:tc>
          <w:tcPr>
            <w:tcW w:w="5976" w:type="dxa"/>
          </w:tcPr>
          <w:p w14:paraId="58F86F92" w14:textId="77777777" w:rsidR="0056167C" w:rsidRPr="007959C5" w:rsidRDefault="0056167C" w:rsidP="0056167C">
            <w:pPr>
              <w:pStyle w:val="Default"/>
              <w:rPr>
                <w:rFonts w:asciiTheme="minorHAnsi" w:hAnsiTheme="minorHAnsi" w:cstheme="minorHAnsi"/>
                <w:sz w:val="22"/>
                <w:szCs w:val="22"/>
              </w:rPr>
            </w:pPr>
            <w:r w:rsidRPr="007959C5">
              <w:rPr>
                <w:rFonts w:asciiTheme="minorHAnsi" w:hAnsiTheme="minorHAnsi" w:cstheme="minorHAnsi"/>
                <w:sz w:val="22"/>
                <w:szCs w:val="22"/>
              </w:rPr>
              <w:t>Price</w:t>
            </w:r>
          </w:p>
        </w:tc>
        <w:tc>
          <w:tcPr>
            <w:tcW w:w="1265" w:type="dxa"/>
          </w:tcPr>
          <w:p w14:paraId="4DDD12BF" w14:textId="77777777" w:rsidR="0056167C" w:rsidRPr="00486172" w:rsidRDefault="0056167C" w:rsidP="0056167C">
            <w:pPr>
              <w:pStyle w:val="Default"/>
              <w:jc w:val="center"/>
              <w:rPr>
                <w:rFonts w:asciiTheme="minorHAnsi" w:hAnsiTheme="minorHAnsi" w:cstheme="minorHAnsi"/>
                <w:b/>
                <w:bCs/>
                <w:color w:val="auto"/>
                <w:sz w:val="22"/>
                <w:szCs w:val="22"/>
              </w:rPr>
            </w:pPr>
            <w:r w:rsidRPr="00486172">
              <w:rPr>
                <w:rFonts w:asciiTheme="minorHAnsi" w:hAnsiTheme="minorHAnsi" w:cstheme="minorHAnsi"/>
                <w:b/>
                <w:bCs/>
                <w:color w:val="auto"/>
                <w:sz w:val="22"/>
                <w:szCs w:val="22"/>
              </w:rPr>
              <w:t>80</w:t>
            </w:r>
          </w:p>
        </w:tc>
        <w:tc>
          <w:tcPr>
            <w:tcW w:w="1250" w:type="dxa"/>
          </w:tcPr>
          <w:p w14:paraId="765FC61B" w14:textId="59AEC81D" w:rsidR="0056167C" w:rsidRPr="0048227F" w:rsidRDefault="0056167C" w:rsidP="0056167C">
            <w:pPr>
              <w:pStyle w:val="Default"/>
              <w:jc w:val="center"/>
              <w:rPr>
                <w:rFonts w:asciiTheme="minorHAnsi" w:hAnsiTheme="minorHAnsi" w:cstheme="minorHAnsi"/>
                <w:b/>
                <w:bCs/>
                <w:color w:val="auto"/>
                <w:sz w:val="22"/>
                <w:szCs w:val="22"/>
              </w:rPr>
            </w:pPr>
            <w:r w:rsidRPr="0048227F">
              <w:rPr>
                <w:rFonts w:asciiTheme="minorHAnsi" w:hAnsiTheme="minorHAnsi" w:cstheme="minorHAnsi"/>
                <w:b/>
                <w:bCs/>
                <w:color w:val="auto"/>
              </w:rPr>
              <w:t>90</w:t>
            </w:r>
          </w:p>
        </w:tc>
      </w:tr>
      <w:tr w:rsidR="0056167C" w:rsidRPr="003A700B" w14:paraId="15D8D974" w14:textId="533FE9C0" w:rsidTr="00B272E2">
        <w:tc>
          <w:tcPr>
            <w:tcW w:w="5976" w:type="dxa"/>
          </w:tcPr>
          <w:p w14:paraId="6B63726D" w14:textId="77777777" w:rsidR="0056167C" w:rsidRPr="007959C5" w:rsidRDefault="0056167C" w:rsidP="0056167C">
            <w:pPr>
              <w:pStyle w:val="Default"/>
              <w:rPr>
                <w:rFonts w:asciiTheme="minorHAnsi" w:hAnsiTheme="minorHAnsi" w:cstheme="minorHAnsi"/>
                <w:sz w:val="22"/>
                <w:szCs w:val="22"/>
              </w:rPr>
            </w:pPr>
            <w:r w:rsidRPr="007959C5">
              <w:rPr>
                <w:rFonts w:asciiTheme="minorHAnsi" w:hAnsiTheme="minorHAnsi" w:cstheme="minorHAnsi"/>
                <w:sz w:val="22"/>
                <w:szCs w:val="22"/>
              </w:rPr>
              <w:t>Preference points for specific goals</w:t>
            </w:r>
          </w:p>
        </w:tc>
        <w:tc>
          <w:tcPr>
            <w:tcW w:w="1265" w:type="dxa"/>
          </w:tcPr>
          <w:p w14:paraId="6129A62C" w14:textId="77777777" w:rsidR="0056167C" w:rsidRPr="00486172" w:rsidRDefault="0056167C" w:rsidP="0056167C">
            <w:pPr>
              <w:pStyle w:val="Default"/>
              <w:jc w:val="center"/>
              <w:rPr>
                <w:rFonts w:asciiTheme="minorHAnsi" w:hAnsiTheme="minorHAnsi" w:cstheme="minorHAnsi"/>
                <w:b/>
                <w:bCs/>
                <w:color w:val="auto"/>
                <w:sz w:val="22"/>
                <w:szCs w:val="22"/>
              </w:rPr>
            </w:pPr>
            <w:r w:rsidRPr="00486172">
              <w:rPr>
                <w:rFonts w:asciiTheme="minorHAnsi" w:hAnsiTheme="minorHAnsi" w:cstheme="minorHAnsi"/>
                <w:b/>
                <w:bCs/>
                <w:color w:val="auto"/>
                <w:sz w:val="22"/>
                <w:szCs w:val="22"/>
              </w:rPr>
              <w:t>20</w:t>
            </w:r>
          </w:p>
        </w:tc>
        <w:tc>
          <w:tcPr>
            <w:tcW w:w="1250" w:type="dxa"/>
          </w:tcPr>
          <w:p w14:paraId="55F752F9" w14:textId="213FF593" w:rsidR="0056167C" w:rsidRPr="0048227F" w:rsidRDefault="0056167C" w:rsidP="0056167C">
            <w:pPr>
              <w:pStyle w:val="Default"/>
              <w:jc w:val="center"/>
              <w:rPr>
                <w:rFonts w:asciiTheme="minorHAnsi" w:hAnsiTheme="minorHAnsi" w:cstheme="minorHAnsi"/>
                <w:b/>
                <w:bCs/>
                <w:color w:val="auto"/>
                <w:sz w:val="22"/>
                <w:szCs w:val="22"/>
              </w:rPr>
            </w:pPr>
            <w:r w:rsidRPr="0048227F">
              <w:rPr>
                <w:rFonts w:asciiTheme="minorHAnsi" w:hAnsiTheme="minorHAnsi" w:cstheme="minorHAnsi"/>
                <w:b/>
                <w:bCs/>
                <w:color w:val="auto"/>
              </w:rPr>
              <w:t>10</w:t>
            </w:r>
          </w:p>
        </w:tc>
      </w:tr>
      <w:tr w:rsidR="0056167C" w:rsidRPr="004E74EA" w14:paraId="0021F812" w14:textId="0C370DB3" w:rsidTr="00B272E2">
        <w:tc>
          <w:tcPr>
            <w:tcW w:w="5976" w:type="dxa"/>
          </w:tcPr>
          <w:p w14:paraId="3B1AE718" w14:textId="77777777" w:rsidR="0056167C" w:rsidRPr="007959C5" w:rsidRDefault="0056167C" w:rsidP="0056167C">
            <w:pPr>
              <w:pStyle w:val="Default"/>
              <w:rPr>
                <w:rFonts w:asciiTheme="minorHAnsi" w:hAnsiTheme="minorHAnsi" w:cstheme="minorHAnsi"/>
                <w:sz w:val="22"/>
                <w:szCs w:val="22"/>
              </w:rPr>
            </w:pPr>
            <w:r w:rsidRPr="007959C5">
              <w:rPr>
                <w:rFonts w:asciiTheme="minorHAnsi" w:hAnsiTheme="minorHAnsi" w:cstheme="minorHAnsi"/>
                <w:sz w:val="22"/>
                <w:szCs w:val="22"/>
              </w:rPr>
              <w:t>Total points for Price and preference points for specific goals</w:t>
            </w:r>
          </w:p>
        </w:tc>
        <w:tc>
          <w:tcPr>
            <w:tcW w:w="1265" w:type="dxa"/>
          </w:tcPr>
          <w:p w14:paraId="12206727" w14:textId="77777777" w:rsidR="0056167C" w:rsidRPr="00486172" w:rsidRDefault="0056167C" w:rsidP="0056167C">
            <w:pPr>
              <w:pStyle w:val="Default"/>
              <w:jc w:val="center"/>
              <w:rPr>
                <w:rFonts w:asciiTheme="minorHAnsi" w:hAnsiTheme="minorHAnsi" w:cstheme="minorHAnsi"/>
                <w:b/>
                <w:bCs/>
                <w:sz w:val="22"/>
                <w:szCs w:val="22"/>
              </w:rPr>
            </w:pPr>
            <w:r w:rsidRPr="00486172">
              <w:rPr>
                <w:rFonts w:asciiTheme="minorHAnsi" w:hAnsiTheme="minorHAnsi" w:cstheme="minorHAnsi"/>
                <w:b/>
                <w:bCs/>
                <w:sz w:val="22"/>
                <w:szCs w:val="22"/>
              </w:rPr>
              <w:t>100</w:t>
            </w:r>
          </w:p>
        </w:tc>
        <w:tc>
          <w:tcPr>
            <w:tcW w:w="1250" w:type="dxa"/>
          </w:tcPr>
          <w:p w14:paraId="37154D71" w14:textId="2DBCD79A" w:rsidR="0056167C" w:rsidRPr="0048227F" w:rsidRDefault="0056167C" w:rsidP="0056167C">
            <w:pPr>
              <w:pStyle w:val="Default"/>
              <w:jc w:val="center"/>
              <w:rPr>
                <w:rFonts w:asciiTheme="minorHAnsi" w:hAnsiTheme="minorHAnsi" w:cstheme="minorHAnsi"/>
                <w:color w:val="auto"/>
                <w:sz w:val="22"/>
                <w:szCs w:val="22"/>
              </w:rPr>
            </w:pPr>
            <w:r w:rsidRPr="0048227F">
              <w:rPr>
                <w:rFonts w:asciiTheme="minorHAnsi" w:hAnsiTheme="minorHAnsi" w:cstheme="minorHAnsi"/>
                <w:b/>
                <w:bCs/>
                <w:color w:val="auto"/>
              </w:rPr>
              <w:t>100</w:t>
            </w:r>
          </w:p>
        </w:tc>
      </w:tr>
    </w:tbl>
    <w:p w14:paraId="4E4A7C4E" w14:textId="77777777" w:rsidR="005A3FC5" w:rsidRPr="00F102B1" w:rsidRDefault="00D92428" w:rsidP="00F102B1">
      <w:pPr>
        <w:pStyle w:val="Heading2"/>
        <w:spacing w:line="276" w:lineRule="auto"/>
        <w:jc w:val="both"/>
        <w:rPr>
          <w:rFonts w:cs="Calibri"/>
          <w:szCs w:val="24"/>
        </w:rPr>
      </w:pPr>
      <w:bookmarkStart w:id="114" w:name="_Toc144099282"/>
      <w:r w:rsidRPr="00F102B1">
        <w:rPr>
          <w:rFonts w:cs="Calibri"/>
          <w:szCs w:val="24"/>
        </w:rPr>
        <w:lastRenderedPageBreak/>
        <w:t>COSTING AND PRICING CONDITIONS</w:t>
      </w:r>
      <w:bookmarkEnd w:id="111"/>
      <w:bookmarkEnd w:id="112"/>
      <w:bookmarkEnd w:id="114"/>
    </w:p>
    <w:p w14:paraId="42780888" w14:textId="77777777" w:rsidR="001A1B7D" w:rsidRPr="00F102B1" w:rsidRDefault="00CB18CB" w:rsidP="00FD11A5">
      <w:pPr>
        <w:pStyle w:val="Specification"/>
        <w:numPr>
          <w:ilvl w:val="0"/>
          <w:numId w:val="21"/>
        </w:numPr>
        <w:spacing w:line="276" w:lineRule="auto"/>
        <w:jc w:val="both"/>
        <w:rPr>
          <w:rFonts w:cs="Calibri"/>
        </w:rPr>
      </w:pPr>
      <w:r w:rsidRPr="00F102B1">
        <w:rPr>
          <w:rFonts w:cs="Calibri"/>
          <w:b/>
        </w:rPr>
        <w:t>SOUTH AFRICAN PRICING</w:t>
      </w:r>
      <w:r w:rsidRPr="00F102B1">
        <w:rPr>
          <w:rFonts w:cs="Calibri"/>
        </w:rPr>
        <w:t xml:space="preserve">. </w:t>
      </w:r>
    </w:p>
    <w:p w14:paraId="1A8F8FF5" w14:textId="375EA94F" w:rsidR="00CB18CB" w:rsidRPr="00F102B1" w:rsidRDefault="001A1B7D" w:rsidP="00F102B1">
      <w:pPr>
        <w:pStyle w:val="Specification"/>
        <w:spacing w:line="276" w:lineRule="auto"/>
        <w:ind w:left="567"/>
        <w:jc w:val="both"/>
        <w:rPr>
          <w:rFonts w:cs="Calibri"/>
        </w:rPr>
      </w:pPr>
      <w:r w:rsidRPr="00F102B1">
        <w:rPr>
          <w:rFonts w:cs="Calibri"/>
        </w:rPr>
        <w:t>T</w:t>
      </w:r>
      <w:r w:rsidR="00CB18CB" w:rsidRPr="00F102B1">
        <w:rPr>
          <w:rFonts w:cs="Calibri"/>
        </w:rPr>
        <w:t>he total price must be VAT inclusive and be quoted in South African Rand (ZAR)</w:t>
      </w:r>
      <w:r w:rsidR="009A2184" w:rsidRPr="00F102B1">
        <w:rPr>
          <w:rFonts w:cs="Calibri"/>
        </w:rPr>
        <w:t>, payable yearly in advance.</w:t>
      </w:r>
      <w:r w:rsidR="00CB18CB" w:rsidRPr="00F102B1">
        <w:rPr>
          <w:rFonts w:cs="Calibri"/>
        </w:rPr>
        <w:tab/>
      </w:r>
    </w:p>
    <w:p w14:paraId="109278C2" w14:textId="77777777" w:rsidR="00CB18CB" w:rsidRPr="00F102B1" w:rsidRDefault="00CB18CB" w:rsidP="00FD11A5">
      <w:pPr>
        <w:pStyle w:val="Specification"/>
        <w:numPr>
          <w:ilvl w:val="0"/>
          <w:numId w:val="21"/>
        </w:numPr>
        <w:spacing w:line="276" w:lineRule="auto"/>
        <w:jc w:val="both"/>
        <w:rPr>
          <w:rFonts w:cs="Calibri"/>
          <w:b/>
        </w:rPr>
      </w:pPr>
      <w:r w:rsidRPr="00F102B1">
        <w:rPr>
          <w:rFonts w:cs="Calibri"/>
          <w:b/>
        </w:rPr>
        <w:t>TOTAL PRICE</w:t>
      </w:r>
    </w:p>
    <w:p w14:paraId="66B0DE23" w14:textId="77777777" w:rsidR="00EB5625" w:rsidRPr="007959C5" w:rsidRDefault="00EB5625" w:rsidP="00FD11A5">
      <w:pPr>
        <w:pStyle w:val="ListParagraph"/>
        <w:numPr>
          <w:ilvl w:val="1"/>
          <w:numId w:val="39"/>
        </w:numPr>
        <w:spacing w:line="276" w:lineRule="auto"/>
        <w:ind w:left="567" w:hanging="567"/>
        <w:jc w:val="both"/>
        <w:rPr>
          <w:rFonts w:asciiTheme="minorHAnsi" w:hAnsiTheme="minorHAnsi" w:cstheme="minorHAnsi"/>
        </w:rPr>
      </w:pPr>
      <w:bookmarkStart w:id="115" w:name="_Toc435315931"/>
      <w:r w:rsidRPr="007959C5">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2A46DE1A" w14:textId="77777777" w:rsidR="00EB5625" w:rsidRPr="007959C5" w:rsidRDefault="00EB5625" w:rsidP="00FD11A5">
      <w:pPr>
        <w:pStyle w:val="Specification"/>
        <w:numPr>
          <w:ilvl w:val="1"/>
          <w:numId w:val="38"/>
        </w:numPr>
        <w:tabs>
          <w:tab w:val="clear" w:pos="993"/>
          <w:tab w:val="num" w:pos="1134"/>
        </w:tabs>
        <w:spacing w:after="0" w:line="276" w:lineRule="auto"/>
        <w:ind w:left="1134"/>
        <w:jc w:val="both"/>
        <w:rPr>
          <w:rFonts w:asciiTheme="minorHAnsi" w:hAnsiTheme="minorHAnsi" w:cstheme="minorHAnsi"/>
        </w:rPr>
      </w:pPr>
      <w:r w:rsidRPr="007959C5">
        <w:rPr>
          <w:rFonts w:asciiTheme="minorHAnsi" w:hAnsiTheme="minorHAnsi" w:cstheme="minorHAnsi"/>
        </w:rPr>
        <w:t>All quoted prices are the total price for the entire scope of required services and deliverables to be provided by the bidder.</w:t>
      </w:r>
    </w:p>
    <w:p w14:paraId="7BC348CF" w14:textId="77777777" w:rsidR="00EB5625" w:rsidRPr="007959C5" w:rsidRDefault="00EB5625" w:rsidP="00FD11A5">
      <w:pPr>
        <w:pStyle w:val="Specification"/>
        <w:numPr>
          <w:ilvl w:val="1"/>
          <w:numId w:val="38"/>
        </w:numPr>
        <w:tabs>
          <w:tab w:val="clear" w:pos="993"/>
          <w:tab w:val="num" w:pos="1134"/>
        </w:tabs>
        <w:spacing w:after="0" w:line="276" w:lineRule="auto"/>
        <w:ind w:left="1134"/>
        <w:jc w:val="both"/>
        <w:rPr>
          <w:rFonts w:asciiTheme="minorHAnsi" w:hAnsiTheme="minorHAnsi" w:cstheme="minorHAnsi"/>
        </w:rPr>
      </w:pPr>
      <w:r w:rsidRPr="007959C5">
        <w:rPr>
          <w:rFonts w:asciiTheme="minorHAnsi" w:hAnsiTheme="minorHAnsi" w:cstheme="minorHAnsi"/>
        </w:rPr>
        <w:t>The cost of delivery, labour, S&amp;T, overtime, etc. must be included in this bid.</w:t>
      </w:r>
    </w:p>
    <w:p w14:paraId="0DCD2457" w14:textId="77777777" w:rsidR="00EB5625" w:rsidRPr="007959C5" w:rsidRDefault="00EB5625" w:rsidP="00FD11A5">
      <w:pPr>
        <w:pStyle w:val="Specification"/>
        <w:numPr>
          <w:ilvl w:val="1"/>
          <w:numId w:val="38"/>
        </w:numPr>
        <w:tabs>
          <w:tab w:val="clear" w:pos="993"/>
          <w:tab w:val="num" w:pos="1134"/>
        </w:tabs>
        <w:spacing w:after="0" w:line="276" w:lineRule="auto"/>
        <w:ind w:left="1134"/>
        <w:jc w:val="both"/>
        <w:rPr>
          <w:rFonts w:asciiTheme="minorHAnsi" w:hAnsiTheme="minorHAnsi" w:cstheme="minorHAnsi"/>
        </w:rPr>
      </w:pPr>
      <w:r w:rsidRPr="007959C5">
        <w:rPr>
          <w:rFonts w:asciiTheme="minorHAnsi" w:hAnsiTheme="minorHAnsi" w:cstheme="minorHAnsi"/>
        </w:rPr>
        <w:t>All additional costs must be clearly specified.</w:t>
      </w:r>
    </w:p>
    <w:p w14:paraId="11F7C9E4" w14:textId="77777777" w:rsidR="00EB5625" w:rsidRPr="007959C5" w:rsidRDefault="00EB5625" w:rsidP="00FD11A5">
      <w:pPr>
        <w:pStyle w:val="Specification"/>
        <w:numPr>
          <w:ilvl w:val="1"/>
          <w:numId w:val="38"/>
        </w:numPr>
        <w:tabs>
          <w:tab w:val="clear" w:pos="993"/>
          <w:tab w:val="num" w:pos="1134"/>
        </w:tabs>
        <w:ind w:left="1134"/>
      </w:pPr>
      <w:r w:rsidRPr="007959C5">
        <w:t>The delivery of licenses and maintenance will be paid annually for the active year.</w:t>
      </w:r>
    </w:p>
    <w:p w14:paraId="6A08F0B7" w14:textId="77777777" w:rsidR="00EB5625" w:rsidRPr="007959C5" w:rsidRDefault="00EB5625" w:rsidP="00FD11A5">
      <w:pPr>
        <w:pStyle w:val="Specification"/>
        <w:numPr>
          <w:ilvl w:val="1"/>
          <w:numId w:val="38"/>
        </w:numPr>
        <w:tabs>
          <w:tab w:val="clear" w:pos="993"/>
          <w:tab w:val="num" w:pos="1134"/>
        </w:tabs>
        <w:spacing w:after="0" w:line="276" w:lineRule="auto"/>
        <w:ind w:left="1134"/>
        <w:jc w:val="both"/>
        <w:rPr>
          <w:rFonts w:asciiTheme="minorHAnsi" w:hAnsiTheme="minorHAnsi" w:cstheme="minorHAnsi"/>
          <w:bCs/>
        </w:rPr>
      </w:pPr>
      <w:r w:rsidRPr="007959C5">
        <w:rPr>
          <w:rFonts w:asciiTheme="minorHAnsi" w:hAnsiTheme="minorHAnsi" w:cstheme="minorHAnsi"/>
          <w:bCs/>
        </w:rPr>
        <w:t>SITA reserves the right to: negotiate pricing with the successful bidder prior to the award as well as envisaged quantities</w:t>
      </w:r>
    </w:p>
    <w:p w14:paraId="740781DB" w14:textId="77777777" w:rsidR="00EB5625" w:rsidRPr="007959C5" w:rsidRDefault="00EB5625" w:rsidP="00FD11A5">
      <w:pPr>
        <w:pStyle w:val="ListParagraph"/>
        <w:numPr>
          <w:ilvl w:val="1"/>
          <w:numId w:val="39"/>
        </w:numPr>
        <w:spacing w:before="120" w:line="276" w:lineRule="auto"/>
        <w:ind w:left="567" w:hanging="567"/>
        <w:jc w:val="both"/>
        <w:rPr>
          <w:rFonts w:asciiTheme="minorHAnsi" w:hAnsiTheme="minorHAnsi" w:cstheme="minorHAnsi"/>
        </w:rPr>
      </w:pPr>
      <w:r w:rsidRPr="007959C5">
        <w:rPr>
          <w:rFonts w:asciiTheme="minorHAnsi" w:hAnsiTheme="minorHAnsi" w:cstheme="minorHAnsi"/>
        </w:rPr>
        <w:t>These conditions will form part of the Contract between SITA and the bidder. However, SITA reserves the right to include or waive the condition in the Contract.</w:t>
      </w:r>
    </w:p>
    <w:p w14:paraId="5F0DA58B" w14:textId="037EF7CD" w:rsidR="00EB5625" w:rsidRPr="007959C5" w:rsidRDefault="00EB5625" w:rsidP="00FD11A5">
      <w:pPr>
        <w:pStyle w:val="ListParagraph"/>
        <w:numPr>
          <w:ilvl w:val="1"/>
          <w:numId w:val="39"/>
        </w:numPr>
        <w:spacing w:before="120" w:line="276" w:lineRule="auto"/>
        <w:ind w:left="567" w:hanging="567"/>
        <w:jc w:val="both"/>
        <w:rPr>
          <w:rFonts w:asciiTheme="minorHAnsi" w:hAnsiTheme="minorHAnsi" w:cstheme="minorHAnsi"/>
        </w:rPr>
      </w:pPr>
      <w:r w:rsidRPr="007959C5">
        <w:rPr>
          <w:rFonts w:asciiTheme="minorHAnsi" w:hAnsiTheme="minorHAnsi" w:cstheme="minorHAnsi"/>
        </w:rPr>
        <w:t xml:space="preserve">The bidder must complete the declaration of acceptance as per </w:t>
      </w:r>
      <w:r w:rsidRPr="007959C5">
        <w:rPr>
          <w:rFonts w:asciiTheme="minorHAnsi" w:hAnsiTheme="minorHAnsi" w:cstheme="minorHAnsi"/>
          <w:b/>
          <w:bCs/>
        </w:rPr>
        <w:t>section 8.3</w:t>
      </w:r>
      <w:r w:rsidRPr="007959C5">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69C2F4EE" w14:textId="77777777" w:rsidR="008F4029" w:rsidRPr="0062595D" w:rsidRDefault="008F4029" w:rsidP="00FD11A5">
      <w:pPr>
        <w:pStyle w:val="Specification"/>
        <w:numPr>
          <w:ilvl w:val="0"/>
          <w:numId w:val="21"/>
        </w:numPr>
        <w:spacing w:line="276" w:lineRule="auto"/>
        <w:rPr>
          <w:b/>
        </w:rPr>
      </w:pPr>
      <w:bookmarkStart w:id="116" w:name="_Toc72441262"/>
      <w:bookmarkStart w:id="117" w:name="_Toc80563735"/>
      <w:r w:rsidRPr="0062595D">
        <w:rPr>
          <w:b/>
        </w:rPr>
        <w:t>RATE OF EXCHANGE PRICING INFORMATION</w:t>
      </w:r>
      <w:bookmarkEnd w:id="116"/>
      <w:bookmarkEnd w:id="117"/>
    </w:p>
    <w:p w14:paraId="773B3EDA" w14:textId="77777777" w:rsidR="008F4029" w:rsidRPr="0062595D" w:rsidRDefault="008F4029" w:rsidP="008F4029">
      <w:pPr>
        <w:ind w:left="567"/>
      </w:pPr>
      <w:r w:rsidRPr="0062595D">
        <w:t>Provide the TOTAL BID PRICE for the duration of Contract and clearly indicate the Local Price and Foreign Price, where –</w:t>
      </w:r>
    </w:p>
    <w:p w14:paraId="36E71CB8" w14:textId="77777777" w:rsidR="008F4029" w:rsidRPr="0062595D" w:rsidRDefault="008F4029" w:rsidP="008F4029"/>
    <w:p w14:paraId="5B458B7E" w14:textId="77777777" w:rsidR="008F4029" w:rsidRPr="0062595D" w:rsidRDefault="008F4029" w:rsidP="00FD11A5">
      <w:pPr>
        <w:numPr>
          <w:ilvl w:val="0"/>
          <w:numId w:val="40"/>
        </w:numPr>
        <w:spacing w:after="120"/>
        <w:ind w:left="1134" w:hanging="567"/>
        <w:rPr>
          <w:szCs w:val="24"/>
        </w:rPr>
      </w:pPr>
      <w:r w:rsidRPr="0062595D">
        <w:rPr>
          <w:b/>
          <w:szCs w:val="24"/>
        </w:rPr>
        <w:t>Local Price</w:t>
      </w:r>
      <w:r w:rsidRPr="0062595D">
        <w:rPr>
          <w:szCs w:val="24"/>
        </w:rPr>
        <w:t xml:space="preserve"> means the portion of the TOTAL price that is NOT dependent on the Foreign Rate of Exchange (ROE) and;</w:t>
      </w:r>
    </w:p>
    <w:p w14:paraId="16055A03" w14:textId="77777777" w:rsidR="008F4029" w:rsidRPr="0062595D" w:rsidRDefault="008F4029" w:rsidP="00FD11A5">
      <w:pPr>
        <w:numPr>
          <w:ilvl w:val="0"/>
          <w:numId w:val="40"/>
        </w:numPr>
        <w:spacing w:after="120"/>
        <w:ind w:left="1134" w:hanging="567"/>
        <w:rPr>
          <w:szCs w:val="24"/>
        </w:rPr>
      </w:pPr>
      <w:r w:rsidRPr="0062595D">
        <w:rPr>
          <w:b/>
          <w:szCs w:val="24"/>
        </w:rPr>
        <w:t>Foreign Price</w:t>
      </w:r>
      <w:r w:rsidRPr="0062595D">
        <w:rPr>
          <w:szCs w:val="24"/>
        </w:rPr>
        <w:t xml:space="preserve"> means the portion of the TOTAL price that is dependent on the Foreign Rate of Exchange (ROE).</w:t>
      </w:r>
    </w:p>
    <w:p w14:paraId="665AD484" w14:textId="77777777" w:rsidR="008F4029" w:rsidRPr="0062595D" w:rsidRDefault="008F4029" w:rsidP="00FD11A5">
      <w:pPr>
        <w:numPr>
          <w:ilvl w:val="0"/>
          <w:numId w:val="40"/>
        </w:numPr>
        <w:spacing w:after="120"/>
        <w:ind w:left="1134" w:hanging="567"/>
      </w:pPr>
      <w:r w:rsidRPr="0062595D">
        <w:rPr>
          <w:b/>
          <w:szCs w:val="24"/>
        </w:rPr>
        <w:t>Exchange Rate</w:t>
      </w:r>
      <w:r w:rsidRPr="0062595D">
        <w:rPr>
          <w:szCs w:val="24"/>
        </w:rPr>
        <w:t xml:space="preserve"> means the ROE (ZA Rand vs foreign currency) as determined at time of bid.</w:t>
      </w:r>
    </w:p>
    <w:p w14:paraId="75D3FFE7" w14:textId="77777777" w:rsidR="00B272E2" w:rsidRDefault="00B272E2" w:rsidP="00B272E2">
      <w:pPr>
        <w:pStyle w:val="Specification"/>
        <w:spacing w:line="276" w:lineRule="auto"/>
        <w:ind w:left="567"/>
        <w:jc w:val="both"/>
        <w:rPr>
          <w:rFonts w:cs="Calibri"/>
          <w:b/>
        </w:rPr>
      </w:pPr>
    </w:p>
    <w:p w14:paraId="5573D4F1" w14:textId="77777777" w:rsidR="00B272E2" w:rsidRDefault="00B272E2" w:rsidP="00B272E2">
      <w:pPr>
        <w:pStyle w:val="Specification"/>
        <w:spacing w:line="276" w:lineRule="auto"/>
        <w:ind w:left="567"/>
        <w:jc w:val="both"/>
        <w:rPr>
          <w:rFonts w:cs="Calibri"/>
          <w:b/>
        </w:rPr>
      </w:pPr>
    </w:p>
    <w:p w14:paraId="09F086E4" w14:textId="77777777" w:rsidR="00B272E2" w:rsidRDefault="00B272E2" w:rsidP="00B272E2">
      <w:pPr>
        <w:pStyle w:val="Specification"/>
        <w:spacing w:line="276" w:lineRule="auto"/>
        <w:ind w:left="567"/>
        <w:jc w:val="both"/>
        <w:rPr>
          <w:rFonts w:cs="Calibri"/>
          <w:b/>
        </w:rPr>
      </w:pPr>
    </w:p>
    <w:p w14:paraId="48A9D73A" w14:textId="77777777" w:rsidR="00B272E2" w:rsidRDefault="00B272E2" w:rsidP="00B272E2">
      <w:pPr>
        <w:pStyle w:val="Specification"/>
        <w:spacing w:line="276" w:lineRule="auto"/>
        <w:ind w:left="567"/>
        <w:jc w:val="both"/>
        <w:rPr>
          <w:rFonts w:cs="Calibri"/>
          <w:b/>
        </w:rPr>
      </w:pPr>
    </w:p>
    <w:p w14:paraId="7E37B174" w14:textId="77777777" w:rsidR="00B272E2" w:rsidRDefault="00B272E2" w:rsidP="00B272E2">
      <w:pPr>
        <w:pStyle w:val="Specification"/>
        <w:spacing w:line="276" w:lineRule="auto"/>
        <w:ind w:left="567"/>
        <w:jc w:val="both"/>
        <w:rPr>
          <w:rFonts w:cs="Calibri"/>
          <w:b/>
        </w:rPr>
      </w:pPr>
    </w:p>
    <w:p w14:paraId="3AC97ABD" w14:textId="77777777" w:rsidR="00B272E2" w:rsidRDefault="00B272E2" w:rsidP="00B272E2">
      <w:pPr>
        <w:pStyle w:val="Specification"/>
        <w:spacing w:line="276" w:lineRule="auto"/>
        <w:ind w:left="567"/>
        <w:jc w:val="both"/>
        <w:rPr>
          <w:rFonts w:cs="Calibri"/>
          <w:b/>
        </w:rPr>
      </w:pPr>
    </w:p>
    <w:p w14:paraId="48AB84EB" w14:textId="00AFDD93" w:rsidR="008F4029" w:rsidRDefault="00CB18CB" w:rsidP="00FD11A5">
      <w:pPr>
        <w:pStyle w:val="Specification"/>
        <w:numPr>
          <w:ilvl w:val="0"/>
          <w:numId w:val="21"/>
        </w:numPr>
        <w:spacing w:line="276" w:lineRule="auto"/>
        <w:jc w:val="both"/>
        <w:rPr>
          <w:rFonts w:cs="Calibri"/>
          <w:b/>
        </w:rPr>
      </w:pPr>
      <w:r w:rsidRPr="00F102B1">
        <w:rPr>
          <w:rFonts w:cs="Calibri"/>
          <w:b/>
        </w:rPr>
        <w:lastRenderedPageBreak/>
        <w:t>BID EXCHANGE RATE CONDITIONS</w:t>
      </w:r>
      <w:bookmarkEnd w:id="115"/>
    </w:p>
    <w:p w14:paraId="6D01576E" w14:textId="2258EDE7" w:rsidR="00CB18CB" w:rsidRPr="00F102B1" w:rsidRDefault="00CB18CB" w:rsidP="008F4029">
      <w:pPr>
        <w:pStyle w:val="Specification"/>
        <w:spacing w:line="276" w:lineRule="auto"/>
        <w:ind w:left="567"/>
        <w:jc w:val="both"/>
        <w:rPr>
          <w:rFonts w:cs="Calibri"/>
          <w:b/>
        </w:rPr>
      </w:pPr>
      <w:r w:rsidRPr="00F102B1">
        <w:rPr>
          <w:rFonts w:cs="Calibri"/>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69"/>
        <w:gridCol w:w="5089"/>
      </w:tblGrid>
      <w:tr w:rsidR="00CF70F6" w:rsidRPr="00486172" w14:paraId="0F0A05AD" w14:textId="77777777" w:rsidTr="008F4029">
        <w:tc>
          <w:tcPr>
            <w:tcW w:w="3969" w:type="dxa"/>
            <w:shd w:val="clear" w:color="auto" w:fill="C6D9F1" w:themeFill="text2" w:themeFillTint="33"/>
          </w:tcPr>
          <w:p w14:paraId="6783F5D2" w14:textId="77777777" w:rsidR="00CF70F6" w:rsidRPr="00486172" w:rsidRDefault="00CF70F6" w:rsidP="00F102B1">
            <w:pPr>
              <w:spacing w:line="276" w:lineRule="auto"/>
              <w:jc w:val="both"/>
              <w:rPr>
                <w:rFonts w:cs="Calibri"/>
                <w:b/>
                <w:szCs w:val="24"/>
              </w:rPr>
            </w:pPr>
            <w:r w:rsidRPr="00486172">
              <w:rPr>
                <w:rFonts w:cs="Calibri"/>
                <w:b/>
                <w:szCs w:val="24"/>
              </w:rPr>
              <w:t>Foreign currency</w:t>
            </w:r>
          </w:p>
        </w:tc>
        <w:tc>
          <w:tcPr>
            <w:tcW w:w="5089" w:type="dxa"/>
            <w:shd w:val="clear" w:color="auto" w:fill="C6D9F1" w:themeFill="text2" w:themeFillTint="33"/>
          </w:tcPr>
          <w:p w14:paraId="4C7A688F" w14:textId="77777777" w:rsidR="00CF70F6" w:rsidRPr="00486172" w:rsidRDefault="00CF70F6" w:rsidP="00F102B1">
            <w:pPr>
              <w:spacing w:line="276" w:lineRule="auto"/>
              <w:jc w:val="both"/>
              <w:rPr>
                <w:rFonts w:cs="Calibri"/>
                <w:b/>
                <w:szCs w:val="24"/>
              </w:rPr>
            </w:pPr>
            <w:r w:rsidRPr="00486172">
              <w:rPr>
                <w:rFonts w:cs="Calibri"/>
                <w:b/>
                <w:szCs w:val="24"/>
              </w:rPr>
              <w:t xml:space="preserve">South African Rand (ZAR) exchange rate </w:t>
            </w:r>
          </w:p>
        </w:tc>
      </w:tr>
      <w:tr w:rsidR="008F4029" w:rsidRPr="00486172" w14:paraId="3BF50F2C" w14:textId="77777777" w:rsidTr="008F4029">
        <w:tc>
          <w:tcPr>
            <w:tcW w:w="3969" w:type="dxa"/>
            <w:shd w:val="clear" w:color="auto" w:fill="auto"/>
          </w:tcPr>
          <w:p w14:paraId="0E887B84" w14:textId="77777777" w:rsidR="008F4029" w:rsidRPr="00486172" w:rsidRDefault="008F4029" w:rsidP="008F4029">
            <w:pPr>
              <w:spacing w:line="276" w:lineRule="auto"/>
              <w:jc w:val="both"/>
              <w:rPr>
                <w:rFonts w:cs="Calibri"/>
                <w:szCs w:val="24"/>
              </w:rPr>
            </w:pPr>
            <w:r w:rsidRPr="00486172">
              <w:rPr>
                <w:rFonts w:cs="Calibri"/>
                <w:szCs w:val="24"/>
              </w:rPr>
              <w:t>1 US Dollar</w:t>
            </w:r>
          </w:p>
        </w:tc>
        <w:tc>
          <w:tcPr>
            <w:tcW w:w="5089" w:type="dxa"/>
          </w:tcPr>
          <w:p w14:paraId="24F73D3D" w14:textId="466C22EF" w:rsidR="008F4029" w:rsidRPr="0048227F" w:rsidRDefault="004F1665" w:rsidP="007959C5">
            <w:pPr>
              <w:spacing w:line="276" w:lineRule="auto"/>
              <w:jc w:val="center"/>
              <w:rPr>
                <w:rFonts w:cs="Calibri"/>
                <w:szCs w:val="24"/>
              </w:rPr>
            </w:pPr>
            <w:r w:rsidRPr="0048227F">
              <w:rPr>
                <w:rFonts w:asciiTheme="minorHAnsi" w:hAnsiTheme="minorHAnsi"/>
                <w:color w:val="FF0000"/>
                <w:szCs w:val="24"/>
              </w:rPr>
              <w:t>R1</w:t>
            </w:r>
            <w:r w:rsidR="00F233AF" w:rsidRPr="0048227F">
              <w:rPr>
                <w:rFonts w:asciiTheme="minorHAnsi" w:hAnsiTheme="minorHAnsi"/>
                <w:color w:val="FF0000"/>
                <w:szCs w:val="24"/>
              </w:rPr>
              <w:t>8,87</w:t>
            </w:r>
          </w:p>
        </w:tc>
      </w:tr>
      <w:tr w:rsidR="008F4029" w:rsidRPr="00486172" w14:paraId="14A35E20" w14:textId="77777777" w:rsidTr="008F4029">
        <w:tc>
          <w:tcPr>
            <w:tcW w:w="3969" w:type="dxa"/>
            <w:shd w:val="clear" w:color="auto" w:fill="auto"/>
          </w:tcPr>
          <w:p w14:paraId="4353E5CC" w14:textId="77777777" w:rsidR="008F4029" w:rsidRPr="00486172" w:rsidRDefault="008F4029" w:rsidP="008F4029">
            <w:pPr>
              <w:spacing w:line="276" w:lineRule="auto"/>
              <w:jc w:val="both"/>
              <w:rPr>
                <w:rFonts w:cs="Calibri"/>
                <w:szCs w:val="24"/>
              </w:rPr>
            </w:pPr>
            <w:r w:rsidRPr="00486172">
              <w:rPr>
                <w:rFonts w:cs="Calibri"/>
                <w:szCs w:val="24"/>
              </w:rPr>
              <w:t>1 Euro</w:t>
            </w:r>
          </w:p>
        </w:tc>
        <w:tc>
          <w:tcPr>
            <w:tcW w:w="5089" w:type="dxa"/>
          </w:tcPr>
          <w:p w14:paraId="04A3A2A6" w14:textId="3D850962" w:rsidR="008F4029" w:rsidRPr="0048227F" w:rsidRDefault="004F1665" w:rsidP="007959C5">
            <w:pPr>
              <w:spacing w:line="276" w:lineRule="auto"/>
              <w:jc w:val="center"/>
              <w:rPr>
                <w:rFonts w:cs="Calibri"/>
                <w:szCs w:val="24"/>
              </w:rPr>
            </w:pPr>
            <w:r w:rsidRPr="0048227F">
              <w:rPr>
                <w:rFonts w:asciiTheme="minorHAnsi" w:hAnsiTheme="minorHAnsi"/>
                <w:color w:val="FF0000"/>
                <w:szCs w:val="24"/>
              </w:rPr>
              <w:t>R</w:t>
            </w:r>
            <w:r w:rsidR="00F233AF" w:rsidRPr="0048227F">
              <w:rPr>
                <w:rFonts w:asciiTheme="minorHAnsi" w:hAnsiTheme="minorHAnsi"/>
                <w:color w:val="FF0000"/>
                <w:szCs w:val="24"/>
              </w:rPr>
              <w:t>20,75</w:t>
            </w:r>
          </w:p>
        </w:tc>
      </w:tr>
      <w:tr w:rsidR="008F4029" w:rsidRPr="00486172" w14:paraId="15AD2622" w14:textId="77777777" w:rsidTr="008F4029">
        <w:tc>
          <w:tcPr>
            <w:tcW w:w="3969" w:type="dxa"/>
            <w:shd w:val="clear" w:color="auto" w:fill="auto"/>
          </w:tcPr>
          <w:p w14:paraId="5A5E9E5B" w14:textId="77777777" w:rsidR="008F4029" w:rsidRPr="00486172" w:rsidRDefault="008F4029" w:rsidP="008F4029">
            <w:pPr>
              <w:spacing w:line="276" w:lineRule="auto"/>
              <w:jc w:val="both"/>
              <w:rPr>
                <w:rFonts w:cs="Calibri"/>
                <w:szCs w:val="24"/>
              </w:rPr>
            </w:pPr>
            <w:r w:rsidRPr="00486172">
              <w:rPr>
                <w:rFonts w:cs="Calibri"/>
                <w:szCs w:val="24"/>
              </w:rPr>
              <w:t>1 Pound</w:t>
            </w:r>
          </w:p>
        </w:tc>
        <w:tc>
          <w:tcPr>
            <w:tcW w:w="5089" w:type="dxa"/>
          </w:tcPr>
          <w:p w14:paraId="7AEDF3C1" w14:textId="33C5D748" w:rsidR="008F4029" w:rsidRPr="0048227F" w:rsidRDefault="004F1665" w:rsidP="007959C5">
            <w:pPr>
              <w:spacing w:line="276" w:lineRule="auto"/>
              <w:jc w:val="center"/>
              <w:rPr>
                <w:rFonts w:cs="Calibri"/>
                <w:szCs w:val="24"/>
              </w:rPr>
            </w:pPr>
            <w:r w:rsidRPr="0048227F">
              <w:rPr>
                <w:rFonts w:asciiTheme="minorHAnsi" w:hAnsiTheme="minorHAnsi"/>
                <w:color w:val="FF0000"/>
                <w:szCs w:val="24"/>
              </w:rPr>
              <w:t>R2</w:t>
            </w:r>
            <w:r w:rsidR="00F233AF" w:rsidRPr="0048227F">
              <w:rPr>
                <w:rFonts w:asciiTheme="minorHAnsi" w:hAnsiTheme="minorHAnsi"/>
                <w:color w:val="FF0000"/>
                <w:szCs w:val="24"/>
              </w:rPr>
              <w:t>3,98</w:t>
            </w:r>
          </w:p>
        </w:tc>
      </w:tr>
    </w:tbl>
    <w:p w14:paraId="291309F1" w14:textId="77777777" w:rsidR="008F4029" w:rsidRPr="00486172" w:rsidRDefault="008F4029" w:rsidP="008F4029">
      <w:pPr>
        <w:pStyle w:val="Specification"/>
        <w:spacing w:line="276" w:lineRule="auto"/>
        <w:ind w:left="567"/>
        <w:rPr>
          <w:b/>
        </w:rPr>
      </w:pPr>
      <w:bookmarkStart w:id="118" w:name="_Ref455341955"/>
      <w:bookmarkStart w:id="119" w:name="_Toc57764329"/>
    </w:p>
    <w:p w14:paraId="6FD322B8" w14:textId="77777777" w:rsidR="004F1665" w:rsidRPr="0048227F" w:rsidRDefault="004F1665" w:rsidP="004F1665">
      <w:pPr>
        <w:ind w:left="567"/>
        <w:rPr>
          <w:rFonts w:cs="Calibri"/>
          <w:b/>
          <w:szCs w:val="24"/>
        </w:rPr>
      </w:pPr>
      <w:r w:rsidRPr="0048227F">
        <w:rPr>
          <w:rFonts w:cs="Calibri"/>
          <w:b/>
          <w:szCs w:val="24"/>
        </w:rPr>
        <w:t>Note (1):</w:t>
      </w:r>
    </w:p>
    <w:p w14:paraId="11E7E675" w14:textId="77777777" w:rsidR="004F1665" w:rsidRPr="0048227F" w:rsidRDefault="004F1665" w:rsidP="004F1665">
      <w:pPr>
        <w:ind w:left="567"/>
        <w:rPr>
          <w:rFonts w:cs="Calibri"/>
          <w:bCs/>
          <w:szCs w:val="24"/>
        </w:rPr>
      </w:pPr>
      <w:r w:rsidRPr="0048227F">
        <w:rPr>
          <w:rFonts w:cs="Calibri"/>
          <w:bCs/>
          <w:szCs w:val="24"/>
        </w:rPr>
        <w:t>The ROE indicated above is to ensure a competitive bidding process.</w:t>
      </w:r>
    </w:p>
    <w:p w14:paraId="0880C27E" w14:textId="77777777" w:rsidR="004F1665" w:rsidRPr="0048227F" w:rsidRDefault="004F1665" w:rsidP="004F1665">
      <w:pPr>
        <w:rPr>
          <w:rFonts w:cs="Calibri"/>
          <w:bCs/>
          <w:szCs w:val="24"/>
        </w:rPr>
      </w:pPr>
    </w:p>
    <w:p w14:paraId="4EB200CA" w14:textId="77777777" w:rsidR="004F1665" w:rsidRPr="0048227F" w:rsidRDefault="004F1665" w:rsidP="004F1665">
      <w:pPr>
        <w:ind w:left="567"/>
        <w:rPr>
          <w:rFonts w:cs="Calibri"/>
          <w:b/>
          <w:szCs w:val="24"/>
        </w:rPr>
      </w:pPr>
      <w:r w:rsidRPr="0048227F">
        <w:rPr>
          <w:rFonts w:cs="Calibri"/>
          <w:b/>
          <w:szCs w:val="24"/>
        </w:rPr>
        <w:t>Note (2):</w:t>
      </w:r>
    </w:p>
    <w:p w14:paraId="1DD514E2" w14:textId="77777777" w:rsidR="004F1665" w:rsidRPr="006A2A98" w:rsidRDefault="004F1665" w:rsidP="004F1665">
      <w:pPr>
        <w:ind w:left="567"/>
        <w:rPr>
          <w:rFonts w:cs="Calibri"/>
          <w:bCs/>
          <w:szCs w:val="24"/>
        </w:rPr>
      </w:pPr>
      <w:r w:rsidRPr="0048227F">
        <w:rPr>
          <w:rFonts w:cs="Calibri"/>
          <w:bCs/>
          <w:szCs w:val="24"/>
        </w:rPr>
        <w:t>The ROE will be fluctuating. The details of the ROE fluctuation will be negotiated during the contracting stage.</w:t>
      </w:r>
    </w:p>
    <w:p w14:paraId="28AA2F48" w14:textId="77777777" w:rsidR="004F1665" w:rsidRDefault="004F1665" w:rsidP="00FD11A5">
      <w:pPr>
        <w:pStyle w:val="Specification"/>
        <w:spacing w:line="276" w:lineRule="auto"/>
        <w:rPr>
          <w:b/>
        </w:rPr>
      </w:pPr>
    </w:p>
    <w:p w14:paraId="1D9A01F1" w14:textId="7F70E520" w:rsidR="008F4029" w:rsidRPr="0062595D" w:rsidRDefault="008F4029" w:rsidP="00FD11A5">
      <w:pPr>
        <w:pStyle w:val="Specification"/>
        <w:numPr>
          <w:ilvl w:val="0"/>
          <w:numId w:val="21"/>
        </w:numPr>
        <w:spacing w:line="276" w:lineRule="auto"/>
        <w:rPr>
          <w:b/>
        </w:rPr>
      </w:pPr>
      <w:r w:rsidRPr="0062595D">
        <w:rPr>
          <w:b/>
        </w:rPr>
        <w:t>BID PRICING SCHEDULE</w:t>
      </w:r>
    </w:p>
    <w:p w14:paraId="38492F00" w14:textId="77777777" w:rsidR="008F4029" w:rsidRPr="0062595D" w:rsidRDefault="008F4029" w:rsidP="00FD11A5">
      <w:pPr>
        <w:pStyle w:val="ListParagraph"/>
        <w:numPr>
          <w:ilvl w:val="1"/>
          <w:numId w:val="21"/>
        </w:numPr>
        <w:spacing w:after="60" w:line="276" w:lineRule="auto"/>
        <w:contextualSpacing/>
        <w:jc w:val="both"/>
        <w:rPr>
          <w:rFonts w:cs="Calibri"/>
        </w:rPr>
      </w:pPr>
      <w:r w:rsidRPr="0062595D">
        <w:rPr>
          <w:rFonts w:cs="Calibri"/>
          <w:lang w:val="en-GB"/>
        </w:rPr>
        <w:t xml:space="preserve">Bidders </w:t>
      </w:r>
      <w:r w:rsidRPr="0062595D">
        <w:rPr>
          <w:rFonts w:cs="Calibri"/>
          <w:b/>
          <w:bCs/>
          <w:lang w:val="en-GB"/>
        </w:rPr>
        <w:t xml:space="preserve">must </w:t>
      </w:r>
      <w:r w:rsidRPr="0062595D">
        <w:rPr>
          <w:rFonts w:cs="Calibri"/>
          <w:lang w:val="en-GB"/>
        </w:rPr>
        <w:t>complete the bid pricing schedule in the Excel spreadsheet format provided and upload this as part of their submission.</w:t>
      </w:r>
    </w:p>
    <w:p w14:paraId="21B90A17" w14:textId="77777777" w:rsidR="005A2E46" w:rsidRPr="00F102B1" w:rsidRDefault="005A2E46" w:rsidP="00F102B1">
      <w:pPr>
        <w:pStyle w:val="Heading2"/>
        <w:spacing w:line="276" w:lineRule="auto"/>
        <w:jc w:val="both"/>
        <w:rPr>
          <w:rFonts w:cs="Calibri"/>
          <w:szCs w:val="24"/>
        </w:rPr>
      </w:pPr>
      <w:bookmarkStart w:id="120" w:name="_Toc435315930"/>
      <w:bookmarkStart w:id="121" w:name="_Ref455338328"/>
      <w:bookmarkStart w:id="122" w:name="_Ref455597629"/>
      <w:bookmarkStart w:id="123" w:name="_Toc144099283"/>
      <w:bookmarkEnd w:id="118"/>
      <w:bookmarkEnd w:id="119"/>
      <w:r w:rsidRPr="00F102B1">
        <w:rPr>
          <w:rFonts w:cs="Calibri"/>
          <w:szCs w:val="24"/>
        </w:rPr>
        <w:t>DECLARATION OF ACCEPTANCE</w:t>
      </w:r>
      <w:bookmarkEnd w:id="120"/>
      <w:bookmarkEnd w:id="121"/>
      <w:bookmarkEnd w:id="122"/>
      <w:bookmarkEnd w:id="12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3"/>
        <w:gridCol w:w="1626"/>
      </w:tblGrid>
      <w:tr w:rsidR="00BF5791" w:rsidRPr="00F102B1" w14:paraId="649F12DE" w14:textId="77777777" w:rsidTr="000D178E">
        <w:trPr>
          <w:tblHeader/>
        </w:trPr>
        <w:tc>
          <w:tcPr>
            <w:tcW w:w="3436" w:type="pct"/>
            <w:shd w:val="clear" w:color="auto" w:fill="C6D9F1" w:themeFill="text2" w:themeFillTint="33"/>
          </w:tcPr>
          <w:p w14:paraId="52C4CAD4" w14:textId="77777777" w:rsidR="00BF5791" w:rsidRPr="00F102B1" w:rsidRDefault="00BF5791" w:rsidP="00F102B1">
            <w:pPr>
              <w:spacing w:line="276" w:lineRule="auto"/>
              <w:jc w:val="both"/>
              <w:rPr>
                <w:rFonts w:cs="Calibri"/>
                <w:b/>
                <w:szCs w:val="24"/>
              </w:rPr>
            </w:pPr>
          </w:p>
        </w:tc>
        <w:tc>
          <w:tcPr>
            <w:tcW w:w="719" w:type="pct"/>
            <w:shd w:val="clear" w:color="auto" w:fill="C6D9F1" w:themeFill="text2" w:themeFillTint="33"/>
          </w:tcPr>
          <w:p w14:paraId="62A602E0" w14:textId="77777777" w:rsidR="00BF5791" w:rsidRPr="00F102B1" w:rsidRDefault="00BF5791" w:rsidP="00F102B1">
            <w:pPr>
              <w:spacing w:line="276" w:lineRule="auto"/>
              <w:jc w:val="both"/>
              <w:rPr>
                <w:rFonts w:cs="Calibri"/>
                <w:b/>
                <w:szCs w:val="24"/>
              </w:rPr>
            </w:pPr>
            <w:r w:rsidRPr="00F102B1">
              <w:rPr>
                <w:rFonts w:cs="Calibri"/>
                <w:b/>
                <w:szCs w:val="24"/>
              </w:rPr>
              <w:t>ACCEPT ALL</w:t>
            </w:r>
          </w:p>
        </w:tc>
        <w:tc>
          <w:tcPr>
            <w:tcW w:w="845" w:type="pct"/>
            <w:shd w:val="clear" w:color="auto" w:fill="C6D9F1" w:themeFill="text2" w:themeFillTint="33"/>
          </w:tcPr>
          <w:p w14:paraId="15C93FBE" w14:textId="77777777" w:rsidR="00BF5791" w:rsidRPr="00F102B1" w:rsidRDefault="00DC1F4F" w:rsidP="00F102B1">
            <w:pPr>
              <w:spacing w:line="276" w:lineRule="auto"/>
              <w:jc w:val="both"/>
              <w:rPr>
                <w:rFonts w:cs="Calibri"/>
                <w:b/>
                <w:szCs w:val="24"/>
              </w:rPr>
            </w:pPr>
            <w:r w:rsidRPr="00F102B1">
              <w:rPr>
                <w:rFonts w:cs="Calibri"/>
                <w:b/>
                <w:szCs w:val="24"/>
              </w:rPr>
              <w:t xml:space="preserve">DO </w:t>
            </w:r>
            <w:r w:rsidR="00BF5791" w:rsidRPr="00F102B1">
              <w:rPr>
                <w:rFonts w:cs="Calibri"/>
                <w:b/>
                <w:szCs w:val="24"/>
              </w:rPr>
              <w:t>NOT ACCEPT ALL</w:t>
            </w:r>
          </w:p>
        </w:tc>
      </w:tr>
      <w:tr w:rsidR="00BF5791" w:rsidRPr="00F102B1" w14:paraId="22865873" w14:textId="77777777" w:rsidTr="000D178E">
        <w:tc>
          <w:tcPr>
            <w:tcW w:w="3436" w:type="pct"/>
          </w:tcPr>
          <w:p w14:paraId="45A3CD5A" w14:textId="44240BF3" w:rsidR="00BF5791" w:rsidRPr="00F102B1" w:rsidRDefault="00BF5791" w:rsidP="000A01EE">
            <w:pPr>
              <w:pStyle w:val="Specification"/>
              <w:numPr>
                <w:ilvl w:val="0"/>
                <w:numId w:val="10"/>
              </w:numPr>
              <w:spacing w:line="276" w:lineRule="auto"/>
              <w:jc w:val="both"/>
              <w:rPr>
                <w:rFonts w:cs="Calibri"/>
              </w:rPr>
            </w:pPr>
            <w:r w:rsidRPr="00F102B1">
              <w:rPr>
                <w:rFonts w:cs="Calibri"/>
              </w:rPr>
              <w:t xml:space="preserve">The bidder declares to ACCEPT ALL the </w:t>
            </w:r>
            <w:r w:rsidR="005A2E46" w:rsidRPr="00F102B1">
              <w:rPr>
                <w:rFonts w:cs="Calibri"/>
              </w:rPr>
              <w:t>Costing and Pricing conditions</w:t>
            </w:r>
            <w:r w:rsidR="00DC1F4F" w:rsidRPr="00F102B1">
              <w:rPr>
                <w:rFonts w:cs="Calibri"/>
              </w:rPr>
              <w:t xml:space="preserve"> </w:t>
            </w:r>
            <w:r w:rsidR="00637577" w:rsidRPr="00F102B1">
              <w:rPr>
                <w:rFonts w:cs="Calibri"/>
              </w:rPr>
              <w:t xml:space="preserve">as specified </w:t>
            </w:r>
            <w:r w:rsidR="00DC1F4F" w:rsidRPr="00F102B1">
              <w:rPr>
                <w:rFonts w:cs="Calibri"/>
              </w:rPr>
              <w:t xml:space="preserve">in </w:t>
            </w:r>
            <w:r w:rsidR="00DC1F4F" w:rsidRPr="00B272E2">
              <w:rPr>
                <w:rFonts w:cs="Calibri"/>
                <w:b/>
                <w:bCs/>
              </w:rPr>
              <w:t xml:space="preserve">section </w:t>
            </w:r>
            <w:r w:rsidR="001A1B7D" w:rsidRPr="00B272E2">
              <w:rPr>
                <w:rFonts w:cs="Calibri"/>
                <w:b/>
                <w:bCs/>
              </w:rPr>
              <w:t>8.2</w:t>
            </w:r>
            <w:r w:rsidRPr="00F102B1">
              <w:rPr>
                <w:rFonts w:cs="Calibri"/>
              </w:rPr>
              <w:t xml:space="preserve"> above by indicating with an “X” in the “ACCEPT ALL” column, or</w:t>
            </w:r>
          </w:p>
          <w:p w14:paraId="3809D574" w14:textId="0FC2F0B5" w:rsidR="00BF5791" w:rsidRPr="00F102B1" w:rsidRDefault="00BF5791" w:rsidP="000A01EE">
            <w:pPr>
              <w:pStyle w:val="Specification"/>
              <w:numPr>
                <w:ilvl w:val="0"/>
                <w:numId w:val="10"/>
              </w:numPr>
              <w:spacing w:line="276" w:lineRule="auto"/>
              <w:jc w:val="both"/>
              <w:rPr>
                <w:rFonts w:cs="Calibri"/>
              </w:rPr>
            </w:pPr>
            <w:r w:rsidRPr="00F102B1">
              <w:rPr>
                <w:rFonts w:cs="Calibri"/>
              </w:rPr>
              <w:t xml:space="preserve">The bidder declares to NOT ACCEPT ALL the </w:t>
            </w:r>
            <w:r w:rsidR="005A2E46" w:rsidRPr="00F102B1">
              <w:rPr>
                <w:rFonts w:cs="Calibri"/>
              </w:rPr>
              <w:t>Costing and Pricing Conditions</w:t>
            </w:r>
            <w:r w:rsidR="00DC1F4F" w:rsidRPr="00F102B1">
              <w:rPr>
                <w:rFonts w:cs="Calibri"/>
              </w:rPr>
              <w:t xml:space="preserve"> </w:t>
            </w:r>
            <w:r w:rsidR="00637577" w:rsidRPr="00F102B1">
              <w:rPr>
                <w:rFonts w:cs="Calibri"/>
              </w:rPr>
              <w:t xml:space="preserve">as specified </w:t>
            </w:r>
            <w:r w:rsidR="00DC1F4F" w:rsidRPr="00F102B1">
              <w:rPr>
                <w:rFonts w:cs="Calibri"/>
              </w:rPr>
              <w:t xml:space="preserve">in </w:t>
            </w:r>
            <w:r w:rsidR="00DC1F4F" w:rsidRPr="00B272E2">
              <w:rPr>
                <w:rFonts w:cs="Calibri"/>
                <w:b/>
                <w:bCs/>
              </w:rPr>
              <w:t xml:space="preserve">section </w:t>
            </w:r>
            <w:r w:rsidR="001A1B7D" w:rsidRPr="00B272E2">
              <w:rPr>
                <w:rFonts w:cs="Calibri"/>
                <w:b/>
                <w:bCs/>
              </w:rPr>
              <w:t>8.2</w:t>
            </w:r>
            <w:r w:rsidR="00DC1F4F" w:rsidRPr="00F102B1">
              <w:rPr>
                <w:rFonts w:cs="Calibri"/>
              </w:rPr>
              <w:t xml:space="preserve"> </w:t>
            </w:r>
            <w:r w:rsidRPr="00F102B1">
              <w:rPr>
                <w:rFonts w:cs="Calibri"/>
              </w:rPr>
              <w:t xml:space="preserve">above by - </w:t>
            </w:r>
          </w:p>
          <w:p w14:paraId="6C4EA239" w14:textId="77777777" w:rsidR="00BF5791" w:rsidRPr="00F102B1" w:rsidRDefault="00BF5791" w:rsidP="000A01EE">
            <w:pPr>
              <w:pStyle w:val="Specification"/>
              <w:numPr>
                <w:ilvl w:val="1"/>
                <w:numId w:val="8"/>
              </w:numPr>
              <w:spacing w:line="276" w:lineRule="auto"/>
              <w:jc w:val="both"/>
              <w:rPr>
                <w:rFonts w:cs="Calibri"/>
              </w:rPr>
            </w:pPr>
            <w:r w:rsidRPr="00F102B1">
              <w:rPr>
                <w:rFonts w:cs="Calibri"/>
              </w:rPr>
              <w:t>Indicating with an “X” in the “</w:t>
            </w:r>
            <w:r w:rsidR="00DC1F4F" w:rsidRPr="00F102B1">
              <w:rPr>
                <w:rFonts w:cs="Calibri"/>
              </w:rPr>
              <w:t xml:space="preserve">DO </w:t>
            </w:r>
            <w:r w:rsidRPr="00F102B1">
              <w:rPr>
                <w:rFonts w:cs="Calibri"/>
              </w:rPr>
              <w:t>NOT ACCEPT</w:t>
            </w:r>
            <w:r w:rsidR="00DC1F4F" w:rsidRPr="00F102B1">
              <w:rPr>
                <w:rFonts w:cs="Calibri"/>
              </w:rPr>
              <w:t xml:space="preserve"> ALL</w:t>
            </w:r>
            <w:r w:rsidRPr="00F102B1">
              <w:rPr>
                <w:rFonts w:cs="Calibri"/>
              </w:rPr>
              <w:t>” column, and;</w:t>
            </w:r>
          </w:p>
          <w:p w14:paraId="1FB251CE" w14:textId="77777777" w:rsidR="00BF5791" w:rsidRPr="00F102B1" w:rsidRDefault="00BF5791" w:rsidP="000A01EE">
            <w:pPr>
              <w:pStyle w:val="Specification"/>
              <w:numPr>
                <w:ilvl w:val="1"/>
                <w:numId w:val="8"/>
              </w:numPr>
              <w:spacing w:line="276" w:lineRule="auto"/>
              <w:jc w:val="both"/>
              <w:rPr>
                <w:rFonts w:cs="Calibri"/>
              </w:rPr>
            </w:pPr>
            <w:r w:rsidRPr="00F102B1">
              <w:rPr>
                <w:rFonts w:cs="Calibri"/>
              </w:rPr>
              <w:t>Provide reason and propos</w:t>
            </w:r>
            <w:r w:rsidR="00DC1F4F" w:rsidRPr="00F102B1">
              <w:rPr>
                <w:rFonts w:cs="Calibri"/>
              </w:rPr>
              <w:t>al for each of the condition</w:t>
            </w:r>
            <w:r w:rsidRPr="00F102B1">
              <w:rPr>
                <w:rFonts w:cs="Calibri"/>
              </w:rPr>
              <w:t xml:space="preserve"> not accepted. </w:t>
            </w:r>
          </w:p>
        </w:tc>
        <w:tc>
          <w:tcPr>
            <w:tcW w:w="719" w:type="pct"/>
          </w:tcPr>
          <w:p w14:paraId="16F9114C" w14:textId="77777777" w:rsidR="00BF5791" w:rsidRPr="00F102B1" w:rsidRDefault="00BF5791" w:rsidP="00F102B1">
            <w:pPr>
              <w:spacing w:line="276" w:lineRule="auto"/>
              <w:jc w:val="both"/>
              <w:rPr>
                <w:rFonts w:cs="Calibri"/>
                <w:szCs w:val="24"/>
              </w:rPr>
            </w:pPr>
          </w:p>
        </w:tc>
        <w:tc>
          <w:tcPr>
            <w:tcW w:w="845" w:type="pct"/>
          </w:tcPr>
          <w:p w14:paraId="6C1952B2" w14:textId="77777777" w:rsidR="00BF5791" w:rsidRPr="00F102B1" w:rsidRDefault="00BF5791" w:rsidP="00F102B1">
            <w:pPr>
              <w:spacing w:line="276" w:lineRule="auto"/>
              <w:jc w:val="both"/>
              <w:rPr>
                <w:rFonts w:cs="Calibri"/>
                <w:szCs w:val="24"/>
              </w:rPr>
            </w:pPr>
          </w:p>
        </w:tc>
      </w:tr>
      <w:tr w:rsidR="00BF5791" w:rsidRPr="00F102B1" w14:paraId="23E43581" w14:textId="77777777" w:rsidTr="000D178E">
        <w:tc>
          <w:tcPr>
            <w:tcW w:w="5000" w:type="pct"/>
            <w:gridSpan w:val="3"/>
          </w:tcPr>
          <w:p w14:paraId="16FBE8E8" w14:textId="77777777" w:rsidR="00BF5791" w:rsidRPr="00F102B1" w:rsidRDefault="00BF5791" w:rsidP="00F102B1">
            <w:pPr>
              <w:spacing w:line="276" w:lineRule="auto"/>
              <w:jc w:val="both"/>
              <w:rPr>
                <w:rFonts w:cs="Calibri"/>
                <w:b/>
                <w:szCs w:val="24"/>
              </w:rPr>
            </w:pPr>
            <w:r w:rsidRPr="00F102B1">
              <w:rPr>
                <w:rFonts w:cs="Calibri"/>
                <w:b/>
                <w:szCs w:val="24"/>
              </w:rPr>
              <w:t>Comments</w:t>
            </w:r>
            <w:r w:rsidR="000B0E14" w:rsidRPr="00F102B1">
              <w:rPr>
                <w:rFonts w:cs="Calibri"/>
                <w:b/>
                <w:szCs w:val="24"/>
              </w:rPr>
              <w:t xml:space="preserve"> by bidder</w:t>
            </w:r>
            <w:r w:rsidRPr="00F102B1">
              <w:rPr>
                <w:rFonts w:cs="Calibri"/>
                <w:b/>
                <w:szCs w:val="24"/>
              </w:rPr>
              <w:t>:</w:t>
            </w:r>
          </w:p>
          <w:p w14:paraId="5922B770" w14:textId="77777777" w:rsidR="00BF5791" w:rsidRPr="00F102B1" w:rsidRDefault="00BF5791" w:rsidP="00F102B1">
            <w:pPr>
              <w:spacing w:line="276" w:lineRule="auto"/>
              <w:jc w:val="both"/>
              <w:rPr>
                <w:rFonts w:cs="Calibri"/>
                <w:b/>
                <w:szCs w:val="24"/>
              </w:rPr>
            </w:pPr>
            <w:r w:rsidRPr="00F102B1">
              <w:rPr>
                <w:rFonts w:cs="Calibri"/>
                <w:szCs w:val="24"/>
              </w:rPr>
              <w:t xml:space="preserve">Provide </w:t>
            </w:r>
            <w:r w:rsidR="000B0E14" w:rsidRPr="00F102B1">
              <w:rPr>
                <w:rFonts w:cs="Calibri"/>
                <w:szCs w:val="24"/>
              </w:rPr>
              <w:t xml:space="preserve">the </w:t>
            </w:r>
            <w:r w:rsidRPr="00F102B1">
              <w:rPr>
                <w:rFonts w:cs="Calibri"/>
                <w:szCs w:val="24"/>
              </w:rPr>
              <w:t>condition reference, the r</w:t>
            </w:r>
            <w:r w:rsidR="00DC1F4F" w:rsidRPr="00F102B1">
              <w:rPr>
                <w:rFonts w:cs="Calibri"/>
                <w:szCs w:val="24"/>
              </w:rPr>
              <w:t>easons for not accepting the condition</w:t>
            </w:r>
            <w:r w:rsidRPr="00F102B1">
              <w:rPr>
                <w:rFonts w:cs="Calibri"/>
                <w:szCs w:val="24"/>
              </w:rPr>
              <w:t>.</w:t>
            </w:r>
          </w:p>
        </w:tc>
      </w:tr>
    </w:tbl>
    <w:p w14:paraId="04E56C56" w14:textId="77777777" w:rsidR="00BF5791" w:rsidRPr="00F102B1" w:rsidRDefault="00BF5791" w:rsidP="00F102B1">
      <w:pPr>
        <w:spacing w:line="276" w:lineRule="auto"/>
        <w:jc w:val="both"/>
        <w:rPr>
          <w:rFonts w:cs="Calibri"/>
          <w:szCs w:val="24"/>
        </w:rPr>
      </w:pPr>
    </w:p>
    <w:p w14:paraId="32A41A91" w14:textId="77777777" w:rsidR="003D7CAD" w:rsidRPr="007959C5" w:rsidRDefault="003D7CAD" w:rsidP="003D7CAD">
      <w:pPr>
        <w:pStyle w:val="Heading2"/>
        <w:tabs>
          <w:tab w:val="clear" w:pos="502"/>
          <w:tab w:val="num" w:pos="567"/>
        </w:tabs>
        <w:spacing w:line="276" w:lineRule="auto"/>
        <w:jc w:val="both"/>
        <w:rPr>
          <w:rFonts w:asciiTheme="minorHAnsi" w:hAnsiTheme="minorHAnsi" w:cstheme="minorHAnsi"/>
          <w:sz w:val="28"/>
        </w:rPr>
      </w:pPr>
      <w:bookmarkStart w:id="124" w:name="_Toc126513532"/>
      <w:bookmarkStart w:id="125" w:name="_Toc127847389"/>
      <w:bookmarkStart w:id="126" w:name="_Toc144099284"/>
      <w:r w:rsidRPr="007959C5">
        <w:rPr>
          <w:rFonts w:asciiTheme="minorHAnsi" w:hAnsiTheme="minorHAnsi" w:cstheme="minorHAnsi"/>
          <w:sz w:val="28"/>
        </w:rPr>
        <w:lastRenderedPageBreak/>
        <w:t>PREFERENCE REQUIREMENTS</w:t>
      </w:r>
      <w:bookmarkEnd w:id="124"/>
      <w:bookmarkEnd w:id="125"/>
      <w:bookmarkEnd w:id="126"/>
    </w:p>
    <w:p w14:paraId="5C9C0E15" w14:textId="77777777" w:rsidR="003D7CAD" w:rsidRPr="007959C5" w:rsidRDefault="003D7CAD" w:rsidP="003D7CAD">
      <w:pPr>
        <w:pStyle w:val="Heading1"/>
        <w:numPr>
          <w:ilvl w:val="0"/>
          <w:numId w:val="0"/>
        </w:numPr>
        <w:rPr>
          <w:color w:val="002060"/>
          <w:sz w:val="24"/>
          <w:szCs w:val="24"/>
        </w:rPr>
      </w:pPr>
      <w:bookmarkStart w:id="127" w:name="_Toc126513533"/>
      <w:bookmarkStart w:id="128" w:name="_Toc127847390"/>
      <w:bookmarkStart w:id="129" w:name="_Toc144099285"/>
      <w:r w:rsidRPr="007959C5">
        <w:rPr>
          <w:color w:val="002060"/>
          <w:sz w:val="24"/>
          <w:szCs w:val="24"/>
        </w:rPr>
        <w:t>8.4.1</w:t>
      </w:r>
      <w:r w:rsidRPr="007959C5">
        <w:rPr>
          <w:color w:val="002060"/>
          <w:sz w:val="24"/>
          <w:szCs w:val="24"/>
        </w:rPr>
        <w:tab/>
        <w:t>INSTRUCTION AND POINT ALLOCATION</w:t>
      </w:r>
      <w:bookmarkEnd w:id="127"/>
      <w:bookmarkEnd w:id="128"/>
      <w:bookmarkEnd w:id="129"/>
    </w:p>
    <w:p w14:paraId="69D51A90" w14:textId="77777777" w:rsidR="003D7CAD" w:rsidRPr="007959C5" w:rsidRDefault="003D7CAD" w:rsidP="00FD11A5">
      <w:pPr>
        <w:numPr>
          <w:ilvl w:val="0"/>
          <w:numId w:val="41"/>
        </w:numPr>
        <w:spacing w:after="120" w:line="276" w:lineRule="auto"/>
        <w:jc w:val="both"/>
        <w:rPr>
          <w:rFonts w:cs="Calibri"/>
          <w:b/>
          <w:bCs/>
          <w:szCs w:val="24"/>
        </w:rPr>
      </w:pPr>
      <w:r w:rsidRPr="007959C5">
        <w:rPr>
          <w:rFonts w:cs="Calibri"/>
          <w:b/>
          <w:bCs/>
          <w:szCs w:val="24"/>
        </w:rPr>
        <w:t xml:space="preserve">The bidder must complete in full all the PREFERENCE requirements. </w:t>
      </w:r>
    </w:p>
    <w:p w14:paraId="2F68E579" w14:textId="77777777" w:rsidR="003D7CAD" w:rsidRPr="00486172" w:rsidRDefault="003D7CAD" w:rsidP="00FD11A5">
      <w:pPr>
        <w:numPr>
          <w:ilvl w:val="0"/>
          <w:numId w:val="41"/>
        </w:numPr>
        <w:spacing w:after="120" w:line="276" w:lineRule="auto"/>
        <w:jc w:val="both"/>
        <w:rPr>
          <w:rFonts w:cs="Calibri"/>
        </w:rPr>
      </w:pPr>
      <w:r w:rsidRPr="007959C5">
        <w:rPr>
          <w:rFonts w:cs="Calibri"/>
          <w:b/>
          <w:bCs/>
          <w:szCs w:val="24"/>
        </w:rPr>
        <w:t xml:space="preserve">Allocation of points per requirements: </w:t>
      </w:r>
      <w:r w:rsidRPr="007959C5">
        <w:rPr>
          <w:rFonts w:cs="Calibri"/>
          <w:szCs w:val="24"/>
        </w:rPr>
        <w:t xml:space="preserve">The points allocation of bidders’ responses to </w:t>
      </w:r>
      <w:r w:rsidRPr="00486172">
        <w:rPr>
          <w:rFonts w:cs="Calibri"/>
          <w:szCs w:val="24"/>
        </w:rPr>
        <w:t xml:space="preserve">the requirements will be determined by the completeness, relevance and accuracy of substantiating evidence. </w:t>
      </w:r>
    </w:p>
    <w:p w14:paraId="31BDB591" w14:textId="0301FF01" w:rsidR="002273EE" w:rsidRPr="0048227F" w:rsidRDefault="002273EE" w:rsidP="002273EE">
      <w:pPr>
        <w:numPr>
          <w:ilvl w:val="0"/>
          <w:numId w:val="41"/>
        </w:numPr>
        <w:spacing w:after="120" w:line="276" w:lineRule="auto"/>
        <w:jc w:val="both"/>
        <w:rPr>
          <w:rFonts w:cs="Calibri"/>
          <w:b/>
          <w:bCs/>
        </w:rPr>
      </w:pPr>
      <w:r w:rsidRPr="0048227F">
        <w:rPr>
          <w:rFonts w:cs="Calibri"/>
          <w:b/>
          <w:bCs/>
          <w:szCs w:val="24"/>
        </w:rPr>
        <w:t xml:space="preserve">Points will be allocated for each PREFERENCE requirement as per the criteria set in tables </w:t>
      </w:r>
      <w:r w:rsidR="007161BC" w:rsidRPr="0048227F">
        <w:rPr>
          <w:rFonts w:cs="Calibri"/>
          <w:b/>
          <w:bCs/>
          <w:szCs w:val="24"/>
        </w:rPr>
        <w:t>8</w:t>
      </w:r>
      <w:r w:rsidRPr="0048227F">
        <w:rPr>
          <w:rFonts w:cs="Calibri"/>
          <w:b/>
          <w:bCs/>
          <w:szCs w:val="24"/>
        </w:rPr>
        <w:t xml:space="preserve">A, or </w:t>
      </w:r>
      <w:r w:rsidR="007161BC" w:rsidRPr="0048227F">
        <w:rPr>
          <w:rFonts w:cs="Calibri"/>
          <w:b/>
          <w:bCs/>
          <w:szCs w:val="24"/>
        </w:rPr>
        <w:t>8</w:t>
      </w:r>
      <w:r w:rsidRPr="0048227F">
        <w:rPr>
          <w:rFonts w:cs="Calibri"/>
          <w:b/>
          <w:bCs/>
          <w:szCs w:val="24"/>
        </w:rPr>
        <w:t>B, based on the offer submitted by the Bidder.</w:t>
      </w:r>
    </w:p>
    <w:p w14:paraId="1249B4BC" w14:textId="77777777" w:rsidR="003D7CAD" w:rsidRPr="00486172" w:rsidRDefault="003D7CAD" w:rsidP="00FD11A5">
      <w:pPr>
        <w:numPr>
          <w:ilvl w:val="0"/>
          <w:numId w:val="41"/>
        </w:numPr>
        <w:spacing w:after="120" w:line="276" w:lineRule="auto"/>
        <w:jc w:val="both"/>
        <w:rPr>
          <w:rFonts w:cs="Calibri"/>
          <w:szCs w:val="24"/>
        </w:rPr>
      </w:pPr>
      <w:r w:rsidRPr="007959C5">
        <w:rPr>
          <w:rFonts w:cs="Calibri"/>
          <w:b/>
          <w:bCs/>
          <w:szCs w:val="24"/>
        </w:rPr>
        <w:t>The bidder must provide a unique reference number</w:t>
      </w:r>
      <w:r w:rsidRPr="007959C5">
        <w:rPr>
          <w:rFonts w:cs="Calibri"/>
          <w:szCs w:val="24"/>
        </w:rPr>
        <w:t xml:space="preserve"> (e.g. binder/folio, chapter, section, page) to locate substantiating evidence in the bid response. During evaluation, SITA reserves the right to treat substantiation evidence that cannot be located in the bid </w:t>
      </w:r>
      <w:r w:rsidRPr="00486172">
        <w:rPr>
          <w:rFonts w:cs="Calibri"/>
          <w:szCs w:val="24"/>
        </w:rPr>
        <w:t xml:space="preserve">response, as “NOT COMPLY”. The evidence needs to be attached to </w:t>
      </w:r>
      <w:r w:rsidRPr="00486172">
        <w:rPr>
          <w:rFonts w:cs="Calibri"/>
          <w:b/>
          <w:bCs/>
          <w:szCs w:val="24"/>
        </w:rPr>
        <w:t>ANNEX B</w:t>
      </w:r>
      <w:r w:rsidRPr="00486172">
        <w:rPr>
          <w:rFonts w:cs="Calibri"/>
          <w:szCs w:val="24"/>
        </w:rPr>
        <w:t>.</w:t>
      </w:r>
    </w:p>
    <w:p w14:paraId="30A752C2" w14:textId="77777777" w:rsidR="003D7CAD" w:rsidRPr="00486172" w:rsidRDefault="003D7CAD" w:rsidP="00FD11A5">
      <w:pPr>
        <w:numPr>
          <w:ilvl w:val="0"/>
          <w:numId w:val="41"/>
        </w:numPr>
        <w:spacing w:after="120" w:line="276" w:lineRule="auto"/>
        <w:jc w:val="both"/>
        <w:rPr>
          <w:rFonts w:cs="Calibri"/>
          <w:b/>
          <w:bCs/>
          <w:szCs w:val="24"/>
        </w:rPr>
      </w:pPr>
      <w:r w:rsidRPr="00486172">
        <w:rPr>
          <w:rFonts w:asciiTheme="minorHAnsi" w:hAnsiTheme="minorHAnsi" w:cstheme="minorHAnsi"/>
          <w:b/>
          <w:bCs/>
        </w:rPr>
        <w:t>Preference Goal Requirements:</w:t>
      </w:r>
    </w:p>
    <w:p w14:paraId="350AF223" w14:textId="77777777" w:rsidR="002273EE" w:rsidRPr="0048227F" w:rsidRDefault="002273EE" w:rsidP="00B272E2">
      <w:pPr>
        <w:pStyle w:val="ListParagraph"/>
        <w:numPr>
          <w:ilvl w:val="1"/>
          <w:numId w:val="42"/>
        </w:numPr>
        <w:spacing w:line="276" w:lineRule="auto"/>
        <w:ind w:left="1701"/>
        <w:jc w:val="both"/>
        <w:rPr>
          <w:rFonts w:cs="Calibri"/>
          <w:b/>
          <w:bCs/>
        </w:rPr>
      </w:pPr>
      <w:r w:rsidRPr="0048227F">
        <w:rPr>
          <w:rFonts w:cs="Calibri"/>
          <w:b/>
          <w:bCs/>
        </w:rPr>
        <w:t>The Bidder must complete either the 90/10 or 80/20 preference point system based on the offer submitted by the Bidder and submit proof or documentation required in terms of this tender.</w:t>
      </w:r>
    </w:p>
    <w:p w14:paraId="3E8F8F25" w14:textId="40E9BC40" w:rsidR="003D7CAD" w:rsidRPr="00486172" w:rsidRDefault="003D7CAD" w:rsidP="00B272E2">
      <w:pPr>
        <w:pStyle w:val="ListParagraph"/>
        <w:numPr>
          <w:ilvl w:val="1"/>
          <w:numId w:val="42"/>
        </w:numPr>
        <w:spacing w:line="276" w:lineRule="auto"/>
        <w:ind w:left="1701"/>
        <w:jc w:val="both"/>
      </w:pPr>
      <w:r w:rsidRPr="00486172">
        <w:rPr>
          <w:rFonts w:cs="Calibri"/>
        </w:rPr>
        <w:t xml:space="preserve">The specific Preferential Goal Requirements for this tender is indicated in </w:t>
      </w:r>
      <w:r w:rsidRPr="0048227F">
        <w:rPr>
          <w:rFonts w:cs="Calibri"/>
          <w:b/>
          <w:bCs/>
        </w:rPr>
        <w:t xml:space="preserve">table </w:t>
      </w:r>
      <w:r w:rsidR="002273EE" w:rsidRPr="0048227F">
        <w:rPr>
          <w:rFonts w:cs="Calibri"/>
          <w:b/>
          <w:bCs/>
        </w:rPr>
        <w:t>7</w:t>
      </w:r>
      <w:r w:rsidRPr="00486172">
        <w:rPr>
          <w:rFonts w:cs="Calibri"/>
        </w:rPr>
        <w:t xml:space="preserve"> below.</w:t>
      </w:r>
    </w:p>
    <w:p w14:paraId="24736099" w14:textId="77777777" w:rsidR="003D7CAD" w:rsidRPr="00486172" w:rsidRDefault="003D7CAD" w:rsidP="00FD11A5">
      <w:pPr>
        <w:pStyle w:val="ListParagraph"/>
        <w:numPr>
          <w:ilvl w:val="1"/>
          <w:numId w:val="42"/>
        </w:numPr>
        <w:spacing w:line="276" w:lineRule="auto"/>
        <w:ind w:left="1701"/>
        <w:jc w:val="both"/>
        <w:rPr>
          <w:rFonts w:cs="Calibri"/>
        </w:rPr>
      </w:pPr>
      <w:r w:rsidRPr="00486172">
        <w:rPr>
          <w:rFonts w:cs="Calibri"/>
        </w:rPr>
        <w:t xml:space="preserve">The Bidder </w:t>
      </w:r>
      <w:r w:rsidRPr="00486172">
        <w:rPr>
          <w:rFonts w:cs="Calibri"/>
          <w:b/>
          <w:bCs/>
        </w:rPr>
        <w:t>must indicate their commitment</w:t>
      </w:r>
      <w:r w:rsidRPr="00486172">
        <w:rPr>
          <w:rFonts w:cs="Calibri"/>
        </w:rPr>
        <w:t xml:space="preserve"> to claim points for each of the preference points by signing at  par 4.5 in the Invitation to Bid document.</w:t>
      </w:r>
    </w:p>
    <w:p w14:paraId="794DA578" w14:textId="61E7BAC4" w:rsidR="003D7CAD" w:rsidRPr="007959C5" w:rsidRDefault="003D7CAD" w:rsidP="00FD11A5">
      <w:pPr>
        <w:pStyle w:val="ListParagraph"/>
        <w:numPr>
          <w:ilvl w:val="1"/>
          <w:numId w:val="42"/>
        </w:numPr>
        <w:spacing w:line="276" w:lineRule="auto"/>
        <w:ind w:left="1701"/>
        <w:jc w:val="both"/>
        <w:rPr>
          <w:rFonts w:cs="Calibri"/>
        </w:rPr>
      </w:pPr>
      <w:r w:rsidRPr="00486172">
        <w:rPr>
          <w:rFonts w:cs="Calibri"/>
        </w:rPr>
        <w:t xml:space="preserve">Failure on the part of a bidder to submit proof or documentation required or to comply to </w:t>
      </w:r>
      <w:r w:rsidRPr="0048227F">
        <w:rPr>
          <w:rFonts w:cs="Calibri"/>
        </w:rPr>
        <w:t>paragraph (</w:t>
      </w:r>
      <w:r w:rsidR="002273EE" w:rsidRPr="0048227F">
        <w:rPr>
          <w:rFonts w:cs="Calibri"/>
        </w:rPr>
        <w:t>b</w:t>
      </w:r>
      <w:r w:rsidRPr="0048227F">
        <w:rPr>
          <w:rFonts w:cs="Calibri"/>
        </w:rPr>
        <w:t>)</w:t>
      </w:r>
      <w:r w:rsidRPr="00486172">
        <w:rPr>
          <w:rFonts w:cs="Calibri"/>
        </w:rPr>
        <w:t xml:space="preserve"> above  in terms of this tender to claim preference points for the </w:t>
      </w:r>
      <w:r w:rsidRPr="00486172">
        <w:rPr>
          <w:rFonts w:cs="Calibri"/>
          <w:b/>
          <w:bCs/>
        </w:rPr>
        <w:t>Preference Goal Requirements</w:t>
      </w:r>
      <w:r w:rsidRPr="007959C5">
        <w:rPr>
          <w:rFonts w:cs="Calibri"/>
        </w:rPr>
        <w:t xml:space="preserve"> for this tender, will be interpreted to mean that preference points are not claimed.</w:t>
      </w:r>
    </w:p>
    <w:p w14:paraId="32D1EF45" w14:textId="77777777" w:rsidR="003D7CAD" w:rsidRPr="007959C5" w:rsidRDefault="003D7CAD" w:rsidP="00FD11A5">
      <w:pPr>
        <w:pStyle w:val="ListParagraph"/>
        <w:numPr>
          <w:ilvl w:val="1"/>
          <w:numId w:val="42"/>
        </w:numPr>
        <w:spacing w:line="276" w:lineRule="auto"/>
        <w:ind w:left="1701"/>
        <w:jc w:val="both"/>
        <w:rPr>
          <w:rFonts w:cs="Calibri"/>
        </w:rPr>
      </w:pPr>
      <w:r w:rsidRPr="007959C5">
        <w:t xml:space="preserve">The Bidder’s </w:t>
      </w:r>
      <w:r w:rsidRPr="007959C5">
        <w:rPr>
          <w:b/>
          <w:bCs/>
        </w:rPr>
        <w:t>commitment</w:t>
      </w:r>
      <w:r w:rsidRPr="007959C5">
        <w:t xml:space="preserve"> for the </w:t>
      </w:r>
      <w:r w:rsidRPr="007959C5">
        <w:rPr>
          <w:b/>
          <w:bCs/>
        </w:rPr>
        <w:t xml:space="preserve">Preference Goal Requirements </w:t>
      </w:r>
      <w:r w:rsidRPr="007959C5">
        <w:t xml:space="preserve">in this tender will be </w:t>
      </w:r>
      <w:r w:rsidRPr="007959C5">
        <w:rPr>
          <w:b/>
          <w:bCs/>
        </w:rPr>
        <w:t>legally binding</w:t>
      </w:r>
      <w:r w:rsidRPr="007959C5">
        <w:t xml:space="preserve"> and the Bidder needs to </w:t>
      </w:r>
      <w:r w:rsidRPr="007959C5">
        <w:rPr>
          <w:b/>
          <w:bCs/>
        </w:rPr>
        <w:t>perform against their commitment</w:t>
      </w:r>
      <w:r w:rsidRPr="007959C5">
        <w:t xml:space="preserve"> for the duration of the contract which will form part of the Contractual Agreement.</w:t>
      </w:r>
    </w:p>
    <w:p w14:paraId="3AD4FB84" w14:textId="77777777" w:rsidR="003D7CAD" w:rsidRPr="007959C5" w:rsidRDefault="003D7CAD" w:rsidP="00FD11A5">
      <w:pPr>
        <w:pStyle w:val="ListParagraph"/>
        <w:numPr>
          <w:ilvl w:val="1"/>
          <w:numId w:val="42"/>
        </w:numPr>
        <w:spacing w:line="276" w:lineRule="auto"/>
        <w:ind w:left="1701"/>
        <w:jc w:val="both"/>
      </w:pPr>
      <w:r w:rsidRPr="007959C5">
        <w:t xml:space="preserve">The Bidder </w:t>
      </w:r>
      <w:r w:rsidRPr="007959C5">
        <w:rPr>
          <w:b/>
          <w:bCs/>
        </w:rPr>
        <w:t>must sustain, or improve</w:t>
      </w:r>
      <w:r w:rsidRPr="007959C5">
        <w:t xml:space="preserve"> the company’s </w:t>
      </w:r>
      <w:r w:rsidRPr="007959C5">
        <w:rPr>
          <w:b/>
          <w:bCs/>
        </w:rPr>
        <w:t>BBBEE Level</w:t>
      </w:r>
      <w:r w:rsidRPr="007959C5">
        <w:t xml:space="preserve"> for the duration of the contact which will form part of the Contractual Agreement.</w:t>
      </w:r>
    </w:p>
    <w:p w14:paraId="70932484" w14:textId="77777777" w:rsidR="003A700B" w:rsidRPr="007959C5" w:rsidRDefault="003A700B" w:rsidP="00FD11A5">
      <w:pPr>
        <w:pStyle w:val="ListParagraph"/>
        <w:numPr>
          <w:ilvl w:val="1"/>
          <w:numId w:val="42"/>
        </w:numPr>
        <w:spacing w:line="276" w:lineRule="auto"/>
        <w:ind w:left="1701"/>
        <w:jc w:val="both"/>
      </w:pPr>
      <w:r w:rsidRPr="007959C5">
        <w:t xml:space="preserve">Performance of Preference Goal Requirements will be determined annually. Bidders must submit their Preference status report to SITA indicating progress against the Bidder’s Preferential commitments </w:t>
      </w:r>
      <w:r w:rsidRPr="00B272E2">
        <w:rPr>
          <w:b/>
          <w:bCs/>
        </w:rPr>
        <w:t>within 30 days after each quarter from the commencement date of the contract</w:t>
      </w:r>
      <w:r w:rsidRPr="007959C5">
        <w:t>.</w:t>
      </w:r>
    </w:p>
    <w:p w14:paraId="7E409246" w14:textId="77777777" w:rsidR="003D7CAD" w:rsidRPr="007959C5" w:rsidRDefault="003D7CAD" w:rsidP="00FD11A5">
      <w:pPr>
        <w:pStyle w:val="ListParagraph"/>
        <w:numPr>
          <w:ilvl w:val="1"/>
          <w:numId w:val="42"/>
        </w:numPr>
        <w:spacing w:line="276" w:lineRule="auto"/>
        <w:ind w:left="1701"/>
        <w:jc w:val="both"/>
      </w:pPr>
      <w:r w:rsidRPr="007959C5">
        <w:lastRenderedPageBreak/>
        <w:t xml:space="preserve">Bidders need to keep auditable substantive records / evidence and upon request by </w:t>
      </w:r>
      <w:r w:rsidRPr="007959C5">
        <w:rPr>
          <w:b/>
          <w:bCs/>
        </w:rPr>
        <w:t xml:space="preserve">SITA </w:t>
      </w:r>
      <w:r w:rsidRPr="007959C5">
        <w:t>must be made available for audit and, or due diligence purposes.</w:t>
      </w:r>
    </w:p>
    <w:p w14:paraId="0E38786D" w14:textId="77777777" w:rsidR="003D7CAD" w:rsidRPr="002273EE" w:rsidRDefault="003D7CAD" w:rsidP="00FD11A5">
      <w:pPr>
        <w:pStyle w:val="ListParagraph"/>
        <w:numPr>
          <w:ilvl w:val="1"/>
          <w:numId w:val="42"/>
        </w:numPr>
        <w:spacing w:line="276" w:lineRule="auto"/>
        <w:ind w:left="1701"/>
        <w:jc w:val="both"/>
      </w:pPr>
      <w:r w:rsidRPr="007959C5">
        <w:rPr>
          <w:b/>
          <w:bCs/>
        </w:rPr>
        <w:t>SITA reserves the right</w:t>
      </w:r>
      <w:r w:rsidRPr="007959C5">
        <w:t xml:space="preserve"> </w:t>
      </w:r>
      <w:r w:rsidRPr="007959C5">
        <w:rPr>
          <w:b/>
          <w:bCs/>
        </w:rPr>
        <w:t>to</w:t>
      </w:r>
      <w:r w:rsidRPr="007959C5">
        <w:t xml:space="preserve"> require from a Bidder, either before a bid is adjudicated </w:t>
      </w:r>
      <w:r w:rsidRPr="002273EE">
        <w:t>or at any time subsequently, to substantiate any claim with regards to preferences, in any manner required by SITA.</w:t>
      </w:r>
    </w:p>
    <w:p w14:paraId="7E691457" w14:textId="41B00F2E" w:rsidR="003A700B" w:rsidRPr="002273EE" w:rsidRDefault="003D7CAD" w:rsidP="00FD11A5">
      <w:pPr>
        <w:pStyle w:val="ListParagraph"/>
        <w:numPr>
          <w:ilvl w:val="1"/>
          <w:numId w:val="42"/>
        </w:numPr>
        <w:spacing w:line="276" w:lineRule="auto"/>
        <w:ind w:left="1701"/>
        <w:jc w:val="both"/>
      </w:pPr>
      <w:r w:rsidRPr="002273EE">
        <w:rPr>
          <w:b/>
          <w:bCs/>
        </w:rPr>
        <w:t>SITA reserves the right to</w:t>
      </w:r>
      <w:r w:rsidRPr="002273EE">
        <w:t xml:space="preserve"> verify information / evidence provided by the Bidder.</w:t>
      </w:r>
    </w:p>
    <w:p w14:paraId="5FDE4C8B" w14:textId="53252EC3" w:rsidR="003D7CAD" w:rsidRPr="00B272E2" w:rsidRDefault="003D7CAD" w:rsidP="00FD11A5">
      <w:pPr>
        <w:pStyle w:val="ListParagraph"/>
        <w:numPr>
          <w:ilvl w:val="1"/>
          <w:numId w:val="42"/>
        </w:numPr>
        <w:spacing w:line="276" w:lineRule="auto"/>
        <w:ind w:left="1701"/>
        <w:jc w:val="both"/>
        <w:rPr>
          <w:b/>
          <w:bCs/>
        </w:rPr>
      </w:pPr>
      <w:r w:rsidRPr="002273EE">
        <w:rPr>
          <w:b/>
          <w:bCs/>
        </w:rPr>
        <w:t>SITA reserves the right to</w:t>
      </w:r>
      <w:r w:rsidRPr="002273EE">
        <w:t xml:space="preserve"> introduce a </w:t>
      </w:r>
      <w:r w:rsidRPr="002273EE">
        <w:rPr>
          <w:b/>
          <w:bCs/>
        </w:rPr>
        <w:t>penalty of 1%</w:t>
      </w:r>
      <w:r w:rsidRPr="002273EE">
        <w:t xml:space="preserve"> of the overall annual year spent by </w:t>
      </w:r>
      <w:r w:rsidRPr="002273EE">
        <w:rPr>
          <w:b/>
          <w:bCs/>
        </w:rPr>
        <w:t>SITA</w:t>
      </w:r>
      <w:r w:rsidRPr="002273EE">
        <w:t xml:space="preserve"> for the prior year if the Bidder fails to comply to </w:t>
      </w:r>
      <w:r w:rsidRPr="002273EE">
        <w:rPr>
          <w:b/>
          <w:bCs/>
        </w:rPr>
        <w:t>paragraphs (</w:t>
      </w:r>
      <w:r w:rsidR="002273EE" w:rsidRPr="00B272E2">
        <w:rPr>
          <w:b/>
          <w:bCs/>
        </w:rPr>
        <w:t>e</w:t>
      </w:r>
      <w:r w:rsidRPr="002273EE">
        <w:rPr>
          <w:b/>
          <w:bCs/>
        </w:rPr>
        <w:t>), (</w:t>
      </w:r>
      <w:r w:rsidR="002273EE" w:rsidRPr="00B272E2">
        <w:rPr>
          <w:b/>
          <w:bCs/>
        </w:rPr>
        <w:t>f)</w:t>
      </w:r>
      <w:r w:rsidRPr="002273EE">
        <w:rPr>
          <w:b/>
          <w:bCs/>
        </w:rPr>
        <w:t xml:space="preserve"> and (</w:t>
      </w:r>
      <w:r w:rsidR="002273EE" w:rsidRPr="00B272E2">
        <w:rPr>
          <w:b/>
          <w:bCs/>
        </w:rPr>
        <w:t>g</w:t>
      </w:r>
      <w:r w:rsidRPr="002273EE">
        <w:rPr>
          <w:b/>
          <w:bCs/>
        </w:rPr>
        <w:t>) above.</w:t>
      </w:r>
    </w:p>
    <w:p w14:paraId="60A2BC7F" w14:textId="77777777" w:rsidR="005B64F7" w:rsidRDefault="005B64F7" w:rsidP="005B64F7">
      <w:pPr>
        <w:pStyle w:val="ListParagraph"/>
        <w:numPr>
          <w:ilvl w:val="0"/>
          <w:numId w:val="0"/>
        </w:numPr>
        <w:spacing w:line="276" w:lineRule="auto"/>
        <w:ind w:left="1701"/>
        <w:jc w:val="both"/>
        <w:rPr>
          <w:b/>
          <w:bCs/>
          <w:highlight w:val="cyan"/>
        </w:rPr>
      </w:pPr>
    </w:p>
    <w:p w14:paraId="40A9A32B" w14:textId="1CCD5499" w:rsidR="003A700B" w:rsidRPr="00DC337F" w:rsidRDefault="003D7CAD" w:rsidP="00B272E2">
      <w:pPr>
        <w:pStyle w:val="ListParagraph"/>
        <w:numPr>
          <w:ilvl w:val="0"/>
          <w:numId w:val="0"/>
        </w:numPr>
        <w:spacing w:line="276" w:lineRule="auto"/>
        <w:ind w:left="567" w:hanging="567"/>
        <w:jc w:val="both"/>
      </w:pPr>
      <w:r w:rsidRPr="0048227F">
        <w:rPr>
          <w:rFonts w:cs="Calibri"/>
          <w:b/>
          <w:bCs/>
        </w:rPr>
        <w:t xml:space="preserve">Table </w:t>
      </w:r>
      <w:r w:rsidR="002273EE" w:rsidRPr="0048227F">
        <w:rPr>
          <w:rFonts w:cs="Calibri"/>
          <w:b/>
          <w:bCs/>
        </w:rPr>
        <w:t>7</w:t>
      </w:r>
      <w:r w:rsidRPr="0048227F">
        <w:rPr>
          <w:rFonts w:cs="Calibri"/>
          <w:b/>
          <w:bCs/>
        </w:rPr>
        <w:t>: Preference Goal Requirements</w:t>
      </w:r>
      <w:r w:rsidR="005B64F7" w:rsidRPr="0048227F">
        <w:rPr>
          <w:rFonts w:cs="Calibri"/>
          <w:b/>
          <w:bCs/>
        </w:rPr>
        <w:t xml:space="preserve"> (Specific Goals)</w:t>
      </w:r>
    </w:p>
    <w:tbl>
      <w:tblPr>
        <w:tblW w:w="10220" w:type="dxa"/>
        <w:tblInd w:w="118" w:type="dxa"/>
        <w:tblLook w:val="04A0" w:firstRow="1" w:lastRow="0" w:firstColumn="1" w:lastColumn="0" w:noHBand="0" w:noVBand="1"/>
      </w:tblPr>
      <w:tblGrid>
        <w:gridCol w:w="1857"/>
        <w:gridCol w:w="2163"/>
        <w:gridCol w:w="3790"/>
        <w:gridCol w:w="2410"/>
      </w:tblGrid>
      <w:tr w:rsidR="005B64F7" w:rsidRPr="00846A37" w14:paraId="0CD752F2" w14:textId="77777777" w:rsidTr="004E31A3">
        <w:trPr>
          <w:trHeight w:val="1383"/>
          <w:tblHeader/>
        </w:trPr>
        <w:tc>
          <w:tcPr>
            <w:tcW w:w="1857" w:type="dxa"/>
            <w:tcBorders>
              <w:top w:val="nil"/>
              <w:left w:val="single" w:sz="8" w:space="0" w:color="4F81BD"/>
              <w:bottom w:val="single" w:sz="8" w:space="0" w:color="4F81BD"/>
              <w:right w:val="single" w:sz="8" w:space="0" w:color="4F81BD"/>
            </w:tcBorders>
            <w:shd w:val="clear" w:color="000000" w:fill="DBE5F1"/>
          </w:tcPr>
          <w:p w14:paraId="03B4A105" w14:textId="77777777" w:rsidR="005B64F7" w:rsidRPr="00846A37" w:rsidRDefault="005B64F7" w:rsidP="004E31A3">
            <w:pPr>
              <w:rPr>
                <w:rFonts w:cs="Calibri"/>
                <w:b/>
                <w:bCs/>
                <w:color w:val="0E1B8D"/>
                <w:szCs w:val="24"/>
              </w:rPr>
            </w:pPr>
          </w:p>
          <w:p w14:paraId="43920173" w14:textId="77777777" w:rsidR="005B64F7" w:rsidRPr="00846A37" w:rsidRDefault="005B64F7" w:rsidP="004E31A3">
            <w:pPr>
              <w:rPr>
                <w:rFonts w:cs="Calibri"/>
                <w:b/>
                <w:bCs/>
                <w:color w:val="0E1B8D"/>
                <w:szCs w:val="24"/>
              </w:rPr>
            </w:pPr>
          </w:p>
          <w:p w14:paraId="534E814D" w14:textId="77777777" w:rsidR="005B64F7" w:rsidRPr="00846A37" w:rsidRDefault="005B64F7" w:rsidP="004E31A3">
            <w:pPr>
              <w:rPr>
                <w:rFonts w:cs="Calibri"/>
                <w:b/>
                <w:bCs/>
                <w:color w:val="0E1B8D"/>
                <w:szCs w:val="24"/>
              </w:rPr>
            </w:pPr>
            <w:r w:rsidRPr="00846A37">
              <w:rPr>
                <w:rFonts w:cs="Calibri"/>
                <w:b/>
                <w:bCs/>
                <w:color w:val="0E1B8D"/>
                <w:szCs w:val="24"/>
              </w:rPr>
              <w:t>Preference Goal Requirement  #</w:t>
            </w:r>
          </w:p>
        </w:tc>
        <w:tc>
          <w:tcPr>
            <w:tcW w:w="8363" w:type="dxa"/>
            <w:gridSpan w:val="3"/>
            <w:tcBorders>
              <w:top w:val="nil"/>
              <w:left w:val="single" w:sz="8" w:space="0" w:color="4F81BD"/>
              <w:bottom w:val="single" w:sz="8" w:space="0" w:color="4F81BD"/>
              <w:right w:val="single" w:sz="8" w:space="0" w:color="4F81BD"/>
            </w:tcBorders>
            <w:shd w:val="clear" w:color="000000" w:fill="DBE5F1"/>
          </w:tcPr>
          <w:p w14:paraId="05C34FBA" w14:textId="77777777" w:rsidR="005B64F7" w:rsidRPr="00846A37" w:rsidRDefault="005B64F7" w:rsidP="004E31A3">
            <w:pPr>
              <w:jc w:val="center"/>
              <w:rPr>
                <w:rFonts w:cs="Calibri"/>
                <w:b/>
                <w:bCs/>
                <w:color w:val="0E1B8D"/>
                <w:szCs w:val="24"/>
              </w:rPr>
            </w:pPr>
          </w:p>
          <w:p w14:paraId="30D64380" w14:textId="77777777" w:rsidR="005B64F7" w:rsidRPr="00846A37" w:rsidRDefault="005B64F7" w:rsidP="004E31A3">
            <w:pPr>
              <w:jc w:val="center"/>
              <w:rPr>
                <w:rFonts w:cs="Calibri"/>
                <w:b/>
                <w:bCs/>
                <w:color w:val="0E1B8D"/>
                <w:szCs w:val="24"/>
              </w:rPr>
            </w:pPr>
          </w:p>
          <w:p w14:paraId="26E8506E" w14:textId="77777777" w:rsidR="005B64F7" w:rsidRPr="00846A37" w:rsidRDefault="005B64F7" w:rsidP="004E31A3">
            <w:pPr>
              <w:jc w:val="center"/>
              <w:rPr>
                <w:rFonts w:cs="Calibri"/>
                <w:b/>
                <w:bCs/>
                <w:color w:val="0E1B8D"/>
                <w:szCs w:val="24"/>
              </w:rPr>
            </w:pPr>
            <w:r w:rsidRPr="00846A37">
              <w:rPr>
                <w:rFonts w:cs="Calibri"/>
                <w:b/>
                <w:bCs/>
                <w:color w:val="0E1B8D"/>
                <w:szCs w:val="24"/>
              </w:rPr>
              <w:t>Preferential  Goal Requirements</w:t>
            </w:r>
          </w:p>
          <w:p w14:paraId="39625804" w14:textId="77777777" w:rsidR="005B64F7" w:rsidRPr="00846A37" w:rsidRDefault="005B64F7" w:rsidP="004E31A3">
            <w:pPr>
              <w:jc w:val="center"/>
              <w:rPr>
                <w:rFonts w:cs="Calibri"/>
                <w:b/>
                <w:bCs/>
                <w:color w:val="0E1B8D"/>
                <w:szCs w:val="24"/>
              </w:rPr>
            </w:pPr>
            <w:r w:rsidRPr="00846A37">
              <w:rPr>
                <w:rFonts w:cs="Calibri"/>
                <w:b/>
                <w:bCs/>
                <w:color w:val="0E1B8D"/>
                <w:szCs w:val="24"/>
              </w:rPr>
              <w:t>(Specific Goals)</w:t>
            </w:r>
          </w:p>
        </w:tc>
      </w:tr>
      <w:tr w:rsidR="005B64F7" w:rsidRPr="002C4356" w14:paraId="01BF4CB8" w14:textId="77777777" w:rsidTr="004E31A3">
        <w:trPr>
          <w:trHeight w:val="2100"/>
          <w:tblHeader/>
        </w:trPr>
        <w:tc>
          <w:tcPr>
            <w:tcW w:w="1857" w:type="dxa"/>
            <w:tcBorders>
              <w:top w:val="nil"/>
              <w:left w:val="single" w:sz="8" w:space="0" w:color="4F81BD"/>
              <w:bottom w:val="single" w:sz="8" w:space="0" w:color="4F81BD"/>
              <w:right w:val="single" w:sz="8" w:space="0" w:color="4F81BD"/>
            </w:tcBorders>
            <w:shd w:val="clear" w:color="000000" w:fill="DBE5F1"/>
          </w:tcPr>
          <w:p w14:paraId="3B95B7F3" w14:textId="77777777" w:rsidR="005B64F7" w:rsidRPr="00846A37" w:rsidRDefault="005B64F7" w:rsidP="004E31A3">
            <w:pPr>
              <w:rPr>
                <w:rFonts w:cs="Calibri"/>
                <w:b/>
                <w:bCs/>
                <w:color w:val="0E1B8D"/>
                <w:szCs w:val="24"/>
              </w:rPr>
            </w:pPr>
          </w:p>
        </w:tc>
        <w:tc>
          <w:tcPr>
            <w:tcW w:w="2163" w:type="dxa"/>
            <w:tcBorders>
              <w:top w:val="nil"/>
              <w:left w:val="single" w:sz="8" w:space="0" w:color="4F81BD"/>
              <w:bottom w:val="single" w:sz="8" w:space="0" w:color="4F81BD"/>
              <w:right w:val="single" w:sz="8" w:space="0" w:color="4F81BD"/>
            </w:tcBorders>
            <w:shd w:val="clear" w:color="000000" w:fill="DBE5F1"/>
            <w:hideMark/>
          </w:tcPr>
          <w:p w14:paraId="79BEBB4B" w14:textId="77777777" w:rsidR="005B64F7" w:rsidRPr="00846A37" w:rsidRDefault="005B64F7" w:rsidP="004E31A3">
            <w:pPr>
              <w:rPr>
                <w:rFonts w:cs="Calibri"/>
                <w:b/>
                <w:bCs/>
                <w:color w:val="0E1B8D"/>
                <w:szCs w:val="24"/>
              </w:rPr>
            </w:pPr>
            <w:r w:rsidRPr="00846A37">
              <w:rPr>
                <w:rFonts w:cs="Calibri"/>
                <w:b/>
                <w:bCs/>
                <w:color w:val="0E1B8D"/>
                <w:szCs w:val="24"/>
              </w:rPr>
              <w:t>Preferential Goal Requirements allocated for this  tender</w:t>
            </w:r>
          </w:p>
        </w:tc>
        <w:tc>
          <w:tcPr>
            <w:tcW w:w="3790" w:type="dxa"/>
            <w:tcBorders>
              <w:top w:val="nil"/>
              <w:left w:val="nil"/>
              <w:bottom w:val="single" w:sz="8" w:space="0" w:color="4F81BD"/>
              <w:right w:val="single" w:sz="8" w:space="0" w:color="4F81BD"/>
            </w:tcBorders>
            <w:shd w:val="clear" w:color="000000" w:fill="DBE5F1"/>
            <w:hideMark/>
          </w:tcPr>
          <w:p w14:paraId="25241A2B" w14:textId="77777777" w:rsidR="005B64F7" w:rsidRPr="00846A37" w:rsidRDefault="005B64F7" w:rsidP="004E31A3">
            <w:pPr>
              <w:rPr>
                <w:rFonts w:cs="Calibri"/>
                <w:b/>
                <w:bCs/>
                <w:color w:val="0E1B8D"/>
                <w:szCs w:val="24"/>
              </w:rPr>
            </w:pPr>
            <w:r w:rsidRPr="0048227F">
              <w:rPr>
                <w:rFonts w:cs="Calibri"/>
                <w:b/>
                <w:bCs/>
                <w:color w:val="0E1B8D"/>
                <w:szCs w:val="24"/>
              </w:rPr>
              <w:t xml:space="preserve">Substantiating evidence and evidence reference to be completed by bidder. </w:t>
            </w:r>
            <w:r w:rsidRPr="0048227F">
              <w:rPr>
                <w:rFonts w:cs="Calibri"/>
                <w:b/>
                <w:bCs/>
                <w:color w:val="0E1B8D"/>
                <w:szCs w:val="24"/>
              </w:rPr>
              <w:br/>
            </w:r>
            <w:r w:rsidRPr="0048227F">
              <w:rPr>
                <w:rFonts w:cs="Calibri"/>
                <w:color w:val="0E1B8D"/>
                <w:szCs w:val="24"/>
              </w:rPr>
              <w:t>Evaluation per requirement: Each requirement indicated in the table below must be completed and points will be allocated based on the  evidence required below</w:t>
            </w:r>
            <w:r w:rsidRPr="0048227F">
              <w:rPr>
                <w:rFonts w:cs="Calibri"/>
                <w:b/>
                <w:bCs/>
                <w:color w:val="0E1B8D"/>
                <w:szCs w:val="24"/>
              </w:rPr>
              <w:t>:</w:t>
            </w:r>
          </w:p>
        </w:tc>
        <w:tc>
          <w:tcPr>
            <w:tcW w:w="2410" w:type="dxa"/>
            <w:tcBorders>
              <w:top w:val="nil"/>
              <w:left w:val="nil"/>
              <w:bottom w:val="single" w:sz="8" w:space="0" w:color="4F81BD"/>
              <w:right w:val="single" w:sz="8" w:space="0" w:color="4F81BD"/>
            </w:tcBorders>
            <w:shd w:val="clear" w:color="000000" w:fill="DBE5F1"/>
            <w:hideMark/>
          </w:tcPr>
          <w:p w14:paraId="750CA914" w14:textId="77777777" w:rsidR="005B64F7" w:rsidRPr="002C4356" w:rsidRDefault="005B64F7" w:rsidP="004E31A3">
            <w:pPr>
              <w:rPr>
                <w:rFonts w:cs="Calibri"/>
                <w:b/>
                <w:bCs/>
                <w:color w:val="0E1B8D"/>
                <w:szCs w:val="24"/>
                <w:highlight w:val="yellow"/>
              </w:rPr>
            </w:pPr>
            <w:r w:rsidRPr="00846A37">
              <w:rPr>
                <w:rFonts w:cs="Calibri"/>
                <w:b/>
                <w:bCs/>
                <w:color w:val="0E1B8D"/>
                <w:szCs w:val="24"/>
              </w:rPr>
              <w:t xml:space="preserve">Evidence reference </w:t>
            </w:r>
          </w:p>
        </w:tc>
      </w:tr>
      <w:tr w:rsidR="005B64F7" w:rsidRPr="00846A37" w14:paraId="6EE20565" w14:textId="77777777" w:rsidTr="004E31A3">
        <w:trPr>
          <w:trHeight w:val="741"/>
        </w:trPr>
        <w:tc>
          <w:tcPr>
            <w:tcW w:w="1857" w:type="dxa"/>
            <w:tcBorders>
              <w:top w:val="nil"/>
              <w:left w:val="single" w:sz="8" w:space="0" w:color="4F81BD"/>
              <w:bottom w:val="single" w:sz="8" w:space="0" w:color="4F81BD"/>
              <w:right w:val="single" w:sz="8" w:space="0" w:color="4F81BD"/>
            </w:tcBorders>
            <w:shd w:val="clear" w:color="000000" w:fill="DBE5F1"/>
          </w:tcPr>
          <w:p w14:paraId="22EEEA6A" w14:textId="77777777" w:rsidR="005B64F7" w:rsidRPr="002C4356" w:rsidRDefault="005B64F7" w:rsidP="004E31A3">
            <w:pPr>
              <w:rPr>
                <w:rFonts w:cs="Calibri"/>
                <w:b/>
                <w:bCs/>
                <w:color w:val="305496"/>
                <w:highlight w:val="yellow"/>
              </w:rPr>
            </w:pPr>
          </w:p>
        </w:tc>
        <w:tc>
          <w:tcPr>
            <w:tcW w:w="2163" w:type="dxa"/>
            <w:tcBorders>
              <w:top w:val="nil"/>
              <w:left w:val="single" w:sz="8" w:space="0" w:color="4F81BD"/>
              <w:bottom w:val="single" w:sz="8" w:space="0" w:color="4F81BD"/>
              <w:right w:val="single" w:sz="8" w:space="0" w:color="4F81BD"/>
            </w:tcBorders>
            <w:shd w:val="clear" w:color="000000" w:fill="DBE5F1"/>
            <w:vAlign w:val="center"/>
            <w:hideMark/>
          </w:tcPr>
          <w:p w14:paraId="42A3A77F" w14:textId="77777777" w:rsidR="005B64F7" w:rsidRPr="00846A37" w:rsidRDefault="005B64F7" w:rsidP="004E31A3">
            <w:pPr>
              <w:rPr>
                <w:rFonts w:cs="Calibri"/>
                <w:b/>
                <w:bCs/>
                <w:color w:val="305496"/>
              </w:rPr>
            </w:pPr>
            <w:r w:rsidRPr="00846A37">
              <w:rPr>
                <w:rFonts w:cs="Calibri"/>
                <w:b/>
                <w:bCs/>
                <w:sz w:val="22"/>
                <w:szCs w:val="22"/>
              </w:rPr>
              <w:t>B-BBEE Requirements</w:t>
            </w:r>
          </w:p>
        </w:tc>
        <w:tc>
          <w:tcPr>
            <w:tcW w:w="6200" w:type="dxa"/>
            <w:gridSpan w:val="2"/>
            <w:tcBorders>
              <w:top w:val="single" w:sz="8" w:space="0" w:color="4F81BD"/>
              <w:left w:val="nil"/>
              <w:bottom w:val="single" w:sz="8" w:space="0" w:color="4F81BD"/>
              <w:right w:val="single" w:sz="8" w:space="0" w:color="4F81BD"/>
            </w:tcBorders>
            <w:shd w:val="clear" w:color="000000" w:fill="DBE5F1"/>
            <w:hideMark/>
          </w:tcPr>
          <w:p w14:paraId="1B5D8C74" w14:textId="77777777" w:rsidR="005B64F7" w:rsidRPr="00846A37" w:rsidRDefault="005B64F7" w:rsidP="004E31A3">
            <w:pPr>
              <w:rPr>
                <w:rFonts w:cs="Calibri"/>
                <w:b/>
                <w:bCs/>
                <w:color w:val="0E1B8D"/>
              </w:rPr>
            </w:pPr>
            <w:r w:rsidRPr="00846A37">
              <w:rPr>
                <w:rFonts w:cs="Calibri"/>
                <w:b/>
                <w:bCs/>
                <w:color w:val="0E1B8D"/>
              </w:rPr>
              <w:t> </w:t>
            </w:r>
          </w:p>
        </w:tc>
      </w:tr>
      <w:tr w:rsidR="005B64F7" w:rsidRPr="00846A37" w14:paraId="32BB62C8" w14:textId="77777777" w:rsidTr="004E31A3">
        <w:trPr>
          <w:trHeight w:val="49"/>
        </w:trPr>
        <w:tc>
          <w:tcPr>
            <w:tcW w:w="1857" w:type="dxa"/>
            <w:tcBorders>
              <w:top w:val="nil"/>
              <w:left w:val="single" w:sz="8" w:space="0" w:color="4F81BD"/>
              <w:bottom w:val="single" w:sz="8" w:space="0" w:color="4F81BD"/>
              <w:right w:val="single" w:sz="8" w:space="0" w:color="4F81BD"/>
            </w:tcBorders>
          </w:tcPr>
          <w:p w14:paraId="6FF5E9ED" w14:textId="77777777" w:rsidR="005B64F7" w:rsidRPr="00486172" w:rsidRDefault="005B64F7" w:rsidP="004E31A3">
            <w:pPr>
              <w:rPr>
                <w:rFonts w:cs="Calibri"/>
              </w:rPr>
            </w:pPr>
            <w:r w:rsidRPr="00486172">
              <w:rPr>
                <w:rFonts w:cs="Calibri"/>
              </w:rPr>
              <w:t>1)</w:t>
            </w:r>
          </w:p>
        </w:tc>
        <w:tc>
          <w:tcPr>
            <w:tcW w:w="2163" w:type="dxa"/>
            <w:tcBorders>
              <w:top w:val="nil"/>
              <w:left w:val="single" w:sz="8" w:space="0" w:color="4F81BD"/>
              <w:bottom w:val="single" w:sz="8" w:space="0" w:color="4F81BD"/>
              <w:right w:val="single" w:sz="8" w:space="0" w:color="4F81BD"/>
            </w:tcBorders>
            <w:shd w:val="clear" w:color="auto" w:fill="auto"/>
            <w:hideMark/>
          </w:tcPr>
          <w:p w14:paraId="481C1B37" w14:textId="77777777" w:rsidR="005B64F7" w:rsidRPr="00486172" w:rsidRDefault="005B64F7" w:rsidP="004E31A3">
            <w:pPr>
              <w:rPr>
                <w:rFonts w:cs="Calibri"/>
                <w:b/>
                <w:bCs/>
              </w:rPr>
            </w:pPr>
            <w:r w:rsidRPr="00486172">
              <w:rPr>
                <w:rFonts w:cs="Calibri"/>
                <w:b/>
                <w:bCs/>
              </w:rPr>
              <w:t>B-BBEE Requirements:</w:t>
            </w:r>
          </w:p>
          <w:p w14:paraId="794CD908" w14:textId="77777777" w:rsidR="005B64F7" w:rsidRPr="00486172" w:rsidRDefault="005B64F7" w:rsidP="004E31A3">
            <w:pPr>
              <w:rPr>
                <w:rFonts w:cs="Calibri"/>
              </w:rPr>
            </w:pPr>
            <w:r w:rsidRPr="00486172">
              <w:rPr>
                <w:rFonts w:cs="Calibri"/>
              </w:rPr>
              <w:t>Promotion of Transformational Objectives.</w:t>
            </w:r>
          </w:p>
        </w:tc>
        <w:tc>
          <w:tcPr>
            <w:tcW w:w="3790" w:type="dxa"/>
            <w:tcBorders>
              <w:top w:val="nil"/>
              <w:left w:val="nil"/>
              <w:bottom w:val="single" w:sz="8" w:space="0" w:color="4F81BD"/>
              <w:right w:val="single" w:sz="8" w:space="0" w:color="4F81BD"/>
            </w:tcBorders>
            <w:shd w:val="clear" w:color="auto" w:fill="auto"/>
            <w:hideMark/>
          </w:tcPr>
          <w:p w14:paraId="142EEFC3" w14:textId="7F1106BF" w:rsidR="005B64F7" w:rsidRPr="00486172" w:rsidRDefault="005B64F7" w:rsidP="004E31A3">
            <w:pPr>
              <w:rPr>
                <w:rFonts w:cs="Calibri"/>
              </w:rPr>
            </w:pPr>
            <w:r w:rsidRPr="0048227F">
              <w:rPr>
                <w:rFonts w:cs="Calibri"/>
                <w:b/>
                <w:bCs/>
              </w:rPr>
              <w:t>Evidence:</w:t>
            </w:r>
            <w:r w:rsidRPr="0048227F">
              <w:rPr>
                <w:rFonts w:cs="Calibri"/>
              </w:rPr>
              <w:br/>
              <w:t>The Bidder must provide a copy of  relevant evidence for the Preferential Goal points which the Bidder qualifies for.</w:t>
            </w:r>
            <w:r w:rsidRPr="00486172">
              <w:rPr>
                <w:rFonts w:cs="Calibri"/>
              </w:rPr>
              <w:br/>
            </w:r>
            <w:r w:rsidRPr="00486172">
              <w:rPr>
                <w:rFonts w:cs="Calibri"/>
              </w:rPr>
              <w:br/>
            </w:r>
            <w:r w:rsidRPr="0048227F">
              <w:rPr>
                <w:rFonts w:cs="Calibri"/>
                <w:b/>
                <w:bCs/>
              </w:rPr>
              <w:t>Points allocation:</w:t>
            </w:r>
            <w:r w:rsidRPr="0048227F">
              <w:rPr>
                <w:rFonts w:cs="Calibri"/>
              </w:rPr>
              <w:br/>
              <w:t xml:space="preserve">Points will be allocated for bidders that meets the requirements as indicated in either </w:t>
            </w:r>
            <w:r w:rsidRPr="0048227F" w:rsidDel="00FC1EAF">
              <w:rPr>
                <w:rFonts w:cs="Calibri"/>
              </w:rPr>
              <w:t xml:space="preserve"> </w:t>
            </w:r>
            <w:r w:rsidRPr="0048227F">
              <w:rPr>
                <w:rFonts w:cs="Calibri"/>
                <w:b/>
                <w:bCs/>
              </w:rPr>
              <w:t xml:space="preserve">table </w:t>
            </w:r>
            <w:r w:rsidR="007161BC" w:rsidRPr="0048227F">
              <w:rPr>
                <w:rFonts w:cs="Calibri"/>
                <w:b/>
                <w:bCs/>
              </w:rPr>
              <w:t>8</w:t>
            </w:r>
            <w:r w:rsidRPr="0048227F">
              <w:rPr>
                <w:rFonts w:cs="Calibri"/>
                <w:b/>
                <w:bCs/>
              </w:rPr>
              <w:t xml:space="preserve">A, or </w:t>
            </w:r>
            <w:r w:rsidR="007161BC" w:rsidRPr="0048227F">
              <w:rPr>
                <w:rFonts w:cs="Calibri"/>
                <w:b/>
                <w:bCs/>
              </w:rPr>
              <w:t>8</w:t>
            </w:r>
            <w:r w:rsidRPr="0048227F">
              <w:rPr>
                <w:rFonts w:cs="Calibri"/>
                <w:b/>
                <w:bCs/>
              </w:rPr>
              <w:t>B in section 8.4.1.</w:t>
            </w:r>
          </w:p>
          <w:p w14:paraId="67B0B606" w14:textId="77777777" w:rsidR="005B64F7" w:rsidRPr="0048227F" w:rsidRDefault="005B64F7" w:rsidP="004E31A3">
            <w:pPr>
              <w:rPr>
                <w:rFonts w:cs="Calibri"/>
              </w:rPr>
            </w:pPr>
          </w:p>
          <w:p w14:paraId="0143E823" w14:textId="77777777" w:rsidR="005B64F7" w:rsidRPr="0048227F" w:rsidRDefault="005B64F7" w:rsidP="004E31A3">
            <w:pPr>
              <w:rPr>
                <w:rFonts w:cs="Calibri"/>
              </w:rPr>
            </w:pPr>
          </w:p>
          <w:p w14:paraId="252D4608" w14:textId="77777777" w:rsidR="005B64F7" w:rsidRPr="0048227F" w:rsidRDefault="005B64F7" w:rsidP="004E31A3">
            <w:pPr>
              <w:rPr>
                <w:rFonts w:cs="Calibri"/>
              </w:rPr>
            </w:pPr>
          </w:p>
          <w:p w14:paraId="54E4670A" w14:textId="77777777" w:rsidR="005B64F7" w:rsidRPr="0048227F" w:rsidRDefault="005B64F7" w:rsidP="004E31A3">
            <w:pPr>
              <w:rPr>
                <w:rFonts w:cs="Calibri"/>
              </w:rPr>
            </w:pPr>
          </w:p>
        </w:tc>
        <w:tc>
          <w:tcPr>
            <w:tcW w:w="2410" w:type="dxa"/>
            <w:tcBorders>
              <w:top w:val="nil"/>
              <w:left w:val="nil"/>
              <w:bottom w:val="single" w:sz="8" w:space="0" w:color="4F81BD"/>
              <w:right w:val="single" w:sz="8" w:space="0" w:color="4F81BD"/>
            </w:tcBorders>
            <w:shd w:val="clear" w:color="auto" w:fill="auto"/>
            <w:hideMark/>
          </w:tcPr>
          <w:p w14:paraId="5951D092" w14:textId="0CB0FEAC" w:rsidR="005B64F7" w:rsidRPr="00486172" w:rsidRDefault="005B64F7" w:rsidP="004E31A3">
            <w:pPr>
              <w:rPr>
                <w:rFonts w:cs="Calibri"/>
                <w:color w:val="FF0000"/>
              </w:rPr>
            </w:pPr>
            <w:r w:rsidRPr="00486172">
              <w:rPr>
                <w:rFonts w:cs="Calibri"/>
                <w:color w:val="FF0000"/>
              </w:rPr>
              <w:t xml:space="preserve">&lt;provide unique reference to locate  substantiating evidence in the bid response – </w:t>
            </w:r>
            <w:r w:rsidRPr="0048227F">
              <w:rPr>
                <w:rFonts w:cs="Calibri"/>
                <w:b/>
                <w:bCs/>
                <w:color w:val="FF0000"/>
              </w:rPr>
              <w:t>Annex B, section 10.</w:t>
            </w:r>
            <w:r w:rsidR="00605369" w:rsidRPr="0048227F">
              <w:rPr>
                <w:rFonts w:cs="Calibri"/>
                <w:b/>
                <w:bCs/>
                <w:color w:val="FF0000"/>
              </w:rPr>
              <w:t>5</w:t>
            </w:r>
            <w:r w:rsidRPr="0048227F">
              <w:rPr>
                <w:rFonts w:cs="Calibri"/>
                <w:color w:val="FF0000"/>
              </w:rPr>
              <w:t>&gt;</w:t>
            </w:r>
          </w:p>
        </w:tc>
      </w:tr>
    </w:tbl>
    <w:p w14:paraId="589D9C6B" w14:textId="77777777" w:rsidR="007959C5" w:rsidRDefault="007959C5" w:rsidP="003D7CAD">
      <w:pPr>
        <w:pStyle w:val="ListParagraph"/>
        <w:numPr>
          <w:ilvl w:val="0"/>
          <w:numId w:val="0"/>
        </w:numPr>
        <w:spacing w:line="276" w:lineRule="auto"/>
        <w:ind w:left="567" w:hanging="567"/>
        <w:jc w:val="both"/>
        <w:rPr>
          <w:rFonts w:cs="Calibri"/>
          <w:b/>
          <w:bCs/>
        </w:rPr>
        <w:sectPr w:rsidR="007959C5" w:rsidSect="00B272E2">
          <w:pgSz w:w="11906" w:h="16838"/>
          <w:pgMar w:top="1138" w:right="1138" w:bottom="1138" w:left="1138" w:header="677" w:footer="677" w:gutter="0"/>
          <w:cols w:space="708"/>
          <w:docGrid w:linePitch="360"/>
        </w:sectPr>
      </w:pPr>
    </w:p>
    <w:p w14:paraId="3F585677" w14:textId="69103605" w:rsidR="005B64F7" w:rsidRPr="00B272E2" w:rsidRDefault="005B64F7" w:rsidP="00B272E2">
      <w:pPr>
        <w:rPr>
          <w:rFonts w:cs="Calibri"/>
          <w:b/>
          <w:bCs/>
          <w:szCs w:val="24"/>
          <w:lang w:eastAsia="en-GB"/>
        </w:rPr>
      </w:pPr>
      <w:r w:rsidRPr="0048227F">
        <w:rPr>
          <w:rFonts w:cs="Calibri"/>
          <w:b/>
          <w:bCs/>
        </w:rPr>
        <w:lastRenderedPageBreak/>
        <w:t xml:space="preserve">Table </w:t>
      </w:r>
      <w:r w:rsidR="002273EE" w:rsidRPr="0048227F">
        <w:rPr>
          <w:rFonts w:cs="Calibri"/>
          <w:b/>
          <w:bCs/>
        </w:rPr>
        <w:t>8</w:t>
      </w:r>
      <w:r w:rsidRPr="0048227F">
        <w:rPr>
          <w:rFonts w:cs="Calibri"/>
          <w:b/>
          <w:bCs/>
        </w:rPr>
        <w:t xml:space="preserve">A: </w:t>
      </w:r>
      <w:r w:rsidR="00BB1133" w:rsidRPr="0048227F">
        <w:rPr>
          <w:rFonts w:cs="Calibri"/>
          <w:b/>
          <w:bCs/>
          <w:szCs w:val="24"/>
          <w:lang w:eastAsia="en-GB"/>
        </w:rPr>
        <w:t>B: B-BBEE Points as part of the Preference Goal requirements</w:t>
      </w:r>
      <w:r w:rsidR="00BB1133" w:rsidRPr="0048227F">
        <w:rPr>
          <w:rFonts w:cs="Calibri"/>
          <w:b/>
          <w:bCs/>
          <w:color w:val="0E1B8D"/>
          <w:sz w:val="22"/>
          <w:szCs w:val="22"/>
          <w:lang w:eastAsia="en-GB"/>
        </w:rPr>
        <w:t xml:space="preserve"> </w:t>
      </w:r>
      <w:r w:rsidR="00BB1133" w:rsidRPr="0048227F">
        <w:rPr>
          <w:rFonts w:cs="Calibri"/>
          <w:b/>
          <w:bCs/>
          <w:szCs w:val="24"/>
          <w:lang w:eastAsia="en-GB"/>
        </w:rPr>
        <w:t>(Preferential Goal Requirements for (80/20) system)</w:t>
      </w:r>
    </w:p>
    <w:p w14:paraId="3AF9EB6C" w14:textId="77777777" w:rsidR="005B64F7" w:rsidRPr="00846A37" w:rsidRDefault="005B64F7" w:rsidP="005B64F7">
      <w:pPr>
        <w:spacing w:line="276" w:lineRule="auto"/>
        <w:jc w:val="both"/>
        <w:rPr>
          <w:rFonts w:cs="Calibri Light"/>
          <w:b/>
          <w:color w:val="FF0000"/>
          <w:kern w:val="24"/>
        </w:rPr>
      </w:pPr>
      <w:r w:rsidRPr="00846A37">
        <w:rPr>
          <w:rFonts w:cs="Calibri Light"/>
          <w:b/>
          <w:color w:val="FF0000"/>
          <w:kern w:val="24"/>
        </w:rPr>
        <w:t>Note: Bidder to select the section for points they wish to claim (Mark as Y=Yes) in the table below.</w:t>
      </w:r>
    </w:p>
    <w:tbl>
      <w:tblPr>
        <w:tblW w:w="14742" w:type="dxa"/>
        <w:tblLayout w:type="fixed"/>
        <w:tblLook w:val="04A0" w:firstRow="1" w:lastRow="0" w:firstColumn="1" w:lastColumn="0" w:noHBand="0" w:noVBand="1"/>
      </w:tblPr>
      <w:tblGrid>
        <w:gridCol w:w="1418"/>
        <w:gridCol w:w="2410"/>
        <w:gridCol w:w="850"/>
        <w:gridCol w:w="992"/>
        <w:gridCol w:w="1134"/>
        <w:gridCol w:w="1560"/>
        <w:gridCol w:w="1984"/>
        <w:gridCol w:w="1134"/>
        <w:gridCol w:w="3260"/>
      </w:tblGrid>
      <w:tr w:rsidR="005B64F7" w:rsidRPr="00846A37" w14:paraId="66892D23" w14:textId="77777777" w:rsidTr="00B272E2">
        <w:trPr>
          <w:trHeight w:val="286"/>
          <w:tblHeader/>
        </w:trPr>
        <w:tc>
          <w:tcPr>
            <w:tcW w:w="1418" w:type="dxa"/>
            <w:noWrap/>
            <w:hideMark/>
          </w:tcPr>
          <w:p w14:paraId="20C9600F" w14:textId="77777777" w:rsidR="005B64F7" w:rsidRPr="00846A37" w:rsidRDefault="005B64F7" w:rsidP="004E31A3">
            <w:pPr>
              <w:rPr>
                <w:rFonts w:cs="Calibri Light"/>
                <w:b/>
                <w:color w:val="FF0000"/>
                <w:kern w:val="24"/>
              </w:rPr>
            </w:pPr>
          </w:p>
        </w:tc>
        <w:tc>
          <w:tcPr>
            <w:tcW w:w="2410" w:type="dxa"/>
            <w:hideMark/>
          </w:tcPr>
          <w:p w14:paraId="6876E069" w14:textId="77777777" w:rsidR="005B64F7" w:rsidRPr="00846A37" w:rsidRDefault="005B64F7" w:rsidP="004E31A3">
            <w:pPr>
              <w:spacing w:after="200" w:line="276" w:lineRule="auto"/>
              <w:rPr>
                <w:rFonts w:asciiTheme="minorHAnsi" w:hAnsiTheme="minorHAnsi" w:cstheme="minorBidi"/>
                <w:sz w:val="20"/>
                <w:lang w:eastAsia="en-ZA"/>
              </w:rPr>
            </w:pPr>
          </w:p>
        </w:tc>
        <w:tc>
          <w:tcPr>
            <w:tcW w:w="850" w:type="dxa"/>
            <w:tcBorders>
              <w:top w:val="nil"/>
              <w:left w:val="nil"/>
              <w:bottom w:val="single" w:sz="8" w:space="0" w:color="auto"/>
              <w:right w:val="nil"/>
            </w:tcBorders>
            <w:hideMark/>
          </w:tcPr>
          <w:p w14:paraId="338C087E" w14:textId="77777777" w:rsidR="005B64F7" w:rsidRPr="00846A37" w:rsidRDefault="005B64F7" w:rsidP="004E31A3">
            <w:pPr>
              <w:spacing w:line="276" w:lineRule="auto"/>
              <w:rPr>
                <w:rFonts w:cs="Calibri"/>
                <w:color w:val="000000"/>
                <w:szCs w:val="24"/>
                <w:lang w:eastAsia="en-GB"/>
              </w:rPr>
            </w:pPr>
            <w:r w:rsidRPr="00846A37">
              <w:rPr>
                <w:rFonts w:cs="Calibri"/>
                <w:color w:val="000000"/>
                <w:szCs w:val="24"/>
                <w:lang w:eastAsia="en-GB"/>
              </w:rPr>
              <w:t> </w:t>
            </w:r>
          </w:p>
        </w:tc>
        <w:tc>
          <w:tcPr>
            <w:tcW w:w="992" w:type="dxa"/>
            <w:tcBorders>
              <w:top w:val="nil"/>
              <w:left w:val="nil"/>
              <w:bottom w:val="single" w:sz="8" w:space="0" w:color="auto"/>
              <w:right w:val="single" w:sz="8" w:space="0" w:color="auto"/>
            </w:tcBorders>
            <w:hideMark/>
          </w:tcPr>
          <w:p w14:paraId="1E2E9647"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 </w:t>
            </w:r>
          </w:p>
        </w:tc>
        <w:tc>
          <w:tcPr>
            <w:tcW w:w="4678" w:type="dxa"/>
            <w:gridSpan w:val="3"/>
            <w:tcBorders>
              <w:top w:val="single" w:sz="8" w:space="0" w:color="auto"/>
              <w:left w:val="nil"/>
              <w:bottom w:val="single" w:sz="8" w:space="0" w:color="auto"/>
              <w:right w:val="single" w:sz="8" w:space="0" w:color="000000"/>
            </w:tcBorders>
            <w:hideMark/>
          </w:tcPr>
          <w:p w14:paraId="7C47E6B9"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Ownership of at least 51% of People who are:</w:t>
            </w:r>
          </w:p>
        </w:tc>
        <w:tc>
          <w:tcPr>
            <w:tcW w:w="1134" w:type="dxa"/>
            <w:hideMark/>
          </w:tcPr>
          <w:p w14:paraId="6D6B4B9A" w14:textId="77777777" w:rsidR="005B64F7" w:rsidRPr="00846A37" w:rsidRDefault="005B64F7" w:rsidP="004E31A3">
            <w:pPr>
              <w:rPr>
                <w:rFonts w:cs="Calibri"/>
                <w:b/>
                <w:bCs/>
                <w:color w:val="000000"/>
                <w:szCs w:val="24"/>
                <w:lang w:eastAsia="en-GB"/>
              </w:rPr>
            </w:pPr>
          </w:p>
        </w:tc>
        <w:tc>
          <w:tcPr>
            <w:tcW w:w="3260" w:type="dxa"/>
          </w:tcPr>
          <w:p w14:paraId="484051A6" w14:textId="77777777" w:rsidR="005B64F7" w:rsidRPr="00846A37" w:rsidRDefault="005B64F7" w:rsidP="004E31A3">
            <w:pPr>
              <w:spacing w:line="276" w:lineRule="auto"/>
              <w:jc w:val="center"/>
              <w:rPr>
                <w:rFonts w:cs="Calibri"/>
                <w:b/>
                <w:bCs/>
                <w:color w:val="000000"/>
                <w:szCs w:val="24"/>
                <w:lang w:eastAsia="en-GB"/>
              </w:rPr>
            </w:pPr>
          </w:p>
        </w:tc>
      </w:tr>
      <w:tr w:rsidR="005B64F7" w:rsidRPr="00846A37" w14:paraId="67BA5414" w14:textId="77777777" w:rsidTr="00B272E2">
        <w:trPr>
          <w:trHeight w:val="1380"/>
          <w:tblHeader/>
        </w:trPr>
        <w:tc>
          <w:tcPr>
            <w:tcW w:w="1418" w:type="dxa"/>
            <w:tcBorders>
              <w:top w:val="single" w:sz="8" w:space="0" w:color="auto"/>
              <w:left w:val="single" w:sz="8" w:space="0" w:color="auto"/>
              <w:bottom w:val="single" w:sz="8" w:space="0" w:color="auto"/>
              <w:right w:val="single" w:sz="8" w:space="0" w:color="auto"/>
            </w:tcBorders>
            <w:noWrap/>
            <w:hideMark/>
          </w:tcPr>
          <w:p w14:paraId="37957DC5" w14:textId="77777777" w:rsidR="005B64F7" w:rsidRPr="00846A37" w:rsidRDefault="005B64F7" w:rsidP="004E31A3">
            <w:pPr>
              <w:spacing w:line="276" w:lineRule="auto"/>
              <w:rPr>
                <w:rFonts w:cs="Calibri"/>
                <w:b/>
                <w:bCs/>
                <w:color w:val="000000"/>
                <w:szCs w:val="24"/>
                <w:lang w:eastAsia="en-GB"/>
              </w:rPr>
            </w:pPr>
            <w:r w:rsidRPr="00846A37">
              <w:rPr>
                <w:rFonts w:cs="Calibri"/>
                <w:b/>
                <w:bCs/>
                <w:color w:val="000000"/>
                <w:szCs w:val="24"/>
                <w:lang w:eastAsia="en-GB"/>
              </w:rPr>
              <w:t>Reference #</w:t>
            </w:r>
          </w:p>
        </w:tc>
        <w:tc>
          <w:tcPr>
            <w:tcW w:w="2410" w:type="dxa"/>
            <w:tcBorders>
              <w:top w:val="single" w:sz="8" w:space="0" w:color="auto"/>
              <w:left w:val="nil"/>
              <w:bottom w:val="single" w:sz="8" w:space="0" w:color="auto"/>
              <w:right w:val="single" w:sz="8" w:space="0" w:color="auto"/>
            </w:tcBorders>
            <w:hideMark/>
          </w:tcPr>
          <w:p w14:paraId="7D06B12D"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Contributor Level as defined in the Broad-Based Black Economic Empowerment Act</w:t>
            </w:r>
          </w:p>
        </w:tc>
        <w:tc>
          <w:tcPr>
            <w:tcW w:w="850" w:type="dxa"/>
            <w:tcBorders>
              <w:top w:val="nil"/>
              <w:left w:val="nil"/>
              <w:bottom w:val="single" w:sz="8" w:space="0" w:color="auto"/>
              <w:right w:val="single" w:sz="8" w:space="0" w:color="auto"/>
            </w:tcBorders>
            <w:hideMark/>
          </w:tcPr>
          <w:p w14:paraId="04C7F78C"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Local Entity</w:t>
            </w:r>
          </w:p>
        </w:tc>
        <w:tc>
          <w:tcPr>
            <w:tcW w:w="992" w:type="dxa"/>
            <w:tcBorders>
              <w:top w:val="nil"/>
              <w:left w:val="nil"/>
              <w:bottom w:val="single" w:sz="8" w:space="0" w:color="auto"/>
              <w:right w:val="single" w:sz="8" w:space="0" w:color="auto"/>
            </w:tcBorders>
            <w:hideMark/>
          </w:tcPr>
          <w:p w14:paraId="0670746E"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EME/QSEs</w:t>
            </w:r>
          </w:p>
        </w:tc>
        <w:tc>
          <w:tcPr>
            <w:tcW w:w="1134" w:type="dxa"/>
            <w:tcBorders>
              <w:top w:val="nil"/>
              <w:left w:val="nil"/>
              <w:bottom w:val="single" w:sz="8" w:space="0" w:color="auto"/>
              <w:right w:val="single" w:sz="8" w:space="0" w:color="auto"/>
            </w:tcBorders>
            <w:hideMark/>
          </w:tcPr>
          <w:p w14:paraId="232F46C7"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Woman Owned</w:t>
            </w:r>
          </w:p>
        </w:tc>
        <w:tc>
          <w:tcPr>
            <w:tcW w:w="1560" w:type="dxa"/>
            <w:tcBorders>
              <w:top w:val="nil"/>
              <w:left w:val="nil"/>
              <w:bottom w:val="single" w:sz="8" w:space="0" w:color="auto"/>
              <w:right w:val="single" w:sz="8" w:space="0" w:color="auto"/>
            </w:tcBorders>
            <w:hideMark/>
          </w:tcPr>
          <w:p w14:paraId="67BAF737"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Youth Owned</w:t>
            </w:r>
          </w:p>
        </w:tc>
        <w:tc>
          <w:tcPr>
            <w:tcW w:w="1984" w:type="dxa"/>
            <w:tcBorders>
              <w:top w:val="nil"/>
              <w:left w:val="nil"/>
              <w:bottom w:val="single" w:sz="8" w:space="0" w:color="auto"/>
              <w:right w:val="single" w:sz="8" w:space="0" w:color="auto"/>
            </w:tcBorders>
            <w:hideMark/>
          </w:tcPr>
          <w:p w14:paraId="0AAAD84B"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Owned by People living with disabilities</w:t>
            </w:r>
          </w:p>
        </w:tc>
        <w:tc>
          <w:tcPr>
            <w:tcW w:w="1134" w:type="dxa"/>
            <w:tcBorders>
              <w:top w:val="single" w:sz="8" w:space="0" w:color="auto"/>
              <w:left w:val="nil"/>
              <w:bottom w:val="single" w:sz="8" w:space="0" w:color="auto"/>
              <w:right w:val="single" w:sz="8" w:space="0" w:color="auto"/>
            </w:tcBorders>
            <w:hideMark/>
          </w:tcPr>
          <w:p w14:paraId="57386A85"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Score</w:t>
            </w:r>
          </w:p>
        </w:tc>
        <w:tc>
          <w:tcPr>
            <w:tcW w:w="3260" w:type="dxa"/>
            <w:tcBorders>
              <w:top w:val="single" w:sz="8" w:space="0" w:color="auto"/>
              <w:left w:val="nil"/>
              <w:bottom w:val="single" w:sz="8" w:space="0" w:color="auto"/>
              <w:right w:val="single" w:sz="8" w:space="0" w:color="auto"/>
            </w:tcBorders>
            <w:hideMark/>
          </w:tcPr>
          <w:p w14:paraId="2A5B4FC7" w14:textId="77777777" w:rsidR="005B64F7" w:rsidRPr="00846A37" w:rsidRDefault="005B64F7" w:rsidP="004E31A3">
            <w:pPr>
              <w:spacing w:line="276" w:lineRule="auto"/>
              <w:jc w:val="center"/>
              <w:rPr>
                <w:rFonts w:cs="Calibri"/>
                <w:b/>
                <w:bCs/>
                <w:color w:val="FF0000"/>
                <w:szCs w:val="24"/>
                <w:lang w:eastAsia="en-GB"/>
              </w:rPr>
            </w:pPr>
            <w:r w:rsidRPr="00846A37">
              <w:rPr>
                <w:rFonts w:cs="Calibri"/>
                <w:b/>
                <w:bCs/>
                <w:color w:val="FF0000"/>
                <w:szCs w:val="24"/>
                <w:lang w:eastAsia="en-GB"/>
              </w:rPr>
              <w:t>Bidder to select the section for points they wish to claim</w:t>
            </w:r>
          </w:p>
          <w:p w14:paraId="0C104882"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FF0000"/>
                <w:szCs w:val="24"/>
                <w:lang w:eastAsia="en-GB"/>
              </w:rPr>
              <w:t>(Mark as Y= Yes)</w:t>
            </w:r>
          </w:p>
        </w:tc>
      </w:tr>
      <w:tr w:rsidR="005B64F7" w:rsidRPr="00846A37" w14:paraId="31AE5431" w14:textId="77777777" w:rsidTr="00B272E2">
        <w:trPr>
          <w:trHeight w:val="360"/>
        </w:trPr>
        <w:tc>
          <w:tcPr>
            <w:tcW w:w="1418" w:type="dxa"/>
            <w:tcBorders>
              <w:top w:val="nil"/>
              <w:left w:val="single" w:sz="8" w:space="0" w:color="auto"/>
              <w:bottom w:val="single" w:sz="8" w:space="0" w:color="auto"/>
              <w:right w:val="single" w:sz="8" w:space="0" w:color="auto"/>
            </w:tcBorders>
            <w:noWrap/>
            <w:vAlign w:val="center"/>
            <w:hideMark/>
          </w:tcPr>
          <w:p w14:paraId="72386D96" w14:textId="77777777" w:rsidR="005B64F7" w:rsidRPr="00846A37" w:rsidRDefault="005B64F7" w:rsidP="004E31A3">
            <w:pPr>
              <w:spacing w:line="276" w:lineRule="auto"/>
              <w:rPr>
                <w:rFonts w:cs="Calibri"/>
                <w:color w:val="000000"/>
                <w:szCs w:val="24"/>
                <w:lang w:eastAsia="en-GB"/>
              </w:rPr>
            </w:pPr>
            <w:r w:rsidRPr="00846A37">
              <w:rPr>
                <w:rFonts w:cs="Calibri"/>
                <w:color w:val="000000"/>
                <w:szCs w:val="24"/>
                <w:lang w:eastAsia="en-GB"/>
              </w:rPr>
              <w:t> </w:t>
            </w:r>
          </w:p>
        </w:tc>
        <w:tc>
          <w:tcPr>
            <w:tcW w:w="2410" w:type="dxa"/>
            <w:tcBorders>
              <w:top w:val="nil"/>
              <w:left w:val="nil"/>
              <w:bottom w:val="single" w:sz="8" w:space="0" w:color="auto"/>
              <w:right w:val="single" w:sz="8" w:space="0" w:color="auto"/>
            </w:tcBorders>
            <w:vAlign w:val="center"/>
            <w:hideMark/>
          </w:tcPr>
          <w:p w14:paraId="79D10A07"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(A)</w:t>
            </w:r>
          </w:p>
        </w:tc>
        <w:tc>
          <w:tcPr>
            <w:tcW w:w="850" w:type="dxa"/>
            <w:tcBorders>
              <w:top w:val="nil"/>
              <w:left w:val="nil"/>
              <w:bottom w:val="single" w:sz="8" w:space="0" w:color="auto"/>
              <w:right w:val="single" w:sz="8" w:space="0" w:color="auto"/>
            </w:tcBorders>
            <w:vAlign w:val="center"/>
            <w:hideMark/>
          </w:tcPr>
          <w:p w14:paraId="637A962B"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(B)</w:t>
            </w:r>
          </w:p>
        </w:tc>
        <w:tc>
          <w:tcPr>
            <w:tcW w:w="992" w:type="dxa"/>
            <w:tcBorders>
              <w:top w:val="nil"/>
              <w:left w:val="nil"/>
              <w:bottom w:val="single" w:sz="8" w:space="0" w:color="auto"/>
              <w:right w:val="single" w:sz="8" w:space="0" w:color="auto"/>
            </w:tcBorders>
            <w:vAlign w:val="center"/>
            <w:hideMark/>
          </w:tcPr>
          <w:p w14:paraId="70DFD18D"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(C)</w:t>
            </w:r>
          </w:p>
        </w:tc>
        <w:tc>
          <w:tcPr>
            <w:tcW w:w="1134" w:type="dxa"/>
            <w:tcBorders>
              <w:top w:val="nil"/>
              <w:left w:val="nil"/>
              <w:bottom w:val="single" w:sz="8" w:space="0" w:color="auto"/>
              <w:right w:val="single" w:sz="8" w:space="0" w:color="auto"/>
            </w:tcBorders>
            <w:vAlign w:val="center"/>
            <w:hideMark/>
          </w:tcPr>
          <w:p w14:paraId="5576F792"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(D)</w:t>
            </w:r>
          </w:p>
        </w:tc>
        <w:tc>
          <w:tcPr>
            <w:tcW w:w="1560" w:type="dxa"/>
            <w:tcBorders>
              <w:top w:val="nil"/>
              <w:left w:val="nil"/>
              <w:bottom w:val="single" w:sz="8" w:space="0" w:color="auto"/>
              <w:right w:val="single" w:sz="8" w:space="0" w:color="auto"/>
            </w:tcBorders>
            <w:vAlign w:val="center"/>
            <w:hideMark/>
          </w:tcPr>
          <w:p w14:paraId="500484DD"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(E)</w:t>
            </w:r>
          </w:p>
        </w:tc>
        <w:tc>
          <w:tcPr>
            <w:tcW w:w="1984" w:type="dxa"/>
            <w:tcBorders>
              <w:top w:val="nil"/>
              <w:left w:val="nil"/>
              <w:bottom w:val="single" w:sz="8" w:space="0" w:color="auto"/>
              <w:right w:val="single" w:sz="8" w:space="0" w:color="auto"/>
            </w:tcBorders>
            <w:vAlign w:val="center"/>
            <w:hideMark/>
          </w:tcPr>
          <w:p w14:paraId="5869F08B"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(F)</w:t>
            </w:r>
          </w:p>
        </w:tc>
        <w:tc>
          <w:tcPr>
            <w:tcW w:w="1134" w:type="dxa"/>
            <w:tcBorders>
              <w:top w:val="nil"/>
              <w:left w:val="nil"/>
              <w:bottom w:val="single" w:sz="8" w:space="0" w:color="auto"/>
              <w:right w:val="single" w:sz="8" w:space="0" w:color="auto"/>
            </w:tcBorders>
            <w:vAlign w:val="center"/>
            <w:hideMark/>
          </w:tcPr>
          <w:p w14:paraId="733DF1AA"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(G)</w:t>
            </w:r>
          </w:p>
        </w:tc>
        <w:tc>
          <w:tcPr>
            <w:tcW w:w="3260" w:type="dxa"/>
            <w:tcBorders>
              <w:top w:val="nil"/>
              <w:left w:val="nil"/>
              <w:bottom w:val="single" w:sz="8" w:space="0" w:color="auto"/>
              <w:right w:val="single" w:sz="8" w:space="0" w:color="auto"/>
            </w:tcBorders>
          </w:tcPr>
          <w:p w14:paraId="2A6CF98D" w14:textId="77777777" w:rsidR="005B64F7" w:rsidRPr="00846A37" w:rsidRDefault="005B64F7" w:rsidP="004E31A3">
            <w:pPr>
              <w:spacing w:line="276" w:lineRule="auto"/>
              <w:jc w:val="center"/>
              <w:rPr>
                <w:rFonts w:cs="Calibri"/>
                <w:b/>
                <w:bCs/>
                <w:color w:val="000000"/>
                <w:szCs w:val="24"/>
                <w:lang w:eastAsia="en-GB"/>
              </w:rPr>
            </w:pPr>
          </w:p>
        </w:tc>
      </w:tr>
      <w:tr w:rsidR="005B64F7" w:rsidRPr="00846A37" w14:paraId="57BD6B51" w14:textId="77777777" w:rsidTr="00B272E2">
        <w:trPr>
          <w:trHeight w:val="523"/>
        </w:trPr>
        <w:tc>
          <w:tcPr>
            <w:tcW w:w="1418" w:type="dxa"/>
            <w:tcBorders>
              <w:top w:val="nil"/>
              <w:left w:val="single" w:sz="8" w:space="0" w:color="auto"/>
              <w:bottom w:val="single" w:sz="4" w:space="0" w:color="auto"/>
              <w:right w:val="single" w:sz="4" w:space="0" w:color="auto"/>
            </w:tcBorders>
            <w:noWrap/>
            <w:vAlign w:val="bottom"/>
            <w:hideMark/>
          </w:tcPr>
          <w:p w14:paraId="07E09799"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2410" w:type="dxa"/>
            <w:tcBorders>
              <w:top w:val="nil"/>
              <w:left w:val="nil"/>
              <w:bottom w:val="single" w:sz="4" w:space="0" w:color="auto"/>
              <w:right w:val="nil"/>
            </w:tcBorders>
            <w:vAlign w:val="bottom"/>
            <w:hideMark/>
          </w:tcPr>
          <w:p w14:paraId="4E247A1C" w14:textId="77777777" w:rsidR="005B64F7" w:rsidRPr="00846A37" w:rsidRDefault="005B64F7" w:rsidP="004E31A3">
            <w:pPr>
              <w:spacing w:line="276" w:lineRule="auto"/>
              <w:rPr>
                <w:rFonts w:cs="Calibri"/>
                <w:b/>
                <w:bCs/>
                <w:color w:val="000000"/>
                <w:szCs w:val="24"/>
                <w:lang w:eastAsia="en-GB"/>
              </w:rPr>
            </w:pPr>
            <w:r w:rsidRPr="00846A37">
              <w:rPr>
                <w:rFonts w:cs="Calibri"/>
                <w:b/>
                <w:bCs/>
                <w:color w:val="000000"/>
                <w:szCs w:val="24"/>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686D607B"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471B467E"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1134" w:type="dxa"/>
            <w:tcBorders>
              <w:top w:val="nil"/>
              <w:left w:val="nil"/>
              <w:bottom w:val="single" w:sz="4" w:space="0" w:color="auto"/>
              <w:right w:val="single" w:sz="4" w:space="0" w:color="auto"/>
            </w:tcBorders>
            <w:vAlign w:val="center"/>
            <w:hideMark/>
          </w:tcPr>
          <w:p w14:paraId="7C6C3A9E"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8</w:t>
            </w:r>
          </w:p>
        </w:tc>
        <w:tc>
          <w:tcPr>
            <w:tcW w:w="1560" w:type="dxa"/>
            <w:tcBorders>
              <w:top w:val="nil"/>
              <w:left w:val="nil"/>
              <w:bottom w:val="single" w:sz="4" w:space="0" w:color="auto"/>
              <w:right w:val="single" w:sz="4" w:space="0" w:color="auto"/>
            </w:tcBorders>
            <w:vAlign w:val="center"/>
            <w:hideMark/>
          </w:tcPr>
          <w:p w14:paraId="5F11C059"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6</w:t>
            </w:r>
          </w:p>
        </w:tc>
        <w:tc>
          <w:tcPr>
            <w:tcW w:w="1984" w:type="dxa"/>
            <w:tcBorders>
              <w:top w:val="nil"/>
              <w:left w:val="nil"/>
              <w:bottom w:val="single" w:sz="4" w:space="0" w:color="auto"/>
              <w:right w:val="single" w:sz="4" w:space="0" w:color="auto"/>
            </w:tcBorders>
            <w:vAlign w:val="center"/>
            <w:hideMark/>
          </w:tcPr>
          <w:p w14:paraId="470D0766"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2</w:t>
            </w:r>
          </w:p>
        </w:tc>
        <w:tc>
          <w:tcPr>
            <w:tcW w:w="1134" w:type="dxa"/>
            <w:tcBorders>
              <w:top w:val="nil"/>
              <w:left w:val="nil"/>
              <w:bottom w:val="single" w:sz="4" w:space="0" w:color="auto"/>
              <w:right w:val="single" w:sz="8" w:space="0" w:color="auto"/>
            </w:tcBorders>
            <w:vAlign w:val="center"/>
            <w:hideMark/>
          </w:tcPr>
          <w:p w14:paraId="59E1B190"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20</w:t>
            </w:r>
          </w:p>
        </w:tc>
        <w:tc>
          <w:tcPr>
            <w:tcW w:w="3260" w:type="dxa"/>
            <w:tcBorders>
              <w:top w:val="nil"/>
              <w:left w:val="nil"/>
              <w:bottom w:val="single" w:sz="4" w:space="0" w:color="auto"/>
              <w:right w:val="single" w:sz="8" w:space="0" w:color="auto"/>
            </w:tcBorders>
          </w:tcPr>
          <w:p w14:paraId="4265D587" w14:textId="77777777" w:rsidR="005B64F7" w:rsidRPr="00846A37" w:rsidRDefault="005B64F7" w:rsidP="004E31A3">
            <w:pPr>
              <w:spacing w:line="276" w:lineRule="auto"/>
              <w:jc w:val="center"/>
              <w:rPr>
                <w:rFonts w:cs="Calibri"/>
                <w:b/>
                <w:bCs/>
                <w:color w:val="000000"/>
                <w:szCs w:val="24"/>
                <w:lang w:eastAsia="en-GB"/>
              </w:rPr>
            </w:pPr>
          </w:p>
        </w:tc>
      </w:tr>
      <w:tr w:rsidR="005B64F7" w:rsidRPr="00846A37" w14:paraId="02D1DBC3" w14:textId="77777777" w:rsidTr="00B272E2">
        <w:trPr>
          <w:trHeight w:val="340"/>
        </w:trPr>
        <w:tc>
          <w:tcPr>
            <w:tcW w:w="1418" w:type="dxa"/>
            <w:tcBorders>
              <w:top w:val="nil"/>
              <w:left w:val="single" w:sz="8" w:space="0" w:color="auto"/>
              <w:bottom w:val="single" w:sz="4" w:space="0" w:color="auto"/>
              <w:right w:val="single" w:sz="4" w:space="0" w:color="auto"/>
            </w:tcBorders>
            <w:noWrap/>
            <w:vAlign w:val="bottom"/>
            <w:hideMark/>
          </w:tcPr>
          <w:p w14:paraId="18CAE303"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2410" w:type="dxa"/>
            <w:tcBorders>
              <w:top w:val="nil"/>
              <w:left w:val="nil"/>
              <w:bottom w:val="single" w:sz="4" w:space="0" w:color="auto"/>
              <w:right w:val="nil"/>
            </w:tcBorders>
            <w:vAlign w:val="bottom"/>
            <w:hideMark/>
          </w:tcPr>
          <w:p w14:paraId="3A73A2BC" w14:textId="77777777" w:rsidR="005B64F7" w:rsidRPr="00846A37" w:rsidRDefault="005B64F7" w:rsidP="004E31A3">
            <w:pPr>
              <w:spacing w:line="276" w:lineRule="auto"/>
              <w:rPr>
                <w:rFonts w:cs="Calibri"/>
                <w:b/>
                <w:bCs/>
                <w:color w:val="000000"/>
                <w:szCs w:val="24"/>
                <w:lang w:eastAsia="en-GB"/>
              </w:rPr>
            </w:pPr>
            <w:r w:rsidRPr="00846A37">
              <w:rPr>
                <w:rFonts w:cs="Calibri"/>
                <w:b/>
                <w:bCs/>
                <w:color w:val="000000"/>
                <w:szCs w:val="24"/>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0136EC6E"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3318DB2E"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1134" w:type="dxa"/>
            <w:tcBorders>
              <w:top w:val="nil"/>
              <w:left w:val="nil"/>
              <w:bottom w:val="single" w:sz="4" w:space="0" w:color="auto"/>
              <w:right w:val="single" w:sz="4" w:space="0" w:color="auto"/>
            </w:tcBorders>
            <w:vAlign w:val="center"/>
            <w:hideMark/>
          </w:tcPr>
          <w:p w14:paraId="5B9D356C"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8</w:t>
            </w:r>
          </w:p>
        </w:tc>
        <w:tc>
          <w:tcPr>
            <w:tcW w:w="1560" w:type="dxa"/>
            <w:tcBorders>
              <w:top w:val="nil"/>
              <w:left w:val="nil"/>
              <w:bottom w:val="single" w:sz="4" w:space="0" w:color="auto"/>
              <w:right w:val="single" w:sz="4" w:space="0" w:color="auto"/>
            </w:tcBorders>
            <w:vAlign w:val="center"/>
            <w:hideMark/>
          </w:tcPr>
          <w:p w14:paraId="3917610A"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6</w:t>
            </w:r>
          </w:p>
        </w:tc>
        <w:tc>
          <w:tcPr>
            <w:tcW w:w="1984" w:type="dxa"/>
            <w:tcBorders>
              <w:top w:val="nil"/>
              <w:left w:val="nil"/>
              <w:bottom w:val="single" w:sz="4" w:space="0" w:color="auto"/>
              <w:right w:val="single" w:sz="4" w:space="0" w:color="auto"/>
            </w:tcBorders>
            <w:shd w:val="clear" w:color="auto" w:fill="A6A6A6"/>
            <w:vAlign w:val="center"/>
            <w:hideMark/>
          </w:tcPr>
          <w:p w14:paraId="50F294E6" w14:textId="77777777" w:rsidR="005B64F7" w:rsidRPr="00B272E2" w:rsidRDefault="005B64F7" w:rsidP="004E31A3">
            <w:pPr>
              <w:spacing w:line="276" w:lineRule="auto"/>
              <w:jc w:val="center"/>
              <w:rPr>
                <w:rFonts w:cs="Calibri"/>
                <w:szCs w:val="24"/>
                <w:lang w:eastAsia="en-GB"/>
              </w:rPr>
            </w:pPr>
            <w:r w:rsidRPr="00B272E2">
              <w:rPr>
                <w:rFonts w:cs="Calibri"/>
                <w:szCs w:val="24"/>
                <w:lang w:eastAsia="en-GB"/>
              </w:rPr>
              <w:t>0</w:t>
            </w:r>
          </w:p>
        </w:tc>
        <w:tc>
          <w:tcPr>
            <w:tcW w:w="1134" w:type="dxa"/>
            <w:tcBorders>
              <w:top w:val="nil"/>
              <w:left w:val="nil"/>
              <w:bottom w:val="single" w:sz="4" w:space="0" w:color="auto"/>
              <w:right w:val="single" w:sz="8" w:space="0" w:color="auto"/>
            </w:tcBorders>
            <w:vAlign w:val="center"/>
            <w:hideMark/>
          </w:tcPr>
          <w:p w14:paraId="05471459"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18</w:t>
            </w:r>
          </w:p>
        </w:tc>
        <w:tc>
          <w:tcPr>
            <w:tcW w:w="3260" w:type="dxa"/>
            <w:tcBorders>
              <w:top w:val="nil"/>
              <w:left w:val="nil"/>
              <w:bottom w:val="single" w:sz="4" w:space="0" w:color="auto"/>
              <w:right w:val="single" w:sz="8" w:space="0" w:color="auto"/>
            </w:tcBorders>
          </w:tcPr>
          <w:p w14:paraId="12E4572D" w14:textId="77777777" w:rsidR="005B64F7" w:rsidRPr="00846A37" w:rsidRDefault="005B64F7" w:rsidP="004E31A3">
            <w:pPr>
              <w:spacing w:line="276" w:lineRule="auto"/>
              <w:jc w:val="center"/>
              <w:rPr>
                <w:rFonts w:cs="Calibri"/>
                <w:b/>
                <w:bCs/>
                <w:color w:val="000000"/>
                <w:szCs w:val="24"/>
                <w:lang w:eastAsia="en-GB"/>
              </w:rPr>
            </w:pPr>
          </w:p>
        </w:tc>
      </w:tr>
      <w:tr w:rsidR="005B64F7" w:rsidRPr="00846A37" w14:paraId="37041CE9" w14:textId="77777777" w:rsidTr="00B272E2">
        <w:trPr>
          <w:trHeight w:val="360"/>
        </w:trPr>
        <w:tc>
          <w:tcPr>
            <w:tcW w:w="1418" w:type="dxa"/>
            <w:tcBorders>
              <w:top w:val="nil"/>
              <w:left w:val="single" w:sz="8" w:space="0" w:color="auto"/>
              <w:bottom w:val="single" w:sz="8" w:space="0" w:color="auto"/>
              <w:right w:val="single" w:sz="4" w:space="0" w:color="auto"/>
            </w:tcBorders>
            <w:noWrap/>
            <w:vAlign w:val="bottom"/>
            <w:hideMark/>
          </w:tcPr>
          <w:p w14:paraId="295A2BBC"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3</w:t>
            </w:r>
          </w:p>
        </w:tc>
        <w:tc>
          <w:tcPr>
            <w:tcW w:w="2410" w:type="dxa"/>
            <w:tcBorders>
              <w:top w:val="nil"/>
              <w:left w:val="nil"/>
              <w:bottom w:val="single" w:sz="8" w:space="0" w:color="auto"/>
              <w:right w:val="nil"/>
            </w:tcBorders>
            <w:vAlign w:val="bottom"/>
            <w:hideMark/>
          </w:tcPr>
          <w:p w14:paraId="034CA1FE" w14:textId="77777777" w:rsidR="005B64F7" w:rsidRPr="00846A37" w:rsidRDefault="005B64F7" w:rsidP="004E31A3">
            <w:pPr>
              <w:spacing w:line="276" w:lineRule="auto"/>
              <w:rPr>
                <w:rFonts w:cs="Calibri"/>
                <w:b/>
                <w:bCs/>
                <w:color w:val="000000"/>
                <w:szCs w:val="24"/>
                <w:lang w:eastAsia="en-GB"/>
              </w:rPr>
            </w:pPr>
            <w:r w:rsidRPr="00846A37">
              <w:rPr>
                <w:rFonts w:cs="Calibri"/>
                <w:b/>
                <w:bCs/>
                <w:color w:val="000000"/>
                <w:szCs w:val="24"/>
                <w:lang w:eastAsia="en-GB"/>
              </w:rPr>
              <w:t>Level 1</w:t>
            </w:r>
          </w:p>
        </w:tc>
        <w:tc>
          <w:tcPr>
            <w:tcW w:w="850" w:type="dxa"/>
            <w:tcBorders>
              <w:top w:val="nil"/>
              <w:left w:val="single" w:sz="4" w:space="0" w:color="auto"/>
              <w:bottom w:val="single" w:sz="8" w:space="0" w:color="auto"/>
              <w:right w:val="single" w:sz="4" w:space="0" w:color="auto"/>
            </w:tcBorders>
            <w:vAlign w:val="center"/>
            <w:hideMark/>
          </w:tcPr>
          <w:p w14:paraId="2DEF46D2"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8" w:space="0" w:color="auto"/>
              <w:right w:val="single" w:sz="4" w:space="0" w:color="auto"/>
            </w:tcBorders>
            <w:vAlign w:val="center"/>
            <w:hideMark/>
          </w:tcPr>
          <w:p w14:paraId="4F7CACF3"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1134" w:type="dxa"/>
            <w:tcBorders>
              <w:top w:val="nil"/>
              <w:left w:val="nil"/>
              <w:bottom w:val="single" w:sz="8" w:space="0" w:color="auto"/>
              <w:right w:val="single" w:sz="4" w:space="0" w:color="auto"/>
            </w:tcBorders>
            <w:vAlign w:val="center"/>
            <w:hideMark/>
          </w:tcPr>
          <w:p w14:paraId="7D03BBC4"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8</w:t>
            </w:r>
          </w:p>
        </w:tc>
        <w:tc>
          <w:tcPr>
            <w:tcW w:w="1560" w:type="dxa"/>
            <w:tcBorders>
              <w:top w:val="nil"/>
              <w:left w:val="nil"/>
              <w:bottom w:val="single" w:sz="8" w:space="0" w:color="auto"/>
              <w:right w:val="single" w:sz="4" w:space="0" w:color="auto"/>
            </w:tcBorders>
            <w:shd w:val="clear" w:color="auto" w:fill="A6A6A6"/>
            <w:vAlign w:val="center"/>
            <w:hideMark/>
          </w:tcPr>
          <w:p w14:paraId="13475813" w14:textId="77777777" w:rsidR="005B64F7" w:rsidRPr="00B272E2" w:rsidRDefault="005B64F7" w:rsidP="004E31A3">
            <w:pPr>
              <w:spacing w:line="276" w:lineRule="auto"/>
              <w:jc w:val="center"/>
              <w:rPr>
                <w:rFonts w:cs="Calibri"/>
                <w:szCs w:val="24"/>
                <w:lang w:eastAsia="en-GB"/>
              </w:rPr>
            </w:pPr>
            <w:r w:rsidRPr="00B272E2">
              <w:rPr>
                <w:rFonts w:cs="Calibri"/>
                <w:szCs w:val="24"/>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330A8CC5" w14:textId="77777777" w:rsidR="005B64F7" w:rsidRPr="00B272E2" w:rsidRDefault="005B64F7" w:rsidP="004E31A3">
            <w:pPr>
              <w:spacing w:line="276" w:lineRule="auto"/>
              <w:jc w:val="center"/>
              <w:rPr>
                <w:rFonts w:cs="Calibri"/>
                <w:szCs w:val="24"/>
                <w:lang w:eastAsia="en-GB"/>
              </w:rPr>
            </w:pPr>
            <w:r w:rsidRPr="00B272E2">
              <w:rPr>
                <w:rFonts w:cs="Calibri"/>
                <w:szCs w:val="24"/>
                <w:lang w:eastAsia="en-GB"/>
              </w:rPr>
              <w:t>0</w:t>
            </w:r>
          </w:p>
        </w:tc>
        <w:tc>
          <w:tcPr>
            <w:tcW w:w="1134" w:type="dxa"/>
            <w:tcBorders>
              <w:top w:val="nil"/>
              <w:left w:val="nil"/>
              <w:bottom w:val="single" w:sz="8" w:space="0" w:color="auto"/>
              <w:right w:val="single" w:sz="8" w:space="0" w:color="auto"/>
            </w:tcBorders>
            <w:vAlign w:val="center"/>
            <w:hideMark/>
          </w:tcPr>
          <w:p w14:paraId="36C7406D"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12</w:t>
            </w:r>
          </w:p>
        </w:tc>
        <w:tc>
          <w:tcPr>
            <w:tcW w:w="3260" w:type="dxa"/>
            <w:tcBorders>
              <w:top w:val="nil"/>
              <w:left w:val="nil"/>
              <w:bottom w:val="single" w:sz="8" w:space="0" w:color="auto"/>
              <w:right w:val="single" w:sz="8" w:space="0" w:color="auto"/>
            </w:tcBorders>
          </w:tcPr>
          <w:p w14:paraId="14FF6DCB" w14:textId="77777777" w:rsidR="005B64F7" w:rsidRPr="00846A37" w:rsidRDefault="005B64F7" w:rsidP="004E31A3">
            <w:pPr>
              <w:spacing w:line="276" w:lineRule="auto"/>
              <w:jc w:val="center"/>
              <w:rPr>
                <w:rFonts w:cs="Calibri"/>
                <w:b/>
                <w:bCs/>
                <w:color w:val="000000"/>
                <w:szCs w:val="24"/>
                <w:lang w:eastAsia="en-GB"/>
              </w:rPr>
            </w:pPr>
          </w:p>
        </w:tc>
      </w:tr>
      <w:tr w:rsidR="005B64F7" w:rsidRPr="00846A37" w14:paraId="20000E58" w14:textId="77777777" w:rsidTr="00B272E2">
        <w:trPr>
          <w:trHeight w:val="340"/>
        </w:trPr>
        <w:tc>
          <w:tcPr>
            <w:tcW w:w="1418" w:type="dxa"/>
            <w:tcBorders>
              <w:top w:val="nil"/>
              <w:left w:val="single" w:sz="8" w:space="0" w:color="auto"/>
              <w:bottom w:val="single" w:sz="4" w:space="0" w:color="auto"/>
              <w:right w:val="single" w:sz="4" w:space="0" w:color="auto"/>
            </w:tcBorders>
            <w:noWrap/>
            <w:vAlign w:val="bottom"/>
            <w:hideMark/>
          </w:tcPr>
          <w:p w14:paraId="422BA238"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2410" w:type="dxa"/>
            <w:tcBorders>
              <w:top w:val="nil"/>
              <w:left w:val="nil"/>
              <w:bottom w:val="single" w:sz="4" w:space="0" w:color="auto"/>
              <w:right w:val="nil"/>
            </w:tcBorders>
            <w:vAlign w:val="bottom"/>
            <w:hideMark/>
          </w:tcPr>
          <w:p w14:paraId="1EFB0454" w14:textId="77777777" w:rsidR="005B64F7" w:rsidRPr="00846A37" w:rsidRDefault="005B64F7" w:rsidP="004E31A3">
            <w:pPr>
              <w:spacing w:line="276" w:lineRule="auto"/>
              <w:rPr>
                <w:rFonts w:cs="Calibri"/>
                <w:b/>
                <w:bCs/>
                <w:color w:val="000000"/>
                <w:szCs w:val="24"/>
                <w:lang w:eastAsia="en-GB"/>
              </w:rPr>
            </w:pPr>
            <w:r w:rsidRPr="00846A37">
              <w:rPr>
                <w:rFonts w:cs="Calibri"/>
                <w:b/>
                <w:bCs/>
                <w:color w:val="000000"/>
                <w:szCs w:val="24"/>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1EE1D705"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59029FC0"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134" w:type="dxa"/>
            <w:tcBorders>
              <w:top w:val="nil"/>
              <w:left w:val="nil"/>
              <w:bottom w:val="single" w:sz="4" w:space="0" w:color="auto"/>
              <w:right w:val="single" w:sz="4" w:space="0" w:color="auto"/>
            </w:tcBorders>
            <w:vAlign w:val="center"/>
            <w:hideMark/>
          </w:tcPr>
          <w:p w14:paraId="54B766C9"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4</w:t>
            </w:r>
          </w:p>
        </w:tc>
        <w:tc>
          <w:tcPr>
            <w:tcW w:w="1560" w:type="dxa"/>
            <w:tcBorders>
              <w:top w:val="nil"/>
              <w:left w:val="nil"/>
              <w:bottom w:val="single" w:sz="4" w:space="0" w:color="auto"/>
              <w:right w:val="single" w:sz="4" w:space="0" w:color="auto"/>
            </w:tcBorders>
            <w:vAlign w:val="center"/>
            <w:hideMark/>
          </w:tcPr>
          <w:p w14:paraId="1AEF054A"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2</w:t>
            </w:r>
          </w:p>
        </w:tc>
        <w:tc>
          <w:tcPr>
            <w:tcW w:w="1984" w:type="dxa"/>
            <w:tcBorders>
              <w:top w:val="nil"/>
              <w:left w:val="nil"/>
              <w:bottom w:val="single" w:sz="4" w:space="0" w:color="auto"/>
              <w:right w:val="single" w:sz="4" w:space="0" w:color="auto"/>
            </w:tcBorders>
            <w:vAlign w:val="center"/>
            <w:hideMark/>
          </w:tcPr>
          <w:p w14:paraId="5EAA9A4F"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2</w:t>
            </w:r>
          </w:p>
        </w:tc>
        <w:tc>
          <w:tcPr>
            <w:tcW w:w="1134" w:type="dxa"/>
            <w:tcBorders>
              <w:top w:val="nil"/>
              <w:left w:val="nil"/>
              <w:bottom w:val="single" w:sz="4" w:space="0" w:color="auto"/>
              <w:right w:val="single" w:sz="8" w:space="0" w:color="auto"/>
            </w:tcBorders>
            <w:vAlign w:val="center"/>
            <w:hideMark/>
          </w:tcPr>
          <w:p w14:paraId="51EEABE7"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10</w:t>
            </w:r>
          </w:p>
        </w:tc>
        <w:tc>
          <w:tcPr>
            <w:tcW w:w="3260" w:type="dxa"/>
            <w:tcBorders>
              <w:top w:val="nil"/>
              <w:left w:val="nil"/>
              <w:bottom w:val="single" w:sz="4" w:space="0" w:color="auto"/>
              <w:right w:val="single" w:sz="8" w:space="0" w:color="auto"/>
            </w:tcBorders>
          </w:tcPr>
          <w:p w14:paraId="4C45A9A3" w14:textId="77777777" w:rsidR="005B64F7" w:rsidRPr="00846A37" w:rsidRDefault="005B64F7" w:rsidP="004E31A3">
            <w:pPr>
              <w:spacing w:line="276" w:lineRule="auto"/>
              <w:jc w:val="center"/>
              <w:rPr>
                <w:rFonts w:cs="Calibri"/>
                <w:b/>
                <w:bCs/>
                <w:color w:val="000000"/>
                <w:szCs w:val="24"/>
                <w:lang w:eastAsia="en-GB"/>
              </w:rPr>
            </w:pPr>
          </w:p>
        </w:tc>
      </w:tr>
      <w:tr w:rsidR="005B64F7" w:rsidRPr="00846A37" w14:paraId="426728B2" w14:textId="77777777" w:rsidTr="00B272E2">
        <w:trPr>
          <w:trHeight w:val="340"/>
        </w:trPr>
        <w:tc>
          <w:tcPr>
            <w:tcW w:w="1418" w:type="dxa"/>
            <w:tcBorders>
              <w:top w:val="nil"/>
              <w:left w:val="single" w:sz="8" w:space="0" w:color="auto"/>
              <w:bottom w:val="single" w:sz="4" w:space="0" w:color="auto"/>
              <w:right w:val="single" w:sz="4" w:space="0" w:color="auto"/>
            </w:tcBorders>
            <w:noWrap/>
            <w:vAlign w:val="bottom"/>
            <w:hideMark/>
          </w:tcPr>
          <w:p w14:paraId="6AD361A4"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5</w:t>
            </w:r>
          </w:p>
        </w:tc>
        <w:tc>
          <w:tcPr>
            <w:tcW w:w="2410" w:type="dxa"/>
            <w:tcBorders>
              <w:top w:val="nil"/>
              <w:left w:val="nil"/>
              <w:bottom w:val="single" w:sz="4" w:space="0" w:color="auto"/>
              <w:right w:val="nil"/>
            </w:tcBorders>
            <w:vAlign w:val="bottom"/>
            <w:hideMark/>
          </w:tcPr>
          <w:p w14:paraId="4A55B07C" w14:textId="77777777" w:rsidR="005B64F7" w:rsidRPr="00846A37" w:rsidRDefault="005B64F7" w:rsidP="004E31A3">
            <w:pPr>
              <w:spacing w:line="276" w:lineRule="auto"/>
              <w:rPr>
                <w:rFonts w:cs="Calibri"/>
                <w:b/>
                <w:bCs/>
                <w:color w:val="000000"/>
                <w:szCs w:val="24"/>
                <w:lang w:eastAsia="en-GB"/>
              </w:rPr>
            </w:pPr>
            <w:r w:rsidRPr="00846A37">
              <w:rPr>
                <w:rFonts w:cs="Calibri"/>
                <w:b/>
                <w:bCs/>
                <w:color w:val="000000"/>
                <w:szCs w:val="24"/>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54607211"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1304DB08"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134" w:type="dxa"/>
            <w:tcBorders>
              <w:top w:val="nil"/>
              <w:left w:val="nil"/>
              <w:bottom w:val="single" w:sz="4" w:space="0" w:color="auto"/>
              <w:right w:val="single" w:sz="4" w:space="0" w:color="auto"/>
            </w:tcBorders>
            <w:vAlign w:val="center"/>
            <w:hideMark/>
          </w:tcPr>
          <w:p w14:paraId="3C53881D"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4</w:t>
            </w:r>
          </w:p>
        </w:tc>
        <w:tc>
          <w:tcPr>
            <w:tcW w:w="1560" w:type="dxa"/>
            <w:tcBorders>
              <w:top w:val="nil"/>
              <w:left w:val="nil"/>
              <w:bottom w:val="single" w:sz="4" w:space="0" w:color="auto"/>
              <w:right w:val="single" w:sz="4" w:space="0" w:color="auto"/>
            </w:tcBorders>
            <w:vAlign w:val="center"/>
            <w:hideMark/>
          </w:tcPr>
          <w:p w14:paraId="6B99A1F1"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2</w:t>
            </w:r>
          </w:p>
        </w:tc>
        <w:tc>
          <w:tcPr>
            <w:tcW w:w="1984" w:type="dxa"/>
            <w:tcBorders>
              <w:top w:val="nil"/>
              <w:left w:val="nil"/>
              <w:bottom w:val="single" w:sz="4" w:space="0" w:color="auto"/>
              <w:right w:val="single" w:sz="4" w:space="0" w:color="auto"/>
            </w:tcBorders>
            <w:shd w:val="clear" w:color="auto" w:fill="A6A6A6"/>
            <w:vAlign w:val="center"/>
            <w:hideMark/>
          </w:tcPr>
          <w:p w14:paraId="7FE6797B" w14:textId="77777777" w:rsidR="005B64F7" w:rsidRPr="00B272E2" w:rsidRDefault="005B64F7" w:rsidP="004E31A3">
            <w:pPr>
              <w:spacing w:line="276" w:lineRule="auto"/>
              <w:jc w:val="center"/>
              <w:rPr>
                <w:rFonts w:cs="Calibri"/>
                <w:szCs w:val="24"/>
                <w:lang w:eastAsia="en-GB"/>
              </w:rPr>
            </w:pPr>
            <w:r w:rsidRPr="00B272E2">
              <w:rPr>
                <w:rFonts w:cs="Calibri"/>
                <w:szCs w:val="24"/>
                <w:lang w:eastAsia="en-GB"/>
              </w:rPr>
              <w:t>0</w:t>
            </w:r>
          </w:p>
        </w:tc>
        <w:tc>
          <w:tcPr>
            <w:tcW w:w="1134" w:type="dxa"/>
            <w:tcBorders>
              <w:top w:val="nil"/>
              <w:left w:val="nil"/>
              <w:bottom w:val="single" w:sz="4" w:space="0" w:color="auto"/>
              <w:right w:val="single" w:sz="8" w:space="0" w:color="auto"/>
            </w:tcBorders>
            <w:vAlign w:val="center"/>
            <w:hideMark/>
          </w:tcPr>
          <w:p w14:paraId="47CF6948"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8</w:t>
            </w:r>
          </w:p>
        </w:tc>
        <w:tc>
          <w:tcPr>
            <w:tcW w:w="3260" w:type="dxa"/>
            <w:tcBorders>
              <w:top w:val="nil"/>
              <w:left w:val="nil"/>
              <w:bottom w:val="single" w:sz="4" w:space="0" w:color="auto"/>
              <w:right w:val="single" w:sz="8" w:space="0" w:color="auto"/>
            </w:tcBorders>
          </w:tcPr>
          <w:p w14:paraId="7B06C3E6" w14:textId="77777777" w:rsidR="005B64F7" w:rsidRPr="00846A37" w:rsidRDefault="005B64F7" w:rsidP="004E31A3">
            <w:pPr>
              <w:spacing w:line="276" w:lineRule="auto"/>
              <w:jc w:val="center"/>
              <w:rPr>
                <w:rFonts w:cs="Calibri"/>
                <w:b/>
                <w:bCs/>
                <w:color w:val="000000"/>
                <w:szCs w:val="24"/>
                <w:lang w:eastAsia="en-GB"/>
              </w:rPr>
            </w:pPr>
          </w:p>
        </w:tc>
      </w:tr>
      <w:tr w:rsidR="005B64F7" w:rsidRPr="00846A37" w14:paraId="7BCF6847" w14:textId="77777777" w:rsidTr="00B272E2">
        <w:trPr>
          <w:trHeight w:val="360"/>
        </w:trPr>
        <w:tc>
          <w:tcPr>
            <w:tcW w:w="1418" w:type="dxa"/>
            <w:tcBorders>
              <w:top w:val="nil"/>
              <w:left w:val="single" w:sz="8" w:space="0" w:color="auto"/>
              <w:bottom w:val="single" w:sz="8" w:space="0" w:color="auto"/>
              <w:right w:val="single" w:sz="4" w:space="0" w:color="auto"/>
            </w:tcBorders>
            <w:noWrap/>
            <w:vAlign w:val="bottom"/>
            <w:hideMark/>
          </w:tcPr>
          <w:p w14:paraId="17197FAD"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6</w:t>
            </w:r>
          </w:p>
        </w:tc>
        <w:tc>
          <w:tcPr>
            <w:tcW w:w="2410" w:type="dxa"/>
            <w:tcBorders>
              <w:top w:val="nil"/>
              <w:left w:val="nil"/>
              <w:bottom w:val="single" w:sz="8" w:space="0" w:color="auto"/>
              <w:right w:val="nil"/>
            </w:tcBorders>
            <w:vAlign w:val="bottom"/>
            <w:hideMark/>
          </w:tcPr>
          <w:p w14:paraId="4843D289" w14:textId="77777777" w:rsidR="005B64F7" w:rsidRPr="00846A37" w:rsidRDefault="005B64F7" w:rsidP="004E31A3">
            <w:pPr>
              <w:spacing w:line="276" w:lineRule="auto"/>
              <w:rPr>
                <w:rFonts w:cs="Calibri"/>
                <w:b/>
                <w:bCs/>
                <w:color w:val="000000"/>
                <w:szCs w:val="24"/>
                <w:lang w:eastAsia="en-GB"/>
              </w:rPr>
            </w:pPr>
            <w:r w:rsidRPr="00846A37">
              <w:rPr>
                <w:rFonts w:cs="Calibri"/>
                <w:b/>
                <w:bCs/>
                <w:color w:val="000000"/>
                <w:szCs w:val="24"/>
                <w:lang w:eastAsia="en-GB"/>
              </w:rPr>
              <w:t>Level 2 and 3</w:t>
            </w:r>
          </w:p>
        </w:tc>
        <w:tc>
          <w:tcPr>
            <w:tcW w:w="850" w:type="dxa"/>
            <w:tcBorders>
              <w:top w:val="nil"/>
              <w:left w:val="single" w:sz="4" w:space="0" w:color="auto"/>
              <w:bottom w:val="single" w:sz="8" w:space="0" w:color="auto"/>
              <w:right w:val="single" w:sz="4" w:space="0" w:color="auto"/>
            </w:tcBorders>
            <w:vAlign w:val="center"/>
            <w:hideMark/>
          </w:tcPr>
          <w:p w14:paraId="6CF09E92"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8" w:space="0" w:color="auto"/>
              <w:right w:val="single" w:sz="4" w:space="0" w:color="auto"/>
            </w:tcBorders>
            <w:vAlign w:val="center"/>
            <w:hideMark/>
          </w:tcPr>
          <w:p w14:paraId="660027D8"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134" w:type="dxa"/>
            <w:tcBorders>
              <w:top w:val="nil"/>
              <w:left w:val="nil"/>
              <w:bottom w:val="single" w:sz="8" w:space="0" w:color="auto"/>
              <w:right w:val="single" w:sz="4" w:space="0" w:color="auto"/>
            </w:tcBorders>
            <w:vAlign w:val="center"/>
            <w:hideMark/>
          </w:tcPr>
          <w:p w14:paraId="2F057D62"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4</w:t>
            </w:r>
          </w:p>
        </w:tc>
        <w:tc>
          <w:tcPr>
            <w:tcW w:w="1560" w:type="dxa"/>
            <w:tcBorders>
              <w:top w:val="nil"/>
              <w:left w:val="nil"/>
              <w:bottom w:val="single" w:sz="8" w:space="0" w:color="auto"/>
              <w:right w:val="single" w:sz="4" w:space="0" w:color="auto"/>
            </w:tcBorders>
            <w:shd w:val="clear" w:color="auto" w:fill="A6A6A6"/>
            <w:vAlign w:val="center"/>
            <w:hideMark/>
          </w:tcPr>
          <w:p w14:paraId="00A7F25F" w14:textId="77777777" w:rsidR="005B64F7" w:rsidRPr="00B272E2" w:rsidRDefault="005B64F7" w:rsidP="004E31A3">
            <w:pPr>
              <w:spacing w:line="276" w:lineRule="auto"/>
              <w:jc w:val="center"/>
              <w:rPr>
                <w:rFonts w:cs="Calibri"/>
                <w:szCs w:val="24"/>
                <w:lang w:eastAsia="en-GB"/>
              </w:rPr>
            </w:pPr>
            <w:r w:rsidRPr="00B272E2">
              <w:rPr>
                <w:rFonts w:cs="Calibri"/>
                <w:szCs w:val="24"/>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4609CADA" w14:textId="77777777" w:rsidR="005B64F7" w:rsidRPr="00B272E2" w:rsidRDefault="005B64F7" w:rsidP="004E31A3">
            <w:pPr>
              <w:spacing w:line="276" w:lineRule="auto"/>
              <w:jc w:val="center"/>
              <w:rPr>
                <w:rFonts w:cs="Calibri"/>
                <w:szCs w:val="24"/>
                <w:lang w:eastAsia="en-GB"/>
              </w:rPr>
            </w:pPr>
            <w:r w:rsidRPr="00B272E2">
              <w:rPr>
                <w:rFonts w:cs="Calibri"/>
                <w:szCs w:val="24"/>
                <w:lang w:eastAsia="en-GB"/>
              </w:rPr>
              <w:t>0</w:t>
            </w:r>
          </w:p>
        </w:tc>
        <w:tc>
          <w:tcPr>
            <w:tcW w:w="1134" w:type="dxa"/>
            <w:tcBorders>
              <w:top w:val="nil"/>
              <w:left w:val="nil"/>
              <w:bottom w:val="single" w:sz="8" w:space="0" w:color="auto"/>
              <w:right w:val="single" w:sz="8" w:space="0" w:color="auto"/>
            </w:tcBorders>
            <w:vAlign w:val="center"/>
            <w:hideMark/>
          </w:tcPr>
          <w:p w14:paraId="00B7EAB6"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6</w:t>
            </w:r>
          </w:p>
        </w:tc>
        <w:tc>
          <w:tcPr>
            <w:tcW w:w="3260" w:type="dxa"/>
            <w:tcBorders>
              <w:top w:val="nil"/>
              <w:left w:val="nil"/>
              <w:bottom w:val="single" w:sz="8" w:space="0" w:color="auto"/>
              <w:right w:val="single" w:sz="8" w:space="0" w:color="auto"/>
            </w:tcBorders>
          </w:tcPr>
          <w:p w14:paraId="2AB3FB12" w14:textId="77777777" w:rsidR="005B64F7" w:rsidRPr="00846A37" w:rsidRDefault="005B64F7" w:rsidP="004E31A3">
            <w:pPr>
              <w:spacing w:line="276" w:lineRule="auto"/>
              <w:jc w:val="center"/>
              <w:rPr>
                <w:rFonts w:cs="Calibri"/>
                <w:b/>
                <w:bCs/>
                <w:color w:val="000000"/>
                <w:szCs w:val="24"/>
                <w:lang w:eastAsia="en-GB"/>
              </w:rPr>
            </w:pPr>
          </w:p>
        </w:tc>
      </w:tr>
      <w:tr w:rsidR="005B64F7" w:rsidRPr="00846A37" w14:paraId="399F8D5E" w14:textId="77777777" w:rsidTr="00B272E2">
        <w:trPr>
          <w:trHeight w:val="340"/>
        </w:trPr>
        <w:tc>
          <w:tcPr>
            <w:tcW w:w="1418" w:type="dxa"/>
            <w:tcBorders>
              <w:top w:val="nil"/>
              <w:left w:val="single" w:sz="8" w:space="0" w:color="auto"/>
              <w:bottom w:val="single" w:sz="4" w:space="0" w:color="auto"/>
              <w:right w:val="single" w:sz="4" w:space="0" w:color="auto"/>
            </w:tcBorders>
            <w:noWrap/>
            <w:vAlign w:val="bottom"/>
            <w:hideMark/>
          </w:tcPr>
          <w:p w14:paraId="685F757B"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7</w:t>
            </w:r>
          </w:p>
        </w:tc>
        <w:tc>
          <w:tcPr>
            <w:tcW w:w="2410" w:type="dxa"/>
            <w:tcBorders>
              <w:top w:val="nil"/>
              <w:left w:val="nil"/>
              <w:bottom w:val="single" w:sz="4" w:space="0" w:color="auto"/>
              <w:right w:val="nil"/>
            </w:tcBorders>
            <w:vAlign w:val="bottom"/>
            <w:hideMark/>
          </w:tcPr>
          <w:p w14:paraId="312AF043" w14:textId="77777777" w:rsidR="005B64F7" w:rsidRPr="00846A37" w:rsidRDefault="005B64F7" w:rsidP="004E31A3">
            <w:pPr>
              <w:spacing w:line="276" w:lineRule="auto"/>
              <w:rPr>
                <w:rFonts w:cs="Calibri"/>
                <w:b/>
                <w:bCs/>
                <w:color w:val="000000"/>
                <w:szCs w:val="24"/>
                <w:lang w:eastAsia="en-GB"/>
              </w:rPr>
            </w:pPr>
            <w:r w:rsidRPr="00846A37">
              <w:rPr>
                <w:rFonts w:cs="Calibri"/>
                <w:b/>
                <w:bCs/>
                <w:color w:val="000000"/>
                <w:szCs w:val="24"/>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5750087D"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34628E8F"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1134" w:type="dxa"/>
            <w:tcBorders>
              <w:top w:val="nil"/>
              <w:left w:val="nil"/>
              <w:bottom w:val="single" w:sz="4" w:space="0" w:color="auto"/>
              <w:right w:val="single" w:sz="4" w:space="0" w:color="auto"/>
            </w:tcBorders>
            <w:vAlign w:val="center"/>
            <w:hideMark/>
          </w:tcPr>
          <w:p w14:paraId="4403D40C"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2</w:t>
            </w:r>
          </w:p>
        </w:tc>
        <w:tc>
          <w:tcPr>
            <w:tcW w:w="1560" w:type="dxa"/>
            <w:tcBorders>
              <w:top w:val="nil"/>
              <w:left w:val="nil"/>
              <w:bottom w:val="single" w:sz="4" w:space="0" w:color="auto"/>
              <w:right w:val="single" w:sz="4" w:space="0" w:color="auto"/>
            </w:tcBorders>
            <w:vAlign w:val="center"/>
            <w:hideMark/>
          </w:tcPr>
          <w:p w14:paraId="61EAB0DE"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1</w:t>
            </w:r>
          </w:p>
        </w:tc>
        <w:tc>
          <w:tcPr>
            <w:tcW w:w="1984" w:type="dxa"/>
            <w:tcBorders>
              <w:top w:val="nil"/>
              <w:left w:val="nil"/>
              <w:bottom w:val="single" w:sz="4" w:space="0" w:color="auto"/>
              <w:right w:val="single" w:sz="4" w:space="0" w:color="auto"/>
            </w:tcBorders>
            <w:vAlign w:val="center"/>
            <w:hideMark/>
          </w:tcPr>
          <w:p w14:paraId="03900CB1"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1</w:t>
            </w:r>
          </w:p>
        </w:tc>
        <w:tc>
          <w:tcPr>
            <w:tcW w:w="1134" w:type="dxa"/>
            <w:tcBorders>
              <w:top w:val="nil"/>
              <w:left w:val="nil"/>
              <w:bottom w:val="single" w:sz="4" w:space="0" w:color="auto"/>
              <w:right w:val="single" w:sz="8" w:space="0" w:color="auto"/>
            </w:tcBorders>
            <w:vAlign w:val="center"/>
            <w:hideMark/>
          </w:tcPr>
          <w:p w14:paraId="4843A630"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5</w:t>
            </w:r>
          </w:p>
        </w:tc>
        <w:tc>
          <w:tcPr>
            <w:tcW w:w="3260" w:type="dxa"/>
            <w:tcBorders>
              <w:top w:val="nil"/>
              <w:left w:val="nil"/>
              <w:bottom w:val="single" w:sz="4" w:space="0" w:color="auto"/>
              <w:right w:val="single" w:sz="8" w:space="0" w:color="auto"/>
            </w:tcBorders>
          </w:tcPr>
          <w:p w14:paraId="664B48A4" w14:textId="77777777" w:rsidR="005B64F7" w:rsidRPr="00846A37" w:rsidRDefault="005B64F7" w:rsidP="004E31A3">
            <w:pPr>
              <w:spacing w:line="276" w:lineRule="auto"/>
              <w:jc w:val="center"/>
              <w:rPr>
                <w:rFonts w:cs="Calibri"/>
                <w:b/>
                <w:bCs/>
                <w:color w:val="000000"/>
                <w:szCs w:val="24"/>
                <w:lang w:eastAsia="en-GB"/>
              </w:rPr>
            </w:pPr>
          </w:p>
        </w:tc>
      </w:tr>
      <w:tr w:rsidR="005B64F7" w:rsidRPr="00846A37" w14:paraId="224A938A" w14:textId="77777777" w:rsidTr="00B272E2">
        <w:trPr>
          <w:trHeight w:val="340"/>
        </w:trPr>
        <w:tc>
          <w:tcPr>
            <w:tcW w:w="1418" w:type="dxa"/>
            <w:tcBorders>
              <w:top w:val="nil"/>
              <w:left w:val="single" w:sz="8" w:space="0" w:color="auto"/>
              <w:bottom w:val="single" w:sz="4" w:space="0" w:color="auto"/>
              <w:right w:val="single" w:sz="4" w:space="0" w:color="auto"/>
            </w:tcBorders>
            <w:noWrap/>
            <w:vAlign w:val="bottom"/>
            <w:hideMark/>
          </w:tcPr>
          <w:p w14:paraId="25D03CE5"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8</w:t>
            </w:r>
          </w:p>
        </w:tc>
        <w:tc>
          <w:tcPr>
            <w:tcW w:w="2410" w:type="dxa"/>
            <w:tcBorders>
              <w:top w:val="nil"/>
              <w:left w:val="nil"/>
              <w:bottom w:val="single" w:sz="4" w:space="0" w:color="auto"/>
              <w:right w:val="nil"/>
            </w:tcBorders>
            <w:vAlign w:val="bottom"/>
            <w:hideMark/>
          </w:tcPr>
          <w:p w14:paraId="40BCE50C" w14:textId="77777777" w:rsidR="005B64F7" w:rsidRPr="00846A37" w:rsidRDefault="005B64F7" w:rsidP="004E31A3">
            <w:pPr>
              <w:spacing w:line="276" w:lineRule="auto"/>
              <w:rPr>
                <w:rFonts w:cs="Calibri"/>
                <w:b/>
                <w:bCs/>
                <w:color w:val="000000"/>
                <w:szCs w:val="24"/>
                <w:lang w:eastAsia="en-GB"/>
              </w:rPr>
            </w:pPr>
            <w:r w:rsidRPr="00846A37">
              <w:rPr>
                <w:rFonts w:cs="Calibri"/>
                <w:b/>
                <w:bCs/>
                <w:color w:val="000000"/>
                <w:szCs w:val="24"/>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29ABDE9E"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41882465"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1134" w:type="dxa"/>
            <w:tcBorders>
              <w:top w:val="nil"/>
              <w:left w:val="nil"/>
              <w:bottom w:val="single" w:sz="4" w:space="0" w:color="auto"/>
              <w:right w:val="single" w:sz="4" w:space="0" w:color="auto"/>
            </w:tcBorders>
            <w:vAlign w:val="center"/>
            <w:hideMark/>
          </w:tcPr>
          <w:p w14:paraId="1EE91E18"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2</w:t>
            </w:r>
          </w:p>
        </w:tc>
        <w:tc>
          <w:tcPr>
            <w:tcW w:w="1560" w:type="dxa"/>
            <w:tcBorders>
              <w:top w:val="nil"/>
              <w:left w:val="nil"/>
              <w:bottom w:val="single" w:sz="4" w:space="0" w:color="auto"/>
              <w:right w:val="single" w:sz="4" w:space="0" w:color="auto"/>
            </w:tcBorders>
            <w:vAlign w:val="center"/>
            <w:hideMark/>
          </w:tcPr>
          <w:p w14:paraId="70344BAB"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1</w:t>
            </w:r>
          </w:p>
        </w:tc>
        <w:tc>
          <w:tcPr>
            <w:tcW w:w="1984" w:type="dxa"/>
            <w:tcBorders>
              <w:top w:val="nil"/>
              <w:left w:val="nil"/>
              <w:bottom w:val="single" w:sz="4" w:space="0" w:color="auto"/>
              <w:right w:val="single" w:sz="4" w:space="0" w:color="auto"/>
            </w:tcBorders>
            <w:shd w:val="clear" w:color="auto" w:fill="A6A6A6"/>
            <w:vAlign w:val="center"/>
            <w:hideMark/>
          </w:tcPr>
          <w:p w14:paraId="2147CDDE" w14:textId="77777777" w:rsidR="005B64F7" w:rsidRPr="00B272E2" w:rsidRDefault="005B64F7" w:rsidP="004E31A3">
            <w:pPr>
              <w:spacing w:line="276" w:lineRule="auto"/>
              <w:jc w:val="center"/>
              <w:rPr>
                <w:rFonts w:cs="Calibri"/>
                <w:szCs w:val="24"/>
                <w:lang w:eastAsia="en-GB"/>
              </w:rPr>
            </w:pPr>
            <w:r w:rsidRPr="00B272E2">
              <w:rPr>
                <w:rFonts w:cs="Calibri"/>
                <w:szCs w:val="24"/>
                <w:lang w:eastAsia="en-GB"/>
              </w:rPr>
              <w:t>0</w:t>
            </w:r>
          </w:p>
        </w:tc>
        <w:tc>
          <w:tcPr>
            <w:tcW w:w="1134" w:type="dxa"/>
            <w:tcBorders>
              <w:top w:val="nil"/>
              <w:left w:val="nil"/>
              <w:bottom w:val="single" w:sz="4" w:space="0" w:color="auto"/>
              <w:right w:val="single" w:sz="8" w:space="0" w:color="auto"/>
            </w:tcBorders>
            <w:vAlign w:val="center"/>
            <w:hideMark/>
          </w:tcPr>
          <w:p w14:paraId="5AB1831B"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3260" w:type="dxa"/>
            <w:tcBorders>
              <w:top w:val="nil"/>
              <w:left w:val="nil"/>
              <w:bottom w:val="single" w:sz="4" w:space="0" w:color="auto"/>
              <w:right w:val="single" w:sz="8" w:space="0" w:color="auto"/>
            </w:tcBorders>
          </w:tcPr>
          <w:p w14:paraId="66FF8B42" w14:textId="77777777" w:rsidR="005B64F7" w:rsidRPr="00846A37" w:rsidRDefault="005B64F7" w:rsidP="004E31A3">
            <w:pPr>
              <w:spacing w:line="276" w:lineRule="auto"/>
              <w:jc w:val="center"/>
              <w:rPr>
                <w:rFonts w:cs="Calibri"/>
                <w:b/>
                <w:bCs/>
                <w:color w:val="000000"/>
                <w:szCs w:val="24"/>
                <w:lang w:eastAsia="en-GB"/>
              </w:rPr>
            </w:pPr>
          </w:p>
        </w:tc>
      </w:tr>
      <w:tr w:rsidR="005B64F7" w:rsidRPr="00846A37" w14:paraId="500005FD" w14:textId="77777777" w:rsidTr="00B272E2">
        <w:trPr>
          <w:trHeight w:val="360"/>
        </w:trPr>
        <w:tc>
          <w:tcPr>
            <w:tcW w:w="1418" w:type="dxa"/>
            <w:tcBorders>
              <w:top w:val="nil"/>
              <w:left w:val="single" w:sz="8" w:space="0" w:color="auto"/>
              <w:bottom w:val="single" w:sz="8" w:space="0" w:color="auto"/>
              <w:right w:val="single" w:sz="4" w:space="0" w:color="auto"/>
            </w:tcBorders>
            <w:noWrap/>
            <w:vAlign w:val="bottom"/>
            <w:hideMark/>
          </w:tcPr>
          <w:p w14:paraId="10F0A1E4"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9</w:t>
            </w:r>
          </w:p>
        </w:tc>
        <w:tc>
          <w:tcPr>
            <w:tcW w:w="2410" w:type="dxa"/>
            <w:tcBorders>
              <w:top w:val="nil"/>
              <w:left w:val="nil"/>
              <w:bottom w:val="single" w:sz="8" w:space="0" w:color="auto"/>
              <w:right w:val="nil"/>
            </w:tcBorders>
            <w:vAlign w:val="bottom"/>
            <w:hideMark/>
          </w:tcPr>
          <w:p w14:paraId="7A7F7261" w14:textId="77777777" w:rsidR="005B64F7" w:rsidRPr="00846A37" w:rsidRDefault="005B64F7" w:rsidP="004E31A3">
            <w:pPr>
              <w:spacing w:line="276" w:lineRule="auto"/>
              <w:rPr>
                <w:rFonts w:cs="Calibri"/>
                <w:b/>
                <w:bCs/>
                <w:color w:val="000000"/>
                <w:szCs w:val="24"/>
                <w:lang w:eastAsia="en-GB"/>
              </w:rPr>
            </w:pPr>
            <w:r w:rsidRPr="00846A37">
              <w:rPr>
                <w:rFonts w:cs="Calibri"/>
                <w:b/>
                <w:bCs/>
                <w:color w:val="000000"/>
                <w:szCs w:val="24"/>
                <w:lang w:eastAsia="en-GB"/>
              </w:rPr>
              <w:t>Level 4 and 5</w:t>
            </w:r>
          </w:p>
        </w:tc>
        <w:tc>
          <w:tcPr>
            <w:tcW w:w="850" w:type="dxa"/>
            <w:tcBorders>
              <w:top w:val="nil"/>
              <w:left w:val="single" w:sz="4" w:space="0" w:color="auto"/>
              <w:bottom w:val="single" w:sz="8" w:space="0" w:color="auto"/>
              <w:right w:val="single" w:sz="4" w:space="0" w:color="auto"/>
            </w:tcBorders>
            <w:vAlign w:val="center"/>
            <w:hideMark/>
          </w:tcPr>
          <w:p w14:paraId="0653E92E"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8" w:space="0" w:color="auto"/>
              <w:right w:val="single" w:sz="4" w:space="0" w:color="auto"/>
            </w:tcBorders>
            <w:vAlign w:val="center"/>
            <w:hideMark/>
          </w:tcPr>
          <w:p w14:paraId="5C253997"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1134" w:type="dxa"/>
            <w:tcBorders>
              <w:top w:val="nil"/>
              <w:left w:val="nil"/>
              <w:bottom w:val="single" w:sz="8" w:space="0" w:color="auto"/>
              <w:right w:val="single" w:sz="4" w:space="0" w:color="auto"/>
            </w:tcBorders>
            <w:vAlign w:val="center"/>
            <w:hideMark/>
          </w:tcPr>
          <w:p w14:paraId="1B1F3252" w14:textId="77777777" w:rsidR="005B64F7" w:rsidRPr="00B272E2" w:rsidRDefault="005B64F7" w:rsidP="004E31A3">
            <w:pPr>
              <w:spacing w:line="276" w:lineRule="auto"/>
              <w:jc w:val="center"/>
              <w:rPr>
                <w:rFonts w:cs="Calibri"/>
                <w:b/>
                <w:bCs/>
                <w:szCs w:val="24"/>
                <w:lang w:eastAsia="en-GB"/>
              </w:rPr>
            </w:pPr>
            <w:r w:rsidRPr="00B272E2">
              <w:rPr>
                <w:rFonts w:cs="Calibri"/>
                <w:b/>
                <w:bCs/>
                <w:szCs w:val="24"/>
                <w:lang w:eastAsia="en-GB"/>
              </w:rPr>
              <w:t>2</w:t>
            </w:r>
          </w:p>
        </w:tc>
        <w:tc>
          <w:tcPr>
            <w:tcW w:w="1560" w:type="dxa"/>
            <w:tcBorders>
              <w:top w:val="nil"/>
              <w:left w:val="nil"/>
              <w:bottom w:val="single" w:sz="8" w:space="0" w:color="auto"/>
              <w:right w:val="single" w:sz="4" w:space="0" w:color="auto"/>
            </w:tcBorders>
            <w:shd w:val="clear" w:color="auto" w:fill="A6A6A6"/>
            <w:vAlign w:val="center"/>
            <w:hideMark/>
          </w:tcPr>
          <w:p w14:paraId="16DA2CD0" w14:textId="77777777" w:rsidR="005B64F7" w:rsidRPr="00B272E2" w:rsidRDefault="005B64F7" w:rsidP="004E31A3">
            <w:pPr>
              <w:spacing w:line="276" w:lineRule="auto"/>
              <w:jc w:val="center"/>
              <w:rPr>
                <w:rFonts w:cs="Calibri"/>
                <w:szCs w:val="24"/>
                <w:lang w:eastAsia="en-GB"/>
              </w:rPr>
            </w:pPr>
            <w:r w:rsidRPr="00B272E2">
              <w:rPr>
                <w:rFonts w:cs="Calibri"/>
                <w:szCs w:val="24"/>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4AF5E3CE" w14:textId="77777777" w:rsidR="005B64F7" w:rsidRPr="00B272E2" w:rsidRDefault="005B64F7" w:rsidP="004E31A3">
            <w:pPr>
              <w:spacing w:line="276" w:lineRule="auto"/>
              <w:jc w:val="center"/>
              <w:rPr>
                <w:rFonts w:cs="Calibri"/>
                <w:szCs w:val="24"/>
                <w:lang w:eastAsia="en-GB"/>
              </w:rPr>
            </w:pPr>
            <w:r w:rsidRPr="00B272E2">
              <w:rPr>
                <w:rFonts w:cs="Calibri"/>
                <w:szCs w:val="24"/>
                <w:lang w:eastAsia="en-GB"/>
              </w:rPr>
              <w:t>0</w:t>
            </w:r>
          </w:p>
        </w:tc>
        <w:tc>
          <w:tcPr>
            <w:tcW w:w="1134" w:type="dxa"/>
            <w:tcBorders>
              <w:top w:val="nil"/>
              <w:left w:val="nil"/>
              <w:bottom w:val="single" w:sz="8" w:space="0" w:color="auto"/>
              <w:right w:val="single" w:sz="8" w:space="0" w:color="auto"/>
            </w:tcBorders>
            <w:vAlign w:val="center"/>
            <w:hideMark/>
          </w:tcPr>
          <w:p w14:paraId="5631312C"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3</w:t>
            </w:r>
          </w:p>
        </w:tc>
        <w:tc>
          <w:tcPr>
            <w:tcW w:w="3260" w:type="dxa"/>
            <w:tcBorders>
              <w:top w:val="nil"/>
              <w:left w:val="nil"/>
              <w:bottom w:val="single" w:sz="8" w:space="0" w:color="auto"/>
              <w:right w:val="single" w:sz="8" w:space="0" w:color="auto"/>
            </w:tcBorders>
          </w:tcPr>
          <w:p w14:paraId="38384EEF" w14:textId="77777777" w:rsidR="005B64F7" w:rsidRPr="00846A37" w:rsidRDefault="005B64F7" w:rsidP="004E31A3">
            <w:pPr>
              <w:spacing w:line="276" w:lineRule="auto"/>
              <w:jc w:val="center"/>
              <w:rPr>
                <w:rFonts w:cs="Calibri"/>
                <w:b/>
                <w:bCs/>
                <w:color w:val="000000"/>
                <w:szCs w:val="24"/>
                <w:lang w:eastAsia="en-GB"/>
              </w:rPr>
            </w:pPr>
          </w:p>
        </w:tc>
      </w:tr>
      <w:tr w:rsidR="005B64F7" w:rsidRPr="00846A37" w14:paraId="16F238EC" w14:textId="77777777" w:rsidTr="00B272E2">
        <w:trPr>
          <w:trHeight w:val="340"/>
        </w:trPr>
        <w:tc>
          <w:tcPr>
            <w:tcW w:w="1418" w:type="dxa"/>
            <w:tcBorders>
              <w:top w:val="nil"/>
              <w:left w:val="single" w:sz="8" w:space="0" w:color="auto"/>
              <w:bottom w:val="single" w:sz="4" w:space="0" w:color="auto"/>
              <w:right w:val="single" w:sz="4" w:space="0" w:color="auto"/>
            </w:tcBorders>
            <w:noWrap/>
            <w:vAlign w:val="bottom"/>
            <w:hideMark/>
          </w:tcPr>
          <w:p w14:paraId="1BEF9609"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10</w:t>
            </w:r>
          </w:p>
        </w:tc>
        <w:tc>
          <w:tcPr>
            <w:tcW w:w="2410" w:type="dxa"/>
            <w:tcBorders>
              <w:top w:val="nil"/>
              <w:left w:val="nil"/>
              <w:bottom w:val="single" w:sz="4" w:space="0" w:color="auto"/>
              <w:right w:val="nil"/>
            </w:tcBorders>
            <w:vAlign w:val="bottom"/>
            <w:hideMark/>
          </w:tcPr>
          <w:p w14:paraId="515BA951" w14:textId="77777777" w:rsidR="005B64F7" w:rsidRPr="00846A37" w:rsidRDefault="005B64F7" w:rsidP="004E31A3">
            <w:pPr>
              <w:spacing w:line="276" w:lineRule="auto"/>
              <w:rPr>
                <w:rFonts w:cs="Calibri"/>
                <w:b/>
                <w:bCs/>
                <w:color w:val="000000"/>
                <w:szCs w:val="24"/>
                <w:lang w:eastAsia="en-GB"/>
              </w:rPr>
            </w:pPr>
            <w:r w:rsidRPr="00846A37">
              <w:rPr>
                <w:rFonts w:cs="Calibri"/>
                <w:b/>
                <w:bCs/>
                <w:color w:val="000000"/>
                <w:szCs w:val="24"/>
                <w:lang w:eastAsia="en-GB"/>
              </w:rPr>
              <w:t>Level 6</w:t>
            </w:r>
          </w:p>
        </w:tc>
        <w:tc>
          <w:tcPr>
            <w:tcW w:w="850" w:type="dxa"/>
            <w:tcBorders>
              <w:top w:val="nil"/>
              <w:left w:val="single" w:sz="4" w:space="0" w:color="auto"/>
              <w:bottom w:val="single" w:sz="4" w:space="0" w:color="auto"/>
              <w:right w:val="single" w:sz="4" w:space="0" w:color="auto"/>
            </w:tcBorders>
            <w:vAlign w:val="center"/>
            <w:hideMark/>
          </w:tcPr>
          <w:p w14:paraId="447B5E4B"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4BDD433B"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0268FC10"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1560" w:type="dxa"/>
            <w:tcBorders>
              <w:top w:val="nil"/>
              <w:left w:val="nil"/>
              <w:bottom w:val="single" w:sz="4" w:space="0" w:color="auto"/>
              <w:right w:val="single" w:sz="4" w:space="0" w:color="auto"/>
            </w:tcBorders>
            <w:vAlign w:val="center"/>
            <w:hideMark/>
          </w:tcPr>
          <w:p w14:paraId="109AAC2F"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1984" w:type="dxa"/>
            <w:tcBorders>
              <w:top w:val="nil"/>
              <w:left w:val="nil"/>
              <w:bottom w:val="single" w:sz="4" w:space="0" w:color="auto"/>
              <w:right w:val="single" w:sz="4" w:space="0" w:color="auto"/>
            </w:tcBorders>
            <w:vAlign w:val="center"/>
            <w:hideMark/>
          </w:tcPr>
          <w:p w14:paraId="18CC4DA9"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8" w:space="0" w:color="auto"/>
            </w:tcBorders>
            <w:vAlign w:val="center"/>
            <w:hideMark/>
          </w:tcPr>
          <w:p w14:paraId="70CC1AEB"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0</w:t>
            </w:r>
          </w:p>
        </w:tc>
        <w:tc>
          <w:tcPr>
            <w:tcW w:w="3260" w:type="dxa"/>
            <w:tcBorders>
              <w:top w:val="nil"/>
              <w:left w:val="nil"/>
              <w:bottom w:val="single" w:sz="4" w:space="0" w:color="auto"/>
              <w:right w:val="single" w:sz="8" w:space="0" w:color="auto"/>
            </w:tcBorders>
          </w:tcPr>
          <w:p w14:paraId="613190FF" w14:textId="77777777" w:rsidR="005B64F7" w:rsidRPr="00846A37" w:rsidRDefault="005B64F7" w:rsidP="004E31A3">
            <w:pPr>
              <w:spacing w:line="276" w:lineRule="auto"/>
              <w:jc w:val="center"/>
              <w:rPr>
                <w:rFonts w:cs="Calibri"/>
                <w:b/>
                <w:bCs/>
                <w:color w:val="000000"/>
                <w:szCs w:val="24"/>
                <w:lang w:eastAsia="en-GB"/>
              </w:rPr>
            </w:pPr>
          </w:p>
        </w:tc>
      </w:tr>
      <w:tr w:rsidR="005B64F7" w:rsidRPr="00846A37" w14:paraId="23D221D6" w14:textId="77777777" w:rsidTr="00B272E2">
        <w:trPr>
          <w:trHeight w:val="340"/>
        </w:trPr>
        <w:tc>
          <w:tcPr>
            <w:tcW w:w="1418" w:type="dxa"/>
            <w:tcBorders>
              <w:top w:val="nil"/>
              <w:left w:val="single" w:sz="8" w:space="0" w:color="auto"/>
              <w:bottom w:val="single" w:sz="4" w:space="0" w:color="auto"/>
              <w:right w:val="single" w:sz="4" w:space="0" w:color="auto"/>
            </w:tcBorders>
            <w:noWrap/>
            <w:vAlign w:val="bottom"/>
            <w:hideMark/>
          </w:tcPr>
          <w:p w14:paraId="697C6C06"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11</w:t>
            </w:r>
          </w:p>
        </w:tc>
        <w:tc>
          <w:tcPr>
            <w:tcW w:w="2410" w:type="dxa"/>
            <w:tcBorders>
              <w:top w:val="nil"/>
              <w:left w:val="nil"/>
              <w:bottom w:val="single" w:sz="4" w:space="0" w:color="auto"/>
              <w:right w:val="nil"/>
            </w:tcBorders>
            <w:vAlign w:val="bottom"/>
            <w:hideMark/>
          </w:tcPr>
          <w:p w14:paraId="65490ADA" w14:textId="77777777" w:rsidR="005B64F7" w:rsidRPr="00846A37" w:rsidRDefault="005B64F7" w:rsidP="004E31A3">
            <w:pPr>
              <w:spacing w:line="276" w:lineRule="auto"/>
              <w:rPr>
                <w:rFonts w:cs="Calibri"/>
                <w:b/>
                <w:bCs/>
                <w:color w:val="000000"/>
                <w:szCs w:val="24"/>
                <w:lang w:eastAsia="en-GB"/>
              </w:rPr>
            </w:pPr>
            <w:r w:rsidRPr="00846A37">
              <w:rPr>
                <w:rFonts w:cs="Calibri"/>
                <w:b/>
                <w:bCs/>
                <w:color w:val="000000"/>
                <w:szCs w:val="24"/>
                <w:lang w:eastAsia="en-GB"/>
              </w:rPr>
              <w:t>Level 7</w:t>
            </w:r>
          </w:p>
        </w:tc>
        <w:tc>
          <w:tcPr>
            <w:tcW w:w="850" w:type="dxa"/>
            <w:tcBorders>
              <w:top w:val="nil"/>
              <w:left w:val="single" w:sz="4" w:space="0" w:color="auto"/>
              <w:bottom w:val="single" w:sz="4" w:space="0" w:color="auto"/>
              <w:right w:val="single" w:sz="4" w:space="0" w:color="auto"/>
            </w:tcBorders>
            <w:vAlign w:val="center"/>
            <w:hideMark/>
          </w:tcPr>
          <w:p w14:paraId="3E3243E2"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29630427"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56A317D8"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1560" w:type="dxa"/>
            <w:tcBorders>
              <w:top w:val="nil"/>
              <w:left w:val="nil"/>
              <w:bottom w:val="single" w:sz="4" w:space="0" w:color="auto"/>
              <w:right w:val="single" w:sz="4" w:space="0" w:color="auto"/>
            </w:tcBorders>
            <w:vAlign w:val="center"/>
            <w:hideMark/>
          </w:tcPr>
          <w:p w14:paraId="49D6A4D7"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1984" w:type="dxa"/>
            <w:tcBorders>
              <w:top w:val="nil"/>
              <w:left w:val="nil"/>
              <w:bottom w:val="single" w:sz="4" w:space="0" w:color="auto"/>
              <w:right w:val="single" w:sz="4" w:space="0" w:color="auto"/>
            </w:tcBorders>
            <w:vAlign w:val="center"/>
            <w:hideMark/>
          </w:tcPr>
          <w:p w14:paraId="4A7EB11C"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8" w:space="0" w:color="auto"/>
            </w:tcBorders>
            <w:vAlign w:val="center"/>
            <w:hideMark/>
          </w:tcPr>
          <w:p w14:paraId="795D5350"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0</w:t>
            </w:r>
          </w:p>
        </w:tc>
        <w:tc>
          <w:tcPr>
            <w:tcW w:w="3260" w:type="dxa"/>
            <w:tcBorders>
              <w:top w:val="nil"/>
              <w:left w:val="nil"/>
              <w:bottom w:val="single" w:sz="4" w:space="0" w:color="auto"/>
              <w:right w:val="single" w:sz="8" w:space="0" w:color="auto"/>
            </w:tcBorders>
          </w:tcPr>
          <w:p w14:paraId="0C522398" w14:textId="77777777" w:rsidR="005B64F7" w:rsidRPr="00846A37" w:rsidRDefault="005B64F7" w:rsidP="004E31A3">
            <w:pPr>
              <w:spacing w:line="276" w:lineRule="auto"/>
              <w:jc w:val="center"/>
              <w:rPr>
                <w:rFonts w:cs="Calibri"/>
                <w:b/>
                <w:bCs/>
                <w:color w:val="000000"/>
                <w:szCs w:val="24"/>
                <w:lang w:eastAsia="en-GB"/>
              </w:rPr>
            </w:pPr>
          </w:p>
        </w:tc>
      </w:tr>
      <w:tr w:rsidR="005B64F7" w:rsidRPr="00846A37" w14:paraId="3456A94D" w14:textId="77777777" w:rsidTr="00B272E2">
        <w:trPr>
          <w:trHeight w:val="340"/>
        </w:trPr>
        <w:tc>
          <w:tcPr>
            <w:tcW w:w="1418" w:type="dxa"/>
            <w:tcBorders>
              <w:top w:val="nil"/>
              <w:left w:val="single" w:sz="8" w:space="0" w:color="auto"/>
              <w:bottom w:val="single" w:sz="4" w:space="0" w:color="auto"/>
              <w:right w:val="single" w:sz="4" w:space="0" w:color="auto"/>
            </w:tcBorders>
            <w:noWrap/>
            <w:vAlign w:val="bottom"/>
            <w:hideMark/>
          </w:tcPr>
          <w:p w14:paraId="296140FE"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12</w:t>
            </w:r>
          </w:p>
        </w:tc>
        <w:tc>
          <w:tcPr>
            <w:tcW w:w="2410" w:type="dxa"/>
            <w:tcBorders>
              <w:top w:val="nil"/>
              <w:left w:val="nil"/>
              <w:bottom w:val="single" w:sz="4" w:space="0" w:color="auto"/>
              <w:right w:val="nil"/>
            </w:tcBorders>
            <w:vAlign w:val="bottom"/>
            <w:hideMark/>
          </w:tcPr>
          <w:p w14:paraId="130712E3" w14:textId="77777777" w:rsidR="005B64F7" w:rsidRPr="00846A37" w:rsidRDefault="005B64F7" w:rsidP="004E31A3">
            <w:pPr>
              <w:spacing w:line="276" w:lineRule="auto"/>
              <w:rPr>
                <w:rFonts w:cs="Calibri"/>
                <w:b/>
                <w:bCs/>
                <w:color w:val="000000"/>
                <w:szCs w:val="24"/>
                <w:lang w:eastAsia="en-GB"/>
              </w:rPr>
            </w:pPr>
            <w:r w:rsidRPr="00846A37">
              <w:rPr>
                <w:rFonts w:cs="Calibri"/>
                <w:b/>
                <w:bCs/>
                <w:color w:val="000000"/>
                <w:szCs w:val="24"/>
                <w:lang w:eastAsia="en-GB"/>
              </w:rPr>
              <w:t>Level  8</w:t>
            </w:r>
          </w:p>
        </w:tc>
        <w:tc>
          <w:tcPr>
            <w:tcW w:w="850" w:type="dxa"/>
            <w:tcBorders>
              <w:top w:val="nil"/>
              <w:left w:val="single" w:sz="4" w:space="0" w:color="auto"/>
              <w:bottom w:val="single" w:sz="4" w:space="0" w:color="auto"/>
              <w:right w:val="single" w:sz="4" w:space="0" w:color="auto"/>
            </w:tcBorders>
            <w:vAlign w:val="center"/>
            <w:hideMark/>
          </w:tcPr>
          <w:p w14:paraId="116C544D"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03EACC8B"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61B5974F"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1560" w:type="dxa"/>
            <w:tcBorders>
              <w:top w:val="nil"/>
              <w:left w:val="nil"/>
              <w:bottom w:val="single" w:sz="4" w:space="0" w:color="auto"/>
              <w:right w:val="single" w:sz="4" w:space="0" w:color="auto"/>
            </w:tcBorders>
            <w:vAlign w:val="center"/>
            <w:hideMark/>
          </w:tcPr>
          <w:p w14:paraId="0E7A8EFD"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1984" w:type="dxa"/>
            <w:tcBorders>
              <w:top w:val="nil"/>
              <w:left w:val="nil"/>
              <w:bottom w:val="single" w:sz="4" w:space="0" w:color="auto"/>
              <w:right w:val="single" w:sz="4" w:space="0" w:color="auto"/>
            </w:tcBorders>
            <w:vAlign w:val="center"/>
            <w:hideMark/>
          </w:tcPr>
          <w:p w14:paraId="0ECC38DC"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8" w:space="0" w:color="auto"/>
            </w:tcBorders>
            <w:vAlign w:val="center"/>
            <w:hideMark/>
          </w:tcPr>
          <w:p w14:paraId="4BAE0532"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0</w:t>
            </w:r>
          </w:p>
        </w:tc>
        <w:tc>
          <w:tcPr>
            <w:tcW w:w="3260" w:type="dxa"/>
            <w:tcBorders>
              <w:top w:val="nil"/>
              <w:left w:val="nil"/>
              <w:bottom w:val="single" w:sz="4" w:space="0" w:color="auto"/>
              <w:right w:val="single" w:sz="8" w:space="0" w:color="auto"/>
            </w:tcBorders>
          </w:tcPr>
          <w:p w14:paraId="6E0A2E9F" w14:textId="77777777" w:rsidR="005B64F7" w:rsidRPr="00846A37" w:rsidRDefault="005B64F7" w:rsidP="004E31A3">
            <w:pPr>
              <w:spacing w:line="276" w:lineRule="auto"/>
              <w:jc w:val="center"/>
              <w:rPr>
                <w:rFonts w:cs="Calibri"/>
                <w:b/>
                <w:bCs/>
                <w:color w:val="000000"/>
                <w:szCs w:val="24"/>
                <w:lang w:eastAsia="en-GB"/>
              </w:rPr>
            </w:pPr>
          </w:p>
        </w:tc>
      </w:tr>
      <w:tr w:rsidR="005B64F7" w:rsidRPr="00846A37" w14:paraId="2E54E808" w14:textId="77777777" w:rsidTr="00B272E2">
        <w:trPr>
          <w:trHeight w:val="360"/>
        </w:trPr>
        <w:tc>
          <w:tcPr>
            <w:tcW w:w="1418" w:type="dxa"/>
            <w:tcBorders>
              <w:top w:val="nil"/>
              <w:left w:val="single" w:sz="8" w:space="0" w:color="auto"/>
              <w:bottom w:val="single" w:sz="8" w:space="0" w:color="auto"/>
              <w:right w:val="single" w:sz="4" w:space="0" w:color="auto"/>
            </w:tcBorders>
            <w:noWrap/>
            <w:vAlign w:val="bottom"/>
            <w:hideMark/>
          </w:tcPr>
          <w:p w14:paraId="27748189"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13</w:t>
            </w:r>
          </w:p>
        </w:tc>
        <w:tc>
          <w:tcPr>
            <w:tcW w:w="2410" w:type="dxa"/>
            <w:tcBorders>
              <w:top w:val="nil"/>
              <w:left w:val="nil"/>
              <w:bottom w:val="single" w:sz="8" w:space="0" w:color="auto"/>
              <w:right w:val="nil"/>
            </w:tcBorders>
            <w:vAlign w:val="bottom"/>
            <w:hideMark/>
          </w:tcPr>
          <w:p w14:paraId="3B9A2FB3" w14:textId="77777777" w:rsidR="005B64F7" w:rsidRPr="00846A37" w:rsidRDefault="005B64F7" w:rsidP="004E31A3">
            <w:pPr>
              <w:spacing w:line="276" w:lineRule="auto"/>
              <w:rPr>
                <w:rFonts w:cs="Calibri"/>
                <w:b/>
                <w:bCs/>
                <w:color w:val="000000"/>
                <w:szCs w:val="24"/>
                <w:lang w:eastAsia="en-GB"/>
              </w:rPr>
            </w:pPr>
            <w:r w:rsidRPr="00846A37">
              <w:rPr>
                <w:rFonts w:cs="Calibri"/>
                <w:b/>
                <w:bCs/>
                <w:color w:val="000000"/>
                <w:szCs w:val="24"/>
                <w:lang w:eastAsia="en-GB"/>
              </w:rPr>
              <w:t>Non-</w:t>
            </w:r>
            <w:proofErr w:type="spellStart"/>
            <w:r w:rsidRPr="00846A37">
              <w:rPr>
                <w:rFonts w:cs="Calibri"/>
                <w:b/>
                <w:bCs/>
                <w:color w:val="000000"/>
                <w:szCs w:val="24"/>
                <w:lang w:eastAsia="en-GB"/>
              </w:rPr>
              <w:t>Contibutor</w:t>
            </w:r>
            <w:proofErr w:type="spellEnd"/>
          </w:p>
        </w:tc>
        <w:tc>
          <w:tcPr>
            <w:tcW w:w="850" w:type="dxa"/>
            <w:tcBorders>
              <w:top w:val="nil"/>
              <w:left w:val="single" w:sz="4" w:space="0" w:color="auto"/>
              <w:bottom w:val="single" w:sz="8" w:space="0" w:color="auto"/>
              <w:right w:val="single" w:sz="4" w:space="0" w:color="auto"/>
            </w:tcBorders>
            <w:vAlign w:val="center"/>
            <w:hideMark/>
          </w:tcPr>
          <w:p w14:paraId="2524B215"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8" w:space="0" w:color="auto"/>
              <w:right w:val="single" w:sz="4" w:space="0" w:color="auto"/>
            </w:tcBorders>
            <w:vAlign w:val="center"/>
            <w:hideMark/>
          </w:tcPr>
          <w:p w14:paraId="0BD0911F"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8" w:space="0" w:color="auto"/>
              <w:right w:val="single" w:sz="4" w:space="0" w:color="auto"/>
            </w:tcBorders>
            <w:vAlign w:val="center"/>
            <w:hideMark/>
          </w:tcPr>
          <w:p w14:paraId="5B5BFC4C"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1560" w:type="dxa"/>
            <w:tcBorders>
              <w:top w:val="nil"/>
              <w:left w:val="nil"/>
              <w:bottom w:val="single" w:sz="8" w:space="0" w:color="auto"/>
              <w:right w:val="single" w:sz="4" w:space="0" w:color="auto"/>
            </w:tcBorders>
            <w:vAlign w:val="center"/>
            <w:hideMark/>
          </w:tcPr>
          <w:p w14:paraId="72EAC5A0"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1984" w:type="dxa"/>
            <w:tcBorders>
              <w:top w:val="nil"/>
              <w:left w:val="nil"/>
              <w:bottom w:val="single" w:sz="8" w:space="0" w:color="auto"/>
              <w:right w:val="single" w:sz="4" w:space="0" w:color="auto"/>
            </w:tcBorders>
            <w:vAlign w:val="center"/>
            <w:hideMark/>
          </w:tcPr>
          <w:p w14:paraId="33AC790C" w14:textId="77777777" w:rsidR="005B64F7" w:rsidRPr="00846A37" w:rsidRDefault="005B64F7" w:rsidP="004E31A3">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8" w:space="0" w:color="auto"/>
              <w:right w:val="single" w:sz="8" w:space="0" w:color="auto"/>
            </w:tcBorders>
            <w:vAlign w:val="center"/>
            <w:hideMark/>
          </w:tcPr>
          <w:p w14:paraId="7AAC86D1" w14:textId="77777777" w:rsidR="005B64F7" w:rsidRPr="00846A37" w:rsidRDefault="005B64F7" w:rsidP="004E31A3">
            <w:pPr>
              <w:spacing w:line="276" w:lineRule="auto"/>
              <w:jc w:val="center"/>
              <w:rPr>
                <w:rFonts w:cs="Calibri"/>
                <w:b/>
                <w:bCs/>
                <w:color w:val="000000"/>
                <w:szCs w:val="24"/>
                <w:lang w:eastAsia="en-GB"/>
              </w:rPr>
            </w:pPr>
            <w:r w:rsidRPr="00846A37">
              <w:rPr>
                <w:rFonts w:cs="Calibri"/>
                <w:b/>
                <w:bCs/>
                <w:color w:val="000000"/>
                <w:szCs w:val="24"/>
                <w:lang w:eastAsia="en-GB"/>
              </w:rPr>
              <w:t>0</w:t>
            </w:r>
          </w:p>
        </w:tc>
        <w:tc>
          <w:tcPr>
            <w:tcW w:w="3260" w:type="dxa"/>
            <w:tcBorders>
              <w:top w:val="nil"/>
              <w:left w:val="nil"/>
              <w:bottom w:val="single" w:sz="8" w:space="0" w:color="auto"/>
              <w:right w:val="single" w:sz="8" w:space="0" w:color="auto"/>
            </w:tcBorders>
          </w:tcPr>
          <w:p w14:paraId="47BCE860" w14:textId="77777777" w:rsidR="005B64F7" w:rsidRPr="00846A37" w:rsidRDefault="005B64F7" w:rsidP="004E31A3">
            <w:pPr>
              <w:spacing w:line="276" w:lineRule="auto"/>
              <w:jc w:val="center"/>
              <w:rPr>
                <w:rFonts w:cs="Calibri"/>
                <w:b/>
                <w:bCs/>
                <w:color w:val="000000"/>
                <w:szCs w:val="24"/>
                <w:lang w:eastAsia="en-GB"/>
              </w:rPr>
            </w:pPr>
          </w:p>
        </w:tc>
      </w:tr>
      <w:tr w:rsidR="005B64F7" w14:paraId="06C0699D" w14:textId="77777777" w:rsidTr="00B272E2">
        <w:trPr>
          <w:trHeight w:val="201"/>
        </w:trPr>
        <w:tc>
          <w:tcPr>
            <w:tcW w:w="1418" w:type="dxa"/>
            <w:noWrap/>
            <w:vAlign w:val="bottom"/>
            <w:hideMark/>
          </w:tcPr>
          <w:p w14:paraId="62C5A42F" w14:textId="77777777" w:rsidR="005B64F7" w:rsidRPr="00846A37" w:rsidRDefault="005B64F7" w:rsidP="004E31A3">
            <w:pPr>
              <w:rPr>
                <w:rFonts w:cs="Calibri"/>
                <w:b/>
                <w:bCs/>
                <w:color w:val="000000"/>
                <w:szCs w:val="24"/>
                <w:lang w:eastAsia="en-GB"/>
              </w:rPr>
            </w:pPr>
          </w:p>
        </w:tc>
        <w:tc>
          <w:tcPr>
            <w:tcW w:w="5386" w:type="dxa"/>
            <w:gridSpan w:val="4"/>
            <w:vAlign w:val="bottom"/>
            <w:hideMark/>
          </w:tcPr>
          <w:p w14:paraId="533887C0" w14:textId="77777777" w:rsidR="005B64F7" w:rsidRPr="00846A37" w:rsidRDefault="005B64F7" w:rsidP="004E31A3">
            <w:pPr>
              <w:spacing w:line="276" w:lineRule="auto"/>
              <w:rPr>
                <w:rFonts w:cs="Calibri"/>
                <w:b/>
                <w:bCs/>
                <w:color w:val="000000"/>
                <w:szCs w:val="24"/>
                <w:lang w:eastAsia="en-GB"/>
              </w:rPr>
            </w:pPr>
            <w:r w:rsidRPr="00846A37">
              <w:rPr>
                <w:rFonts w:cs="Calibri"/>
                <w:b/>
                <w:bCs/>
                <w:color w:val="000000"/>
                <w:szCs w:val="24"/>
                <w:lang w:eastAsia="en-GB"/>
              </w:rPr>
              <w:t>Total Maximum Score Allocation: 20</w:t>
            </w:r>
          </w:p>
          <w:p w14:paraId="3ABCA113" w14:textId="77777777" w:rsidR="005B64F7" w:rsidRDefault="005B64F7" w:rsidP="004E31A3">
            <w:pPr>
              <w:spacing w:line="276" w:lineRule="auto"/>
              <w:rPr>
                <w:rFonts w:cs="Calibri"/>
                <w:color w:val="000000"/>
                <w:szCs w:val="24"/>
                <w:lang w:eastAsia="en-GB"/>
              </w:rPr>
            </w:pPr>
            <w:r w:rsidRPr="00846A37">
              <w:rPr>
                <w:rFonts w:cs="Calibri"/>
                <w:color w:val="000000"/>
                <w:szCs w:val="24"/>
                <w:lang w:eastAsia="en-GB"/>
              </w:rPr>
              <w:t>G= A+B+C+D+E+F</w:t>
            </w:r>
          </w:p>
        </w:tc>
        <w:tc>
          <w:tcPr>
            <w:tcW w:w="1560" w:type="dxa"/>
            <w:vAlign w:val="bottom"/>
            <w:hideMark/>
          </w:tcPr>
          <w:p w14:paraId="717C24F3" w14:textId="77777777" w:rsidR="005B64F7" w:rsidRDefault="005B64F7" w:rsidP="004E31A3">
            <w:pPr>
              <w:rPr>
                <w:rFonts w:cs="Calibri"/>
                <w:color w:val="000000"/>
                <w:szCs w:val="24"/>
                <w:lang w:eastAsia="en-GB"/>
              </w:rPr>
            </w:pPr>
          </w:p>
        </w:tc>
        <w:tc>
          <w:tcPr>
            <w:tcW w:w="1984" w:type="dxa"/>
            <w:vAlign w:val="bottom"/>
            <w:hideMark/>
          </w:tcPr>
          <w:p w14:paraId="42A27052" w14:textId="77777777" w:rsidR="005B64F7" w:rsidRDefault="005B64F7" w:rsidP="004E31A3">
            <w:pPr>
              <w:spacing w:line="276" w:lineRule="auto"/>
              <w:rPr>
                <w:rFonts w:asciiTheme="minorHAnsi" w:hAnsiTheme="minorHAnsi" w:cstheme="minorBidi"/>
                <w:sz w:val="20"/>
                <w:lang w:eastAsia="en-ZA"/>
              </w:rPr>
            </w:pPr>
          </w:p>
        </w:tc>
        <w:tc>
          <w:tcPr>
            <w:tcW w:w="1134" w:type="dxa"/>
            <w:vAlign w:val="bottom"/>
            <w:hideMark/>
          </w:tcPr>
          <w:p w14:paraId="6CBBBEF2" w14:textId="77777777" w:rsidR="005B64F7" w:rsidRDefault="005B64F7" w:rsidP="004E31A3">
            <w:pPr>
              <w:spacing w:line="276" w:lineRule="auto"/>
              <w:rPr>
                <w:rFonts w:asciiTheme="minorHAnsi" w:hAnsiTheme="minorHAnsi" w:cstheme="minorBidi"/>
                <w:sz w:val="20"/>
                <w:lang w:eastAsia="en-ZA"/>
              </w:rPr>
            </w:pPr>
          </w:p>
        </w:tc>
        <w:tc>
          <w:tcPr>
            <w:tcW w:w="3260" w:type="dxa"/>
          </w:tcPr>
          <w:p w14:paraId="79993CDA" w14:textId="77777777" w:rsidR="005B64F7" w:rsidRDefault="005B64F7" w:rsidP="004E31A3">
            <w:pPr>
              <w:spacing w:line="276" w:lineRule="auto"/>
              <w:rPr>
                <w:rFonts w:ascii="Times New Roman" w:hAnsi="Times New Roman"/>
                <w:sz w:val="20"/>
                <w:lang w:eastAsia="en-GB"/>
              </w:rPr>
            </w:pPr>
          </w:p>
        </w:tc>
      </w:tr>
    </w:tbl>
    <w:p w14:paraId="720689B5" w14:textId="77777777" w:rsidR="00BB1133" w:rsidRDefault="00BB1133" w:rsidP="005B64F7">
      <w:pPr>
        <w:rPr>
          <w:rFonts w:cs="Calibri"/>
          <w:b/>
          <w:bCs/>
          <w:szCs w:val="24"/>
          <w:highlight w:val="cyan"/>
          <w:lang w:eastAsia="en-GB"/>
        </w:rPr>
      </w:pPr>
    </w:p>
    <w:p w14:paraId="32EBF360" w14:textId="401B4A84" w:rsidR="005B64F7" w:rsidRPr="00B272E2" w:rsidRDefault="005B64F7" w:rsidP="005B64F7">
      <w:pPr>
        <w:rPr>
          <w:rFonts w:cs="Calibri"/>
          <w:b/>
          <w:bCs/>
          <w:szCs w:val="24"/>
          <w:lang w:eastAsia="en-GB"/>
        </w:rPr>
      </w:pPr>
      <w:r w:rsidRPr="0048227F">
        <w:rPr>
          <w:rFonts w:cs="Calibri"/>
          <w:b/>
          <w:bCs/>
          <w:szCs w:val="24"/>
          <w:lang w:eastAsia="en-GB"/>
        </w:rPr>
        <w:lastRenderedPageBreak/>
        <w:t xml:space="preserve">Table </w:t>
      </w:r>
      <w:r w:rsidR="002273EE" w:rsidRPr="0048227F">
        <w:rPr>
          <w:rFonts w:cs="Calibri"/>
          <w:b/>
          <w:bCs/>
          <w:szCs w:val="24"/>
          <w:lang w:eastAsia="en-GB"/>
        </w:rPr>
        <w:t>8</w:t>
      </w:r>
      <w:r w:rsidRPr="0048227F">
        <w:rPr>
          <w:rFonts w:cs="Calibri"/>
          <w:b/>
          <w:bCs/>
          <w:szCs w:val="24"/>
          <w:lang w:eastAsia="en-GB"/>
        </w:rPr>
        <w:t xml:space="preserve"> B: B-BBEE Points as part of the Preference Goal requirements</w:t>
      </w:r>
      <w:r w:rsidRPr="0048227F">
        <w:rPr>
          <w:rFonts w:cs="Calibri"/>
          <w:b/>
          <w:bCs/>
          <w:color w:val="0E1B8D"/>
          <w:sz w:val="22"/>
          <w:szCs w:val="22"/>
          <w:lang w:eastAsia="en-GB"/>
        </w:rPr>
        <w:t xml:space="preserve"> </w:t>
      </w:r>
      <w:r w:rsidRPr="0048227F">
        <w:rPr>
          <w:rFonts w:cs="Calibri"/>
          <w:b/>
          <w:bCs/>
          <w:szCs w:val="24"/>
          <w:lang w:eastAsia="en-GB"/>
        </w:rPr>
        <w:t>(Preferential Goal Requirements for (90/10) system)</w:t>
      </w:r>
    </w:p>
    <w:p w14:paraId="20E46632" w14:textId="77777777" w:rsidR="005B64F7" w:rsidRPr="00846A37" w:rsidRDefault="005B64F7" w:rsidP="005B64F7">
      <w:pPr>
        <w:rPr>
          <w:rFonts w:cs="Calibri"/>
          <w:b/>
          <w:color w:val="FF0000"/>
          <w:kern w:val="24"/>
          <w:sz w:val="22"/>
          <w:szCs w:val="22"/>
          <w:lang w:eastAsia="en-GB"/>
        </w:rPr>
      </w:pPr>
      <w:r w:rsidRPr="00846A37">
        <w:rPr>
          <w:rFonts w:cs="Calibri"/>
          <w:b/>
          <w:color w:val="FF0000"/>
          <w:kern w:val="24"/>
          <w:sz w:val="22"/>
          <w:szCs w:val="22"/>
          <w:lang w:eastAsia="en-GB"/>
        </w:rPr>
        <w:t>Note: Bidder to select the section for points they wish to claim (Mark as Y=Yes) in the table below.</w:t>
      </w:r>
    </w:p>
    <w:tbl>
      <w:tblPr>
        <w:tblW w:w="15593" w:type="dxa"/>
        <w:tblLayout w:type="fixed"/>
        <w:tblLook w:val="04A0" w:firstRow="1" w:lastRow="0" w:firstColumn="1" w:lastColumn="0" w:noHBand="0" w:noVBand="1"/>
      </w:tblPr>
      <w:tblGrid>
        <w:gridCol w:w="1418"/>
        <w:gridCol w:w="2268"/>
        <w:gridCol w:w="1276"/>
        <w:gridCol w:w="1275"/>
        <w:gridCol w:w="1276"/>
        <w:gridCol w:w="1418"/>
        <w:gridCol w:w="2268"/>
        <w:gridCol w:w="1701"/>
        <w:gridCol w:w="2693"/>
      </w:tblGrid>
      <w:tr w:rsidR="005B64F7" w:rsidRPr="00846A37" w14:paraId="30907072" w14:textId="77777777" w:rsidTr="004E31A3">
        <w:trPr>
          <w:trHeight w:val="827"/>
        </w:trPr>
        <w:tc>
          <w:tcPr>
            <w:tcW w:w="1418" w:type="dxa"/>
            <w:tcBorders>
              <w:top w:val="nil"/>
              <w:left w:val="nil"/>
              <w:bottom w:val="nil"/>
              <w:right w:val="nil"/>
            </w:tcBorders>
            <w:shd w:val="clear" w:color="auto" w:fill="auto"/>
            <w:noWrap/>
            <w:vAlign w:val="bottom"/>
            <w:hideMark/>
          </w:tcPr>
          <w:p w14:paraId="7531481B" w14:textId="77777777" w:rsidR="005B64F7" w:rsidRPr="00846A37" w:rsidRDefault="005B64F7" w:rsidP="004E31A3">
            <w:pPr>
              <w:rPr>
                <w:rFonts w:cs="Calibri"/>
                <w:sz w:val="20"/>
                <w:szCs w:val="24"/>
                <w:lang w:eastAsia="en-GB"/>
              </w:rPr>
            </w:pPr>
          </w:p>
        </w:tc>
        <w:tc>
          <w:tcPr>
            <w:tcW w:w="2268" w:type="dxa"/>
            <w:tcBorders>
              <w:top w:val="nil"/>
              <w:left w:val="nil"/>
              <w:bottom w:val="nil"/>
              <w:right w:val="nil"/>
            </w:tcBorders>
            <w:shd w:val="clear" w:color="auto" w:fill="auto"/>
            <w:vAlign w:val="bottom"/>
            <w:hideMark/>
          </w:tcPr>
          <w:p w14:paraId="7EA819A2" w14:textId="77777777" w:rsidR="005B64F7" w:rsidRPr="00846A37" w:rsidRDefault="005B64F7" w:rsidP="004E31A3">
            <w:pPr>
              <w:rPr>
                <w:rFonts w:cs="Calibri"/>
                <w:sz w:val="20"/>
                <w:szCs w:val="24"/>
                <w:lang w:eastAsia="en-GB"/>
              </w:rPr>
            </w:pPr>
          </w:p>
        </w:tc>
        <w:tc>
          <w:tcPr>
            <w:tcW w:w="1276" w:type="dxa"/>
            <w:tcBorders>
              <w:top w:val="nil"/>
              <w:left w:val="nil"/>
              <w:bottom w:val="single" w:sz="8" w:space="0" w:color="auto"/>
              <w:right w:val="nil"/>
            </w:tcBorders>
            <w:shd w:val="clear" w:color="auto" w:fill="auto"/>
            <w:vAlign w:val="bottom"/>
            <w:hideMark/>
          </w:tcPr>
          <w:p w14:paraId="11EC565D" w14:textId="77777777" w:rsidR="005B64F7" w:rsidRPr="00846A37" w:rsidRDefault="005B64F7" w:rsidP="004E31A3">
            <w:pPr>
              <w:rPr>
                <w:rFonts w:cs="Calibri"/>
                <w:color w:val="000000"/>
                <w:szCs w:val="24"/>
                <w:lang w:eastAsia="en-GB"/>
              </w:rPr>
            </w:pPr>
            <w:r w:rsidRPr="00846A37">
              <w:rPr>
                <w:rFonts w:cs="Calibri"/>
                <w:color w:val="000000"/>
                <w:szCs w:val="24"/>
                <w:lang w:eastAsia="en-GB"/>
              </w:rPr>
              <w:t> </w:t>
            </w:r>
          </w:p>
        </w:tc>
        <w:tc>
          <w:tcPr>
            <w:tcW w:w="1275" w:type="dxa"/>
            <w:tcBorders>
              <w:top w:val="nil"/>
              <w:left w:val="nil"/>
              <w:bottom w:val="single" w:sz="8" w:space="0" w:color="auto"/>
              <w:right w:val="single" w:sz="8" w:space="0" w:color="auto"/>
            </w:tcBorders>
            <w:shd w:val="clear" w:color="auto" w:fill="auto"/>
            <w:vAlign w:val="bottom"/>
            <w:hideMark/>
          </w:tcPr>
          <w:p w14:paraId="32B9E0AA" w14:textId="77777777" w:rsidR="005B64F7" w:rsidRPr="00846A37" w:rsidRDefault="005B64F7" w:rsidP="004E31A3">
            <w:pPr>
              <w:jc w:val="center"/>
              <w:rPr>
                <w:rFonts w:cs="Calibri"/>
                <w:b/>
                <w:bCs/>
                <w:color w:val="000000"/>
                <w:szCs w:val="24"/>
                <w:lang w:eastAsia="en-GB"/>
              </w:rPr>
            </w:pPr>
            <w:r w:rsidRPr="00846A37">
              <w:rPr>
                <w:rFonts w:cs="Calibri"/>
                <w:b/>
                <w:bCs/>
                <w:color w:val="000000"/>
                <w:szCs w:val="24"/>
                <w:lang w:eastAsia="en-GB"/>
              </w:rPr>
              <w:t> </w:t>
            </w:r>
          </w:p>
        </w:tc>
        <w:tc>
          <w:tcPr>
            <w:tcW w:w="4962" w:type="dxa"/>
            <w:gridSpan w:val="3"/>
            <w:tcBorders>
              <w:top w:val="single" w:sz="8" w:space="0" w:color="auto"/>
              <w:left w:val="nil"/>
              <w:bottom w:val="single" w:sz="8" w:space="0" w:color="auto"/>
              <w:right w:val="single" w:sz="8" w:space="0" w:color="000000"/>
            </w:tcBorders>
            <w:shd w:val="clear" w:color="auto" w:fill="auto"/>
            <w:vAlign w:val="center"/>
            <w:hideMark/>
          </w:tcPr>
          <w:p w14:paraId="1FEC9A0C" w14:textId="77777777" w:rsidR="005B64F7" w:rsidRPr="00846A37" w:rsidRDefault="005B64F7" w:rsidP="004E31A3">
            <w:pPr>
              <w:jc w:val="center"/>
              <w:rPr>
                <w:rFonts w:cs="Calibri"/>
                <w:b/>
                <w:bCs/>
                <w:color w:val="000000"/>
                <w:szCs w:val="24"/>
                <w:lang w:eastAsia="en-GB"/>
              </w:rPr>
            </w:pPr>
            <w:r w:rsidRPr="00846A37">
              <w:rPr>
                <w:rFonts w:cs="Calibri"/>
                <w:b/>
                <w:bCs/>
                <w:color w:val="000000"/>
                <w:szCs w:val="24"/>
                <w:lang w:eastAsia="en-GB"/>
              </w:rPr>
              <w:t>Ownership of at least 51% of People who are:</w:t>
            </w:r>
          </w:p>
        </w:tc>
        <w:tc>
          <w:tcPr>
            <w:tcW w:w="1701" w:type="dxa"/>
            <w:tcBorders>
              <w:top w:val="nil"/>
              <w:left w:val="nil"/>
              <w:bottom w:val="nil"/>
              <w:right w:val="nil"/>
            </w:tcBorders>
            <w:shd w:val="clear" w:color="auto" w:fill="auto"/>
            <w:vAlign w:val="bottom"/>
            <w:hideMark/>
          </w:tcPr>
          <w:p w14:paraId="52DE925A" w14:textId="77777777" w:rsidR="005B64F7" w:rsidRPr="00846A37" w:rsidRDefault="005B64F7" w:rsidP="004E31A3">
            <w:pPr>
              <w:jc w:val="center"/>
              <w:rPr>
                <w:rFonts w:cs="Calibri"/>
                <w:b/>
                <w:bCs/>
                <w:color w:val="000000"/>
                <w:szCs w:val="24"/>
                <w:lang w:eastAsia="en-GB"/>
              </w:rPr>
            </w:pPr>
          </w:p>
        </w:tc>
        <w:tc>
          <w:tcPr>
            <w:tcW w:w="2693" w:type="dxa"/>
            <w:tcBorders>
              <w:top w:val="nil"/>
              <w:left w:val="nil"/>
              <w:bottom w:val="nil"/>
              <w:right w:val="nil"/>
            </w:tcBorders>
          </w:tcPr>
          <w:p w14:paraId="3FA17849" w14:textId="77777777" w:rsidR="005B64F7" w:rsidRPr="00846A37" w:rsidRDefault="005B64F7" w:rsidP="004E31A3">
            <w:pPr>
              <w:jc w:val="center"/>
              <w:rPr>
                <w:rFonts w:cs="Calibri"/>
                <w:b/>
                <w:bCs/>
                <w:color w:val="000000"/>
                <w:szCs w:val="24"/>
                <w:lang w:eastAsia="en-GB"/>
              </w:rPr>
            </w:pPr>
          </w:p>
        </w:tc>
      </w:tr>
      <w:tr w:rsidR="005B64F7" w:rsidRPr="00846A37" w14:paraId="62754055" w14:textId="77777777" w:rsidTr="004E31A3">
        <w:trPr>
          <w:trHeight w:val="831"/>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369CC8" w14:textId="77777777" w:rsidR="005B64F7" w:rsidRPr="00846A37" w:rsidRDefault="005B64F7" w:rsidP="004E31A3">
            <w:pPr>
              <w:rPr>
                <w:rFonts w:cs="Calibri"/>
                <w:b/>
                <w:bCs/>
                <w:color w:val="000000"/>
                <w:sz w:val="22"/>
                <w:szCs w:val="22"/>
                <w:lang w:eastAsia="en-GB"/>
              </w:rPr>
            </w:pPr>
            <w:r w:rsidRPr="00846A37">
              <w:rPr>
                <w:rFonts w:cs="Calibri"/>
                <w:b/>
                <w:bCs/>
                <w:color w:val="000000"/>
                <w:sz w:val="22"/>
                <w:szCs w:val="22"/>
                <w:lang w:eastAsia="en-GB"/>
              </w:rPr>
              <w:t>Reference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3A29768E"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Contributor Level as defined in the Broad-Based Black Economic Empowerment Act</w:t>
            </w:r>
          </w:p>
        </w:tc>
        <w:tc>
          <w:tcPr>
            <w:tcW w:w="1276" w:type="dxa"/>
            <w:tcBorders>
              <w:top w:val="nil"/>
              <w:left w:val="nil"/>
              <w:bottom w:val="single" w:sz="8" w:space="0" w:color="auto"/>
              <w:right w:val="single" w:sz="8" w:space="0" w:color="auto"/>
            </w:tcBorders>
            <w:shd w:val="clear" w:color="auto" w:fill="auto"/>
            <w:vAlign w:val="center"/>
            <w:hideMark/>
          </w:tcPr>
          <w:p w14:paraId="63B5ED84"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Local Entity</w:t>
            </w:r>
          </w:p>
        </w:tc>
        <w:tc>
          <w:tcPr>
            <w:tcW w:w="1275" w:type="dxa"/>
            <w:tcBorders>
              <w:top w:val="nil"/>
              <w:left w:val="nil"/>
              <w:bottom w:val="single" w:sz="8" w:space="0" w:color="auto"/>
              <w:right w:val="single" w:sz="8" w:space="0" w:color="auto"/>
            </w:tcBorders>
            <w:shd w:val="clear" w:color="auto" w:fill="auto"/>
            <w:vAlign w:val="center"/>
            <w:hideMark/>
          </w:tcPr>
          <w:p w14:paraId="5565C92D"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EME/QSEs</w:t>
            </w:r>
          </w:p>
        </w:tc>
        <w:tc>
          <w:tcPr>
            <w:tcW w:w="1276" w:type="dxa"/>
            <w:tcBorders>
              <w:top w:val="nil"/>
              <w:left w:val="nil"/>
              <w:bottom w:val="single" w:sz="8" w:space="0" w:color="auto"/>
              <w:right w:val="single" w:sz="8" w:space="0" w:color="auto"/>
            </w:tcBorders>
            <w:shd w:val="clear" w:color="auto" w:fill="auto"/>
            <w:vAlign w:val="center"/>
            <w:hideMark/>
          </w:tcPr>
          <w:p w14:paraId="3CE3B696"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Woman Owned</w:t>
            </w:r>
          </w:p>
        </w:tc>
        <w:tc>
          <w:tcPr>
            <w:tcW w:w="1418" w:type="dxa"/>
            <w:tcBorders>
              <w:top w:val="nil"/>
              <w:left w:val="nil"/>
              <w:bottom w:val="single" w:sz="8" w:space="0" w:color="auto"/>
              <w:right w:val="single" w:sz="8" w:space="0" w:color="auto"/>
            </w:tcBorders>
            <w:shd w:val="clear" w:color="auto" w:fill="auto"/>
            <w:vAlign w:val="center"/>
            <w:hideMark/>
          </w:tcPr>
          <w:p w14:paraId="06E08046"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Youth  Owned</w:t>
            </w:r>
          </w:p>
        </w:tc>
        <w:tc>
          <w:tcPr>
            <w:tcW w:w="2268" w:type="dxa"/>
            <w:tcBorders>
              <w:top w:val="nil"/>
              <w:left w:val="nil"/>
              <w:bottom w:val="single" w:sz="8" w:space="0" w:color="auto"/>
              <w:right w:val="single" w:sz="8" w:space="0" w:color="auto"/>
            </w:tcBorders>
            <w:shd w:val="clear" w:color="auto" w:fill="auto"/>
            <w:vAlign w:val="center"/>
            <w:hideMark/>
          </w:tcPr>
          <w:p w14:paraId="6DA5A07E" w14:textId="72305595"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Owned by People living with disabilities</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060B0248"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Score</w:t>
            </w:r>
          </w:p>
        </w:tc>
        <w:tc>
          <w:tcPr>
            <w:tcW w:w="2693" w:type="dxa"/>
            <w:tcBorders>
              <w:top w:val="single" w:sz="8" w:space="0" w:color="auto"/>
              <w:left w:val="nil"/>
              <w:bottom w:val="single" w:sz="8" w:space="0" w:color="auto"/>
              <w:right w:val="single" w:sz="8" w:space="0" w:color="auto"/>
            </w:tcBorders>
          </w:tcPr>
          <w:p w14:paraId="6F63250C" w14:textId="77777777" w:rsidR="005B64F7" w:rsidRPr="00846A37" w:rsidRDefault="005B64F7" w:rsidP="004E31A3">
            <w:pPr>
              <w:spacing w:line="276" w:lineRule="auto"/>
              <w:jc w:val="center"/>
              <w:rPr>
                <w:rFonts w:cs="Calibri"/>
                <w:b/>
                <w:bCs/>
                <w:color w:val="FF0000"/>
                <w:szCs w:val="24"/>
                <w:lang w:eastAsia="en-GB"/>
              </w:rPr>
            </w:pPr>
            <w:r w:rsidRPr="00846A37">
              <w:rPr>
                <w:rFonts w:cs="Calibri"/>
                <w:b/>
                <w:bCs/>
                <w:color w:val="FF0000"/>
                <w:szCs w:val="24"/>
                <w:lang w:eastAsia="en-GB"/>
              </w:rPr>
              <w:t>Bidder to select the section for points they wish to claim</w:t>
            </w:r>
          </w:p>
          <w:p w14:paraId="49913399" w14:textId="77777777" w:rsidR="005B64F7" w:rsidRPr="00846A37" w:rsidRDefault="005B64F7" w:rsidP="004E31A3">
            <w:pPr>
              <w:jc w:val="center"/>
              <w:rPr>
                <w:rFonts w:cs="Calibri"/>
                <w:b/>
                <w:bCs/>
                <w:color w:val="FF0000"/>
                <w:sz w:val="22"/>
                <w:szCs w:val="22"/>
                <w:lang w:eastAsia="en-GB"/>
              </w:rPr>
            </w:pPr>
            <w:r w:rsidRPr="00846A37">
              <w:rPr>
                <w:rFonts w:cs="Calibri"/>
                <w:b/>
                <w:bCs/>
                <w:color w:val="FF0000"/>
                <w:szCs w:val="24"/>
                <w:lang w:eastAsia="en-GB"/>
              </w:rPr>
              <w:t>(Mark as Y= Yes)</w:t>
            </w:r>
          </w:p>
        </w:tc>
      </w:tr>
      <w:tr w:rsidR="005B64F7" w:rsidRPr="00846A37" w14:paraId="36F05C35" w14:textId="77777777" w:rsidTr="004E31A3">
        <w:trPr>
          <w:trHeight w:val="36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731EF38" w14:textId="77777777" w:rsidR="005B64F7" w:rsidRPr="00846A37" w:rsidRDefault="005B64F7" w:rsidP="004E31A3">
            <w:pPr>
              <w:rPr>
                <w:rFonts w:cs="Calibri"/>
                <w:color w:val="000000"/>
                <w:sz w:val="22"/>
                <w:szCs w:val="22"/>
                <w:lang w:eastAsia="en-GB"/>
              </w:rPr>
            </w:pPr>
            <w:r w:rsidRPr="00846A37">
              <w:rPr>
                <w:rFonts w:cs="Calibri"/>
                <w:color w:val="000000"/>
                <w:sz w:val="22"/>
                <w:szCs w:val="22"/>
                <w:lang w:eastAsia="en-GB"/>
              </w:rPr>
              <w:t> </w:t>
            </w:r>
          </w:p>
        </w:tc>
        <w:tc>
          <w:tcPr>
            <w:tcW w:w="2268" w:type="dxa"/>
            <w:tcBorders>
              <w:top w:val="nil"/>
              <w:left w:val="nil"/>
              <w:bottom w:val="single" w:sz="8" w:space="0" w:color="auto"/>
              <w:right w:val="single" w:sz="8" w:space="0" w:color="auto"/>
            </w:tcBorders>
            <w:shd w:val="clear" w:color="auto" w:fill="auto"/>
            <w:vAlign w:val="center"/>
            <w:hideMark/>
          </w:tcPr>
          <w:p w14:paraId="61B31839"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(A)</w:t>
            </w:r>
          </w:p>
        </w:tc>
        <w:tc>
          <w:tcPr>
            <w:tcW w:w="1276" w:type="dxa"/>
            <w:tcBorders>
              <w:top w:val="nil"/>
              <w:left w:val="nil"/>
              <w:bottom w:val="single" w:sz="8" w:space="0" w:color="auto"/>
              <w:right w:val="single" w:sz="8" w:space="0" w:color="auto"/>
            </w:tcBorders>
            <w:shd w:val="clear" w:color="auto" w:fill="auto"/>
            <w:vAlign w:val="center"/>
            <w:hideMark/>
          </w:tcPr>
          <w:p w14:paraId="2EB53D97"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(B)</w:t>
            </w:r>
          </w:p>
        </w:tc>
        <w:tc>
          <w:tcPr>
            <w:tcW w:w="1275" w:type="dxa"/>
            <w:tcBorders>
              <w:top w:val="nil"/>
              <w:left w:val="nil"/>
              <w:bottom w:val="single" w:sz="8" w:space="0" w:color="auto"/>
              <w:right w:val="single" w:sz="8" w:space="0" w:color="auto"/>
            </w:tcBorders>
            <w:shd w:val="clear" w:color="auto" w:fill="auto"/>
            <w:vAlign w:val="center"/>
            <w:hideMark/>
          </w:tcPr>
          <w:p w14:paraId="7A089F7F"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(C)</w:t>
            </w:r>
          </w:p>
        </w:tc>
        <w:tc>
          <w:tcPr>
            <w:tcW w:w="1276" w:type="dxa"/>
            <w:tcBorders>
              <w:top w:val="nil"/>
              <w:left w:val="nil"/>
              <w:bottom w:val="single" w:sz="8" w:space="0" w:color="auto"/>
              <w:right w:val="single" w:sz="8" w:space="0" w:color="auto"/>
            </w:tcBorders>
            <w:shd w:val="clear" w:color="auto" w:fill="auto"/>
            <w:vAlign w:val="center"/>
            <w:hideMark/>
          </w:tcPr>
          <w:p w14:paraId="37DBBC94"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(D)</w:t>
            </w:r>
          </w:p>
        </w:tc>
        <w:tc>
          <w:tcPr>
            <w:tcW w:w="1418" w:type="dxa"/>
            <w:tcBorders>
              <w:top w:val="nil"/>
              <w:left w:val="nil"/>
              <w:bottom w:val="single" w:sz="8" w:space="0" w:color="auto"/>
              <w:right w:val="single" w:sz="8" w:space="0" w:color="auto"/>
            </w:tcBorders>
            <w:shd w:val="clear" w:color="auto" w:fill="auto"/>
            <w:vAlign w:val="center"/>
            <w:hideMark/>
          </w:tcPr>
          <w:p w14:paraId="03DE53E9"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(E)</w:t>
            </w:r>
          </w:p>
        </w:tc>
        <w:tc>
          <w:tcPr>
            <w:tcW w:w="2268" w:type="dxa"/>
            <w:tcBorders>
              <w:top w:val="nil"/>
              <w:left w:val="nil"/>
              <w:bottom w:val="single" w:sz="8" w:space="0" w:color="auto"/>
              <w:right w:val="single" w:sz="8" w:space="0" w:color="auto"/>
            </w:tcBorders>
            <w:shd w:val="clear" w:color="auto" w:fill="auto"/>
            <w:vAlign w:val="center"/>
            <w:hideMark/>
          </w:tcPr>
          <w:p w14:paraId="0345B278"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(F)</w:t>
            </w:r>
          </w:p>
        </w:tc>
        <w:tc>
          <w:tcPr>
            <w:tcW w:w="1701" w:type="dxa"/>
            <w:tcBorders>
              <w:top w:val="nil"/>
              <w:left w:val="nil"/>
              <w:bottom w:val="single" w:sz="8" w:space="0" w:color="auto"/>
              <w:right w:val="single" w:sz="8" w:space="0" w:color="auto"/>
            </w:tcBorders>
            <w:shd w:val="clear" w:color="auto" w:fill="auto"/>
            <w:vAlign w:val="center"/>
            <w:hideMark/>
          </w:tcPr>
          <w:p w14:paraId="23DC4823"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(G)</w:t>
            </w:r>
          </w:p>
        </w:tc>
        <w:tc>
          <w:tcPr>
            <w:tcW w:w="2693" w:type="dxa"/>
            <w:tcBorders>
              <w:top w:val="nil"/>
              <w:left w:val="nil"/>
              <w:bottom w:val="single" w:sz="8" w:space="0" w:color="auto"/>
              <w:right w:val="single" w:sz="8" w:space="0" w:color="auto"/>
            </w:tcBorders>
          </w:tcPr>
          <w:p w14:paraId="54C83671" w14:textId="77777777" w:rsidR="005B64F7" w:rsidRPr="00846A37" w:rsidRDefault="005B64F7" w:rsidP="004E31A3">
            <w:pPr>
              <w:jc w:val="center"/>
              <w:rPr>
                <w:rFonts w:cs="Calibri"/>
                <w:b/>
                <w:bCs/>
                <w:color w:val="000000"/>
                <w:sz w:val="22"/>
                <w:szCs w:val="22"/>
                <w:lang w:eastAsia="en-GB"/>
              </w:rPr>
            </w:pPr>
          </w:p>
        </w:tc>
      </w:tr>
      <w:tr w:rsidR="00B272E2" w:rsidRPr="00846A37" w14:paraId="19A5ECEE" w14:textId="77777777" w:rsidTr="00B272E2">
        <w:trPr>
          <w:trHeight w:val="309"/>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0AFAB36D"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1</w:t>
            </w:r>
          </w:p>
        </w:tc>
        <w:tc>
          <w:tcPr>
            <w:tcW w:w="2268" w:type="dxa"/>
            <w:tcBorders>
              <w:top w:val="nil"/>
              <w:left w:val="nil"/>
              <w:bottom w:val="single" w:sz="4" w:space="0" w:color="auto"/>
              <w:right w:val="nil"/>
            </w:tcBorders>
            <w:shd w:val="clear" w:color="auto" w:fill="auto"/>
            <w:vAlign w:val="bottom"/>
            <w:hideMark/>
          </w:tcPr>
          <w:p w14:paraId="4EC21F6F" w14:textId="77777777" w:rsidR="005B64F7" w:rsidRPr="00846A37" w:rsidRDefault="005B64F7" w:rsidP="004E31A3">
            <w:pPr>
              <w:rPr>
                <w:rFonts w:cs="Calibri"/>
                <w:b/>
                <w:bCs/>
                <w:color w:val="000000"/>
                <w:sz w:val="22"/>
                <w:szCs w:val="22"/>
                <w:lang w:eastAsia="en-GB"/>
              </w:rPr>
            </w:pPr>
            <w:r w:rsidRPr="00846A37">
              <w:rPr>
                <w:rFonts w:cs="Calibri"/>
                <w:b/>
                <w:bCs/>
                <w:color w:val="000000"/>
                <w:sz w:val="22"/>
                <w:szCs w:val="22"/>
                <w:lang w:eastAsia="en-GB"/>
              </w:rPr>
              <w:t>Level 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83CC011"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DA0FE61"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444B9D8A"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4</w:t>
            </w:r>
          </w:p>
        </w:tc>
        <w:tc>
          <w:tcPr>
            <w:tcW w:w="1418" w:type="dxa"/>
            <w:tcBorders>
              <w:top w:val="nil"/>
              <w:left w:val="nil"/>
              <w:bottom w:val="single" w:sz="4" w:space="0" w:color="auto"/>
              <w:right w:val="single" w:sz="4" w:space="0" w:color="auto"/>
            </w:tcBorders>
            <w:shd w:val="clear" w:color="auto" w:fill="auto"/>
            <w:vAlign w:val="center"/>
            <w:hideMark/>
          </w:tcPr>
          <w:p w14:paraId="23E789DB"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3</w:t>
            </w:r>
          </w:p>
        </w:tc>
        <w:tc>
          <w:tcPr>
            <w:tcW w:w="2268" w:type="dxa"/>
            <w:tcBorders>
              <w:top w:val="nil"/>
              <w:left w:val="nil"/>
              <w:bottom w:val="single" w:sz="4" w:space="0" w:color="auto"/>
              <w:right w:val="single" w:sz="4" w:space="0" w:color="auto"/>
            </w:tcBorders>
            <w:shd w:val="clear" w:color="auto" w:fill="auto"/>
            <w:vAlign w:val="center"/>
            <w:hideMark/>
          </w:tcPr>
          <w:p w14:paraId="04A05E6B"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1</w:t>
            </w:r>
          </w:p>
        </w:tc>
        <w:tc>
          <w:tcPr>
            <w:tcW w:w="1701" w:type="dxa"/>
            <w:tcBorders>
              <w:top w:val="nil"/>
              <w:left w:val="nil"/>
              <w:bottom w:val="single" w:sz="4" w:space="0" w:color="auto"/>
              <w:right w:val="single" w:sz="8" w:space="0" w:color="auto"/>
            </w:tcBorders>
            <w:shd w:val="clear" w:color="auto" w:fill="auto"/>
            <w:vAlign w:val="center"/>
            <w:hideMark/>
          </w:tcPr>
          <w:p w14:paraId="1752E9C4"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10</w:t>
            </w:r>
          </w:p>
        </w:tc>
        <w:tc>
          <w:tcPr>
            <w:tcW w:w="2693" w:type="dxa"/>
            <w:tcBorders>
              <w:top w:val="nil"/>
              <w:left w:val="nil"/>
              <w:bottom w:val="single" w:sz="4" w:space="0" w:color="auto"/>
              <w:right w:val="single" w:sz="8" w:space="0" w:color="auto"/>
            </w:tcBorders>
          </w:tcPr>
          <w:p w14:paraId="62DED533" w14:textId="77777777" w:rsidR="005B64F7" w:rsidRPr="00846A37" w:rsidRDefault="005B64F7" w:rsidP="004E31A3">
            <w:pPr>
              <w:jc w:val="center"/>
              <w:rPr>
                <w:rFonts w:cs="Calibri"/>
                <w:b/>
                <w:bCs/>
                <w:color w:val="000000"/>
                <w:sz w:val="22"/>
                <w:szCs w:val="22"/>
                <w:lang w:eastAsia="en-GB"/>
              </w:rPr>
            </w:pPr>
          </w:p>
        </w:tc>
      </w:tr>
      <w:tr w:rsidR="005B64F7" w:rsidRPr="00846A37" w14:paraId="4C195A44" w14:textId="77777777" w:rsidTr="004E31A3">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0D7F336A"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2</w:t>
            </w:r>
          </w:p>
        </w:tc>
        <w:tc>
          <w:tcPr>
            <w:tcW w:w="2268" w:type="dxa"/>
            <w:tcBorders>
              <w:top w:val="nil"/>
              <w:left w:val="nil"/>
              <w:bottom w:val="single" w:sz="4" w:space="0" w:color="auto"/>
              <w:right w:val="nil"/>
            </w:tcBorders>
            <w:shd w:val="clear" w:color="auto" w:fill="auto"/>
            <w:vAlign w:val="bottom"/>
            <w:hideMark/>
          </w:tcPr>
          <w:p w14:paraId="63E431E3" w14:textId="77777777" w:rsidR="005B64F7" w:rsidRPr="00846A37" w:rsidRDefault="005B64F7" w:rsidP="004E31A3">
            <w:pPr>
              <w:rPr>
                <w:rFonts w:cs="Calibri"/>
                <w:b/>
                <w:bCs/>
                <w:color w:val="000000"/>
                <w:sz w:val="22"/>
                <w:szCs w:val="22"/>
                <w:lang w:eastAsia="en-GB"/>
              </w:rPr>
            </w:pPr>
            <w:r w:rsidRPr="00846A37">
              <w:rPr>
                <w:rFonts w:cs="Calibri"/>
                <w:b/>
                <w:bCs/>
                <w:color w:val="000000"/>
                <w:sz w:val="22"/>
                <w:szCs w:val="22"/>
                <w:lang w:eastAsia="en-GB"/>
              </w:rPr>
              <w:t>Level 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45ABD23"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816C23A"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4C261518"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4</w:t>
            </w:r>
          </w:p>
        </w:tc>
        <w:tc>
          <w:tcPr>
            <w:tcW w:w="1418" w:type="dxa"/>
            <w:tcBorders>
              <w:top w:val="nil"/>
              <w:left w:val="nil"/>
              <w:bottom w:val="single" w:sz="4" w:space="0" w:color="auto"/>
              <w:right w:val="single" w:sz="4" w:space="0" w:color="auto"/>
            </w:tcBorders>
            <w:shd w:val="clear" w:color="auto" w:fill="auto"/>
            <w:vAlign w:val="center"/>
            <w:hideMark/>
          </w:tcPr>
          <w:p w14:paraId="6C041461" w14:textId="77777777" w:rsidR="005B64F7" w:rsidRPr="00B272E2" w:rsidRDefault="005B64F7" w:rsidP="004E31A3">
            <w:pPr>
              <w:jc w:val="center"/>
              <w:rPr>
                <w:rFonts w:cs="Calibri"/>
                <w:b/>
                <w:bCs/>
                <w:sz w:val="22"/>
                <w:szCs w:val="22"/>
                <w:lang w:eastAsia="en-GB"/>
              </w:rPr>
            </w:pPr>
            <w:r w:rsidRPr="00B272E2">
              <w:rPr>
                <w:rFonts w:cs="Calibri"/>
                <w:b/>
                <w:bCs/>
                <w:sz w:val="22"/>
                <w:szCs w:val="22"/>
                <w:lang w:eastAsia="en-GB"/>
              </w:rPr>
              <w:t>3</w:t>
            </w:r>
          </w:p>
        </w:tc>
        <w:tc>
          <w:tcPr>
            <w:tcW w:w="2268" w:type="dxa"/>
            <w:tcBorders>
              <w:top w:val="nil"/>
              <w:left w:val="nil"/>
              <w:bottom w:val="single" w:sz="4" w:space="0" w:color="auto"/>
              <w:right w:val="single" w:sz="4" w:space="0" w:color="auto"/>
            </w:tcBorders>
            <w:shd w:val="clear" w:color="000000" w:fill="A6A6A6"/>
            <w:vAlign w:val="center"/>
            <w:hideMark/>
          </w:tcPr>
          <w:p w14:paraId="738EC532" w14:textId="77777777" w:rsidR="005B64F7" w:rsidRPr="00B272E2" w:rsidRDefault="005B64F7" w:rsidP="004E31A3">
            <w:pPr>
              <w:jc w:val="center"/>
              <w:rPr>
                <w:rFonts w:cs="Calibri"/>
                <w:sz w:val="22"/>
                <w:szCs w:val="22"/>
                <w:lang w:eastAsia="en-GB"/>
              </w:rPr>
            </w:pPr>
            <w:r w:rsidRPr="00B272E2">
              <w:rPr>
                <w:rFonts w:cs="Calibri"/>
                <w:sz w:val="22"/>
                <w:szCs w:val="22"/>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47300806"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9</w:t>
            </w:r>
          </w:p>
        </w:tc>
        <w:tc>
          <w:tcPr>
            <w:tcW w:w="2693" w:type="dxa"/>
            <w:tcBorders>
              <w:top w:val="nil"/>
              <w:left w:val="nil"/>
              <w:bottom w:val="single" w:sz="4" w:space="0" w:color="auto"/>
              <w:right w:val="single" w:sz="8" w:space="0" w:color="auto"/>
            </w:tcBorders>
          </w:tcPr>
          <w:p w14:paraId="18B0A792" w14:textId="77777777" w:rsidR="005B64F7" w:rsidRPr="00846A37" w:rsidRDefault="005B64F7" w:rsidP="004E31A3">
            <w:pPr>
              <w:jc w:val="center"/>
              <w:rPr>
                <w:rFonts w:cs="Calibri"/>
                <w:b/>
                <w:bCs/>
                <w:color w:val="000000"/>
                <w:sz w:val="22"/>
                <w:szCs w:val="22"/>
                <w:lang w:eastAsia="en-GB"/>
              </w:rPr>
            </w:pPr>
          </w:p>
        </w:tc>
      </w:tr>
      <w:tr w:rsidR="005B64F7" w:rsidRPr="00846A37" w14:paraId="00C97FC3" w14:textId="77777777" w:rsidTr="004E31A3">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03A8AE76"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3</w:t>
            </w:r>
          </w:p>
        </w:tc>
        <w:tc>
          <w:tcPr>
            <w:tcW w:w="2268" w:type="dxa"/>
            <w:tcBorders>
              <w:top w:val="nil"/>
              <w:left w:val="nil"/>
              <w:bottom w:val="single" w:sz="8" w:space="0" w:color="auto"/>
              <w:right w:val="nil"/>
            </w:tcBorders>
            <w:shd w:val="clear" w:color="auto" w:fill="auto"/>
            <w:vAlign w:val="bottom"/>
            <w:hideMark/>
          </w:tcPr>
          <w:p w14:paraId="79398A7A" w14:textId="77777777" w:rsidR="005B64F7" w:rsidRPr="00846A37" w:rsidRDefault="005B64F7" w:rsidP="004E31A3">
            <w:pPr>
              <w:rPr>
                <w:rFonts w:cs="Calibri"/>
                <w:b/>
                <w:bCs/>
                <w:color w:val="000000"/>
                <w:sz w:val="22"/>
                <w:szCs w:val="22"/>
                <w:lang w:eastAsia="en-GB"/>
              </w:rPr>
            </w:pPr>
            <w:r w:rsidRPr="00846A37">
              <w:rPr>
                <w:rFonts w:cs="Calibri"/>
                <w:b/>
                <w:bCs/>
                <w:color w:val="000000"/>
                <w:sz w:val="22"/>
                <w:szCs w:val="22"/>
                <w:lang w:eastAsia="en-GB"/>
              </w:rPr>
              <w:t>Level 1</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2F827191"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3A4B9C45"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2</w:t>
            </w:r>
          </w:p>
        </w:tc>
        <w:tc>
          <w:tcPr>
            <w:tcW w:w="1276" w:type="dxa"/>
            <w:tcBorders>
              <w:top w:val="nil"/>
              <w:left w:val="nil"/>
              <w:bottom w:val="single" w:sz="8" w:space="0" w:color="auto"/>
              <w:right w:val="single" w:sz="4" w:space="0" w:color="auto"/>
            </w:tcBorders>
            <w:shd w:val="clear" w:color="auto" w:fill="auto"/>
            <w:vAlign w:val="center"/>
            <w:hideMark/>
          </w:tcPr>
          <w:p w14:paraId="01B6DFAF"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4</w:t>
            </w:r>
          </w:p>
        </w:tc>
        <w:tc>
          <w:tcPr>
            <w:tcW w:w="1418" w:type="dxa"/>
            <w:tcBorders>
              <w:top w:val="nil"/>
              <w:left w:val="nil"/>
              <w:bottom w:val="single" w:sz="8" w:space="0" w:color="auto"/>
              <w:right w:val="single" w:sz="4" w:space="0" w:color="auto"/>
            </w:tcBorders>
            <w:shd w:val="clear" w:color="000000" w:fill="A6A6A6"/>
            <w:vAlign w:val="center"/>
            <w:hideMark/>
          </w:tcPr>
          <w:p w14:paraId="5FAFDD2B" w14:textId="77777777" w:rsidR="005B64F7" w:rsidRPr="00B272E2" w:rsidRDefault="005B64F7" w:rsidP="004E31A3">
            <w:pPr>
              <w:jc w:val="center"/>
              <w:rPr>
                <w:rFonts w:cs="Calibri"/>
                <w:sz w:val="22"/>
                <w:szCs w:val="22"/>
                <w:lang w:eastAsia="en-GB"/>
              </w:rPr>
            </w:pPr>
            <w:r w:rsidRPr="00B272E2">
              <w:rPr>
                <w:rFonts w:cs="Calibri"/>
                <w:sz w:val="22"/>
                <w:szCs w:val="22"/>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78C494FC" w14:textId="77777777" w:rsidR="005B64F7" w:rsidRPr="00B272E2" w:rsidRDefault="005B64F7" w:rsidP="004E31A3">
            <w:pPr>
              <w:jc w:val="center"/>
              <w:rPr>
                <w:rFonts w:cs="Calibri"/>
                <w:sz w:val="22"/>
                <w:szCs w:val="22"/>
                <w:lang w:eastAsia="en-GB"/>
              </w:rPr>
            </w:pPr>
            <w:r w:rsidRPr="00B272E2">
              <w:rPr>
                <w:rFonts w:cs="Calibri"/>
                <w:sz w:val="22"/>
                <w:szCs w:val="22"/>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28947AA3"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6</w:t>
            </w:r>
          </w:p>
        </w:tc>
        <w:tc>
          <w:tcPr>
            <w:tcW w:w="2693" w:type="dxa"/>
            <w:tcBorders>
              <w:top w:val="nil"/>
              <w:left w:val="nil"/>
              <w:bottom w:val="single" w:sz="8" w:space="0" w:color="auto"/>
              <w:right w:val="single" w:sz="8" w:space="0" w:color="auto"/>
            </w:tcBorders>
          </w:tcPr>
          <w:p w14:paraId="6331990D" w14:textId="77777777" w:rsidR="005B64F7" w:rsidRPr="00846A37" w:rsidRDefault="005B64F7" w:rsidP="004E31A3">
            <w:pPr>
              <w:jc w:val="center"/>
              <w:rPr>
                <w:rFonts w:cs="Calibri"/>
                <w:b/>
                <w:bCs/>
                <w:color w:val="000000"/>
                <w:sz w:val="22"/>
                <w:szCs w:val="22"/>
                <w:lang w:eastAsia="en-GB"/>
              </w:rPr>
            </w:pPr>
          </w:p>
        </w:tc>
      </w:tr>
      <w:tr w:rsidR="005B64F7" w:rsidRPr="00846A37" w14:paraId="468B759C" w14:textId="77777777" w:rsidTr="004E31A3">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D370EDE"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4</w:t>
            </w:r>
          </w:p>
        </w:tc>
        <w:tc>
          <w:tcPr>
            <w:tcW w:w="2268" w:type="dxa"/>
            <w:tcBorders>
              <w:top w:val="nil"/>
              <w:left w:val="nil"/>
              <w:bottom w:val="single" w:sz="4" w:space="0" w:color="auto"/>
              <w:right w:val="nil"/>
            </w:tcBorders>
            <w:shd w:val="clear" w:color="auto" w:fill="auto"/>
            <w:vAlign w:val="bottom"/>
            <w:hideMark/>
          </w:tcPr>
          <w:p w14:paraId="544228E0" w14:textId="77777777" w:rsidR="005B64F7" w:rsidRPr="00846A37" w:rsidRDefault="005B64F7" w:rsidP="004E31A3">
            <w:pPr>
              <w:rPr>
                <w:rFonts w:cs="Calibri"/>
                <w:b/>
                <w:bCs/>
                <w:color w:val="000000"/>
                <w:sz w:val="22"/>
                <w:szCs w:val="22"/>
                <w:lang w:eastAsia="en-GB"/>
              </w:rPr>
            </w:pPr>
            <w:r w:rsidRPr="00846A37">
              <w:rPr>
                <w:rFonts w:cs="Calibri"/>
                <w:b/>
                <w:bCs/>
                <w:color w:val="000000"/>
                <w:sz w:val="22"/>
                <w:szCs w:val="22"/>
                <w:lang w:eastAsia="en-GB"/>
              </w:rPr>
              <w:t>Level 2 and 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926F098"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5E8BB2E"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3C61A3E2"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2</w:t>
            </w:r>
          </w:p>
        </w:tc>
        <w:tc>
          <w:tcPr>
            <w:tcW w:w="1418" w:type="dxa"/>
            <w:tcBorders>
              <w:top w:val="nil"/>
              <w:left w:val="nil"/>
              <w:bottom w:val="single" w:sz="4" w:space="0" w:color="auto"/>
              <w:right w:val="single" w:sz="4" w:space="0" w:color="auto"/>
            </w:tcBorders>
            <w:shd w:val="clear" w:color="auto" w:fill="auto"/>
            <w:vAlign w:val="center"/>
            <w:hideMark/>
          </w:tcPr>
          <w:p w14:paraId="08D8FC95" w14:textId="77777777" w:rsidR="005B64F7" w:rsidRPr="00B272E2" w:rsidRDefault="005B64F7" w:rsidP="004E31A3">
            <w:pPr>
              <w:jc w:val="center"/>
              <w:rPr>
                <w:rFonts w:cs="Calibri"/>
                <w:b/>
                <w:bCs/>
                <w:sz w:val="22"/>
                <w:szCs w:val="22"/>
                <w:lang w:eastAsia="en-GB"/>
              </w:rPr>
            </w:pPr>
            <w:r w:rsidRPr="00B272E2">
              <w:rPr>
                <w:rFonts w:cs="Calibri"/>
                <w:b/>
                <w:bCs/>
                <w:sz w:val="22"/>
                <w:szCs w:val="22"/>
                <w:lang w:eastAsia="en-GB"/>
              </w:rPr>
              <w:t>1</w:t>
            </w:r>
          </w:p>
        </w:tc>
        <w:tc>
          <w:tcPr>
            <w:tcW w:w="2268" w:type="dxa"/>
            <w:tcBorders>
              <w:top w:val="nil"/>
              <w:left w:val="nil"/>
              <w:bottom w:val="single" w:sz="4" w:space="0" w:color="auto"/>
              <w:right w:val="single" w:sz="4" w:space="0" w:color="auto"/>
            </w:tcBorders>
            <w:shd w:val="clear" w:color="auto" w:fill="auto"/>
            <w:vAlign w:val="center"/>
            <w:hideMark/>
          </w:tcPr>
          <w:p w14:paraId="075E8DB0" w14:textId="77777777" w:rsidR="005B64F7" w:rsidRPr="00B272E2" w:rsidRDefault="005B64F7" w:rsidP="004E31A3">
            <w:pPr>
              <w:jc w:val="center"/>
              <w:rPr>
                <w:rFonts w:cs="Calibri"/>
                <w:b/>
                <w:bCs/>
                <w:sz w:val="22"/>
                <w:szCs w:val="22"/>
                <w:lang w:eastAsia="en-GB"/>
              </w:rPr>
            </w:pPr>
            <w:r w:rsidRPr="00B272E2">
              <w:rPr>
                <w:rFonts w:cs="Calibri"/>
                <w:b/>
                <w:bCs/>
                <w:sz w:val="22"/>
                <w:szCs w:val="22"/>
                <w:lang w:eastAsia="en-GB"/>
              </w:rPr>
              <w:t>1</w:t>
            </w:r>
          </w:p>
        </w:tc>
        <w:tc>
          <w:tcPr>
            <w:tcW w:w="1701" w:type="dxa"/>
            <w:tcBorders>
              <w:top w:val="nil"/>
              <w:left w:val="nil"/>
              <w:bottom w:val="single" w:sz="4" w:space="0" w:color="auto"/>
              <w:right w:val="single" w:sz="8" w:space="0" w:color="auto"/>
            </w:tcBorders>
            <w:shd w:val="clear" w:color="auto" w:fill="auto"/>
            <w:vAlign w:val="center"/>
            <w:hideMark/>
          </w:tcPr>
          <w:p w14:paraId="516E5D32"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5</w:t>
            </w:r>
          </w:p>
        </w:tc>
        <w:tc>
          <w:tcPr>
            <w:tcW w:w="2693" w:type="dxa"/>
            <w:tcBorders>
              <w:top w:val="nil"/>
              <w:left w:val="nil"/>
              <w:bottom w:val="single" w:sz="4" w:space="0" w:color="auto"/>
              <w:right w:val="single" w:sz="8" w:space="0" w:color="auto"/>
            </w:tcBorders>
          </w:tcPr>
          <w:p w14:paraId="11FA3337" w14:textId="77777777" w:rsidR="005B64F7" w:rsidRPr="00846A37" w:rsidRDefault="005B64F7" w:rsidP="004E31A3">
            <w:pPr>
              <w:jc w:val="center"/>
              <w:rPr>
                <w:rFonts w:cs="Calibri"/>
                <w:b/>
                <w:bCs/>
                <w:color w:val="000000"/>
                <w:sz w:val="22"/>
                <w:szCs w:val="22"/>
                <w:lang w:eastAsia="en-GB"/>
              </w:rPr>
            </w:pPr>
          </w:p>
        </w:tc>
      </w:tr>
      <w:tr w:rsidR="005B64F7" w:rsidRPr="00846A37" w14:paraId="14923B94" w14:textId="77777777" w:rsidTr="004E31A3">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F2BB716"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5</w:t>
            </w:r>
          </w:p>
        </w:tc>
        <w:tc>
          <w:tcPr>
            <w:tcW w:w="2268" w:type="dxa"/>
            <w:tcBorders>
              <w:top w:val="nil"/>
              <w:left w:val="nil"/>
              <w:bottom w:val="single" w:sz="4" w:space="0" w:color="auto"/>
              <w:right w:val="nil"/>
            </w:tcBorders>
            <w:shd w:val="clear" w:color="auto" w:fill="auto"/>
            <w:vAlign w:val="bottom"/>
            <w:hideMark/>
          </w:tcPr>
          <w:p w14:paraId="7B1BC9E3" w14:textId="77777777" w:rsidR="005B64F7" w:rsidRPr="00846A37" w:rsidRDefault="005B64F7" w:rsidP="004E31A3">
            <w:pPr>
              <w:rPr>
                <w:rFonts w:cs="Calibri"/>
                <w:b/>
                <w:bCs/>
                <w:color w:val="000000"/>
                <w:sz w:val="22"/>
                <w:szCs w:val="22"/>
                <w:lang w:eastAsia="en-GB"/>
              </w:rPr>
            </w:pPr>
            <w:r w:rsidRPr="00846A37">
              <w:rPr>
                <w:rFonts w:cs="Calibri"/>
                <w:b/>
                <w:bCs/>
                <w:color w:val="000000"/>
                <w:sz w:val="22"/>
                <w:szCs w:val="22"/>
                <w:lang w:eastAsia="en-GB"/>
              </w:rPr>
              <w:t>Level 2 and 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41D1641"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AEBA125"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5C91C0B6"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2</w:t>
            </w:r>
          </w:p>
        </w:tc>
        <w:tc>
          <w:tcPr>
            <w:tcW w:w="1418" w:type="dxa"/>
            <w:tcBorders>
              <w:top w:val="nil"/>
              <w:left w:val="nil"/>
              <w:bottom w:val="single" w:sz="4" w:space="0" w:color="auto"/>
              <w:right w:val="single" w:sz="4" w:space="0" w:color="auto"/>
            </w:tcBorders>
            <w:shd w:val="clear" w:color="auto" w:fill="auto"/>
            <w:vAlign w:val="center"/>
            <w:hideMark/>
          </w:tcPr>
          <w:p w14:paraId="5E9AEFC4" w14:textId="77777777" w:rsidR="005B64F7" w:rsidRPr="00B272E2" w:rsidRDefault="005B64F7" w:rsidP="004E31A3">
            <w:pPr>
              <w:jc w:val="center"/>
              <w:rPr>
                <w:rFonts w:cs="Calibri"/>
                <w:b/>
                <w:bCs/>
                <w:sz w:val="22"/>
                <w:szCs w:val="22"/>
                <w:lang w:eastAsia="en-GB"/>
              </w:rPr>
            </w:pPr>
            <w:r w:rsidRPr="00B272E2">
              <w:rPr>
                <w:rFonts w:cs="Calibri"/>
                <w:b/>
                <w:bCs/>
                <w:sz w:val="22"/>
                <w:szCs w:val="22"/>
                <w:lang w:eastAsia="en-GB"/>
              </w:rPr>
              <w:t>1</w:t>
            </w:r>
          </w:p>
        </w:tc>
        <w:tc>
          <w:tcPr>
            <w:tcW w:w="2268" w:type="dxa"/>
            <w:tcBorders>
              <w:top w:val="nil"/>
              <w:left w:val="nil"/>
              <w:bottom w:val="single" w:sz="4" w:space="0" w:color="auto"/>
              <w:right w:val="single" w:sz="4" w:space="0" w:color="auto"/>
            </w:tcBorders>
            <w:shd w:val="clear" w:color="000000" w:fill="A6A6A6"/>
            <w:vAlign w:val="center"/>
            <w:hideMark/>
          </w:tcPr>
          <w:p w14:paraId="78ED1063" w14:textId="77777777" w:rsidR="005B64F7" w:rsidRPr="00B272E2" w:rsidRDefault="005B64F7" w:rsidP="004E31A3">
            <w:pPr>
              <w:jc w:val="center"/>
              <w:rPr>
                <w:rFonts w:cs="Calibri"/>
                <w:sz w:val="22"/>
                <w:szCs w:val="22"/>
                <w:lang w:eastAsia="en-GB"/>
              </w:rPr>
            </w:pPr>
            <w:r w:rsidRPr="00B272E2">
              <w:rPr>
                <w:rFonts w:cs="Calibri"/>
                <w:sz w:val="22"/>
                <w:szCs w:val="22"/>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399A8C2B"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4</w:t>
            </w:r>
          </w:p>
        </w:tc>
        <w:tc>
          <w:tcPr>
            <w:tcW w:w="2693" w:type="dxa"/>
            <w:tcBorders>
              <w:top w:val="nil"/>
              <w:left w:val="nil"/>
              <w:bottom w:val="single" w:sz="4" w:space="0" w:color="auto"/>
              <w:right w:val="single" w:sz="8" w:space="0" w:color="auto"/>
            </w:tcBorders>
          </w:tcPr>
          <w:p w14:paraId="79001E2A" w14:textId="77777777" w:rsidR="005B64F7" w:rsidRPr="00846A37" w:rsidRDefault="005B64F7" w:rsidP="004E31A3">
            <w:pPr>
              <w:jc w:val="center"/>
              <w:rPr>
                <w:rFonts w:cs="Calibri"/>
                <w:b/>
                <w:bCs/>
                <w:color w:val="000000"/>
                <w:sz w:val="22"/>
                <w:szCs w:val="22"/>
                <w:lang w:eastAsia="en-GB"/>
              </w:rPr>
            </w:pPr>
          </w:p>
        </w:tc>
      </w:tr>
      <w:tr w:rsidR="005B64F7" w:rsidRPr="00846A37" w14:paraId="3D681F04" w14:textId="77777777" w:rsidTr="004E31A3">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49045C3B"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6</w:t>
            </w:r>
          </w:p>
        </w:tc>
        <w:tc>
          <w:tcPr>
            <w:tcW w:w="2268" w:type="dxa"/>
            <w:tcBorders>
              <w:top w:val="nil"/>
              <w:left w:val="nil"/>
              <w:bottom w:val="single" w:sz="8" w:space="0" w:color="auto"/>
              <w:right w:val="nil"/>
            </w:tcBorders>
            <w:shd w:val="clear" w:color="auto" w:fill="auto"/>
            <w:vAlign w:val="bottom"/>
            <w:hideMark/>
          </w:tcPr>
          <w:p w14:paraId="47531781" w14:textId="77777777" w:rsidR="005B64F7" w:rsidRPr="00846A37" w:rsidRDefault="005B64F7" w:rsidP="004E31A3">
            <w:pPr>
              <w:rPr>
                <w:rFonts w:cs="Calibri"/>
                <w:b/>
                <w:bCs/>
                <w:color w:val="000000"/>
                <w:sz w:val="22"/>
                <w:szCs w:val="22"/>
                <w:lang w:eastAsia="en-GB"/>
              </w:rPr>
            </w:pPr>
            <w:r w:rsidRPr="00846A37">
              <w:rPr>
                <w:rFonts w:cs="Calibri"/>
                <w:b/>
                <w:bCs/>
                <w:color w:val="000000"/>
                <w:sz w:val="22"/>
                <w:szCs w:val="22"/>
                <w:lang w:eastAsia="en-GB"/>
              </w:rPr>
              <w:t>Level 2 and 3</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59B9820F"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3CBF5D41"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1</w:t>
            </w:r>
          </w:p>
        </w:tc>
        <w:tc>
          <w:tcPr>
            <w:tcW w:w="1276" w:type="dxa"/>
            <w:tcBorders>
              <w:top w:val="nil"/>
              <w:left w:val="nil"/>
              <w:bottom w:val="single" w:sz="8" w:space="0" w:color="auto"/>
              <w:right w:val="single" w:sz="4" w:space="0" w:color="auto"/>
            </w:tcBorders>
            <w:shd w:val="clear" w:color="auto" w:fill="auto"/>
            <w:vAlign w:val="center"/>
            <w:hideMark/>
          </w:tcPr>
          <w:p w14:paraId="14695E5B"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2</w:t>
            </w:r>
          </w:p>
        </w:tc>
        <w:tc>
          <w:tcPr>
            <w:tcW w:w="1418" w:type="dxa"/>
            <w:tcBorders>
              <w:top w:val="nil"/>
              <w:left w:val="nil"/>
              <w:bottom w:val="single" w:sz="8" w:space="0" w:color="auto"/>
              <w:right w:val="single" w:sz="4" w:space="0" w:color="auto"/>
            </w:tcBorders>
            <w:shd w:val="clear" w:color="000000" w:fill="A6A6A6"/>
            <w:vAlign w:val="center"/>
            <w:hideMark/>
          </w:tcPr>
          <w:p w14:paraId="2955976F" w14:textId="77777777" w:rsidR="005B64F7" w:rsidRPr="00B272E2" w:rsidRDefault="005B64F7" w:rsidP="004E31A3">
            <w:pPr>
              <w:jc w:val="center"/>
              <w:rPr>
                <w:rFonts w:cs="Calibri"/>
                <w:sz w:val="22"/>
                <w:szCs w:val="22"/>
                <w:lang w:eastAsia="en-GB"/>
              </w:rPr>
            </w:pPr>
            <w:r w:rsidRPr="00B272E2">
              <w:rPr>
                <w:rFonts w:cs="Calibri"/>
                <w:sz w:val="22"/>
                <w:szCs w:val="22"/>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539F5703" w14:textId="77777777" w:rsidR="005B64F7" w:rsidRPr="00B272E2" w:rsidRDefault="005B64F7" w:rsidP="004E31A3">
            <w:pPr>
              <w:jc w:val="center"/>
              <w:rPr>
                <w:rFonts w:cs="Calibri"/>
                <w:sz w:val="22"/>
                <w:szCs w:val="22"/>
                <w:lang w:eastAsia="en-GB"/>
              </w:rPr>
            </w:pPr>
            <w:r w:rsidRPr="00B272E2">
              <w:rPr>
                <w:rFonts w:cs="Calibri"/>
                <w:sz w:val="22"/>
                <w:szCs w:val="22"/>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22D9F831"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3</w:t>
            </w:r>
          </w:p>
        </w:tc>
        <w:tc>
          <w:tcPr>
            <w:tcW w:w="2693" w:type="dxa"/>
            <w:tcBorders>
              <w:top w:val="nil"/>
              <w:left w:val="nil"/>
              <w:bottom w:val="single" w:sz="8" w:space="0" w:color="auto"/>
              <w:right w:val="single" w:sz="8" w:space="0" w:color="auto"/>
            </w:tcBorders>
          </w:tcPr>
          <w:p w14:paraId="1F132B12" w14:textId="77777777" w:rsidR="005B64F7" w:rsidRPr="00846A37" w:rsidRDefault="005B64F7" w:rsidP="004E31A3">
            <w:pPr>
              <w:jc w:val="center"/>
              <w:rPr>
                <w:rFonts w:cs="Calibri"/>
                <w:b/>
                <w:bCs/>
                <w:color w:val="000000"/>
                <w:sz w:val="22"/>
                <w:szCs w:val="22"/>
                <w:lang w:eastAsia="en-GB"/>
              </w:rPr>
            </w:pPr>
          </w:p>
        </w:tc>
      </w:tr>
      <w:tr w:rsidR="005B64F7" w:rsidRPr="00846A37" w14:paraId="4209CA9C" w14:textId="77777777" w:rsidTr="004E31A3">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E7AAF3F"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7</w:t>
            </w:r>
          </w:p>
        </w:tc>
        <w:tc>
          <w:tcPr>
            <w:tcW w:w="2268" w:type="dxa"/>
            <w:tcBorders>
              <w:top w:val="nil"/>
              <w:left w:val="nil"/>
              <w:bottom w:val="single" w:sz="4" w:space="0" w:color="auto"/>
              <w:right w:val="nil"/>
            </w:tcBorders>
            <w:shd w:val="clear" w:color="auto" w:fill="auto"/>
            <w:vAlign w:val="bottom"/>
            <w:hideMark/>
          </w:tcPr>
          <w:p w14:paraId="23A1F914" w14:textId="77777777" w:rsidR="005B64F7" w:rsidRPr="00846A37" w:rsidRDefault="005B64F7" w:rsidP="004E31A3">
            <w:pPr>
              <w:rPr>
                <w:rFonts w:cs="Calibri"/>
                <w:b/>
                <w:bCs/>
                <w:color w:val="000000"/>
                <w:sz w:val="22"/>
                <w:szCs w:val="22"/>
                <w:lang w:eastAsia="en-GB"/>
              </w:rPr>
            </w:pPr>
            <w:r w:rsidRPr="00846A37">
              <w:rPr>
                <w:rFonts w:cs="Calibri"/>
                <w:b/>
                <w:bCs/>
                <w:color w:val="000000"/>
                <w:sz w:val="22"/>
                <w:szCs w:val="22"/>
                <w:lang w:eastAsia="en-GB"/>
              </w:rPr>
              <w:t>Level 4 and 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7DD2B0A"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AC8F002"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29AC3A3F"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1</w:t>
            </w:r>
          </w:p>
        </w:tc>
        <w:tc>
          <w:tcPr>
            <w:tcW w:w="1418" w:type="dxa"/>
            <w:tcBorders>
              <w:top w:val="nil"/>
              <w:left w:val="nil"/>
              <w:bottom w:val="single" w:sz="4" w:space="0" w:color="auto"/>
              <w:right w:val="single" w:sz="4" w:space="0" w:color="auto"/>
            </w:tcBorders>
            <w:shd w:val="clear" w:color="auto" w:fill="auto"/>
            <w:vAlign w:val="center"/>
            <w:hideMark/>
          </w:tcPr>
          <w:p w14:paraId="4F433B3B" w14:textId="77777777" w:rsidR="005B64F7" w:rsidRPr="00B272E2" w:rsidRDefault="005B64F7" w:rsidP="004E31A3">
            <w:pPr>
              <w:jc w:val="center"/>
              <w:rPr>
                <w:rFonts w:cs="Calibri"/>
                <w:b/>
                <w:bCs/>
                <w:sz w:val="22"/>
                <w:szCs w:val="22"/>
                <w:lang w:eastAsia="en-GB"/>
              </w:rPr>
            </w:pPr>
            <w:r w:rsidRPr="00B272E2">
              <w:rPr>
                <w:rFonts w:cs="Calibri"/>
                <w:b/>
                <w:bCs/>
                <w:sz w:val="22"/>
                <w:szCs w:val="22"/>
                <w:lang w:eastAsia="en-GB"/>
              </w:rPr>
              <w:t>0,5</w:t>
            </w:r>
          </w:p>
        </w:tc>
        <w:tc>
          <w:tcPr>
            <w:tcW w:w="2268" w:type="dxa"/>
            <w:tcBorders>
              <w:top w:val="nil"/>
              <w:left w:val="nil"/>
              <w:bottom w:val="single" w:sz="4" w:space="0" w:color="auto"/>
              <w:right w:val="single" w:sz="4" w:space="0" w:color="auto"/>
            </w:tcBorders>
            <w:shd w:val="clear" w:color="auto" w:fill="auto"/>
            <w:vAlign w:val="center"/>
            <w:hideMark/>
          </w:tcPr>
          <w:p w14:paraId="6144370D" w14:textId="77777777" w:rsidR="005B64F7" w:rsidRPr="00B272E2" w:rsidRDefault="005B64F7" w:rsidP="004E31A3">
            <w:pPr>
              <w:jc w:val="center"/>
              <w:rPr>
                <w:rFonts w:cs="Calibri"/>
                <w:b/>
                <w:bCs/>
                <w:sz w:val="22"/>
                <w:szCs w:val="22"/>
                <w:lang w:eastAsia="en-GB"/>
              </w:rPr>
            </w:pPr>
            <w:r w:rsidRPr="00B272E2">
              <w:rPr>
                <w:rFonts w:cs="Calibri"/>
                <w:b/>
                <w:bCs/>
                <w:sz w:val="22"/>
                <w:szCs w:val="22"/>
                <w:lang w:eastAsia="en-GB"/>
              </w:rPr>
              <w:t>0,5</w:t>
            </w:r>
          </w:p>
        </w:tc>
        <w:tc>
          <w:tcPr>
            <w:tcW w:w="1701" w:type="dxa"/>
            <w:tcBorders>
              <w:top w:val="nil"/>
              <w:left w:val="nil"/>
              <w:bottom w:val="single" w:sz="4" w:space="0" w:color="auto"/>
              <w:right w:val="single" w:sz="8" w:space="0" w:color="auto"/>
            </w:tcBorders>
            <w:shd w:val="clear" w:color="auto" w:fill="auto"/>
            <w:vAlign w:val="center"/>
            <w:hideMark/>
          </w:tcPr>
          <w:p w14:paraId="1100C7CA"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2,5</w:t>
            </w:r>
          </w:p>
        </w:tc>
        <w:tc>
          <w:tcPr>
            <w:tcW w:w="2693" w:type="dxa"/>
            <w:tcBorders>
              <w:top w:val="nil"/>
              <w:left w:val="nil"/>
              <w:bottom w:val="single" w:sz="4" w:space="0" w:color="auto"/>
              <w:right w:val="single" w:sz="8" w:space="0" w:color="auto"/>
            </w:tcBorders>
          </w:tcPr>
          <w:p w14:paraId="65FD5098" w14:textId="77777777" w:rsidR="005B64F7" w:rsidRPr="00846A37" w:rsidRDefault="005B64F7" w:rsidP="004E31A3">
            <w:pPr>
              <w:jc w:val="center"/>
              <w:rPr>
                <w:rFonts w:cs="Calibri"/>
                <w:b/>
                <w:bCs/>
                <w:color w:val="000000"/>
                <w:sz w:val="22"/>
                <w:szCs w:val="22"/>
                <w:lang w:eastAsia="en-GB"/>
              </w:rPr>
            </w:pPr>
          </w:p>
        </w:tc>
      </w:tr>
      <w:tr w:rsidR="005B64F7" w:rsidRPr="00846A37" w14:paraId="36FBB629" w14:textId="77777777" w:rsidTr="004E31A3">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0CAE9206"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8</w:t>
            </w:r>
          </w:p>
        </w:tc>
        <w:tc>
          <w:tcPr>
            <w:tcW w:w="2268" w:type="dxa"/>
            <w:tcBorders>
              <w:top w:val="nil"/>
              <w:left w:val="nil"/>
              <w:bottom w:val="single" w:sz="4" w:space="0" w:color="auto"/>
              <w:right w:val="nil"/>
            </w:tcBorders>
            <w:shd w:val="clear" w:color="auto" w:fill="auto"/>
            <w:vAlign w:val="bottom"/>
            <w:hideMark/>
          </w:tcPr>
          <w:p w14:paraId="2024B15F" w14:textId="77777777" w:rsidR="005B64F7" w:rsidRPr="00846A37" w:rsidRDefault="005B64F7" w:rsidP="004E31A3">
            <w:pPr>
              <w:rPr>
                <w:rFonts w:cs="Calibri"/>
                <w:b/>
                <w:bCs/>
                <w:color w:val="000000"/>
                <w:sz w:val="22"/>
                <w:szCs w:val="22"/>
                <w:lang w:eastAsia="en-GB"/>
              </w:rPr>
            </w:pPr>
            <w:r w:rsidRPr="00846A37">
              <w:rPr>
                <w:rFonts w:cs="Calibri"/>
                <w:b/>
                <w:bCs/>
                <w:color w:val="000000"/>
                <w:sz w:val="22"/>
                <w:szCs w:val="22"/>
                <w:lang w:eastAsia="en-GB"/>
              </w:rPr>
              <w:t>Level 4 and 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AB53E09"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5619C5C5"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35C502FD"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1</w:t>
            </w:r>
          </w:p>
        </w:tc>
        <w:tc>
          <w:tcPr>
            <w:tcW w:w="1418" w:type="dxa"/>
            <w:tcBorders>
              <w:top w:val="nil"/>
              <w:left w:val="nil"/>
              <w:bottom w:val="single" w:sz="4" w:space="0" w:color="auto"/>
              <w:right w:val="single" w:sz="4" w:space="0" w:color="auto"/>
            </w:tcBorders>
            <w:shd w:val="clear" w:color="auto" w:fill="auto"/>
            <w:vAlign w:val="center"/>
            <w:hideMark/>
          </w:tcPr>
          <w:p w14:paraId="62107761" w14:textId="77777777" w:rsidR="005B64F7" w:rsidRPr="00B272E2" w:rsidRDefault="005B64F7" w:rsidP="004E31A3">
            <w:pPr>
              <w:jc w:val="center"/>
              <w:rPr>
                <w:rFonts w:cs="Calibri"/>
                <w:b/>
                <w:bCs/>
                <w:sz w:val="22"/>
                <w:szCs w:val="22"/>
                <w:lang w:eastAsia="en-GB"/>
              </w:rPr>
            </w:pPr>
            <w:r w:rsidRPr="00B272E2">
              <w:rPr>
                <w:rFonts w:cs="Calibri"/>
                <w:b/>
                <w:bCs/>
                <w:sz w:val="22"/>
                <w:szCs w:val="22"/>
                <w:lang w:eastAsia="en-GB"/>
              </w:rPr>
              <w:t>0,5</w:t>
            </w:r>
          </w:p>
        </w:tc>
        <w:tc>
          <w:tcPr>
            <w:tcW w:w="2268" w:type="dxa"/>
            <w:tcBorders>
              <w:top w:val="nil"/>
              <w:left w:val="nil"/>
              <w:bottom w:val="single" w:sz="4" w:space="0" w:color="auto"/>
              <w:right w:val="single" w:sz="4" w:space="0" w:color="auto"/>
            </w:tcBorders>
            <w:shd w:val="clear" w:color="000000" w:fill="A6A6A6"/>
            <w:vAlign w:val="center"/>
            <w:hideMark/>
          </w:tcPr>
          <w:p w14:paraId="2CC0AB6B" w14:textId="77777777" w:rsidR="005B64F7" w:rsidRPr="00B272E2" w:rsidRDefault="005B64F7" w:rsidP="004E31A3">
            <w:pPr>
              <w:jc w:val="center"/>
              <w:rPr>
                <w:rFonts w:cs="Calibri"/>
                <w:sz w:val="22"/>
                <w:szCs w:val="22"/>
                <w:lang w:eastAsia="en-GB"/>
              </w:rPr>
            </w:pPr>
            <w:r w:rsidRPr="00B272E2">
              <w:rPr>
                <w:rFonts w:cs="Calibri"/>
                <w:sz w:val="22"/>
                <w:szCs w:val="22"/>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767CDFEA"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2</w:t>
            </w:r>
          </w:p>
        </w:tc>
        <w:tc>
          <w:tcPr>
            <w:tcW w:w="2693" w:type="dxa"/>
            <w:tcBorders>
              <w:top w:val="nil"/>
              <w:left w:val="nil"/>
              <w:bottom w:val="single" w:sz="4" w:space="0" w:color="auto"/>
              <w:right w:val="single" w:sz="8" w:space="0" w:color="auto"/>
            </w:tcBorders>
          </w:tcPr>
          <w:p w14:paraId="2FA70F1E" w14:textId="77777777" w:rsidR="005B64F7" w:rsidRPr="00846A37" w:rsidRDefault="005B64F7" w:rsidP="004E31A3">
            <w:pPr>
              <w:jc w:val="center"/>
              <w:rPr>
                <w:rFonts w:cs="Calibri"/>
                <w:b/>
                <w:bCs/>
                <w:color w:val="000000"/>
                <w:sz w:val="22"/>
                <w:szCs w:val="22"/>
                <w:lang w:eastAsia="en-GB"/>
              </w:rPr>
            </w:pPr>
          </w:p>
        </w:tc>
      </w:tr>
      <w:tr w:rsidR="005B64F7" w:rsidRPr="00846A37" w14:paraId="3772A4E1" w14:textId="77777777" w:rsidTr="004E31A3">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71880893"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9</w:t>
            </w:r>
          </w:p>
        </w:tc>
        <w:tc>
          <w:tcPr>
            <w:tcW w:w="2268" w:type="dxa"/>
            <w:tcBorders>
              <w:top w:val="nil"/>
              <w:left w:val="nil"/>
              <w:bottom w:val="single" w:sz="8" w:space="0" w:color="auto"/>
              <w:right w:val="nil"/>
            </w:tcBorders>
            <w:shd w:val="clear" w:color="auto" w:fill="auto"/>
            <w:vAlign w:val="bottom"/>
            <w:hideMark/>
          </w:tcPr>
          <w:p w14:paraId="0ABDECC3" w14:textId="77777777" w:rsidR="005B64F7" w:rsidRPr="00846A37" w:rsidRDefault="005B64F7" w:rsidP="004E31A3">
            <w:pPr>
              <w:rPr>
                <w:rFonts w:cs="Calibri"/>
                <w:b/>
                <w:bCs/>
                <w:color w:val="000000"/>
                <w:sz w:val="22"/>
                <w:szCs w:val="22"/>
                <w:lang w:eastAsia="en-GB"/>
              </w:rPr>
            </w:pPr>
            <w:r w:rsidRPr="00846A37">
              <w:rPr>
                <w:rFonts w:cs="Calibri"/>
                <w:b/>
                <w:bCs/>
                <w:color w:val="000000"/>
                <w:sz w:val="22"/>
                <w:szCs w:val="22"/>
                <w:lang w:eastAsia="en-GB"/>
              </w:rPr>
              <w:t>Level 4 and 5</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3330A3F9"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6C0F4499"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0,5</w:t>
            </w:r>
          </w:p>
        </w:tc>
        <w:tc>
          <w:tcPr>
            <w:tcW w:w="1276" w:type="dxa"/>
            <w:tcBorders>
              <w:top w:val="nil"/>
              <w:left w:val="nil"/>
              <w:bottom w:val="single" w:sz="8" w:space="0" w:color="auto"/>
              <w:right w:val="single" w:sz="4" w:space="0" w:color="auto"/>
            </w:tcBorders>
            <w:shd w:val="clear" w:color="auto" w:fill="auto"/>
            <w:vAlign w:val="center"/>
            <w:hideMark/>
          </w:tcPr>
          <w:p w14:paraId="20C783D1"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1</w:t>
            </w:r>
          </w:p>
        </w:tc>
        <w:tc>
          <w:tcPr>
            <w:tcW w:w="1418" w:type="dxa"/>
            <w:tcBorders>
              <w:top w:val="nil"/>
              <w:left w:val="nil"/>
              <w:bottom w:val="single" w:sz="8" w:space="0" w:color="auto"/>
              <w:right w:val="single" w:sz="4" w:space="0" w:color="auto"/>
            </w:tcBorders>
            <w:shd w:val="clear" w:color="000000" w:fill="A6A6A6"/>
            <w:vAlign w:val="center"/>
            <w:hideMark/>
          </w:tcPr>
          <w:p w14:paraId="2118A180" w14:textId="77777777" w:rsidR="005B64F7" w:rsidRPr="00B272E2" w:rsidRDefault="005B64F7" w:rsidP="004E31A3">
            <w:pPr>
              <w:jc w:val="center"/>
              <w:rPr>
                <w:rFonts w:cs="Calibri"/>
                <w:sz w:val="22"/>
                <w:szCs w:val="22"/>
                <w:lang w:eastAsia="en-GB"/>
              </w:rPr>
            </w:pPr>
            <w:r w:rsidRPr="00B272E2">
              <w:rPr>
                <w:rFonts w:cs="Calibri"/>
                <w:sz w:val="22"/>
                <w:szCs w:val="22"/>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48F8644C" w14:textId="77777777" w:rsidR="005B64F7" w:rsidRPr="00B272E2" w:rsidRDefault="005B64F7" w:rsidP="004E31A3">
            <w:pPr>
              <w:jc w:val="center"/>
              <w:rPr>
                <w:rFonts w:cs="Calibri"/>
                <w:sz w:val="22"/>
                <w:szCs w:val="22"/>
                <w:lang w:eastAsia="en-GB"/>
              </w:rPr>
            </w:pPr>
            <w:r w:rsidRPr="00B272E2">
              <w:rPr>
                <w:rFonts w:cs="Calibri"/>
                <w:sz w:val="22"/>
                <w:szCs w:val="22"/>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7C2C854F"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1,5</w:t>
            </w:r>
          </w:p>
        </w:tc>
        <w:tc>
          <w:tcPr>
            <w:tcW w:w="2693" w:type="dxa"/>
            <w:tcBorders>
              <w:top w:val="nil"/>
              <w:left w:val="nil"/>
              <w:bottom w:val="single" w:sz="8" w:space="0" w:color="auto"/>
              <w:right w:val="single" w:sz="8" w:space="0" w:color="auto"/>
            </w:tcBorders>
          </w:tcPr>
          <w:p w14:paraId="53030F66" w14:textId="77777777" w:rsidR="005B64F7" w:rsidRPr="00846A37" w:rsidRDefault="005B64F7" w:rsidP="004E31A3">
            <w:pPr>
              <w:jc w:val="center"/>
              <w:rPr>
                <w:rFonts w:cs="Calibri"/>
                <w:b/>
                <w:bCs/>
                <w:color w:val="000000"/>
                <w:sz w:val="22"/>
                <w:szCs w:val="22"/>
                <w:lang w:eastAsia="en-GB"/>
              </w:rPr>
            </w:pPr>
          </w:p>
        </w:tc>
      </w:tr>
      <w:tr w:rsidR="005B64F7" w:rsidRPr="00846A37" w14:paraId="354CFE32" w14:textId="77777777" w:rsidTr="004E31A3">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42C2A00"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10</w:t>
            </w:r>
          </w:p>
        </w:tc>
        <w:tc>
          <w:tcPr>
            <w:tcW w:w="2268" w:type="dxa"/>
            <w:tcBorders>
              <w:top w:val="nil"/>
              <w:left w:val="nil"/>
              <w:bottom w:val="single" w:sz="4" w:space="0" w:color="auto"/>
              <w:right w:val="nil"/>
            </w:tcBorders>
            <w:shd w:val="clear" w:color="auto" w:fill="auto"/>
            <w:vAlign w:val="bottom"/>
            <w:hideMark/>
          </w:tcPr>
          <w:p w14:paraId="6D5408CE" w14:textId="77777777" w:rsidR="005B64F7" w:rsidRPr="00846A37" w:rsidRDefault="005B64F7" w:rsidP="004E31A3">
            <w:pPr>
              <w:rPr>
                <w:rFonts w:cs="Calibri"/>
                <w:b/>
                <w:bCs/>
                <w:color w:val="000000"/>
                <w:sz w:val="22"/>
                <w:szCs w:val="22"/>
                <w:lang w:eastAsia="en-GB"/>
              </w:rPr>
            </w:pPr>
            <w:r w:rsidRPr="00846A37">
              <w:rPr>
                <w:rFonts w:cs="Calibri"/>
                <w:b/>
                <w:bCs/>
                <w:color w:val="000000"/>
                <w:sz w:val="22"/>
                <w:szCs w:val="22"/>
                <w:lang w:eastAsia="en-GB"/>
              </w:rPr>
              <w:t>Level 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BE2B9A0"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53F81374"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6F0F2B4B"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418" w:type="dxa"/>
            <w:tcBorders>
              <w:top w:val="nil"/>
              <w:left w:val="nil"/>
              <w:bottom w:val="single" w:sz="4" w:space="0" w:color="auto"/>
              <w:right w:val="single" w:sz="4" w:space="0" w:color="auto"/>
            </w:tcBorders>
            <w:shd w:val="clear" w:color="auto" w:fill="auto"/>
            <w:vAlign w:val="center"/>
            <w:hideMark/>
          </w:tcPr>
          <w:p w14:paraId="33FCDA80"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06573CE4"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5BC7A8E1"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0</w:t>
            </w:r>
          </w:p>
        </w:tc>
        <w:tc>
          <w:tcPr>
            <w:tcW w:w="2693" w:type="dxa"/>
            <w:tcBorders>
              <w:top w:val="nil"/>
              <w:left w:val="nil"/>
              <w:bottom w:val="single" w:sz="4" w:space="0" w:color="auto"/>
              <w:right w:val="single" w:sz="8" w:space="0" w:color="auto"/>
            </w:tcBorders>
          </w:tcPr>
          <w:p w14:paraId="15A6A678" w14:textId="77777777" w:rsidR="005B64F7" w:rsidRPr="00846A37" w:rsidRDefault="005B64F7" w:rsidP="004E31A3">
            <w:pPr>
              <w:jc w:val="center"/>
              <w:rPr>
                <w:rFonts w:cs="Calibri"/>
                <w:b/>
                <w:bCs/>
                <w:color w:val="000000"/>
                <w:sz w:val="22"/>
                <w:szCs w:val="22"/>
                <w:lang w:eastAsia="en-GB"/>
              </w:rPr>
            </w:pPr>
          </w:p>
        </w:tc>
      </w:tr>
      <w:tr w:rsidR="005B64F7" w:rsidRPr="00846A37" w14:paraId="2867CE5B" w14:textId="77777777" w:rsidTr="004E31A3">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5C08B45"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11</w:t>
            </w:r>
          </w:p>
        </w:tc>
        <w:tc>
          <w:tcPr>
            <w:tcW w:w="2268" w:type="dxa"/>
            <w:tcBorders>
              <w:top w:val="nil"/>
              <w:left w:val="nil"/>
              <w:bottom w:val="single" w:sz="4" w:space="0" w:color="auto"/>
              <w:right w:val="nil"/>
            </w:tcBorders>
            <w:shd w:val="clear" w:color="auto" w:fill="auto"/>
            <w:vAlign w:val="bottom"/>
            <w:hideMark/>
          </w:tcPr>
          <w:p w14:paraId="26ABBE5E" w14:textId="77777777" w:rsidR="005B64F7" w:rsidRPr="00846A37" w:rsidRDefault="005B64F7" w:rsidP="004E31A3">
            <w:pPr>
              <w:rPr>
                <w:rFonts w:cs="Calibri"/>
                <w:b/>
                <w:bCs/>
                <w:color w:val="000000"/>
                <w:sz w:val="22"/>
                <w:szCs w:val="22"/>
                <w:lang w:eastAsia="en-GB"/>
              </w:rPr>
            </w:pPr>
            <w:r w:rsidRPr="00846A37">
              <w:rPr>
                <w:rFonts w:cs="Calibri"/>
                <w:b/>
                <w:bCs/>
                <w:color w:val="000000"/>
                <w:sz w:val="22"/>
                <w:szCs w:val="22"/>
                <w:lang w:eastAsia="en-GB"/>
              </w:rPr>
              <w:t>Level 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5B2EFFF"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5CADC6ED"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11B56245"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418" w:type="dxa"/>
            <w:tcBorders>
              <w:top w:val="nil"/>
              <w:left w:val="nil"/>
              <w:bottom w:val="single" w:sz="4" w:space="0" w:color="auto"/>
              <w:right w:val="single" w:sz="4" w:space="0" w:color="auto"/>
            </w:tcBorders>
            <w:shd w:val="clear" w:color="auto" w:fill="auto"/>
            <w:vAlign w:val="center"/>
            <w:hideMark/>
          </w:tcPr>
          <w:p w14:paraId="7687A151"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4C449FBB"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7FB093C9"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0</w:t>
            </w:r>
          </w:p>
        </w:tc>
        <w:tc>
          <w:tcPr>
            <w:tcW w:w="2693" w:type="dxa"/>
            <w:tcBorders>
              <w:top w:val="nil"/>
              <w:left w:val="nil"/>
              <w:bottom w:val="single" w:sz="4" w:space="0" w:color="auto"/>
              <w:right w:val="single" w:sz="8" w:space="0" w:color="auto"/>
            </w:tcBorders>
          </w:tcPr>
          <w:p w14:paraId="34227178" w14:textId="77777777" w:rsidR="005B64F7" w:rsidRPr="00846A37" w:rsidRDefault="005B64F7" w:rsidP="004E31A3">
            <w:pPr>
              <w:jc w:val="center"/>
              <w:rPr>
                <w:rFonts w:cs="Calibri"/>
                <w:b/>
                <w:bCs/>
                <w:color w:val="000000"/>
                <w:sz w:val="22"/>
                <w:szCs w:val="22"/>
                <w:lang w:eastAsia="en-GB"/>
              </w:rPr>
            </w:pPr>
          </w:p>
        </w:tc>
      </w:tr>
      <w:tr w:rsidR="005B64F7" w:rsidRPr="00846A37" w14:paraId="4C5559B8" w14:textId="77777777" w:rsidTr="004E31A3">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316430A8"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12</w:t>
            </w:r>
          </w:p>
        </w:tc>
        <w:tc>
          <w:tcPr>
            <w:tcW w:w="2268" w:type="dxa"/>
            <w:tcBorders>
              <w:top w:val="nil"/>
              <w:left w:val="nil"/>
              <w:bottom w:val="single" w:sz="4" w:space="0" w:color="auto"/>
              <w:right w:val="nil"/>
            </w:tcBorders>
            <w:shd w:val="clear" w:color="auto" w:fill="auto"/>
            <w:vAlign w:val="bottom"/>
            <w:hideMark/>
          </w:tcPr>
          <w:p w14:paraId="6BAB6E53" w14:textId="77777777" w:rsidR="005B64F7" w:rsidRPr="00846A37" w:rsidRDefault="005B64F7" w:rsidP="004E31A3">
            <w:pPr>
              <w:rPr>
                <w:rFonts w:cs="Calibri"/>
                <w:b/>
                <w:bCs/>
                <w:color w:val="000000"/>
                <w:sz w:val="22"/>
                <w:szCs w:val="22"/>
                <w:lang w:eastAsia="en-GB"/>
              </w:rPr>
            </w:pPr>
            <w:r w:rsidRPr="00846A37">
              <w:rPr>
                <w:rFonts w:cs="Calibri"/>
                <w:b/>
                <w:bCs/>
                <w:color w:val="000000"/>
                <w:sz w:val="22"/>
                <w:szCs w:val="22"/>
                <w:lang w:eastAsia="en-GB"/>
              </w:rPr>
              <w:t>Level  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AB4696E"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63D5D6D"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5B360ED7"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418" w:type="dxa"/>
            <w:tcBorders>
              <w:top w:val="nil"/>
              <w:left w:val="nil"/>
              <w:bottom w:val="single" w:sz="4" w:space="0" w:color="auto"/>
              <w:right w:val="single" w:sz="4" w:space="0" w:color="auto"/>
            </w:tcBorders>
            <w:shd w:val="clear" w:color="auto" w:fill="auto"/>
            <w:vAlign w:val="center"/>
            <w:hideMark/>
          </w:tcPr>
          <w:p w14:paraId="43E42BB1"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236CFA1F"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26C4426B"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0</w:t>
            </w:r>
          </w:p>
        </w:tc>
        <w:tc>
          <w:tcPr>
            <w:tcW w:w="2693" w:type="dxa"/>
            <w:tcBorders>
              <w:top w:val="nil"/>
              <w:left w:val="nil"/>
              <w:bottom w:val="single" w:sz="4" w:space="0" w:color="auto"/>
              <w:right w:val="single" w:sz="8" w:space="0" w:color="auto"/>
            </w:tcBorders>
          </w:tcPr>
          <w:p w14:paraId="5234BD77" w14:textId="77777777" w:rsidR="005B64F7" w:rsidRPr="00846A37" w:rsidRDefault="005B64F7" w:rsidP="004E31A3">
            <w:pPr>
              <w:jc w:val="center"/>
              <w:rPr>
                <w:rFonts w:cs="Calibri"/>
                <w:b/>
                <w:bCs/>
                <w:color w:val="000000"/>
                <w:sz w:val="22"/>
                <w:szCs w:val="22"/>
                <w:lang w:eastAsia="en-GB"/>
              </w:rPr>
            </w:pPr>
          </w:p>
        </w:tc>
      </w:tr>
      <w:tr w:rsidR="005B64F7" w:rsidRPr="00846A37" w14:paraId="44BDFDFD" w14:textId="77777777" w:rsidTr="004E31A3">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015FB95F"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13</w:t>
            </w:r>
          </w:p>
        </w:tc>
        <w:tc>
          <w:tcPr>
            <w:tcW w:w="2268" w:type="dxa"/>
            <w:tcBorders>
              <w:top w:val="nil"/>
              <w:left w:val="nil"/>
              <w:bottom w:val="single" w:sz="8" w:space="0" w:color="auto"/>
              <w:right w:val="nil"/>
            </w:tcBorders>
            <w:shd w:val="clear" w:color="auto" w:fill="auto"/>
            <w:vAlign w:val="bottom"/>
            <w:hideMark/>
          </w:tcPr>
          <w:p w14:paraId="5057169A" w14:textId="77777777" w:rsidR="005B64F7" w:rsidRPr="00846A37" w:rsidRDefault="005B64F7" w:rsidP="004E31A3">
            <w:pPr>
              <w:rPr>
                <w:rFonts w:cs="Calibri"/>
                <w:b/>
                <w:bCs/>
                <w:color w:val="000000"/>
                <w:sz w:val="22"/>
                <w:szCs w:val="22"/>
                <w:lang w:eastAsia="en-GB"/>
              </w:rPr>
            </w:pPr>
            <w:r w:rsidRPr="00846A37">
              <w:rPr>
                <w:rFonts w:cs="Calibri"/>
                <w:b/>
                <w:bCs/>
                <w:color w:val="000000"/>
                <w:sz w:val="22"/>
                <w:szCs w:val="22"/>
                <w:lang w:eastAsia="en-GB"/>
              </w:rPr>
              <w:t>Non-Contributor</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380AE86A"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158300FA"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5DC941D2"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418" w:type="dxa"/>
            <w:tcBorders>
              <w:top w:val="nil"/>
              <w:left w:val="nil"/>
              <w:bottom w:val="single" w:sz="8" w:space="0" w:color="auto"/>
              <w:right w:val="single" w:sz="4" w:space="0" w:color="auto"/>
            </w:tcBorders>
            <w:shd w:val="clear" w:color="auto" w:fill="auto"/>
            <w:vAlign w:val="center"/>
            <w:hideMark/>
          </w:tcPr>
          <w:p w14:paraId="0CEF0EAD"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2268" w:type="dxa"/>
            <w:tcBorders>
              <w:top w:val="nil"/>
              <w:left w:val="nil"/>
              <w:bottom w:val="single" w:sz="8" w:space="0" w:color="auto"/>
              <w:right w:val="single" w:sz="4" w:space="0" w:color="auto"/>
            </w:tcBorders>
            <w:shd w:val="clear" w:color="auto" w:fill="auto"/>
            <w:vAlign w:val="center"/>
            <w:hideMark/>
          </w:tcPr>
          <w:p w14:paraId="4A12C037" w14:textId="77777777" w:rsidR="005B64F7" w:rsidRPr="00846A37" w:rsidRDefault="005B64F7" w:rsidP="004E31A3">
            <w:pPr>
              <w:jc w:val="center"/>
              <w:rPr>
                <w:rFonts w:cs="Calibri"/>
                <w:color w:val="000000"/>
                <w:sz w:val="22"/>
                <w:szCs w:val="22"/>
                <w:lang w:eastAsia="en-GB"/>
              </w:rPr>
            </w:pPr>
            <w:r w:rsidRPr="00846A37">
              <w:rPr>
                <w:rFonts w:cs="Calibri"/>
                <w:color w:val="000000"/>
                <w:sz w:val="22"/>
                <w:szCs w:val="22"/>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4C64CEC1"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0</w:t>
            </w:r>
          </w:p>
        </w:tc>
        <w:tc>
          <w:tcPr>
            <w:tcW w:w="2693" w:type="dxa"/>
            <w:tcBorders>
              <w:top w:val="nil"/>
              <w:left w:val="nil"/>
              <w:bottom w:val="single" w:sz="8" w:space="0" w:color="auto"/>
              <w:right w:val="single" w:sz="8" w:space="0" w:color="auto"/>
            </w:tcBorders>
          </w:tcPr>
          <w:p w14:paraId="525C949C" w14:textId="77777777" w:rsidR="005B64F7" w:rsidRPr="00846A37" w:rsidRDefault="005B64F7" w:rsidP="004E31A3">
            <w:pPr>
              <w:jc w:val="center"/>
              <w:rPr>
                <w:rFonts w:cs="Calibri"/>
                <w:b/>
                <w:bCs/>
                <w:color w:val="000000"/>
                <w:sz w:val="22"/>
                <w:szCs w:val="22"/>
                <w:lang w:eastAsia="en-GB"/>
              </w:rPr>
            </w:pPr>
          </w:p>
        </w:tc>
      </w:tr>
      <w:tr w:rsidR="005B64F7" w:rsidRPr="00846A37" w14:paraId="0962E8F8" w14:textId="77777777" w:rsidTr="004E31A3">
        <w:trPr>
          <w:trHeight w:val="320"/>
        </w:trPr>
        <w:tc>
          <w:tcPr>
            <w:tcW w:w="3686" w:type="dxa"/>
            <w:gridSpan w:val="2"/>
            <w:tcBorders>
              <w:top w:val="nil"/>
              <w:left w:val="nil"/>
              <w:bottom w:val="nil"/>
              <w:right w:val="nil"/>
            </w:tcBorders>
            <w:shd w:val="clear" w:color="auto" w:fill="auto"/>
            <w:noWrap/>
            <w:vAlign w:val="bottom"/>
            <w:hideMark/>
          </w:tcPr>
          <w:p w14:paraId="47C59A2B" w14:textId="77777777" w:rsidR="005B64F7" w:rsidRPr="00846A37" w:rsidRDefault="005B64F7" w:rsidP="004E31A3">
            <w:pPr>
              <w:rPr>
                <w:rFonts w:cs="Calibri"/>
                <w:b/>
                <w:bCs/>
                <w:color w:val="000000"/>
                <w:sz w:val="22"/>
                <w:szCs w:val="22"/>
                <w:lang w:eastAsia="en-GB"/>
              </w:rPr>
            </w:pPr>
            <w:r w:rsidRPr="00846A37">
              <w:rPr>
                <w:rFonts w:cs="Calibri"/>
                <w:b/>
                <w:bCs/>
                <w:color w:val="000000"/>
                <w:sz w:val="22"/>
                <w:szCs w:val="22"/>
                <w:lang w:eastAsia="en-GB"/>
              </w:rPr>
              <w:t>Total Maximum Score Allocation:</w:t>
            </w:r>
          </w:p>
        </w:tc>
        <w:tc>
          <w:tcPr>
            <w:tcW w:w="1276" w:type="dxa"/>
            <w:tcBorders>
              <w:top w:val="nil"/>
              <w:left w:val="nil"/>
              <w:bottom w:val="nil"/>
              <w:right w:val="nil"/>
            </w:tcBorders>
            <w:shd w:val="clear" w:color="auto" w:fill="auto"/>
            <w:vAlign w:val="bottom"/>
            <w:hideMark/>
          </w:tcPr>
          <w:p w14:paraId="02B83380" w14:textId="77777777" w:rsidR="005B64F7" w:rsidRPr="00846A37" w:rsidRDefault="005B64F7" w:rsidP="004E31A3">
            <w:pPr>
              <w:rPr>
                <w:rFonts w:cs="Calibri"/>
                <w:b/>
                <w:bCs/>
                <w:color w:val="000000"/>
                <w:sz w:val="22"/>
                <w:szCs w:val="22"/>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C5ABD" w14:textId="77777777" w:rsidR="005B64F7" w:rsidRPr="00846A37" w:rsidRDefault="005B64F7" w:rsidP="004E31A3">
            <w:pPr>
              <w:jc w:val="center"/>
              <w:rPr>
                <w:rFonts w:cs="Calibri"/>
                <w:b/>
                <w:bCs/>
                <w:color w:val="000000"/>
                <w:sz w:val="22"/>
                <w:szCs w:val="22"/>
                <w:lang w:eastAsia="en-GB"/>
              </w:rPr>
            </w:pPr>
            <w:r w:rsidRPr="00846A37">
              <w:rPr>
                <w:rFonts w:cs="Calibri"/>
                <w:b/>
                <w:bCs/>
                <w:color w:val="000000"/>
                <w:sz w:val="22"/>
                <w:szCs w:val="22"/>
                <w:lang w:eastAsia="en-GB"/>
              </w:rPr>
              <w:t>10</w:t>
            </w:r>
          </w:p>
        </w:tc>
        <w:tc>
          <w:tcPr>
            <w:tcW w:w="1276" w:type="dxa"/>
            <w:tcBorders>
              <w:top w:val="nil"/>
              <w:left w:val="nil"/>
              <w:bottom w:val="nil"/>
              <w:right w:val="nil"/>
            </w:tcBorders>
            <w:shd w:val="clear" w:color="auto" w:fill="auto"/>
            <w:noWrap/>
            <w:vAlign w:val="bottom"/>
            <w:hideMark/>
          </w:tcPr>
          <w:p w14:paraId="5C51E911" w14:textId="77777777" w:rsidR="005B64F7" w:rsidRPr="00846A37" w:rsidRDefault="005B64F7" w:rsidP="004E31A3">
            <w:pPr>
              <w:jc w:val="center"/>
              <w:rPr>
                <w:rFonts w:cs="Calibri"/>
                <w:b/>
                <w:bCs/>
                <w:color w:val="000000"/>
                <w:sz w:val="22"/>
                <w:szCs w:val="22"/>
                <w:lang w:eastAsia="en-GB"/>
              </w:rPr>
            </w:pPr>
          </w:p>
        </w:tc>
        <w:tc>
          <w:tcPr>
            <w:tcW w:w="1418" w:type="dxa"/>
            <w:tcBorders>
              <w:top w:val="nil"/>
              <w:left w:val="nil"/>
              <w:bottom w:val="nil"/>
              <w:right w:val="nil"/>
            </w:tcBorders>
            <w:shd w:val="clear" w:color="auto" w:fill="auto"/>
            <w:noWrap/>
            <w:vAlign w:val="bottom"/>
            <w:hideMark/>
          </w:tcPr>
          <w:p w14:paraId="4D670B04" w14:textId="77777777" w:rsidR="005B64F7" w:rsidRPr="00846A37" w:rsidRDefault="005B64F7" w:rsidP="004E31A3">
            <w:pPr>
              <w:rPr>
                <w:rFonts w:cs="Calibri"/>
                <w:sz w:val="22"/>
                <w:szCs w:val="22"/>
                <w:lang w:eastAsia="en-GB"/>
              </w:rPr>
            </w:pPr>
          </w:p>
        </w:tc>
        <w:tc>
          <w:tcPr>
            <w:tcW w:w="2268" w:type="dxa"/>
            <w:tcBorders>
              <w:top w:val="nil"/>
              <w:left w:val="nil"/>
              <w:bottom w:val="nil"/>
              <w:right w:val="nil"/>
            </w:tcBorders>
            <w:shd w:val="clear" w:color="auto" w:fill="auto"/>
            <w:noWrap/>
            <w:vAlign w:val="bottom"/>
            <w:hideMark/>
          </w:tcPr>
          <w:p w14:paraId="051E6A21" w14:textId="77777777" w:rsidR="005B64F7" w:rsidRPr="00846A37" w:rsidRDefault="005B64F7" w:rsidP="004E31A3">
            <w:pPr>
              <w:rPr>
                <w:rFonts w:cs="Calibri"/>
                <w:sz w:val="22"/>
                <w:szCs w:val="22"/>
                <w:lang w:eastAsia="en-GB"/>
              </w:rPr>
            </w:pPr>
          </w:p>
        </w:tc>
        <w:tc>
          <w:tcPr>
            <w:tcW w:w="1701" w:type="dxa"/>
            <w:tcBorders>
              <w:top w:val="nil"/>
              <w:left w:val="nil"/>
              <w:bottom w:val="nil"/>
              <w:right w:val="nil"/>
            </w:tcBorders>
            <w:shd w:val="clear" w:color="auto" w:fill="auto"/>
            <w:noWrap/>
            <w:vAlign w:val="bottom"/>
            <w:hideMark/>
          </w:tcPr>
          <w:p w14:paraId="7ADA2703" w14:textId="77777777" w:rsidR="005B64F7" w:rsidRPr="00846A37" w:rsidRDefault="005B64F7" w:rsidP="004E31A3">
            <w:pPr>
              <w:rPr>
                <w:rFonts w:cs="Calibri"/>
                <w:sz w:val="22"/>
                <w:szCs w:val="22"/>
                <w:lang w:eastAsia="en-GB"/>
              </w:rPr>
            </w:pPr>
          </w:p>
        </w:tc>
        <w:tc>
          <w:tcPr>
            <w:tcW w:w="2693" w:type="dxa"/>
            <w:tcBorders>
              <w:top w:val="nil"/>
              <w:left w:val="nil"/>
              <w:bottom w:val="nil"/>
              <w:right w:val="nil"/>
            </w:tcBorders>
          </w:tcPr>
          <w:p w14:paraId="1E1792AE" w14:textId="77777777" w:rsidR="005B64F7" w:rsidRPr="00846A37" w:rsidRDefault="005B64F7" w:rsidP="004E31A3">
            <w:pPr>
              <w:rPr>
                <w:rFonts w:cs="Calibri"/>
                <w:sz w:val="22"/>
                <w:szCs w:val="22"/>
                <w:lang w:eastAsia="en-GB"/>
              </w:rPr>
            </w:pPr>
          </w:p>
        </w:tc>
      </w:tr>
    </w:tbl>
    <w:p w14:paraId="5D23C152" w14:textId="77777777" w:rsidR="005B64F7" w:rsidRDefault="005B64F7" w:rsidP="005B64F7">
      <w:pPr>
        <w:rPr>
          <w:rFonts w:cs="Calibri"/>
          <w:color w:val="000000"/>
          <w:sz w:val="22"/>
          <w:szCs w:val="22"/>
          <w:lang w:eastAsia="en-GB"/>
        </w:rPr>
      </w:pPr>
      <w:r w:rsidRPr="00846A37">
        <w:rPr>
          <w:rFonts w:cs="Calibri"/>
          <w:color w:val="000000"/>
          <w:sz w:val="22"/>
          <w:szCs w:val="22"/>
          <w:lang w:eastAsia="en-GB"/>
        </w:rPr>
        <w:t>G= A+B+C+D+E+F</w:t>
      </w:r>
    </w:p>
    <w:p w14:paraId="56A133A6" w14:textId="77777777" w:rsidR="005B64F7" w:rsidRDefault="005B64F7" w:rsidP="005B64F7">
      <w:pPr>
        <w:rPr>
          <w:rFonts w:cs="Calibri"/>
          <w:color w:val="000000"/>
          <w:sz w:val="22"/>
          <w:szCs w:val="22"/>
          <w:lang w:eastAsia="en-GB"/>
        </w:rPr>
      </w:pPr>
    </w:p>
    <w:p w14:paraId="26240B21" w14:textId="77777777" w:rsidR="005B64F7" w:rsidRDefault="005B64F7" w:rsidP="005B64F7">
      <w:pPr>
        <w:rPr>
          <w:rFonts w:cs="Calibri"/>
          <w:color w:val="000000"/>
          <w:sz w:val="22"/>
          <w:szCs w:val="22"/>
          <w:lang w:eastAsia="en-GB"/>
        </w:rPr>
      </w:pPr>
    </w:p>
    <w:p w14:paraId="2FBAC7F0" w14:textId="79D2DFDA" w:rsidR="005B64F7" w:rsidRDefault="005B64F7" w:rsidP="005B64F7">
      <w:pPr>
        <w:rPr>
          <w:rFonts w:cs="Calibri"/>
          <w:color w:val="000000"/>
          <w:sz w:val="22"/>
          <w:szCs w:val="22"/>
          <w:lang w:eastAsia="en-GB"/>
        </w:rPr>
        <w:sectPr w:rsidR="005B64F7" w:rsidSect="005B64F7">
          <w:pgSz w:w="16838" w:h="11906" w:orient="landscape"/>
          <w:pgMar w:top="1138" w:right="1138" w:bottom="1138" w:left="1138" w:header="677" w:footer="677" w:gutter="0"/>
          <w:cols w:space="708"/>
          <w:docGrid w:linePitch="360"/>
        </w:sectPr>
      </w:pPr>
    </w:p>
    <w:p w14:paraId="1ADEF0FE" w14:textId="24E88C38" w:rsidR="00A90316" w:rsidRPr="00F102B1" w:rsidRDefault="00F102B1" w:rsidP="00F102B1">
      <w:pPr>
        <w:pStyle w:val="AnnexH2"/>
        <w:spacing w:line="276" w:lineRule="auto"/>
        <w:jc w:val="both"/>
        <w:rPr>
          <w:rFonts w:cs="Calibri"/>
          <w:sz w:val="28"/>
          <w:szCs w:val="28"/>
        </w:rPr>
      </w:pPr>
      <w:bookmarkStart w:id="130" w:name="_Toc144099286"/>
      <w:bookmarkStart w:id="131" w:name="_Toc435315942"/>
      <w:r w:rsidRPr="00F102B1">
        <w:rPr>
          <w:rFonts w:cs="Calibri"/>
          <w:sz w:val="28"/>
          <w:szCs w:val="28"/>
        </w:rPr>
        <w:lastRenderedPageBreak/>
        <w:t>TERMS AND DEFINITIONS</w:t>
      </w:r>
      <w:bookmarkEnd w:id="130"/>
    </w:p>
    <w:p w14:paraId="75D0110B" w14:textId="77777777" w:rsidR="00F739D0" w:rsidRPr="00F102B1" w:rsidRDefault="00F739D0" w:rsidP="00F102B1">
      <w:pPr>
        <w:pStyle w:val="Heading1"/>
        <w:spacing w:line="276" w:lineRule="auto"/>
        <w:jc w:val="both"/>
        <w:rPr>
          <w:rFonts w:cs="Calibri"/>
          <w:sz w:val="24"/>
          <w:szCs w:val="24"/>
        </w:rPr>
      </w:pPr>
      <w:bookmarkStart w:id="132" w:name="_Toc144099287"/>
      <w:r w:rsidRPr="00F102B1">
        <w:rPr>
          <w:rFonts w:cs="Calibri"/>
          <w:sz w:val="24"/>
          <w:szCs w:val="24"/>
        </w:rPr>
        <w:t>ABBREVIATIONS</w:t>
      </w:r>
      <w:bookmarkEnd w:id="132"/>
    </w:p>
    <w:p w14:paraId="022614B0" w14:textId="77777777" w:rsidR="00AF299C" w:rsidRPr="00F102B1" w:rsidRDefault="00AF299C" w:rsidP="00F102B1">
      <w:pPr>
        <w:spacing w:line="276" w:lineRule="auto"/>
        <w:jc w:val="both"/>
        <w:rPr>
          <w:rFonts w:cs="Calibri"/>
          <w:szCs w:val="24"/>
        </w:rPr>
      </w:pPr>
      <w:bookmarkStart w:id="133" w:name="_Toc435315946"/>
      <w:bookmarkEnd w:id="131"/>
    </w:p>
    <w:p w14:paraId="021F4504" w14:textId="5B6C1651" w:rsidR="00303CDC" w:rsidRPr="00F102B1" w:rsidRDefault="00303CDC" w:rsidP="00F102B1">
      <w:pPr>
        <w:spacing w:line="276" w:lineRule="auto"/>
        <w:jc w:val="both"/>
        <w:rPr>
          <w:rFonts w:cs="Calibri"/>
          <w:szCs w:val="24"/>
        </w:rPr>
      </w:pPr>
      <w:r w:rsidRPr="00F102B1">
        <w:rPr>
          <w:rFonts w:cs="Calibri"/>
          <w:szCs w:val="24"/>
        </w:rPr>
        <w:t>B-BBEE</w:t>
      </w:r>
      <w:r w:rsidRPr="00F102B1">
        <w:rPr>
          <w:rFonts w:cs="Calibri"/>
          <w:szCs w:val="24"/>
        </w:rPr>
        <w:tab/>
      </w:r>
      <w:r w:rsidRPr="00F102B1">
        <w:rPr>
          <w:rFonts w:cs="Calibri"/>
          <w:szCs w:val="24"/>
        </w:rPr>
        <w:tab/>
        <w:t>Broad-based Black Economic Empowerment</w:t>
      </w:r>
    </w:p>
    <w:p w14:paraId="5CA110FE" w14:textId="10BC96CF" w:rsidR="00303CDC" w:rsidRPr="00F102B1" w:rsidRDefault="00303CDC" w:rsidP="00F102B1">
      <w:pPr>
        <w:spacing w:line="276" w:lineRule="auto"/>
        <w:jc w:val="both"/>
        <w:rPr>
          <w:rFonts w:cs="Calibri"/>
          <w:szCs w:val="24"/>
        </w:rPr>
      </w:pPr>
      <w:r w:rsidRPr="00F102B1">
        <w:rPr>
          <w:rFonts w:cs="Calibri"/>
          <w:szCs w:val="24"/>
        </w:rPr>
        <w:t>NGN</w:t>
      </w:r>
      <w:r w:rsidRPr="00F102B1">
        <w:rPr>
          <w:rFonts w:cs="Calibri"/>
          <w:szCs w:val="24"/>
        </w:rPr>
        <w:tab/>
      </w:r>
      <w:r w:rsidRPr="00F102B1">
        <w:rPr>
          <w:rFonts w:cs="Calibri"/>
          <w:szCs w:val="24"/>
        </w:rPr>
        <w:tab/>
      </w:r>
      <w:r w:rsidRPr="00F102B1">
        <w:rPr>
          <w:rFonts w:cs="Calibri"/>
          <w:szCs w:val="24"/>
        </w:rPr>
        <w:tab/>
      </w:r>
      <w:r w:rsidR="001F4C3E" w:rsidRPr="00F102B1">
        <w:rPr>
          <w:rFonts w:cs="Calibri"/>
          <w:szCs w:val="24"/>
        </w:rPr>
        <w:t>Next Generation Network</w:t>
      </w:r>
    </w:p>
    <w:p w14:paraId="3003A31A" w14:textId="15122A13" w:rsidR="00AF299C" w:rsidRPr="00F102B1" w:rsidRDefault="00AF299C" w:rsidP="00F102B1">
      <w:pPr>
        <w:spacing w:line="276" w:lineRule="auto"/>
        <w:jc w:val="both"/>
        <w:rPr>
          <w:rFonts w:cs="Calibri"/>
          <w:szCs w:val="24"/>
        </w:rPr>
      </w:pPr>
      <w:r w:rsidRPr="00F102B1">
        <w:rPr>
          <w:rFonts w:cs="Calibri"/>
          <w:szCs w:val="24"/>
        </w:rPr>
        <w:t>OEM</w:t>
      </w:r>
      <w:r w:rsidRPr="00F102B1">
        <w:rPr>
          <w:rFonts w:cs="Calibri"/>
          <w:szCs w:val="24"/>
        </w:rPr>
        <w:tab/>
      </w:r>
      <w:r w:rsidRPr="00F102B1">
        <w:rPr>
          <w:rFonts w:cs="Calibri"/>
          <w:szCs w:val="24"/>
        </w:rPr>
        <w:tab/>
      </w:r>
      <w:r w:rsidRPr="00F102B1">
        <w:rPr>
          <w:rFonts w:cs="Calibri"/>
          <w:szCs w:val="24"/>
        </w:rPr>
        <w:tab/>
        <w:t>Original Equipment Manufacturer</w:t>
      </w:r>
    </w:p>
    <w:p w14:paraId="74E4D3B2" w14:textId="3A1D0A58" w:rsidR="00303CDC" w:rsidRPr="00F102B1" w:rsidRDefault="00303CDC" w:rsidP="00F102B1">
      <w:pPr>
        <w:spacing w:line="276" w:lineRule="auto"/>
        <w:jc w:val="both"/>
        <w:rPr>
          <w:rFonts w:cs="Calibri"/>
          <w:szCs w:val="24"/>
        </w:rPr>
      </w:pPr>
      <w:r w:rsidRPr="00F102B1">
        <w:rPr>
          <w:rFonts w:cs="Calibri"/>
          <w:szCs w:val="24"/>
        </w:rPr>
        <w:t>OSM</w:t>
      </w:r>
      <w:r w:rsidRPr="00F102B1">
        <w:rPr>
          <w:rFonts w:cs="Calibri"/>
          <w:szCs w:val="24"/>
        </w:rPr>
        <w:tab/>
      </w:r>
      <w:r w:rsidRPr="00F102B1">
        <w:rPr>
          <w:rFonts w:cs="Calibri"/>
          <w:szCs w:val="24"/>
        </w:rPr>
        <w:tab/>
      </w:r>
      <w:r w:rsidRPr="00F102B1">
        <w:rPr>
          <w:rFonts w:cs="Calibri"/>
          <w:szCs w:val="24"/>
        </w:rPr>
        <w:tab/>
        <w:t>Original Software Manufacturer</w:t>
      </w:r>
    </w:p>
    <w:p w14:paraId="735AA893" w14:textId="4061C784" w:rsidR="00624D86" w:rsidRPr="00F102B1" w:rsidRDefault="00624D86" w:rsidP="00F102B1">
      <w:pPr>
        <w:spacing w:line="276" w:lineRule="auto"/>
        <w:jc w:val="both"/>
        <w:rPr>
          <w:rStyle w:val="Strong"/>
          <w:rFonts w:cs="Calibri"/>
          <w:b w:val="0"/>
          <w:bCs w:val="0"/>
          <w:szCs w:val="24"/>
        </w:rPr>
      </w:pPr>
      <w:r w:rsidRPr="00F102B1">
        <w:rPr>
          <w:rStyle w:val="Strong"/>
          <w:rFonts w:cs="Calibri"/>
          <w:b w:val="0"/>
          <w:bCs w:val="0"/>
          <w:szCs w:val="24"/>
        </w:rPr>
        <w:t>POPIA</w:t>
      </w:r>
      <w:r w:rsidRPr="00F102B1">
        <w:rPr>
          <w:rStyle w:val="Strong"/>
          <w:rFonts w:cs="Calibri"/>
          <w:b w:val="0"/>
          <w:bCs w:val="0"/>
          <w:szCs w:val="24"/>
        </w:rPr>
        <w:tab/>
      </w:r>
      <w:r w:rsidRPr="00F102B1">
        <w:rPr>
          <w:rStyle w:val="Strong"/>
          <w:rFonts w:cs="Calibri"/>
          <w:b w:val="0"/>
          <w:bCs w:val="0"/>
          <w:szCs w:val="24"/>
        </w:rPr>
        <w:tab/>
        <w:t>Protection of Personal Information Act</w:t>
      </w:r>
    </w:p>
    <w:p w14:paraId="6502288F" w14:textId="7A05FE74" w:rsidR="008572EB" w:rsidRPr="00F102B1" w:rsidRDefault="008572EB" w:rsidP="00F102B1">
      <w:pPr>
        <w:spacing w:line="276" w:lineRule="auto"/>
        <w:jc w:val="both"/>
        <w:rPr>
          <w:rFonts w:cs="Calibri"/>
          <w:szCs w:val="24"/>
        </w:rPr>
      </w:pPr>
      <w:r w:rsidRPr="003A700B">
        <w:rPr>
          <w:rFonts w:cs="Calibri"/>
          <w:szCs w:val="24"/>
        </w:rPr>
        <w:t xml:space="preserve">PPP                 </w:t>
      </w:r>
      <w:r w:rsidR="00222CE1" w:rsidRPr="003A700B">
        <w:rPr>
          <w:rFonts w:cs="Calibri"/>
          <w:szCs w:val="24"/>
        </w:rPr>
        <w:tab/>
      </w:r>
      <w:r w:rsidRPr="007959C5">
        <w:rPr>
          <w:rFonts w:cs="Calibri"/>
          <w:szCs w:val="24"/>
        </w:rPr>
        <w:t>Preferential Procurement Policy Framework Act</w:t>
      </w:r>
    </w:p>
    <w:p w14:paraId="3349788F" w14:textId="6BED5C2D" w:rsidR="00303CDC" w:rsidRPr="00F102B1" w:rsidRDefault="00303CDC" w:rsidP="00F102B1">
      <w:pPr>
        <w:spacing w:line="276" w:lineRule="auto"/>
        <w:jc w:val="both"/>
        <w:rPr>
          <w:rStyle w:val="Strong"/>
          <w:rFonts w:cs="Calibri"/>
          <w:b w:val="0"/>
          <w:bCs w:val="0"/>
          <w:szCs w:val="24"/>
        </w:rPr>
      </w:pPr>
      <w:r w:rsidRPr="00F102B1">
        <w:rPr>
          <w:rStyle w:val="Strong"/>
          <w:rFonts w:cs="Calibri"/>
          <w:b w:val="0"/>
          <w:bCs w:val="0"/>
          <w:szCs w:val="24"/>
        </w:rPr>
        <w:t>RFB</w:t>
      </w:r>
      <w:r w:rsidRPr="00F102B1">
        <w:rPr>
          <w:rStyle w:val="Strong"/>
          <w:rFonts w:cs="Calibri"/>
          <w:b w:val="0"/>
          <w:bCs w:val="0"/>
          <w:szCs w:val="24"/>
        </w:rPr>
        <w:tab/>
      </w:r>
      <w:r w:rsidRPr="00F102B1">
        <w:rPr>
          <w:rStyle w:val="Strong"/>
          <w:rFonts w:cs="Calibri"/>
          <w:b w:val="0"/>
          <w:bCs w:val="0"/>
          <w:szCs w:val="24"/>
        </w:rPr>
        <w:tab/>
      </w:r>
      <w:r w:rsidRPr="00F102B1">
        <w:rPr>
          <w:rStyle w:val="Strong"/>
          <w:rFonts w:cs="Calibri"/>
          <w:b w:val="0"/>
          <w:bCs w:val="0"/>
          <w:szCs w:val="24"/>
        </w:rPr>
        <w:tab/>
        <w:t>Request for Bid</w:t>
      </w:r>
    </w:p>
    <w:p w14:paraId="0BF619D8" w14:textId="1CB657CB" w:rsidR="00303CDC" w:rsidRPr="00F102B1" w:rsidRDefault="00303CDC" w:rsidP="00F102B1">
      <w:pPr>
        <w:spacing w:line="276" w:lineRule="auto"/>
        <w:jc w:val="both"/>
        <w:rPr>
          <w:rStyle w:val="Strong"/>
          <w:rFonts w:cs="Calibri"/>
          <w:b w:val="0"/>
          <w:bCs w:val="0"/>
          <w:szCs w:val="24"/>
        </w:rPr>
      </w:pPr>
      <w:r w:rsidRPr="00F102B1">
        <w:rPr>
          <w:rStyle w:val="Strong"/>
          <w:rFonts w:cs="Calibri"/>
          <w:b w:val="0"/>
          <w:bCs w:val="0"/>
          <w:szCs w:val="24"/>
        </w:rPr>
        <w:t>SITA</w:t>
      </w:r>
      <w:r w:rsidRPr="00F102B1">
        <w:rPr>
          <w:rStyle w:val="Strong"/>
          <w:rFonts w:cs="Calibri"/>
          <w:b w:val="0"/>
          <w:bCs w:val="0"/>
          <w:szCs w:val="24"/>
        </w:rPr>
        <w:tab/>
      </w:r>
      <w:r w:rsidRPr="00F102B1">
        <w:rPr>
          <w:rStyle w:val="Strong"/>
          <w:rFonts w:cs="Calibri"/>
          <w:b w:val="0"/>
          <w:bCs w:val="0"/>
          <w:szCs w:val="24"/>
        </w:rPr>
        <w:tab/>
      </w:r>
      <w:r w:rsidRPr="00F102B1">
        <w:rPr>
          <w:rStyle w:val="Strong"/>
          <w:rFonts w:cs="Calibri"/>
          <w:b w:val="0"/>
          <w:bCs w:val="0"/>
          <w:szCs w:val="24"/>
        </w:rPr>
        <w:tab/>
        <w:t>State Information Technology Agency</w:t>
      </w:r>
    </w:p>
    <w:p w14:paraId="1A52B761" w14:textId="66B66C8D" w:rsidR="00174F0B" w:rsidRPr="00F102B1" w:rsidRDefault="00174F0B" w:rsidP="00F102B1">
      <w:pPr>
        <w:spacing w:line="276" w:lineRule="auto"/>
        <w:jc w:val="both"/>
        <w:rPr>
          <w:rFonts w:cs="Calibri"/>
          <w:szCs w:val="24"/>
        </w:rPr>
      </w:pPr>
      <w:r w:rsidRPr="00F102B1">
        <w:rPr>
          <w:rFonts w:cs="Calibri"/>
          <w:szCs w:val="24"/>
        </w:rPr>
        <w:t>VPN</w:t>
      </w:r>
      <w:r w:rsidRPr="00F102B1">
        <w:rPr>
          <w:rFonts w:cs="Calibri"/>
          <w:szCs w:val="24"/>
        </w:rPr>
        <w:tab/>
      </w:r>
      <w:r w:rsidRPr="00F102B1">
        <w:rPr>
          <w:rFonts w:cs="Calibri"/>
          <w:szCs w:val="24"/>
        </w:rPr>
        <w:tab/>
      </w:r>
      <w:r w:rsidRPr="00F102B1">
        <w:rPr>
          <w:rFonts w:cs="Calibri"/>
          <w:szCs w:val="24"/>
        </w:rPr>
        <w:tab/>
      </w:r>
      <w:r w:rsidR="008572EB" w:rsidRPr="00F102B1">
        <w:rPr>
          <w:rFonts w:cs="Calibri"/>
          <w:szCs w:val="24"/>
        </w:rPr>
        <w:t>Virtual Private Network</w:t>
      </w:r>
    </w:p>
    <w:p w14:paraId="7F6F43A5" w14:textId="140D4090" w:rsidR="008572EB" w:rsidRPr="00F102B1" w:rsidRDefault="008572EB" w:rsidP="00F102B1">
      <w:pPr>
        <w:spacing w:line="276" w:lineRule="auto"/>
        <w:jc w:val="both"/>
        <w:rPr>
          <w:rStyle w:val="Strong"/>
          <w:rFonts w:cs="Calibri"/>
          <w:b w:val="0"/>
          <w:bCs w:val="0"/>
          <w:szCs w:val="24"/>
        </w:rPr>
      </w:pPr>
      <w:r w:rsidRPr="00F102B1">
        <w:rPr>
          <w:rStyle w:val="Strong"/>
          <w:rFonts w:cs="Calibri"/>
          <w:b w:val="0"/>
          <w:bCs w:val="0"/>
          <w:szCs w:val="24"/>
        </w:rPr>
        <w:t>WBS</w:t>
      </w:r>
      <w:r w:rsidRPr="00F102B1">
        <w:rPr>
          <w:rStyle w:val="Strong"/>
          <w:rFonts w:cs="Calibri"/>
          <w:b w:val="0"/>
          <w:bCs w:val="0"/>
          <w:szCs w:val="24"/>
        </w:rPr>
        <w:tab/>
      </w:r>
      <w:r w:rsidRPr="00F102B1">
        <w:rPr>
          <w:rStyle w:val="Strong"/>
          <w:rFonts w:cs="Calibri"/>
          <w:b w:val="0"/>
          <w:bCs w:val="0"/>
          <w:szCs w:val="24"/>
        </w:rPr>
        <w:tab/>
      </w:r>
      <w:r w:rsidRPr="00F102B1">
        <w:rPr>
          <w:rStyle w:val="Strong"/>
          <w:rFonts w:cs="Calibri"/>
          <w:b w:val="0"/>
          <w:bCs w:val="0"/>
          <w:szCs w:val="24"/>
        </w:rPr>
        <w:tab/>
      </w:r>
      <w:r w:rsidRPr="00F102B1">
        <w:rPr>
          <w:rFonts w:cs="Calibri"/>
          <w:color w:val="000000"/>
          <w:szCs w:val="24"/>
          <w:lang w:eastAsia="en-ZA"/>
        </w:rPr>
        <w:t>Work Breakdown Structure</w:t>
      </w:r>
    </w:p>
    <w:p w14:paraId="61FADB1C" w14:textId="63BB0530" w:rsidR="00AF299C" w:rsidRPr="00F102B1" w:rsidRDefault="00AF299C" w:rsidP="00F102B1">
      <w:pPr>
        <w:spacing w:line="276" w:lineRule="auto"/>
        <w:jc w:val="both"/>
        <w:rPr>
          <w:rFonts w:cs="Calibri"/>
          <w:szCs w:val="24"/>
        </w:rPr>
      </w:pPr>
    </w:p>
    <w:p w14:paraId="601BE99D" w14:textId="77777777" w:rsidR="009350EA" w:rsidRPr="00F102B1" w:rsidRDefault="009350EA" w:rsidP="00F102B1">
      <w:pPr>
        <w:spacing w:line="276" w:lineRule="auto"/>
        <w:jc w:val="both"/>
        <w:rPr>
          <w:rFonts w:cs="Calibri"/>
          <w:color w:val="0000FF"/>
          <w:szCs w:val="24"/>
        </w:rPr>
      </w:pPr>
    </w:p>
    <w:p w14:paraId="494029C2" w14:textId="77777777" w:rsidR="00B126F6" w:rsidRPr="000E4E79" w:rsidRDefault="00B126F6" w:rsidP="00F102B1">
      <w:pPr>
        <w:pStyle w:val="AnnexH1"/>
        <w:spacing w:line="276" w:lineRule="auto"/>
        <w:jc w:val="both"/>
        <w:rPr>
          <w:rFonts w:cs="Calibri"/>
          <w:sz w:val="28"/>
          <w:szCs w:val="28"/>
        </w:rPr>
      </w:pPr>
      <w:bookmarkStart w:id="134" w:name="_Toc51687858"/>
      <w:bookmarkStart w:id="135" w:name="_Toc55568543"/>
      <w:bookmarkStart w:id="136" w:name="_Toc57764342"/>
      <w:bookmarkStart w:id="137" w:name="_Toc144099288"/>
      <w:bookmarkEnd w:id="133"/>
      <w:r w:rsidRPr="000E4E79">
        <w:rPr>
          <w:rFonts w:cs="Calibri"/>
          <w:sz w:val="28"/>
          <w:szCs w:val="28"/>
        </w:rPr>
        <w:lastRenderedPageBreak/>
        <w:t>BIDDER SUBSTANTIATING EVIDENCE</w:t>
      </w:r>
      <w:bookmarkEnd w:id="134"/>
      <w:bookmarkEnd w:id="135"/>
      <w:bookmarkEnd w:id="136"/>
      <w:bookmarkEnd w:id="137"/>
    </w:p>
    <w:p w14:paraId="3D8ECBFF" w14:textId="76E93A1B" w:rsidR="00B126F6" w:rsidRPr="00F102B1" w:rsidRDefault="00B126F6" w:rsidP="00F102B1">
      <w:pPr>
        <w:pStyle w:val="Heading1"/>
        <w:tabs>
          <w:tab w:val="clear" w:pos="502"/>
          <w:tab w:val="num" w:pos="567"/>
        </w:tabs>
        <w:spacing w:line="276" w:lineRule="auto"/>
        <w:jc w:val="both"/>
        <w:rPr>
          <w:rFonts w:cs="Calibri"/>
          <w:sz w:val="24"/>
          <w:szCs w:val="24"/>
        </w:rPr>
      </w:pPr>
      <w:bookmarkStart w:id="138" w:name="_Toc51626306"/>
      <w:bookmarkStart w:id="139" w:name="_Toc51687859"/>
      <w:bookmarkStart w:id="140" w:name="_Toc55568544"/>
      <w:bookmarkStart w:id="141" w:name="_Toc57764343"/>
      <w:bookmarkStart w:id="142" w:name="_Toc144099289"/>
      <w:r w:rsidRPr="00F102B1">
        <w:rPr>
          <w:rFonts w:cs="Calibri"/>
          <w:sz w:val="24"/>
          <w:szCs w:val="24"/>
        </w:rPr>
        <w:t>MANDATORY REQUIREMENT EVIDENCE</w:t>
      </w:r>
      <w:bookmarkStart w:id="143" w:name="_Toc51626308"/>
      <w:bookmarkEnd w:id="138"/>
      <w:bookmarkEnd w:id="139"/>
      <w:bookmarkEnd w:id="140"/>
      <w:bookmarkEnd w:id="141"/>
      <w:bookmarkEnd w:id="142"/>
    </w:p>
    <w:p w14:paraId="5E1D41ED" w14:textId="331AA99F" w:rsidR="0068046B" w:rsidRPr="007959C5" w:rsidRDefault="00582A4B" w:rsidP="00FD11A5">
      <w:pPr>
        <w:pStyle w:val="Heading2"/>
        <w:numPr>
          <w:ilvl w:val="1"/>
          <w:numId w:val="33"/>
        </w:numPr>
        <w:spacing w:line="276" w:lineRule="auto"/>
        <w:jc w:val="both"/>
        <w:rPr>
          <w:rStyle w:val="Strong"/>
          <w:rFonts w:cs="Calibri"/>
          <w:b/>
          <w:bCs/>
          <w:sz w:val="28"/>
          <w:szCs w:val="24"/>
        </w:rPr>
      </w:pPr>
      <w:bookmarkStart w:id="144" w:name="_Toc144099290"/>
      <w:r w:rsidRPr="007959C5">
        <w:rPr>
          <w:rStyle w:val="Strong"/>
          <w:rFonts w:cs="Calibri"/>
          <w:b/>
          <w:bCs/>
          <w:szCs w:val="24"/>
        </w:rPr>
        <w:t>BIDDER ENTITY REQUIREMENTS</w:t>
      </w:r>
      <w:bookmarkEnd w:id="144"/>
    </w:p>
    <w:p w14:paraId="2A27923C" w14:textId="088BAD24" w:rsidR="000E4E79" w:rsidRPr="007959C5" w:rsidRDefault="000E4E79" w:rsidP="007959C5">
      <w:pPr>
        <w:pStyle w:val="Comment"/>
        <w:spacing w:line="276" w:lineRule="auto"/>
        <w:ind w:left="567"/>
        <w:jc w:val="both"/>
        <w:rPr>
          <w:i w:val="0"/>
          <w:sz w:val="24"/>
          <w:szCs w:val="24"/>
        </w:rPr>
      </w:pPr>
      <w:r w:rsidRPr="007959C5">
        <w:rPr>
          <w:rFonts w:cs="Calibri"/>
          <w:i w:val="0"/>
          <w:color w:val="auto"/>
          <w:sz w:val="24"/>
          <w:szCs w:val="24"/>
        </w:rPr>
        <w:t>The Bidder must</w:t>
      </w:r>
      <w:r w:rsidRPr="007959C5">
        <w:rPr>
          <w:rFonts w:cs="Calibri"/>
          <w:b/>
          <w:bCs/>
          <w:i w:val="0"/>
          <w:color w:val="auto"/>
          <w:sz w:val="24"/>
          <w:szCs w:val="24"/>
        </w:rPr>
        <w:t xml:space="preserve"> attach</w:t>
      </w:r>
      <w:r w:rsidRPr="007959C5">
        <w:rPr>
          <w:rFonts w:cs="Calibri"/>
          <w:i w:val="0"/>
          <w:color w:val="auto"/>
          <w:sz w:val="24"/>
          <w:szCs w:val="24"/>
        </w:rPr>
        <w:t xml:space="preserve"> a copy of valid documentation (certificate, letter,</w:t>
      </w:r>
      <w:r w:rsidR="00AB0CF1">
        <w:rPr>
          <w:rFonts w:cs="Calibri"/>
          <w:i w:val="0"/>
          <w:color w:val="auto"/>
          <w:sz w:val="24"/>
          <w:szCs w:val="24"/>
        </w:rPr>
        <w:t xml:space="preserve"> </w:t>
      </w:r>
      <w:r w:rsidRPr="007959C5">
        <w:rPr>
          <w:rFonts w:cs="Calibri"/>
          <w:i w:val="0"/>
          <w:color w:val="auto"/>
          <w:sz w:val="24"/>
          <w:szCs w:val="24"/>
        </w:rPr>
        <w:t xml:space="preserve">or any substantive evidence) as proof that the bidder is an OEM/OSM, or partner at an enterprise level to provide </w:t>
      </w:r>
      <w:r w:rsidRPr="007959C5">
        <w:rPr>
          <w:rFonts w:cs="Calibri"/>
          <w:bCs/>
          <w:i w:val="0"/>
          <w:color w:val="auto"/>
          <w:sz w:val="24"/>
          <w:szCs w:val="24"/>
        </w:rPr>
        <w:t>a</w:t>
      </w:r>
      <w:r w:rsidRPr="007959C5">
        <w:rPr>
          <w:rFonts w:cs="Calibri"/>
          <w:i w:val="0"/>
          <w:color w:val="auto"/>
          <w:sz w:val="24"/>
          <w:szCs w:val="24"/>
        </w:rPr>
        <w:t xml:space="preserve"> </w:t>
      </w:r>
      <w:r w:rsidRPr="007959C5">
        <w:rPr>
          <w:rFonts w:cs="Calibri"/>
          <w:b/>
          <w:bCs/>
          <w:i w:val="0"/>
          <w:color w:val="auto"/>
          <w:sz w:val="24"/>
          <w:szCs w:val="24"/>
        </w:rPr>
        <w:t>NETSCOUT</w:t>
      </w:r>
      <w:r w:rsidRPr="007959C5">
        <w:rPr>
          <w:rFonts w:cs="Calibri"/>
          <w:b/>
          <w:bCs/>
          <w:i w:val="0"/>
          <w:color w:val="auto"/>
          <w:sz w:val="24"/>
          <w:szCs w:val="24"/>
          <w:lang w:eastAsia="en-GB"/>
        </w:rPr>
        <w:t xml:space="preserve"> </w:t>
      </w:r>
      <w:r w:rsidRPr="007959C5">
        <w:rPr>
          <w:rFonts w:cs="Calibri"/>
          <w:b/>
          <w:i w:val="0"/>
          <w:color w:val="auto"/>
          <w:sz w:val="24"/>
          <w:szCs w:val="24"/>
          <w:lang w:eastAsia="en-GB"/>
        </w:rPr>
        <w:t>Application Management and Deep Packet Solution</w:t>
      </w:r>
      <w:r w:rsidRPr="007959C5">
        <w:rPr>
          <w:rFonts w:cs="Calibri"/>
          <w:i w:val="0"/>
          <w:color w:val="auto"/>
          <w:sz w:val="24"/>
          <w:szCs w:val="24"/>
        </w:rPr>
        <w:t xml:space="preserve"> including Maintenance and Support </w:t>
      </w:r>
      <w:r w:rsidRPr="007959C5">
        <w:rPr>
          <w:rFonts w:cs="Calibri"/>
          <w:b/>
          <w:bCs/>
          <w:i w:val="0"/>
          <w:color w:val="auto"/>
          <w:sz w:val="24"/>
          <w:szCs w:val="24"/>
        </w:rPr>
        <w:t>here</w:t>
      </w:r>
      <w:r w:rsidRPr="007959C5">
        <w:rPr>
          <w:rFonts w:cs="Calibri"/>
          <w:i w:val="0"/>
          <w:color w:val="auto"/>
          <w:sz w:val="24"/>
          <w:szCs w:val="24"/>
        </w:rPr>
        <w:t>.</w:t>
      </w:r>
    </w:p>
    <w:p w14:paraId="3DBAD656" w14:textId="14AE3FE2" w:rsidR="00D23377" w:rsidRPr="007959C5" w:rsidRDefault="00D23377" w:rsidP="00D23377">
      <w:pPr>
        <w:spacing w:line="276" w:lineRule="auto"/>
        <w:ind w:left="567"/>
        <w:rPr>
          <w:rFonts w:cs="Calibri"/>
          <w:color w:val="000000" w:themeColor="text1"/>
          <w:szCs w:val="24"/>
        </w:rPr>
      </w:pPr>
      <w:r w:rsidRPr="007959C5">
        <w:rPr>
          <w:rFonts w:cs="Calibri"/>
          <w:b/>
          <w:color w:val="000000" w:themeColor="text1"/>
          <w:szCs w:val="24"/>
        </w:rPr>
        <w:t>N</w:t>
      </w:r>
      <w:r w:rsidR="00D45988" w:rsidRPr="007959C5">
        <w:rPr>
          <w:rFonts w:cs="Calibri"/>
          <w:b/>
          <w:color w:val="000000" w:themeColor="text1"/>
          <w:szCs w:val="24"/>
        </w:rPr>
        <w:t>ote</w:t>
      </w:r>
      <w:r w:rsidRPr="007959C5">
        <w:rPr>
          <w:rFonts w:cs="Calibri"/>
          <w:b/>
          <w:color w:val="000000" w:themeColor="text1"/>
          <w:szCs w:val="24"/>
        </w:rPr>
        <w:t xml:space="preserve"> (1):</w:t>
      </w:r>
      <w:r w:rsidRPr="007959C5">
        <w:rPr>
          <w:rFonts w:cs="Calibri"/>
          <w:color w:val="000000" w:themeColor="text1"/>
          <w:szCs w:val="24"/>
        </w:rPr>
        <w:t xml:space="preserve"> </w:t>
      </w:r>
    </w:p>
    <w:p w14:paraId="43BD78FC" w14:textId="77777777" w:rsidR="00D23377" w:rsidRPr="007959C5" w:rsidRDefault="00D23377" w:rsidP="00D23377">
      <w:pPr>
        <w:spacing w:line="276" w:lineRule="auto"/>
        <w:ind w:left="567"/>
        <w:rPr>
          <w:rFonts w:cs="Calibri"/>
          <w:color w:val="000000" w:themeColor="text1"/>
          <w:szCs w:val="24"/>
        </w:rPr>
      </w:pPr>
      <w:r w:rsidRPr="007959C5">
        <w:rPr>
          <w:rFonts w:cs="Calibri"/>
          <w:color w:val="000000" w:themeColor="text1"/>
          <w:szCs w:val="24"/>
        </w:rPr>
        <w:t>SITA reserves the right to verify information provided.</w:t>
      </w:r>
    </w:p>
    <w:p w14:paraId="56D729EC" w14:textId="77777777" w:rsidR="00D23377" w:rsidRPr="007959C5" w:rsidRDefault="00D23377" w:rsidP="00D23377">
      <w:pPr>
        <w:spacing w:line="276" w:lineRule="auto"/>
        <w:ind w:left="567"/>
        <w:rPr>
          <w:rFonts w:cs="Calibri"/>
          <w:color w:val="000000" w:themeColor="text1"/>
          <w:szCs w:val="24"/>
        </w:rPr>
      </w:pPr>
    </w:p>
    <w:p w14:paraId="17701C6D" w14:textId="7BD57CE4" w:rsidR="00D23377" w:rsidRPr="007959C5" w:rsidRDefault="00D23377" w:rsidP="00D23377">
      <w:pPr>
        <w:spacing w:line="276" w:lineRule="auto"/>
        <w:ind w:left="567"/>
        <w:rPr>
          <w:rFonts w:cs="Calibri"/>
          <w:color w:val="000000" w:themeColor="text1"/>
          <w:szCs w:val="24"/>
        </w:rPr>
      </w:pPr>
      <w:r w:rsidRPr="007959C5">
        <w:rPr>
          <w:rFonts w:cs="Calibri"/>
          <w:b/>
          <w:color w:val="000000" w:themeColor="text1"/>
          <w:szCs w:val="24"/>
        </w:rPr>
        <w:t>N</w:t>
      </w:r>
      <w:r w:rsidR="00D45988" w:rsidRPr="007959C5">
        <w:rPr>
          <w:rFonts w:cs="Calibri"/>
          <w:b/>
          <w:color w:val="000000" w:themeColor="text1"/>
          <w:szCs w:val="24"/>
        </w:rPr>
        <w:t>ote</w:t>
      </w:r>
      <w:r w:rsidRPr="007959C5">
        <w:rPr>
          <w:rFonts w:cs="Calibri"/>
          <w:b/>
          <w:color w:val="000000" w:themeColor="text1"/>
          <w:szCs w:val="24"/>
        </w:rPr>
        <w:t xml:space="preserve"> (2):</w:t>
      </w:r>
      <w:r w:rsidRPr="007959C5">
        <w:rPr>
          <w:rFonts w:cs="Calibri"/>
          <w:color w:val="000000" w:themeColor="text1"/>
          <w:szCs w:val="24"/>
        </w:rPr>
        <w:t xml:space="preserve"> </w:t>
      </w:r>
    </w:p>
    <w:p w14:paraId="1A99D27B" w14:textId="77777777" w:rsidR="000E4E79" w:rsidRPr="007959C5" w:rsidRDefault="000E4E79" w:rsidP="007959C5">
      <w:pPr>
        <w:spacing w:line="276" w:lineRule="auto"/>
        <w:ind w:left="567"/>
        <w:rPr>
          <w:rFonts w:cs="Calibri"/>
          <w:color w:val="000000" w:themeColor="text1"/>
          <w:szCs w:val="24"/>
        </w:rPr>
      </w:pPr>
      <w:r w:rsidRPr="007959C5">
        <w:rPr>
          <w:rFonts w:cs="Calibri"/>
          <w:color w:val="000000" w:themeColor="text1"/>
          <w:szCs w:val="24"/>
        </w:rPr>
        <w:t>If the OSM/OEM is using a reseller or partner model structure the OSM/OEM must not tender.</w:t>
      </w:r>
    </w:p>
    <w:p w14:paraId="2A34CB48" w14:textId="723AD2C7" w:rsidR="00B126F6" w:rsidRPr="00486172" w:rsidRDefault="00B126F6" w:rsidP="00FD11A5">
      <w:pPr>
        <w:pStyle w:val="Heading2"/>
        <w:numPr>
          <w:ilvl w:val="1"/>
          <w:numId w:val="33"/>
        </w:numPr>
        <w:spacing w:line="276" w:lineRule="auto"/>
        <w:jc w:val="both"/>
        <w:rPr>
          <w:rStyle w:val="Strong"/>
          <w:rFonts w:cs="Times New Roman"/>
          <w:b/>
          <w:bCs/>
          <w:color w:val="auto"/>
          <w:szCs w:val="24"/>
        </w:rPr>
      </w:pPr>
      <w:bookmarkStart w:id="145" w:name="_Toc144099291"/>
      <w:r w:rsidRPr="00486172">
        <w:rPr>
          <w:rStyle w:val="Strong"/>
          <w:rFonts w:cs="Calibri"/>
          <w:b/>
          <w:bCs/>
          <w:szCs w:val="24"/>
        </w:rPr>
        <w:t>BIDDER CERTIFICATION/AFFILIATION REQUIREMENTS</w:t>
      </w:r>
      <w:bookmarkEnd w:id="145"/>
    </w:p>
    <w:p w14:paraId="0585E14E" w14:textId="77777777" w:rsidR="00E26F5D" w:rsidRPr="0048227F" w:rsidRDefault="00E26F5D" w:rsidP="00FD11A5">
      <w:pPr>
        <w:pStyle w:val="Specification"/>
        <w:ind w:left="420" w:firstLine="147"/>
      </w:pPr>
      <w:r w:rsidRPr="0048227F">
        <w:t>Complete table below, noting that:</w:t>
      </w:r>
    </w:p>
    <w:p w14:paraId="67F98FD7" w14:textId="77777777" w:rsidR="00E26F5D" w:rsidRPr="0048227F" w:rsidRDefault="00E26F5D" w:rsidP="00FD11A5">
      <w:pPr>
        <w:ind w:left="927"/>
        <w:rPr>
          <w:rFonts w:cs="Calibri"/>
          <w:szCs w:val="24"/>
        </w:rPr>
      </w:pPr>
    </w:p>
    <w:p w14:paraId="4089CA2C" w14:textId="717DEB8F" w:rsidR="00E26F5D" w:rsidRPr="00486172" w:rsidRDefault="00E26F5D" w:rsidP="00877D80">
      <w:pPr>
        <w:pStyle w:val="ListParagraph"/>
        <w:numPr>
          <w:ilvl w:val="3"/>
          <w:numId w:val="43"/>
        </w:numPr>
        <w:tabs>
          <w:tab w:val="clear" w:pos="2268"/>
        </w:tabs>
        <w:ind w:left="1134"/>
        <w:rPr>
          <w:rFonts w:cs="Calibri"/>
        </w:rPr>
      </w:pPr>
      <w:r w:rsidRPr="0048227F">
        <w:t xml:space="preserve">The Bidder </w:t>
      </w:r>
      <w:r w:rsidRPr="0048227F">
        <w:rPr>
          <w:b/>
          <w:bCs/>
        </w:rPr>
        <w:t>must</w:t>
      </w:r>
      <w:r w:rsidRPr="0048227F">
        <w:t xml:space="preserve"> provide </w:t>
      </w:r>
      <w:r w:rsidRPr="0048227F">
        <w:rPr>
          <w:b/>
          <w:bCs/>
          <w:u w:val="single"/>
        </w:rPr>
        <w:t>all</w:t>
      </w:r>
      <w:r w:rsidRPr="0048227F">
        <w:t xml:space="preserve"> of the following reference details</w:t>
      </w:r>
      <w:r w:rsidRPr="00486172">
        <w:t xml:space="preserve"> </w:t>
      </w:r>
      <w:r w:rsidR="000E4E79" w:rsidRPr="00486172">
        <w:rPr>
          <w:rFonts w:cs="Calibri"/>
        </w:rPr>
        <w:t xml:space="preserve">from at least one (1) customer to whom a </w:t>
      </w:r>
      <w:r w:rsidR="000E4E79" w:rsidRPr="00486172">
        <w:rPr>
          <w:rFonts w:cs="Calibri"/>
          <w:b/>
          <w:bCs/>
        </w:rPr>
        <w:t>NetScout Application Management and Deep Packet Solution</w:t>
      </w:r>
      <w:r w:rsidR="000E4E79" w:rsidRPr="00486172">
        <w:rPr>
          <w:rFonts w:cs="Calibri"/>
        </w:rPr>
        <w:t xml:space="preserve"> was supplied, implemented, maintained and supported during the past three (3) years</w:t>
      </w:r>
      <w:r w:rsidRPr="00486172">
        <w:rPr>
          <w:rFonts w:cs="Calibri"/>
        </w:rPr>
        <w:t>:</w:t>
      </w:r>
    </w:p>
    <w:p w14:paraId="741BE0BC" w14:textId="06C2B09C" w:rsidR="00E26F5D" w:rsidRPr="0048227F" w:rsidRDefault="000E4E79" w:rsidP="00877D80">
      <w:pPr>
        <w:pStyle w:val="ListParagraph"/>
        <w:numPr>
          <w:ilvl w:val="1"/>
          <w:numId w:val="44"/>
        </w:numPr>
        <w:ind w:firstLine="207"/>
        <w:jc w:val="both"/>
      </w:pPr>
      <w:r w:rsidRPr="0048227F">
        <w:rPr>
          <w:rFonts w:cs="Calibri"/>
        </w:rPr>
        <w:t xml:space="preserve"> </w:t>
      </w:r>
      <w:r w:rsidR="00E26F5D" w:rsidRPr="0048227F">
        <w:t xml:space="preserve">Company name; </w:t>
      </w:r>
      <w:r w:rsidR="00E26F5D" w:rsidRPr="0048227F">
        <w:rPr>
          <w:b/>
          <w:bCs/>
        </w:rPr>
        <w:t>and</w:t>
      </w:r>
    </w:p>
    <w:p w14:paraId="6C8983F4" w14:textId="77777777" w:rsidR="00E26F5D" w:rsidRPr="0048227F" w:rsidRDefault="00E26F5D" w:rsidP="00877D80">
      <w:pPr>
        <w:pStyle w:val="ListParagraph"/>
        <w:numPr>
          <w:ilvl w:val="1"/>
          <w:numId w:val="44"/>
        </w:numPr>
        <w:ind w:firstLine="207"/>
        <w:jc w:val="both"/>
      </w:pPr>
      <w:r w:rsidRPr="0048227F">
        <w:t xml:space="preserve">Reference Person Name, Tel and/or email; </w:t>
      </w:r>
      <w:r w:rsidRPr="0048227F">
        <w:rPr>
          <w:b/>
          <w:bCs/>
        </w:rPr>
        <w:t>and</w:t>
      </w:r>
    </w:p>
    <w:p w14:paraId="72982AFD" w14:textId="77777777" w:rsidR="00E26F5D" w:rsidRPr="0048227F" w:rsidRDefault="00E26F5D" w:rsidP="00877D80">
      <w:pPr>
        <w:pStyle w:val="ListParagraph"/>
        <w:numPr>
          <w:ilvl w:val="1"/>
          <w:numId w:val="44"/>
        </w:numPr>
        <w:ind w:firstLine="207"/>
        <w:jc w:val="both"/>
      </w:pPr>
      <w:r w:rsidRPr="0048227F">
        <w:t xml:space="preserve">Project Scope of Work; </w:t>
      </w:r>
      <w:r w:rsidRPr="0048227F">
        <w:rPr>
          <w:b/>
          <w:bCs/>
        </w:rPr>
        <w:t>and</w:t>
      </w:r>
    </w:p>
    <w:p w14:paraId="19F9CAE4" w14:textId="43B16BF9" w:rsidR="000E4E79" w:rsidRPr="00486172" w:rsidRDefault="00E26F5D" w:rsidP="00877D80">
      <w:pPr>
        <w:pStyle w:val="ListParagraph"/>
        <w:numPr>
          <w:ilvl w:val="1"/>
          <w:numId w:val="44"/>
        </w:numPr>
        <w:ind w:firstLine="207"/>
        <w:jc w:val="both"/>
      </w:pPr>
      <w:r w:rsidRPr="0048227F">
        <w:t>Project Start and End-date</w:t>
      </w:r>
      <w:r w:rsidRPr="00486172">
        <w:t>.</w:t>
      </w:r>
    </w:p>
    <w:p w14:paraId="47A80505" w14:textId="64228DBD" w:rsidR="000010B5" w:rsidRPr="00486172" w:rsidRDefault="000010B5" w:rsidP="00FD11A5">
      <w:pPr>
        <w:pStyle w:val="ListParagraph"/>
        <w:numPr>
          <w:ilvl w:val="3"/>
          <w:numId w:val="34"/>
        </w:numPr>
        <w:tabs>
          <w:tab w:val="clear" w:pos="2268"/>
        </w:tabs>
        <w:ind w:left="1134"/>
      </w:pPr>
      <w:r w:rsidRPr="00486172">
        <w:t xml:space="preserve">Project end-date must be current or not older than </w:t>
      </w:r>
      <w:r w:rsidR="00D23377" w:rsidRPr="00486172">
        <w:t>three (3)</w:t>
      </w:r>
      <w:r w:rsidRPr="00486172">
        <w:t xml:space="preserve"> years from date this bid is advertised,</w:t>
      </w:r>
    </w:p>
    <w:p w14:paraId="13D57B71" w14:textId="77777777" w:rsidR="000010B5" w:rsidRPr="00486172" w:rsidRDefault="000010B5" w:rsidP="00FD11A5">
      <w:pPr>
        <w:pStyle w:val="ListParagraph"/>
        <w:numPr>
          <w:ilvl w:val="3"/>
          <w:numId w:val="34"/>
        </w:numPr>
        <w:ind w:left="1134"/>
      </w:pPr>
      <w:r w:rsidRPr="00486172">
        <w:t>Scope of work must be related.</w:t>
      </w:r>
    </w:p>
    <w:p w14:paraId="4A261FE6" w14:textId="77777777" w:rsidR="000010B5" w:rsidRPr="00486172" w:rsidRDefault="000010B5" w:rsidP="007C698E">
      <w:pPr>
        <w:ind w:left="567"/>
        <w:rPr>
          <w:rFonts w:cs="Calibri"/>
          <w:szCs w:val="24"/>
        </w:rPr>
      </w:pPr>
    </w:p>
    <w:p w14:paraId="166D779A" w14:textId="6D08BFFB" w:rsidR="00B6347F" w:rsidRPr="00F102B1" w:rsidRDefault="00B6347F" w:rsidP="00B272E2">
      <w:pPr>
        <w:spacing w:line="276" w:lineRule="auto"/>
        <w:ind w:left="567"/>
        <w:jc w:val="center"/>
        <w:rPr>
          <w:rFonts w:cs="Calibri"/>
          <w:szCs w:val="24"/>
        </w:rPr>
      </w:pPr>
      <w:r w:rsidRPr="0048227F">
        <w:rPr>
          <w:rFonts w:cs="Calibri"/>
          <w:b/>
          <w:bCs/>
          <w:szCs w:val="24"/>
        </w:rPr>
        <w:t xml:space="preserve">Table </w:t>
      </w:r>
      <w:r w:rsidR="002273EE" w:rsidRPr="0048227F">
        <w:rPr>
          <w:rFonts w:cs="Calibri"/>
          <w:b/>
          <w:bCs/>
          <w:szCs w:val="24"/>
        </w:rPr>
        <w:t>9</w:t>
      </w:r>
      <w:r w:rsidRPr="0048227F">
        <w:rPr>
          <w:rFonts w:cs="Calibri"/>
          <w:b/>
          <w:bCs/>
          <w:szCs w:val="24"/>
        </w:rPr>
        <w:t>:</w:t>
      </w:r>
      <w:r w:rsidRPr="00486172">
        <w:rPr>
          <w:rFonts w:cs="Calibri"/>
          <w:szCs w:val="24"/>
        </w:rPr>
        <w:t xml:space="preserve"> References</w:t>
      </w:r>
    </w:p>
    <w:tbl>
      <w:tblPr>
        <w:tblW w:w="500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268"/>
        <w:gridCol w:w="2551"/>
        <w:gridCol w:w="2268"/>
        <w:gridCol w:w="1822"/>
      </w:tblGrid>
      <w:tr w:rsidR="00E26F5D" w:rsidRPr="00F102B1" w14:paraId="24E3EC33" w14:textId="77777777" w:rsidTr="00FD11A5">
        <w:trPr>
          <w:tblHeader/>
        </w:trPr>
        <w:tc>
          <w:tcPr>
            <w:tcW w:w="369" w:type="pct"/>
            <w:shd w:val="clear" w:color="auto" w:fill="DBE5F1" w:themeFill="accent1" w:themeFillTint="33"/>
          </w:tcPr>
          <w:p w14:paraId="211BA33D" w14:textId="77777777" w:rsidR="001A1B7D" w:rsidRPr="00F102B1" w:rsidRDefault="001A1B7D" w:rsidP="00F102B1">
            <w:pPr>
              <w:spacing w:line="276" w:lineRule="auto"/>
              <w:jc w:val="both"/>
              <w:rPr>
                <w:rFonts w:cs="Calibri"/>
                <w:b/>
                <w:bCs/>
                <w:szCs w:val="24"/>
                <w:lang w:val="en-US"/>
              </w:rPr>
            </w:pPr>
            <w:r w:rsidRPr="00F102B1">
              <w:rPr>
                <w:rFonts w:cs="Calibri"/>
                <w:b/>
                <w:bCs/>
                <w:szCs w:val="24"/>
                <w:lang w:val="en-US"/>
              </w:rPr>
              <w:t>No</w:t>
            </w:r>
          </w:p>
        </w:tc>
        <w:tc>
          <w:tcPr>
            <w:tcW w:w="1179" w:type="pct"/>
            <w:shd w:val="clear" w:color="auto" w:fill="DBE5F1" w:themeFill="accent1" w:themeFillTint="33"/>
          </w:tcPr>
          <w:p w14:paraId="3C5223D7" w14:textId="77777777" w:rsidR="001A1B7D" w:rsidRPr="00F102B1" w:rsidRDefault="001A1B7D" w:rsidP="00F102B1">
            <w:pPr>
              <w:spacing w:line="276" w:lineRule="auto"/>
              <w:jc w:val="both"/>
              <w:rPr>
                <w:rFonts w:cs="Calibri"/>
                <w:b/>
                <w:bCs/>
                <w:szCs w:val="24"/>
                <w:lang w:val="en-US"/>
              </w:rPr>
            </w:pPr>
            <w:r w:rsidRPr="00F102B1">
              <w:rPr>
                <w:rFonts w:cs="Calibri"/>
                <w:b/>
                <w:bCs/>
                <w:szCs w:val="24"/>
                <w:lang w:val="en-US"/>
              </w:rPr>
              <w:t>Company name</w:t>
            </w:r>
          </w:p>
        </w:tc>
        <w:tc>
          <w:tcPr>
            <w:tcW w:w="1326" w:type="pct"/>
            <w:shd w:val="clear" w:color="auto" w:fill="DBE5F1" w:themeFill="accent1" w:themeFillTint="33"/>
          </w:tcPr>
          <w:p w14:paraId="3635D04A" w14:textId="77777777" w:rsidR="001A1B7D" w:rsidRPr="00F102B1" w:rsidRDefault="001A1B7D" w:rsidP="00FD11A5">
            <w:pPr>
              <w:spacing w:line="276" w:lineRule="auto"/>
              <w:rPr>
                <w:rFonts w:cs="Calibri"/>
                <w:b/>
                <w:bCs/>
                <w:szCs w:val="24"/>
                <w:lang w:val="en-US"/>
              </w:rPr>
            </w:pPr>
            <w:r w:rsidRPr="00F102B1">
              <w:rPr>
                <w:rFonts w:cs="Calibri"/>
                <w:b/>
                <w:bCs/>
                <w:szCs w:val="24"/>
                <w:lang w:val="en-US"/>
              </w:rPr>
              <w:t xml:space="preserve">Reference Person Name, Tel </w:t>
            </w:r>
            <w:r w:rsidRPr="00B272E2">
              <w:rPr>
                <w:rFonts w:cs="Calibri"/>
                <w:b/>
                <w:bCs/>
                <w:color w:val="FF0000"/>
                <w:szCs w:val="24"/>
                <w:lang w:val="en-US"/>
              </w:rPr>
              <w:t xml:space="preserve">and/or </w:t>
            </w:r>
            <w:r w:rsidRPr="00F102B1">
              <w:rPr>
                <w:rFonts w:cs="Calibri"/>
                <w:b/>
                <w:bCs/>
                <w:szCs w:val="24"/>
                <w:lang w:val="en-US"/>
              </w:rPr>
              <w:t>email</w:t>
            </w:r>
          </w:p>
        </w:tc>
        <w:tc>
          <w:tcPr>
            <w:tcW w:w="1179" w:type="pct"/>
            <w:shd w:val="clear" w:color="auto" w:fill="DBE5F1" w:themeFill="accent1" w:themeFillTint="33"/>
          </w:tcPr>
          <w:p w14:paraId="498470E9" w14:textId="77777777" w:rsidR="001A1B7D" w:rsidRPr="00F102B1" w:rsidRDefault="001A1B7D" w:rsidP="00F102B1">
            <w:pPr>
              <w:spacing w:line="276" w:lineRule="auto"/>
              <w:jc w:val="both"/>
              <w:rPr>
                <w:rFonts w:cs="Calibri"/>
                <w:szCs w:val="24"/>
                <w:lang w:val="en-US"/>
              </w:rPr>
            </w:pPr>
            <w:r w:rsidRPr="00F102B1">
              <w:rPr>
                <w:rFonts w:cs="Calibri"/>
                <w:b/>
                <w:bCs/>
                <w:szCs w:val="24"/>
                <w:lang w:val="en-US"/>
              </w:rPr>
              <w:t>Project Scope of work</w:t>
            </w:r>
            <w:r w:rsidRPr="00F102B1">
              <w:rPr>
                <w:rFonts w:cs="Calibri"/>
                <w:szCs w:val="24"/>
                <w:lang w:val="en-US"/>
              </w:rPr>
              <w:t xml:space="preserve"> </w:t>
            </w:r>
          </w:p>
        </w:tc>
        <w:tc>
          <w:tcPr>
            <w:tcW w:w="947" w:type="pct"/>
            <w:shd w:val="clear" w:color="auto" w:fill="DBE5F1" w:themeFill="accent1" w:themeFillTint="33"/>
          </w:tcPr>
          <w:p w14:paraId="78EC862A" w14:textId="77777777" w:rsidR="001A1B7D" w:rsidRPr="00F102B1" w:rsidRDefault="001A1B7D" w:rsidP="00F102B1">
            <w:pPr>
              <w:spacing w:line="276" w:lineRule="auto"/>
              <w:jc w:val="both"/>
              <w:rPr>
                <w:rFonts w:cs="Calibri"/>
                <w:b/>
                <w:bCs/>
                <w:szCs w:val="24"/>
                <w:lang w:val="en-US"/>
              </w:rPr>
            </w:pPr>
            <w:r w:rsidRPr="00F102B1">
              <w:rPr>
                <w:rFonts w:cs="Calibri"/>
                <w:b/>
                <w:bCs/>
                <w:szCs w:val="24"/>
                <w:lang w:val="en-US"/>
              </w:rPr>
              <w:t>Project Start and End-date</w:t>
            </w:r>
          </w:p>
        </w:tc>
      </w:tr>
      <w:tr w:rsidR="00E26F5D" w:rsidRPr="00F102B1" w14:paraId="666D72AC" w14:textId="77777777" w:rsidTr="00FD11A5">
        <w:tc>
          <w:tcPr>
            <w:tcW w:w="369" w:type="pct"/>
          </w:tcPr>
          <w:p w14:paraId="56E92C94" w14:textId="77777777" w:rsidR="001A1B7D" w:rsidRPr="007959C5" w:rsidRDefault="001A1B7D" w:rsidP="00F102B1">
            <w:pPr>
              <w:spacing w:line="276" w:lineRule="auto"/>
              <w:jc w:val="both"/>
              <w:rPr>
                <w:rFonts w:cs="Calibri"/>
                <w:szCs w:val="24"/>
                <w:lang w:val="en-US"/>
              </w:rPr>
            </w:pPr>
            <w:r w:rsidRPr="007959C5">
              <w:rPr>
                <w:rFonts w:cs="Calibri"/>
                <w:szCs w:val="24"/>
                <w:lang w:val="en-US"/>
              </w:rPr>
              <w:t>1</w:t>
            </w:r>
          </w:p>
        </w:tc>
        <w:tc>
          <w:tcPr>
            <w:tcW w:w="1179" w:type="pct"/>
          </w:tcPr>
          <w:p w14:paraId="4A60119E" w14:textId="77777777" w:rsidR="001A1B7D" w:rsidRPr="007959C5" w:rsidRDefault="001A1B7D" w:rsidP="00F102B1">
            <w:pPr>
              <w:spacing w:line="276" w:lineRule="auto"/>
              <w:jc w:val="both"/>
              <w:rPr>
                <w:rFonts w:cs="Calibri"/>
                <w:color w:val="FF0000"/>
                <w:szCs w:val="24"/>
                <w:lang w:val="en-US"/>
              </w:rPr>
            </w:pPr>
            <w:r w:rsidRPr="007959C5">
              <w:rPr>
                <w:rFonts w:cs="Calibri"/>
                <w:color w:val="FF0000"/>
                <w:szCs w:val="24"/>
                <w:lang w:val="en-US"/>
              </w:rPr>
              <w:t>&lt;Company name&gt;</w:t>
            </w:r>
          </w:p>
        </w:tc>
        <w:tc>
          <w:tcPr>
            <w:tcW w:w="1326" w:type="pct"/>
          </w:tcPr>
          <w:p w14:paraId="6290AACB" w14:textId="77777777" w:rsidR="001A1B7D" w:rsidRPr="007959C5" w:rsidRDefault="001A1B7D" w:rsidP="00F102B1">
            <w:pPr>
              <w:spacing w:line="276" w:lineRule="auto"/>
              <w:jc w:val="both"/>
              <w:rPr>
                <w:rFonts w:cs="Calibri"/>
                <w:color w:val="FF0000"/>
                <w:szCs w:val="24"/>
                <w:lang w:val="en-US"/>
              </w:rPr>
            </w:pPr>
            <w:r w:rsidRPr="007959C5">
              <w:rPr>
                <w:rFonts w:cs="Calibri"/>
                <w:color w:val="FF0000"/>
                <w:szCs w:val="24"/>
                <w:lang w:val="en-US"/>
              </w:rPr>
              <w:t>&lt;Person Name&gt;</w:t>
            </w:r>
          </w:p>
          <w:p w14:paraId="62F52A20" w14:textId="77777777" w:rsidR="001A1B7D" w:rsidRPr="007959C5" w:rsidRDefault="001A1B7D" w:rsidP="00F102B1">
            <w:pPr>
              <w:spacing w:line="276" w:lineRule="auto"/>
              <w:jc w:val="both"/>
              <w:rPr>
                <w:rFonts w:cs="Calibri"/>
                <w:color w:val="FF0000"/>
                <w:szCs w:val="24"/>
                <w:lang w:val="en-US"/>
              </w:rPr>
            </w:pPr>
            <w:r w:rsidRPr="007959C5">
              <w:rPr>
                <w:rFonts w:cs="Calibri"/>
                <w:color w:val="FF0000"/>
                <w:szCs w:val="24"/>
                <w:lang w:val="en-US"/>
              </w:rPr>
              <w:t>&lt;Tel&gt;</w:t>
            </w:r>
          </w:p>
          <w:p w14:paraId="725DFB8B" w14:textId="77777777" w:rsidR="001A1B7D" w:rsidRPr="007959C5" w:rsidRDefault="001A1B7D" w:rsidP="00F102B1">
            <w:pPr>
              <w:spacing w:line="276" w:lineRule="auto"/>
              <w:jc w:val="both"/>
              <w:rPr>
                <w:rFonts w:cs="Calibri"/>
                <w:color w:val="FF0000"/>
                <w:szCs w:val="24"/>
                <w:lang w:val="en-US"/>
              </w:rPr>
            </w:pPr>
            <w:r w:rsidRPr="007959C5">
              <w:rPr>
                <w:rFonts w:cs="Calibri"/>
                <w:color w:val="FF0000"/>
                <w:szCs w:val="24"/>
                <w:lang w:val="en-US"/>
              </w:rPr>
              <w:t>&lt;email&gt;</w:t>
            </w:r>
          </w:p>
        </w:tc>
        <w:tc>
          <w:tcPr>
            <w:tcW w:w="1179" w:type="pct"/>
          </w:tcPr>
          <w:p w14:paraId="1A87EF3F" w14:textId="6BC86928" w:rsidR="001A1B7D" w:rsidRPr="007959C5" w:rsidRDefault="001A1B7D" w:rsidP="00F102B1">
            <w:pPr>
              <w:spacing w:line="276" w:lineRule="auto"/>
              <w:rPr>
                <w:rFonts w:cs="Calibri"/>
                <w:color w:val="FF0000"/>
                <w:szCs w:val="24"/>
                <w:lang w:val="en-US"/>
              </w:rPr>
            </w:pPr>
            <w:r w:rsidRPr="007959C5">
              <w:rPr>
                <w:rFonts w:cs="Calibri"/>
                <w:color w:val="FF0000"/>
                <w:szCs w:val="24"/>
              </w:rPr>
              <w:t xml:space="preserve">&lt; </w:t>
            </w:r>
            <w:r w:rsidR="00D45988" w:rsidRPr="007959C5">
              <w:rPr>
                <w:rFonts w:cs="Calibri"/>
                <w:color w:val="FF0000"/>
                <w:szCs w:val="24"/>
              </w:rPr>
              <w:t>Provide scope details for a project from a customer to whom</w:t>
            </w:r>
            <w:r w:rsidRPr="007959C5">
              <w:rPr>
                <w:rFonts w:cs="Calibri"/>
                <w:color w:val="FF0000"/>
                <w:szCs w:val="24"/>
              </w:rPr>
              <w:t xml:space="preserve"> </w:t>
            </w:r>
            <w:r w:rsidR="00222CE1" w:rsidRPr="007959C5">
              <w:rPr>
                <w:rFonts w:cs="Calibri"/>
                <w:color w:val="FF0000"/>
                <w:szCs w:val="24"/>
              </w:rPr>
              <w:t xml:space="preserve">NetScout Application </w:t>
            </w:r>
            <w:r w:rsidR="00222CE1" w:rsidRPr="007959C5">
              <w:rPr>
                <w:rFonts w:cs="Calibri"/>
                <w:color w:val="FF0000"/>
                <w:szCs w:val="24"/>
              </w:rPr>
              <w:lastRenderedPageBreak/>
              <w:t xml:space="preserve">Management and Deep Packet Solution </w:t>
            </w:r>
            <w:r w:rsidRPr="007959C5">
              <w:rPr>
                <w:rFonts w:cs="Calibri"/>
                <w:color w:val="FF0000"/>
                <w:szCs w:val="24"/>
              </w:rPr>
              <w:t xml:space="preserve">was </w:t>
            </w:r>
            <w:r w:rsidR="007C698E" w:rsidRPr="007959C5">
              <w:rPr>
                <w:rFonts w:cs="Calibri"/>
                <w:color w:val="FF0000"/>
                <w:szCs w:val="24"/>
              </w:rPr>
              <w:t>supplied, implemented, maintained and supported</w:t>
            </w:r>
            <w:r w:rsidR="00D45988" w:rsidRPr="007959C5">
              <w:rPr>
                <w:rFonts w:cs="Calibri"/>
                <w:color w:val="FF0000"/>
                <w:szCs w:val="24"/>
              </w:rPr>
              <w:t xml:space="preserve"> during the past three (3) years.&gt;</w:t>
            </w:r>
          </w:p>
        </w:tc>
        <w:tc>
          <w:tcPr>
            <w:tcW w:w="947" w:type="pct"/>
          </w:tcPr>
          <w:p w14:paraId="6BF1FF27" w14:textId="77777777" w:rsidR="001A1B7D" w:rsidRPr="007959C5" w:rsidRDefault="001A1B7D" w:rsidP="00F102B1">
            <w:pPr>
              <w:spacing w:line="276" w:lineRule="auto"/>
              <w:jc w:val="both"/>
              <w:rPr>
                <w:rFonts w:cs="Calibri"/>
                <w:color w:val="FF0000"/>
                <w:szCs w:val="24"/>
                <w:lang w:val="en-US"/>
              </w:rPr>
            </w:pPr>
            <w:r w:rsidRPr="007959C5">
              <w:rPr>
                <w:rFonts w:cs="Calibri"/>
                <w:color w:val="FF0000"/>
                <w:szCs w:val="24"/>
                <w:lang w:val="en-US"/>
              </w:rPr>
              <w:lastRenderedPageBreak/>
              <w:t>Start Date:</w:t>
            </w:r>
          </w:p>
          <w:p w14:paraId="3DD66F02" w14:textId="77777777" w:rsidR="001A1B7D" w:rsidRPr="007959C5" w:rsidRDefault="001A1B7D" w:rsidP="00F102B1">
            <w:pPr>
              <w:spacing w:line="276" w:lineRule="auto"/>
              <w:jc w:val="both"/>
              <w:rPr>
                <w:rFonts w:cs="Calibri"/>
                <w:color w:val="FF0000"/>
                <w:szCs w:val="24"/>
                <w:lang w:val="en-US"/>
              </w:rPr>
            </w:pPr>
            <w:r w:rsidRPr="007959C5">
              <w:rPr>
                <w:rFonts w:cs="Calibri"/>
                <w:color w:val="FF0000"/>
                <w:szCs w:val="24"/>
                <w:lang w:val="en-US"/>
              </w:rPr>
              <w:t>End Date:</w:t>
            </w:r>
          </w:p>
        </w:tc>
      </w:tr>
      <w:bookmarkEnd w:id="143"/>
    </w:tbl>
    <w:p w14:paraId="3261A23C" w14:textId="533C41F1" w:rsidR="001A1B7D" w:rsidRDefault="001A1B7D" w:rsidP="00F102B1">
      <w:pPr>
        <w:spacing w:line="276" w:lineRule="auto"/>
        <w:jc w:val="both"/>
        <w:rPr>
          <w:rFonts w:cs="Calibri"/>
          <w:szCs w:val="24"/>
        </w:rPr>
      </w:pPr>
    </w:p>
    <w:p w14:paraId="3B70652B" w14:textId="62E20816" w:rsidR="00D23377" w:rsidRPr="007959C5" w:rsidRDefault="00D23377" w:rsidP="00FD11A5">
      <w:pPr>
        <w:spacing w:line="276" w:lineRule="auto"/>
        <w:ind w:firstLine="567"/>
        <w:rPr>
          <w:rFonts w:cs="Calibri"/>
          <w:color w:val="000000" w:themeColor="text1"/>
          <w:szCs w:val="24"/>
        </w:rPr>
      </w:pPr>
      <w:r w:rsidRPr="007959C5">
        <w:rPr>
          <w:rFonts w:cs="Calibri"/>
          <w:b/>
          <w:color w:val="000000" w:themeColor="text1"/>
          <w:szCs w:val="24"/>
        </w:rPr>
        <w:t>N</w:t>
      </w:r>
      <w:r w:rsidR="00D45988">
        <w:rPr>
          <w:rFonts w:cs="Calibri"/>
          <w:b/>
          <w:color w:val="000000" w:themeColor="text1"/>
          <w:szCs w:val="24"/>
        </w:rPr>
        <w:t>ote</w:t>
      </w:r>
      <w:r w:rsidRPr="007959C5">
        <w:rPr>
          <w:rFonts w:cs="Calibri"/>
          <w:b/>
          <w:color w:val="000000" w:themeColor="text1"/>
          <w:szCs w:val="24"/>
        </w:rPr>
        <w:t xml:space="preserve"> (1):</w:t>
      </w:r>
      <w:r w:rsidRPr="007959C5">
        <w:rPr>
          <w:rFonts w:cs="Calibri"/>
          <w:color w:val="000000" w:themeColor="text1"/>
          <w:szCs w:val="24"/>
        </w:rPr>
        <w:t xml:space="preserve"> </w:t>
      </w:r>
    </w:p>
    <w:p w14:paraId="72381D1D" w14:textId="637F8A2B" w:rsidR="000E4E79" w:rsidRPr="007959C5" w:rsidRDefault="00D23377" w:rsidP="00FD11A5">
      <w:pPr>
        <w:spacing w:line="276" w:lineRule="auto"/>
        <w:ind w:firstLine="567"/>
        <w:rPr>
          <w:rFonts w:cs="Calibri"/>
          <w:color w:val="000000" w:themeColor="text1"/>
          <w:szCs w:val="24"/>
        </w:rPr>
      </w:pPr>
      <w:r w:rsidRPr="007959C5">
        <w:rPr>
          <w:rFonts w:cs="Calibri"/>
          <w:color w:val="000000" w:themeColor="text1"/>
          <w:szCs w:val="24"/>
        </w:rPr>
        <w:t>SITA reserves the right to verify information provided.</w:t>
      </w:r>
    </w:p>
    <w:p w14:paraId="198CCB9F" w14:textId="145D224A" w:rsidR="00D23377" w:rsidRPr="00486172" w:rsidRDefault="00D23377" w:rsidP="00FD11A5">
      <w:pPr>
        <w:spacing w:line="276" w:lineRule="auto"/>
        <w:ind w:firstLine="567"/>
        <w:rPr>
          <w:rFonts w:cs="Calibri"/>
          <w:b/>
          <w:color w:val="000000" w:themeColor="text1"/>
          <w:szCs w:val="24"/>
        </w:rPr>
      </w:pPr>
      <w:r w:rsidRPr="00486172">
        <w:rPr>
          <w:rFonts w:cs="Calibri"/>
          <w:b/>
          <w:color w:val="000000" w:themeColor="text1"/>
          <w:szCs w:val="24"/>
        </w:rPr>
        <w:t>N</w:t>
      </w:r>
      <w:r w:rsidR="00D45988" w:rsidRPr="00486172">
        <w:rPr>
          <w:rFonts w:cs="Calibri"/>
          <w:b/>
          <w:color w:val="000000" w:themeColor="text1"/>
          <w:szCs w:val="24"/>
        </w:rPr>
        <w:t>ote</w:t>
      </w:r>
      <w:r w:rsidRPr="00486172">
        <w:rPr>
          <w:rFonts w:cs="Calibri"/>
          <w:b/>
          <w:color w:val="000000" w:themeColor="text1"/>
          <w:szCs w:val="24"/>
        </w:rPr>
        <w:t xml:space="preserve"> (2):</w:t>
      </w:r>
    </w:p>
    <w:p w14:paraId="496C56F2" w14:textId="69EA3EEC" w:rsidR="00D23377" w:rsidRPr="00486172" w:rsidRDefault="00D23377" w:rsidP="00FD11A5">
      <w:pPr>
        <w:spacing w:line="276" w:lineRule="auto"/>
        <w:ind w:firstLine="567"/>
        <w:rPr>
          <w:rFonts w:eastAsiaTheme="majorEastAsia" w:cs="Calibri"/>
          <w:b/>
          <w:bCs/>
          <w:color w:val="000066"/>
          <w:szCs w:val="24"/>
          <w14:scene3d>
            <w14:camera w14:prst="orthographicFront"/>
            <w14:lightRig w14:rig="threePt" w14:dir="t">
              <w14:rot w14:lat="0" w14:lon="0" w14:rev="0"/>
            </w14:lightRig>
          </w14:scene3d>
        </w:rPr>
      </w:pPr>
      <w:r w:rsidRPr="00486172">
        <w:rPr>
          <w:rFonts w:cs="Calibri"/>
        </w:rPr>
        <w:t xml:space="preserve">Failure to complete </w:t>
      </w:r>
      <w:r w:rsidRPr="0048227F">
        <w:rPr>
          <w:rFonts w:cs="Calibri"/>
          <w:b/>
          <w:bCs/>
        </w:rPr>
        <w:t xml:space="preserve">Table </w:t>
      </w:r>
      <w:r w:rsidR="002273EE" w:rsidRPr="0048227F">
        <w:rPr>
          <w:rFonts w:cs="Calibri"/>
          <w:b/>
          <w:bCs/>
        </w:rPr>
        <w:t>9</w:t>
      </w:r>
      <w:r w:rsidRPr="00486172">
        <w:rPr>
          <w:rFonts w:cs="Calibri"/>
        </w:rPr>
        <w:t xml:space="preserve"> </w:t>
      </w:r>
      <w:r w:rsidRPr="00486172">
        <w:rPr>
          <w:rFonts w:cs="Calibri"/>
          <w:b/>
          <w:bCs/>
          <w:u w:val="single"/>
        </w:rPr>
        <w:t>fully</w:t>
      </w:r>
      <w:r w:rsidRPr="00486172">
        <w:rPr>
          <w:rFonts w:cs="Calibri"/>
          <w:u w:val="single"/>
        </w:rPr>
        <w:t xml:space="preserve"> </w:t>
      </w:r>
      <w:r w:rsidRPr="00486172">
        <w:rPr>
          <w:rFonts w:cs="Calibri"/>
        </w:rPr>
        <w:t>as indicated above will result in disqualification.</w:t>
      </w:r>
    </w:p>
    <w:p w14:paraId="4D3B2357" w14:textId="77777777" w:rsidR="00EF1C16" w:rsidRPr="00486172" w:rsidRDefault="00EF1C16" w:rsidP="00FD11A5">
      <w:pPr>
        <w:pStyle w:val="Heading2"/>
        <w:numPr>
          <w:ilvl w:val="1"/>
          <w:numId w:val="33"/>
        </w:numPr>
        <w:spacing w:line="276" w:lineRule="auto"/>
        <w:jc w:val="both"/>
        <w:rPr>
          <w:rStyle w:val="Strong"/>
          <w:rFonts w:asciiTheme="minorHAnsi" w:hAnsiTheme="minorHAnsi" w:cstheme="minorHAnsi"/>
          <w:b/>
          <w:bCs/>
          <w:color w:val="auto"/>
          <w:szCs w:val="20"/>
        </w:rPr>
      </w:pPr>
      <w:bookmarkStart w:id="146" w:name="_Toc116929782"/>
      <w:bookmarkStart w:id="147" w:name="_Toc144099292"/>
      <w:r w:rsidRPr="00486172">
        <w:rPr>
          <w:rStyle w:val="Strong"/>
          <w:rFonts w:asciiTheme="minorHAnsi" w:hAnsiTheme="minorHAnsi" w:cstheme="minorHAnsi"/>
          <w:b/>
        </w:rPr>
        <w:t>TECHNICAL MANDATORY, FUNCTIONAL AND SCOPE REQUIREMENTS</w:t>
      </w:r>
      <w:bookmarkEnd w:id="146"/>
      <w:bookmarkEnd w:id="147"/>
      <w:r w:rsidRPr="00486172">
        <w:rPr>
          <w:rStyle w:val="Strong"/>
          <w:rFonts w:asciiTheme="minorHAnsi" w:hAnsiTheme="minorHAnsi" w:cstheme="minorHAnsi"/>
          <w:b/>
        </w:rPr>
        <w:t xml:space="preserve"> </w:t>
      </w:r>
    </w:p>
    <w:p w14:paraId="70C7AD8C" w14:textId="0D6A3A96" w:rsidR="00EF1C16" w:rsidRPr="00486172" w:rsidRDefault="00511C94" w:rsidP="00511C94">
      <w:pPr>
        <w:pStyle w:val="ListParagraph"/>
        <w:numPr>
          <w:ilvl w:val="0"/>
          <w:numId w:val="0"/>
        </w:numPr>
        <w:ind w:left="567"/>
        <w:rPr>
          <w:rFonts w:cs="Calibri"/>
        </w:rPr>
      </w:pPr>
      <w:r w:rsidRPr="0048227F">
        <w:rPr>
          <w:rFonts w:asciiTheme="minorHAnsi" w:hAnsiTheme="minorHAnsi" w:cstheme="minorHAnsi"/>
        </w:rPr>
        <w:t xml:space="preserve">The bidder must confirm that they comply with the Technical Mandatory, Functional and Scope Requirements by </w:t>
      </w:r>
      <w:r w:rsidRPr="0048227F">
        <w:rPr>
          <w:rFonts w:asciiTheme="minorHAnsi" w:hAnsiTheme="minorHAnsi" w:cstheme="minorHAnsi"/>
          <w:b/>
          <w:bCs/>
        </w:rPr>
        <w:t>completing and signing</w:t>
      </w:r>
      <w:r w:rsidRPr="0048227F">
        <w:rPr>
          <w:rFonts w:asciiTheme="minorHAnsi" w:hAnsiTheme="minorHAnsi" w:cstheme="minorHAnsi"/>
        </w:rPr>
        <w:t xml:space="preserve"> </w:t>
      </w:r>
      <w:r w:rsidRPr="0048227F">
        <w:rPr>
          <w:rFonts w:asciiTheme="minorHAnsi" w:hAnsiTheme="minorHAnsi" w:cstheme="minorHAnsi"/>
          <w:b/>
          <w:bCs/>
        </w:rPr>
        <w:t>ANNEX C: Addendum 1</w:t>
      </w:r>
      <w:r w:rsidRPr="00486172">
        <w:rPr>
          <w:rFonts w:asciiTheme="minorHAnsi" w:hAnsiTheme="minorHAnsi" w:cstheme="minorHAnsi"/>
        </w:rPr>
        <w:t xml:space="preserve"> </w:t>
      </w:r>
      <w:r w:rsidR="00EF1C16" w:rsidRPr="00486172">
        <w:rPr>
          <w:rFonts w:cs="Calibri"/>
        </w:rPr>
        <w:t xml:space="preserve">and </w:t>
      </w:r>
      <w:r w:rsidR="00EF1C16" w:rsidRPr="00486172">
        <w:rPr>
          <w:rFonts w:cs="Calibri"/>
          <w:b/>
          <w:bCs/>
        </w:rPr>
        <w:t>attach it here</w:t>
      </w:r>
      <w:r w:rsidR="00EF1C16" w:rsidRPr="00486172">
        <w:rPr>
          <w:rFonts w:cs="Calibri"/>
        </w:rPr>
        <w:t>.</w:t>
      </w:r>
    </w:p>
    <w:p w14:paraId="5EAC1538" w14:textId="14B0E6C3" w:rsidR="00511C94" w:rsidRPr="00486172" w:rsidRDefault="00511C94" w:rsidP="00511C94">
      <w:pPr>
        <w:pStyle w:val="ListParagraph"/>
        <w:numPr>
          <w:ilvl w:val="0"/>
          <w:numId w:val="0"/>
        </w:numPr>
        <w:ind w:left="567"/>
        <w:rPr>
          <w:rFonts w:asciiTheme="minorHAnsi" w:hAnsiTheme="minorHAnsi" w:cstheme="minorHAnsi"/>
          <w:b/>
          <w:bCs/>
        </w:rPr>
      </w:pPr>
      <w:r w:rsidRPr="00486172">
        <w:rPr>
          <w:rFonts w:asciiTheme="minorHAnsi" w:hAnsiTheme="minorHAnsi" w:cstheme="minorHAnsi"/>
          <w:b/>
          <w:bCs/>
        </w:rPr>
        <w:t>Note (1):</w:t>
      </w:r>
    </w:p>
    <w:p w14:paraId="6426AB50" w14:textId="77777777" w:rsidR="00511C94" w:rsidRPr="0048227F" w:rsidRDefault="00511C94" w:rsidP="00FD11A5">
      <w:pPr>
        <w:spacing w:line="276" w:lineRule="auto"/>
        <w:ind w:firstLine="567"/>
        <w:rPr>
          <w:rFonts w:cs="Calibri"/>
          <w:szCs w:val="24"/>
        </w:rPr>
      </w:pPr>
      <w:r w:rsidRPr="0048227F">
        <w:rPr>
          <w:rFonts w:cs="Calibri"/>
          <w:szCs w:val="24"/>
        </w:rPr>
        <w:t>Failing to comply with all the aspect of this section will result in disqualification.</w:t>
      </w:r>
    </w:p>
    <w:p w14:paraId="54434217" w14:textId="77777777" w:rsidR="00511C94" w:rsidRPr="00486172" w:rsidRDefault="00511C94" w:rsidP="00511C94">
      <w:pPr>
        <w:pStyle w:val="ListParagraph"/>
        <w:numPr>
          <w:ilvl w:val="0"/>
          <w:numId w:val="0"/>
        </w:numPr>
        <w:ind w:left="567"/>
        <w:rPr>
          <w:rFonts w:asciiTheme="minorHAnsi" w:hAnsiTheme="minorHAnsi" w:cstheme="minorHAnsi"/>
        </w:rPr>
      </w:pPr>
    </w:p>
    <w:p w14:paraId="6C9314BE" w14:textId="77777777" w:rsidR="00511C94" w:rsidRPr="0048227F" w:rsidRDefault="00511C94" w:rsidP="00FD11A5">
      <w:pPr>
        <w:spacing w:line="276" w:lineRule="auto"/>
        <w:ind w:left="567"/>
        <w:rPr>
          <w:rFonts w:cs="Calibri"/>
          <w:b/>
          <w:bCs/>
          <w:szCs w:val="24"/>
        </w:rPr>
      </w:pPr>
      <w:r w:rsidRPr="0048227F">
        <w:rPr>
          <w:rFonts w:cs="Calibri"/>
          <w:b/>
          <w:bCs/>
          <w:szCs w:val="24"/>
        </w:rPr>
        <w:t xml:space="preserve">Note (2): </w:t>
      </w:r>
    </w:p>
    <w:p w14:paraId="32671283" w14:textId="0172B69A" w:rsidR="00605369" w:rsidRPr="00486172" w:rsidRDefault="00511C94" w:rsidP="00B272E2">
      <w:pPr>
        <w:spacing w:line="276" w:lineRule="auto"/>
        <w:ind w:left="567"/>
        <w:rPr>
          <w:rFonts w:cs="Calibri"/>
          <w:szCs w:val="24"/>
        </w:rPr>
      </w:pPr>
      <w:r w:rsidRPr="0048227F">
        <w:rPr>
          <w:rFonts w:cs="Calibri"/>
          <w:szCs w:val="24"/>
        </w:rPr>
        <w:t>SITA reserves the right to verify the information provided.</w:t>
      </w:r>
    </w:p>
    <w:p w14:paraId="44628900" w14:textId="42A343DE" w:rsidR="00605369" w:rsidRPr="0048227F" w:rsidRDefault="00605369" w:rsidP="00B272E2">
      <w:pPr>
        <w:pStyle w:val="Heading2"/>
        <w:numPr>
          <w:ilvl w:val="1"/>
          <w:numId w:val="33"/>
        </w:numPr>
        <w:spacing w:line="276" w:lineRule="auto"/>
        <w:jc w:val="both"/>
        <w:rPr>
          <w:rStyle w:val="Strong"/>
          <w:rFonts w:cs="Times New Roman"/>
          <w:b/>
          <w:bCs/>
          <w:color w:val="auto"/>
          <w:szCs w:val="24"/>
        </w:rPr>
      </w:pPr>
      <w:bookmarkStart w:id="148" w:name="_Toc144099293"/>
      <w:r w:rsidRPr="0048227F">
        <w:rPr>
          <w:rStyle w:val="Strong"/>
          <w:rFonts w:asciiTheme="minorHAnsi" w:hAnsiTheme="minorHAnsi"/>
          <w:b/>
          <w:bCs/>
        </w:rPr>
        <w:t>SPECIAL CONDITIONS OF CONTRACT</w:t>
      </w:r>
      <w:bookmarkEnd w:id="148"/>
    </w:p>
    <w:p w14:paraId="59BE4BC5" w14:textId="77777777" w:rsidR="00F4309D" w:rsidRPr="0048227F" w:rsidRDefault="00F4309D" w:rsidP="00B272E2">
      <w:pPr>
        <w:pStyle w:val="Specification"/>
        <w:ind w:left="420"/>
        <w:jc w:val="both"/>
        <w:rPr>
          <w:rFonts w:cs="Calibri"/>
        </w:rPr>
      </w:pPr>
      <w:r w:rsidRPr="0048227F">
        <w:rPr>
          <w:rFonts w:cs="Calibri"/>
        </w:rPr>
        <w:t xml:space="preserve">The Bidder </w:t>
      </w:r>
      <w:r w:rsidRPr="0048227F">
        <w:rPr>
          <w:rFonts w:cs="Calibri"/>
          <w:b/>
          <w:bCs/>
        </w:rPr>
        <w:t xml:space="preserve">must accept </w:t>
      </w:r>
      <w:r w:rsidRPr="0048227F">
        <w:rPr>
          <w:rFonts w:cs="Calibri"/>
          <w:b/>
          <w:bCs/>
          <w:u w:val="single"/>
        </w:rPr>
        <w:t>ALL</w:t>
      </w:r>
      <w:r w:rsidRPr="0048227F">
        <w:rPr>
          <w:rFonts w:cs="Calibri"/>
        </w:rPr>
        <w:t xml:space="preserve"> the Special Conditions of Contract by completing and signing the declaration of Acceptance in Declaration of compliance and acceptance under the Special Conditions (Section 7.3).</w:t>
      </w:r>
    </w:p>
    <w:p w14:paraId="746D9C88" w14:textId="77777777" w:rsidR="00F4309D" w:rsidRPr="0048227F" w:rsidRDefault="00F4309D" w:rsidP="00B272E2">
      <w:pPr>
        <w:pStyle w:val="Specification"/>
        <w:ind w:left="420"/>
        <w:jc w:val="both"/>
        <w:rPr>
          <w:rFonts w:cs="Calibri"/>
          <w:b/>
          <w:bCs/>
        </w:rPr>
      </w:pPr>
      <w:r w:rsidRPr="0048227F">
        <w:rPr>
          <w:rFonts w:cs="Calibri"/>
          <w:b/>
          <w:bCs/>
        </w:rPr>
        <w:t xml:space="preserve">Note (1): </w:t>
      </w:r>
    </w:p>
    <w:p w14:paraId="442E470F" w14:textId="5E7674FB" w:rsidR="00D23377" w:rsidRDefault="00F4309D" w:rsidP="00B272E2">
      <w:pPr>
        <w:pStyle w:val="ListParagraph"/>
        <w:numPr>
          <w:ilvl w:val="0"/>
          <w:numId w:val="0"/>
        </w:numPr>
        <w:spacing w:line="276" w:lineRule="auto"/>
        <w:ind w:left="420"/>
        <w:rPr>
          <w:rFonts w:cs="Calibri"/>
        </w:rPr>
      </w:pPr>
      <w:r w:rsidRPr="0048227F">
        <w:rPr>
          <w:rFonts w:cs="Calibri"/>
        </w:rPr>
        <w:t xml:space="preserve">Failure to </w:t>
      </w:r>
      <w:r w:rsidRPr="0048227F">
        <w:rPr>
          <w:rFonts w:cs="Calibri"/>
          <w:b/>
          <w:bCs/>
        </w:rPr>
        <w:t xml:space="preserve">accept </w:t>
      </w:r>
      <w:r w:rsidRPr="0048227F">
        <w:rPr>
          <w:rFonts w:cs="Calibri"/>
          <w:b/>
          <w:bCs/>
          <w:u w:val="single"/>
        </w:rPr>
        <w:t>ALL</w:t>
      </w:r>
      <w:r w:rsidRPr="0048227F">
        <w:rPr>
          <w:rFonts w:cs="Calibri"/>
        </w:rPr>
        <w:t xml:space="preserve"> the Special Conditions of Contract will result in disqualification.</w:t>
      </w:r>
    </w:p>
    <w:p w14:paraId="61F5EA59" w14:textId="77777777" w:rsidR="00B272E2" w:rsidRDefault="00B272E2" w:rsidP="00B272E2">
      <w:pPr>
        <w:pStyle w:val="Heading2"/>
        <w:numPr>
          <w:ilvl w:val="0"/>
          <w:numId w:val="0"/>
        </w:numPr>
        <w:spacing w:line="276" w:lineRule="auto"/>
        <w:ind w:left="567" w:hanging="567"/>
        <w:jc w:val="both"/>
        <w:rPr>
          <w:rStyle w:val="Strong"/>
          <w:rFonts w:cs="Calibri"/>
          <w:b/>
          <w:bCs/>
        </w:rPr>
      </w:pPr>
      <w:bookmarkStart w:id="149" w:name="_Toc126513538"/>
      <w:bookmarkStart w:id="150" w:name="_Toc127847398"/>
    </w:p>
    <w:p w14:paraId="0FD790D4" w14:textId="77777777" w:rsidR="00B272E2" w:rsidRDefault="00B272E2" w:rsidP="00B272E2"/>
    <w:p w14:paraId="1D1CB39E" w14:textId="77777777" w:rsidR="00B272E2" w:rsidRDefault="00B272E2" w:rsidP="00B272E2"/>
    <w:p w14:paraId="75C51483" w14:textId="77777777" w:rsidR="00B272E2" w:rsidRPr="00B272E2" w:rsidRDefault="00B272E2" w:rsidP="00B272E2"/>
    <w:p w14:paraId="67E8349D" w14:textId="28D3D743" w:rsidR="001700E6" w:rsidRDefault="00D23377" w:rsidP="00B272E2">
      <w:pPr>
        <w:pStyle w:val="Heading2"/>
        <w:numPr>
          <w:ilvl w:val="1"/>
          <w:numId w:val="33"/>
        </w:numPr>
        <w:spacing w:line="276" w:lineRule="auto"/>
        <w:jc w:val="both"/>
        <w:rPr>
          <w:rFonts w:cs="Calibri"/>
        </w:rPr>
      </w:pPr>
      <w:bookmarkStart w:id="151" w:name="_Toc144099294"/>
      <w:r w:rsidRPr="00BB1133">
        <w:rPr>
          <w:rStyle w:val="Strong"/>
          <w:rFonts w:asciiTheme="minorHAnsi" w:hAnsiTheme="minorHAnsi"/>
          <w:b/>
          <w:bCs/>
        </w:rPr>
        <w:lastRenderedPageBreak/>
        <w:t>PREFERENTIAL GOAL REQUIREMENTS</w:t>
      </w:r>
      <w:bookmarkEnd w:id="149"/>
      <w:bookmarkEnd w:id="150"/>
      <w:bookmarkEnd w:id="151"/>
    </w:p>
    <w:p w14:paraId="671F3A22" w14:textId="77777777" w:rsidR="002273EE" w:rsidRPr="00846A37" w:rsidRDefault="002273EE" w:rsidP="002273EE">
      <w:pPr>
        <w:ind w:left="567"/>
        <w:jc w:val="both"/>
        <w:rPr>
          <w:bCs/>
          <w:szCs w:val="24"/>
        </w:rPr>
      </w:pPr>
      <w:r w:rsidRPr="00846A37">
        <w:rPr>
          <w:bCs/>
          <w:szCs w:val="24"/>
        </w:rPr>
        <w:t xml:space="preserve">The Bidder </w:t>
      </w:r>
      <w:r w:rsidRPr="00846A37">
        <w:rPr>
          <w:b/>
          <w:szCs w:val="24"/>
        </w:rPr>
        <w:t>must</w:t>
      </w:r>
      <w:r w:rsidRPr="00846A37">
        <w:rPr>
          <w:bCs/>
          <w:szCs w:val="24"/>
        </w:rPr>
        <w:t>:</w:t>
      </w:r>
    </w:p>
    <w:p w14:paraId="34060949" w14:textId="77777777" w:rsidR="002273EE" w:rsidRPr="00846A37" w:rsidRDefault="002273EE" w:rsidP="002273EE">
      <w:pPr>
        <w:ind w:left="567"/>
        <w:jc w:val="both"/>
        <w:rPr>
          <w:bCs/>
          <w:szCs w:val="24"/>
        </w:rPr>
      </w:pPr>
    </w:p>
    <w:p w14:paraId="669F14AD" w14:textId="77777777" w:rsidR="002273EE" w:rsidRPr="00486172" w:rsidRDefault="002273EE" w:rsidP="00877D80">
      <w:pPr>
        <w:numPr>
          <w:ilvl w:val="1"/>
          <w:numId w:val="46"/>
        </w:numPr>
        <w:spacing w:after="120"/>
        <w:jc w:val="both"/>
        <w:rPr>
          <w:b/>
          <w:szCs w:val="24"/>
        </w:rPr>
      </w:pPr>
      <w:r w:rsidRPr="00486172">
        <w:rPr>
          <w:b/>
          <w:szCs w:val="24"/>
        </w:rPr>
        <w:t xml:space="preserve">Preference Goal Requirements: </w:t>
      </w:r>
    </w:p>
    <w:p w14:paraId="7FE924E8" w14:textId="2DA0DE27" w:rsidR="002273EE" w:rsidRPr="00486172" w:rsidRDefault="002273EE" w:rsidP="00877D80">
      <w:pPr>
        <w:numPr>
          <w:ilvl w:val="2"/>
          <w:numId w:val="46"/>
        </w:numPr>
        <w:spacing w:after="120"/>
        <w:jc w:val="both"/>
        <w:rPr>
          <w:rFonts w:cs="Calibri"/>
          <w:szCs w:val="24"/>
        </w:rPr>
      </w:pPr>
      <w:r w:rsidRPr="00486172">
        <w:rPr>
          <w:bCs/>
          <w:szCs w:val="24"/>
        </w:rPr>
        <w:t xml:space="preserve">Provide a copy of relevant proof of B-BBEE status level of contributor </w:t>
      </w:r>
      <w:r w:rsidRPr="00486172">
        <w:rPr>
          <w:rFonts w:cs="Calibri"/>
          <w:szCs w:val="24"/>
        </w:rPr>
        <w:t xml:space="preserve">as defined in </w:t>
      </w:r>
      <w:r w:rsidRPr="00486172">
        <w:rPr>
          <w:bCs/>
          <w:szCs w:val="24"/>
        </w:rPr>
        <w:t>the</w:t>
      </w:r>
      <w:r w:rsidRPr="00486172">
        <w:rPr>
          <w:rFonts w:cs="Calibri"/>
          <w:szCs w:val="24"/>
        </w:rPr>
        <w:t xml:space="preserve"> Broad-Based Black Economic Empowerment Act as set out in </w:t>
      </w:r>
      <w:r w:rsidRPr="0048227F">
        <w:rPr>
          <w:rFonts w:cs="Calibri"/>
          <w:b/>
          <w:bCs/>
          <w:szCs w:val="24"/>
        </w:rPr>
        <w:t xml:space="preserve">table </w:t>
      </w:r>
      <w:r w:rsidR="007161BC" w:rsidRPr="0048227F">
        <w:rPr>
          <w:rFonts w:cs="Calibri"/>
          <w:b/>
          <w:bCs/>
          <w:szCs w:val="24"/>
        </w:rPr>
        <w:t>7</w:t>
      </w:r>
      <w:r w:rsidRPr="00486172">
        <w:rPr>
          <w:rFonts w:cs="Calibri"/>
          <w:szCs w:val="24"/>
        </w:rPr>
        <w:t xml:space="preserve"> in </w:t>
      </w:r>
      <w:r w:rsidRPr="00486172">
        <w:rPr>
          <w:rFonts w:cs="Calibri"/>
          <w:b/>
          <w:bCs/>
          <w:szCs w:val="24"/>
        </w:rPr>
        <w:t>section 8.4.1</w:t>
      </w:r>
      <w:r w:rsidRPr="00486172">
        <w:rPr>
          <w:rFonts w:cs="Calibri"/>
          <w:szCs w:val="24"/>
        </w:rPr>
        <w:t xml:space="preserve"> and </w:t>
      </w:r>
      <w:r w:rsidRPr="00486172">
        <w:rPr>
          <w:rFonts w:cs="Calibri"/>
          <w:b/>
          <w:bCs/>
          <w:szCs w:val="24"/>
        </w:rPr>
        <w:t>attach it here</w:t>
      </w:r>
      <w:r w:rsidRPr="00486172">
        <w:rPr>
          <w:rFonts w:cs="Calibri"/>
          <w:szCs w:val="24"/>
        </w:rPr>
        <w:t>.</w:t>
      </w:r>
    </w:p>
    <w:p w14:paraId="2E39E659" w14:textId="3BC1398A" w:rsidR="002273EE" w:rsidRPr="00486172" w:rsidRDefault="002273EE" w:rsidP="00877D80">
      <w:pPr>
        <w:numPr>
          <w:ilvl w:val="2"/>
          <w:numId w:val="46"/>
        </w:numPr>
        <w:spacing w:after="120" w:line="276" w:lineRule="auto"/>
        <w:jc w:val="both"/>
        <w:rPr>
          <w:rFonts w:cs="Calibri"/>
          <w:szCs w:val="24"/>
        </w:rPr>
      </w:pPr>
      <w:r w:rsidRPr="00486172">
        <w:rPr>
          <w:rFonts w:cs="Calibri"/>
          <w:szCs w:val="24"/>
        </w:rPr>
        <w:t xml:space="preserve">Bidder to select the section for points they wish to claim (Mark as Y=Yes) in </w:t>
      </w:r>
      <w:r w:rsidRPr="00486172">
        <w:rPr>
          <w:rFonts w:cs="Calibri"/>
          <w:b/>
          <w:bCs/>
          <w:szCs w:val="24"/>
        </w:rPr>
        <w:t xml:space="preserve">either tables </w:t>
      </w:r>
      <w:r w:rsidR="007161BC" w:rsidRPr="0048227F">
        <w:rPr>
          <w:rFonts w:cs="Calibri"/>
          <w:b/>
          <w:bCs/>
          <w:szCs w:val="24"/>
        </w:rPr>
        <w:t>8</w:t>
      </w:r>
      <w:r w:rsidRPr="0048227F">
        <w:rPr>
          <w:rFonts w:cs="Calibri"/>
          <w:b/>
          <w:bCs/>
          <w:szCs w:val="24"/>
        </w:rPr>
        <w:t xml:space="preserve">A or </w:t>
      </w:r>
      <w:r w:rsidR="007161BC" w:rsidRPr="0048227F">
        <w:rPr>
          <w:rFonts w:cs="Calibri"/>
          <w:b/>
          <w:bCs/>
          <w:szCs w:val="24"/>
        </w:rPr>
        <w:t>8</w:t>
      </w:r>
      <w:r w:rsidRPr="0048227F">
        <w:rPr>
          <w:rFonts w:cs="Calibri"/>
          <w:b/>
          <w:bCs/>
          <w:szCs w:val="24"/>
        </w:rPr>
        <w:t>B in section 8.4.1</w:t>
      </w:r>
      <w:r w:rsidRPr="0048227F">
        <w:rPr>
          <w:rFonts w:cs="Calibri"/>
          <w:szCs w:val="24"/>
        </w:rPr>
        <w:t>,</w:t>
      </w:r>
      <w:r w:rsidRPr="00486172">
        <w:rPr>
          <w:rFonts w:cs="Calibri"/>
          <w:szCs w:val="24"/>
        </w:rPr>
        <w:t xml:space="preserve"> dependant on which preference system the Bidder selects in line with </w:t>
      </w:r>
      <w:r w:rsidRPr="0048227F">
        <w:rPr>
          <w:rFonts w:cs="Calibri"/>
          <w:b/>
          <w:bCs/>
          <w:szCs w:val="24"/>
          <w:lang w:eastAsia="en-GB"/>
        </w:rPr>
        <w:t>section 8.</w:t>
      </w:r>
      <w:r w:rsidR="007161BC" w:rsidRPr="0048227F">
        <w:rPr>
          <w:rFonts w:cs="Calibri"/>
          <w:b/>
          <w:bCs/>
          <w:szCs w:val="24"/>
          <w:lang w:eastAsia="en-GB"/>
        </w:rPr>
        <w:t>4.</w:t>
      </w:r>
      <w:r w:rsidRPr="0048227F">
        <w:rPr>
          <w:rFonts w:cs="Calibri"/>
          <w:b/>
          <w:bCs/>
          <w:szCs w:val="24"/>
          <w:lang w:eastAsia="en-GB"/>
        </w:rPr>
        <w:t>1</w:t>
      </w:r>
      <w:r w:rsidRPr="00486172">
        <w:rPr>
          <w:rFonts w:cs="Calibri"/>
          <w:b/>
          <w:bCs/>
          <w:szCs w:val="24"/>
          <w:lang w:eastAsia="en-GB"/>
        </w:rPr>
        <w:t>; and</w:t>
      </w:r>
    </w:p>
    <w:p w14:paraId="7E46A6CA" w14:textId="77777777" w:rsidR="002273EE" w:rsidRPr="002C4356" w:rsidRDefault="002273EE" w:rsidP="002273EE">
      <w:pPr>
        <w:ind w:left="1701"/>
        <w:jc w:val="both"/>
        <w:rPr>
          <w:rFonts w:cs="Calibri"/>
          <w:highlight w:val="lightGray"/>
        </w:rPr>
      </w:pPr>
    </w:p>
    <w:p w14:paraId="77799801" w14:textId="77777777" w:rsidR="002273EE" w:rsidRPr="006D0E32" w:rsidRDefault="002273EE" w:rsidP="00877D80">
      <w:pPr>
        <w:numPr>
          <w:ilvl w:val="1"/>
          <w:numId w:val="46"/>
        </w:numPr>
        <w:spacing w:after="120"/>
        <w:jc w:val="both"/>
        <w:rPr>
          <w:bCs/>
          <w:szCs w:val="24"/>
        </w:rPr>
      </w:pPr>
      <w:r w:rsidRPr="006D0E32">
        <w:rPr>
          <w:bCs/>
          <w:szCs w:val="24"/>
        </w:rPr>
        <w:t xml:space="preserve">Indicate their </w:t>
      </w:r>
      <w:r w:rsidRPr="006D0E32">
        <w:rPr>
          <w:b/>
          <w:szCs w:val="24"/>
        </w:rPr>
        <w:t>commitment</w:t>
      </w:r>
      <w:r w:rsidRPr="006D0E32">
        <w:rPr>
          <w:bCs/>
          <w:szCs w:val="24"/>
        </w:rPr>
        <w:t xml:space="preserve"> to claim points for each of the preference points </w:t>
      </w:r>
      <w:r w:rsidRPr="006D0E32">
        <w:rPr>
          <w:b/>
          <w:szCs w:val="24"/>
        </w:rPr>
        <w:t>by signing at par 4.5 in the Invitation to Bid document</w:t>
      </w:r>
      <w:r w:rsidRPr="006D0E32">
        <w:rPr>
          <w:bCs/>
          <w:szCs w:val="24"/>
        </w:rPr>
        <w:t>.</w:t>
      </w:r>
    </w:p>
    <w:p w14:paraId="0EC94BB0" w14:textId="77777777" w:rsidR="002273EE" w:rsidRPr="006D0E32" w:rsidRDefault="002273EE" w:rsidP="002273EE">
      <w:pPr>
        <w:ind w:left="360" w:hanging="360"/>
        <w:jc w:val="both"/>
        <w:rPr>
          <w:rFonts w:cs="Calibri"/>
          <w:b/>
        </w:rPr>
      </w:pPr>
    </w:p>
    <w:p w14:paraId="5B695303" w14:textId="77777777" w:rsidR="002273EE" w:rsidRPr="006D0E32" w:rsidRDefault="002273EE" w:rsidP="002273EE">
      <w:pPr>
        <w:spacing w:after="120"/>
        <w:ind w:left="567" w:firstLine="567"/>
        <w:jc w:val="both"/>
        <w:rPr>
          <w:rFonts w:cs="Calibri"/>
          <w:b/>
          <w:szCs w:val="24"/>
        </w:rPr>
      </w:pPr>
      <w:r w:rsidRPr="006D0E32">
        <w:rPr>
          <w:rFonts w:cs="Calibri"/>
          <w:b/>
          <w:szCs w:val="24"/>
        </w:rPr>
        <w:t>NOTE (1):</w:t>
      </w:r>
    </w:p>
    <w:p w14:paraId="72A27D24" w14:textId="77777777" w:rsidR="002273EE" w:rsidRPr="004C5D85" w:rsidRDefault="002273EE" w:rsidP="002273EE">
      <w:pPr>
        <w:ind w:left="1134"/>
        <w:jc w:val="both"/>
        <w:rPr>
          <w:b/>
          <w:bCs/>
          <w:szCs w:val="24"/>
        </w:rPr>
      </w:pPr>
      <w:r w:rsidRPr="006D0E32">
        <w:rPr>
          <w:rFonts w:cs="Calibri"/>
          <w:b/>
          <w:bCs/>
        </w:rPr>
        <w:t>Failure on the part of a bidder to comply to paragraphs (a) and (b) above, will be interpreted to mean that preference points are not claimed.</w:t>
      </w:r>
    </w:p>
    <w:p w14:paraId="2F51206B" w14:textId="5655639D" w:rsidR="001700E6" w:rsidRDefault="001700E6" w:rsidP="00CA05A1">
      <w:pPr>
        <w:spacing w:line="276" w:lineRule="auto"/>
        <w:jc w:val="both"/>
        <w:rPr>
          <w:rFonts w:cs="Calibri"/>
          <w:szCs w:val="24"/>
        </w:rPr>
      </w:pPr>
    </w:p>
    <w:p w14:paraId="24DB6776" w14:textId="101CE326" w:rsidR="001700E6" w:rsidRDefault="001700E6" w:rsidP="00CA05A1">
      <w:pPr>
        <w:spacing w:line="276" w:lineRule="auto"/>
        <w:jc w:val="both"/>
        <w:rPr>
          <w:rFonts w:cs="Calibri"/>
          <w:szCs w:val="24"/>
        </w:rPr>
      </w:pPr>
    </w:p>
    <w:p w14:paraId="3F42F502" w14:textId="06BE1D28" w:rsidR="001700E6" w:rsidRDefault="001700E6" w:rsidP="00CA05A1">
      <w:pPr>
        <w:spacing w:line="276" w:lineRule="auto"/>
        <w:jc w:val="both"/>
        <w:rPr>
          <w:rFonts w:cs="Calibri"/>
          <w:szCs w:val="24"/>
        </w:rPr>
      </w:pPr>
    </w:p>
    <w:p w14:paraId="46712953" w14:textId="7E4B2BEA" w:rsidR="001700E6" w:rsidRDefault="001700E6" w:rsidP="00CA05A1">
      <w:pPr>
        <w:spacing w:line="276" w:lineRule="auto"/>
        <w:jc w:val="both"/>
        <w:rPr>
          <w:rFonts w:cs="Calibri"/>
          <w:szCs w:val="24"/>
        </w:rPr>
      </w:pPr>
    </w:p>
    <w:p w14:paraId="24E0BD40" w14:textId="5CC902DC" w:rsidR="001700E6" w:rsidRDefault="001700E6" w:rsidP="00CA05A1">
      <w:pPr>
        <w:spacing w:line="276" w:lineRule="auto"/>
        <w:jc w:val="both"/>
        <w:rPr>
          <w:rFonts w:cs="Calibri"/>
          <w:szCs w:val="24"/>
        </w:rPr>
      </w:pPr>
    </w:p>
    <w:p w14:paraId="4FD0A4B1" w14:textId="77777777" w:rsidR="001700E6" w:rsidRPr="00511C94" w:rsidRDefault="001700E6" w:rsidP="00EF1C16">
      <w:pPr>
        <w:keepNext/>
        <w:pageBreakBefore/>
        <w:numPr>
          <w:ilvl w:val="0"/>
          <w:numId w:val="1"/>
        </w:numPr>
        <w:pBdr>
          <w:bottom w:val="single" w:sz="4" w:space="1" w:color="000066"/>
        </w:pBdr>
        <w:spacing w:before="240" w:after="240" w:line="276" w:lineRule="auto"/>
        <w:ind w:left="604" w:hanging="604"/>
        <w:jc w:val="both"/>
        <w:outlineLvl w:val="0"/>
        <w:rPr>
          <w:rFonts w:cs="Calibri"/>
          <w:b/>
          <w:color w:val="17365D" w:themeColor="text2" w:themeShade="BF"/>
          <w:kern w:val="28"/>
          <w:sz w:val="28"/>
          <w:szCs w:val="28"/>
          <w14:scene3d>
            <w14:camera w14:prst="orthographicFront"/>
            <w14:lightRig w14:rig="threePt" w14:dir="t">
              <w14:rot w14:lat="0" w14:lon="0" w14:rev="0"/>
            </w14:lightRig>
          </w14:scene3d>
        </w:rPr>
      </w:pPr>
      <w:r w:rsidRPr="00511C94">
        <w:rPr>
          <w:rFonts w:cs="Calibri"/>
          <w:b/>
          <w:color w:val="17365D" w:themeColor="text2" w:themeShade="BF"/>
          <w:kern w:val="28"/>
          <w:sz w:val="28"/>
          <w:szCs w:val="28"/>
          <w14:scene3d>
            <w14:camera w14:prst="orthographicFront"/>
            <w14:lightRig w14:rig="threePt" w14:dir="t">
              <w14:rot w14:lat="0" w14:lon="0" w14:rev="0"/>
            </w14:lightRig>
          </w14:scene3d>
        </w:rPr>
        <w:lastRenderedPageBreak/>
        <w:t>ADDENDUM 1</w:t>
      </w:r>
    </w:p>
    <w:p w14:paraId="124B097F" w14:textId="77777777" w:rsidR="001700E6" w:rsidRDefault="001700E6" w:rsidP="001700E6">
      <w:pPr>
        <w:spacing w:line="276" w:lineRule="auto"/>
        <w:jc w:val="both"/>
        <w:rPr>
          <w:rFonts w:cs="Calibri"/>
          <w:b/>
          <w:szCs w:val="24"/>
        </w:rPr>
      </w:pPr>
      <w:r w:rsidRPr="00511C94">
        <w:rPr>
          <w:rFonts w:cs="Calibri"/>
          <w:b/>
          <w:szCs w:val="24"/>
        </w:rPr>
        <w:t>NB:  The bidder must confirm that they comply with the following Technical Mandatory, Functional and Scope Requirements as indicated</w:t>
      </w:r>
      <w:r w:rsidRPr="00D3621C">
        <w:rPr>
          <w:rFonts w:cs="Calibri"/>
          <w:b/>
          <w:szCs w:val="24"/>
        </w:rPr>
        <w:t xml:space="preserve"> below as this will be legal contractual binding:</w:t>
      </w:r>
    </w:p>
    <w:p w14:paraId="49BDCF11" w14:textId="21C08B5C" w:rsidR="00EF1C16" w:rsidRPr="007959C5" w:rsidRDefault="00EF1C16" w:rsidP="007959C5">
      <w:pPr>
        <w:rPr>
          <w:b/>
          <w:bCs/>
        </w:rPr>
      </w:pPr>
      <w:r w:rsidRPr="007959C5">
        <w:rPr>
          <w:b/>
          <w:bCs/>
        </w:rPr>
        <w:t>NETSCOUT HARDWARE</w:t>
      </w:r>
    </w:p>
    <w:p w14:paraId="72AF081C" w14:textId="77777777" w:rsidR="00EF1C16" w:rsidRPr="00EF1C16" w:rsidRDefault="00EF1C16" w:rsidP="00EF1C16"/>
    <w:tbl>
      <w:tblPr>
        <w:tblStyle w:val="TableGrid3"/>
        <w:tblW w:w="9639" w:type="dxa"/>
        <w:tblInd w:w="-5" w:type="dxa"/>
        <w:tblLayout w:type="fixed"/>
        <w:tblLook w:val="04A0" w:firstRow="1" w:lastRow="0" w:firstColumn="1" w:lastColumn="0" w:noHBand="0" w:noVBand="1"/>
      </w:tblPr>
      <w:tblGrid>
        <w:gridCol w:w="822"/>
        <w:gridCol w:w="1305"/>
        <w:gridCol w:w="5670"/>
        <w:gridCol w:w="1842"/>
      </w:tblGrid>
      <w:tr w:rsidR="004F1665" w:rsidRPr="00222CE1" w14:paraId="30E16456" w14:textId="5B576C00" w:rsidTr="00FD11A5">
        <w:trPr>
          <w:tblHeader/>
        </w:trPr>
        <w:tc>
          <w:tcPr>
            <w:tcW w:w="822" w:type="dxa"/>
            <w:shd w:val="clear" w:color="auto" w:fill="B8CCE4" w:themeFill="accent1" w:themeFillTint="66"/>
          </w:tcPr>
          <w:p w14:paraId="11BDA7A1" w14:textId="77777777" w:rsidR="004F1665" w:rsidRPr="009C3232" w:rsidRDefault="004F1665" w:rsidP="00EB5625">
            <w:pPr>
              <w:spacing w:after="120" w:line="276" w:lineRule="auto"/>
              <w:jc w:val="both"/>
              <w:rPr>
                <w:rFonts w:cs="Calibri"/>
                <w:b/>
                <w:szCs w:val="24"/>
              </w:rPr>
            </w:pPr>
            <w:r w:rsidRPr="009C3232">
              <w:rPr>
                <w:rFonts w:cs="Calibri"/>
                <w:b/>
                <w:szCs w:val="24"/>
              </w:rPr>
              <w:t>NO</w:t>
            </w:r>
          </w:p>
        </w:tc>
        <w:tc>
          <w:tcPr>
            <w:tcW w:w="1305" w:type="dxa"/>
            <w:shd w:val="clear" w:color="auto" w:fill="B8CCE4" w:themeFill="accent1" w:themeFillTint="66"/>
          </w:tcPr>
          <w:p w14:paraId="33D486E8" w14:textId="77777777" w:rsidR="004F1665" w:rsidRPr="009C3232" w:rsidRDefault="004F1665" w:rsidP="00EB5625">
            <w:pPr>
              <w:spacing w:after="120" w:line="276" w:lineRule="auto"/>
              <w:jc w:val="both"/>
              <w:rPr>
                <w:rFonts w:cs="Calibri"/>
                <w:b/>
                <w:szCs w:val="24"/>
              </w:rPr>
            </w:pPr>
            <w:r w:rsidRPr="009C3232">
              <w:rPr>
                <w:rFonts w:cs="Calibri"/>
                <w:b/>
                <w:szCs w:val="24"/>
              </w:rPr>
              <w:t>Item Code</w:t>
            </w:r>
          </w:p>
          <w:p w14:paraId="7B484DB1" w14:textId="57239104" w:rsidR="004F1665" w:rsidRPr="009C3232" w:rsidRDefault="004F1665" w:rsidP="00EB5625">
            <w:pPr>
              <w:spacing w:after="120" w:line="276" w:lineRule="auto"/>
              <w:jc w:val="both"/>
              <w:rPr>
                <w:rFonts w:cs="Calibri"/>
                <w:b/>
                <w:szCs w:val="24"/>
              </w:rPr>
            </w:pPr>
          </w:p>
        </w:tc>
        <w:tc>
          <w:tcPr>
            <w:tcW w:w="5670" w:type="dxa"/>
            <w:shd w:val="clear" w:color="auto" w:fill="B8CCE4" w:themeFill="accent1" w:themeFillTint="66"/>
          </w:tcPr>
          <w:p w14:paraId="1FD97038" w14:textId="77777777" w:rsidR="004F1665" w:rsidRPr="009C3232" w:rsidRDefault="004F1665" w:rsidP="00EB5625">
            <w:pPr>
              <w:spacing w:after="120" w:line="276" w:lineRule="auto"/>
              <w:jc w:val="both"/>
              <w:rPr>
                <w:rFonts w:cs="Calibri"/>
                <w:b/>
                <w:szCs w:val="24"/>
              </w:rPr>
            </w:pPr>
            <w:r w:rsidRPr="009C3232">
              <w:rPr>
                <w:rFonts w:cs="Calibri"/>
                <w:b/>
                <w:szCs w:val="24"/>
              </w:rPr>
              <w:t>Item Description</w:t>
            </w:r>
          </w:p>
        </w:tc>
        <w:tc>
          <w:tcPr>
            <w:tcW w:w="1842" w:type="dxa"/>
            <w:shd w:val="clear" w:color="auto" w:fill="B8CCE4" w:themeFill="accent1" w:themeFillTint="66"/>
          </w:tcPr>
          <w:p w14:paraId="73B2E3FD" w14:textId="77777777" w:rsidR="004F1665" w:rsidRPr="009C3232" w:rsidRDefault="004F1665" w:rsidP="00EB5625">
            <w:pPr>
              <w:spacing w:after="120" w:line="276" w:lineRule="auto"/>
              <w:jc w:val="both"/>
              <w:rPr>
                <w:rFonts w:cs="Calibri"/>
                <w:b/>
                <w:szCs w:val="24"/>
                <w:highlight w:val="yellow"/>
              </w:rPr>
            </w:pPr>
            <w:r w:rsidRPr="009C3232">
              <w:rPr>
                <w:rFonts w:cs="Calibri"/>
                <w:b/>
                <w:szCs w:val="24"/>
              </w:rPr>
              <w:t>Quantity</w:t>
            </w:r>
          </w:p>
        </w:tc>
      </w:tr>
      <w:tr w:rsidR="004F1665" w:rsidRPr="00222CE1" w14:paraId="36791491" w14:textId="2F9B51B0" w:rsidTr="00FD11A5">
        <w:tc>
          <w:tcPr>
            <w:tcW w:w="822" w:type="dxa"/>
          </w:tcPr>
          <w:p w14:paraId="51D301CC" w14:textId="3FD70326" w:rsidR="004F1665" w:rsidRPr="00222CE1" w:rsidRDefault="004F1665" w:rsidP="00EF1C16">
            <w:pPr>
              <w:spacing w:after="120" w:line="276" w:lineRule="auto"/>
              <w:jc w:val="both"/>
              <w:rPr>
                <w:rFonts w:cs="Calibri"/>
                <w:sz w:val="22"/>
                <w:szCs w:val="22"/>
              </w:rPr>
            </w:pPr>
            <w:r>
              <w:rPr>
                <w:rFonts w:cs="Calibri"/>
                <w:sz w:val="22"/>
                <w:szCs w:val="22"/>
              </w:rPr>
              <w:t>1</w:t>
            </w:r>
          </w:p>
        </w:tc>
        <w:tc>
          <w:tcPr>
            <w:tcW w:w="1305" w:type="dxa"/>
          </w:tcPr>
          <w:p w14:paraId="26F8BEAF" w14:textId="77777777" w:rsidR="004F1665" w:rsidRPr="009C3232" w:rsidRDefault="004F1665" w:rsidP="00EB5625">
            <w:pPr>
              <w:spacing w:after="120" w:line="276" w:lineRule="auto"/>
              <w:jc w:val="both"/>
              <w:rPr>
                <w:rFonts w:cs="Calibri"/>
                <w:b/>
                <w:szCs w:val="24"/>
              </w:rPr>
            </w:pPr>
            <w:r w:rsidRPr="009C3232">
              <w:rPr>
                <w:rFonts w:cs="Calibri"/>
                <w:b/>
                <w:szCs w:val="24"/>
              </w:rPr>
              <w:t>295-1087</w:t>
            </w:r>
          </w:p>
        </w:tc>
        <w:tc>
          <w:tcPr>
            <w:tcW w:w="5670" w:type="dxa"/>
          </w:tcPr>
          <w:p w14:paraId="2FB815AB" w14:textId="77777777" w:rsidR="004F1665" w:rsidRPr="009C3232" w:rsidRDefault="004F1665" w:rsidP="00EB5625">
            <w:pPr>
              <w:spacing w:after="120" w:line="276" w:lineRule="auto"/>
              <w:jc w:val="both"/>
              <w:rPr>
                <w:rFonts w:cs="Calibri"/>
                <w:b/>
                <w:szCs w:val="24"/>
              </w:rPr>
            </w:pPr>
            <w:r w:rsidRPr="009C3232">
              <w:rPr>
                <w:rFonts w:cs="Calibri"/>
                <w:b/>
                <w:szCs w:val="24"/>
              </w:rPr>
              <w:t>NetScout System Cable "Y", LC to 2x LC, MM, 50um, 8m</w:t>
            </w:r>
          </w:p>
        </w:tc>
        <w:tc>
          <w:tcPr>
            <w:tcW w:w="1842" w:type="dxa"/>
          </w:tcPr>
          <w:p w14:paraId="44240FA5" w14:textId="77777777" w:rsidR="004F1665" w:rsidRPr="00222CE1" w:rsidRDefault="004F1665" w:rsidP="00602688">
            <w:pPr>
              <w:spacing w:after="120"/>
              <w:jc w:val="center"/>
              <w:rPr>
                <w:rFonts w:cs="Calibri"/>
                <w:b/>
                <w:sz w:val="22"/>
                <w:szCs w:val="22"/>
              </w:rPr>
            </w:pPr>
            <w:r w:rsidRPr="00222CE1">
              <w:rPr>
                <w:rFonts w:cs="Calibri"/>
                <w:b/>
                <w:sz w:val="22"/>
                <w:szCs w:val="22"/>
              </w:rPr>
              <w:t>112</w:t>
            </w:r>
          </w:p>
        </w:tc>
      </w:tr>
      <w:tr w:rsidR="004F1665" w:rsidRPr="00222CE1" w14:paraId="19D232F3" w14:textId="467A6823" w:rsidTr="00FD11A5">
        <w:tc>
          <w:tcPr>
            <w:tcW w:w="822" w:type="dxa"/>
          </w:tcPr>
          <w:p w14:paraId="5E16E088" w14:textId="36A08EB7" w:rsidR="004F1665" w:rsidRPr="00222CE1" w:rsidRDefault="004F1665" w:rsidP="00EF1C16">
            <w:pPr>
              <w:spacing w:after="120" w:line="276" w:lineRule="auto"/>
              <w:jc w:val="both"/>
              <w:rPr>
                <w:rFonts w:cs="Calibri"/>
                <w:sz w:val="22"/>
                <w:szCs w:val="22"/>
              </w:rPr>
            </w:pPr>
            <w:r>
              <w:rPr>
                <w:rFonts w:cs="Calibri"/>
                <w:sz w:val="22"/>
                <w:szCs w:val="22"/>
              </w:rPr>
              <w:t>2</w:t>
            </w:r>
          </w:p>
        </w:tc>
        <w:tc>
          <w:tcPr>
            <w:tcW w:w="1305" w:type="dxa"/>
            <w:vAlign w:val="center"/>
          </w:tcPr>
          <w:p w14:paraId="2EB0A3CA" w14:textId="77777777" w:rsidR="004F1665" w:rsidRPr="009C3232" w:rsidRDefault="004F1665" w:rsidP="00EB5625">
            <w:pPr>
              <w:spacing w:after="120" w:line="276" w:lineRule="auto"/>
              <w:jc w:val="both"/>
              <w:rPr>
                <w:rFonts w:cs="Calibri"/>
                <w:b/>
                <w:szCs w:val="24"/>
              </w:rPr>
            </w:pPr>
            <w:r w:rsidRPr="009C3232">
              <w:rPr>
                <w:rFonts w:cs="Calibri"/>
                <w:b/>
                <w:szCs w:val="24"/>
              </w:rPr>
              <w:t>321-1582</w:t>
            </w:r>
          </w:p>
        </w:tc>
        <w:tc>
          <w:tcPr>
            <w:tcW w:w="5670" w:type="dxa"/>
          </w:tcPr>
          <w:p w14:paraId="498842D1" w14:textId="77777777" w:rsidR="004F1665" w:rsidRPr="009C3232" w:rsidRDefault="004F1665" w:rsidP="00EB5625">
            <w:pPr>
              <w:spacing w:after="120" w:line="276" w:lineRule="auto"/>
              <w:jc w:val="both"/>
              <w:rPr>
                <w:rFonts w:cs="Calibri"/>
                <w:b/>
                <w:szCs w:val="24"/>
              </w:rPr>
            </w:pPr>
            <w:r w:rsidRPr="009C3232">
              <w:rPr>
                <w:rFonts w:cs="Calibri"/>
                <w:b/>
                <w:szCs w:val="24"/>
              </w:rPr>
              <w:t>SFP, 1000Base-SX (MM,LC),8-pack</w:t>
            </w:r>
          </w:p>
        </w:tc>
        <w:tc>
          <w:tcPr>
            <w:tcW w:w="1842" w:type="dxa"/>
          </w:tcPr>
          <w:p w14:paraId="0B781BE1" w14:textId="77777777" w:rsidR="004F1665" w:rsidRPr="00222CE1" w:rsidRDefault="004F1665" w:rsidP="00602688">
            <w:pPr>
              <w:spacing w:after="120"/>
              <w:jc w:val="center"/>
              <w:rPr>
                <w:rFonts w:cs="Calibri"/>
                <w:b/>
                <w:sz w:val="22"/>
                <w:szCs w:val="22"/>
              </w:rPr>
            </w:pPr>
            <w:r w:rsidRPr="00222CE1">
              <w:rPr>
                <w:rFonts w:cs="Calibri"/>
                <w:b/>
                <w:sz w:val="22"/>
                <w:szCs w:val="22"/>
              </w:rPr>
              <w:t>13</w:t>
            </w:r>
          </w:p>
        </w:tc>
      </w:tr>
      <w:tr w:rsidR="004F1665" w:rsidRPr="00222CE1" w14:paraId="415EE400" w14:textId="6C2B84A3" w:rsidTr="00FD11A5">
        <w:tc>
          <w:tcPr>
            <w:tcW w:w="822" w:type="dxa"/>
          </w:tcPr>
          <w:p w14:paraId="2FF94E33" w14:textId="488FC804" w:rsidR="004F1665" w:rsidRPr="00222CE1" w:rsidRDefault="004F1665" w:rsidP="00EF1C16">
            <w:pPr>
              <w:spacing w:after="120" w:line="276" w:lineRule="auto"/>
              <w:jc w:val="both"/>
              <w:rPr>
                <w:rFonts w:cs="Calibri"/>
                <w:sz w:val="22"/>
                <w:szCs w:val="22"/>
              </w:rPr>
            </w:pPr>
            <w:r>
              <w:rPr>
                <w:rFonts w:cs="Calibri"/>
                <w:sz w:val="22"/>
                <w:szCs w:val="22"/>
              </w:rPr>
              <w:t>3</w:t>
            </w:r>
          </w:p>
        </w:tc>
        <w:tc>
          <w:tcPr>
            <w:tcW w:w="1305" w:type="dxa"/>
            <w:vAlign w:val="center"/>
          </w:tcPr>
          <w:p w14:paraId="0A39BDAB" w14:textId="77777777" w:rsidR="004F1665" w:rsidRPr="009C3232" w:rsidRDefault="004F1665" w:rsidP="00EB5625">
            <w:pPr>
              <w:spacing w:after="120" w:line="276" w:lineRule="auto"/>
              <w:jc w:val="both"/>
              <w:rPr>
                <w:rFonts w:cs="Calibri"/>
                <w:b/>
                <w:szCs w:val="24"/>
              </w:rPr>
            </w:pPr>
            <w:r w:rsidRPr="009C3232">
              <w:rPr>
                <w:rFonts w:cs="Calibri"/>
                <w:b/>
                <w:szCs w:val="24"/>
              </w:rPr>
              <w:t>321-1486</w:t>
            </w:r>
          </w:p>
        </w:tc>
        <w:tc>
          <w:tcPr>
            <w:tcW w:w="5670" w:type="dxa"/>
          </w:tcPr>
          <w:p w14:paraId="642DF301" w14:textId="77777777" w:rsidR="004F1665" w:rsidRPr="009C3232" w:rsidRDefault="004F1665" w:rsidP="00EB5625">
            <w:pPr>
              <w:spacing w:after="120" w:line="276" w:lineRule="auto"/>
              <w:jc w:val="both"/>
              <w:rPr>
                <w:rFonts w:cs="Calibri"/>
                <w:b/>
                <w:szCs w:val="24"/>
              </w:rPr>
            </w:pPr>
            <w:r w:rsidRPr="009C3232">
              <w:rPr>
                <w:rFonts w:cs="Calibri"/>
                <w:b/>
                <w:szCs w:val="24"/>
              </w:rPr>
              <w:t xml:space="preserve">SFP+, 10Gb –SR , MM, LC </w:t>
            </w:r>
          </w:p>
        </w:tc>
        <w:tc>
          <w:tcPr>
            <w:tcW w:w="1842" w:type="dxa"/>
          </w:tcPr>
          <w:p w14:paraId="51D05BCF" w14:textId="77777777" w:rsidR="004F1665" w:rsidRPr="00222CE1" w:rsidRDefault="004F1665" w:rsidP="00602688">
            <w:pPr>
              <w:spacing w:after="120"/>
              <w:jc w:val="center"/>
              <w:rPr>
                <w:rFonts w:cs="Calibri"/>
                <w:b/>
                <w:sz w:val="22"/>
                <w:szCs w:val="22"/>
              </w:rPr>
            </w:pPr>
            <w:r w:rsidRPr="00222CE1">
              <w:rPr>
                <w:rFonts w:cs="Calibri"/>
                <w:b/>
                <w:sz w:val="22"/>
                <w:szCs w:val="22"/>
              </w:rPr>
              <w:t>8</w:t>
            </w:r>
          </w:p>
        </w:tc>
      </w:tr>
      <w:tr w:rsidR="004F1665" w:rsidRPr="00222CE1" w14:paraId="769910B0" w14:textId="0D4BFC9C" w:rsidTr="00FD11A5">
        <w:trPr>
          <w:trHeight w:val="393"/>
        </w:trPr>
        <w:tc>
          <w:tcPr>
            <w:tcW w:w="822" w:type="dxa"/>
          </w:tcPr>
          <w:p w14:paraId="705D98A2" w14:textId="4EF90A82" w:rsidR="004F1665" w:rsidRPr="00222CE1" w:rsidRDefault="004F1665" w:rsidP="00EF1C16">
            <w:pPr>
              <w:spacing w:after="120" w:line="276" w:lineRule="auto"/>
              <w:jc w:val="both"/>
              <w:rPr>
                <w:rFonts w:cs="Calibri"/>
                <w:sz w:val="22"/>
                <w:szCs w:val="22"/>
              </w:rPr>
            </w:pPr>
            <w:r>
              <w:rPr>
                <w:rFonts w:cs="Calibri"/>
                <w:sz w:val="22"/>
                <w:szCs w:val="22"/>
              </w:rPr>
              <w:t>4</w:t>
            </w:r>
          </w:p>
        </w:tc>
        <w:tc>
          <w:tcPr>
            <w:tcW w:w="1305" w:type="dxa"/>
            <w:vAlign w:val="center"/>
          </w:tcPr>
          <w:p w14:paraId="51B56760" w14:textId="77777777" w:rsidR="004F1665" w:rsidRPr="009C3232" w:rsidRDefault="004F1665" w:rsidP="00EB5625">
            <w:pPr>
              <w:spacing w:after="120" w:line="276" w:lineRule="auto"/>
              <w:jc w:val="both"/>
              <w:rPr>
                <w:rFonts w:cs="Calibri"/>
                <w:b/>
                <w:szCs w:val="24"/>
              </w:rPr>
            </w:pPr>
            <w:r w:rsidRPr="009C3232">
              <w:rPr>
                <w:rFonts w:cs="Calibri"/>
                <w:b/>
                <w:szCs w:val="24"/>
              </w:rPr>
              <w:t>321-1512</w:t>
            </w:r>
          </w:p>
        </w:tc>
        <w:tc>
          <w:tcPr>
            <w:tcW w:w="5670" w:type="dxa"/>
          </w:tcPr>
          <w:p w14:paraId="374BB6B3" w14:textId="77777777" w:rsidR="004F1665" w:rsidRPr="009C3232" w:rsidRDefault="004F1665" w:rsidP="00EB5625">
            <w:pPr>
              <w:spacing w:after="120" w:line="276" w:lineRule="auto"/>
              <w:jc w:val="both"/>
              <w:rPr>
                <w:rFonts w:cs="Calibri"/>
                <w:b/>
                <w:szCs w:val="24"/>
              </w:rPr>
            </w:pPr>
            <w:r w:rsidRPr="009C3232">
              <w:rPr>
                <w:rFonts w:cs="Calibri"/>
                <w:b/>
                <w:szCs w:val="24"/>
              </w:rPr>
              <w:t>NetScout Kit, 2x Cables, Patch/Crossover, LC to LC, MM, 50um, 8m</w:t>
            </w:r>
          </w:p>
        </w:tc>
        <w:tc>
          <w:tcPr>
            <w:tcW w:w="1842" w:type="dxa"/>
          </w:tcPr>
          <w:p w14:paraId="6EACCF49" w14:textId="77777777" w:rsidR="004F1665" w:rsidRPr="00222CE1" w:rsidRDefault="004F1665" w:rsidP="00602688">
            <w:pPr>
              <w:spacing w:after="120"/>
              <w:jc w:val="center"/>
              <w:rPr>
                <w:rFonts w:cs="Calibri"/>
                <w:b/>
                <w:sz w:val="22"/>
                <w:szCs w:val="22"/>
              </w:rPr>
            </w:pPr>
            <w:r w:rsidRPr="00222CE1">
              <w:rPr>
                <w:rFonts w:cs="Calibri"/>
                <w:b/>
                <w:sz w:val="22"/>
                <w:szCs w:val="22"/>
              </w:rPr>
              <w:t>112</w:t>
            </w:r>
          </w:p>
        </w:tc>
      </w:tr>
      <w:tr w:rsidR="004F1665" w:rsidRPr="00222CE1" w14:paraId="1492A89D" w14:textId="5F3C8A96" w:rsidTr="00FD11A5">
        <w:tc>
          <w:tcPr>
            <w:tcW w:w="822" w:type="dxa"/>
          </w:tcPr>
          <w:p w14:paraId="692222CD" w14:textId="1E682EA6" w:rsidR="004F1665" w:rsidRPr="00222CE1" w:rsidRDefault="004F1665" w:rsidP="00EF1C16">
            <w:pPr>
              <w:spacing w:after="120" w:line="276" w:lineRule="auto"/>
              <w:jc w:val="both"/>
              <w:rPr>
                <w:rFonts w:cs="Calibri"/>
                <w:sz w:val="22"/>
                <w:szCs w:val="22"/>
              </w:rPr>
            </w:pPr>
            <w:r>
              <w:rPr>
                <w:rFonts w:cs="Calibri"/>
                <w:sz w:val="22"/>
                <w:szCs w:val="22"/>
              </w:rPr>
              <w:t>5</w:t>
            </w:r>
          </w:p>
        </w:tc>
        <w:tc>
          <w:tcPr>
            <w:tcW w:w="1305" w:type="dxa"/>
          </w:tcPr>
          <w:p w14:paraId="5D9DFDD8" w14:textId="77777777" w:rsidR="004F1665" w:rsidRPr="009C3232" w:rsidRDefault="004F1665" w:rsidP="00EB5625">
            <w:pPr>
              <w:spacing w:after="120" w:line="276" w:lineRule="auto"/>
              <w:jc w:val="both"/>
              <w:rPr>
                <w:rFonts w:cs="Calibri"/>
                <w:b/>
                <w:szCs w:val="24"/>
              </w:rPr>
            </w:pPr>
            <w:r w:rsidRPr="009C3232">
              <w:rPr>
                <w:rFonts w:cs="Calibri"/>
                <w:b/>
                <w:szCs w:val="24"/>
              </w:rPr>
              <w:t>321-2068</w:t>
            </w:r>
          </w:p>
        </w:tc>
        <w:tc>
          <w:tcPr>
            <w:tcW w:w="5670" w:type="dxa"/>
          </w:tcPr>
          <w:p w14:paraId="11202C7A" w14:textId="77777777" w:rsidR="004F1665" w:rsidRPr="009C3232" w:rsidRDefault="004F1665" w:rsidP="00EB5625">
            <w:pPr>
              <w:spacing w:after="120" w:line="276" w:lineRule="auto"/>
              <w:jc w:val="both"/>
              <w:rPr>
                <w:rFonts w:cs="Calibri"/>
                <w:b/>
                <w:szCs w:val="24"/>
              </w:rPr>
            </w:pPr>
            <w:r w:rsidRPr="009C3232">
              <w:rPr>
                <w:rFonts w:cs="Calibri"/>
                <w:b/>
                <w:szCs w:val="24"/>
              </w:rPr>
              <w:t>Rack Mount, HD Fibre Taps, 16-24 slot, 1U</w:t>
            </w:r>
          </w:p>
        </w:tc>
        <w:tc>
          <w:tcPr>
            <w:tcW w:w="1842" w:type="dxa"/>
          </w:tcPr>
          <w:p w14:paraId="1A56F21B" w14:textId="77777777" w:rsidR="004F1665" w:rsidRPr="00222CE1" w:rsidRDefault="004F1665" w:rsidP="00602688">
            <w:pPr>
              <w:spacing w:after="120"/>
              <w:jc w:val="center"/>
              <w:rPr>
                <w:rFonts w:cs="Calibri"/>
                <w:b/>
                <w:sz w:val="22"/>
                <w:szCs w:val="22"/>
              </w:rPr>
            </w:pPr>
            <w:r w:rsidRPr="00222CE1">
              <w:rPr>
                <w:rFonts w:cs="Calibri"/>
                <w:b/>
                <w:sz w:val="22"/>
                <w:szCs w:val="22"/>
              </w:rPr>
              <w:t>27</w:t>
            </w:r>
          </w:p>
        </w:tc>
      </w:tr>
      <w:tr w:rsidR="004F1665" w:rsidRPr="00222CE1" w14:paraId="2A79EF6E" w14:textId="28F8D131" w:rsidTr="00FD11A5">
        <w:tc>
          <w:tcPr>
            <w:tcW w:w="822" w:type="dxa"/>
          </w:tcPr>
          <w:p w14:paraId="595B485B" w14:textId="1DD25147" w:rsidR="004F1665" w:rsidRPr="00222CE1" w:rsidRDefault="004F1665" w:rsidP="00EF1C16">
            <w:pPr>
              <w:spacing w:after="120" w:line="276" w:lineRule="auto"/>
              <w:jc w:val="both"/>
              <w:rPr>
                <w:rFonts w:cs="Calibri"/>
                <w:sz w:val="22"/>
                <w:szCs w:val="22"/>
              </w:rPr>
            </w:pPr>
            <w:r>
              <w:rPr>
                <w:rFonts w:cs="Calibri"/>
                <w:sz w:val="22"/>
                <w:szCs w:val="22"/>
              </w:rPr>
              <w:t>6</w:t>
            </w:r>
          </w:p>
        </w:tc>
        <w:tc>
          <w:tcPr>
            <w:tcW w:w="1305" w:type="dxa"/>
          </w:tcPr>
          <w:p w14:paraId="1DF3A32D" w14:textId="77777777" w:rsidR="004F1665" w:rsidRPr="009C3232" w:rsidRDefault="004F1665" w:rsidP="00EB5625">
            <w:pPr>
              <w:spacing w:after="120" w:line="276" w:lineRule="auto"/>
              <w:jc w:val="both"/>
              <w:rPr>
                <w:rFonts w:cs="Calibri"/>
                <w:b/>
                <w:szCs w:val="24"/>
              </w:rPr>
            </w:pPr>
            <w:r w:rsidRPr="009C3232">
              <w:rPr>
                <w:rFonts w:cs="Calibri"/>
                <w:b/>
                <w:szCs w:val="24"/>
              </w:rPr>
              <w:t>321-2185</w:t>
            </w:r>
          </w:p>
        </w:tc>
        <w:tc>
          <w:tcPr>
            <w:tcW w:w="5670" w:type="dxa"/>
          </w:tcPr>
          <w:p w14:paraId="26C7C034" w14:textId="77777777" w:rsidR="004F1665" w:rsidRPr="009C3232" w:rsidRDefault="004F1665" w:rsidP="00EB5625">
            <w:pPr>
              <w:spacing w:after="120" w:line="276" w:lineRule="auto"/>
              <w:jc w:val="both"/>
              <w:rPr>
                <w:rFonts w:cs="Calibri"/>
                <w:b/>
                <w:szCs w:val="24"/>
              </w:rPr>
            </w:pPr>
            <w:r w:rsidRPr="009C3232">
              <w:rPr>
                <w:rFonts w:cs="Calibri"/>
                <w:b/>
                <w:szCs w:val="24"/>
              </w:rPr>
              <w:t>SFP+, 10G/1Gbase-SR/SX, MM, LC, 8-pack</w:t>
            </w:r>
          </w:p>
        </w:tc>
        <w:tc>
          <w:tcPr>
            <w:tcW w:w="1842" w:type="dxa"/>
          </w:tcPr>
          <w:p w14:paraId="58254FF9" w14:textId="77777777" w:rsidR="004F1665" w:rsidRPr="00222CE1" w:rsidRDefault="004F1665" w:rsidP="00602688">
            <w:pPr>
              <w:spacing w:after="120"/>
              <w:jc w:val="center"/>
              <w:rPr>
                <w:rFonts w:cs="Calibri"/>
                <w:b/>
                <w:sz w:val="22"/>
                <w:szCs w:val="22"/>
              </w:rPr>
            </w:pPr>
            <w:r w:rsidRPr="00222CE1">
              <w:rPr>
                <w:rFonts w:cs="Calibri"/>
                <w:b/>
                <w:sz w:val="22"/>
                <w:szCs w:val="22"/>
              </w:rPr>
              <w:t>25</w:t>
            </w:r>
          </w:p>
        </w:tc>
      </w:tr>
      <w:tr w:rsidR="004F1665" w:rsidRPr="00222CE1" w14:paraId="550AA38A" w14:textId="3B95C055" w:rsidTr="00FD11A5">
        <w:tc>
          <w:tcPr>
            <w:tcW w:w="822" w:type="dxa"/>
          </w:tcPr>
          <w:p w14:paraId="22E31EFD" w14:textId="2884C266" w:rsidR="004F1665" w:rsidRPr="00222CE1" w:rsidRDefault="004F1665" w:rsidP="00EF1C16">
            <w:pPr>
              <w:spacing w:after="120" w:line="276" w:lineRule="auto"/>
              <w:jc w:val="both"/>
              <w:rPr>
                <w:rFonts w:cs="Calibri"/>
                <w:sz w:val="22"/>
                <w:szCs w:val="22"/>
              </w:rPr>
            </w:pPr>
            <w:r>
              <w:rPr>
                <w:rFonts w:cs="Calibri"/>
                <w:sz w:val="22"/>
                <w:szCs w:val="22"/>
              </w:rPr>
              <w:t>7</w:t>
            </w:r>
          </w:p>
        </w:tc>
        <w:tc>
          <w:tcPr>
            <w:tcW w:w="1305" w:type="dxa"/>
          </w:tcPr>
          <w:p w14:paraId="7E288315" w14:textId="77777777" w:rsidR="004F1665" w:rsidRPr="009C3232" w:rsidRDefault="004F1665" w:rsidP="00EB5625">
            <w:pPr>
              <w:spacing w:after="120" w:line="276" w:lineRule="auto"/>
              <w:jc w:val="both"/>
              <w:rPr>
                <w:rFonts w:cs="Calibri"/>
                <w:b/>
                <w:szCs w:val="24"/>
              </w:rPr>
            </w:pPr>
            <w:r w:rsidRPr="009C3232">
              <w:rPr>
                <w:rFonts w:cs="Calibri"/>
                <w:b/>
                <w:szCs w:val="24"/>
              </w:rPr>
              <w:t>321-2185</w:t>
            </w:r>
          </w:p>
        </w:tc>
        <w:tc>
          <w:tcPr>
            <w:tcW w:w="5670" w:type="dxa"/>
          </w:tcPr>
          <w:p w14:paraId="7339BF27" w14:textId="77777777" w:rsidR="004F1665" w:rsidRPr="009C3232" w:rsidRDefault="004F1665" w:rsidP="00EB5625">
            <w:pPr>
              <w:spacing w:after="120" w:line="276" w:lineRule="auto"/>
              <w:jc w:val="both"/>
              <w:rPr>
                <w:rFonts w:cs="Calibri"/>
                <w:b/>
                <w:szCs w:val="24"/>
              </w:rPr>
            </w:pPr>
            <w:r w:rsidRPr="009C3232">
              <w:rPr>
                <w:rFonts w:cs="Calibri"/>
                <w:b/>
                <w:szCs w:val="24"/>
              </w:rPr>
              <w:t>SFP+, 10G/1Gbase-SR/SX, MM, LC, 8-pack</w:t>
            </w:r>
          </w:p>
        </w:tc>
        <w:tc>
          <w:tcPr>
            <w:tcW w:w="1842" w:type="dxa"/>
          </w:tcPr>
          <w:p w14:paraId="09672532" w14:textId="77777777" w:rsidR="004F1665" w:rsidRPr="00222CE1" w:rsidRDefault="004F1665" w:rsidP="00602688">
            <w:pPr>
              <w:spacing w:after="120"/>
              <w:jc w:val="center"/>
              <w:rPr>
                <w:rFonts w:cs="Calibri"/>
                <w:b/>
                <w:sz w:val="22"/>
                <w:szCs w:val="22"/>
              </w:rPr>
            </w:pPr>
            <w:r w:rsidRPr="00222CE1">
              <w:rPr>
                <w:rFonts w:cs="Calibri"/>
                <w:b/>
                <w:sz w:val="22"/>
                <w:szCs w:val="22"/>
              </w:rPr>
              <w:t>4</w:t>
            </w:r>
          </w:p>
        </w:tc>
      </w:tr>
      <w:tr w:rsidR="004F1665" w:rsidRPr="00222CE1" w14:paraId="7BE819B5" w14:textId="542BC39F" w:rsidTr="00FD11A5">
        <w:tc>
          <w:tcPr>
            <w:tcW w:w="822" w:type="dxa"/>
          </w:tcPr>
          <w:p w14:paraId="1430BDB3" w14:textId="08227FFA" w:rsidR="004F1665" w:rsidRPr="00222CE1" w:rsidRDefault="004F1665" w:rsidP="00EF1C16">
            <w:pPr>
              <w:spacing w:after="120" w:line="276" w:lineRule="auto"/>
              <w:jc w:val="both"/>
              <w:rPr>
                <w:rFonts w:cs="Calibri"/>
                <w:sz w:val="22"/>
                <w:szCs w:val="22"/>
              </w:rPr>
            </w:pPr>
            <w:r>
              <w:rPr>
                <w:rFonts w:cs="Calibri"/>
                <w:sz w:val="22"/>
                <w:szCs w:val="22"/>
              </w:rPr>
              <w:t>8</w:t>
            </w:r>
          </w:p>
        </w:tc>
        <w:tc>
          <w:tcPr>
            <w:tcW w:w="1305" w:type="dxa"/>
          </w:tcPr>
          <w:p w14:paraId="2CEA4A54" w14:textId="77777777" w:rsidR="004F1665" w:rsidRPr="009C3232" w:rsidRDefault="004F1665" w:rsidP="00EB5625">
            <w:pPr>
              <w:spacing w:after="120" w:line="276" w:lineRule="auto"/>
              <w:jc w:val="both"/>
              <w:rPr>
                <w:rFonts w:cs="Calibri"/>
                <w:b/>
                <w:szCs w:val="24"/>
              </w:rPr>
            </w:pPr>
            <w:r w:rsidRPr="009C3232">
              <w:rPr>
                <w:rFonts w:cs="Calibri"/>
                <w:b/>
                <w:szCs w:val="24"/>
              </w:rPr>
              <w:t>321-1582</w:t>
            </w:r>
          </w:p>
        </w:tc>
        <w:tc>
          <w:tcPr>
            <w:tcW w:w="5670" w:type="dxa"/>
          </w:tcPr>
          <w:p w14:paraId="33324B3D" w14:textId="77777777" w:rsidR="004F1665" w:rsidRPr="009C3232" w:rsidRDefault="004F1665" w:rsidP="00EB5625">
            <w:pPr>
              <w:spacing w:after="120" w:line="276" w:lineRule="auto"/>
              <w:jc w:val="both"/>
              <w:rPr>
                <w:rFonts w:cs="Calibri"/>
                <w:b/>
                <w:szCs w:val="24"/>
              </w:rPr>
            </w:pPr>
            <w:r w:rsidRPr="009C3232">
              <w:rPr>
                <w:rFonts w:cs="Calibri"/>
                <w:b/>
                <w:szCs w:val="24"/>
              </w:rPr>
              <w:t>SFP, 1Gbase-SX, MM, LC, 8-pack</w:t>
            </w:r>
          </w:p>
        </w:tc>
        <w:tc>
          <w:tcPr>
            <w:tcW w:w="1842" w:type="dxa"/>
          </w:tcPr>
          <w:p w14:paraId="2B7D2B05" w14:textId="77777777" w:rsidR="004F1665" w:rsidRPr="00222CE1" w:rsidRDefault="004F1665" w:rsidP="00602688">
            <w:pPr>
              <w:spacing w:after="120"/>
              <w:jc w:val="center"/>
              <w:rPr>
                <w:rFonts w:cs="Calibri"/>
                <w:b/>
                <w:sz w:val="22"/>
                <w:szCs w:val="22"/>
              </w:rPr>
            </w:pPr>
            <w:r w:rsidRPr="00222CE1">
              <w:rPr>
                <w:rFonts w:cs="Calibri"/>
                <w:b/>
                <w:sz w:val="22"/>
                <w:szCs w:val="22"/>
              </w:rPr>
              <w:t>13</w:t>
            </w:r>
          </w:p>
        </w:tc>
      </w:tr>
      <w:tr w:rsidR="004F1665" w:rsidRPr="00222CE1" w14:paraId="38FAC81A" w14:textId="4E4C3907" w:rsidTr="00FD11A5">
        <w:trPr>
          <w:trHeight w:val="519"/>
        </w:trPr>
        <w:tc>
          <w:tcPr>
            <w:tcW w:w="822" w:type="dxa"/>
          </w:tcPr>
          <w:p w14:paraId="122F2C1E" w14:textId="1D1B45CF" w:rsidR="004F1665" w:rsidRPr="00222CE1" w:rsidRDefault="004F1665" w:rsidP="00EF1C16">
            <w:pPr>
              <w:spacing w:after="120" w:line="276" w:lineRule="auto"/>
              <w:jc w:val="both"/>
              <w:rPr>
                <w:rFonts w:cs="Calibri"/>
                <w:sz w:val="22"/>
                <w:szCs w:val="22"/>
              </w:rPr>
            </w:pPr>
            <w:r>
              <w:rPr>
                <w:rFonts w:cs="Calibri"/>
                <w:sz w:val="22"/>
                <w:szCs w:val="22"/>
              </w:rPr>
              <w:t>9</w:t>
            </w:r>
          </w:p>
        </w:tc>
        <w:tc>
          <w:tcPr>
            <w:tcW w:w="1305" w:type="dxa"/>
            <w:vAlign w:val="center"/>
          </w:tcPr>
          <w:p w14:paraId="36BC3C03" w14:textId="77777777" w:rsidR="004F1665" w:rsidRPr="009C3232" w:rsidRDefault="004F1665" w:rsidP="00EB5625">
            <w:pPr>
              <w:spacing w:after="120" w:line="276" w:lineRule="auto"/>
              <w:jc w:val="both"/>
              <w:rPr>
                <w:rFonts w:cs="Calibri"/>
                <w:b/>
                <w:szCs w:val="24"/>
              </w:rPr>
            </w:pPr>
            <w:r w:rsidRPr="009C3232">
              <w:rPr>
                <w:rFonts w:cs="Calibri"/>
                <w:b/>
                <w:szCs w:val="24"/>
              </w:rPr>
              <w:t>340-1084</w:t>
            </w:r>
          </w:p>
        </w:tc>
        <w:tc>
          <w:tcPr>
            <w:tcW w:w="5670" w:type="dxa"/>
          </w:tcPr>
          <w:p w14:paraId="6E571302" w14:textId="77777777" w:rsidR="004F1665" w:rsidRPr="009C3232" w:rsidRDefault="004F1665" w:rsidP="00EB5625">
            <w:pPr>
              <w:spacing w:after="120" w:line="276" w:lineRule="auto"/>
              <w:jc w:val="both"/>
              <w:rPr>
                <w:rFonts w:cs="Calibri"/>
                <w:b/>
                <w:szCs w:val="24"/>
              </w:rPr>
            </w:pPr>
            <w:r w:rsidRPr="009C3232">
              <w:rPr>
                <w:rFonts w:cs="Calibri"/>
                <w:b/>
                <w:szCs w:val="24"/>
              </w:rPr>
              <w:t>HD Fibre Tap, 1G/10G/25G/40G/100G, 50um OM4, MM, 50/50, LC</w:t>
            </w:r>
          </w:p>
        </w:tc>
        <w:tc>
          <w:tcPr>
            <w:tcW w:w="1842" w:type="dxa"/>
          </w:tcPr>
          <w:p w14:paraId="1D811E5A" w14:textId="77777777" w:rsidR="004F1665" w:rsidRPr="00222CE1" w:rsidRDefault="004F1665" w:rsidP="00602688">
            <w:pPr>
              <w:jc w:val="center"/>
              <w:rPr>
                <w:rFonts w:cs="Calibri"/>
                <w:b/>
                <w:sz w:val="22"/>
                <w:szCs w:val="22"/>
              </w:rPr>
            </w:pPr>
            <w:r w:rsidRPr="00222CE1">
              <w:rPr>
                <w:rFonts w:cs="Calibri"/>
                <w:b/>
                <w:sz w:val="22"/>
                <w:szCs w:val="22"/>
              </w:rPr>
              <w:t>112</w:t>
            </w:r>
          </w:p>
          <w:p w14:paraId="7D762873" w14:textId="77777777" w:rsidR="004F1665" w:rsidRPr="00222CE1" w:rsidRDefault="004F1665" w:rsidP="00602688">
            <w:pPr>
              <w:spacing w:after="120"/>
              <w:jc w:val="center"/>
              <w:rPr>
                <w:rFonts w:cs="Calibri"/>
                <w:b/>
                <w:sz w:val="22"/>
                <w:szCs w:val="22"/>
              </w:rPr>
            </w:pPr>
          </w:p>
        </w:tc>
      </w:tr>
      <w:tr w:rsidR="004F1665" w:rsidRPr="00222CE1" w14:paraId="5043C6F8" w14:textId="45C115B4" w:rsidTr="00FD11A5">
        <w:tc>
          <w:tcPr>
            <w:tcW w:w="822" w:type="dxa"/>
          </w:tcPr>
          <w:p w14:paraId="07DB5EE5" w14:textId="250EFAF3" w:rsidR="004F1665" w:rsidRPr="00222CE1" w:rsidRDefault="004F1665" w:rsidP="00EF1C16">
            <w:pPr>
              <w:spacing w:after="120" w:line="276" w:lineRule="auto"/>
              <w:jc w:val="both"/>
              <w:rPr>
                <w:rFonts w:cs="Calibri"/>
                <w:sz w:val="22"/>
                <w:szCs w:val="22"/>
              </w:rPr>
            </w:pPr>
            <w:r>
              <w:rPr>
                <w:rFonts w:cs="Calibri"/>
                <w:sz w:val="22"/>
                <w:szCs w:val="22"/>
              </w:rPr>
              <w:t>11</w:t>
            </w:r>
          </w:p>
        </w:tc>
        <w:tc>
          <w:tcPr>
            <w:tcW w:w="1305" w:type="dxa"/>
            <w:vAlign w:val="center"/>
          </w:tcPr>
          <w:p w14:paraId="05D43BAE" w14:textId="77777777" w:rsidR="004F1665" w:rsidRPr="009C3232" w:rsidRDefault="004F1665" w:rsidP="00EB5625">
            <w:pPr>
              <w:spacing w:after="120" w:line="276" w:lineRule="auto"/>
              <w:jc w:val="both"/>
              <w:rPr>
                <w:rFonts w:cs="Calibri"/>
                <w:b/>
                <w:szCs w:val="24"/>
              </w:rPr>
            </w:pPr>
            <w:r w:rsidRPr="009C3232">
              <w:rPr>
                <w:rFonts w:cs="Calibri"/>
                <w:b/>
                <w:szCs w:val="24"/>
              </w:rPr>
              <w:t>51401L</w:t>
            </w:r>
          </w:p>
        </w:tc>
        <w:tc>
          <w:tcPr>
            <w:tcW w:w="5670" w:type="dxa"/>
          </w:tcPr>
          <w:p w14:paraId="3A023670" w14:textId="77777777" w:rsidR="004F1665" w:rsidRPr="009C3232" w:rsidRDefault="004F1665" w:rsidP="00EB5625">
            <w:pPr>
              <w:spacing w:after="120" w:line="276" w:lineRule="auto"/>
              <w:jc w:val="both"/>
              <w:rPr>
                <w:rFonts w:cs="Calibri"/>
                <w:b/>
                <w:szCs w:val="24"/>
              </w:rPr>
            </w:pPr>
            <w:proofErr w:type="spellStart"/>
            <w:r w:rsidRPr="009C3232">
              <w:rPr>
                <w:rFonts w:cs="Calibri"/>
                <w:b/>
                <w:szCs w:val="24"/>
              </w:rPr>
              <w:t>nGenius</w:t>
            </w:r>
            <w:proofErr w:type="spellEnd"/>
            <w:r w:rsidRPr="009C3232">
              <w:rPr>
                <w:rFonts w:cs="Calibri"/>
                <w:b/>
                <w:szCs w:val="24"/>
              </w:rPr>
              <w:t xml:space="preserve"> Packet Flow Switch (PFS) Fabric Manager Server</w:t>
            </w:r>
          </w:p>
        </w:tc>
        <w:tc>
          <w:tcPr>
            <w:tcW w:w="1842" w:type="dxa"/>
          </w:tcPr>
          <w:p w14:paraId="01EF3152" w14:textId="77777777" w:rsidR="004F1665" w:rsidRPr="00222CE1" w:rsidRDefault="004F1665" w:rsidP="00602688">
            <w:pPr>
              <w:spacing w:after="120" w:line="276" w:lineRule="auto"/>
              <w:jc w:val="center"/>
              <w:rPr>
                <w:rFonts w:cs="Calibri"/>
                <w:b/>
                <w:sz w:val="22"/>
                <w:szCs w:val="22"/>
              </w:rPr>
            </w:pPr>
            <w:r w:rsidRPr="00222CE1">
              <w:rPr>
                <w:rFonts w:cs="Calibri"/>
                <w:b/>
                <w:sz w:val="22"/>
                <w:szCs w:val="22"/>
              </w:rPr>
              <w:t>1</w:t>
            </w:r>
          </w:p>
        </w:tc>
      </w:tr>
      <w:tr w:rsidR="004F1665" w:rsidRPr="00222CE1" w14:paraId="35D0D453" w14:textId="60D9ABFF" w:rsidTr="00FD11A5">
        <w:tc>
          <w:tcPr>
            <w:tcW w:w="822" w:type="dxa"/>
          </w:tcPr>
          <w:p w14:paraId="5334EA11" w14:textId="77A01142" w:rsidR="004F1665" w:rsidRPr="00222CE1" w:rsidRDefault="004F1665" w:rsidP="00EF1C16">
            <w:pPr>
              <w:spacing w:after="120" w:line="276" w:lineRule="auto"/>
              <w:jc w:val="both"/>
              <w:rPr>
                <w:rFonts w:cs="Calibri"/>
                <w:sz w:val="22"/>
                <w:szCs w:val="22"/>
              </w:rPr>
            </w:pPr>
            <w:r>
              <w:rPr>
                <w:rFonts w:cs="Calibri"/>
                <w:sz w:val="22"/>
                <w:szCs w:val="22"/>
              </w:rPr>
              <w:t>12</w:t>
            </w:r>
          </w:p>
        </w:tc>
        <w:tc>
          <w:tcPr>
            <w:tcW w:w="1305" w:type="dxa"/>
            <w:vAlign w:val="center"/>
          </w:tcPr>
          <w:p w14:paraId="30047414" w14:textId="77777777" w:rsidR="004F1665" w:rsidRPr="009C3232" w:rsidRDefault="004F1665" w:rsidP="00EB5625">
            <w:pPr>
              <w:spacing w:after="120" w:line="276" w:lineRule="auto"/>
              <w:jc w:val="both"/>
              <w:rPr>
                <w:rFonts w:cs="Calibri"/>
                <w:b/>
                <w:szCs w:val="24"/>
              </w:rPr>
            </w:pPr>
            <w:r w:rsidRPr="009C3232">
              <w:rPr>
                <w:rFonts w:cs="Calibri"/>
                <w:b/>
                <w:szCs w:val="24"/>
              </w:rPr>
              <w:t>51F51L</w:t>
            </w:r>
          </w:p>
        </w:tc>
        <w:tc>
          <w:tcPr>
            <w:tcW w:w="5670" w:type="dxa"/>
          </w:tcPr>
          <w:p w14:paraId="35E5FE4E" w14:textId="77777777" w:rsidR="004F1665" w:rsidRPr="009C3232" w:rsidRDefault="004F1665" w:rsidP="00EB5625">
            <w:pPr>
              <w:spacing w:after="120" w:line="276" w:lineRule="auto"/>
              <w:jc w:val="both"/>
              <w:rPr>
                <w:rFonts w:cs="Calibri"/>
                <w:b/>
                <w:szCs w:val="24"/>
              </w:rPr>
            </w:pPr>
            <w:r w:rsidRPr="009C3232">
              <w:rPr>
                <w:rFonts w:cs="Calibri"/>
                <w:b/>
                <w:szCs w:val="24"/>
              </w:rPr>
              <w:t>nGeniusONE - Full (50) - Appliance</w:t>
            </w:r>
          </w:p>
        </w:tc>
        <w:tc>
          <w:tcPr>
            <w:tcW w:w="1842" w:type="dxa"/>
          </w:tcPr>
          <w:p w14:paraId="5359C469" w14:textId="77777777" w:rsidR="004F1665" w:rsidRPr="00222CE1" w:rsidRDefault="004F1665" w:rsidP="00602688">
            <w:pPr>
              <w:spacing w:after="120" w:line="276" w:lineRule="auto"/>
              <w:jc w:val="center"/>
              <w:rPr>
                <w:rFonts w:cs="Calibri"/>
                <w:b/>
                <w:sz w:val="22"/>
                <w:szCs w:val="22"/>
              </w:rPr>
            </w:pPr>
            <w:r w:rsidRPr="00222CE1">
              <w:rPr>
                <w:rFonts w:cs="Calibri"/>
                <w:b/>
                <w:sz w:val="22"/>
                <w:szCs w:val="22"/>
              </w:rPr>
              <w:t>1</w:t>
            </w:r>
          </w:p>
        </w:tc>
      </w:tr>
      <w:tr w:rsidR="004F1665" w:rsidRPr="00222CE1" w14:paraId="50641464" w14:textId="6700CCA9" w:rsidTr="00FD11A5">
        <w:tc>
          <w:tcPr>
            <w:tcW w:w="822" w:type="dxa"/>
          </w:tcPr>
          <w:p w14:paraId="276E4860" w14:textId="1EE7555D" w:rsidR="004F1665" w:rsidRPr="00222CE1" w:rsidRDefault="004F1665" w:rsidP="00EF1C16">
            <w:pPr>
              <w:spacing w:after="120" w:line="276" w:lineRule="auto"/>
              <w:jc w:val="both"/>
              <w:rPr>
                <w:rFonts w:cs="Calibri"/>
                <w:sz w:val="22"/>
                <w:szCs w:val="22"/>
              </w:rPr>
            </w:pPr>
            <w:r>
              <w:rPr>
                <w:rFonts w:cs="Calibri"/>
                <w:sz w:val="22"/>
                <w:szCs w:val="22"/>
              </w:rPr>
              <w:t>13</w:t>
            </w:r>
          </w:p>
        </w:tc>
        <w:tc>
          <w:tcPr>
            <w:tcW w:w="1305" w:type="dxa"/>
            <w:vAlign w:val="center"/>
          </w:tcPr>
          <w:p w14:paraId="4CDB44A5" w14:textId="77777777" w:rsidR="004F1665" w:rsidRPr="009C3232" w:rsidRDefault="004F1665" w:rsidP="00EB5625">
            <w:pPr>
              <w:spacing w:after="120" w:line="276" w:lineRule="auto"/>
              <w:jc w:val="both"/>
              <w:rPr>
                <w:rFonts w:cs="Calibri"/>
                <w:b/>
                <w:szCs w:val="24"/>
              </w:rPr>
            </w:pPr>
            <w:r w:rsidRPr="009C3232">
              <w:rPr>
                <w:rFonts w:cs="Calibri"/>
                <w:b/>
                <w:szCs w:val="24"/>
              </w:rPr>
              <w:t>91F700</w:t>
            </w:r>
          </w:p>
        </w:tc>
        <w:tc>
          <w:tcPr>
            <w:tcW w:w="5670" w:type="dxa"/>
          </w:tcPr>
          <w:p w14:paraId="12E54982" w14:textId="77777777" w:rsidR="004F1665" w:rsidRPr="009C3232" w:rsidRDefault="004F1665" w:rsidP="00EB5625">
            <w:pPr>
              <w:spacing w:after="120" w:line="276" w:lineRule="auto"/>
              <w:jc w:val="both"/>
              <w:rPr>
                <w:rFonts w:cs="Calibri"/>
                <w:b/>
                <w:szCs w:val="24"/>
              </w:rPr>
            </w:pPr>
            <w:r w:rsidRPr="009C3232">
              <w:rPr>
                <w:rFonts w:cs="Calibri"/>
                <w:b/>
                <w:szCs w:val="24"/>
              </w:rPr>
              <w:t>nGeniusONE - Incremental (50) - Software</w:t>
            </w:r>
          </w:p>
        </w:tc>
        <w:tc>
          <w:tcPr>
            <w:tcW w:w="1842" w:type="dxa"/>
          </w:tcPr>
          <w:p w14:paraId="0141B25C" w14:textId="77777777" w:rsidR="004F1665" w:rsidRPr="00222CE1" w:rsidRDefault="004F1665" w:rsidP="00602688">
            <w:pPr>
              <w:spacing w:after="120" w:line="276" w:lineRule="auto"/>
              <w:jc w:val="center"/>
              <w:rPr>
                <w:rFonts w:cs="Calibri"/>
                <w:b/>
                <w:sz w:val="22"/>
                <w:szCs w:val="22"/>
              </w:rPr>
            </w:pPr>
            <w:r w:rsidRPr="00222CE1">
              <w:rPr>
                <w:rFonts w:cs="Calibri"/>
                <w:b/>
                <w:sz w:val="22"/>
                <w:szCs w:val="22"/>
              </w:rPr>
              <w:t>1</w:t>
            </w:r>
          </w:p>
        </w:tc>
      </w:tr>
      <w:tr w:rsidR="004F1665" w:rsidRPr="00222CE1" w14:paraId="4AEA5812" w14:textId="4DA1CBAD" w:rsidTr="00FD11A5">
        <w:trPr>
          <w:trHeight w:val="548"/>
        </w:trPr>
        <w:tc>
          <w:tcPr>
            <w:tcW w:w="822" w:type="dxa"/>
          </w:tcPr>
          <w:p w14:paraId="2A6F172C" w14:textId="5FE2F550" w:rsidR="004F1665" w:rsidRPr="00486172" w:rsidRDefault="004F1665" w:rsidP="00EF1C16">
            <w:pPr>
              <w:spacing w:after="120" w:line="276" w:lineRule="auto"/>
              <w:jc w:val="both"/>
              <w:rPr>
                <w:rFonts w:cs="Calibri"/>
                <w:sz w:val="22"/>
                <w:szCs w:val="22"/>
              </w:rPr>
            </w:pPr>
            <w:r w:rsidRPr="00486172">
              <w:rPr>
                <w:rFonts w:cs="Calibri"/>
                <w:sz w:val="22"/>
                <w:szCs w:val="22"/>
              </w:rPr>
              <w:t>14</w:t>
            </w:r>
          </w:p>
        </w:tc>
        <w:tc>
          <w:tcPr>
            <w:tcW w:w="1305" w:type="dxa"/>
            <w:vAlign w:val="center"/>
          </w:tcPr>
          <w:p w14:paraId="02D8C5EF" w14:textId="6EBA3E45" w:rsidR="004F1665" w:rsidRPr="0048227F" w:rsidRDefault="004F1665" w:rsidP="00EB5625">
            <w:pPr>
              <w:spacing w:after="120" w:line="276" w:lineRule="auto"/>
              <w:jc w:val="both"/>
              <w:rPr>
                <w:rFonts w:cs="Calibri"/>
                <w:b/>
                <w:szCs w:val="24"/>
              </w:rPr>
            </w:pPr>
            <w:r w:rsidRPr="0048227F">
              <w:rPr>
                <w:rFonts w:cs="Calibri"/>
                <w:b/>
                <w:szCs w:val="24"/>
              </w:rPr>
              <w:t>C-01400-HSJA1</w:t>
            </w:r>
          </w:p>
        </w:tc>
        <w:tc>
          <w:tcPr>
            <w:tcW w:w="5670" w:type="dxa"/>
          </w:tcPr>
          <w:p w14:paraId="512E1839" w14:textId="17EA5AF1" w:rsidR="004F1665" w:rsidRPr="0048227F" w:rsidRDefault="004F1665" w:rsidP="00EB5625">
            <w:pPr>
              <w:spacing w:line="276" w:lineRule="auto"/>
              <w:jc w:val="both"/>
              <w:rPr>
                <w:rFonts w:cs="Calibri"/>
                <w:b/>
                <w:szCs w:val="24"/>
              </w:rPr>
            </w:pPr>
            <w:r w:rsidRPr="0048227F">
              <w:rPr>
                <w:rFonts w:cs="Calibri"/>
                <w:b/>
                <w:szCs w:val="24"/>
              </w:rPr>
              <w:t xml:space="preserve">C-01400-HSJA1 - NETSCOUT Certified </w:t>
            </w:r>
            <w:proofErr w:type="spellStart"/>
            <w:r w:rsidRPr="0048227F">
              <w:rPr>
                <w:rFonts w:cs="Calibri"/>
                <w:b/>
                <w:szCs w:val="24"/>
              </w:rPr>
              <w:t>InfiniStreamNG</w:t>
            </w:r>
            <w:proofErr w:type="spellEnd"/>
            <w:r w:rsidRPr="0048227F">
              <w:rPr>
                <w:rFonts w:cs="Calibri"/>
                <w:b/>
                <w:szCs w:val="24"/>
              </w:rPr>
              <w:t xml:space="preserve"> server, 1U, Single 8-core CPU, 96GB RAM, 8TB (1x 8TB), AC Power</w:t>
            </w:r>
          </w:p>
        </w:tc>
        <w:tc>
          <w:tcPr>
            <w:tcW w:w="1842" w:type="dxa"/>
          </w:tcPr>
          <w:p w14:paraId="7064179A" w14:textId="77777777" w:rsidR="004F1665" w:rsidRPr="00486172" w:rsidRDefault="004F1665" w:rsidP="00602688">
            <w:pPr>
              <w:spacing w:after="120"/>
              <w:jc w:val="center"/>
              <w:rPr>
                <w:rFonts w:cs="Calibri"/>
                <w:b/>
                <w:sz w:val="22"/>
                <w:szCs w:val="22"/>
              </w:rPr>
            </w:pPr>
            <w:r w:rsidRPr="00486172">
              <w:rPr>
                <w:rFonts w:cs="Calibri"/>
                <w:b/>
                <w:sz w:val="22"/>
                <w:szCs w:val="22"/>
              </w:rPr>
              <w:t>25</w:t>
            </w:r>
          </w:p>
        </w:tc>
      </w:tr>
      <w:tr w:rsidR="004F1665" w:rsidRPr="00222CE1" w14:paraId="7F711B5E" w14:textId="13B6D790" w:rsidTr="00FD11A5">
        <w:tc>
          <w:tcPr>
            <w:tcW w:w="822" w:type="dxa"/>
          </w:tcPr>
          <w:p w14:paraId="1B417E63" w14:textId="484E5098" w:rsidR="004F1665" w:rsidRPr="00222CE1" w:rsidRDefault="004F1665" w:rsidP="00EF1C16">
            <w:pPr>
              <w:spacing w:after="120" w:line="276" w:lineRule="auto"/>
              <w:jc w:val="both"/>
              <w:rPr>
                <w:rFonts w:cs="Calibri"/>
                <w:sz w:val="22"/>
                <w:szCs w:val="22"/>
              </w:rPr>
            </w:pPr>
            <w:r>
              <w:rPr>
                <w:rFonts w:cs="Calibri"/>
                <w:sz w:val="22"/>
                <w:szCs w:val="22"/>
              </w:rPr>
              <w:t>15</w:t>
            </w:r>
          </w:p>
        </w:tc>
        <w:tc>
          <w:tcPr>
            <w:tcW w:w="1305" w:type="dxa"/>
          </w:tcPr>
          <w:p w14:paraId="3A9A5942" w14:textId="77777777" w:rsidR="004F1665" w:rsidRPr="009C3232" w:rsidRDefault="004F1665" w:rsidP="00EB5625">
            <w:pPr>
              <w:spacing w:after="120" w:line="276" w:lineRule="auto"/>
              <w:jc w:val="both"/>
              <w:rPr>
                <w:rFonts w:cs="Calibri"/>
                <w:b/>
                <w:szCs w:val="24"/>
              </w:rPr>
            </w:pPr>
            <w:r w:rsidRPr="009C3232">
              <w:rPr>
                <w:rFonts w:cs="Calibri"/>
                <w:b/>
                <w:szCs w:val="24"/>
              </w:rPr>
              <w:t>C-01410-00S-1</w:t>
            </w:r>
          </w:p>
        </w:tc>
        <w:tc>
          <w:tcPr>
            <w:tcW w:w="5670" w:type="dxa"/>
          </w:tcPr>
          <w:p w14:paraId="4E5F02C8" w14:textId="77777777" w:rsidR="004F1665" w:rsidRPr="009C3232" w:rsidRDefault="004F1665" w:rsidP="00EB5625">
            <w:pPr>
              <w:spacing w:after="120" w:line="276" w:lineRule="auto"/>
              <w:jc w:val="both"/>
              <w:rPr>
                <w:rFonts w:cs="Calibri"/>
                <w:b/>
                <w:szCs w:val="24"/>
              </w:rPr>
            </w:pPr>
            <w:proofErr w:type="spellStart"/>
            <w:r w:rsidRPr="009C3232">
              <w:rPr>
                <w:rFonts w:cs="Calibri"/>
                <w:b/>
                <w:szCs w:val="24"/>
              </w:rPr>
              <w:t>InfiniStreamNG</w:t>
            </w:r>
            <w:proofErr w:type="spellEnd"/>
            <w:r w:rsidRPr="009C3232">
              <w:rPr>
                <w:rFonts w:cs="Calibri"/>
                <w:b/>
                <w:szCs w:val="24"/>
              </w:rPr>
              <w:t xml:space="preserve"> Certified Software, includes NETSCOUT 4-port 1G ASI Accelerator NIC (SFP), 1-socket, (for use with C-01400 series certified appliance hardware)</w:t>
            </w:r>
          </w:p>
        </w:tc>
        <w:tc>
          <w:tcPr>
            <w:tcW w:w="1842" w:type="dxa"/>
          </w:tcPr>
          <w:p w14:paraId="2DFA8946" w14:textId="77777777" w:rsidR="004F1665" w:rsidRPr="00222CE1" w:rsidRDefault="004F1665" w:rsidP="00602688">
            <w:pPr>
              <w:spacing w:after="120"/>
              <w:jc w:val="center"/>
              <w:rPr>
                <w:rFonts w:cs="Calibri"/>
                <w:b/>
                <w:sz w:val="22"/>
                <w:szCs w:val="22"/>
              </w:rPr>
            </w:pPr>
            <w:r w:rsidRPr="00222CE1">
              <w:rPr>
                <w:rFonts w:cs="Calibri"/>
                <w:b/>
                <w:sz w:val="22"/>
                <w:szCs w:val="22"/>
              </w:rPr>
              <w:t>25</w:t>
            </w:r>
          </w:p>
        </w:tc>
      </w:tr>
      <w:tr w:rsidR="004F1665" w:rsidRPr="00222CE1" w14:paraId="47894A69" w14:textId="6FB19730" w:rsidTr="00FD11A5">
        <w:tc>
          <w:tcPr>
            <w:tcW w:w="822" w:type="dxa"/>
          </w:tcPr>
          <w:p w14:paraId="3133D64B" w14:textId="09BAE3DF" w:rsidR="004F1665" w:rsidRPr="00222CE1" w:rsidRDefault="004F1665" w:rsidP="00EF1C16">
            <w:pPr>
              <w:spacing w:after="120" w:line="276" w:lineRule="auto"/>
              <w:jc w:val="both"/>
              <w:rPr>
                <w:rFonts w:cs="Calibri"/>
                <w:sz w:val="22"/>
                <w:szCs w:val="22"/>
              </w:rPr>
            </w:pPr>
            <w:r>
              <w:rPr>
                <w:rFonts w:cs="Calibri"/>
                <w:sz w:val="22"/>
                <w:szCs w:val="22"/>
              </w:rPr>
              <w:t>16</w:t>
            </w:r>
          </w:p>
        </w:tc>
        <w:tc>
          <w:tcPr>
            <w:tcW w:w="1305" w:type="dxa"/>
          </w:tcPr>
          <w:p w14:paraId="2CB0B983" w14:textId="77777777" w:rsidR="004F1665" w:rsidRPr="009C3232" w:rsidRDefault="004F1665" w:rsidP="00EB5625">
            <w:pPr>
              <w:spacing w:after="120" w:line="276" w:lineRule="auto"/>
              <w:jc w:val="both"/>
              <w:rPr>
                <w:rFonts w:cs="Calibri"/>
                <w:b/>
                <w:szCs w:val="24"/>
              </w:rPr>
            </w:pPr>
            <w:r w:rsidRPr="009C3232">
              <w:rPr>
                <w:rFonts w:cs="Calibri"/>
                <w:b/>
                <w:szCs w:val="24"/>
              </w:rPr>
              <w:t>C-02700-XSJA1</w:t>
            </w:r>
          </w:p>
        </w:tc>
        <w:tc>
          <w:tcPr>
            <w:tcW w:w="5670" w:type="dxa"/>
          </w:tcPr>
          <w:p w14:paraId="12C9AE42" w14:textId="77777777" w:rsidR="004F1665" w:rsidRPr="009C3232" w:rsidRDefault="004F1665" w:rsidP="00EB5625">
            <w:pPr>
              <w:spacing w:after="120" w:line="276" w:lineRule="auto"/>
              <w:jc w:val="both"/>
              <w:rPr>
                <w:rFonts w:cs="Calibri"/>
                <w:b/>
                <w:szCs w:val="24"/>
              </w:rPr>
            </w:pPr>
            <w:r w:rsidRPr="009C3232">
              <w:rPr>
                <w:rFonts w:cs="Calibri"/>
                <w:b/>
                <w:szCs w:val="24"/>
              </w:rPr>
              <w:t xml:space="preserve">NETSCOUT Certified </w:t>
            </w:r>
            <w:proofErr w:type="spellStart"/>
            <w:r w:rsidRPr="009C3232">
              <w:rPr>
                <w:rFonts w:cs="Calibri"/>
                <w:b/>
                <w:szCs w:val="24"/>
              </w:rPr>
              <w:t>InfiniStreamNG</w:t>
            </w:r>
            <w:proofErr w:type="spellEnd"/>
            <w:r w:rsidRPr="009C3232">
              <w:rPr>
                <w:rFonts w:cs="Calibri"/>
                <w:b/>
                <w:szCs w:val="24"/>
              </w:rPr>
              <w:t xml:space="preserve"> Server, 1U, Single 22-core CPU, 192GB RAM, 32TB (4x 8TB), AC power</w:t>
            </w:r>
          </w:p>
        </w:tc>
        <w:tc>
          <w:tcPr>
            <w:tcW w:w="1842" w:type="dxa"/>
          </w:tcPr>
          <w:p w14:paraId="5E2EE162" w14:textId="77777777" w:rsidR="004F1665" w:rsidRPr="00222CE1" w:rsidRDefault="004F1665" w:rsidP="00602688">
            <w:pPr>
              <w:spacing w:after="120"/>
              <w:jc w:val="center"/>
              <w:rPr>
                <w:rFonts w:cs="Calibri"/>
                <w:b/>
                <w:sz w:val="22"/>
                <w:szCs w:val="22"/>
              </w:rPr>
            </w:pPr>
            <w:r w:rsidRPr="00222CE1">
              <w:rPr>
                <w:rFonts w:cs="Calibri"/>
                <w:b/>
                <w:sz w:val="22"/>
                <w:szCs w:val="22"/>
              </w:rPr>
              <w:t>2</w:t>
            </w:r>
          </w:p>
        </w:tc>
      </w:tr>
      <w:tr w:rsidR="004F1665" w:rsidRPr="00222CE1" w14:paraId="52B6B54F" w14:textId="65D1A22C" w:rsidTr="00FD11A5">
        <w:tc>
          <w:tcPr>
            <w:tcW w:w="822" w:type="dxa"/>
          </w:tcPr>
          <w:p w14:paraId="78F887DD" w14:textId="4EB5E1ED" w:rsidR="004F1665" w:rsidRPr="00222CE1" w:rsidRDefault="004F1665" w:rsidP="00EF1C16">
            <w:pPr>
              <w:spacing w:after="120" w:line="276" w:lineRule="auto"/>
              <w:jc w:val="both"/>
              <w:rPr>
                <w:rFonts w:cs="Calibri"/>
                <w:sz w:val="22"/>
                <w:szCs w:val="22"/>
              </w:rPr>
            </w:pPr>
            <w:r>
              <w:rPr>
                <w:rFonts w:cs="Calibri"/>
                <w:sz w:val="22"/>
                <w:szCs w:val="22"/>
              </w:rPr>
              <w:t>17</w:t>
            </w:r>
          </w:p>
        </w:tc>
        <w:tc>
          <w:tcPr>
            <w:tcW w:w="1305" w:type="dxa"/>
          </w:tcPr>
          <w:p w14:paraId="718134CD" w14:textId="77777777" w:rsidR="004F1665" w:rsidRPr="009C3232" w:rsidRDefault="004F1665" w:rsidP="00EB5625">
            <w:pPr>
              <w:spacing w:after="120" w:line="276" w:lineRule="auto"/>
              <w:jc w:val="both"/>
              <w:rPr>
                <w:rFonts w:cs="Calibri"/>
                <w:b/>
                <w:szCs w:val="24"/>
              </w:rPr>
            </w:pPr>
            <w:r w:rsidRPr="009C3232">
              <w:rPr>
                <w:rFonts w:cs="Calibri"/>
                <w:b/>
                <w:szCs w:val="24"/>
              </w:rPr>
              <w:t>C-02795-00S-1</w:t>
            </w:r>
          </w:p>
        </w:tc>
        <w:tc>
          <w:tcPr>
            <w:tcW w:w="5670" w:type="dxa"/>
          </w:tcPr>
          <w:p w14:paraId="04D37EB5" w14:textId="77777777" w:rsidR="004F1665" w:rsidRPr="009C3232" w:rsidRDefault="004F1665" w:rsidP="00EB5625">
            <w:pPr>
              <w:spacing w:after="120" w:line="276" w:lineRule="auto"/>
              <w:jc w:val="both"/>
              <w:rPr>
                <w:rFonts w:cs="Calibri"/>
                <w:b/>
                <w:szCs w:val="24"/>
              </w:rPr>
            </w:pPr>
            <w:r w:rsidRPr="009C3232">
              <w:rPr>
                <w:rFonts w:cs="Calibri"/>
                <w:b/>
                <w:szCs w:val="24"/>
              </w:rPr>
              <w:t xml:space="preserve">Certified </w:t>
            </w:r>
            <w:proofErr w:type="spellStart"/>
            <w:r w:rsidRPr="009C3232">
              <w:rPr>
                <w:rFonts w:cs="Calibri"/>
                <w:b/>
                <w:szCs w:val="24"/>
              </w:rPr>
              <w:t>InfiniStreamNG</w:t>
            </w:r>
            <w:proofErr w:type="spellEnd"/>
            <w:r w:rsidRPr="009C3232">
              <w:rPr>
                <w:rFonts w:cs="Calibri"/>
                <w:b/>
                <w:szCs w:val="24"/>
              </w:rPr>
              <w:t xml:space="preserve"> Software, includes NETSCOUT 4-Port 10G ASI Accelerator NIC (SFP+), 1-socket, for use with C-02700-XSJxx series certified appliance hardware</w:t>
            </w:r>
          </w:p>
        </w:tc>
        <w:tc>
          <w:tcPr>
            <w:tcW w:w="1842" w:type="dxa"/>
          </w:tcPr>
          <w:p w14:paraId="40B09E53" w14:textId="77777777" w:rsidR="004F1665" w:rsidRPr="00222CE1" w:rsidRDefault="004F1665" w:rsidP="00602688">
            <w:pPr>
              <w:spacing w:after="120"/>
              <w:jc w:val="center"/>
              <w:rPr>
                <w:rFonts w:cs="Calibri"/>
                <w:b/>
                <w:sz w:val="22"/>
                <w:szCs w:val="22"/>
              </w:rPr>
            </w:pPr>
            <w:r w:rsidRPr="00222CE1">
              <w:rPr>
                <w:rFonts w:cs="Calibri"/>
                <w:b/>
                <w:sz w:val="22"/>
                <w:szCs w:val="22"/>
              </w:rPr>
              <w:t>2</w:t>
            </w:r>
          </w:p>
        </w:tc>
      </w:tr>
      <w:tr w:rsidR="004F1665" w:rsidRPr="00222CE1" w14:paraId="4ABC0503" w14:textId="6AD27130" w:rsidTr="00FD11A5">
        <w:tc>
          <w:tcPr>
            <w:tcW w:w="822" w:type="dxa"/>
          </w:tcPr>
          <w:p w14:paraId="46568BC3" w14:textId="1BDA421B" w:rsidR="004F1665" w:rsidRPr="00222CE1" w:rsidRDefault="004F1665" w:rsidP="00EF1C16">
            <w:pPr>
              <w:spacing w:after="120" w:line="276" w:lineRule="auto"/>
              <w:jc w:val="both"/>
              <w:rPr>
                <w:rFonts w:cs="Calibri"/>
                <w:sz w:val="22"/>
                <w:szCs w:val="22"/>
              </w:rPr>
            </w:pPr>
            <w:r>
              <w:rPr>
                <w:rFonts w:cs="Calibri"/>
                <w:sz w:val="22"/>
                <w:szCs w:val="22"/>
              </w:rPr>
              <w:lastRenderedPageBreak/>
              <w:t>18</w:t>
            </w:r>
          </w:p>
        </w:tc>
        <w:tc>
          <w:tcPr>
            <w:tcW w:w="1305" w:type="dxa"/>
          </w:tcPr>
          <w:p w14:paraId="013C9F8B" w14:textId="77777777" w:rsidR="004F1665" w:rsidRPr="009C3232" w:rsidRDefault="004F1665" w:rsidP="00EB5625">
            <w:pPr>
              <w:spacing w:after="120" w:line="276" w:lineRule="auto"/>
              <w:jc w:val="both"/>
              <w:rPr>
                <w:rFonts w:cs="Calibri"/>
                <w:b/>
                <w:szCs w:val="24"/>
              </w:rPr>
            </w:pPr>
            <w:r w:rsidRPr="009C3232">
              <w:rPr>
                <w:rFonts w:cs="Calibri"/>
                <w:b/>
                <w:szCs w:val="24"/>
              </w:rPr>
              <w:t>C-50FCNANA0000</w:t>
            </w:r>
          </w:p>
        </w:tc>
        <w:tc>
          <w:tcPr>
            <w:tcW w:w="5670" w:type="dxa"/>
          </w:tcPr>
          <w:p w14:paraId="0DC159F6" w14:textId="77777777" w:rsidR="004F1665" w:rsidRPr="009C3232" w:rsidRDefault="004F1665" w:rsidP="00EB5625">
            <w:pPr>
              <w:spacing w:after="120" w:line="276" w:lineRule="auto"/>
              <w:jc w:val="both"/>
              <w:rPr>
                <w:rFonts w:cs="Calibri"/>
                <w:b/>
                <w:szCs w:val="24"/>
              </w:rPr>
            </w:pPr>
            <w:r w:rsidRPr="009C3232">
              <w:rPr>
                <w:rFonts w:cs="Calibri"/>
                <w:b/>
                <w:szCs w:val="24"/>
              </w:rPr>
              <w:t>NETSCOUT Certified 5010-16X Switch with 16 x 1/10G SFP+ Ports, AC Power</w:t>
            </w:r>
          </w:p>
        </w:tc>
        <w:tc>
          <w:tcPr>
            <w:tcW w:w="1842" w:type="dxa"/>
          </w:tcPr>
          <w:p w14:paraId="4DA4EA44" w14:textId="77777777" w:rsidR="004F1665" w:rsidRPr="00222CE1" w:rsidRDefault="004F1665" w:rsidP="00602688">
            <w:pPr>
              <w:spacing w:after="120"/>
              <w:jc w:val="center"/>
              <w:rPr>
                <w:rFonts w:cs="Calibri"/>
                <w:b/>
                <w:sz w:val="22"/>
                <w:szCs w:val="22"/>
              </w:rPr>
            </w:pPr>
            <w:r w:rsidRPr="00222CE1">
              <w:rPr>
                <w:rFonts w:cs="Calibri"/>
                <w:b/>
                <w:sz w:val="22"/>
                <w:szCs w:val="22"/>
              </w:rPr>
              <w:t>25</w:t>
            </w:r>
          </w:p>
        </w:tc>
      </w:tr>
      <w:tr w:rsidR="004F1665" w:rsidRPr="00222CE1" w14:paraId="0F4ECD47" w14:textId="7C2C8E1D" w:rsidTr="00FD11A5">
        <w:tc>
          <w:tcPr>
            <w:tcW w:w="822" w:type="dxa"/>
          </w:tcPr>
          <w:p w14:paraId="2A191F34" w14:textId="2BA4B6EF" w:rsidR="004F1665" w:rsidRPr="00222CE1" w:rsidRDefault="004F1665" w:rsidP="00EF1C16">
            <w:pPr>
              <w:spacing w:after="120" w:line="276" w:lineRule="auto"/>
              <w:jc w:val="both"/>
              <w:rPr>
                <w:rFonts w:cs="Calibri"/>
                <w:sz w:val="22"/>
                <w:szCs w:val="22"/>
              </w:rPr>
            </w:pPr>
            <w:r>
              <w:rPr>
                <w:rFonts w:cs="Calibri"/>
                <w:sz w:val="22"/>
                <w:szCs w:val="22"/>
              </w:rPr>
              <w:t>19</w:t>
            </w:r>
          </w:p>
        </w:tc>
        <w:tc>
          <w:tcPr>
            <w:tcW w:w="1305" w:type="dxa"/>
          </w:tcPr>
          <w:p w14:paraId="20CEE2F0" w14:textId="77777777" w:rsidR="004F1665" w:rsidRPr="009C3232" w:rsidRDefault="004F1665" w:rsidP="00EB5625">
            <w:pPr>
              <w:spacing w:after="120" w:line="276" w:lineRule="auto"/>
              <w:jc w:val="both"/>
              <w:rPr>
                <w:rFonts w:cs="Calibri"/>
                <w:b/>
                <w:szCs w:val="24"/>
              </w:rPr>
            </w:pPr>
            <w:r w:rsidRPr="009C3232">
              <w:rPr>
                <w:rFonts w:cs="Calibri"/>
                <w:b/>
                <w:szCs w:val="24"/>
              </w:rPr>
              <w:t>PFOSN-YA5-01</w:t>
            </w:r>
          </w:p>
        </w:tc>
        <w:tc>
          <w:tcPr>
            <w:tcW w:w="5670" w:type="dxa"/>
          </w:tcPr>
          <w:p w14:paraId="3BE4CAE2" w14:textId="77777777" w:rsidR="004F1665" w:rsidRPr="009C3232" w:rsidRDefault="004F1665" w:rsidP="00EB5625">
            <w:pPr>
              <w:spacing w:after="120" w:line="276" w:lineRule="auto"/>
              <w:jc w:val="both"/>
              <w:rPr>
                <w:rFonts w:cs="Calibri"/>
                <w:b/>
                <w:szCs w:val="24"/>
              </w:rPr>
            </w:pPr>
            <w:r w:rsidRPr="009C3232">
              <w:rPr>
                <w:rFonts w:cs="Calibri"/>
                <w:b/>
                <w:szCs w:val="24"/>
              </w:rPr>
              <w:t>Packet Flow Operating System (PFOS) Software for Certified 16 x 1/10G PFS 5010-16X</w:t>
            </w:r>
          </w:p>
        </w:tc>
        <w:tc>
          <w:tcPr>
            <w:tcW w:w="1842" w:type="dxa"/>
          </w:tcPr>
          <w:p w14:paraId="534814B2" w14:textId="77777777" w:rsidR="004F1665" w:rsidRPr="00222CE1" w:rsidRDefault="004F1665" w:rsidP="00602688">
            <w:pPr>
              <w:spacing w:after="120"/>
              <w:jc w:val="center"/>
              <w:rPr>
                <w:rFonts w:cs="Calibri"/>
                <w:b/>
                <w:sz w:val="22"/>
                <w:szCs w:val="22"/>
              </w:rPr>
            </w:pPr>
            <w:r w:rsidRPr="00222CE1">
              <w:rPr>
                <w:rFonts w:cs="Calibri"/>
                <w:b/>
                <w:sz w:val="22"/>
                <w:szCs w:val="22"/>
              </w:rPr>
              <w:t>25</w:t>
            </w:r>
          </w:p>
        </w:tc>
      </w:tr>
      <w:tr w:rsidR="004F1665" w:rsidRPr="00222CE1" w14:paraId="4179D5F8" w14:textId="5715D47A" w:rsidTr="00FD11A5">
        <w:tc>
          <w:tcPr>
            <w:tcW w:w="822" w:type="dxa"/>
          </w:tcPr>
          <w:p w14:paraId="5D25E3C0" w14:textId="5C73826E" w:rsidR="004F1665" w:rsidRPr="00222CE1" w:rsidRDefault="004F1665" w:rsidP="00EF1C16">
            <w:pPr>
              <w:spacing w:after="120" w:line="276" w:lineRule="auto"/>
              <w:jc w:val="both"/>
              <w:rPr>
                <w:rFonts w:cs="Calibri"/>
                <w:sz w:val="22"/>
                <w:szCs w:val="22"/>
              </w:rPr>
            </w:pPr>
            <w:r>
              <w:rPr>
                <w:rFonts w:cs="Calibri"/>
                <w:sz w:val="22"/>
                <w:szCs w:val="22"/>
              </w:rPr>
              <w:t>20</w:t>
            </w:r>
          </w:p>
        </w:tc>
        <w:tc>
          <w:tcPr>
            <w:tcW w:w="1305" w:type="dxa"/>
          </w:tcPr>
          <w:p w14:paraId="119F171E" w14:textId="77777777" w:rsidR="004F1665" w:rsidRPr="009C3232" w:rsidRDefault="004F1665" w:rsidP="00EB5625">
            <w:pPr>
              <w:spacing w:after="120" w:line="276" w:lineRule="auto"/>
              <w:jc w:val="both"/>
              <w:rPr>
                <w:rFonts w:cs="Calibri"/>
                <w:b/>
                <w:szCs w:val="24"/>
              </w:rPr>
            </w:pPr>
            <w:r w:rsidRPr="009C3232">
              <w:rPr>
                <w:rFonts w:cs="Calibri"/>
                <w:b/>
                <w:szCs w:val="24"/>
              </w:rPr>
              <w:t>C-50FCNANQH0J0</w:t>
            </w:r>
          </w:p>
        </w:tc>
        <w:tc>
          <w:tcPr>
            <w:tcW w:w="5670" w:type="dxa"/>
          </w:tcPr>
          <w:p w14:paraId="1F468FA0" w14:textId="77777777" w:rsidR="004F1665" w:rsidRPr="009C3232" w:rsidRDefault="004F1665" w:rsidP="00EB5625">
            <w:pPr>
              <w:spacing w:after="120" w:line="276" w:lineRule="auto"/>
              <w:jc w:val="both"/>
              <w:rPr>
                <w:rFonts w:cs="Calibri"/>
                <w:b/>
                <w:szCs w:val="24"/>
              </w:rPr>
            </w:pPr>
            <w:r w:rsidRPr="009C3232">
              <w:rPr>
                <w:rFonts w:cs="Calibri"/>
                <w:b/>
                <w:szCs w:val="24"/>
              </w:rPr>
              <w:t>NETSCOUT Certified 5010 Switch with 48 x 1/10Gb SFP+ and 6 x 40Gb QSFP+ or up to 72 x 10Gb Ports, AC Power</w:t>
            </w:r>
          </w:p>
        </w:tc>
        <w:tc>
          <w:tcPr>
            <w:tcW w:w="1842" w:type="dxa"/>
          </w:tcPr>
          <w:p w14:paraId="7100A9AA" w14:textId="77777777" w:rsidR="004F1665" w:rsidRPr="00222CE1" w:rsidRDefault="004F1665" w:rsidP="00602688">
            <w:pPr>
              <w:spacing w:after="120"/>
              <w:jc w:val="center"/>
              <w:rPr>
                <w:rFonts w:cs="Calibri"/>
                <w:b/>
                <w:sz w:val="22"/>
                <w:szCs w:val="22"/>
              </w:rPr>
            </w:pPr>
            <w:r w:rsidRPr="00222CE1">
              <w:rPr>
                <w:rFonts w:cs="Calibri"/>
                <w:b/>
                <w:sz w:val="22"/>
                <w:szCs w:val="22"/>
              </w:rPr>
              <w:t>1</w:t>
            </w:r>
          </w:p>
        </w:tc>
      </w:tr>
      <w:tr w:rsidR="004F1665" w:rsidRPr="00222CE1" w14:paraId="6F5E5520" w14:textId="3DC26851" w:rsidTr="00FD11A5">
        <w:tc>
          <w:tcPr>
            <w:tcW w:w="822" w:type="dxa"/>
          </w:tcPr>
          <w:p w14:paraId="7A1264A1" w14:textId="2DB19F67" w:rsidR="004F1665" w:rsidRPr="00222CE1" w:rsidRDefault="004F1665" w:rsidP="00EF1C16">
            <w:pPr>
              <w:spacing w:after="120" w:line="276" w:lineRule="auto"/>
              <w:jc w:val="both"/>
              <w:rPr>
                <w:rFonts w:cs="Calibri"/>
                <w:sz w:val="22"/>
                <w:szCs w:val="22"/>
              </w:rPr>
            </w:pPr>
            <w:r>
              <w:rPr>
                <w:rFonts w:cs="Calibri"/>
                <w:sz w:val="22"/>
                <w:szCs w:val="22"/>
              </w:rPr>
              <w:t>21</w:t>
            </w:r>
          </w:p>
        </w:tc>
        <w:tc>
          <w:tcPr>
            <w:tcW w:w="1305" w:type="dxa"/>
          </w:tcPr>
          <w:p w14:paraId="2EAB7704" w14:textId="77777777" w:rsidR="004F1665" w:rsidRPr="009C3232" w:rsidRDefault="004F1665" w:rsidP="00EB5625">
            <w:pPr>
              <w:spacing w:after="120" w:line="276" w:lineRule="auto"/>
              <w:jc w:val="both"/>
              <w:rPr>
                <w:rFonts w:cs="Calibri"/>
                <w:b/>
                <w:szCs w:val="24"/>
              </w:rPr>
            </w:pPr>
            <w:r w:rsidRPr="009C3232">
              <w:rPr>
                <w:rFonts w:cs="Calibri"/>
                <w:b/>
                <w:szCs w:val="24"/>
              </w:rPr>
              <w:t>PFOSN-YX5-01</w:t>
            </w:r>
          </w:p>
        </w:tc>
        <w:tc>
          <w:tcPr>
            <w:tcW w:w="5670" w:type="dxa"/>
          </w:tcPr>
          <w:p w14:paraId="0301981E" w14:textId="77777777" w:rsidR="004F1665" w:rsidRPr="009C3232" w:rsidRDefault="004F1665" w:rsidP="00EB5625">
            <w:pPr>
              <w:spacing w:after="120" w:line="276" w:lineRule="auto"/>
              <w:jc w:val="both"/>
              <w:rPr>
                <w:rFonts w:cs="Calibri"/>
                <w:b/>
                <w:szCs w:val="24"/>
              </w:rPr>
            </w:pPr>
            <w:r w:rsidRPr="009C3232">
              <w:rPr>
                <w:rFonts w:cs="Calibri"/>
                <w:b/>
                <w:szCs w:val="24"/>
              </w:rPr>
              <w:t>Packet Flow Operating System (PFOS) Software for Certified PFS 5010</w:t>
            </w:r>
          </w:p>
        </w:tc>
        <w:tc>
          <w:tcPr>
            <w:tcW w:w="1842" w:type="dxa"/>
          </w:tcPr>
          <w:p w14:paraId="6F356B32" w14:textId="77777777" w:rsidR="004F1665" w:rsidRPr="00222CE1" w:rsidRDefault="004F1665" w:rsidP="00602688">
            <w:pPr>
              <w:spacing w:after="120"/>
              <w:jc w:val="center"/>
              <w:rPr>
                <w:rFonts w:cs="Calibri"/>
                <w:b/>
                <w:sz w:val="22"/>
                <w:szCs w:val="22"/>
              </w:rPr>
            </w:pPr>
            <w:r w:rsidRPr="00222CE1">
              <w:rPr>
                <w:rFonts w:cs="Calibri"/>
                <w:b/>
                <w:sz w:val="22"/>
                <w:szCs w:val="22"/>
              </w:rPr>
              <w:t>1</w:t>
            </w:r>
          </w:p>
        </w:tc>
      </w:tr>
      <w:tr w:rsidR="004F1665" w:rsidRPr="00222CE1" w14:paraId="726B43E0" w14:textId="45BFCC64" w:rsidTr="00FD11A5">
        <w:tc>
          <w:tcPr>
            <w:tcW w:w="822" w:type="dxa"/>
          </w:tcPr>
          <w:p w14:paraId="10F4960D" w14:textId="46EA413D" w:rsidR="004F1665" w:rsidRPr="00222CE1" w:rsidRDefault="004F1665" w:rsidP="00EF1C16">
            <w:pPr>
              <w:spacing w:after="120" w:line="276" w:lineRule="auto"/>
              <w:jc w:val="both"/>
              <w:rPr>
                <w:rFonts w:cs="Calibri"/>
                <w:sz w:val="22"/>
                <w:szCs w:val="22"/>
              </w:rPr>
            </w:pPr>
            <w:r>
              <w:rPr>
                <w:rFonts w:cs="Calibri"/>
                <w:sz w:val="22"/>
                <w:szCs w:val="22"/>
              </w:rPr>
              <w:t>22</w:t>
            </w:r>
          </w:p>
        </w:tc>
        <w:tc>
          <w:tcPr>
            <w:tcW w:w="1305" w:type="dxa"/>
          </w:tcPr>
          <w:p w14:paraId="122D3A15" w14:textId="77777777" w:rsidR="004F1665" w:rsidRPr="009C3232" w:rsidRDefault="004F1665" w:rsidP="00EB5625">
            <w:pPr>
              <w:spacing w:after="120" w:line="276" w:lineRule="auto"/>
              <w:jc w:val="both"/>
              <w:rPr>
                <w:rFonts w:cs="Calibri"/>
                <w:b/>
                <w:szCs w:val="24"/>
              </w:rPr>
            </w:pPr>
            <w:r w:rsidRPr="009C3232">
              <w:rPr>
                <w:rFonts w:cs="Calibri"/>
                <w:b/>
                <w:szCs w:val="24"/>
              </w:rPr>
              <w:t>M-04800-HSJA2</w:t>
            </w:r>
          </w:p>
        </w:tc>
        <w:tc>
          <w:tcPr>
            <w:tcW w:w="5670" w:type="dxa"/>
          </w:tcPr>
          <w:p w14:paraId="6C19E46F" w14:textId="77777777" w:rsidR="004F1665" w:rsidRPr="009C3232" w:rsidRDefault="004F1665" w:rsidP="00EB5625">
            <w:pPr>
              <w:spacing w:after="120" w:line="276" w:lineRule="auto"/>
              <w:jc w:val="both"/>
              <w:rPr>
                <w:rFonts w:cs="Calibri"/>
                <w:b/>
                <w:szCs w:val="24"/>
              </w:rPr>
            </w:pPr>
            <w:r w:rsidRPr="009C3232">
              <w:rPr>
                <w:rFonts w:cs="Calibri"/>
                <w:b/>
                <w:szCs w:val="24"/>
              </w:rPr>
              <w:t>Certified PFX Server, 1U, 2x22C, 96GB, 8TB, AC Power</w:t>
            </w:r>
          </w:p>
        </w:tc>
        <w:tc>
          <w:tcPr>
            <w:tcW w:w="1842" w:type="dxa"/>
          </w:tcPr>
          <w:p w14:paraId="385D67FE" w14:textId="77777777" w:rsidR="004F1665" w:rsidRPr="00222CE1" w:rsidRDefault="004F1665" w:rsidP="00602688">
            <w:pPr>
              <w:spacing w:after="120"/>
              <w:jc w:val="center"/>
              <w:rPr>
                <w:rFonts w:cs="Calibri"/>
                <w:b/>
                <w:sz w:val="22"/>
                <w:szCs w:val="22"/>
              </w:rPr>
            </w:pPr>
            <w:r w:rsidRPr="00222CE1">
              <w:rPr>
                <w:rFonts w:cs="Calibri"/>
                <w:b/>
                <w:sz w:val="22"/>
                <w:szCs w:val="22"/>
              </w:rPr>
              <w:t>1</w:t>
            </w:r>
          </w:p>
        </w:tc>
      </w:tr>
      <w:tr w:rsidR="004F1665" w:rsidRPr="00222CE1" w14:paraId="4810F072" w14:textId="283B20E1" w:rsidTr="00FD11A5">
        <w:tc>
          <w:tcPr>
            <w:tcW w:w="822" w:type="dxa"/>
          </w:tcPr>
          <w:p w14:paraId="1817E8F4" w14:textId="57A4BE45" w:rsidR="004F1665" w:rsidRPr="00222CE1" w:rsidRDefault="004F1665" w:rsidP="00EF1C16">
            <w:pPr>
              <w:spacing w:after="120" w:line="276" w:lineRule="auto"/>
              <w:jc w:val="both"/>
              <w:rPr>
                <w:rFonts w:cs="Calibri"/>
                <w:sz w:val="22"/>
                <w:szCs w:val="22"/>
              </w:rPr>
            </w:pPr>
            <w:r>
              <w:rPr>
                <w:rFonts w:cs="Calibri"/>
                <w:sz w:val="22"/>
                <w:szCs w:val="22"/>
              </w:rPr>
              <w:t>23</w:t>
            </w:r>
          </w:p>
        </w:tc>
        <w:tc>
          <w:tcPr>
            <w:tcW w:w="1305" w:type="dxa"/>
          </w:tcPr>
          <w:p w14:paraId="6850A6CA" w14:textId="77777777" w:rsidR="004F1665" w:rsidRPr="009C3232" w:rsidRDefault="004F1665" w:rsidP="00EB5625">
            <w:pPr>
              <w:spacing w:after="120" w:line="276" w:lineRule="auto"/>
              <w:jc w:val="both"/>
              <w:rPr>
                <w:rFonts w:cs="Calibri"/>
                <w:b/>
                <w:szCs w:val="24"/>
              </w:rPr>
            </w:pPr>
            <w:r w:rsidRPr="009C3232">
              <w:rPr>
                <w:rFonts w:cs="Calibri"/>
                <w:b/>
                <w:szCs w:val="24"/>
              </w:rPr>
              <w:t>M-04807-01S-2</w:t>
            </w:r>
          </w:p>
        </w:tc>
        <w:tc>
          <w:tcPr>
            <w:tcW w:w="5670" w:type="dxa"/>
          </w:tcPr>
          <w:p w14:paraId="791B7E87" w14:textId="77777777" w:rsidR="004F1665" w:rsidRPr="009C3232" w:rsidRDefault="004F1665" w:rsidP="00EB5625">
            <w:pPr>
              <w:spacing w:after="120" w:line="276" w:lineRule="auto"/>
              <w:jc w:val="both"/>
              <w:rPr>
                <w:rFonts w:cs="Calibri"/>
                <w:b/>
                <w:szCs w:val="24"/>
              </w:rPr>
            </w:pPr>
            <w:r w:rsidRPr="009C3232">
              <w:rPr>
                <w:rFonts w:cs="Calibri"/>
                <w:b/>
                <w:szCs w:val="24"/>
              </w:rPr>
              <w:t xml:space="preserve">NETSCOUT Certified Packet Flow </w:t>
            </w:r>
            <w:proofErr w:type="spellStart"/>
            <w:r w:rsidRPr="009C3232">
              <w:rPr>
                <w:rFonts w:cs="Calibri"/>
                <w:b/>
                <w:szCs w:val="24"/>
              </w:rPr>
              <w:t>eXtender</w:t>
            </w:r>
            <w:proofErr w:type="spellEnd"/>
            <w:r w:rsidRPr="009C3232">
              <w:rPr>
                <w:rFonts w:cs="Calibri"/>
                <w:b/>
                <w:szCs w:val="24"/>
              </w:rPr>
              <w:t xml:space="preserve"> Software, includes 2-port 40G Accelerator NIC (QSFP+), for use with M-04800 series Certified server hardware</w:t>
            </w:r>
          </w:p>
        </w:tc>
        <w:tc>
          <w:tcPr>
            <w:tcW w:w="1842" w:type="dxa"/>
          </w:tcPr>
          <w:p w14:paraId="2ED1F782" w14:textId="77777777" w:rsidR="004F1665" w:rsidRPr="00222CE1" w:rsidRDefault="004F1665" w:rsidP="00602688">
            <w:pPr>
              <w:spacing w:after="120"/>
              <w:jc w:val="center"/>
              <w:rPr>
                <w:rFonts w:cs="Calibri"/>
                <w:b/>
                <w:sz w:val="22"/>
                <w:szCs w:val="22"/>
              </w:rPr>
            </w:pPr>
            <w:r w:rsidRPr="00222CE1">
              <w:rPr>
                <w:rFonts w:cs="Calibri"/>
                <w:b/>
                <w:sz w:val="22"/>
                <w:szCs w:val="22"/>
              </w:rPr>
              <w:t>1</w:t>
            </w:r>
          </w:p>
        </w:tc>
      </w:tr>
      <w:tr w:rsidR="004F1665" w:rsidRPr="00222CE1" w14:paraId="00F0063B" w14:textId="7FC2A1E7" w:rsidTr="00FD11A5">
        <w:tc>
          <w:tcPr>
            <w:tcW w:w="822" w:type="dxa"/>
          </w:tcPr>
          <w:p w14:paraId="4CE5246C" w14:textId="18BC988A" w:rsidR="004F1665" w:rsidRPr="00486172" w:rsidRDefault="004F1665" w:rsidP="00EF1C16">
            <w:pPr>
              <w:spacing w:after="120" w:line="276" w:lineRule="auto"/>
              <w:jc w:val="both"/>
              <w:rPr>
                <w:rFonts w:cs="Calibri"/>
                <w:sz w:val="22"/>
                <w:szCs w:val="22"/>
              </w:rPr>
            </w:pPr>
            <w:r w:rsidRPr="00486172">
              <w:rPr>
                <w:rFonts w:cs="Calibri"/>
                <w:sz w:val="22"/>
                <w:szCs w:val="22"/>
              </w:rPr>
              <w:t>24</w:t>
            </w:r>
          </w:p>
        </w:tc>
        <w:tc>
          <w:tcPr>
            <w:tcW w:w="1305" w:type="dxa"/>
          </w:tcPr>
          <w:p w14:paraId="0DB3295D" w14:textId="77777777" w:rsidR="004F1665" w:rsidRPr="00486172" w:rsidRDefault="004F1665" w:rsidP="00EB5625">
            <w:pPr>
              <w:spacing w:after="120" w:line="276" w:lineRule="auto"/>
              <w:jc w:val="both"/>
              <w:rPr>
                <w:rFonts w:cs="Calibri"/>
                <w:b/>
                <w:szCs w:val="24"/>
              </w:rPr>
            </w:pPr>
            <w:r w:rsidRPr="00486172">
              <w:rPr>
                <w:rFonts w:cs="Calibri"/>
                <w:b/>
                <w:szCs w:val="24"/>
              </w:rPr>
              <w:t>321-2214</w:t>
            </w:r>
          </w:p>
        </w:tc>
        <w:tc>
          <w:tcPr>
            <w:tcW w:w="5670" w:type="dxa"/>
          </w:tcPr>
          <w:p w14:paraId="2D469E5E" w14:textId="77777777" w:rsidR="004F1665" w:rsidRPr="00486172" w:rsidRDefault="004F1665" w:rsidP="00EB5625">
            <w:pPr>
              <w:spacing w:after="120" w:line="276" w:lineRule="auto"/>
              <w:jc w:val="both"/>
              <w:rPr>
                <w:rFonts w:cs="Calibri"/>
                <w:b/>
                <w:szCs w:val="24"/>
              </w:rPr>
            </w:pPr>
            <w:r w:rsidRPr="00486172">
              <w:rPr>
                <w:rFonts w:cs="Calibri"/>
                <w:b/>
                <w:szCs w:val="24"/>
              </w:rPr>
              <w:t>40Gbase-SR4 (MM,MPO) (QSFP in PFX)</w:t>
            </w:r>
          </w:p>
        </w:tc>
        <w:tc>
          <w:tcPr>
            <w:tcW w:w="1842" w:type="dxa"/>
          </w:tcPr>
          <w:p w14:paraId="09363DDD" w14:textId="77777777" w:rsidR="004F1665" w:rsidRPr="00486172" w:rsidRDefault="004F1665" w:rsidP="00602688">
            <w:pPr>
              <w:spacing w:after="120"/>
              <w:jc w:val="center"/>
              <w:rPr>
                <w:rFonts w:cs="Calibri"/>
                <w:b/>
                <w:sz w:val="22"/>
                <w:szCs w:val="22"/>
              </w:rPr>
            </w:pPr>
            <w:r w:rsidRPr="00486172">
              <w:rPr>
                <w:rFonts w:cs="Calibri"/>
                <w:b/>
                <w:sz w:val="22"/>
                <w:szCs w:val="22"/>
              </w:rPr>
              <w:t>2</w:t>
            </w:r>
          </w:p>
        </w:tc>
      </w:tr>
      <w:tr w:rsidR="004F1665" w:rsidRPr="00222CE1" w14:paraId="4F8ECA6F" w14:textId="2B76D1E8" w:rsidTr="00FD11A5">
        <w:tc>
          <w:tcPr>
            <w:tcW w:w="822" w:type="dxa"/>
          </w:tcPr>
          <w:p w14:paraId="132BA8BA" w14:textId="7C31F91D" w:rsidR="004F1665" w:rsidRPr="0048227F" w:rsidRDefault="004F1665" w:rsidP="00EF1C16">
            <w:pPr>
              <w:spacing w:after="120" w:line="276" w:lineRule="auto"/>
              <w:jc w:val="both"/>
              <w:rPr>
                <w:rFonts w:cs="Calibri"/>
                <w:sz w:val="22"/>
                <w:szCs w:val="22"/>
              </w:rPr>
            </w:pPr>
            <w:r w:rsidRPr="0048227F">
              <w:rPr>
                <w:rFonts w:cs="Calibri"/>
                <w:sz w:val="22"/>
                <w:szCs w:val="22"/>
              </w:rPr>
              <w:t>25</w:t>
            </w:r>
          </w:p>
        </w:tc>
        <w:tc>
          <w:tcPr>
            <w:tcW w:w="1305" w:type="dxa"/>
          </w:tcPr>
          <w:p w14:paraId="0CF4B041" w14:textId="14AF8FC4" w:rsidR="004F1665" w:rsidRPr="0048227F" w:rsidRDefault="004F1665" w:rsidP="00EB5625">
            <w:pPr>
              <w:spacing w:after="120" w:line="276" w:lineRule="auto"/>
              <w:jc w:val="both"/>
              <w:rPr>
                <w:rFonts w:cs="Calibri"/>
                <w:b/>
                <w:szCs w:val="24"/>
              </w:rPr>
            </w:pPr>
            <w:r w:rsidRPr="0048227F">
              <w:rPr>
                <w:rFonts w:cs="Calibri"/>
                <w:b/>
                <w:szCs w:val="24"/>
              </w:rPr>
              <w:t>321-2345</w:t>
            </w:r>
          </w:p>
        </w:tc>
        <w:tc>
          <w:tcPr>
            <w:tcW w:w="5670" w:type="dxa"/>
          </w:tcPr>
          <w:p w14:paraId="221A73F0" w14:textId="2E2B1F3B" w:rsidR="004F1665" w:rsidRPr="0048227F" w:rsidRDefault="004F1665" w:rsidP="00EB5625">
            <w:pPr>
              <w:spacing w:after="120" w:line="276" w:lineRule="auto"/>
              <w:jc w:val="both"/>
              <w:rPr>
                <w:rFonts w:cs="Calibri"/>
                <w:b/>
                <w:szCs w:val="24"/>
              </w:rPr>
            </w:pPr>
            <w:r w:rsidRPr="0048227F">
              <w:rPr>
                <w:rFonts w:cs="Calibri"/>
                <w:b/>
                <w:szCs w:val="24"/>
              </w:rPr>
              <w:t>40GBase-SR4 MPO (8-Pack)</w:t>
            </w:r>
          </w:p>
        </w:tc>
        <w:tc>
          <w:tcPr>
            <w:tcW w:w="1842" w:type="dxa"/>
          </w:tcPr>
          <w:p w14:paraId="6BDE7080" w14:textId="4759E9C8" w:rsidR="004F1665" w:rsidRPr="0048227F" w:rsidRDefault="004F1665" w:rsidP="00602688">
            <w:pPr>
              <w:spacing w:after="120"/>
              <w:jc w:val="center"/>
              <w:rPr>
                <w:rFonts w:cs="Calibri"/>
                <w:b/>
                <w:sz w:val="22"/>
                <w:szCs w:val="22"/>
              </w:rPr>
            </w:pPr>
            <w:r w:rsidRPr="0048227F">
              <w:rPr>
                <w:rFonts w:cs="Calibri"/>
                <w:b/>
                <w:sz w:val="22"/>
                <w:szCs w:val="22"/>
              </w:rPr>
              <w:t>1</w:t>
            </w:r>
          </w:p>
        </w:tc>
      </w:tr>
      <w:tr w:rsidR="004F1665" w:rsidRPr="00222CE1" w14:paraId="06B148FD" w14:textId="77777777" w:rsidTr="00FD11A5">
        <w:tc>
          <w:tcPr>
            <w:tcW w:w="822" w:type="dxa"/>
          </w:tcPr>
          <w:p w14:paraId="27B24ED4" w14:textId="1F2AAE46" w:rsidR="004F1665" w:rsidRPr="0048227F" w:rsidRDefault="004F1665" w:rsidP="00EF1C16">
            <w:pPr>
              <w:spacing w:after="120" w:line="276" w:lineRule="auto"/>
              <w:jc w:val="both"/>
              <w:rPr>
                <w:rFonts w:cs="Calibri"/>
                <w:sz w:val="22"/>
                <w:szCs w:val="22"/>
              </w:rPr>
            </w:pPr>
            <w:r w:rsidRPr="0048227F">
              <w:rPr>
                <w:rFonts w:cs="Calibri"/>
                <w:sz w:val="22"/>
                <w:szCs w:val="22"/>
              </w:rPr>
              <w:t>26</w:t>
            </w:r>
          </w:p>
        </w:tc>
        <w:tc>
          <w:tcPr>
            <w:tcW w:w="1305" w:type="dxa"/>
          </w:tcPr>
          <w:p w14:paraId="7E86D5E8" w14:textId="610F332A" w:rsidR="004F1665" w:rsidRPr="0048227F" w:rsidRDefault="004F1665" w:rsidP="00EB5625">
            <w:pPr>
              <w:spacing w:after="120" w:line="276" w:lineRule="auto"/>
              <w:jc w:val="both"/>
              <w:rPr>
                <w:rFonts w:cs="Calibri"/>
                <w:b/>
                <w:szCs w:val="24"/>
              </w:rPr>
            </w:pPr>
            <w:r w:rsidRPr="0048227F">
              <w:rPr>
                <w:rFonts w:cs="Calibri"/>
                <w:b/>
                <w:szCs w:val="24"/>
              </w:rPr>
              <w:t>321-1590</w:t>
            </w:r>
          </w:p>
        </w:tc>
        <w:tc>
          <w:tcPr>
            <w:tcW w:w="5670" w:type="dxa"/>
          </w:tcPr>
          <w:p w14:paraId="15C91CA5" w14:textId="12E75E39" w:rsidR="004F1665" w:rsidRPr="0048227F" w:rsidRDefault="004F1665" w:rsidP="00EB5625">
            <w:pPr>
              <w:spacing w:after="120" w:line="276" w:lineRule="auto"/>
              <w:jc w:val="both"/>
              <w:rPr>
                <w:rFonts w:cs="Calibri"/>
                <w:b/>
                <w:szCs w:val="24"/>
              </w:rPr>
            </w:pPr>
            <w:r w:rsidRPr="0048227F">
              <w:rPr>
                <w:rFonts w:cs="Calibri"/>
                <w:b/>
                <w:szCs w:val="24"/>
              </w:rPr>
              <w:t>321-1590 - Cable, Breakout, MPO to 4x LC, MM, 5m</w:t>
            </w:r>
          </w:p>
        </w:tc>
        <w:tc>
          <w:tcPr>
            <w:tcW w:w="1842" w:type="dxa"/>
          </w:tcPr>
          <w:p w14:paraId="5F5CA70D" w14:textId="436C6901" w:rsidR="004F1665" w:rsidRPr="0048227F" w:rsidRDefault="004F1665" w:rsidP="00602688">
            <w:pPr>
              <w:spacing w:after="120"/>
              <w:jc w:val="center"/>
              <w:rPr>
                <w:rFonts w:cs="Calibri"/>
                <w:b/>
                <w:sz w:val="22"/>
                <w:szCs w:val="22"/>
              </w:rPr>
            </w:pPr>
            <w:r w:rsidRPr="0048227F">
              <w:rPr>
                <w:rFonts w:cs="Calibri"/>
                <w:b/>
                <w:sz w:val="22"/>
                <w:szCs w:val="22"/>
              </w:rPr>
              <w:t>6</w:t>
            </w:r>
          </w:p>
        </w:tc>
      </w:tr>
      <w:tr w:rsidR="004F1665" w:rsidRPr="00222CE1" w14:paraId="0C6AC261" w14:textId="54B69271" w:rsidTr="00FD11A5">
        <w:tc>
          <w:tcPr>
            <w:tcW w:w="822" w:type="dxa"/>
          </w:tcPr>
          <w:p w14:paraId="33F8E429" w14:textId="77777777" w:rsidR="004F1665" w:rsidRPr="00222CE1" w:rsidRDefault="004F1665" w:rsidP="00FD11A5">
            <w:pPr>
              <w:numPr>
                <w:ilvl w:val="0"/>
                <w:numId w:val="27"/>
              </w:numPr>
              <w:spacing w:after="120" w:line="276" w:lineRule="auto"/>
              <w:jc w:val="both"/>
              <w:rPr>
                <w:rFonts w:cs="Calibri"/>
                <w:sz w:val="22"/>
                <w:szCs w:val="22"/>
              </w:rPr>
            </w:pPr>
          </w:p>
        </w:tc>
        <w:tc>
          <w:tcPr>
            <w:tcW w:w="1305" w:type="dxa"/>
          </w:tcPr>
          <w:p w14:paraId="6E55B895" w14:textId="77777777" w:rsidR="004F1665" w:rsidRPr="009C3232" w:rsidRDefault="004F1665" w:rsidP="00EB5625">
            <w:pPr>
              <w:spacing w:after="120" w:line="276" w:lineRule="auto"/>
              <w:jc w:val="both"/>
              <w:rPr>
                <w:rFonts w:cs="Calibri"/>
                <w:b/>
                <w:szCs w:val="24"/>
              </w:rPr>
            </w:pPr>
            <w:r w:rsidRPr="009C3232">
              <w:rPr>
                <w:rFonts w:cs="Calibri"/>
                <w:b/>
                <w:szCs w:val="24"/>
              </w:rPr>
              <w:t>295-1111</w:t>
            </w:r>
          </w:p>
        </w:tc>
        <w:tc>
          <w:tcPr>
            <w:tcW w:w="5670" w:type="dxa"/>
          </w:tcPr>
          <w:p w14:paraId="6997151A" w14:textId="77777777" w:rsidR="004F1665" w:rsidRPr="009C3232" w:rsidRDefault="004F1665" w:rsidP="00EB5625">
            <w:pPr>
              <w:spacing w:after="120" w:line="276" w:lineRule="auto"/>
              <w:jc w:val="both"/>
              <w:rPr>
                <w:rFonts w:cs="Calibri"/>
                <w:b/>
                <w:szCs w:val="24"/>
              </w:rPr>
            </w:pPr>
            <w:r w:rsidRPr="009C3232">
              <w:rPr>
                <w:rFonts w:cs="Calibri"/>
                <w:b/>
                <w:szCs w:val="24"/>
              </w:rPr>
              <w:t>Cable, Patch/Crossover, MPO to MPO, SR4, MM, 5m (Cables For QSFP in PFX)</w:t>
            </w:r>
          </w:p>
        </w:tc>
        <w:tc>
          <w:tcPr>
            <w:tcW w:w="1842" w:type="dxa"/>
          </w:tcPr>
          <w:p w14:paraId="641172B7" w14:textId="77777777" w:rsidR="004F1665" w:rsidRPr="00222CE1" w:rsidRDefault="004F1665" w:rsidP="00602688">
            <w:pPr>
              <w:spacing w:after="120"/>
              <w:jc w:val="center"/>
              <w:rPr>
                <w:rFonts w:cs="Calibri"/>
                <w:b/>
                <w:sz w:val="22"/>
                <w:szCs w:val="22"/>
              </w:rPr>
            </w:pPr>
            <w:r w:rsidRPr="00222CE1">
              <w:rPr>
                <w:rFonts w:cs="Calibri"/>
                <w:b/>
                <w:sz w:val="22"/>
                <w:szCs w:val="22"/>
              </w:rPr>
              <w:t>2</w:t>
            </w:r>
          </w:p>
        </w:tc>
      </w:tr>
    </w:tbl>
    <w:p w14:paraId="3E0055E7" w14:textId="77777777" w:rsidR="00A45633" w:rsidRDefault="00A45633" w:rsidP="00A45633">
      <w:pPr>
        <w:pStyle w:val="Heading2"/>
        <w:numPr>
          <w:ilvl w:val="0"/>
          <w:numId w:val="0"/>
        </w:numPr>
        <w:spacing w:line="276" w:lineRule="auto"/>
        <w:rPr>
          <w:rFonts w:cs="Calibri"/>
          <w:szCs w:val="24"/>
        </w:rPr>
      </w:pPr>
    </w:p>
    <w:p w14:paraId="24A22509" w14:textId="77777777" w:rsidR="007959C5" w:rsidRDefault="007959C5" w:rsidP="007959C5"/>
    <w:p w14:paraId="1D29A655" w14:textId="77777777" w:rsidR="007959C5" w:rsidRPr="007959C5" w:rsidRDefault="007959C5" w:rsidP="007959C5"/>
    <w:p w14:paraId="76AFCC4A" w14:textId="14CAAA9F" w:rsidR="00EF1C16" w:rsidRPr="007959C5" w:rsidRDefault="00EF1C16" w:rsidP="007959C5">
      <w:pPr>
        <w:ind w:firstLine="142"/>
        <w:rPr>
          <w:b/>
          <w:bCs/>
        </w:rPr>
      </w:pPr>
      <w:r w:rsidRPr="007959C5">
        <w:rPr>
          <w:b/>
          <w:bCs/>
        </w:rPr>
        <w:t>PRODUCT MAINTENANCE AND MASTER_CARE SUPPORT</w:t>
      </w:r>
    </w:p>
    <w:tbl>
      <w:tblPr>
        <w:tblStyle w:val="TableGrid41"/>
        <w:tblW w:w="9497" w:type="dxa"/>
        <w:tblInd w:w="137" w:type="dxa"/>
        <w:tblLayout w:type="fixed"/>
        <w:tblLook w:val="04A0" w:firstRow="1" w:lastRow="0" w:firstColumn="1" w:lastColumn="0" w:noHBand="0" w:noVBand="1"/>
      </w:tblPr>
      <w:tblGrid>
        <w:gridCol w:w="851"/>
        <w:gridCol w:w="1701"/>
        <w:gridCol w:w="5244"/>
        <w:gridCol w:w="1701"/>
      </w:tblGrid>
      <w:tr w:rsidR="004F1665" w:rsidRPr="009C3232" w14:paraId="4D1D6B56" w14:textId="69D7B23A" w:rsidTr="00FD11A5">
        <w:tc>
          <w:tcPr>
            <w:tcW w:w="851" w:type="dxa"/>
            <w:shd w:val="clear" w:color="auto" w:fill="B8CCE4" w:themeFill="accent1" w:themeFillTint="66"/>
          </w:tcPr>
          <w:p w14:paraId="513D36E8" w14:textId="77777777" w:rsidR="004F1665" w:rsidRPr="009C3232" w:rsidRDefault="004F1665" w:rsidP="00EB5625">
            <w:pPr>
              <w:spacing w:after="120" w:line="276" w:lineRule="auto"/>
              <w:rPr>
                <w:rFonts w:cs="Calibri"/>
                <w:b/>
                <w:szCs w:val="24"/>
              </w:rPr>
            </w:pPr>
            <w:r w:rsidRPr="009C3232">
              <w:rPr>
                <w:rFonts w:cs="Calibri"/>
                <w:b/>
                <w:szCs w:val="24"/>
              </w:rPr>
              <w:t>NO</w:t>
            </w:r>
          </w:p>
        </w:tc>
        <w:tc>
          <w:tcPr>
            <w:tcW w:w="1701" w:type="dxa"/>
            <w:shd w:val="clear" w:color="auto" w:fill="B8CCE4" w:themeFill="accent1" w:themeFillTint="66"/>
          </w:tcPr>
          <w:p w14:paraId="34703E38" w14:textId="77777777" w:rsidR="004F1665" w:rsidRPr="009C3232" w:rsidRDefault="004F1665" w:rsidP="00EB5625">
            <w:pPr>
              <w:spacing w:after="120" w:line="276" w:lineRule="auto"/>
              <w:rPr>
                <w:rFonts w:cs="Calibri"/>
                <w:b/>
                <w:szCs w:val="24"/>
              </w:rPr>
            </w:pPr>
            <w:r w:rsidRPr="009C3232">
              <w:rPr>
                <w:rFonts w:cs="Calibri"/>
                <w:b/>
                <w:szCs w:val="24"/>
              </w:rPr>
              <w:t>Item Code</w:t>
            </w:r>
          </w:p>
          <w:p w14:paraId="510FBF50" w14:textId="6ADBD2C6" w:rsidR="004F1665" w:rsidRPr="009C3232" w:rsidRDefault="004F1665" w:rsidP="00EB5625">
            <w:pPr>
              <w:spacing w:after="120" w:line="276" w:lineRule="auto"/>
              <w:rPr>
                <w:rFonts w:cs="Calibri"/>
                <w:b/>
                <w:szCs w:val="24"/>
              </w:rPr>
            </w:pPr>
          </w:p>
        </w:tc>
        <w:tc>
          <w:tcPr>
            <w:tcW w:w="5244" w:type="dxa"/>
            <w:shd w:val="clear" w:color="auto" w:fill="B8CCE4" w:themeFill="accent1" w:themeFillTint="66"/>
          </w:tcPr>
          <w:p w14:paraId="642B3926" w14:textId="77777777" w:rsidR="004F1665" w:rsidRPr="009C3232" w:rsidRDefault="004F1665" w:rsidP="00EB5625">
            <w:pPr>
              <w:spacing w:after="120" w:line="276" w:lineRule="auto"/>
              <w:rPr>
                <w:rFonts w:cs="Calibri"/>
                <w:b/>
                <w:szCs w:val="24"/>
              </w:rPr>
            </w:pPr>
            <w:r w:rsidRPr="009C3232">
              <w:rPr>
                <w:rFonts w:cs="Calibri"/>
                <w:b/>
                <w:szCs w:val="24"/>
              </w:rPr>
              <w:t>Item Description</w:t>
            </w:r>
          </w:p>
        </w:tc>
        <w:tc>
          <w:tcPr>
            <w:tcW w:w="1701" w:type="dxa"/>
            <w:shd w:val="clear" w:color="auto" w:fill="B8CCE4" w:themeFill="accent1" w:themeFillTint="66"/>
          </w:tcPr>
          <w:p w14:paraId="693C65E2" w14:textId="77777777" w:rsidR="004F1665" w:rsidRPr="009C3232" w:rsidRDefault="004F1665" w:rsidP="00EB5625">
            <w:pPr>
              <w:spacing w:after="120" w:line="276" w:lineRule="auto"/>
              <w:rPr>
                <w:rFonts w:cs="Calibri"/>
                <w:b/>
                <w:szCs w:val="24"/>
                <w:highlight w:val="yellow"/>
              </w:rPr>
            </w:pPr>
            <w:r w:rsidRPr="009C3232">
              <w:rPr>
                <w:rFonts w:cs="Calibri"/>
                <w:b/>
                <w:szCs w:val="24"/>
              </w:rPr>
              <w:t>Quantity</w:t>
            </w:r>
          </w:p>
        </w:tc>
      </w:tr>
      <w:tr w:rsidR="004F1665" w:rsidRPr="009C3232" w14:paraId="5A83DF03" w14:textId="4FFAEA00" w:rsidTr="00FD11A5">
        <w:tc>
          <w:tcPr>
            <w:tcW w:w="851" w:type="dxa"/>
          </w:tcPr>
          <w:p w14:paraId="7CABB315" w14:textId="1FB77CCF" w:rsidR="004F1665" w:rsidRPr="009C3232" w:rsidRDefault="004F1665" w:rsidP="00A45633">
            <w:pPr>
              <w:spacing w:after="120" w:line="276" w:lineRule="auto"/>
              <w:rPr>
                <w:rFonts w:cs="Calibri"/>
                <w:szCs w:val="24"/>
              </w:rPr>
            </w:pPr>
            <w:r>
              <w:rPr>
                <w:rFonts w:cs="Calibri"/>
                <w:szCs w:val="24"/>
              </w:rPr>
              <w:t>1.</w:t>
            </w:r>
          </w:p>
        </w:tc>
        <w:tc>
          <w:tcPr>
            <w:tcW w:w="1701" w:type="dxa"/>
          </w:tcPr>
          <w:p w14:paraId="62021B99" w14:textId="77777777" w:rsidR="004F1665" w:rsidRPr="009C3232" w:rsidRDefault="004F1665" w:rsidP="00EB5625">
            <w:pPr>
              <w:spacing w:after="120" w:line="276" w:lineRule="auto"/>
              <w:rPr>
                <w:rFonts w:cs="Calibri"/>
                <w:b/>
                <w:szCs w:val="24"/>
              </w:rPr>
            </w:pPr>
            <w:r w:rsidRPr="009C3232">
              <w:rPr>
                <w:rFonts w:cs="Calibri"/>
                <w:b/>
                <w:szCs w:val="24"/>
              </w:rPr>
              <w:t>51401L SUPP-MSTC</w:t>
            </w:r>
          </w:p>
        </w:tc>
        <w:tc>
          <w:tcPr>
            <w:tcW w:w="5244" w:type="dxa"/>
          </w:tcPr>
          <w:p w14:paraId="05E996E0" w14:textId="77777777" w:rsidR="004F1665" w:rsidRPr="009C3232" w:rsidRDefault="004F1665" w:rsidP="00EB5625">
            <w:pPr>
              <w:spacing w:after="120" w:line="276" w:lineRule="auto"/>
              <w:rPr>
                <w:rFonts w:cs="Calibri"/>
                <w:b/>
                <w:szCs w:val="24"/>
              </w:rPr>
            </w:pPr>
            <w:r w:rsidRPr="009C3232">
              <w:rPr>
                <w:rFonts w:cs="Calibri"/>
                <w:b/>
                <w:szCs w:val="24"/>
              </w:rPr>
              <w:t>Master care Support 51401L (PFS) Fabric Manager Server)</w:t>
            </w:r>
          </w:p>
        </w:tc>
        <w:tc>
          <w:tcPr>
            <w:tcW w:w="1701" w:type="dxa"/>
          </w:tcPr>
          <w:p w14:paraId="6D4DBE21" w14:textId="77777777" w:rsidR="004F1665" w:rsidRPr="009C3232" w:rsidRDefault="004F1665" w:rsidP="00602688">
            <w:pPr>
              <w:spacing w:after="120" w:line="276" w:lineRule="auto"/>
              <w:jc w:val="center"/>
              <w:rPr>
                <w:rFonts w:cs="Calibri"/>
                <w:b/>
                <w:szCs w:val="24"/>
              </w:rPr>
            </w:pPr>
            <w:r w:rsidRPr="009C3232">
              <w:rPr>
                <w:rFonts w:cs="Calibri"/>
                <w:b/>
                <w:szCs w:val="24"/>
              </w:rPr>
              <w:t>1</w:t>
            </w:r>
          </w:p>
        </w:tc>
      </w:tr>
      <w:tr w:rsidR="004F1665" w:rsidRPr="009C3232" w14:paraId="3683BD2C" w14:textId="7713E14F" w:rsidTr="00FD11A5">
        <w:tc>
          <w:tcPr>
            <w:tcW w:w="851" w:type="dxa"/>
          </w:tcPr>
          <w:p w14:paraId="100F6D01" w14:textId="5CDA65A4" w:rsidR="004F1665" w:rsidRPr="009C3232" w:rsidRDefault="004F1665" w:rsidP="00A45633">
            <w:pPr>
              <w:spacing w:after="120" w:line="276" w:lineRule="auto"/>
              <w:rPr>
                <w:rFonts w:cs="Calibri"/>
                <w:szCs w:val="24"/>
              </w:rPr>
            </w:pPr>
            <w:r>
              <w:rPr>
                <w:rFonts w:cs="Calibri"/>
                <w:szCs w:val="24"/>
              </w:rPr>
              <w:t>2.</w:t>
            </w:r>
          </w:p>
        </w:tc>
        <w:tc>
          <w:tcPr>
            <w:tcW w:w="1701" w:type="dxa"/>
          </w:tcPr>
          <w:p w14:paraId="3AD57CF4" w14:textId="77777777" w:rsidR="004F1665" w:rsidRPr="009C3232" w:rsidRDefault="004F1665" w:rsidP="00EB5625">
            <w:pPr>
              <w:spacing w:after="120" w:line="276" w:lineRule="auto"/>
              <w:rPr>
                <w:rFonts w:cs="Calibri"/>
                <w:color w:val="000000"/>
                <w:szCs w:val="24"/>
                <w:lang w:eastAsia="en-ZA"/>
              </w:rPr>
            </w:pPr>
            <w:r w:rsidRPr="009C3232">
              <w:rPr>
                <w:rFonts w:cs="Calibri"/>
                <w:b/>
                <w:szCs w:val="24"/>
              </w:rPr>
              <w:t>51F51L SUPP-MSTC</w:t>
            </w:r>
          </w:p>
        </w:tc>
        <w:tc>
          <w:tcPr>
            <w:tcW w:w="5244" w:type="dxa"/>
          </w:tcPr>
          <w:p w14:paraId="2B278252" w14:textId="77777777" w:rsidR="004F1665" w:rsidRPr="009C3232" w:rsidRDefault="004F1665" w:rsidP="00EB5625">
            <w:pPr>
              <w:spacing w:after="120" w:line="276" w:lineRule="auto"/>
              <w:rPr>
                <w:rFonts w:cs="Calibri"/>
                <w:b/>
                <w:szCs w:val="24"/>
              </w:rPr>
            </w:pPr>
            <w:r w:rsidRPr="009C3232">
              <w:rPr>
                <w:rFonts w:cs="Calibri"/>
                <w:b/>
                <w:szCs w:val="24"/>
              </w:rPr>
              <w:t>Master care Support 91F50L (</w:t>
            </w:r>
            <w:proofErr w:type="spellStart"/>
            <w:r w:rsidRPr="009C3232">
              <w:rPr>
                <w:rFonts w:cs="Calibri"/>
                <w:b/>
                <w:szCs w:val="24"/>
              </w:rPr>
              <w:t>nGenius</w:t>
            </w:r>
            <w:proofErr w:type="spellEnd"/>
            <w:r w:rsidRPr="009C3232">
              <w:rPr>
                <w:rFonts w:cs="Calibri"/>
                <w:b/>
                <w:szCs w:val="24"/>
              </w:rPr>
              <w:t xml:space="preserve"> One Appliance)</w:t>
            </w:r>
          </w:p>
        </w:tc>
        <w:tc>
          <w:tcPr>
            <w:tcW w:w="1701" w:type="dxa"/>
          </w:tcPr>
          <w:p w14:paraId="25BF49ED" w14:textId="77777777" w:rsidR="004F1665" w:rsidRPr="009C3232" w:rsidRDefault="004F1665" w:rsidP="00602688">
            <w:pPr>
              <w:spacing w:after="120" w:line="276" w:lineRule="auto"/>
              <w:jc w:val="center"/>
              <w:rPr>
                <w:rFonts w:cs="Calibri"/>
                <w:b/>
                <w:szCs w:val="24"/>
              </w:rPr>
            </w:pPr>
            <w:r w:rsidRPr="009C3232">
              <w:rPr>
                <w:rFonts w:cs="Calibri"/>
                <w:b/>
                <w:szCs w:val="24"/>
              </w:rPr>
              <w:t>1</w:t>
            </w:r>
          </w:p>
        </w:tc>
      </w:tr>
      <w:tr w:rsidR="004F1665" w:rsidRPr="009C3232" w14:paraId="442FFE3D" w14:textId="2E24D17E" w:rsidTr="00FD11A5">
        <w:tc>
          <w:tcPr>
            <w:tcW w:w="851" w:type="dxa"/>
          </w:tcPr>
          <w:p w14:paraId="76FD2409" w14:textId="0906F158" w:rsidR="004F1665" w:rsidRPr="009C3232" w:rsidRDefault="004F1665" w:rsidP="00A45633">
            <w:pPr>
              <w:spacing w:after="120" w:line="276" w:lineRule="auto"/>
              <w:rPr>
                <w:rFonts w:cs="Calibri"/>
                <w:szCs w:val="24"/>
              </w:rPr>
            </w:pPr>
            <w:r>
              <w:rPr>
                <w:rFonts w:cs="Calibri"/>
                <w:szCs w:val="24"/>
              </w:rPr>
              <w:lastRenderedPageBreak/>
              <w:t>3.</w:t>
            </w:r>
          </w:p>
        </w:tc>
        <w:tc>
          <w:tcPr>
            <w:tcW w:w="1701" w:type="dxa"/>
          </w:tcPr>
          <w:p w14:paraId="685C726A" w14:textId="77777777" w:rsidR="004F1665" w:rsidRPr="009C3232" w:rsidRDefault="004F1665" w:rsidP="00EB5625">
            <w:pPr>
              <w:spacing w:after="120" w:line="276" w:lineRule="auto"/>
              <w:rPr>
                <w:rFonts w:cs="Calibri"/>
                <w:b/>
                <w:szCs w:val="24"/>
              </w:rPr>
            </w:pPr>
            <w:r w:rsidRPr="009C3232">
              <w:rPr>
                <w:rFonts w:cs="Calibri"/>
                <w:b/>
                <w:szCs w:val="24"/>
              </w:rPr>
              <w:t>91F700 SUPP-MSTC</w:t>
            </w:r>
          </w:p>
        </w:tc>
        <w:tc>
          <w:tcPr>
            <w:tcW w:w="5244" w:type="dxa"/>
          </w:tcPr>
          <w:p w14:paraId="3D9E442B" w14:textId="77777777" w:rsidR="004F1665" w:rsidRPr="009C3232" w:rsidRDefault="004F1665" w:rsidP="00EB5625">
            <w:pPr>
              <w:spacing w:after="120" w:line="276" w:lineRule="auto"/>
              <w:rPr>
                <w:rFonts w:cs="Calibri"/>
                <w:b/>
                <w:szCs w:val="24"/>
              </w:rPr>
            </w:pPr>
            <w:r w:rsidRPr="009C3232">
              <w:rPr>
                <w:rFonts w:cs="Calibri"/>
                <w:b/>
                <w:szCs w:val="24"/>
              </w:rPr>
              <w:t>Master care Support 91F700 (Incremental license Support)</w:t>
            </w:r>
          </w:p>
        </w:tc>
        <w:tc>
          <w:tcPr>
            <w:tcW w:w="1701" w:type="dxa"/>
          </w:tcPr>
          <w:p w14:paraId="7BAA0287" w14:textId="77777777" w:rsidR="004F1665" w:rsidRPr="009C3232" w:rsidRDefault="004F1665" w:rsidP="00602688">
            <w:pPr>
              <w:spacing w:after="120" w:line="276" w:lineRule="auto"/>
              <w:jc w:val="center"/>
              <w:rPr>
                <w:rFonts w:cs="Calibri"/>
                <w:b/>
                <w:szCs w:val="24"/>
              </w:rPr>
            </w:pPr>
            <w:r w:rsidRPr="009C3232">
              <w:rPr>
                <w:rFonts w:cs="Calibri"/>
                <w:b/>
                <w:szCs w:val="24"/>
              </w:rPr>
              <w:t>1</w:t>
            </w:r>
          </w:p>
        </w:tc>
      </w:tr>
      <w:tr w:rsidR="004F1665" w:rsidRPr="009C3232" w14:paraId="5E665FA3" w14:textId="02E7891E" w:rsidTr="00FD11A5">
        <w:tc>
          <w:tcPr>
            <w:tcW w:w="851" w:type="dxa"/>
          </w:tcPr>
          <w:p w14:paraId="0039341E" w14:textId="4F52C5B3" w:rsidR="004F1665" w:rsidRPr="009C3232" w:rsidRDefault="004F1665" w:rsidP="00A45633">
            <w:pPr>
              <w:spacing w:after="120" w:line="276" w:lineRule="auto"/>
              <w:rPr>
                <w:rFonts w:cs="Calibri"/>
                <w:szCs w:val="24"/>
              </w:rPr>
            </w:pPr>
            <w:r>
              <w:rPr>
                <w:rFonts w:cs="Calibri"/>
                <w:szCs w:val="24"/>
              </w:rPr>
              <w:t>4.</w:t>
            </w:r>
          </w:p>
        </w:tc>
        <w:tc>
          <w:tcPr>
            <w:tcW w:w="1701" w:type="dxa"/>
          </w:tcPr>
          <w:p w14:paraId="2D912117" w14:textId="77777777" w:rsidR="004F1665" w:rsidRPr="009C3232" w:rsidRDefault="004F1665" w:rsidP="00EB5625">
            <w:pPr>
              <w:spacing w:after="120" w:line="276" w:lineRule="auto"/>
              <w:rPr>
                <w:rFonts w:cs="Calibri"/>
                <w:b/>
                <w:szCs w:val="24"/>
              </w:rPr>
            </w:pPr>
            <w:r w:rsidRPr="009C3232">
              <w:rPr>
                <w:rFonts w:cs="Calibri"/>
                <w:b/>
                <w:szCs w:val="24"/>
              </w:rPr>
              <w:t>C-01410-00S-1 SUPP-MSTC</w:t>
            </w:r>
          </w:p>
        </w:tc>
        <w:tc>
          <w:tcPr>
            <w:tcW w:w="5244" w:type="dxa"/>
          </w:tcPr>
          <w:p w14:paraId="33AF400E" w14:textId="77777777" w:rsidR="004F1665" w:rsidRPr="009C3232" w:rsidRDefault="004F1665" w:rsidP="00EB5625">
            <w:pPr>
              <w:spacing w:after="120" w:line="276" w:lineRule="auto"/>
              <w:rPr>
                <w:rFonts w:cs="Calibri"/>
                <w:b/>
                <w:szCs w:val="24"/>
              </w:rPr>
            </w:pPr>
            <w:r w:rsidRPr="009C3232">
              <w:rPr>
                <w:rFonts w:cs="Calibri"/>
                <w:b/>
                <w:szCs w:val="24"/>
              </w:rPr>
              <w:t>Master care Support C-01410-00S-1 (</w:t>
            </w:r>
            <w:proofErr w:type="spellStart"/>
            <w:r w:rsidRPr="009C3232">
              <w:rPr>
                <w:rFonts w:cs="Calibri"/>
                <w:b/>
                <w:szCs w:val="24"/>
              </w:rPr>
              <w:t>InfiniStream</w:t>
            </w:r>
            <w:proofErr w:type="spellEnd"/>
            <w:r w:rsidRPr="009C3232">
              <w:rPr>
                <w:rFonts w:cs="Calibri"/>
                <w:b/>
                <w:szCs w:val="24"/>
              </w:rPr>
              <w:t xml:space="preserve"> Appliance/Servers)</w:t>
            </w:r>
          </w:p>
        </w:tc>
        <w:tc>
          <w:tcPr>
            <w:tcW w:w="1701" w:type="dxa"/>
          </w:tcPr>
          <w:p w14:paraId="653932FF" w14:textId="77777777" w:rsidR="004F1665" w:rsidRPr="009C3232" w:rsidRDefault="004F1665" w:rsidP="00602688">
            <w:pPr>
              <w:spacing w:after="120" w:line="276" w:lineRule="auto"/>
              <w:jc w:val="center"/>
              <w:rPr>
                <w:rFonts w:cs="Calibri"/>
                <w:b/>
                <w:szCs w:val="24"/>
              </w:rPr>
            </w:pPr>
            <w:r w:rsidRPr="009C3232">
              <w:rPr>
                <w:rFonts w:cs="Calibri"/>
                <w:b/>
                <w:szCs w:val="24"/>
              </w:rPr>
              <w:t>25</w:t>
            </w:r>
          </w:p>
        </w:tc>
      </w:tr>
      <w:tr w:rsidR="004F1665" w:rsidRPr="009C3232" w14:paraId="53FF518B" w14:textId="6C8AD17D" w:rsidTr="00FD11A5">
        <w:tc>
          <w:tcPr>
            <w:tcW w:w="851" w:type="dxa"/>
          </w:tcPr>
          <w:p w14:paraId="186FEBD9" w14:textId="3B4816EA" w:rsidR="004F1665" w:rsidRPr="009C3232" w:rsidRDefault="004F1665" w:rsidP="00A45633">
            <w:pPr>
              <w:spacing w:after="120" w:line="276" w:lineRule="auto"/>
              <w:rPr>
                <w:rFonts w:cs="Calibri"/>
                <w:szCs w:val="24"/>
              </w:rPr>
            </w:pPr>
            <w:r>
              <w:rPr>
                <w:rFonts w:cs="Calibri"/>
                <w:szCs w:val="24"/>
              </w:rPr>
              <w:t>5.</w:t>
            </w:r>
          </w:p>
        </w:tc>
        <w:tc>
          <w:tcPr>
            <w:tcW w:w="1701" w:type="dxa"/>
          </w:tcPr>
          <w:p w14:paraId="18B7B26F" w14:textId="77777777" w:rsidR="004F1665" w:rsidRPr="009C3232" w:rsidRDefault="004F1665" w:rsidP="00EB5625">
            <w:pPr>
              <w:spacing w:after="120" w:line="276" w:lineRule="auto"/>
              <w:rPr>
                <w:rFonts w:cs="Calibri"/>
                <w:b/>
                <w:szCs w:val="24"/>
              </w:rPr>
            </w:pPr>
            <w:r w:rsidRPr="009C3232">
              <w:rPr>
                <w:rFonts w:cs="Calibri"/>
                <w:b/>
                <w:szCs w:val="24"/>
              </w:rPr>
              <w:t>C-02795-00S-1 SUPP-MSTC</w:t>
            </w:r>
          </w:p>
        </w:tc>
        <w:tc>
          <w:tcPr>
            <w:tcW w:w="5244" w:type="dxa"/>
          </w:tcPr>
          <w:p w14:paraId="5A45148E" w14:textId="77777777" w:rsidR="004F1665" w:rsidRPr="009C3232" w:rsidRDefault="004F1665" w:rsidP="00EB5625">
            <w:pPr>
              <w:spacing w:after="120" w:line="276" w:lineRule="auto"/>
              <w:rPr>
                <w:rFonts w:cs="Calibri"/>
                <w:b/>
                <w:szCs w:val="24"/>
              </w:rPr>
            </w:pPr>
            <w:r w:rsidRPr="009C3232">
              <w:rPr>
                <w:rFonts w:cs="Calibri"/>
                <w:b/>
                <w:szCs w:val="24"/>
              </w:rPr>
              <w:t>Master care Support C-02795-00S-1 (</w:t>
            </w:r>
            <w:proofErr w:type="spellStart"/>
            <w:r w:rsidRPr="009C3232">
              <w:rPr>
                <w:rFonts w:cs="Calibri"/>
                <w:b/>
                <w:szCs w:val="24"/>
              </w:rPr>
              <w:t>InfiniStream</w:t>
            </w:r>
            <w:proofErr w:type="spellEnd"/>
            <w:r w:rsidRPr="009C3232">
              <w:rPr>
                <w:rFonts w:cs="Calibri"/>
                <w:b/>
                <w:szCs w:val="24"/>
              </w:rPr>
              <w:t xml:space="preserve"> Appliance/Servers – Core)</w:t>
            </w:r>
          </w:p>
        </w:tc>
        <w:tc>
          <w:tcPr>
            <w:tcW w:w="1701" w:type="dxa"/>
          </w:tcPr>
          <w:p w14:paraId="27326953" w14:textId="77777777" w:rsidR="004F1665" w:rsidRPr="009C3232" w:rsidRDefault="004F1665" w:rsidP="00602688">
            <w:pPr>
              <w:spacing w:after="120" w:line="276" w:lineRule="auto"/>
              <w:jc w:val="center"/>
              <w:rPr>
                <w:rFonts w:cs="Calibri"/>
                <w:b/>
                <w:szCs w:val="24"/>
              </w:rPr>
            </w:pPr>
            <w:r w:rsidRPr="009C3232">
              <w:rPr>
                <w:rFonts w:cs="Calibri"/>
                <w:b/>
                <w:szCs w:val="24"/>
              </w:rPr>
              <w:t>2</w:t>
            </w:r>
          </w:p>
        </w:tc>
      </w:tr>
      <w:tr w:rsidR="004F1665" w:rsidRPr="009C3232" w14:paraId="7FFF87EB" w14:textId="4B1D79CB" w:rsidTr="00FD11A5">
        <w:tc>
          <w:tcPr>
            <w:tcW w:w="851" w:type="dxa"/>
          </w:tcPr>
          <w:p w14:paraId="04E82AC6" w14:textId="3B0A4073" w:rsidR="004F1665" w:rsidRPr="009C3232" w:rsidRDefault="004F1665" w:rsidP="00A45633">
            <w:pPr>
              <w:spacing w:after="120" w:line="276" w:lineRule="auto"/>
              <w:rPr>
                <w:rFonts w:cs="Calibri"/>
                <w:szCs w:val="24"/>
              </w:rPr>
            </w:pPr>
            <w:r>
              <w:rPr>
                <w:rFonts w:cs="Calibri"/>
                <w:szCs w:val="24"/>
              </w:rPr>
              <w:t>6.</w:t>
            </w:r>
          </w:p>
        </w:tc>
        <w:tc>
          <w:tcPr>
            <w:tcW w:w="1701" w:type="dxa"/>
          </w:tcPr>
          <w:p w14:paraId="59BDA946" w14:textId="77777777" w:rsidR="004F1665" w:rsidRPr="009C3232" w:rsidRDefault="004F1665" w:rsidP="00EB5625">
            <w:pPr>
              <w:spacing w:after="120" w:line="276" w:lineRule="auto"/>
              <w:rPr>
                <w:rFonts w:cs="Calibri"/>
                <w:b/>
                <w:szCs w:val="24"/>
              </w:rPr>
            </w:pPr>
            <w:r w:rsidRPr="009C3232">
              <w:rPr>
                <w:rFonts w:cs="Calibri"/>
                <w:b/>
                <w:szCs w:val="24"/>
              </w:rPr>
              <w:t>PFOSN-YA5-01 SUPP-MSTC</w:t>
            </w:r>
          </w:p>
        </w:tc>
        <w:tc>
          <w:tcPr>
            <w:tcW w:w="5244" w:type="dxa"/>
          </w:tcPr>
          <w:p w14:paraId="5C13B6DF" w14:textId="77777777" w:rsidR="004F1665" w:rsidRPr="009C3232" w:rsidRDefault="004F1665" w:rsidP="00EB5625">
            <w:pPr>
              <w:spacing w:after="120" w:line="276" w:lineRule="auto"/>
              <w:rPr>
                <w:rFonts w:cs="Calibri"/>
                <w:b/>
                <w:szCs w:val="24"/>
              </w:rPr>
            </w:pPr>
            <w:r w:rsidRPr="009C3232">
              <w:rPr>
                <w:rFonts w:cs="Calibri"/>
                <w:b/>
                <w:szCs w:val="24"/>
              </w:rPr>
              <w:t>Master care Support PFOSN-YA5-01 (PFOS SWITCH)</w:t>
            </w:r>
          </w:p>
        </w:tc>
        <w:tc>
          <w:tcPr>
            <w:tcW w:w="1701" w:type="dxa"/>
          </w:tcPr>
          <w:p w14:paraId="7B5B7E0C" w14:textId="77777777" w:rsidR="004F1665" w:rsidRPr="009C3232" w:rsidRDefault="004F1665" w:rsidP="00602688">
            <w:pPr>
              <w:spacing w:after="120" w:line="276" w:lineRule="auto"/>
              <w:jc w:val="center"/>
              <w:rPr>
                <w:rFonts w:cs="Calibri"/>
                <w:b/>
                <w:szCs w:val="24"/>
              </w:rPr>
            </w:pPr>
            <w:r w:rsidRPr="009C3232">
              <w:rPr>
                <w:rFonts w:cs="Calibri"/>
                <w:b/>
                <w:szCs w:val="24"/>
              </w:rPr>
              <w:t>25</w:t>
            </w:r>
          </w:p>
        </w:tc>
      </w:tr>
      <w:tr w:rsidR="004F1665" w:rsidRPr="009C3232" w14:paraId="1BAC862E" w14:textId="6A7B33B0" w:rsidTr="00FD11A5">
        <w:tc>
          <w:tcPr>
            <w:tcW w:w="851" w:type="dxa"/>
          </w:tcPr>
          <w:p w14:paraId="090E426D" w14:textId="6A28D1EC" w:rsidR="004F1665" w:rsidRPr="009C3232" w:rsidRDefault="004F1665" w:rsidP="00A45633">
            <w:pPr>
              <w:spacing w:after="120" w:line="276" w:lineRule="auto"/>
              <w:rPr>
                <w:rFonts w:cs="Calibri"/>
                <w:szCs w:val="24"/>
              </w:rPr>
            </w:pPr>
            <w:r>
              <w:rPr>
                <w:rFonts w:cs="Calibri"/>
                <w:szCs w:val="24"/>
              </w:rPr>
              <w:t>7.</w:t>
            </w:r>
          </w:p>
        </w:tc>
        <w:tc>
          <w:tcPr>
            <w:tcW w:w="1701" w:type="dxa"/>
          </w:tcPr>
          <w:p w14:paraId="03171369" w14:textId="77777777" w:rsidR="004F1665" w:rsidRPr="009C3232" w:rsidRDefault="004F1665" w:rsidP="00EB5625">
            <w:pPr>
              <w:spacing w:after="120" w:line="276" w:lineRule="auto"/>
              <w:rPr>
                <w:rFonts w:cs="Calibri"/>
                <w:b/>
                <w:szCs w:val="24"/>
              </w:rPr>
            </w:pPr>
            <w:r w:rsidRPr="009C3232">
              <w:rPr>
                <w:rFonts w:cs="Calibri"/>
                <w:b/>
                <w:szCs w:val="24"/>
              </w:rPr>
              <w:t>PFOSN-YX5-01 SUPP-MSTC</w:t>
            </w:r>
          </w:p>
        </w:tc>
        <w:tc>
          <w:tcPr>
            <w:tcW w:w="5244" w:type="dxa"/>
          </w:tcPr>
          <w:p w14:paraId="27506562" w14:textId="77777777" w:rsidR="004F1665" w:rsidRPr="009C3232" w:rsidRDefault="004F1665" w:rsidP="00EB5625">
            <w:pPr>
              <w:spacing w:after="120" w:line="276" w:lineRule="auto"/>
              <w:rPr>
                <w:rFonts w:cs="Calibri"/>
                <w:b/>
                <w:szCs w:val="24"/>
              </w:rPr>
            </w:pPr>
            <w:r w:rsidRPr="009C3232">
              <w:rPr>
                <w:rFonts w:cs="Calibri"/>
                <w:b/>
                <w:szCs w:val="24"/>
              </w:rPr>
              <w:t>Master care Support PFOSN-YX5-01 (PFOS OS SWITCH)</w:t>
            </w:r>
          </w:p>
        </w:tc>
        <w:tc>
          <w:tcPr>
            <w:tcW w:w="1701" w:type="dxa"/>
          </w:tcPr>
          <w:p w14:paraId="524E29F5" w14:textId="77777777" w:rsidR="004F1665" w:rsidRPr="009C3232" w:rsidRDefault="004F1665" w:rsidP="00602688">
            <w:pPr>
              <w:spacing w:after="120" w:line="276" w:lineRule="auto"/>
              <w:jc w:val="center"/>
              <w:rPr>
                <w:rFonts w:cs="Calibri"/>
                <w:b/>
                <w:szCs w:val="24"/>
              </w:rPr>
            </w:pPr>
            <w:r w:rsidRPr="009C3232">
              <w:rPr>
                <w:rFonts w:cs="Calibri"/>
                <w:b/>
                <w:szCs w:val="24"/>
              </w:rPr>
              <w:t>1</w:t>
            </w:r>
          </w:p>
        </w:tc>
      </w:tr>
      <w:tr w:rsidR="004F1665" w:rsidRPr="009C3232" w14:paraId="3A7A6752" w14:textId="68E8F0F4" w:rsidTr="00FD11A5">
        <w:tc>
          <w:tcPr>
            <w:tcW w:w="851" w:type="dxa"/>
          </w:tcPr>
          <w:p w14:paraId="44A454F3" w14:textId="13573CF8" w:rsidR="004F1665" w:rsidRPr="009C3232" w:rsidRDefault="004F1665" w:rsidP="00A45633">
            <w:pPr>
              <w:spacing w:after="120" w:line="276" w:lineRule="auto"/>
              <w:rPr>
                <w:rFonts w:cs="Calibri"/>
                <w:szCs w:val="24"/>
              </w:rPr>
            </w:pPr>
            <w:r>
              <w:rPr>
                <w:rFonts w:cs="Calibri"/>
                <w:szCs w:val="24"/>
              </w:rPr>
              <w:t>8</w:t>
            </w:r>
          </w:p>
        </w:tc>
        <w:tc>
          <w:tcPr>
            <w:tcW w:w="1701" w:type="dxa"/>
          </w:tcPr>
          <w:p w14:paraId="6F5BB7A1" w14:textId="77777777" w:rsidR="004F1665" w:rsidRPr="009C3232" w:rsidRDefault="004F1665" w:rsidP="00EB5625">
            <w:pPr>
              <w:spacing w:after="120" w:line="276" w:lineRule="auto"/>
              <w:rPr>
                <w:rFonts w:cs="Calibri"/>
                <w:b/>
                <w:szCs w:val="24"/>
              </w:rPr>
            </w:pPr>
            <w:r w:rsidRPr="009C3232">
              <w:rPr>
                <w:rFonts w:cs="Calibri"/>
                <w:b/>
                <w:szCs w:val="24"/>
              </w:rPr>
              <w:t>M-04807-01S-2 SUPP-MSTC</w:t>
            </w:r>
          </w:p>
        </w:tc>
        <w:tc>
          <w:tcPr>
            <w:tcW w:w="5244" w:type="dxa"/>
          </w:tcPr>
          <w:p w14:paraId="2CA09506" w14:textId="77777777" w:rsidR="004F1665" w:rsidRPr="009C3232" w:rsidRDefault="004F1665" w:rsidP="00EB5625">
            <w:pPr>
              <w:spacing w:after="120" w:line="276" w:lineRule="auto"/>
              <w:rPr>
                <w:rFonts w:cs="Calibri"/>
                <w:b/>
                <w:szCs w:val="24"/>
              </w:rPr>
            </w:pPr>
            <w:r w:rsidRPr="009C3232">
              <w:rPr>
                <w:rFonts w:cs="Calibri"/>
                <w:b/>
                <w:szCs w:val="24"/>
              </w:rPr>
              <w:t xml:space="preserve">Master care Support M-04807-01S-2 (Packet Flow </w:t>
            </w:r>
            <w:proofErr w:type="spellStart"/>
            <w:r w:rsidRPr="009C3232">
              <w:rPr>
                <w:rFonts w:cs="Calibri"/>
                <w:b/>
                <w:szCs w:val="24"/>
              </w:rPr>
              <w:t>eXtender</w:t>
            </w:r>
            <w:proofErr w:type="spellEnd"/>
          </w:p>
        </w:tc>
        <w:tc>
          <w:tcPr>
            <w:tcW w:w="1701" w:type="dxa"/>
          </w:tcPr>
          <w:p w14:paraId="2781D2A2" w14:textId="77777777" w:rsidR="004F1665" w:rsidRPr="009C3232" w:rsidRDefault="004F1665" w:rsidP="00602688">
            <w:pPr>
              <w:spacing w:after="120" w:line="276" w:lineRule="auto"/>
              <w:jc w:val="center"/>
              <w:rPr>
                <w:rFonts w:cs="Calibri"/>
                <w:b/>
                <w:szCs w:val="24"/>
              </w:rPr>
            </w:pPr>
            <w:r w:rsidRPr="009C3232">
              <w:rPr>
                <w:rFonts w:cs="Calibri"/>
                <w:b/>
                <w:szCs w:val="24"/>
              </w:rPr>
              <w:t>1</w:t>
            </w:r>
          </w:p>
        </w:tc>
      </w:tr>
    </w:tbl>
    <w:p w14:paraId="04DA7FCC" w14:textId="77777777" w:rsidR="00EF1C16" w:rsidRDefault="00EF1C16" w:rsidP="00EF1C16">
      <w:pPr>
        <w:jc w:val="both"/>
        <w:rPr>
          <w:rFonts w:cs="Calibri"/>
          <w:sz w:val="22"/>
          <w:szCs w:val="22"/>
        </w:rPr>
      </w:pPr>
    </w:p>
    <w:p w14:paraId="0F13D957" w14:textId="77777777" w:rsidR="007959C5" w:rsidRDefault="007959C5" w:rsidP="00EF1C16">
      <w:pPr>
        <w:jc w:val="both"/>
        <w:rPr>
          <w:rFonts w:cs="Calibri"/>
          <w:sz w:val="22"/>
          <w:szCs w:val="22"/>
        </w:rPr>
      </w:pPr>
    </w:p>
    <w:p w14:paraId="27DC3894" w14:textId="77777777" w:rsidR="007959C5" w:rsidRPr="00222CE1" w:rsidRDefault="007959C5" w:rsidP="00EF1C16">
      <w:pPr>
        <w:jc w:val="both"/>
        <w:rPr>
          <w:rFonts w:cs="Calibri"/>
          <w:sz w:val="22"/>
          <w:szCs w:val="22"/>
        </w:rPr>
      </w:pPr>
    </w:p>
    <w:p w14:paraId="4D6561C4" w14:textId="0FA2830E" w:rsidR="00EF1C16" w:rsidRPr="007959C5" w:rsidRDefault="00EF1C16" w:rsidP="007959C5">
      <w:pPr>
        <w:ind w:firstLine="142"/>
        <w:rPr>
          <w:b/>
          <w:bCs/>
        </w:rPr>
      </w:pPr>
      <w:r w:rsidRPr="007959C5">
        <w:rPr>
          <w:b/>
          <w:bCs/>
        </w:rPr>
        <w:t>SERVICES REQUIREMENTS</w:t>
      </w:r>
    </w:p>
    <w:tbl>
      <w:tblPr>
        <w:tblStyle w:val="TableGrid"/>
        <w:tblW w:w="9497" w:type="dxa"/>
        <w:tblInd w:w="137" w:type="dxa"/>
        <w:tblLayout w:type="fixed"/>
        <w:tblLook w:val="04A0" w:firstRow="1" w:lastRow="0" w:firstColumn="1" w:lastColumn="0" w:noHBand="0" w:noVBand="1"/>
      </w:tblPr>
      <w:tblGrid>
        <w:gridCol w:w="680"/>
        <w:gridCol w:w="6124"/>
        <w:gridCol w:w="2693"/>
      </w:tblGrid>
      <w:tr w:rsidR="004F1665" w:rsidRPr="009C3232" w14:paraId="2FC67C95" w14:textId="0863FDE6" w:rsidTr="00FD11A5">
        <w:trPr>
          <w:tblHeader/>
        </w:trPr>
        <w:tc>
          <w:tcPr>
            <w:tcW w:w="680" w:type="dxa"/>
            <w:shd w:val="clear" w:color="auto" w:fill="B8CCE4" w:themeFill="accent1" w:themeFillTint="66"/>
          </w:tcPr>
          <w:p w14:paraId="45647FEF" w14:textId="77777777" w:rsidR="004F1665" w:rsidRPr="009C3232" w:rsidRDefault="004F1665" w:rsidP="00EB5625">
            <w:pPr>
              <w:spacing w:after="120" w:line="276" w:lineRule="auto"/>
              <w:jc w:val="both"/>
              <w:rPr>
                <w:rFonts w:cs="Calibri"/>
                <w:b/>
                <w:szCs w:val="24"/>
              </w:rPr>
            </w:pPr>
            <w:r w:rsidRPr="009C3232">
              <w:rPr>
                <w:rFonts w:cs="Calibri"/>
                <w:b/>
                <w:szCs w:val="24"/>
              </w:rPr>
              <w:t>NO</w:t>
            </w:r>
          </w:p>
        </w:tc>
        <w:tc>
          <w:tcPr>
            <w:tcW w:w="6124" w:type="dxa"/>
            <w:shd w:val="clear" w:color="auto" w:fill="B8CCE4" w:themeFill="accent1" w:themeFillTint="66"/>
          </w:tcPr>
          <w:p w14:paraId="3B8CC499" w14:textId="77777777" w:rsidR="004F1665" w:rsidRPr="009C3232" w:rsidRDefault="004F1665" w:rsidP="00EB5625">
            <w:pPr>
              <w:spacing w:after="120" w:line="276" w:lineRule="auto"/>
              <w:jc w:val="both"/>
              <w:rPr>
                <w:rFonts w:cs="Calibri"/>
                <w:b/>
                <w:szCs w:val="24"/>
              </w:rPr>
            </w:pPr>
            <w:r w:rsidRPr="009C3232">
              <w:rPr>
                <w:rFonts w:cs="Calibri"/>
                <w:b/>
                <w:szCs w:val="24"/>
              </w:rPr>
              <w:t>Service Name (Milestones)</w:t>
            </w:r>
          </w:p>
        </w:tc>
        <w:tc>
          <w:tcPr>
            <w:tcW w:w="2693" w:type="dxa"/>
            <w:shd w:val="clear" w:color="auto" w:fill="B8CCE4" w:themeFill="accent1" w:themeFillTint="66"/>
          </w:tcPr>
          <w:p w14:paraId="225EF415" w14:textId="77777777" w:rsidR="004F1665" w:rsidRPr="009C3232" w:rsidRDefault="004F1665" w:rsidP="00EB5625">
            <w:pPr>
              <w:spacing w:after="120" w:line="276" w:lineRule="auto"/>
              <w:jc w:val="both"/>
              <w:rPr>
                <w:rFonts w:cs="Calibri"/>
                <w:b/>
                <w:szCs w:val="24"/>
              </w:rPr>
            </w:pPr>
            <w:r w:rsidRPr="009C3232">
              <w:rPr>
                <w:rFonts w:cs="Calibri"/>
                <w:b/>
                <w:szCs w:val="24"/>
              </w:rPr>
              <w:t>Timelines (months)</w:t>
            </w:r>
          </w:p>
        </w:tc>
      </w:tr>
      <w:tr w:rsidR="004F1665" w:rsidRPr="009C3232" w14:paraId="08362AE7" w14:textId="2619D160" w:rsidTr="00FD11A5">
        <w:tc>
          <w:tcPr>
            <w:tcW w:w="680" w:type="dxa"/>
          </w:tcPr>
          <w:p w14:paraId="6CA62762" w14:textId="4948A9FB" w:rsidR="004F1665" w:rsidRPr="009C3232" w:rsidRDefault="004F1665" w:rsidP="00A45633">
            <w:pPr>
              <w:spacing w:after="120" w:line="276" w:lineRule="auto"/>
              <w:jc w:val="both"/>
              <w:rPr>
                <w:rFonts w:cs="Calibri"/>
                <w:szCs w:val="24"/>
              </w:rPr>
            </w:pPr>
            <w:r>
              <w:rPr>
                <w:rFonts w:cs="Calibri"/>
                <w:szCs w:val="24"/>
              </w:rPr>
              <w:t>1.</w:t>
            </w:r>
          </w:p>
        </w:tc>
        <w:tc>
          <w:tcPr>
            <w:tcW w:w="6124" w:type="dxa"/>
          </w:tcPr>
          <w:p w14:paraId="3D41D0D7" w14:textId="77777777" w:rsidR="004F1665" w:rsidRPr="009C3232" w:rsidRDefault="004F1665" w:rsidP="00EB5625">
            <w:pPr>
              <w:spacing w:after="120" w:line="276" w:lineRule="auto"/>
              <w:jc w:val="both"/>
              <w:rPr>
                <w:rFonts w:cs="Calibri"/>
                <w:szCs w:val="24"/>
              </w:rPr>
            </w:pPr>
            <w:r w:rsidRPr="009C3232">
              <w:rPr>
                <w:rFonts w:cs="Calibri"/>
                <w:b/>
                <w:szCs w:val="24"/>
              </w:rPr>
              <w:t>Implementation and configuration of NetScout Application Service Assurance and Deep packet Solution in the SITA Network.</w:t>
            </w:r>
          </w:p>
        </w:tc>
        <w:tc>
          <w:tcPr>
            <w:tcW w:w="2693" w:type="dxa"/>
          </w:tcPr>
          <w:p w14:paraId="20F593DC" w14:textId="77777777" w:rsidR="004F1665" w:rsidRPr="009C3232" w:rsidRDefault="004F1665" w:rsidP="00EB5625">
            <w:pPr>
              <w:spacing w:after="120" w:line="276" w:lineRule="auto"/>
              <w:jc w:val="both"/>
              <w:rPr>
                <w:rFonts w:cs="Calibri"/>
                <w:b/>
                <w:szCs w:val="24"/>
              </w:rPr>
            </w:pPr>
            <w:r w:rsidRPr="009C3232">
              <w:rPr>
                <w:rFonts w:cs="Calibri"/>
                <w:b/>
                <w:szCs w:val="24"/>
              </w:rPr>
              <w:t>Within 3 months after acceptance of contract</w:t>
            </w:r>
          </w:p>
        </w:tc>
      </w:tr>
      <w:tr w:rsidR="004F1665" w:rsidRPr="009C3232" w14:paraId="1D1377A3" w14:textId="637C51B5" w:rsidTr="00FD11A5">
        <w:tc>
          <w:tcPr>
            <w:tcW w:w="680" w:type="dxa"/>
          </w:tcPr>
          <w:p w14:paraId="21189A70" w14:textId="40969B93" w:rsidR="004F1665" w:rsidRPr="009C3232" w:rsidRDefault="004F1665" w:rsidP="00A45633">
            <w:pPr>
              <w:spacing w:after="120" w:line="276" w:lineRule="auto"/>
              <w:jc w:val="both"/>
              <w:rPr>
                <w:rFonts w:cs="Calibri"/>
                <w:szCs w:val="24"/>
              </w:rPr>
            </w:pPr>
            <w:r>
              <w:rPr>
                <w:rFonts w:cs="Calibri"/>
                <w:szCs w:val="24"/>
              </w:rPr>
              <w:t>2.</w:t>
            </w:r>
          </w:p>
        </w:tc>
        <w:tc>
          <w:tcPr>
            <w:tcW w:w="6124" w:type="dxa"/>
          </w:tcPr>
          <w:p w14:paraId="47E98F35" w14:textId="77777777" w:rsidR="004F1665" w:rsidRPr="009C3232" w:rsidRDefault="004F1665" w:rsidP="00EB5625">
            <w:pPr>
              <w:spacing w:after="120" w:line="276" w:lineRule="auto"/>
              <w:jc w:val="both"/>
              <w:rPr>
                <w:rFonts w:cs="Calibri"/>
                <w:b/>
                <w:szCs w:val="24"/>
              </w:rPr>
            </w:pPr>
            <w:r w:rsidRPr="009C3232">
              <w:rPr>
                <w:rFonts w:cs="Calibri"/>
                <w:b/>
                <w:szCs w:val="24"/>
              </w:rPr>
              <w:t>Setup and Customization of NetScout Application Service Assurance and Deep packet Solution in the Client Network.</w:t>
            </w:r>
          </w:p>
        </w:tc>
        <w:tc>
          <w:tcPr>
            <w:tcW w:w="2693" w:type="dxa"/>
          </w:tcPr>
          <w:p w14:paraId="6627B9E5" w14:textId="77777777" w:rsidR="004F1665" w:rsidRPr="009C3232" w:rsidRDefault="004F1665" w:rsidP="00EB5625">
            <w:pPr>
              <w:spacing w:after="120" w:line="276" w:lineRule="auto"/>
              <w:jc w:val="both"/>
              <w:rPr>
                <w:rFonts w:cs="Calibri"/>
                <w:b/>
                <w:szCs w:val="24"/>
              </w:rPr>
            </w:pPr>
            <w:r w:rsidRPr="009C3232">
              <w:rPr>
                <w:rFonts w:cs="Calibri"/>
                <w:b/>
                <w:szCs w:val="24"/>
              </w:rPr>
              <w:t>Within 6 months after acceptance of contract.</w:t>
            </w:r>
          </w:p>
        </w:tc>
      </w:tr>
      <w:tr w:rsidR="004F1665" w:rsidRPr="009C3232" w14:paraId="6618EFCF" w14:textId="3ED33B2E" w:rsidTr="00FD11A5">
        <w:tc>
          <w:tcPr>
            <w:tcW w:w="680" w:type="dxa"/>
          </w:tcPr>
          <w:p w14:paraId="0EE15BD8" w14:textId="307D44B2" w:rsidR="004F1665" w:rsidRPr="009C3232" w:rsidRDefault="004F1665" w:rsidP="00A45633">
            <w:pPr>
              <w:spacing w:after="120" w:line="276" w:lineRule="auto"/>
              <w:jc w:val="both"/>
              <w:rPr>
                <w:rFonts w:cs="Calibri"/>
                <w:szCs w:val="24"/>
              </w:rPr>
            </w:pPr>
            <w:r>
              <w:rPr>
                <w:rFonts w:cs="Calibri"/>
                <w:szCs w:val="24"/>
              </w:rPr>
              <w:t>3.</w:t>
            </w:r>
          </w:p>
        </w:tc>
        <w:tc>
          <w:tcPr>
            <w:tcW w:w="6124" w:type="dxa"/>
          </w:tcPr>
          <w:p w14:paraId="768D26B6" w14:textId="77777777" w:rsidR="004F1665" w:rsidRPr="009C3232" w:rsidRDefault="004F1665" w:rsidP="00EB5625">
            <w:pPr>
              <w:spacing w:after="120" w:line="276" w:lineRule="auto"/>
              <w:jc w:val="both"/>
              <w:rPr>
                <w:rFonts w:cs="Calibri"/>
                <w:b/>
                <w:szCs w:val="24"/>
              </w:rPr>
            </w:pPr>
            <w:r w:rsidRPr="009C3232">
              <w:rPr>
                <w:rFonts w:cs="Calibri"/>
                <w:b/>
                <w:szCs w:val="24"/>
              </w:rPr>
              <w:t>Formal Training</w:t>
            </w:r>
          </w:p>
          <w:p w14:paraId="20130BA1" w14:textId="77777777" w:rsidR="004F1665" w:rsidRPr="009C3232" w:rsidRDefault="004F1665" w:rsidP="00EB5625">
            <w:pPr>
              <w:spacing w:after="120" w:line="276" w:lineRule="auto"/>
              <w:jc w:val="both"/>
              <w:rPr>
                <w:rFonts w:cs="Calibri"/>
                <w:szCs w:val="24"/>
              </w:rPr>
            </w:pPr>
            <w:r w:rsidRPr="009C3232">
              <w:rPr>
                <w:rFonts w:cs="Calibri"/>
                <w:b/>
                <w:szCs w:val="24"/>
              </w:rPr>
              <w:t>10 WAN Technical Resources for SITA / Client (Users) NetScout</w:t>
            </w:r>
          </w:p>
        </w:tc>
        <w:tc>
          <w:tcPr>
            <w:tcW w:w="2693" w:type="dxa"/>
          </w:tcPr>
          <w:p w14:paraId="15B1EE8A" w14:textId="77777777" w:rsidR="004F1665" w:rsidRPr="009C3232" w:rsidRDefault="004F1665" w:rsidP="00EB5625">
            <w:pPr>
              <w:spacing w:after="120" w:line="276" w:lineRule="auto"/>
              <w:jc w:val="both"/>
              <w:rPr>
                <w:rFonts w:cs="Calibri"/>
                <w:b/>
                <w:szCs w:val="24"/>
              </w:rPr>
            </w:pPr>
            <w:r w:rsidRPr="009C3232">
              <w:rPr>
                <w:rFonts w:cs="Calibri"/>
                <w:b/>
                <w:szCs w:val="24"/>
              </w:rPr>
              <w:t>Within 6 months after acceptance of contract.</w:t>
            </w:r>
          </w:p>
        </w:tc>
      </w:tr>
      <w:tr w:rsidR="004F1665" w:rsidRPr="009C3232" w14:paraId="37CBD53E" w14:textId="2912E11B" w:rsidTr="00FD11A5">
        <w:tc>
          <w:tcPr>
            <w:tcW w:w="680" w:type="dxa"/>
          </w:tcPr>
          <w:p w14:paraId="65B4C392" w14:textId="1E89C893" w:rsidR="004F1665" w:rsidRPr="00486172" w:rsidRDefault="004F1665" w:rsidP="00A45633">
            <w:pPr>
              <w:spacing w:after="120" w:line="276" w:lineRule="auto"/>
              <w:jc w:val="both"/>
              <w:rPr>
                <w:rFonts w:cs="Calibri"/>
                <w:szCs w:val="24"/>
              </w:rPr>
            </w:pPr>
            <w:r w:rsidRPr="00486172">
              <w:rPr>
                <w:rFonts w:cs="Calibri"/>
                <w:szCs w:val="24"/>
              </w:rPr>
              <w:t>4.</w:t>
            </w:r>
          </w:p>
        </w:tc>
        <w:tc>
          <w:tcPr>
            <w:tcW w:w="6124" w:type="dxa"/>
          </w:tcPr>
          <w:p w14:paraId="62BF9D0A" w14:textId="51BBD494" w:rsidR="004F1665" w:rsidRPr="00486172" w:rsidRDefault="004F1665" w:rsidP="00EB5625">
            <w:pPr>
              <w:spacing w:after="120" w:line="276" w:lineRule="auto"/>
              <w:jc w:val="both"/>
              <w:rPr>
                <w:rFonts w:cs="Calibri"/>
                <w:b/>
                <w:szCs w:val="24"/>
              </w:rPr>
            </w:pPr>
            <w:r w:rsidRPr="0048227F">
              <w:rPr>
                <w:rFonts w:cs="Calibri"/>
                <w:b/>
                <w:szCs w:val="24"/>
              </w:rPr>
              <w:t>NetScout (RSE) Professional service and 3rd line support</w:t>
            </w:r>
          </w:p>
        </w:tc>
        <w:tc>
          <w:tcPr>
            <w:tcW w:w="2693" w:type="dxa"/>
          </w:tcPr>
          <w:p w14:paraId="6BF88323" w14:textId="77777777" w:rsidR="004F1665" w:rsidRPr="00486172" w:rsidRDefault="004F1665" w:rsidP="00EB5625">
            <w:pPr>
              <w:spacing w:after="120" w:line="276" w:lineRule="auto"/>
              <w:jc w:val="both"/>
              <w:rPr>
                <w:rFonts w:cs="Calibri"/>
                <w:b/>
                <w:szCs w:val="24"/>
              </w:rPr>
            </w:pPr>
            <w:r w:rsidRPr="00486172">
              <w:rPr>
                <w:rFonts w:cs="Calibri"/>
                <w:b/>
                <w:szCs w:val="24"/>
              </w:rPr>
              <w:t>After implementation of project</w:t>
            </w:r>
          </w:p>
        </w:tc>
      </w:tr>
    </w:tbl>
    <w:p w14:paraId="2DBD98EA" w14:textId="77777777" w:rsidR="00B272E2" w:rsidRDefault="00B272E2" w:rsidP="00A45633">
      <w:pPr>
        <w:pStyle w:val="Specification"/>
        <w:spacing w:line="360" w:lineRule="auto"/>
        <w:jc w:val="both"/>
      </w:pPr>
    </w:p>
    <w:p w14:paraId="21327BB1" w14:textId="24B0CD38" w:rsidR="00A45633" w:rsidRPr="00486172" w:rsidRDefault="00A45633" w:rsidP="00B272E2">
      <w:pPr>
        <w:pStyle w:val="Specification"/>
        <w:spacing w:after="0"/>
        <w:jc w:val="both"/>
      </w:pPr>
      <w:r w:rsidRPr="00486172">
        <w:t xml:space="preserve">I, the bidder (Full </w:t>
      </w:r>
      <w:r w:rsidR="00D23377" w:rsidRPr="00486172">
        <w:t>names) …</w:t>
      </w:r>
      <w:r w:rsidRPr="00486172">
        <w:t>……………………………………………</w:t>
      </w:r>
      <w:r w:rsidR="00D23377" w:rsidRPr="00486172">
        <w:t>…. representing</w:t>
      </w:r>
      <w:r w:rsidRPr="00486172">
        <w:t xml:space="preserve"> (company </w:t>
      </w:r>
      <w:r w:rsidR="00D23377" w:rsidRPr="00486172">
        <w:t>name) …</w:t>
      </w:r>
      <w:r w:rsidRPr="00486172">
        <w:t>………………………………………………………</w:t>
      </w:r>
      <w:r w:rsidR="00D23377" w:rsidRPr="00486172">
        <w:t>…...</w:t>
      </w:r>
      <w:r w:rsidRPr="00486172">
        <w:t xml:space="preserve"> Hereby confirm that I comply with the above </w:t>
      </w:r>
      <w:r w:rsidR="00511C94" w:rsidRPr="0048227F">
        <w:rPr>
          <w:rFonts w:cs="Calibri"/>
          <w:b/>
        </w:rPr>
        <w:t>Technical Mandatory, Functional and Scope Requirements</w:t>
      </w:r>
      <w:r w:rsidRPr="00486172">
        <w:t xml:space="preserve"> and understand that it will form part of the contract and is legally binding.</w:t>
      </w:r>
    </w:p>
    <w:p w14:paraId="38707738" w14:textId="77777777" w:rsidR="00E26F5D" w:rsidRPr="00486172" w:rsidRDefault="00E26F5D" w:rsidP="00B272E2">
      <w:pPr>
        <w:pStyle w:val="Specification"/>
        <w:spacing w:after="0"/>
        <w:jc w:val="both"/>
      </w:pPr>
      <w:r w:rsidRPr="00486172">
        <w:t xml:space="preserve">Thus done and signed at ……………………………………. On this………day of……………….20…. </w:t>
      </w:r>
    </w:p>
    <w:p w14:paraId="4D9A7596" w14:textId="77777777" w:rsidR="00E26F5D" w:rsidRPr="00486172" w:rsidRDefault="00E26F5D" w:rsidP="00B272E2">
      <w:pPr>
        <w:pStyle w:val="Specification"/>
        <w:spacing w:after="0"/>
        <w:ind w:left="360"/>
      </w:pPr>
    </w:p>
    <w:p w14:paraId="399DD7F4" w14:textId="77777777" w:rsidR="00E26F5D" w:rsidRPr="00486172" w:rsidRDefault="00E26F5D" w:rsidP="00B272E2">
      <w:pPr>
        <w:pStyle w:val="Specification"/>
        <w:spacing w:after="0"/>
      </w:pPr>
      <w:r w:rsidRPr="00486172">
        <w:t>……………………………….</w:t>
      </w:r>
      <w:r w:rsidRPr="00486172">
        <w:tab/>
      </w:r>
      <w:r w:rsidRPr="00486172">
        <w:tab/>
      </w:r>
      <w:r w:rsidRPr="00486172">
        <w:tab/>
      </w:r>
      <w:r w:rsidRPr="00486172">
        <w:tab/>
      </w:r>
      <w:r w:rsidRPr="00486172">
        <w:tab/>
      </w:r>
      <w:r w:rsidRPr="00486172">
        <w:tab/>
      </w:r>
      <w:r w:rsidRPr="00486172">
        <w:tab/>
      </w:r>
      <w:r w:rsidRPr="00486172">
        <w:tab/>
      </w:r>
    </w:p>
    <w:p w14:paraId="77728B05" w14:textId="77777777" w:rsidR="00E26F5D" w:rsidRPr="00486172" w:rsidRDefault="00E26F5D" w:rsidP="00B272E2">
      <w:pPr>
        <w:pStyle w:val="Specification"/>
        <w:spacing w:after="0"/>
      </w:pPr>
      <w:r w:rsidRPr="00486172">
        <w:t>Signature</w:t>
      </w:r>
    </w:p>
    <w:p w14:paraId="004C47CA" w14:textId="77777777" w:rsidR="00E26F5D" w:rsidRDefault="00E26F5D" w:rsidP="00B272E2">
      <w:pPr>
        <w:pStyle w:val="Specification"/>
        <w:spacing w:after="0"/>
      </w:pPr>
      <w:r w:rsidRPr="00486172">
        <w:t>Designation:</w:t>
      </w:r>
    </w:p>
    <w:p w14:paraId="56016A17" w14:textId="77777777" w:rsidR="001700E6" w:rsidRDefault="001700E6" w:rsidP="001700E6">
      <w:pPr>
        <w:spacing w:before="3"/>
        <w:ind w:left="3575"/>
        <w:rPr>
          <w:b/>
          <w:sz w:val="20"/>
        </w:rPr>
      </w:pPr>
    </w:p>
    <w:sectPr w:rsidR="001700E6" w:rsidSect="005B64F7">
      <w:pgSz w:w="11906" w:h="16838"/>
      <w:pgMar w:top="1138" w:right="1138" w:bottom="1138" w:left="1138" w:header="677"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FE8B3" w14:textId="77777777" w:rsidR="00597938" w:rsidRDefault="00597938" w:rsidP="0096715B">
      <w:r>
        <w:separator/>
      </w:r>
    </w:p>
    <w:p w14:paraId="1E2F0548" w14:textId="77777777" w:rsidR="00597938" w:rsidRDefault="00597938"/>
  </w:endnote>
  <w:endnote w:type="continuationSeparator" w:id="0">
    <w:p w14:paraId="14CEA368" w14:textId="77777777" w:rsidR="00597938" w:rsidRDefault="00597938" w:rsidP="0096715B">
      <w:r>
        <w:continuationSeparator/>
      </w:r>
    </w:p>
    <w:p w14:paraId="565F76AA" w14:textId="77777777" w:rsidR="00597938" w:rsidRDefault="00597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4E31A3" w:rsidRDefault="004E31A3" w:rsidP="00DB4744">
    <w:pPr>
      <w:pStyle w:val="Footer"/>
      <w:tabs>
        <w:tab w:val="clear" w:pos="4513"/>
        <w:tab w:val="clear" w:pos="9026"/>
        <w:tab w:val="right" w:pos="9639"/>
      </w:tabs>
      <w:jc w:val="right"/>
      <w:rPr>
        <w:noProof/>
      </w:rPr>
    </w:pPr>
  </w:p>
  <w:p w14:paraId="6D60DAB8" w14:textId="472946EE" w:rsidR="004E31A3" w:rsidRDefault="004E31A3"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37</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39</w:t>
    </w:r>
    <w:r>
      <w:rPr>
        <w:noProof/>
      </w:rPr>
      <w:fldChar w:fldCharType="end"/>
    </w:r>
  </w:p>
  <w:p w14:paraId="37B3A9C6" w14:textId="77777777" w:rsidR="004E31A3" w:rsidRPr="006302B2" w:rsidRDefault="004E31A3" w:rsidP="00626A04">
    <w:pPr>
      <w:pStyle w:val="Header"/>
      <w:tabs>
        <w:tab w:val="clear" w:pos="4513"/>
        <w:tab w:val="clear" w:pos="9026"/>
      </w:tabs>
      <w:jc w:val="center"/>
      <w:rPr>
        <w:b/>
        <w:sz w:val="22"/>
      </w:rPr>
    </w:pPr>
    <w:r w:rsidRPr="006302B2">
      <w:rPr>
        <w:b/>
        <w:sz w:val="22"/>
      </w:rPr>
      <w:t>CONFIDENTIAL</w:t>
    </w:r>
  </w:p>
  <w:p w14:paraId="0284DE2F" w14:textId="77777777" w:rsidR="004E31A3" w:rsidRDefault="004E31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93515" w14:textId="77777777" w:rsidR="00597938" w:rsidRDefault="00597938" w:rsidP="0096715B">
      <w:r>
        <w:separator/>
      </w:r>
    </w:p>
    <w:p w14:paraId="4176317C" w14:textId="77777777" w:rsidR="00597938" w:rsidRDefault="00597938"/>
  </w:footnote>
  <w:footnote w:type="continuationSeparator" w:id="0">
    <w:p w14:paraId="53CB08F6" w14:textId="77777777" w:rsidR="00597938" w:rsidRDefault="00597938" w:rsidP="0096715B">
      <w:r>
        <w:continuationSeparator/>
      </w:r>
    </w:p>
    <w:p w14:paraId="2F239578" w14:textId="77777777" w:rsidR="00597938" w:rsidRDefault="005979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0FE74F7D"/>
    <w:multiLevelType w:val="multilevel"/>
    <w:tmpl w:val="0790824A"/>
    <w:lvl w:ilvl="0">
      <w:start w:val="1"/>
      <w:numFmt w:val="decimal"/>
      <w:pStyle w:val="Level1"/>
      <w:lvlText w:val="%1."/>
      <w:lvlJc w:val="left"/>
      <w:pPr>
        <w:tabs>
          <w:tab w:val="num" w:pos="632"/>
        </w:tabs>
        <w:ind w:left="632" w:hanging="709"/>
      </w:pPr>
      <w:rPr>
        <w:rFonts w:ascii="Arial" w:hAnsi="Arial" w:cs="Arial" w:hint="default"/>
        <w:b w:val="0"/>
      </w:rPr>
    </w:lvl>
    <w:lvl w:ilvl="1">
      <w:start w:val="1"/>
      <w:numFmt w:val="decimal"/>
      <w:pStyle w:val="Level2"/>
      <w:isLgl/>
      <w:lvlText w:val="%1.%2"/>
      <w:lvlJc w:val="left"/>
      <w:pPr>
        <w:tabs>
          <w:tab w:val="num" w:pos="632"/>
        </w:tabs>
        <w:ind w:left="632" w:hanging="709"/>
      </w:pPr>
      <w:rPr>
        <w:rFonts w:ascii="Arial" w:hAnsi="Arial" w:cs="Arial" w:hint="default"/>
        <w:b w:val="0"/>
      </w:rPr>
    </w:lvl>
    <w:lvl w:ilvl="2">
      <w:start w:val="1"/>
      <w:numFmt w:val="lowerLetter"/>
      <w:pStyle w:val="Level3"/>
      <w:lvlText w:val="(%3)"/>
      <w:lvlJc w:val="left"/>
      <w:pPr>
        <w:tabs>
          <w:tab w:val="num" w:pos="1340"/>
        </w:tabs>
        <w:ind w:left="1340" w:hanging="708"/>
      </w:pPr>
      <w:rPr>
        <w:rFonts w:ascii="Arial" w:hAnsi="Arial" w:cs="Arial" w:hint="default"/>
        <w:b w:val="0"/>
      </w:rPr>
    </w:lvl>
    <w:lvl w:ilvl="3">
      <w:start w:val="1"/>
      <w:numFmt w:val="lowerRoman"/>
      <w:pStyle w:val="Level4"/>
      <w:lvlText w:val="(%4)"/>
      <w:lvlJc w:val="left"/>
      <w:pPr>
        <w:tabs>
          <w:tab w:val="num" w:pos="2049"/>
        </w:tabs>
        <w:ind w:left="2049" w:hanging="709"/>
      </w:pPr>
      <w:rPr>
        <w:rFonts w:ascii="Arial" w:hAnsi="Arial" w:cs="Arial" w:hint="default"/>
        <w:b w:val="0"/>
      </w:rPr>
    </w:lvl>
    <w:lvl w:ilvl="4">
      <w:start w:val="1"/>
      <w:numFmt w:val="decimal"/>
      <w:pStyle w:val="Level5"/>
      <w:lvlText w:val="(%5)"/>
      <w:lvlJc w:val="left"/>
      <w:pPr>
        <w:tabs>
          <w:tab w:val="num" w:pos="2758"/>
        </w:tabs>
        <w:ind w:left="2758" w:hanging="709"/>
      </w:pPr>
      <w:rPr>
        <w:rFonts w:ascii="Arial" w:hAnsi="Arial" w:cs="Arial" w:hint="default"/>
        <w:b w:val="0"/>
      </w:rPr>
    </w:lvl>
    <w:lvl w:ilvl="5">
      <w:start w:val="1"/>
      <w:numFmt w:val="lowerRoman"/>
      <w:lvlText w:val="(%6)"/>
      <w:lvlJc w:val="left"/>
      <w:pPr>
        <w:tabs>
          <w:tab w:val="num" w:pos="2083"/>
        </w:tabs>
        <w:ind w:left="2083" w:hanging="360"/>
      </w:pPr>
      <w:rPr>
        <w:rFonts w:hint="default"/>
      </w:rPr>
    </w:lvl>
    <w:lvl w:ilvl="6">
      <w:start w:val="1"/>
      <w:numFmt w:val="decimal"/>
      <w:lvlText w:val="%7."/>
      <w:lvlJc w:val="left"/>
      <w:pPr>
        <w:tabs>
          <w:tab w:val="num" w:pos="2443"/>
        </w:tabs>
        <w:ind w:left="2443" w:hanging="360"/>
      </w:pPr>
      <w:rPr>
        <w:rFonts w:hint="default"/>
      </w:rPr>
    </w:lvl>
    <w:lvl w:ilvl="7">
      <w:start w:val="1"/>
      <w:numFmt w:val="lowerLetter"/>
      <w:lvlText w:val="%8."/>
      <w:lvlJc w:val="left"/>
      <w:pPr>
        <w:tabs>
          <w:tab w:val="num" w:pos="2803"/>
        </w:tabs>
        <w:ind w:left="2803" w:hanging="360"/>
      </w:pPr>
      <w:rPr>
        <w:rFonts w:hint="default"/>
      </w:rPr>
    </w:lvl>
    <w:lvl w:ilvl="8">
      <w:start w:val="1"/>
      <w:numFmt w:val="lowerRoman"/>
      <w:lvlText w:val="%9."/>
      <w:lvlJc w:val="left"/>
      <w:pPr>
        <w:tabs>
          <w:tab w:val="num" w:pos="3163"/>
        </w:tabs>
        <w:ind w:left="3163" w:hanging="360"/>
      </w:pPr>
      <w:rPr>
        <w:rFonts w:hint="default"/>
      </w:rPr>
    </w:lvl>
  </w:abstractNum>
  <w:abstractNum w:abstractNumId="3" w15:restartNumberingAfterBreak="0">
    <w:nsid w:val="157E2F9B"/>
    <w:multiLevelType w:val="hybridMultilevel"/>
    <w:tmpl w:val="2F52AB06"/>
    <w:lvl w:ilvl="0" w:tplc="1C09000F">
      <w:start w:val="1"/>
      <w:numFmt w:val="decimal"/>
      <w:lvlText w:val="%1."/>
      <w:lvlJc w:val="left"/>
      <w:pPr>
        <w:ind w:left="150" w:hanging="15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B27BBA"/>
    <w:multiLevelType w:val="multilevel"/>
    <w:tmpl w:val="3B7A374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9"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5F1BBC"/>
    <w:multiLevelType w:val="multilevel"/>
    <w:tmpl w:val="CBE0CBD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9237A4"/>
    <w:multiLevelType w:val="hybridMultilevel"/>
    <w:tmpl w:val="A7A6FBD8"/>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314851B9"/>
    <w:multiLevelType w:val="hybridMultilevel"/>
    <w:tmpl w:val="98580C14"/>
    <w:lvl w:ilvl="0" w:tplc="1C09000F">
      <w:start w:val="1"/>
      <w:numFmt w:val="decimal"/>
      <w:lvlText w:val="%1."/>
      <w:lvlJc w:val="left"/>
      <w:pPr>
        <w:ind w:left="150" w:hanging="15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270EB7"/>
    <w:multiLevelType w:val="multilevel"/>
    <w:tmpl w:val="BFB053BA"/>
    <w:lvl w:ilvl="0">
      <w:start w:val="2"/>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44540521"/>
    <w:multiLevelType w:val="hybridMultilevel"/>
    <w:tmpl w:val="4454BC9E"/>
    <w:lvl w:ilvl="0" w:tplc="6F00D8E8">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185D1F"/>
    <w:multiLevelType w:val="multilevel"/>
    <w:tmpl w:val="FEF829B2"/>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0" w15:restartNumberingAfterBreak="0">
    <w:nsid w:val="45F34557"/>
    <w:multiLevelType w:val="hybridMultilevel"/>
    <w:tmpl w:val="D28E4826"/>
    <w:lvl w:ilvl="0" w:tplc="1C090017">
      <w:start w:val="1"/>
      <w:numFmt w:val="lowerLetter"/>
      <w:lvlText w:val="%1)"/>
      <w:lvlJc w:val="left"/>
      <w:pPr>
        <w:ind w:left="502" w:hanging="360"/>
      </w:pPr>
    </w:lvl>
    <w:lvl w:ilvl="1" w:tplc="1C090019">
      <w:start w:val="1"/>
      <w:numFmt w:val="lowerLetter"/>
      <w:lvlText w:val="%2."/>
      <w:lvlJc w:val="left"/>
      <w:pPr>
        <w:ind w:left="1647" w:hanging="360"/>
      </w:pPr>
    </w:lvl>
    <w:lvl w:ilvl="2" w:tplc="332A2E3A">
      <w:start w:val="1"/>
      <w:numFmt w:val="lowerRoman"/>
      <w:lvlText w:val="(%3)"/>
      <w:lvlJc w:val="right"/>
      <w:pPr>
        <w:ind w:left="2367" w:hanging="180"/>
      </w:pPr>
      <w:rPr>
        <w:rFonts w:ascii="Calibri" w:eastAsia="Times New Roman" w:hAnsi="Calibri" w:cs="Times New Roman"/>
      </w:r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B414BF4"/>
    <w:multiLevelType w:val="multilevel"/>
    <w:tmpl w:val="BFB053BA"/>
    <w:lvl w:ilvl="0">
      <w:start w:val="2"/>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4B901D52"/>
    <w:multiLevelType w:val="hybridMultilevel"/>
    <w:tmpl w:val="F39402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D8705BA"/>
    <w:multiLevelType w:val="multilevel"/>
    <w:tmpl w:val="649ACA3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9807FE"/>
    <w:multiLevelType w:val="multilevel"/>
    <w:tmpl w:val="3056D092"/>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55FB479B"/>
    <w:multiLevelType w:val="hybridMultilevel"/>
    <w:tmpl w:val="7FC047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6E549A"/>
    <w:multiLevelType w:val="hybridMultilevel"/>
    <w:tmpl w:val="04F47A3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91A7283"/>
    <w:multiLevelType w:val="multilevel"/>
    <w:tmpl w:val="3B7A374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6A092184"/>
    <w:multiLevelType w:val="multilevel"/>
    <w:tmpl w:val="BFB053BA"/>
    <w:lvl w:ilvl="0">
      <w:start w:val="2"/>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7DE74C86"/>
    <w:multiLevelType w:val="hybridMultilevel"/>
    <w:tmpl w:val="98580C14"/>
    <w:lvl w:ilvl="0" w:tplc="1C09000F">
      <w:start w:val="1"/>
      <w:numFmt w:val="decimal"/>
      <w:lvlText w:val="%1."/>
      <w:lvlJc w:val="left"/>
      <w:pPr>
        <w:ind w:left="150" w:hanging="15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7FBF276B"/>
    <w:multiLevelType w:val="multilevel"/>
    <w:tmpl w:val="CBE0CBD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9"/>
  </w:num>
  <w:num w:numId="2">
    <w:abstractNumId w:val="21"/>
  </w:num>
  <w:num w:numId="3">
    <w:abstractNumId w:val="10"/>
  </w:num>
  <w:num w:numId="4">
    <w:abstractNumId w:va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0"/>
  </w:num>
  <w:num w:numId="16">
    <w:abstractNumId w:val="1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3"/>
    </w:lvlOverride>
  </w:num>
  <w:num w:numId="19">
    <w:abstractNumId w:val="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34"/>
  </w:num>
  <w:num w:numId="23">
    <w:abstractNumId w:val="23"/>
  </w:num>
  <w:num w:numId="24">
    <w:abstractNumId w:val="26"/>
  </w:num>
  <w:num w:numId="25">
    <w:abstractNumId w:val="18"/>
  </w:num>
  <w:num w:numId="26">
    <w:abstractNumId w:val="22"/>
  </w:num>
  <w:num w:numId="27">
    <w:abstractNumId w:val="14"/>
  </w:num>
  <w:num w:numId="28">
    <w:abstractNumId w:val="35"/>
  </w:num>
  <w:num w:numId="29">
    <w:abstractNumId w:val="37"/>
  </w:num>
  <w:num w:numId="30">
    <w:abstractNumId w:val="17"/>
  </w:num>
  <w:num w:numId="31">
    <w:abstractNumId w:val="32"/>
  </w:num>
  <w:num w:numId="32">
    <w:abstractNumId w:val="27"/>
  </w:num>
  <w:num w:numId="33">
    <w:abstractNumId w:val="24"/>
  </w:num>
  <w:num w:numId="34">
    <w:abstractNumId w:val="25"/>
  </w:num>
  <w:num w:numId="35">
    <w:abstractNumId w:val="20"/>
  </w:num>
  <w:num w:numId="36">
    <w:abstractNumId w:val="4"/>
  </w:num>
  <w:num w:numId="37">
    <w:abstractNumId w:val="29"/>
  </w:num>
  <w:num w:numId="3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1"/>
  </w:num>
  <w:num w:numId="41">
    <w:abstractNumId w:val="1"/>
  </w:num>
  <w:num w:numId="42">
    <w:abstractNumId w:val="13"/>
  </w:num>
  <w:num w:numId="43">
    <w:abstractNumId w:val="6"/>
  </w:num>
  <w:num w:numId="44">
    <w:abstractNumId w:val="28"/>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10B5"/>
    <w:rsid w:val="00002168"/>
    <w:rsid w:val="0000338F"/>
    <w:rsid w:val="0001343F"/>
    <w:rsid w:val="000139AD"/>
    <w:rsid w:val="00013E9B"/>
    <w:rsid w:val="00015062"/>
    <w:rsid w:val="00016B33"/>
    <w:rsid w:val="000173D6"/>
    <w:rsid w:val="00020FD1"/>
    <w:rsid w:val="00021E75"/>
    <w:rsid w:val="00022FBE"/>
    <w:rsid w:val="00024A22"/>
    <w:rsid w:val="00025D72"/>
    <w:rsid w:val="00026222"/>
    <w:rsid w:val="00030B79"/>
    <w:rsid w:val="0003164A"/>
    <w:rsid w:val="00035610"/>
    <w:rsid w:val="000402F6"/>
    <w:rsid w:val="000409A7"/>
    <w:rsid w:val="000425F2"/>
    <w:rsid w:val="00043A64"/>
    <w:rsid w:val="000452C9"/>
    <w:rsid w:val="0004589C"/>
    <w:rsid w:val="00046429"/>
    <w:rsid w:val="000468D3"/>
    <w:rsid w:val="00050F8C"/>
    <w:rsid w:val="00052E16"/>
    <w:rsid w:val="00055A94"/>
    <w:rsid w:val="000562E4"/>
    <w:rsid w:val="00056649"/>
    <w:rsid w:val="00056FE3"/>
    <w:rsid w:val="00062FA9"/>
    <w:rsid w:val="00063922"/>
    <w:rsid w:val="00063CE7"/>
    <w:rsid w:val="00066996"/>
    <w:rsid w:val="00070E68"/>
    <w:rsid w:val="000729B4"/>
    <w:rsid w:val="000746E3"/>
    <w:rsid w:val="00074E23"/>
    <w:rsid w:val="0007567D"/>
    <w:rsid w:val="00076211"/>
    <w:rsid w:val="000773DE"/>
    <w:rsid w:val="0008263D"/>
    <w:rsid w:val="0008305B"/>
    <w:rsid w:val="0008733A"/>
    <w:rsid w:val="00091720"/>
    <w:rsid w:val="00093098"/>
    <w:rsid w:val="0009316C"/>
    <w:rsid w:val="000948C0"/>
    <w:rsid w:val="00094B22"/>
    <w:rsid w:val="00094B3F"/>
    <w:rsid w:val="00094CF5"/>
    <w:rsid w:val="00096369"/>
    <w:rsid w:val="000A014B"/>
    <w:rsid w:val="000A01EE"/>
    <w:rsid w:val="000A1680"/>
    <w:rsid w:val="000A3825"/>
    <w:rsid w:val="000A4536"/>
    <w:rsid w:val="000A460F"/>
    <w:rsid w:val="000A5554"/>
    <w:rsid w:val="000A5EFC"/>
    <w:rsid w:val="000A6754"/>
    <w:rsid w:val="000A6ABA"/>
    <w:rsid w:val="000B0E14"/>
    <w:rsid w:val="000B17A9"/>
    <w:rsid w:val="000B23AE"/>
    <w:rsid w:val="000B36F6"/>
    <w:rsid w:val="000B442E"/>
    <w:rsid w:val="000B73D1"/>
    <w:rsid w:val="000C13E5"/>
    <w:rsid w:val="000C14C0"/>
    <w:rsid w:val="000C464A"/>
    <w:rsid w:val="000C60DE"/>
    <w:rsid w:val="000C685E"/>
    <w:rsid w:val="000C70F9"/>
    <w:rsid w:val="000C7F30"/>
    <w:rsid w:val="000D178E"/>
    <w:rsid w:val="000D2B41"/>
    <w:rsid w:val="000D4148"/>
    <w:rsid w:val="000D4B6A"/>
    <w:rsid w:val="000D693A"/>
    <w:rsid w:val="000E262B"/>
    <w:rsid w:val="000E2B2F"/>
    <w:rsid w:val="000E39CF"/>
    <w:rsid w:val="000E3C9D"/>
    <w:rsid w:val="000E459E"/>
    <w:rsid w:val="000E47D9"/>
    <w:rsid w:val="000E4E79"/>
    <w:rsid w:val="000E6B11"/>
    <w:rsid w:val="000E7A43"/>
    <w:rsid w:val="000F097F"/>
    <w:rsid w:val="000F31FA"/>
    <w:rsid w:val="000F48B9"/>
    <w:rsid w:val="000F5752"/>
    <w:rsid w:val="000F592E"/>
    <w:rsid w:val="000F66DD"/>
    <w:rsid w:val="00102B60"/>
    <w:rsid w:val="001046D6"/>
    <w:rsid w:val="00104B95"/>
    <w:rsid w:val="00104D89"/>
    <w:rsid w:val="001066D8"/>
    <w:rsid w:val="00106BF9"/>
    <w:rsid w:val="00112E4A"/>
    <w:rsid w:val="00114439"/>
    <w:rsid w:val="00121E4D"/>
    <w:rsid w:val="00122918"/>
    <w:rsid w:val="00123022"/>
    <w:rsid w:val="00123A01"/>
    <w:rsid w:val="00124D31"/>
    <w:rsid w:val="001264A4"/>
    <w:rsid w:val="0012754D"/>
    <w:rsid w:val="001275F0"/>
    <w:rsid w:val="001306FF"/>
    <w:rsid w:val="00130B23"/>
    <w:rsid w:val="00130B51"/>
    <w:rsid w:val="00130BAF"/>
    <w:rsid w:val="00132AF4"/>
    <w:rsid w:val="001339B4"/>
    <w:rsid w:val="00140788"/>
    <w:rsid w:val="00140804"/>
    <w:rsid w:val="001440B5"/>
    <w:rsid w:val="0014430A"/>
    <w:rsid w:val="00146A41"/>
    <w:rsid w:val="00147A09"/>
    <w:rsid w:val="00150C74"/>
    <w:rsid w:val="00152FB4"/>
    <w:rsid w:val="00153134"/>
    <w:rsid w:val="00154D5D"/>
    <w:rsid w:val="0015649F"/>
    <w:rsid w:val="00157328"/>
    <w:rsid w:val="00157C27"/>
    <w:rsid w:val="001600DC"/>
    <w:rsid w:val="001605D1"/>
    <w:rsid w:val="0016093F"/>
    <w:rsid w:val="00160F2B"/>
    <w:rsid w:val="001638E3"/>
    <w:rsid w:val="00163D91"/>
    <w:rsid w:val="00163FB4"/>
    <w:rsid w:val="00164C89"/>
    <w:rsid w:val="00164ED7"/>
    <w:rsid w:val="00165783"/>
    <w:rsid w:val="00167009"/>
    <w:rsid w:val="001700E6"/>
    <w:rsid w:val="00170687"/>
    <w:rsid w:val="00172E12"/>
    <w:rsid w:val="001737D6"/>
    <w:rsid w:val="00174F0B"/>
    <w:rsid w:val="0017710D"/>
    <w:rsid w:val="00180935"/>
    <w:rsid w:val="00181DEE"/>
    <w:rsid w:val="001851CD"/>
    <w:rsid w:val="00185F72"/>
    <w:rsid w:val="00186DCB"/>
    <w:rsid w:val="00190E5E"/>
    <w:rsid w:val="001913B8"/>
    <w:rsid w:val="00191607"/>
    <w:rsid w:val="001935CC"/>
    <w:rsid w:val="00193827"/>
    <w:rsid w:val="00194A27"/>
    <w:rsid w:val="001959D6"/>
    <w:rsid w:val="001A0182"/>
    <w:rsid w:val="001A1B7D"/>
    <w:rsid w:val="001A1F77"/>
    <w:rsid w:val="001A20C5"/>
    <w:rsid w:val="001A2517"/>
    <w:rsid w:val="001A25A4"/>
    <w:rsid w:val="001A2C3A"/>
    <w:rsid w:val="001A3ED5"/>
    <w:rsid w:val="001A4EAF"/>
    <w:rsid w:val="001A52EB"/>
    <w:rsid w:val="001A5FDB"/>
    <w:rsid w:val="001A626A"/>
    <w:rsid w:val="001A7AB6"/>
    <w:rsid w:val="001A7C0D"/>
    <w:rsid w:val="001B22F3"/>
    <w:rsid w:val="001B5BDF"/>
    <w:rsid w:val="001C0CCC"/>
    <w:rsid w:val="001C2CA9"/>
    <w:rsid w:val="001C3A0E"/>
    <w:rsid w:val="001C4E7A"/>
    <w:rsid w:val="001C5223"/>
    <w:rsid w:val="001C529A"/>
    <w:rsid w:val="001C5A8F"/>
    <w:rsid w:val="001C749C"/>
    <w:rsid w:val="001C7B1B"/>
    <w:rsid w:val="001C7D1C"/>
    <w:rsid w:val="001C7F0D"/>
    <w:rsid w:val="001D20F2"/>
    <w:rsid w:val="001D2F39"/>
    <w:rsid w:val="001D34CA"/>
    <w:rsid w:val="001D42BE"/>
    <w:rsid w:val="001D6778"/>
    <w:rsid w:val="001D703F"/>
    <w:rsid w:val="001E047C"/>
    <w:rsid w:val="001E2232"/>
    <w:rsid w:val="001E2DE9"/>
    <w:rsid w:val="001E3FBC"/>
    <w:rsid w:val="001E42E6"/>
    <w:rsid w:val="001E5532"/>
    <w:rsid w:val="001E64D0"/>
    <w:rsid w:val="001E6A90"/>
    <w:rsid w:val="001E7EBF"/>
    <w:rsid w:val="001F08DF"/>
    <w:rsid w:val="001F170F"/>
    <w:rsid w:val="001F2130"/>
    <w:rsid w:val="001F4BA5"/>
    <w:rsid w:val="001F4BD1"/>
    <w:rsid w:val="001F4C3E"/>
    <w:rsid w:val="001F7786"/>
    <w:rsid w:val="001F7A68"/>
    <w:rsid w:val="002002D9"/>
    <w:rsid w:val="00201BBC"/>
    <w:rsid w:val="00203DF3"/>
    <w:rsid w:val="00204551"/>
    <w:rsid w:val="0020651F"/>
    <w:rsid w:val="002074B7"/>
    <w:rsid w:val="00210C80"/>
    <w:rsid w:val="002115BA"/>
    <w:rsid w:val="00213322"/>
    <w:rsid w:val="00213444"/>
    <w:rsid w:val="00213837"/>
    <w:rsid w:val="0021404B"/>
    <w:rsid w:val="002140BC"/>
    <w:rsid w:val="0021464B"/>
    <w:rsid w:val="0021517F"/>
    <w:rsid w:val="002151D8"/>
    <w:rsid w:val="00215577"/>
    <w:rsid w:val="0021780E"/>
    <w:rsid w:val="00220A26"/>
    <w:rsid w:val="00221161"/>
    <w:rsid w:val="00222CE1"/>
    <w:rsid w:val="00223D5A"/>
    <w:rsid w:val="002250B5"/>
    <w:rsid w:val="00225F5E"/>
    <w:rsid w:val="002273EE"/>
    <w:rsid w:val="00227C30"/>
    <w:rsid w:val="00231829"/>
    <w:rsid w:val="0023246C"/>
    <w:rsid w:val="002339F9"/>
    <w:rsid w:val="0023470F"/>
    <w:rsid w:val="00234C61"/>
    <w:rsid w:val="00236444"/>
    <w:rsid w:val="00244FE6"/>
    <w:rsid w:val="002455CE"/>
    <w:rsid w:val="00245EB9"/>
    <w:rsid w:val="00251742"/>
    <w:rsid w:val="00252BBE"/>
    <w:rsid w:val="00253387"/>
    <w:rsid w:val="0025384A"/>
    <w:rsid w:val="00253C16"/>
    <w:rsid w:val="0026041C"/>
    <w:rsid w:val="00262F17"/>
    <w:rsid w:val="002678A3"/>
    <w:rsid w:val="002729F3"/>
    <w:rsid w:val="00273113"/>
    <w:rsid w:val="002733FD"/>
    <w:rsid w:val="00275A66"/>
    <w:rsid w:val="00277261"/>
    <w:rsid w:val="002773CA"/>
    <w:rsid w:val="002821D2"/>
    <w:rsid w:val="00282CB6"/>
    <w:rsid w:val="00283B43"/>
    <w:rsid w:val="002848ED"/>
    <w:rsid w:val="00287230"/>
    <w:rsid w:val="002901B6"/>
    <w:rsid w:val="0029067A"/>
    <w:rsid w:val="0029072F"/>
    <w:rsid w:val="00292B51"/>
    <w:rsid w:val="00293CFE"/>
    <w:rsid w:val="00296E66"/>
    <w:rsid w:val="00297BBA"/>
    <w:rsid w:val="00297CF8"/>
    <w:rsid w:val="002A17B9"/>
    <w:rsid w:val="002A2FA2"/>
    <w:rsid w:val="002A36E6"/>
    <w:rsid w:val="002A4637"/>
    <w:rsid w:val="002A6664"/>
    <w:rsid w:val="002B0EED"/>
    <w:rsid w:val="002B5EBB"/>
    <w:rsid w:val="002B60D7"/>
    <w:rsid w:val="002C0142"/>
    <w:rsid w:val="002C0258"/>
    <w:rsid w:val="002C0AEC"/>
    <w:rsid w:val="002C0B8F"/>
    <w:rsid w:val="002C222F"/>
    <w:rsid w:val="002C2E47"/>
    <w:rsid w:val="002C363C"/>
    <w:rsid w:val="002C36AB"/>
    <w:rsid w:val="002C489E"/>
    <w:rsid w:val="002C4D7A"/>
    <w:rsid w:val="002C4F5D"/>
    <w:rsid w:val="002C5974"/>
    <w:rsid w:val="002C597E"/>
    <w:rsid w:val="002C5FF0"/>
    <w:rsid w:val="002D349F"/>
    <w:rsid w:val="002D46E1"/>
    <w:rsid w:val="002D6746"/>
    <w:rsid w:val="002E00A1"/>
    <w:rsid w:val="002E089D"/>
    <w:rsid w:val="002E4FC8"/>
    <w:rsid w:val="002E5167"/>
    <w:rsid w:val="002E5DAC"/>
    <w:rsid w:val="002E6C73"/>
    <w:rsid w:val="002E7D03"/>
    <w:rsid w:val="002F0338"/>
    <w:rsid w:val="002F0A5B"/>
    <w:rsid w:val="002F18FB"/>
    <w:rsid w:val="002F35AB"/>
    <w:rsid w:val="002F3DA3"/>
    <w:rsid w:val="003005CE"/>
    <w:rsid w:val="00301D9D"/>
    <w:rsid w:val="003026D6"/>
    <w:rsid w:val="00303CDC"/>
    <w:rsid w:val="00303DB4"/>
    <w:rsid w:val="00304C8A"/>
    <w:rsid w:val="00313F9A"/>
    <w:rsid w:val="0031424E"/>
    <w:rsid w:val="00315CC5"/>
    <w:rsid w:val="0031721B"/>
    <w:rsid w:val="00317F61"/>
    <w:rsid w:val="00321169"/>
    <w:rsid w:val="00321EA2"/>
    <w:rsid w:val="0032277F"/>
    <w:rsid w:val="00324D02"/>
    <w:rsid w:val="00326D19"/>
    <w:rsid w:val="0032730D"/>
    <w:rsid w:val="0032758F"/>
    <w:rsid w:val="003275DC"/>
    <w:rsid w:val="003313D1"/>
    <w:rsid w:val="00331834"/>
    <w:rsid w:val="00332049"/>
    <w:rsid w:val="003341A2"/>
    <w:rsid w:val="00335332"/>
    <w:rsid w:val="003372E1"/>
    <w:rsid w:val="003427CC"/>
    <w:rsid w:val="00342818"/>
    <w:rsid w:val="00342FC2"/>
    <w:rsid w:val="0034327E"/>
    <w:rsid w:val="00344273"/>
    <w:rsid w:val="0034769E"/>
    <w:rsid w:val="00347963"/>
    <w:rsid w:val="00357B34"/>
    <w:rsid w:val="00360685"/>
    <w:rsid w:val="0036107A"/>
    <w:rsid w:val="00361BC1"/>
    <w:rsid w:val="00362649"/>
    <w:rsid w:val="003643D2"/>
    <w:rsid w:val="00365188"/>
    <w:rsid w:val="003703FA"/>
    <w:rsid w:val="00371F19"/>
    <w:rsid w:val="00372274"/>
    <w:rsid w:val="003740B7"/>
    <w:rsid w:val="00376BCF"/>
    <w:rsid w:val="00377F45"/>
    <w:rsid w:val="0038241D"/>
    <w:rsid w:val="003840BB"/>
    <w:rsid w:val="003851A3"/>
    <w:rsid w:val="003857E0"/>
    <w:rsid w:val="00387E32"/>
    <w:rsid w:val="003906D8"/>
    <w:rsid w:val="00395C91"/>
    <w:rsid w:val="00397A00"/>
    <w:rsid w:val="003A1C04"/>
    <w:rsid w:val="003A43E1"/>
    <w:rsid w:val="003A4693"/>
    <w:rsid w:val="003A501D"/>
    <w:rsid w:val="003A5125"/>
    <w:rsid w:val="003A51B9"/>
    <w:rsid w:val="003A51BB"/>
    <w:rsid w:val="003A69DA"/>
    <w:rsid w:val="003A700B"/>
    <w:rsid w:val="003B118D"/>
    <w:rsid w:val="003B2621"/>
    <w:rsid w:val="003B4C9E"/>
    <w:rsid w:val="003C1E4A"/>
    <w:rsid w:val="003C2DC6"/>
    <w:rsid w:val="003C3E03"/>
    <w:rsid w:val="003C6CFC"/>
    <w:rsid w:val="003C7033"/>
    <w:rsid w:val="003C73BA"/>
    <w:rsid w:val="003C7762"/>
    <w:rsid w:val="003D1BCC"/>
    <w:rsid w:val="003D3A7D"/>
    <w:rsid w:val="003D3E69"/>
    <w:rsid w:val="003D7CAD"/>
    <w:rsid w:val="003E20A0"/>
    <w:rsid w:val="003E6300"/>
    <w:rsid w:val="003F06B1"/>
    <w:rsid w:val="003F083F"/>
    <w:rsid w:val="003F1217"/>
    <w:rsid w:val="003F2A33"/>
    <w:rsid w:val="003F4270"/>
    <w:rsid w:val="003F705E"/>
    <w:rsid w:val="003F78CE"/>
    <w:rsid w:val="004011C1"/>
    <w:rsid w:val="0040577D"/>
    <w:rsid w:val="00405E5D"/>
    <w:rsid w:val="00406972"/>
    <w:rsid w:val="00412C69"/>
    <w:rsid w:val="00413B3A"/>
    <w:rsid w:val="004171CB"/>
    <w:rsid w:val="00417A4F"/>
    <w:rsid w:val="004206AA"/>
    <w:rsid w:val="00420E51"/>
    <w:rsid w:val="0042160D"/>
    <w:rsid w:val="00422544"/>
    <w:rsid w:val="00425741"/>
    <w:rsid w:val="00425B15"/>
    <w:rsid w:val="0042738B"/>
    <w:rsid w:val="00430BBE"/>
    <w:rsid w:val="00432FF3"/>
    <w:rsid w:val="0043530F"/>
    <w:rsid w:val="0043548E"/>
    <w:rsid w:val="004356A7"/>
    <w:rsid w:val="004358F4"/>
    <w:rsid w:val="004362DB"/>
    <w:rsid w:val="00436A41"/>
    <w:rsid w:val="004401FF"/>
    <w:rsid w:val="004421AC"/>
    <w:rsid w:val="004423CD"/>
    <w:rsid w:val="00445077"/>
    <w:rsid w:val="004453BD"/>
    <w:rsid w:val="00445546"/>
    <w:rsid w:val="0044586E"/>
    <w:rsid w:val="004464D6"/>
    <w:rsid w:val="00452177"/>
    <w:rsid w:val="0045305B"/>
    <w:rsid w:val="00454A97"/>
    <w:rsid w:val="0045537B"/>
    <w:rsid w:val="00462827"/>
    <w:rsid w:val="00465203"/>
    <w:rsid w:val="0046531B"/>
    <w:rsid w:val="00466DE1"/>
    <w:rsid w:val="0046723E"/>
    <w:rsid w:val="00467E3C"/>
    <w:rsid w:val="00470BA0"/>
    <w:rsid w:val="00475A12"/>
    <w:rsid w:val="00475E42"/>
    <w:rsid w:val="00476EE9"/>
    <w:rsid w:val="00477AD2"/>
    <w:rsid w:val="00477CC2"/>
    <w:rsid w:val="00482173"/>
    <w:rsid w:val="0048227F"/>
    <w:rsid w:val="004849DC"/>
    <w:rsid w:val="00485270"/>
    <w:rsid w:val="00486172"/>
    <w:rsid w:val="00486FCD"/>
    <w:rsid w:val="00490F2A"/>
    <w:rsid w:val="004913FD"/>
    <w:rsid w:val="00492F90"/>
    <w:rsid w:val="004958B6"/>
    <w:rsid w:val="004A13EF"/>
    <w:rsid w:val="004A1F6A"/>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1B49"/>
    <w:rsid w:val="004D2FD3"/>
    <w:rsid w:val="004D5762"/>
    <w:rsid w:val="004D67C1"/>
    <w:rsid w:val="004D7299"/>
    <w:rsid w:val="004E0BDC"/>
    <w:rsid w:val="004E1662"/>
    <w:rsid w:val="004E31A3"/>
    <w:rsid w:val="004E36BE"/>
    <w:rsid w:val="004E5BF2"/>
    <w:rsid w:val="004E73B4"/>
    <w:rsid w:val="004F1665"/>
    <w:rsid w:val="004F57B3"/>
    <w:rsid w:val="004F7186"/>
    <w:rsid w:val="005006C1"/>
    <w:rsid w:val="005039A1"/>
    <w:rsid w:val="005045BC"/>
    <w:rsid w:val="005045FC"/>
    <w:rsid w:val="00507497"/>
    <w:rsid w:val="0051127A"/>
    <w:rsid w:val="0051162B"/>
    <w:rsid w:val="00511C94"/>
    <w:rsid w:val="00512B40"/>
    <w:rsid w:val="00516691"/>
    <w:rsid w:val="00520F28"/>
    <w:rsid w:val="00523C8B"/>
    <w:rsid w:val="00530398"/>
    <w:rsid w:val="00531420"/>
    <w:rsid w:val="00531552"/>
    <w:rsid w:val="00533743"/>
    <w:rsid w:val="00534A5E"/>
    <w:rsid w:val="005359C1"/>
    <w:rsid w:val="00541198"/>
    <w:rsid w:val="00541E6E"/>
    <w:rsid w:val="00542AF9"/>
    <w:rsid w:val="00543F63"/>
    <w:rsid w:val="005522F7"/>
    <w:rsid w:val="005551A6"/>
    <w:rsid w:val="005606C0"/>
    <w:rsid w:val="0056167C"/>
    <w:rsid w:val="00562808"/>
    <w:rsid w:val="00563827"/>
    <w:rsid w:val="00571DDB"/>
    <w:rsid w:val="00576974"/>
    <w:rsid w:val="00577D8C"/>
    <w:rsid w:val="005828FF"/>
    <w:rsid w:val="00582A4B"/>
    <w:rsid w:val="00584CC0"/>
    <w:rsid w:val="0058511A"/>
    <w:rsid w:val="005856A1"/>
    <w:rsid w:val="005866D0"/>
    <w:rsid w:val="00590851"/>
    <w:rsid w:val="00591412"/>
    <w:rsid w:val="00593FC7"/>
    <w:rsid w:val="005952AC"/>
    <w:rsid w:val="00596E0C"/>
    <w:rsid w:val="005971FA"/>
    <w:rsid w:val="005976B0"/>
    <w:rsid w:val="00597938"/>
    <w:rsid w:val="00597B5E"/>
    <w:rsid w:val="005A1325"/>
    <w:rsid w:val="005A1391"/>
    <w:rsid w:val="005A1DBF"/>
    <w:rsid w:val="005A2E46"/>
    <w:rsid w:val="005A3CE0"/>
    <w:rsid w:val="005A3F35"/>
    <w:rsid w:val="005A3FC5"/>
    <w:rsid w:val="005A6757"/>
    <w:rsid w:val="005A68C7"/>
    <w:rsid w:val="005B0BFA"/>
    <w:rsid w:val="005B1E06"/>
    <w:rsid w:val="005B2E67"/>
    <w:rsid w:val="005B5BE1"/>
    <w:rsid w:val="005B64F7"/>
    <w:rsid w:val="005B7AEA"/>
    <w:rsid w:val="005C08F3"/>
    <w:rsid w:val="005C1950"/>
    <w:rsid w:val="005C19FB"/>
    <w:rsid w:val="005C1A9A"/>
    <w:rsid w:val="005C1EF9"/>
    <w:rsid w:val="005C58EB"/>
    <w:rsid w:val="005C7042"/>
    <w:rsid w:val="005D013E"/>
    <w:rsid w:val="005D0426"/>
    <w:rsid w:val="005D0758"/>
    <w:rsid w:val="005D74A6"/>
    <w:rsid w:val="005D775F"/>
    <w:rsid w:val="005E1111"/>
    <w:rsid w:val="005E1F6A"/>
    <w:rsid w:val="005E220C"/>
    <w:rsid w:val="005E39E0"/>
    <w:rsid w:val="005E3CF7"/>
    <w:rsid w:val="005E6837"/>
    <w:rsid w:val="005E741C"/>
    <w:rsid w:val="005E7986"/>
    <w:rsid w:val="005F27D1"/>
    <w:rsid w:val="005F2EC7"/>
    <w:rsid w:val="005F38A9"/>
    <w:rsid w:val="005F3E8C"/>
    <w:rsid w:val="005F40D5"/>
    <w:rsid w:val="005F57CF"/>
    <w:rsid w:val="005F6072"/>
    <w:rsid w:val="005F6702"/>
    <w:rsid w:val="005F7BF6"/>
    <w:rsid w:val="00601CA4"/>
    <w:rsid w:val="006024DC"/>
    <w:rsid w:val="006025EA"/>
    <w:rsid w:val="00602688"/>
    <w:rsid w:val="00602C76"/>
    <w:rsid w:val="00603507"/>
    <w:rsid w:val="00605369"/>
    <w:rsid w:val="00610A49"/>
    <w:rsid w:val="00610C62"/>
    <w:rsid w:val="006114C8"/>
    <w:rsid w:val="006124AC"/>
    <w:rsid w:val="00612C0E"/>
    <w:rsid w:val="00613AEA"/>
    <w:rsid w:val="00614136"/>
    <w:rsid w:val="00620E36"/>
    <w:rsid w:val="00621F69"/>
    <w:rsid w:val="00622402"/>
    <w:rsid w:val="00622939"/>
    <w:rsid w:val="00622C06"/>
    <w:rsid w:val="006246E8"/>
    <w:rsid w:val="00624D61"/>
    <w:rsid w:val="00624D86"/>
    <w:rsid w:val="00626A04"/>
    <w:rsid w:val="00627DAE"/>
    <w:rsid w:val="006302B2"/>
    <w:rsid w:val="00630D1E"/>
    <w:rsid w:val="00635F28"/>
    <w:rsid w:val="00636C32"/>
    <w:rsid w:val="00636DFE"/>
    <w:rsid w:val="00637577"/>
    <w:rsid w:val="00637CFB"/>
    <w:rsid w:val="00644F1C"/>
    <w:rsid w:val="00644F68"/>
    <w:rsid w:val="0064511F"/>
    <w:rsid w:val="00650787"/>
    <w:rsid w:val="00650CC3"/>
    <w:rsid w:val="006515EB"/>
    <w:rsid w:val="00651AAA"/>
    <w:rsid w:val="00651BBA"/>
    <w:rsid w:val="0065212B"/>
    <w:rsid w:val="00652AD5"/>
    <w:rsid w:val="00652F11"/>
    <w:rsid w:val="006568EF"/>
    <w:rsid w:val="006578EC"/>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779F2"/>
    <w:rsid w:val="0068046B"/>
    <w:rsid w:val="00682100"/>
    <w:rsid w:val="00682FC6"/>
    <w:rsid w:val="00685393"/>
    <w:rsid w:val="00685A59"/>
    <w:rsid w:val="0068738B"/>
    <w:rsid w:val="00687B83"/>
    <w:rsid w:val="00687E81"/>
    <w:rsid w:val="00692BDE"/>
    <w:rsid w:val="00692E9A"/>
    <w:rsid w:val="00696D39"/>
    <w:rsid w:val="00697E76"/>
    <w:rsid w:val="00697EAF"/>
    <w:rsid w:val="006A13A0"/>
    <w:rsid w:val="006A13DB"/>
    <w:rsid w:val="006A144C"/>
    <w:rsid w:val="006A22E0"/>
    <w:rsid w:val="006A3A3A"/>
    <w:rsid w:val="006A5160"/>
    <w:rsid w:val="006A5B38"/>
    <w:rsid w:val="006A7B8B"/>
    <w:rsid w:val="006B06C3"/>
    <w:rsid w:val="006B10E8"/>
    <w:rsid w:val="006B124F"/>
    <w:rsid w:val="006B274E"/>
    <w:rsid w:val="006B3383"/>
    <w:rsid w:val="006B37FC"/>
    <w:rsid w:val="006B39C1"/>
    <w:rsid w:val="006B40BE"/>
    <w:rsid w:val="006B6C10"/>
    <w:rsid w:val="006B7AFD"/>
    <w:rsid w:val="006C2B95"/>
    <w:rsid w:val="006C35DC"/>
    <w:rsid w:val="006C4006"/>
    <w:rsid w:val="006C4939"/>
    <w:rsid w:val="006D0676"/>
    <w:rsid w:val="006D1FB5"/>
    <w:rsid w:val="006D2D81"/>
    <w:rsid w:val="006D319D"/>
    <w:rsid w:val="006D52DE"/>
    <w:rsid w:val="006D6365"/>
    <w:rsid w:val="006D75A4"/>
    <w:rsid w:val="006E0D50"/>
    <w:rsid w:val="006E4D48"/>
    <w:rsid w:val="006E629E"/>
    <w:rsid w:val="006E6E2B"/>
    <w:rsid w:val="006F05E5"/>
    <w:rsid w:val="006F2A96"/>
    <w:rsid w:val="006F3B4F"/>
    <w:rsid w:val="006F45CC"/>
    <w:rsid w:val="006F5A0B"/>
    <w:rsid w:val="0070175D"/>
    <w:rsid w:val="007017C5"/>
    <w:rsid w:val="007029DE"/>
    <w:rsid w:val="007054CA"/>
    <w:rsid w:val="0070771B"/>
    <w:rsid w:val="00707DAA"/>
    <w:rsid w:val="00707E79"/>
    <w:rsid w:val="007102DD"/>
    <w:rsid w:val="0071135D"/>
    <w:rsid w:val="007138B2"/>
    <w:rsid w:val="0071532F"/>
    <w:rsid w:val="00715331"/>
    <w:rsid w:val="007160ED"/>
    <w:rsid w:val="007161BC"/>
    <w:rsid w:val="00716248"/>
    <w:rsid w:val="00716C95"/>
    <w:rsid w:val="00720DD3"/>
    <w:rsid w:val="0072123E"/>
    <w:rsid w:val="007218CD"/>
    <w:rsid w:val="007233CE"/>
    <w:rsid w:val="0072435C"/>
    <w:rsid w:val="007262EC"/>
    <w:rsid w:val="00726B44"/>
    <w:rsid w:val="007270EA"/>
    <w:rsid w:val="00727C64"/>
    <w:rsid w:val="007311A1"/>
    <w:rsid w:val="00732EDE"/>
    <w:rsid w:val="00733455"/>
    <w:rsid w:val="007342B8"/>
    <w:rsid w:val="007344E7"/>
    <w:rsid w:val="0073533B"/>
    <w:rsid w:val="00736F66"/>
    <w:rsid w:val="007370B1"/>
    <w:rsid w:val="00741C55"/>
    <w:rsid w:val="00745FE9"/>
    <w:rsid w:val="0074798D"/>
    <w:rsid w:val="00752F62"/>
    <w:rsid w:val="00757AD1"/>
    <w:rsid w:val="00760D12"/>
    <w:rsid w:val="00761D3D"/>
    <w:rsid w:val="00761EE2"/>
    <w:rsid w:val="00763B3B"/>
    <w:rsid w:val="007674C9"/>
    <w:rsid w:val="00767E0A"/>
    <w:rsid w:val="007712BC"/>
    <w:rsid w:val="00772917"/>
    <w:rsid w:val="00772F55"/>
    <w:rsid w:val="0077324C"/>
    <w:rsid w:val="007738C4"/>
    <w:rsid w:val="00773B55"/>
    <w:rsid w:val="00774627"/>
    <w:rsid w:val="00775BCF"/>
    <w:rsid w:val="00780C9A"/>
    <w:rsid w:val="00781CFC"/>
    <w:rsid w:val="00787967"/>
    <w:rsid w:val="0079024E"/>
    <w:rsid w:val="0079115E"/>
    <w:rsid w:val="007925CE"/>
    <w:rsid w:val="007931F3"/>
    <w:rsid w:val="00794CEC"/>
    <w:rsid w:val="00794EA5"/>
    <w:rsid w:val="0079581C"/>
    <w:rsid w:val="007959C5"/>
    <w:rsid w:val="007A2908"/>
    <w:rsid w:val="007A3097"/>
    <w:rsid w:val="007A7E68"/>
    <w:rsid w:val="007B0C23"/>
    <w:rsid w:val="007B10F9"/>
    <w:rsid w:val="007B17A6"/>
    <w:rsid w:val="007B240F"/>
    <w:rsid w:val="007B2546"/>
    <w:rsid w:val="007B3EA9"/>
    <w:rsid w:val="007B5067"/>
    <w:rsid w:val="007B59DF"/>
    <w:rsid w:val="007B5E57"/>
    <w:rsid w:val="007B5F4C"/>
    <w:rsid w:val="007B6C7C"/>
    <w:rsid w:val="007C0319"/>
    <w:rsid w:val="007C07FB"/>
    <w:rsid w:val="007C160B"/>
    <w:rsid w:val="007C26DC"/>
    <w:rsid w:val="007C30FC"/>
    <w:rsid w:val="007C4040"/>
    <w:rsid w:val="007C5EA4"/>
    <w:rsid w:val="007C6552"/>
    <w:rsid w:val="007C698E"/>
    <w:rsid w:val="007D1881"/>
    <w:rsid w:val="007D7054"/>
    <w:rsid w:val="007D7B43"/>
    <w:rsid w:val="007E1057"/>
    <w:rsid w:val="007E1A29"/>
    <w:rsid w:val="007E3D2D"/>
    <w:rsid w:val="007E3F38"/>
    <w:rsid w:val="007E512C"/>
    <w:rsid w:val="007E6BE8"/>
    <w:rsid w:val="007F0473"/>
    <w:rsid w:val="007F2936"/>
    <w:rsid w:val="007F3370"/>
    <w:rsid w:val="007F3718"/>
    <w:rsid w:val="007F3B66"/>
    <w:rsid w:val="007F542E"/>
    <w:rsid w:val="007F5695"/>
    <w:rsid w:val="00800E6E"/>
    <w:rsid w:val="00802A32"/>
    <w:rsid w:val="008039DD"/>
    <w:rsid w:val="008045D8"/>
    <w:rsid w:val="0081138F"/>
    <w:rsid w:val="00812195"/>
    <w:rsid w:val="0081229C"/>
    <w:rsid w:val="00812F93"/>
    <w:rsid w:val="00813A62"/>
    <w:rsid w:val="0081441E"/>
    <w:rsid w:val="00814EEA"/>
    <w:rsid w:val="00816DD7"/>
    <w:rsid w:val="008230BF"/>
    <w:rsid w:val="00826BC4"/>
    <w:rsid w:val="00827CBC"/>
    <w:rsid w:val="00830EDB"/>
    <w:rsid w:val="0083232B"/>
    <w:rsid w:val="00834401"/>
    <w:rsid w:val="008346FD"/>
    <w:rsid w:val="00834A22"/>
    <w:rsid w:val="0083744A"/>
    <w:rsid w:val="00837668"/>
    <w:rsid w:val="00837ABB"/>
    <w:rsid w:val="008425A7"/>
    <w:rsid w:val="0084441C"/>
    <w:rsid w:val="00847D75"/>
    <w:rsid w:val="00851C73"/>
    <w:rsid w:val="008524E9"/>
    <w:rsid w:val="0085250F"/>
    <w:rsid w:val="00852F46"/>
    <w:rsid w:val="00855070"/>
    <w:rsid w:val="00855382"/>
    <w:rsid w:val="008572EB"/>
    <w:rsid w:val="00863651"/>
    <w:rsid w:val="00864A5E"/>
    <w:rsid w:val="00864CE9"/>
    <w:rsid w:val="0086790C"/>
    <w:rsid w:val="00867B5D"/>
    <w:rsid w:val="00870575"/>
    <w:rsid w:val="00871368"/>
    <w:rsid w:val="008742FA"/>
    <w:rsid w:val="008745A7"/>
    <w:rsid w:val="00875770"/>
    <w:rsid w:val="00875B45"/>
    <w:rsid w:val="00877D80"/>
    <w:rsid w:val="00880A23"/>
    <w:rsid w:val="00880ACA"/>
    <w:rsid w:val="00880E82"/>
    <w:rsid w:val="0088403B"/>
    <w:rsid w:val="008847C7"/>
    <w:rsid w:val="00884CEF"/>
    <w:rsid w:val="00885428"/>
    <w:rsid w:val="008878DB"/>
    <w:rsid w:val="00894619"/>
    <w:rsid w:val="008A0B3C"/>
    <w:rsid w:val="008A11D3"/>
    <w:rsid w:val="008A54C2"/>
    <w:rsid w:val="008A5DA1"/>
    <w:rsid w:val="008A7B28"/>
    <w:rsid w:val="008B58D4"/>
    <w:rsid w:val="008B5BF9"/>
    <w:rsid w:val="008B720D"/>
    <w:rsid w:val="008C177A"/>
    <w:rsid w:val="008C2C70"/>
    <w:rsid w:val="008C3080"/>
    <w:rsid w:val="008C45CD"/>
    <w:rsid w:val="008C4888"/>
    <w:rsid w:val="008C5E0F"/>
    <w:rsid w:val="008C6011"/>
    <w:rsid w:val="008D41BC"/>
    <w:rsid w:val="008D6AE3"/>
    <w:rsid w:val="008D73F5"/>
    <w:rsid w:val="008E3746"/>
    <w:rsid w:val="008E3C46"/>
    <w:rsid w:val="008F0FEA"/>
    <w:rsid w:val="008F391F"/>
    <w:rsid w:val="008F4029"/>
    <w:rsid w:val="008F7060"/>
    <w:rsid w:val="009014C0"/>
    <w:rsid w:val="009023DD"/>
    <w:rsid w:val="0090468A"/>
    <w:rsid w:val="00910304"/>
    <w:rsid w:val="00911B72"/>
    <w:rsid w:val="00911D2A"/>
    <w:rsid w:val="00915423"/>
    <w:rsid w:val="009169D6"/>
    <w:rsid w:val="009218DA"/>
    <w:rsid w:val="00924665"/>
    <w:rsid w:val="009256DF"/>
    <w:rsid w:val="0092593E"/>
    <w:rsid w:val="00925B0D"/>
    <w:rsid w:val="009304E4"/>
    <w:rsid w:val="00931B8F"/>
    <w:rsid w:val="00932583"/>
    <w:rsid w:val="00933540"/>
    <w:rsid w:val="009350EA"/>
    <w:rsid w:val="00936D4C"/>
    <w:rsid w:val="0094018C"/>
    <w:rsid w:val="009408E3"/>
    <w:rsid w:val="00943E9F"/>
    <w:rsid w:val="009442F2"/>
    <w:rsid w:val="00945160"/>
    <w:rsid w:val="009457CB"/>
    <w:rsid w:val="00946179"/>
    <w:rsid w:val="0094665B"/>
    <w:rsid w:val="009512B8"/>
    <w:rsid w:val="009517BD"/>
    <w:rsid w:val="00954076"/>
    <w:rsid w:val="009554D3"/>
    <w:rsid w:val="00955EA2"/>
    <w:rsid w:val="00960861"/>
    <w:rsid w:val="009609F4"/>
    <w:rsid w:val="00962D75"/>
    <w:rsid w:val="00964A80"/>
    <w:rsid w:val="0096585C"/>
    <w:rsid w:val="00965A01"/>
    <w:rsid w:val="0096715B"/>
    <w:rsid w:val="00971728"/>
    <w:rsid w:val="00971B32"/>
    <w:rsid w:val="0097473D"/>
    <w:rsid w:val="009750B8"/>
    <w:rsid w:val="00975119"/>
    <w:rsid w:val="0097548D"/>
    <w:rsid w:val="00982966"/>
    <w:rsid w:val="00982DFF"/>
    <w:rsid w:val="00983DE1"/>
    <w:rsid w:val="00984FEE"/>
    <w:rsid w:val="009868F2"/>
    <w:rsid w:val="00986DF2"/>
    <w:rsid w:val="00987E47"/>
    <w:rsid w:val="00991F7B"/>
    <w:rsid w:val="00992212"/>
    <w:rsid w:val="00994562"/>
    <w:rsid w:val="0099473A"/>
    <w:rsid w:val="00995651"/>
    <w:rsid w:val="00995803"/>
    <w:rsid w:val="00997D1D"/>
    <w:rsid w:val="009A0042"/>
    <w:rsid w:val="009A1776"/>
    <w:rsid w:val="009A1F58"/>
    <w:rsid w:val="009A206D"/>
    <w:rsid w:val="009A2184"/>
    <w:rsid w:val="009A3591"/>
    <w:rsid w:val="009A494F"/>
    <w:rsid w:val="009A5285"/>
    <w:rsid w:val="009A5662"/>
    <w:rsid w:val="009A5ECB"/>
    <w:rsid w:val="009B0A25"/>
    <w:rsid w:val="009B10A8"/>
    <w:rsid w:val="009B1AEF"/>
    <w:rsid w:val="009B1C5F"/>
    <w:rsid w:val="009B2828"/>
    <w:rsid w:val="009B2D1E"/>
    <w:rsid w:val="009B3A4F"/>
    <w:rsid w:val="009B3CAE"/>
    <w:rsid w:val="009B4B36"/>
    <w:rsid w:val="009B59B8"/>
    <w:rsid w:val="009B60BD"/>
    <w:rsid w:val="009C08D7"/>
    <w:rsid w:val="009C1EA8"/>
    <w:rsid w:val="009C3232"/>
    <w:rsid w:val="009C3950"/>
    <w:rsid w:val="009C4877"/>
    <w:rsid w:val="009C7996"/>
    <w:rsid w:val="009D077F"/>
    <w:rsid w:val="009D0B10"/>
    <w:rsid w:val="009D0D1F"/>
    <w:rsid w:val="009D73FD"/>
    <w:rsid w:val="009E05E4"/>
    <w:rsid w:val="009E2766"/>
    <w:rsid w:val="009E3372"/>
    <w:rsid w:val="009E4608"/>
    <w:rsid w:val="009F2FAB"/>
    <w:rsid w:val="009F3711"/>
    <w:rsid w:val="009F3ECF"/>
    <w:rsid w:val="009F6AF6"/>
    <w:rsid w:val="00A00EC3"/>
    <w:rsid w:val="00A05250"/>
    <w:rsid w:val="00A077EF"/>
    <w:rsid w:val="00A13CCC"/>
    <w:rsid w:val="00A15898"/>
    <w:rsid w:val="00A159D7"/>
    <w:rsid w:val="00A16DAB"/>
    <w:rsid w:val="00A16F3D"/>
    <w:rsid w:val="00A21C3A"/>
    <w:rsid w:val="00A22A7F"/>
    <w:rsid w:val="00A25747"/>
    <w:rsid w:val="00A25CEA"/>
    <w:rsid w:val="00A25D1C"/>
    <w:rsid w:val="00A304CD"/>
    <w:rsid w:val="00A314BB"/>
    <w:rsid w:val="00A4381F"/>
    <w:rsid w:val="00A44C1C"/>
    <w:rsid w:val="00A45633"/>
    <w:rsid w:val="00A4591A"/>
    <w:rsid w:val="00A45EC8"/>
    <w:rsid w:val="00A464BF"/>
    <w:rsid w:val="00A47DAA"/>
    <w:rsid w:val="00A47EB0"/>
    <w:rsid w:val="00A50E25"/>
    <w:rsid w:val="00A51BCA"/>
    <w:rsid w:val="00A546E8"/>
    <w:rsid w:val="00A55321"/>
    <w:rsid w:val="00A57F7A"/>
    <w:rsid w:val="00A617BF"/>
    <w:rsid w:val="00A62B3D"/>
    <w:rsid w:val="00A6319E"/>
    <w:rsid w:val="00A65055"/>
    <w:rsid w:val="00A67AD0"/>
    <w:rsid w:val="00A714D8"/>
    <w:rsid w:val="00A7278B"/>
    <w:rsid w:val="00A73815"/>
    <w:rsid w:val="00A74169"/>
    <w:rsid w:val="00A772D1"/>
    <w:rsid w:val="00A80B5E"/>
    <w:rsid w:val="00A80D22"/>
    <w:rsid w:val="00A80FF5"/>
    <w:rsid w:val="00A82C83"/>
    <w:rsid w:val="00A82EAA"/>
    <w:rsid w:val="00A83673"/>
    <w:rsid w:val="00A83C3D"/>
    <w:rsid w:val="00A84B3F"/>
    <w:rsid w:val="00A858BA"/>
    <w:rsid w:val="00A86DF1"/>
    <w:rsid w:val="00A87ED9"/>
    <w:rsid w:val="00A90316"/>
    <w:rsid w:val="00A9079B"/>
    <w:rsid w:val="00A90B00"/>
    <w:rsid w:val="00A91C4A"/>
    <w:rsid w:val="00A954C8"/>
    <w:rsid w:val="00A9633E"/>
    <w:rsid w:val="00A97C9B"/>
    <w:rsid w:val="00AA0550"/>
    <w:rsid w:val="00AA2378"/>
    <w:rsid w:val="00AA2A42"/>
    <w:rsid w:val="00AA400A"/>
    <w:rsid w:val="00AA7B8C"/>
    <w:rsid w:val="00AB0598"/>
    <w:rsid w:val="00AB0CF1"/>
    <w:rsid w:val="00AB1010"/>
    <w:rsid w:val="00AB2F2A"/>
    <w:rsid w:val="00AB30F9"/>
    <w:rsid w:val="00AB5F70"/>
    <w:rsid w:val="00AB6916"/>
    <w:rsid w:val="00AC032A"/>
    <w:rsid w:val="00AC0610"/>
    <w:rsid w:val="00AC459E"/>
    <w:rsid w:val="00AC5E34"/>
    <w:rsid w:val="00AC7A19"/>
    <w:rsid w:val="00AD0928"/>
    <w:rsid w:val="00AD293E"/>
    <w:rsid w:val="00AD3C80"/>
    <w:rsid w:val="00AD46A2"/>
    <w:rsid w:val="00AD480D"/>
    <w:rsid w:val="00AD5B00"/>
    <w:rsid w:val="00AD6C0C"/>
    <w:rsid w:val="00AD6C49"/>
    <w:rsid w:val="00AE105A"/>
    <w:rsid w:val="00AE1F2A"/>
    <w:rsid w:val="00AE268C"/>
    <w:rsid w:val="00AE2729"/>
    <w:rsid w:val="00AE2800"/>
    <w:rsid w:val="00AE5B51"/>
    <w:rsid w:val="00AE63A2"/>
    <w:rsid w:val="00AF06F8"/>
    <w:rsid w:val="00AF0AF3"/>
    <w:rsid w:val="00AF299C"/>
    <w:rsid w:val="00AF2F0A"/>
    <w:rsid w:val="00AF5886"/>
    <w:rsid w:val="00B00B86"/>
    <w:rsid w:val="00B02D29"/>
    <w:rsid w:val="00B0538C"/>
    <w:rsid w:val="00B0588F"/>
    <w:rsid w:val="00B05CB2"/>
    <w:rsid w:val="00B06357"/>
    <w:rsid w:val="00B11A0E"/>
    <w:rsid w:val="00B125DA"/>
    <w:rsid w:val="00B126F6"/>
    <w:rsid w:val="00B145FE"/>
    <w:rsid w:val="00B1544D"/>
    <w:rsid w:val="00B1626C"/>
    <w:rsid w:val="00B168EE"/>
    <w:rsid w:val="00B218BC"/>
    <w:rsid w:val="00B2230D"/>
    <w:rsid w:val="00B22841"/>
    <w:rsid w:val="00B23EE8"/>
    <w:rsid w:val="00B26FDA"/>
    <w:rsid w:val="00B272E2"/>
    <w:rsid w:val="00B31535"/>
    <w:rsid w:val="00B3203E"/>
    <w:rsid w:val="00B324FF"/>
    <w:rsid w:val="00B35871"/>
    <w:rsid w:val="00B35AC4"/>
    <w:rsid w:val="00B35FB9"/>
    <w:rsid w:val="00B37237"/>
    <w:rsid w:val="00B376A1"/>
    <w:rsid w:val="00B40CF5"/>
    <w:rsid w:val="00B44169"/>
    <w:rsid w:val="00B4441C"/>
    <w:rsid w:val="00B46034"/>
    <w:rsid w:val="00B47393"/>
    <w:rsid w:val="00B47691"/>
    <w:rsid w:val="00B5321C"/>
    <w:rsid w:val="00B53263"/>
    <w:rsid w:val="00B533FE"/>
    <w:rsid w:val="00B53440"/>
    <w:rsid w:val="00B54599"/>
    <w:rsid w:val="00B558CD"/>
    <w:rsid w:val="00B6309C"/>
    <w:rsid w:val="00B6347F"/>
    <w:rsid w:val="00B64A77"/>
    <w:rsid w:val="00B65C4A"/>
    <w:rsid w:val="00B66994"/>
    <w:rsid w:val="00B67046"/>
    <w:rsid w:val="00B715B5"/>
    <w:rsid w:val="00B748AB"/>
    <w:rsid w:val="00B74C8B"/>
    <w:rsid w:val="00B76015"/>
    <w:rsid w:val="00B76421"/>
    <w:rsid w:val="00B80781"/>
    <w:rsid w:val="00B80E6F"/>
    <w:rsid w:val="00B83B78"/>
    <w:rsid w:val="00B83EE8"/>
    <w:rsid w:val="00B84603"/>
    <w:rsid w:val="00B849CA"/>
    <w:rsid w:val="00B879B5"/>
    <w:rsid w:val="00B87E72"/>
    <w:rsid w:val="00B9078D"/>
    <w:rsid w:val="00B9142D"/>
    <w:rsid w:val="00B923C6"/>
    <w:rsid w:val="00B933B0"/>
    <w:rsid w:val="00B93D8B"/>
    <w:rsid w:val="00B946D7"/>
    <w:rsid w:val="00B94E4D"/>
    <w:rsid w:val="00B95A16"/>
    <w:rsid w:val="00B95E03"/>
    <w:rsid w:val="00B9633B"/>
    <w:rsid w:val="00BA0822"/>
    <w:rsid w:val="00BA1848"/>
    <w:rsid w:val="00BA227B"/>
    <w:rsid w:val="00BA36E1"/>
    <w:rsid w:val="00BA4754"/>
    <w:rsid w:val="00BA5085"/>
    <w:rsid w:val="00BA5BD8"/>
    <w:rsid w:val="00BA6BFC"/>
    <w:rsid w:val="00BA7BFD"/>
    <w:rsid w:val="00BB1133"/>
    <w:rsid w:val="00BB3213"/>
    <w:rsid w:val="00BB3D62"/>
    <w:rsid w:val="00BB6D76"/>
    <w:rsid w:val="00BC3969"/>
    <w:rsid w:val="00BC5B9F"/>
    <w:rsid w:val="00BD2BED"/>
    <w:rsid w:val="00BD73E5"/>
    <w:rsid w:val="00BD7F95"/>
    <w:rsid w:val="00BE2525"/>
    <w:rsid w:val="00BE268D"/>
    <w:rsid w:val="00BE312D"/>
    <w:rsid w:val="00BE4D83"/>
    <w:rsid w:val="00BE687D"/>
    <w:rsid w:val="00BF064F"/>
    <w:rsid w:val="00BF1134"/>
    <w:rsid w:val="00BF12F7"/>
    <w:rsid w:val="00BF486A"/>
    <w:rsid w:val="00BF4D07"/>
    <w:rsid w:val="00BF5791"/>
    <w:rsid w:val="00BF5E5C"/>
    <w:rsid w:val="00C042E0"/>
    <w:rsid w:val="00C057A9"/>
    <w:rsid w:val="00C06B8B"/>
    <w:rsid w:val="00C07319"/>
    <w:rsid w:val="00C129DA"/>
    <w:rsid w:val="00C14C93"/>
    <w:rsid w:val="00C155A9"/>
    <w:rsid w:val="00C15858"/>
    <w:rsid w:val="00C163BE"/>
    <w:rsid w:val="00C16F20"/>
    <w:rsid w:val="00C203D6"/>
    <w:rsid w:val="00C208DB"/>
    <w:rsid w:val="00C216B2"/>
    <w:rsid w:val="00C228D3"/>
    <w:rsid w:val="00C24040"/>
    <w:rsid w:val="00C2510C"/>
    <w:rsid w:val="00C25411"/>
    <w:rsid w:val="00C265F1"/>
    <w:rsid w:val="00C26AEC"/>
    <w:rsid w:val="00C2769C"/>
    <w:rsid w:val="00C30B9E"/>
    <w:rsid w:val="00C324FB"/>
    <w:rsid w:val="00C34A37"/>
    <w:rsid w:val="00C34E39"/>
    <w:rsid w:val="00C35F25"/>
    <w:rsid w:val="00C36B4B"/>
    <w:rsid w:val="00C4043E"/>
    <w:rsid w:val="00C407BB"/>
    <w:rsid w:val="00C40CB4"/>
    <w:rsid w:val="00C417BC"/>
    <w:rsid w:val="00C44A87"/>
    <w:rsid w:val="00C44C82"/>
    <w:rsid w:val="00C514A2"/>
    <w:rsid w:val="00C51652"/>
    <w:rsid w:val="00C5403F"/>
    <w:rsid w:val="00C55034"/>
    <w:rsid w:val="00C559B5"/>
    <w:rsid w:val="00C564BD"/>
    <w:rsid w:val="00C570A8"/>
    <w:rsid w:val="00C5777C"/>
    <w:rsid w:val="00C577C9"/>
    <w:rsid w:val="00C6012D"/>
    <w:rsid w:val="00C61DEF"/>
    <w:rsid w:val="00C66001"/>
    <w:rsid w:val="00C66087"/>
    <w:rsid w:val="00C66AEC"/>
    <w:rsid w:val="00C67D2F"/>
    <w:rsid w:val="00C70184"/>
    <w:rsid w:val="00C70436"/>
    <w:rsid w:val="00C705B3"/>
    <w:rsid w:val="00C71A6D"/>
    <w:rsid w:val="00C71C1F"/>
    <w:rsid w:val="00C72D0F"/>
    <w:rsid w:val="00C75EB2"/>
    <w:rsid w:val="00C77E9B"/>
    <w:rsid w:val="00C806B9"/>
    <w:rsid w:val="00C845C1"/>
    <w:rsid w:val="00C85563"/>
    <w:rsid w:val="00C85D6F"/>
    <w:rsid w:val="00C868C6"/>
    <w:rsid w:val="00C87C5F"/>
    <w:rsid w:val="00C87D14"/>
    <w:rsid w:val="00C87EF4"/>
    <w:rsid w:val="00C90904"/>
    <w:rsid w:val="00C90E1E"/>
    <w:rsid w:val="00C91264"/>
    <w:rsid w:val="00C936BF"/>
    <w:rsid w:val="00C954C0"/>
    <w:rsid w:val="00C96EB8"/>
    <w:rsid w:val="00CA05A1"/>
    <w:rsid w:val="00CA1191"/>
    <w:rsid w:val="00CA242C"/>
    <w:rsid w:val="00CA3389"/>
    <w:rsid w:val="00CA3716"/>
    <w:rsid w:val="00CB18CB"/>
    <w:rsid w:val="00CB4DC9"/>
    <w:rsid w:val="00CB539F"/>
    <w:rsid w:val="00CB69FF"/>
    <w:rsid w:val="00CC0540"/>
    <w:rsid w:val="00CC07DB"/>
    <w:rsid w:val="00CC263C"/>
    <w:rsid w:val="00CC3DC0"/>
    <w:rsid w:val="00CC6D69"/>
    <w:rsid w:val="00CC6DC9"/>
    <w:rsid w:val="00CD082C"/>
    <w:rsid w:val="00CD7486"/>
    <w:rsid w:val="00CE0354"/>
    <w:rsid w:val="00CE1940"/>
    <w:rsid w:val="00CE1B31"/>
    <w:rsid w:val="00CE38AB"/>
    <w:rsid w:val="00CE6FB4"/>
    <w:rsid w:val="00CF129D"/>
    <w:rsid w:val="00CF5DE0"/>
    <w:rsid w:val="00CF67E7"/>
    <w:rsid w:val="00CF6DA0"/>
    <w:rsid w:val="00CF6DF6"/>
    <w:rsid w:val="00CF70F6"/>
    <w:rsid w:val="00CF7C59"/>
    <w:rsid w:val="00D02C0B"/>
    <w:rsid w:val="00D064A4"/>
    <w:rsid w:val="00D065E7"/>
    <w:rsid w:val="00D06E1E"/>
    <w:rsid w:val="00D07110"/>
    <w:rsid w:val="00D07FB1"/>
    <w:rsid w:val="00D10890"/>
    <w:rsid w:val="00D112F7"/>
    <w:rsid w:val="00D13789"/>
    <w:rsid w:val="00D13C0F"/>
    <w:rsid w:val="00D13D26"/>
    <w:rsid w:val="00D14AB6"/>
    <w:rsid w:val="00D15E60"/>
    <w:rsid w:val="00D171B4"/>
    <w:rsid w:val="00D2029B"/>
    <w:rsid w:val="00D2113F"/>
    <w:rsid w:val="00D218A9"/>
    <w:rsid w:val="00D2321C"/>
    <w:rsid w:val="00D23377"/>
    <w:rsid w:val="00D25AA9"/>
    <w:rsid w:val="00D25D36"/>
    <w:rsid w:val="00D25FE5"/>
    <w:rsid w:val="00D26FE2"/>
    <w:rsid w:val="00D27A76"/>
    <w:rsid w:val="00D318BA"/>
    <w:rsid w:val="00D3242D"/>
    <w:rsid w:val="00D33C0D"/>
    <w:rsid w:val="00D35DED"/>
    <w:rsid w:val="00D36DED"/>
    <w:rsid w:val="00D43830"/>
    <w:rsid w:val="00D44BDC"/>
    <w:rsid w:val="00D45136"/>
    <w:rsid w:val="00D45361"/>
    <w:rsid w:val="00D45988"/>
    <w:rsid w:val="00D5089B"/>
    <w:rsid w:val="00D50ED0"/>
    <w:rsid w:val="00D515F5"/>
    <w:rsid w:val="00D52953"/>
    <w:rsid w:val="00D5340B"/>
    <w:rsid w:val="00D53E6D"/>
    <w:rsid w:val="00D53EA6"/>
    <w:rsid w:val="00D5480C"/>
    <w:rsid w:val="00D55B32"/>
    <w:rsid w:val="00D55CC1"/>
    <w:rsid w:val="00D6069D"/>
    <w:rsid w:val="00D64211"/>
    <w:rsid w:val="00D67427"/>
    <w:rsid w:val="00D67A5F"/>
    <w:rsid w:val="00D67B56"/>
    <w:rsid w:val="00D70F98"/>
    <w:rsid w:val="00D748DB"/>
    <w:rsid w:val="00D74E74"/>
    <w:rsid w:val="00D76A7E"/>
    <w:rsid w:val="00D778E3"/>
    <w:rsid w:val="00D80461"/>
    <w:rsid w:val="00D80938"/>
    <w:rsid w:val="00D8436B"/>
    <w:rsid w:val="00D87B7C"/>
    <w:rsid w:val="00D90E33"/>
    <w:rsid w:val="00D913B8"/>
    <w:rsid w:val="00D92068"/>
    <w:rsid w:val="00D921C7"/>
    <w:rsid w:val="00D922A7"/>
    <w:rsid w:val="00D92428"/>
    <w:rsid w:val="00D9269F"/>
    <w:rsid w:val="00D92F66"/>
    <w:rsid w:val="00D93924"/>
    <w:rsid w:val="00D93C3D"/>
    <w:rsid w:val="00D95CCB"/>
    <w:rsid w:val="00D95FEE"/>
    <w:rsid w:val="00DA07C5"/>
    <w:rsid w:val="00DA262E"/>
    <w:rsid w:val="00DA2973"/>
    <w:rsid w:val="00DA582C"/>
    <w:rsid w:val="00DA7ACA"/>
    <w:rsid w:val="00DB018A"/>
    <w:rsid w:val="00DB01A4"/>
    <w:rsid w:val="00DB094F"/>
    <w:rsid w:val="00DB12B0"/>
    <w:rsid w:val="00DB2726"/>
    <w:rsid w:val="00DB27BA"/>
    <w:rsid w:val="00DB4744"/>
    <w:rsid w:val="00DB7BB2"/>
    <w:rsid w:val="00DB7C30"/>
    <w:rsid w:val="00DC1F4F"/>
    <w:rsid w:val="00DC4B84"/>
    <w:rsid w:val="00DD1B44"/>
    <w:rsid w:val="00DD6E36"/>
    <w:rsid w:val="00DD747C"/>
    <w:rsid w:val="00DD7EE8"/>
    <w:rsid w:val="00DE2C03"/>
    <w:rsid w:val="00DE2EDD"/>
    <w:rsid w:val="00DE4F60"/>
    <w:rsid w:val="00DE53EF"/>
    <w:rsid w:val="00DE5D46"/>
    <w:rsid w:val="00DE6070"/>
    <w:rsid w:val="00DE61DD"/>
    <w:rsid w:val="00DF205C"/>
    <w:rsid w:val="00DF2FC3"/>
    <w:rsid w:val="00DF32D0"/>
    <w:rsid w:val="00DF56E2"/>
    <w:rsid w:val="00DF5AC6"/>
    <w:rsid w:val="00DF6A95"/>
    <w:rsid w:val="00DF7AAD"/>
    <w:rsid w:val="00E04B0A"/>
    <w:rsid w:val="00E05960"/>
    <w:rsid w:val="00E06B28"/>
    <w:rsid w:val="00E077DB"/>
    <w:rsid w:val="00E07853"/>
    <w:rsid w:val="00E11BD6"/>
    <w:rsid w:val="00E12648"/>
    <w:rsid w:val="00E127D3"/>
    <w:rsid w:val="00E14CCD"/>
    <w:rsid w:val="00E22482"/>
    <w:rsid w:val="00E22488"/>
    <w:rsid w:val="00E22F6C"/>
    <w:rsid w:val="00E233A7"/>
    <w:rsid w:val="00E262FC"/>
    <w:rsid w:val="00E26F5D"/>
    <w:rsid w:val="00E31D75"/>
    <w:rsid w:val="00E32686"/>
    <w:rsid w:val="00E32CF0"/>
    <w:rsid w:val="00E32FB6"/>
    <w:rsid w:val="00E342D3"/>
    <w:rsid w:val="00E348E8"/>
    <w:rsid w:val="00E36E99"/>
    <w:rsid w:val="00E4273B"/>
    <w:rsid w:val="00E42C20"/>
    <w:rsid w:val="00E4417F"/>
    <w:rsid w:val="00E45332"/>
    <w:rsid w:val="00E47FA5"/>
    <w:rsid w:val="00E51123"/>
    <w:rsid w:val="00E52495"/>
    <w:rsid w:val="00E533CD"/>
    <w:rsid w:val="00E546A2"/>
    <w:rsid w:val="00E65CE2"/>
    <w:rsid w:val="00E662C9"/>
    <w:rsid w:val="00E66BBD"/>
    <w:rsid w:val="00E735A0"/>
    <w:rsid w:val="00E73D5F"/>
    <w:rsid w:val="00E750F3"/>
    <w:rsid w:val="00E7569C"/>
    <w:rsid w:val="00E760C3"/>
    <w:rsid w:val="00E76D39"/>
    <w:rsid w:val="00E77E18"/>
    <w:rsid w:val="00E81198"/>
    <w:rsid w:val="00E82F72"/>
    <w:rsid w:val="00E863F1"/>
    <w:rsid w:val="00E90718"/>
    <w:rsid w:val="00E90F3B"/>
    <w:rsid w:val="00E9158F"/>
    <w:rsid w:val="00E940A6"/>
    <w:rsid w:val="00E95E6B"/>
    <w:rsid w:val="00E96DFF"/>
    <w:rsid w:val="00E9766E"/>
    <w:rsid w:val="00EA033A"/>
    <w:rsid w:val="00EA6E18"/>
    <w:rsid w:val="00EA6E75"/>
    <w:rsid w:val="00EB0FDF"/>
    <w:rsid w:val="00EB2044"/>
    <w:rsid w:val="00EB2A22"/>
    <w:rsid w:val="00EB3F3F"/>
    <w:rsid w:val="00EB3FFE"/>
    <w:rsid w:val="00EB5625"/>
    <w:rsid w:val="00EB56B8"/>
    <w:rsid w:val="00EB7EA9"/>
    <w:rsid w:val="00EC2B41"/>
    <w:rsid w:val="00EC4547"/>
    <w:rsid w:val="00EC4F09"/>
    <w:rsid w:val="00EC6328"/>
    <w:rsid w:val="00EC6CDF"/>
    <w:rsid w:val="00ED124B"/>
    <w:rsid w:val="00ED2F0E"/>
    <w:rsid w:val="00ED3362"/>
    <w:rsid w:val="00ED501F"/>
    <w:rsid w:val="00EE0106"/>
    <w:rsid w:val="00EE1E0F"/>
    <w:rsid w:val="00EE420B"/>
    <w:rsid w:val="00EE4426"/>
    <w:rsid w:val="00EE46DA"/>
    <w:rsid w:val="00EE6366"/>
    <w:rsid w:val="00EE7684"/>
    <w:rsid w:val="00EF0DBA"/>
    <w:rsid w:val="00EF13D7"/>
    <w:rsid w:val="00EF174F"/>
    <w:rsid w:val="00EF1C16"/>
    <w:rsid w:val="00EF1DED"/>
    <w:rsid w:val="00EF3088"/>
    <w:rsid w:val="00EF447B"/>
    <w:rsid w:val="00EF5DCE"/>
    <w:rsid w:val="00EF66BD"/>
    <w:rsid w:val="00F0085E"/>
    <w:rsid w:val="00F00B7A"/>
    <w:rsid w:val="00F016A4"/>
    <w:rsid w:val="00F024FE"/>
    <w:rsid w:val="00F04E68"/>
    <w:rsid w:val="00F07A11"/>
    <w:rsid w:val="00F102B1"/>
    <w:rsid w:val="00F10849"/>
    <w:rsid w:val="00F10A4E"/>
    <w:rsid w:val="00F13ECB"/>
    <w:rsid w:val="00F160A6"/>
    <w:rsid w:val="00F1675C"/>
    <w:rsid w:val="00F1787C"/>
    <w:rsid w:val="00F22A7E"/>
    <w:rsid w:val="00F233AF"/>
    <w:rsid w:val="00F245F4"/>
    <w:rsid w:val="00F25D18"/>
    <w:rsid w:val="00F2682A"/>
    <w:rsid w:val="00F27FC0"/>
    <w:rsid w:val="00F30042"/>
    <w:rsid w:val="00F3422E"/>
    <w:rsid w:val="00F4106E"/>
    <w:rsid w:val="00F4309D"/>
    <w:rsid w:val="00F44ABB"/>
    <w:rsid w:val="00F45CA3"/>
    <w:rsid w:val="00F461CD"/>
    <w:rsid w:val="00F46999"/>
    <w:rsid w:val="00F47E29"/>
    <w:rsid w:val="00F501AC"/>
    <w:rsid w:val="00F5094F"/>
    <w:rsid w:val="00F51B64"/>
    <w:rsid w:val="00F523CE"/>
    <w:rsid w:val="00F52433"/>
    <w:rsid w:val="00F54939"/>
    <w:rsid w:val="00F625ED"/>
    <w:rsid w:val="00F659FA"/>
    <w:rsid w:val="00F7116C"/>
    <w:rsid w:val="00F71DCB"/>
    <w:rsid w:val="00F725DB"/>
    <w:rsid w:val="00F739D0"/>
    <w:rsid w:val="00F76069"/>
    <w:rsid w:val="00F762F1"/>
    <w:rsid w:val="00F80336"/>
    <w:rsid w:val="00F81E2D"/>
    <w:rsid w:val="00F82D73"/>
    <w:rsid w:val="00F945E5"/>
    <w:rsid w:val="00F96833"/>
    <w:rsid w:val="00FA0464"/>
    <w:rsid w:val="00FA0EB8"/>
    <w:rsid w:val="00FA1710"/>
    <w:rsid w:val="00FA1B81"/>
    <w:rsid w:val="00FA33F4"/>
    <w:rsid w:val="00FA50CA"/>
    <w:rsid w:val="00FA52A7"/>
    <w:rsid w:val="00FA55DC"/>
    <w:rsid w:val="00FA6262"/>
    <w:rsid w:val="00FB0120"/>
    <w:rsid w:val="00FB1890"/>
    <w:rsid w:val="00FB26EC"/>
    <w:rsid w:val="00FB499F"/>
    <w:rsid w:val="00FB5354"/>
    <w:rsid w:val="00FB5A19"/>
    <w:rsid w:val="00FC0B90"/>
    <w:rsid w:val="00FC12EA"/>
    <w:rsid w:val="00FC39E8"/>
    <w:rsid w:val="00FC3F05"/>
    <w:rsid w:val="00FC488F"/>
    <w:rsid w:val="00FC56C4"/>
    <w:rsid w:val="00FC5B2D"/>
    <w:rsid w:val="00FD0AB4"/>
    <w:rsid w:val="00FD0BA0"/>
    <w:rsid w:val="00FD0D74"/>
    <w:rsid w:val="00FD11A5"/>
    <w:rsid w:val="00FD2CC4"/>
    <w:rsid w:val="00FD4B6B"/>
    <w:rsid w:val="00FD53B1"/>
    <w:rsid w:val="00FD7285"/>
    <w:rsid w:val="00FE443F"/>
    <w:rsid w:val="00FE58B1"/>
    <w:rsid w:val="00FE6C16"/>
    <w:rsid w:val="00FF0970"/>
    <w:rsid w:val="00FF0B31"/>
    <w:rsid w:val="00FF2815"/>
    <w:rsid w:val="00FF2A78"/>
    <w:rsid w:val="00FF4FE9"/>
    <w:rsid w:val="00FF53E1"/>
    <w:rsid w:val="00FF7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47F"/>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5"/>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52FB4"/>
    <w:rPr>
      <w:color w:val="605E5C"/>
      <w:shd w:val="clear" w:color="auto" w:fill="E1DFDD"/>
    </w:rPr>
  </w:style>
  <w:style w:type="table" w:customStyle="1" w:styleId="TableGrid4">
    <w:name w:val="Table Grid4"/>
    <w:basedOn w:val="TableNormal"/>
    <w:next w:val="TableGrid"/>
    <w:uiPriority w:val="59"/>
    <w:rsid w:val="00D778E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57AD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57AD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F732A"/>
    <w:rPr>
      <w:rFonts w:ascii="Calibri" w:hAnsi="Calibri" w:cs="Times New Roman"/>
      <w:sz w:val="24"/>
      <w:szCs w:val="24"/>
      <w:lang w:val="en-GB" w:eastAsia="en-US"/>
    </w:rPr>
  </w:style>
  <w:style w:type="numbering" w:customStyle="1" w:styleId="Bullet-ChapterText11">
    <w:name w:val="Bullet - Chapter Text11"/>
    <w:basedOn w:val="NoList"/>
    <w:rsid w:val="004F1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221797212">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49129120">
      <w:bodyDiv w:val="1"/>
      <w:marLeft w:val="0"/>
      <w:marRight w:val="0"/>
      <w:marTop w:val="0"/>
      <w:marBottom w:val="0"/>
      <w:divBdr>
        <w:top w:val="none" w:sz="0" w:space="0" w:color="auto"/>
        <w:left w:val="none" w:sz="0" w:space="0" w:color="auto"/>
        <w:bottom w:val="none" w:sz="0" w:space="0" w:color="auto"/>
        <w:right w:val="none" w:sz="0" w:space="0" w:color="auto"/>
      </w:divBdr>
    </w:div>
    <w:div w:id="639189547">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26780361">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49621616">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7341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a.co.za/prodcer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2D92E-742E-4846-9848-19BE1F69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7</TotalTime>
  <Pages>41</Pages>
  <Words>9653</Words>
  <Characters>55028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64552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Nontombi Jantjie</cp:lastModifiedBy>
  <cp:revision>4</cp:revision>
  <cp:lastPrinted>2023-09-01T05:36:00Z</cp:lastPrinted>
  <dcterms:created xsi:type="dcterms:W3CDTF">2023-08-31T20:17:00Z</dcterms:created>
  <dcterms:modified xsi:type="dcterms:W3CDTF">2023-09-01T05:38:00Z</dcterms:modified>
  <cp:version>2016-06-30 v2.3c</cp:version>
</cp:coreProperties>
</file>