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AFB2A" w14:textId="77777777" w:rsidR="00B550CF" w:rsidRPr="00B550CF" w:rsidRDefault="009E4F53" w:rsidP="00C5677C">
      <w:pPr>
        <w:jc w:val="center"/>
        <w:rPr>
          <w:b/>
          <w:color w:val="000099"/>
          <w:sz w:val="52"/>
          <w:szCs w:val="52"/>
        </w:rPr>
      </w:pPr>
      <w:sdt>
        <w:sdtPr>
          <w:rPr>
            <w:rFonts w:ascii="Calibri Light" w:eastAsia="Calibri Light" w:hAnsi="Calibri Light"/>
            <w:sz w:val="22"/>
            <w:szCs w:val="22"/>
          </w:rPr>
          <w:id w:val="1777295364"/>
          <w:lock w:val="contentLocked"/>
          <w:placeholder>
            <w:docPart w:val="5600AE04BD26495BA322DED88C315F0F"/>
          </w:placeholder>
          <w15:color w:val="FFFFFF"/>
          <w15:appearance w15:val="hidden"/>
        </w:sdtPr>
        <w:sdtContent>
          <w:sdt>
            <w:sdtPr>
              <w:rPr>
                <w:rFonts w:ascii="Calibri Light" w:eastAsia="Calibri Light" w:hAnsi="Calibri Light"/>
                <w:sz w:val="22"/>
                <w:szCs w:val="22"/>
              </w:rPr>
              <w:id w:val="1618805430"/>
              <w:placeholder>
                <w:docPart w:val="5600AE04BD26495BA322DED88C315F0F"/>
              </w:placeholder>
            </w:sdtPr>
            <w:sdtContent>
              <w:sdt>
                <w:sdtPr>
                  <w:rPr>
                    <w:rFonts w:ascii="Calibri Light" w:eastAsia="Calibri Light" w:hAnsi="Calibri Light"/>
                    <w:sz w:val="22"/>
                    <w:szCs w:val="22"/>
                  </w:rPr>
                  <w:id w:val="1243985041"/>
                  <w:placeholder>
                    <w:docPart w:val="5600AE04BD26495BA322DED88C315F0F"/>
                  </w:placeholder>
                  <w15:color w:val="FFFFFF"/>
                </w:sdtPr>
                <w:sdtContent>
                  <w:sdt>
                    <w:sdtPr>
                      <w:rPr>
                        <w:rFonts w:ascii="Calibri Light" w:eastAsia="Calibri Light" w:hAnsi="Calibri Light"/>
                        <w:sz w:val="22"/>
                        <w:szCs w:val="22"/>
                      </w:rPr>
                      <w:id w:val="1498218229"/>
                      <w:lock w:val="contentLocked"/>
                      <w:placeholder>
                        <w:docPart w:val="5600AE04BD26495BA322DED88C315F0F"/>
                      </w:placeholder>
                      <w15:color w:val="FFFFFF"/>
                      <w15:appearance w15:val="hidden"/>
                    </w:sdtPr>
                    <w:sdtContent>
                      <w:sdt>
                        <w:sdtPr>
                          <w:rPr>
                            <w:rFonts w:ascii="Calibri Light" w:eastAsia="Calibri Light" w:hAnsi="Calibri Light"/>
                            <w:sz w:val="22"/>
                            <w:szCs w:val="22"/>
                          </w:rPr>
                          <w:id w:val="391311504"/>
                          <w:lock w:val="contentLocked"/>
                          <w:placeholder>
                            <w:docPart w:val="5600AE04BD26495BA322DED88C315F0F"/>
                          </w:placeholder>
                          <w15:color w:val="FFFFFF"/>
                          <w15:appearance w15:val="hidden"/>
                        </w:sdtPr>
                        <w:sdtContent>
                          <w:sdt>
                            <w:sdtPr>
                              <w:rPr>
                                <w:rFonts w:ascii="Calibri Light" w:eastAsia="Calibri Light" w:hAnsi="Calibri Light"/>
                                <w:sz w:val="22"/>
                                <w:szCs w:val="22"/>
                              </w:rPr>
                              <w:id w:val="-1462265599"/>
                              <w:placeholder>
                                <w:docPart w:val="5600AE04BD26495BA322DED88C315F0F"/>
                              </w:placeholder>
                            </w:sdtPr>
                            <w:sdtContent>
                              <w:r w:rsidR="00B550CF" w:rsidRPr="00B550CF">
                                <w:rPr>
                                  <w:b/>
                                  <w:color w:val="000066"/>
                                  <w:sz w:val="52"/>
                                  <w:szCs w:val="52"/>
                                </w:rPr>
                                <w:t xml:space="preserve">RFI SPECIFICATION </w:t>
                              </w:r>
                            </w:sdtContent>
                          </w:sdt>
                        </w:sdtContent>
                      </w:sdt>
                    </w:sdtContent>
                  </w:sdt>
                </w:sdtContent>
              </w:sdt>
            </w:sdtContent>
          </w:sdt>
        </w:sdtContent>
      </w:sdt>
      <w:r w:rsidR="00B550CF" w:rsidRPr="00B550CF">
        <w:rPr>
          <w:noProof/>
        </w:rPr>
        <w:drawing>
          <wp:anchor distT="0" distB="0" distL="114300" distR="114300" simplePos="0" relativeHeight="251675648" behindDoc="1" locked="1" layoutInCell="1" allowOverlap="1" wp14:anchorId="02CCDC47" wp14:editId="082B5375">
            <wp:simplePos x="0" y="0"/>
            <wp:positionH relativeFrom="margin">
              <wp:align>left</wp:align>
            </wp:positionH>
            <wp:positionV relativeFrom="margin">
              <wp:align>top</wp:align>
            </wp:positionV>
            <wp:extent cx="565150" cy="701675"/>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50" cy="701675"/>
                    </a:xfrm>
                    <a:prstGeom prst="rect">
                      <a:avLst/>
                    </a:prstGeom>
                    <a:noFill/>
                  </pic:spPr>
                </pic:pic>
              </a:graphicData>
            </a:graphic>
            <wp14:sizeRelH relativeFrom="margin">
              <wp14:pctWidth>0</wp14:pctWidth>
            </wp14:sizeRelH>
            <wp14:sizeRelV relativeFrom="margin">
              <wp14:pctHeight>0</wp14:pctHeight>
            </wp14:sizeRelV>
          </wp:anchor>
        </w:drawing>
      </w:r>
    </w:p>
    <w:p w14:paraId="183271B3" w14:textId="77777777" w:rsidR="00B550CF" w:rsidRPr="00B550CF" w:rsidRDefault="00B550CF" w:rsidP="00B550CF">
      <w:pPr>
        <w:spacing w:after="120"/>
        <w:jc w:val="center"/>
        <w:rPr>
          <w:color w:val="000066"/>
          <w:sz w:val="32"/>
          <w:szCs w:val="40"/>
        </w:rPr>
      </w:pPr>
      <w:r w:rsidRPr="00B550CF">
        <w:rPr>
          <w:color w:val="000066"/>
          <w:sz w:val="32"/>
          <w:szCs w:val="40"/>
        </w:rPr>
        <w:t>COVER PAGE (SUMMARY)</w:t>
      </w:r>
    </w:p>
    <w:p w14:paraId="6240900E" w14:textId="77777777" w:rsidR="00B550CF" w:rsidRPr="00B550CF" w:rsidRDefault="00B550CF" w:rsidP="00B550CF">
      <w:pPr>
        <w:pBdr>
          <w:top w:val="single" w:sz="4" w:space="8" w:color="auto"/>
        </w:pBdr>
      </w:pPr>
    </w:p>
    <w:p w14:paraId="61E3537B" w14:textId="77777777" w:rsidR="00B550CF" w:rsidRPr="003C02C3" w:rsidRDefault="00B550CF" w:rsidP="00B550CF">
      <w:pPr>
        <w:tabs>
          <w:tab w:val="left" w:pos="720"/>
          <w:tab w:val="left" w:pos="1944"/>
          <w:tab w:val="left" w:pos="3384"/>
          <w:tab w:val="left" w:pos="3744"/>
          <w:tab w:val="left" w:pos="4644"/>
          <w:tab w:val="left" w:pos="5760"/>
          <w:tab w:val="left" w:pos="7920"/>
        </w:tabs>
        <w:spacing w:after="240" w:line="360" w:lineRule="auto"/>
        <w:jc w:val="center"/>
        <w:rPr>
          <w:rFonts w:ascii="Calibri Light" w:hAnsi="Calibri Light" w:cs="Calibri Light"/>
          <w:b/>
          <w:sz w:val="22"/>
          <w:szCs w:val="22"/>
        </w:rPr>
      </w:pPr>
      <w:r w:rsidRPr="003C02C3">
        <w:rPr>
          <w:rFonts w:ascii="Calibri Light" w:hAnsi="Calibri Light" w:cs="Calibri Light"/>
          <w:b/>
          <w:bCs/>
          <w:color w:val="FF0000"/>
          <w:sz w:val="22"/>
          <w:szCs w:val="22"/>
        </w:rPr>
        <w:t>BIDDERS MUST SUBMIT ANNEXURE 1 TOGETHER WITH THE INVITATION TO BID DOCUMENT</w:t>
      </w:r>
    </w:p>
    <w:tbl>
      <w:tblPr>
        <w:tblStyle w:val="TableGrid11"/>
        <w:tblW w:w="0" w:type="auto"/>
        <w:tblInd w:w="0" w:type="dxa"/>
        <w:tblLayout w:type="fixed"/>
        <w:tblLook w:val="04A0" w:firstRow="1" w:lastRow="0" w:firstColumn="1" w:lastColumn="0" w:noHBand="0" w:noVBand="1"/>
      </w:tblPr>
      <w:tblGrid>
        <w:gridCol w:w="2972"/>
        <w:gridCol w:w="6648"/>
      </w:tblGrid>
      <w:tr w:rsidR="00E37516" w:rsidRPr="003C02C3" w14:paraId="6A1EEF0A"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69069330"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RFI No:</w:t>
            </w:r>
          </w:p>
        </w:tc>
        <w:tc>
          <w:tcPr>
            <w:tcW w:w="6648" w:type="dxa"/>
            <w:tcBorders>
              <w:top w:val="single" w:sz="4" w:space="0" w:color="auto"/>
              <w:left w:val="single" w:sz="4" w:space="0" w:color="auto"/>
              <w:bottom w:val="single" w:sz="4" w:space="0" w:color="auto"/>
              <w:right w:val="single" w:sz="4" w:space="0" w:color="auto"/>
            </w:tcBorders>
            <w:vAlign w:val="center"/>
            <w:hideMark/>
          </w:tcPr>
          <w:p w14:paraId="3C497BCB" w14:textId="659D1C06" w:rsidR="00B550CF" w:rsidRPr="003C02C3" w:rsidRDefault="001C161B" w:rsidP="00B550CF">
            <w:pPr>
              <w:rPr>
                <w:rFonts w:ascii="Calibri Light" w:hAnsi="Calibri Light" w:cs="Calibri Light"/>
                <w:b/>
                <w:sz w:val="22"/>
                <w:szCs w:val="22"/>
                <w:lang w:val="en-GB" w:eastAsia="en-ZA"/>
              </w:rPr>
            </w:pPr>
            <w:r w:rsidRPr="001C161B">
              <w:rPr>
                <w:rFonts w:ascii="Calibri Light" w:hAnsi="Calibri Light" w:cs="Calibri Light"/>
                <w:b/>
                <w:sz w:val="22"/>
                <w:szCs w:val="22"/>
                <w:lang w:val="en-GB" w:eastAsia="en-ZA"/>
              </w:rPr>
              <w:t>RFI 2763</w:t>
            </w:r>
            <w:r>
              <w:rPr>
                <w:rFonts w:ascii="Calibri Light" w:hAnsi="Calibri Light" w:cs="Calibri Light"/>
                <w:b/>
                <w:sz w:val="22"/>
                <w:szCs w:val="22"/>
                <w:lang w:val="en-GB" w:eastAsia="en-ZA"/>
              </w:rPr>
              <w:t>-</w:t>
            </w:r>
            <w:r w:rsidRPr="001C161B">
              <w:rPr>
                <w:rFonts w:ascii="Calibri Light" w:hAnsi="Calibri Light" w:cs="Calibri Light"/>
                <w:b/>
                <w:sz w:val="22"/>
                <w:szCs w:val="22"/>
                <w:lang w:val="en-GB" w:eastAsia="en-ZA"/>
              </w:rPr>
              <w:t>2023</w:t>
            </w:r>
          </w:p>
        </w:tc>
      </w:tr>
      <w:tr w:rsidR="00E37516" w:rsidRPr="003C02C3" w14:paraId="43700386"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3FC539BC"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Description</w:t>
            </w:r>
          </w:p>
        </w:tc>
        <w:tc>
          <w:tcPr>
            <w:tcW w:w="6648" w:type="dxa"/>
            <w:tcBorders>
              <w:top w:val="single" w:sz="4" w:space="0" w:color="auto"/>
              <w:left w:val="single" w:sz="4" w:space="0" w:color="auto"/>
              <w:bottom w:val="single" w:sz="4" w:space="0" w:color="auto"/>
              <w:right w:val="single" w:sz="4" w:space="0" w:color="auto"/>
            </w:tcBorders>
            <w:vAlign w:val="center"/>
            <w:hideMark/>
          </w:tcPr>
          <w:p w14:paraId="0C44B8BE" w14:textId="76ABBA4A" w:rsidR="00B550CF" w:rsidRPr="003C02C3" w:rsidRDefault="00B550CF" w:rsidP="004C77E0">
            <w:pPr>
              <w:spacing w:line="360" w:lineRule="auto"/>
              <w:jc w:val="both"/>
              <w:rPr>
                <w:rFonts w:ascii="Calibri Light" w:hAnsi="Calibri Light" w:cs="Calibri Light"/>
                <w:b/>
                <w:sz w:val="22"/>
                <w:szCs w:val="22"/>
                <w:lang w:val="en-GB" w:eastAsia="en-ZA"/>
              </w:rPr>
            </w:pPr>
            <w:r w:rsidRPr="003C02C3">
              <w:rPr>
                <w:rFonts w:ascii="Calibri Light" w:hAnsi="Calibri Light" w:cs="Calibri Light"/>
                <w:b/>
                <w:bCs/>
                <w:sz w:val="22"/>
                <w:szCs w:val="22"/>
                <w:lang w:eastAsia="en-ZA"/>
              </w:rPr>
              <w:t xml:space="preserve">Request for information (RFI) </w:t>
            </w:r>
            <w:r w:rsidR="00AB3E12" w:rsidRPr="003C02C3">
              <w:rPr>
                <w:rFonts w:ascii="Calibri Light" w:hAnsi="Calibri Light" w:cs="Calibri Light"/>
                <w:b/>
                <w:bCs/>
                <w:sz w:val="22"/>
                <w:szCs w:val="22"/>
                <w:lang w:eastAsia="en-ZA"/>
              </w:rPr>
              <w:t>for the Provisioning of a Private Government Cloud Region to Complement the Ringfenced Government Secure Cloud</w:t>
            </w:r>
            <w:r w:rsidR="00E37516" w:rsidRPr="003C02C3">
              <w:rPr>
                <w:rFonts w:ascii="Calibri Light" w:hAnsi="Calibri Light" w:cs="Calibri Light"/>
                <w:b/>
                <w:bCs/>
                <w:sz w:val="22"/>
                <w:szCs w:val="22"/>
                <w:lang w:eastAsia="en-ZA"/>
              </w:rPr>
              <w:t xml:space="preserve"> within a Fully Managed </w:t>
            </w:r>
            <w:r w:rsidR="00FA1CD3">
              <w:rPr>
                <w:rFonts w:ascii="Calibri Light" w:hAnsi="Calibri Light" w:cs="Calibri Light"/>
                <w:b/>
                <w:bCs/>
                <w:sz w:val="22"/>
                <w:szCs w:val="22"/>
                <w:lang w:eastAsia="en-ZA"/>
              </w:rPr>
              <w:t>D</w:t>
            </w:r>
            <w:r w:rsidR="00E37516" w:rsidRPr="003C02C3">
              <w:rPr>
                <w:rFonts w:ascii="Calibri Light" w:hAnsi="Calibri Light" w:cs="Calibri Light"/>
                <w:b/>
                <w:bCs/>
                <w:sz w:val="22"/>
                <w:szCs w:val="22"/>
                <w:lang w:eastAsia="en-ZA"/>
              </w:rPr>
              <w:t>ata Centre (FMDC)</w:t>
            </w:r>
          </w:p>
        </w:tc>
      </w:tr>
      <w:tr w:rsidR="00E37516" w:rsidRPr="003C02C3" w14:paraId="35813F77"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3B4415DB"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Publication Date</w:t>
            </w:r>
          </w:p>
        </w:tc>
        <w:tc>
          <w:tcPr>
            <w:tcW w:w="6648" w:type="dxa"/>
            <w:tcBorders>
              <w:top w:val="single" w:sz="4" w:space="0" w:color="auto"/>
              <w:left w:val="single" w:sz="4" w:space="0" w:color="auto"/>
              <w:bottom w:val="single" w:sz="4" w:space="0" w:color="auto"/>
              <w:right w:val="single" w:sz="4" w:space="0" w:color="auto"/>
            </w:tcBorders>
            <w:vAlign w:val="center"/>
            <w:hideMark/>
          </w:tcPr>
          <w:p w14:paraId="3E0734CC" w14:textId="1AFB728E" w:rsidR="00B550CF" w:rsidRPr="003C02C3" w:rsidRDefault="003C02C3" w:rsidP="00B550CF">
            <w:pPr>
              <w:spacing w:line="360" w:lineRule="auto"/>
              <w:jc w:val="both"/>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09 June 2023</w:t>
            </w:r>
          </w:p>
        </w:tc>
      </w:tr>
      <w:tr w:rsidR="00E37516" w:rsidRPr="003C02C3" w14:paraId="787898B9"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tcPr>
          <w:p w14:paraId="3A6C8B67"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 xml:space="preserve">Virtual Vendor Briefing Session </w:t>
            </w:r>
          </w:p>
          <w:p w14:paraId="712CB9B8" w14:textId="77777777" w:rsidR="00B550CF" w:rsidRPr="003C02C3" w:rsidRDefault="00B550CF" w:rsidP="00B550CF">
            <w:pPr>
              <w:rPr>
                <w:rFonts w:ascii="Calibri Light" w:hAnsi="Calibri Light" w:cs="Calibri Light"/>
                <w:b/>
                <w:sz w:val="22"/>
                <w:szCs w:val="22"/>
                <w:lang w:val="en-GB" w:eastAsia="en-ZA"/>
              </w:rPr>
            </w:pPr>
          </w:p>
        </w:tc>
        <w:tc>
          <w:tcPr>
            <w:tcW w:w="6648" w:type="dxa"/>
            <w:tcBorders>
              <w:top w:val="single" w:sz="4" w:space="0" w:color="auto"/>
              <w:left w:val="single" w:sz="4" w:space="0" w:color="auto"/>
              <w:bottom w:val="single" w:sz="4" w:space="0" w:color="auto"/>
              <w:right w:val="single" w:sz="4" w:space="0" w:color="auto"/>
            </w:tcBorders>
            <w:vAlign w:val="center"/>
          </w:tcPr>
          <w:p w14:paraId="5BDDB6BC" w14:textId="77777777" w:rsidR="00B550CF" w:rsidRPr="003C02C3" w:rsidRDefault="00B550CF" w:rsidP="00B550CF">
            <w:pPr>
              <w:spacing w:line="360" w:lineRule="auto"/>
              <w:jc w:val="both"/>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A Non-Compulsory</w:t>
            </w:r>
            <w:r w:rsidRPr="003C02C3">
              <w:rPr>
                <w:rFonts w:ascii="Calibri Light" w:hAnsi="Calibri Light" w:cs="Calibri Light"/>
                <w:b/>
                <w:color w:val="FF0000"/>
                <w:sz w:val="22"/>
                <w:szCs w:val="22"/>
                <w:lang w:val="en-GB" w:eastAsia="en-ZA"/>
              </w:rPr>
              <w:t xml:space="preserve"> </w:t>
            </w:r>
            <w:r w:rsidRPr="003C02C3">
              <w:rPr>
                <w:rFonts w:ascii="Calibri Light" w:hAnsi="Calibri Light" w:cs="Calibri Light"/>
                <w:b/>
                <w:sz w:val="22"/>
                <w:szCs w:val="22"/>
                <w:lang w:val="en-GB" w:eastAsia="en-ZA"/>
              </w:rPr>
              <w:t>Virtual Briefing Session will be held as follows:</w:t>
            </w:r>
          </w:p>
          <w:p w14:paraId="63B843E7" w14:textId="7ED21B6A" w:rsidR="00B550CF" w:rsidRPr="003C02C3" w:rsidRDefault="00B550CF" w:rsidP="00B550CF">
            <w:pPr>
              <w:spacing w:line="360" w:lineRule="auto"/>
              <w:jc w:val="both"/>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 xml:space="preserve">Date: </w:t>
            </w:r>
            <w:r w:rsidR="003C02C3" w:rsidRPr="003C02C3">
              <w:rPr>
                <w:rFonts w:ascii="Calibri Light" w:hAnsi="Calibri Light" w:cs="Calibri Light"/>
                <w:b/>
                <w:sz w:val="22"/>
                <w:szCs w:val="22"/>
                <w:lang w:val="en-GB" w:eastAsia="en-ZA"/>
              </w:rPr>
              <w:t>14 June 2023</w:t>
            </w:r>
          </w:p>
          <w:p w14:paraId="2F11ED8E" w14:textId="77777777" w:rsidR="00B550CF" w:rsidRPr="003C02C3" w:rsidRDefault="00B550CF" w:rsidP="00B550CF">
            <w:pPr>
              <w:spacing w:line="360" w:lineRule="auto"/>
              <w:jc w:val="both"/>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Time: 11h00 am (South African Time)</w:t>
            </w:r>
          </w:p>
          <w:p w14:paraId="5DD324FE" w14:textId="77777777" w:rsidR="00B550CF" w:rsidRPr="003C02C3" w:rsidRDefault="00B550CF" w:rsidP="00B550CF">
            <w:pPr>
              <w:spacing w:line="360" w:lineRule="auto"/>
              <w:jc w:val="both"/>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 xml:space="preserve">Venue: Online (Teams) </w:t>
            </w:r>
          </w:p>
          <w:p w14:paraId="7A9F02BB" w14:textId="3D80D3E5" w:rsidR="00B550CF" w:rsidRDefault="00B550CF" w:rsidP="00F172B4">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Link:</w:t>
            </w:r>
            <w:r w:rsidR="00C1088D" w:rsidRPr="003C02C3">
              <w:rPr>
                <w:rFonts w:ascii="Calibri Light" w:hAnsi="Calibri Light" w:cs="Calibri Light"/>
                <w:b/>
                <w:sz w:val="22"/>
                <w:szCs w:val="22"/>
                <w:lang w:val="en-GB" w:eastAsia="en-ZA"/>
              </w:rPr>
              <w:t xml:space="preserve"> </w:t>
            </w:r>
            <w:hyperlink r:id="rId9" w:history="1">
              <w:r w:rsidR="003C02C3" w:rsidRPr="005015BF">
                <w:rPr>
                  <w:rStyle w:val="Hyperlink"/>
                  <w:rFonts w:ascii="Calibri Light" w:hAnsi="Calibri Light" w:cs="Calibri Light"/>
                  <w:b/>
                  <w:sz w:val="22"/>
                  <w:szCs w:val="22"/>
                  <w:lang w:val="en-GB" w:eastAsia="en-ZA"/>
                </w:rPr>
                <w:t>https://teams.microsoft.com/l/meetup-join/19%3ameeting_YjJiYjU0NWMtY2NhYi00MTZmLTlhNzYtMTNhZDgwMmNjZmRj%40thread.v2/0?context=%7b%22Tid%22%3a%2248cd5724-88c7-48c3-a665-945436edd7fc%22%2c%22Oid%22%3a%227f31f060-5686-4639-8b33-89e7606dc7f3%22%7d</w:t>
              </w:r>
            </w:hyperlink>
          </w:p>
          <w:p w14:paraId="083F1E43" w14:textId="32A4E2D6" w:rsidR="003C02C3" w:rsidRPr="003C02C3" w:rsidRDefault="003C02C3" w:rsidP="00F172B4">
            <w:pPr>
              <w:rPr>
                <w:rFonts w:ascii="Calibri Light" w:hAnsi="Calibri Light" w:cs="Calibri Light"/>
                <w:color w:val="252424"/>
                <w:sz w:val="22"/>
                <w:szCs w:val="22"/>
                <w:lang w:val="en-US"/>
              </w:rPr>
            </w:pPr>
          </w:p>
        </w:tc>
      </w:tr>
      <w:tr w:rsidR="00E37516" w:rsidRPr="003C02C3" w14:paraId="59AE186A"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4587EDBD"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Closing Date for questions / queries</w:t>
            </w:r>
          </w:p>
        </w:tc>
        <w:tc>
          <w:tcPr>
            <w:tcW w:w="6648" w:type="dxa"/>
            <w:tcBorders>
              <w:top w:val="single" w:sz="4" w:space="0" w:color="auto"/>
              <w:left w:val="single" w:sz="4" w:space="0" w:color="auto"/>
              <w:bottom w:val="single" w:sz="4" w:space="0" w:color="auto"/>
              <w:right w:val="single" w:sz="4" w:space="0" w:color="auto"/>
            </w:tcBorders>
            <w:vAlign w:val="center"/>
            <w:hideMark/>
          </w:tcPr>
          <w:p w14:paraId="0AB8414F" w14:textId="32032042" w:rsidR="00B550CF" w:rsidRPr="001C161B" w:rsidRDefault="001C161B" w:rsidP="00B550CF">
            <w:pPr>
              <w:spacing w:line="360" w:lineRule="auto"/>
              <w:jc w:val="both"/>
              <w:rPr>
                <w:rFonts w:ascii="Calibri Light" w:hAnsi="Calibri Light" w:cs="Calibri Light"/>
                <w:b/>
                <w:sz w:val="22"/>
                <w:szCs w:val="22"/>
                <w:lang w:val="en-GB" w:eastAsia="en-ZA"/>
              </w:rPr>
            </w:pPr>
            <w:r w:rsidRPr="001C161B">
              <w:rPr>
                <w:rFonts w:ascii="Calibri Light" w:hAnsi="Calibri Light" w:cs="Calibri Light"/>
                <w:b/>
                <w:sz w:val="22"/>
                <w:szCs w:val="22"/>
                <w:lang w:val="en-GB" w:eastAsia="en-ZA"/>
              </w:rPr>
              <w:t>23</w:t>
            </w:r>
            <w:r w:rsidR="003C02C3" w:rsidRPr="001C161B">
              <w:rPr>
                <w:rFonts w:ascii="Calibri Light" w:hAnsi="Calibri Light" w:cs="Calibri Light"/>
                <w:b/>
                <w:sz w:val="22"/>
                <w:szCs w:val="22"/>
                <w:lang w:val="en-GB" w:eastAsia="en-ZA"/>
              </w:rPr>
              <w:t xml:space="preserve"> </w:t>
            </w:r>
            <w:r w:rsidRPr="001C161B">
              <w:rPr>
                <w:rFonts w:ascii="Calibri Light" w:hAnsi="Calibri Light" w:cs="Calibri Light"/>
                <w:b/>
                <w:sz w:val="22"/>
                <w:szCs w:val="22"/>
                <w:lang w:val="en-GB" w:eastAsia="en-ZA"/>
              </w:rPr>
              <w:t>June</w:t>
            </w:r>
            <w:r w:rsidR="003C02C3" w:rsidRPr="001C161B">
              <w:rPr>
                <w:rFonts w:ascii="Calibri Light" w:hAnsi="Calibri Light" w:cs="Calibri Light"/>
                <w:b/>
                <w:sz w:val="22"/>
                <w:szCs w:val="22"/>
                <w:lang w:val="en-GB" w:eastAsia="en-ZA"/>
              </w:rPr>
              <w:t xml:space="preserve"> 2023</w:t>
            </w:r>
          </w:p>
        </w:tc>
      </w:tr>
      <w:tr w:rsidR="00E37516" w:rsidRPr="003C02C3" w14:paraId="018C6F8A"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06EB7480"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 xml:space="preserve">Proposal Submission Address </w:t>
            </w:r>
          </w:p>
        </w:tc>
        <w:tc>
          <w:tcPr>
            <w:tcW w:w="6648" w:type="dxa"/>
            <w:tcBorders>
              <w:top w:val="single" w:sz="4" w:space="0" w:color="auto"/>
              <w:left w:val="single" w:sz="4" w:space="0" w:color="auto"/>
              <w:bottom w:val="single" w:sz="4" w:space="0" w:color="auto"/>
              <w:right w:val="single" w:sz="4" w:space="0" w:color="auto"/>
            </w:tcBorders>
            <w:vAlign w:val="center"/>
            <w:hideMark/>
          </w:tcPr>
          <w:p w14:paraId="11E10BC0" w14:textId="77777777" w:rsidR="00B550CF" w:rsidRPr="003C02C3" w:rsidRDefault="00B550CF" w:rsidP="00B550CF">
            <w:pPr>
              <w:spacing w:line="360" w:lineRule="auto"/>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 xml:space="preserve">Proposals will be accepted electronically via the following email address: </w:t>
            </w:r>
            <w:hyperlink r:id="rId10" w:history="1">
              <w:r w:rsidRPr="003C02C3">
                <w:rPr>
                  <w:rFonts w:ascii="Calibri Light" w:hAnsi="Calibri Light" w:cs="Calibri Light"/>
                  <w:b/>
                  <w:color w:val="0000FF"/>
                  <w:sz w:val="22"/>
                  <w:szCs w:val="22"/>
                  <w:u w:val="single"/>
                  <w:lang w:val="en-GB" w:eastAsia="en-ZA"/>
                </w:rPr>
                <w:t>tenders@sita.co.za</w:t>
              </w:r>
            </w:hyperlink>
            <w:r w:rsidRPr="003C02C3">
              <w:rPr>
                <w:rFonts w:ascii="Calibri Light" w:hAnsi="Calibri Light" w:cs="Calibri Light"/>
                <w:b/>
                <w:sz w:val="22"/>
                <w:szCs w:val="22"/>
                <w:lang w:val="en-GB" w:eastAsia="en-ZA"/>
              </w:rPr>
              <w:t xml:space="preserve"> </w:t>
            </w:r>
          </w:p>
        </w:tc>
      </w:tr>
      <w:tr w:rsidR="00E37516" w:rsidRPr="003C02C3" w14:paraId="1A594222"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039FA9BF"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RFI Closing Details and Address</w:t>
            </w:r>
          </w:p>
        </w:tc>
        <w:tc>
          <w:tcPr>
            <w:tcW w:w="6648" w:type="dxa"/>
            <w:tcBorders>
              <w:top w:val="single" w:sz="4" w:space="0" w:color="auto"/>
              <w:left w:val="single" w:sz="4" w:space="0" w:color="auto"/>
              <w:bottom w:val="single" w:sz="4" w:space="0" w:color="auto"/>
              <w:right w:val="single" w:sz="4" w:space="0" w:color="auto"/>
            </w:tcBorders>
            <w:vAlign w:val="center"/>
            <w:hideMark/>
          </w:tcPr>
          <w:p w14:paraId="1F3FC919" w14:textId="36CF025A" w:rsidR="00B550CF" w:rsidRPr="003C02C3" w:rsidRDefault="00B550CF" w:rsidP="004C77E0">
            <w:pPr>
              <w:spacing w:line="360" w:lineRule="auto"/>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 xml:space="preserve">Date: </w:t>
            </w:r>
            <w:r w:rsidR="001C161B">
              <w:rPr>
                <w:rFonts w:ascii="Calibri Light" w:hAnsi="Calibri Light" w:cs="Calibri Light"/>
                <w:b/>
                <w:sz w:val="22"/>
                <w:szCs w:val="22"/>
                <w:lang w:val="en-GB" w:eastAsia="en-ZA"/>
              </w:rPr>
              <w:t>01 July 2023</w:t>
            </w:r>
          </w:p>
          <w:p w14:paraId="6D1298B5" w14:textId="77777777" w:rsidR="00B550CF" w:rsidRPr="003C02C3" w:rsidRDefault="00B550CF" w:rsidP="004C77E0">
            <w:pPr>
              <w:spacing w:line="360" w:lineRule="auto"/>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Time: 11h00 am (South African Time)</w:t>
            </w:r>
          </w:p>
          <w:p w14:paraId="7D794363" w14:textId="77777777" w:rsidR="00B550CF" w:rsidRPr="003C02C3" w:rsidRDefault="00B550CF" w:rsidP="004C77E0">
            <w:pPr>
              <w:spacing w:line="360" w:lineRule="auto"/>
              <w:ind w:left="2"/>
              <w:rPr>
                <w:rFonts w:ascii="Calibri Light" w:hAnsi="Calibri Light" w:cs="Calibri Light"/>
                <w:b/>
                <w:color w:val="0000FF"/>
                <w:sz w:val="22"/>
                <w:szCs w:val="22"/>
                <w:u w:val="single"/>
                <w:lang w:val="en-GB" w:eastAsia="en-ZA"/>
              </w:rPr>
            </w:pPr>
            <w:r w:rsidRPr="003C02C3">
              <w:rPr>
                <w:rFonts w:ascii="Calibri Light" w:hAnsi="Calibri Light" w:cs="Calibri Light"/>
                <w:b/>
                <w:sz w:val="22"/>
                <w:szCs w:val="22"/>
                <w:lang w:val="en-GB" w:eastAsia="en-ZA"/>
              </w:rPr>
              <w:t xml:space="preserve">Email: </w:t>
            </w:r>
            <w:hyperlink r:id="rId11" w:history="1">
              <w:r w:rsidRPr="003C02C3">
                <w:rPr>
                  <w:rFonts w:ascii="Calibri Light" w:hAnsi="Calibri Light" w:cs="Calibri Light"/>
                  <w:b/>
                  <w:color w:val="0000FF"/>
                  <w:sz w:val="22"/>
                  <w:szCs w:val="22"/>
                  <w:u w:val="single"/>
                  <w:lang w:val="en-GB" w:eastAsia="en-ZA"/>
                </w:rPr>
                <w:t>tenders@sita.co.za</w:t>
              </w:r>
            </w:hyperlink>
          </w:p>
          <w:p w14:paraId="301B174A" w14:textId="5D88A100" w:rsidR="00AB3E12" w:rsidRPr="003C02C3" w:rsidRDefault="001C161B" w:rsidP="004C77E0">
            <w:pPr>
              <w:spacing w:line="360" w:lineRule="auto"/>
              <w:ind w:left="2"/>
              <w:rPr>
                <w:rFonts w:ascii="Calibri Light" w:hAnsi="Calibri Light" w:cs="Calibri Light"/>
                <w:b/>
                <w:i/>
                <w:color w:val="FF0000"/>
                <w:sz w:val="22"/>
                <w:szCs w:val="22"/>
                <w:lang w:val="en-GB" w:eastAsia="en-ZA"/>
              </w:rPr>
            </w:pPr>
            <w:r>
              <w:rPr>
                <w:rFonts w:ascii="Calibri Light" w:hAnsi="Calibri Light" w:cs="Calibri Light"/>
                <w:b/>
                <w:i/>
                <w:color w:val="FF0000"/>
                <w:sz w:val="22"/>
                <w:szCs w:val="22"/>
                <w:lang w:val="en-GB" w:eastAsia="en-ZA"/>
              </w:rPr>
              <w:t>Late response will not be considered.</w:t>
            </w:r>
          </w:p>
        </w:tc>
      </w:tr>
      <w:tr w:rsidR="00E37516" w:rsidRPr="003C02C3" w14:paraId="0C672456" w14:textId="77777777" w:rsidTr="001C161B">
        <w:trPr>
          <w:trHeight w:val="567"/>
        </w:trPr>
        <w:tc>
          <w:tcPr>
            <w:tcW w:w="2972" w:type="dxa"/>
            <w:tcBorders>
              <w:top w:val="single" w:sz="4" w:space="0" w:color="auto"/>
              <w:left w:val="single" w:sz="4" w:space="0" w:color="auto"/>
              <w:bottom w:val="single" w:sz="4" w:space="0" w:color="auto"/>
              <w:right w:val="single" w:sz="4" w:space="0" w:color="auto"/>
            </w:tcBorders>
            <w:vAlign w:val="center"/>
            <w:hideMark/>
          </w:tcPr>
          <w:p w14:paraId="6D4ADA6E" w14:textId="77777777" w:rsidR="00B550CF" w:rsidRPr="003C02C3" w:rsidRDefault="00B550CF" w:rsidP="00B550CF">
            <w:pPr>
              <w:rPr>
                <w:rFonts w:ascii="Calibri Light" w:hAnsi="Calibri Light" w:cs="Calibri Light"/>
                <w:b/>
                <w:sz w:val="22"/>
                <w:szCs w:val="22"/>
                <w:lang w:val="en-GB" w:eastAsia="en-ZA"/>
              </w:rPr>
            </w:pPr>
            <w:r w:rsidRPr="003C02C3">
              <w:rPr>
                <w:rFonts w:ascii="Calibri Light" w:hAnsi="Calibri Light" w:cs="Calibri Light"/>
                <w:b/>
                <w:sz w:val="22"/>
                <w:szCs w:val="22"/>
                <w:lang w:val="en-GB" w:eastAsia="en-ZA"/>
              </w:rPr>
              <w:t>RFI Validity Period</w:t>
            </w:r>
          </w:p>
        </w:tc>
        <w:tc>
          <w:tcPr>
            <w:tcW w:w="6648" w:type="dxa"/>
            <w:tcBorders>
              <w:top w:val="single" w:sz="4" w:space="0" w:color="auto"/>
              <w:left w:val="single" w:sz="4" w:space="0" w:color="auto"/>
              <w:bottom w:val="single" w:sz="4" w:space="0" w:color="auto"/>
              <w:right w:val="single" w:sz="4" w:space="0" w:color="auto"/>
            </w:tcBorders>
            <w:vAlign w:val="center"/>
            <w:hideMark/>
          </w:tcPr>
          <w:p w14:paraId="6BAAA41F" w14:textId="7689FBDB" w:rsidR="00B550CF" w:rsidRPr="003C02C3" w:rsidRDefault="001C161B" w:rsidP="00B550CF">
            <w:pPr>
              <w:spacing w:line="360" w:lineRule="auto"/>
              <w:jc w:val="both"/>
              <w:rPr>
                <w:rFonts w:ascii="Calibri Light" w:hAnsi="Calibri Light" w:cs="Calibri Light"/>
                <w:b/>
                <w:sz w:val="22"/>
                <w:szCs w:val="22"/>
                <w:lang w:val="en-GB" w:eastAsia="en-ZA"/>
              </w:rPr>
            </w:pPr>
            <w:r w:rsidRPr="001C161B">
              <w:rPr>
                <w:rFonts w:ascii="Calibri Light" w:hAnsi="Calibri Light" w:cs="Calibri Light"/>
                <w:b/>
                <w:sz w:val="22"/>
                <w:szCs w:val="22"/>
                <w:lang w:val="en-GB" w:eastAsia="en-ZA"/>
              </w:rPr>
              <w:t>120 Days from the Closing Date</w:t>
            </w:r>
          </w:p>
        </w:tc>
      </w:tr>
    </w:tbl>
    <w:p w14:paraId="6BE9C072" w14:textId="77777777" w:rsidR="00B550CF" w:rsidRPr="003C02C3" w:rsidRDefault="00B550CF" w:rsidP="00B550CF">
      <w:pPr>
        <w:spacing w:after="120" w:line="276" w:lineRule="auto"/>
        <w:jc w:val="both"/>
        <w:rPr>
          <w:rFonts w:ascii="Calibri Light" w:eastAsia="Calibri Light" w:hAnsi="Calibri Light" w:cs="Calibri Light"/>
          <w:sz w:val="22"/>
          <w:szCs w:val="22"/>
        </w:rPr>
      </w:pPr>
    </w:p>
    <w:p w14:paraId="0188C104" w14:textId="77777777" w:rsidR="00B550CF" w:rsidRPr="003C02C3" w:rsidRDefault="00B550CF" w:rsidP="00B550CF">
      <w:pPr>
        <w:spacing w:line="276" w:lineRule="auto"/>
        <w:rPr>
          <w:rFonts w:ascii="Calibri Light" w:eastAsia="Calibri Light" w:hAnsi="Calibri Light" w:cs="Calibri Light"/>
          <w:b/>
          <w:color w:val="FF0000"/>
          <w:sz w:val="22"/>
          <w:szCs w:val="22"/>
        </w:rPr>
      </w:pPr>
      <w:bookmarkStart w:id="0" w:name="_Hlk115747810"/>
      <w:r w:rsidRPr="003C02C3">
        <w:rPr>
          <w:rFonts w:ascii="Calibri Light" w:eastAsia="Calibri Light" w:hAnsi="Calibri Light" w:cs="Calibri Light"/>
          <w:b/>
          <w:color w:val="FF0000"/>
          <w:sz w:val="22"/>
          <w:szCs w:val="22"/>
        </w:rPr>
        <w:t>PROSPECTIVE RESPONDENTS MUST REGISTER ON NATIONAL TREASURY’S CENTRAL SUPPLIER DATABASE PRIOR TO SUBMITTING RESPONSES.</w:t>
      </w:r>
    </w:p>
    <w:bookmarkEnd w:id="0"/>
    <w:p w14:paraId="766163A2" w14:textId="77777777" w:rsidR="00657A1C" w:rsidRPr="003C02C3" w:rsidRDefault="00657A1C" w:rsidP="00657A1C">
      <w:pPr>
        <w:spacing w:after="200" w:line="276" w:lineRule="auto"/>
        <w:rPr>
          <w:rFonts w:ascii="Calibri Light" w:hAnsi="Calibri Light" w:cs="Calibri Light"/>
          <w:i/>
          <w:color w:val="0070C0"/>
          <w:sz w:val="22"/>
          <w:szCs w:val="22"/>
        </w:rPr>
      </w:pPr>
    </w:p>
    <w:p w14:paraId="11382C00" w14:textId="77777777" w:rsidR="00B550CF" w:rsidRPr="003C02C3" w:rsidRDefault="00B550CF" w:rsidP="00657A1C">
      <w:pPr>
        <w:spacing w:after="200" w:line="276" w:lineRule="auto"/>
        <w:rPr>
          <w:rFonts w:ascii="Calibri Light" w:hAnsi="Calibri Light" w:cs="Calibri Light"/>
          <w:i/>
          <w:color w:val="0070C0"/>
          <w:sz w:val="22"/>
          <w:szCs w:val="22"/>
        </w:rPr>
      </w:pPr>
    </w:p>
    <w:p w14:paraId="32FCBB77" w14:textId="77777777" w:rsidR="00B550CF" w:rsidRPr="003C02C3" w:rsidRDefault="00B550CF" w:rsidP="00657A1C">
      <w:pPr>
        <w:spacing w:after="200" w:line="276" w:lineRule="auto"/>
        <w:rPr>
          <w:rFonts w:ascii="Calibri Light" w:hAnsi="Calibri Light" w:cs="Calibri Light"/>
          <w:i/>
          <w:color w:val="0070C0"/>
          <w:sz w:val="22"/>
          <w:szCs w:val="22"/>
        </w:rPr>
      </w:pPr>
    </w:p>
    <w:p w14:paraId="24B0984D" w14:textId="77777777" w:rsidR="00B550CF" w:rsidRPr="003C02C3" w:rsidRDefault="00B550CF" w:rsidP="00657A1C">
      <w:pPr>
        <w:spacing w:after="200" w:line="276" w:lineRule="auto"/>
        <w:rPr>
          <w:rFonts w:ascii="Calibri Light" w:hAnsi="Calibri Light" w:cs="Calibri Light"/>
          <w:i/>
          <w:color w:val="0070C0"/>
          <w:sz w:val="22"/>
          <w:szCs w:val="22"/>
        </w:rPr>
      </w:pPr>
    </w:p>
    <w:p w14:paraId="25CF942C" w14:textId="77777777" w:rsidR="00B550CF" w:rsidRPr="003C02C3" w:rsidRDefault="00B550CF" w:rsidP="00657A1C">
      <w:pPr>
        <w:spacing w:after="200" w:line="276" w:lineRule="auto"/>
        <w:rPr>
          <w:rFonts w:ascii="Calibri Light" w:hAnsi="Calibri Light" w:cs="Calibri Light"/>
          <w:i/>
          <w:color w:val="0070C0"/>
          <w:sz w:val="22"/>
          <w:szCs w:val="22"/>
        </w:rPr>
      </w:pPr>
    </w:p>
    <w:p w14:paraId="2774196D" w14:textId="77777777" w:rsidR="00B550CF" w:rsidRPr="003C02C3" w:rsidRDefault="00B550CF" w:rsidP="00657A1C">
      <w:pPr>
        <w:spacing w:after="200" w:line="276" w:lineRule="auto"/>
        <w:rPr>
          <w:rFonts w:ascii="Calibri Light" w:hAnsi="Calibri Light" w:cs="Calibri Light"/>
          <w:i/>
          <w:color w:val="0070C0"/>
          <w:sz w:val="22"/>
          <w:szCs w:val="22"/>
        </w:rPr>
      </w:pPr>
    </w:p>
    <w:p w14:paraId="2C004257" w14:textId="77777777" w:rsidR="00760D12" w:rsidRPr="003C02C3" w:rsidRDefault="00760D12" w:rsidP="009517BD">
      <w:pPr>
        <w:pStyle w:val="Title"/>
        <w:rPr>
          <w:rFonts w:ascii="Calibri Light" w:hAnsi="Calibri Light" w:cs="Calibri Light"/>
          <w:sz w:val="22"/>
          <w:szCs w:val="22"/>
        </w:rPr>
      </w:pPr>
      <w:r w:rsidRPr="003C02C3">
        <w:rPr>
          <w:rFonts w:ascii="Calibri Light" w:hAnsi="Calibri Light" w:cs="Calibri Light"/>
          <w:sz w:val="22"/>
          <w:szCs w:val="22"/>
        </w:rPr>
        <w:t>Contents</w:t>
      </w:r>
    </w:p>
    <w:p w14:paraId="5D8024F8" w14:textId="67E308C2" w:rsidR="007805EE" w:rsidRPr="003C02C3" w:rsidRDefault="005952AC">
      <w:pPr>
        <w:pStyle w:val="TOC1"/>
        <w:tabs>
          <w:tab w:val="left" w:pos="1200"/>
          <w:tab w:val="right" w:leader="dot" w:pos="9620"/>
        </w:tabs>
        <w:rPr>
          <w:rFonts w:ascii="Calibri Light" w:eastAsiaTheme="minorEastAsia" w:hAnsi="Calibri Light" w:cs="Calibri Light"/>
          <w:b w:val="0"/>
          <w:bCs w:val="0"/>
          <w:caps w:val="0"/>
          <w:noProof/>
          <w:sz w:val="22"/>
          <w:szCs w:val="22"/>
          <w:lang w:eastAsia="en-ZA"/>
        </w:rPr>
      </w:pPr>
      <w:r w:rsidRPr="003C02C3">
        <w:rPr>
          <w:rFonts w:ascii="Calibri Light" w:hAnsi="Calibri Light" w:cs="Calibri Light"/>
          <w:sz w:val="22"/>
          <w:szCs w:val="22"/>
        </w:rPr>
        <w:fldChar w:fldCharType="begin"/>
      </w:r>
      <w:r w:rsidRPr="003C02C3">
        <w:rPr>
          <w:rFonts w:ascii="Calibri Light" w:hAnsi="Calibri Light" w:cs="Calibri Light"/>
          <w:sz w:val="22"/>
          <w:szCs w:val="22"/>
        </w:rPr>
        <w:instrText xml:space="preserve"> TOC \h \z \t "Heading 1,1,Heading 2,2,Heading 3,3,Annex H1,1,Annex H2,1" </w:instrText>
      </w:r>
      <w:r w:rsidRPr="003C02C3">
        <w:rPr>
          <w:rFonts w:ascii="Calibri Light" w:hAnsi="Calibri Light" w:cs="Calibri Light"/>
          <w:sz w:val="22"/>
          <w:szCs w:val="22"/>
        </w:rPr>
        <w:fldChar w:fldCharType="separate"/>
      </w:r>
      <w:hyperlink w:anchor="_Toc136437335" w:history="1">
        <w:r w:rsidR="007805EE" w:rsidRPr="003C02C3">
          <w:rPr>
            <w:rStyle w:val="Hyperlink"/>
            <w:rFonts w:ascii="Calibri Light" w:hAnsi="Calibri Light" w:cs="Calibri Light"/>
            <w:noProof/>
            <w:sz w:val="22"/>
            <w:szCs w:val="22"/>
          </w:rPr>
          <w:t>ANNEX A:</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INTRODUCTION</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_Toc136437335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sidR="009E4F53">
          <w:rPr>
            <w:rFonts w:ascii="Calibri Light" w:hAnsi="Calibri Light" w:cs="Calibri Light"/>
            <w:noProof/>
            <w:webHidden/>
            <w:sz w:val="22"/>
            <w:szCs w:val="22"/>
          </w:rPr>
          <w:t>3</w:t>
        </w:r>
        <w:r w:rsidR="007805EE" w:rsidRPr="003C02C3">
          <w:rPr>
            <w:rFonts w:ascii="Calibri Light" w:hAnsi="Calibri Light" w:cs="Calibri Light"/>
            <w:noProof/>
            <w:webHidden/>
            <w:sz w:val="22"/>
            <w:szCs w:val="22"/>
          </w:rPr>
          <w:fldChar w:fldCharType="end"/>
        </w:r>
      </w:hyperlink>
    </w:p>
    <w:p w14:paraId="18172ABE" w14:textId="62999044"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36" w:history="1">
        <w:r w:rsidR="007805EE" w:rsidRPr="003C02C3">
          <w:rPr>
            <w:rStyle w:val="Hyperlink"/>
            <w:rFonts w:ascii="Calibri Light" w:hAnsi="Calibri Light" w:cs="Calibri Light"/>
            <w:noProof/>
            <w:sz w:val="22"/>
            <w:szCs w:val="22"/>
          </w:rPr>
          <w:t>1.</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EXECUTIVE SUMMARY</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_Toc136437336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3</w:t>
        </w:r>
        <w:r w:rsidR="007805EE" w:rsidRPr="003C02C3">
          <w:rPr>
            <w:rFonts w:ascii="Calibri Light" w:hAnsi="Calibri Light" w:cs="Calibri Light"/>
            <w:noProof/>
            <w:webHidden/>
            <w:sz w:val="22"/>
            <w:szCs w:val="22"/>
          </w:rPr>
          <w:fldChar w:fldCharType="end"/>
        </w:r>
      </w:hyperlink>
    </w:p>
    <w:p w14:paraId="4BCF7D09" w14:textId="17A4DAC2"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37" w:history="1">
        <w:r w:rsidR="007805EE" w:rsidRPr="003C02C3">
          <w:rPr>
            <w:rStyle w:val="Hyperlink"/>
            <w:rFonts w:ascii="Calibri Light" w:hAnsi="Calibri Light" w:cs="Calibri Light"/>
            <w:noProof/>
            <w:sz w:val="22"/>
            <w:szCs w:val="22"/>
          </w:rPr>
          <w:t>2.</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PURPOSE AND BACKGROUND</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_Toc136437337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4</w:t>
        </w:r>
        <w:r w:rsidR="007805EE" w:rsidRPr="003C02C3">
          <w:rPr>
            <w:rFonts w:ascii="Calibri Light" w:hAnsi="Calibri Light" w:cs="Calibri Light"/>
            <w:noProof/>
            <w:webHidden/>
            <w:sz w:val="22"/>
            <w:szCs w:val="22"/>
          </w:rPr>
          <w:fldChar w:fldCharType="end"/>
        </w:r>
      </w:hyperlink>
    </w:p>
    <w:p w14:paraId="71FC9D14" w14:textId="18C65443" w:rsidR="007805EE" w:rsidRPr="003C02C3" w:rsidRDefault="009E4F53">
      <w:pPr>
        <w:pStyle w:val="TOC2"/>
        <w:tabs>
          <w:tab w:val="left" w:pos="960"/>
          <w:tab w:val="right" w:leader="dot" w:pos="9620"/>
        </w:tabs>
        <w:rPr>
          <w:rStyle w:val="Hyperlink"/>
          <w:rFonts w:ascii="Calibri Light" w:hAnsi="Calibri Light" w:cs="Calibri Light"/>
          <w:noProof/>
          <w:sz w:val="22"/>
          <w:szCs w:val="22"/>
        </w:rPr>
      </w:pPr>
      <w:hyperlink w:anchor="_Toc136437338" w:history="1">
        <w:r w:rsidR="007805EE" w:rsidRPr="003C02C3">
          <w:rPr>
            <w:rStyle w:val="Hyperlink"/>
            <w:rFonts w:ascii="Calibri Light" w:hAnsi="Calibri Light" w:cs="Calibri Light"/>
            <w:noProof/>
            <w:sz w:val="22"/>
            <w:szCs w:val="22"/>
          </w:rPr>
          <w:t>2.1.</w:t>
        </w:r>
        <w:r w:rsidR="007805EE" w:rsidRPr="003C02C3">
          <w:rPr>
            <w:rStyle w:val="Hyperlink"/>
            <w:rFonts w:ascii="Calibri Light" w:hAnsi="Calibri Light" w:cs="Calibri Light"/>
            <w:noProof/>
            <w:sz w:val="22"/>
            <w:szCs w:val="22"/>
          </w:rPr>
          <w:tab/>
          <w:t>PURPOSE</w:t>
        </w:r>
        <w:r w:rsidR="007805EE" w:rsidRPr="003C02C3">
          <w:rPr>
            <w:rStyle w:val="Hyperlink"/>
            <w:rFonts w:ascii="Calibri Light" w:hAnsi="Calibri Light" w:cs="Calibri Light"/>
            <w:noProof/>
            <w:webHidden/>
            <w:sz w:val="22"/>
            <w:szCs w:val="22"/>
          </w:rPr>
          <w:tab/>
        </w:r>
        <w:r w:rsidR="007805EE" w:rsidRPr="003C02C3">
          <w:rPr>
            <w:rStyle w:val="Hyperlink"/>
            <w:rFonts w:ascii="Calibri Light" w:hAnsi="Calibri Light" w:cs="Calibri Light"/>
            <w:noProof/>
            <w:webHidden/>
            <w:sz w:val="22"/>
            <w:szCs w:val="22"/>
          </w:rPr>
          <w:fldChar w:fldCharType="begin"/>
        </w:r>
        <w:r w:rsidR="007805EE" w:rsidRPr="003C02C3">
          <w:rPr>
            <w:rStyle w:val="Hyperlink"/>
            <w:rFonts w:ascii="Calibri Light" w:hAnsi="Calibri Light" w:cs="Calibri Light"/>
            <w:noProof/>
            <w:webHidden/>
            <w:sz w:val="22"/>
            <w:szCs w:val="22"/>
          </w:rPr>
          <w:instrText xml:space="preserve"> PAGEREF _Toc136437338 \h </w:instrText>
        </w:r>
        <w:r w:rsidR="007805EE" w:rsidRPr="003C02C3">
          <w:rPr>
            <w:rStyle w:val="Hyperlink"/>
            <w:rFonts w:ascii="Calibri Light" w:hAnsi="Calibri Light" w:cs="Calibri Light"/>
            <w:noProof/>
            <w:webHidden/>
            <w:sz w:val="22"/>
            <w:szCs w:val="22"/>
          </w:rPr>
        </w:r>
        <w:r w:rsidR="007805EE" w:rsidRPr="003C02C3">
          <w:rPr>
            <w:rStyle w:val="Hyperlink"/>
            <w:rFonts w:ascii="Calibri Light" w:hAnsi="Calibri Light" w:cs="Calibri Light"/>
            <w:noProof/>
            <w:webHidden/>
            <w:sz w:val="22"/>
            <w:szCs w:val="22"/>
          </w:rPr>
          <w:fldChar w:fldCharType="separate"/>
        </w:r>
        <w:r>
          <w:rPr>
            <w:rStyle w:val="Hyperlink"/>
            <w:rFonts w:ascii="Calibri Light" w:hAnsi="Calibri Light" w:cs="Calibri Light"/>
            <w:noProof/>
            <w:webHidden/>
            <w:sz w:val="22"/>
            <w:szCs w:val="22"/>
          </w:rPr>
          <w:t>4</w:t>
        </w:r>
        <w:r w:rsidR="007805EE" w:rsidRPr="003C02C3">
          <w:rPr>
            <w:rStyle w:val="Hyperlink"/>
            <w:rFonts w:ascii="Calibri Light" w:hAnsi="Calibri Light" w:cs="Calibri Light"/>
            <w:noProof/>
            <w:webHidden/>
            <w:sz w:val="22"/>
            <w:szCs w:val="22"/>
          </w:rPr>
          <w:fldChar w:fldCharType="end"/>
        </w:r>
      </w:hyperlink>
    </w:p>
    <w:p w14:paraId="03230E2B" w14:textId="60EAA18F" w:rsidR="007805EE" w:rsidRPr="003C02C3" w:rsidRDefault="009E4F53">
      <w:pPr>
        <w:pStyle w:val="TOC2"/>
        <w:tabs>
          <w:tab w:val="left" w:pos="960"/>
          <w:tab w:val="right" w:leader="dot" w:pos="9620"/>
        </w:tabs>
        <w:rPr>
          <w:rStyle w:val="Hyperlink"/>
          <w:rFonts w:ascii="Calibri Light" w:hAnsi="Calibri Light" w:cs="Calibri Light"/>
          <w:noProof/>
          <w:sz w:val="22"/>
          <w:szCs w:val="22"/>
        </w:rPr>
      </w:pPr>
      <w:hyperlink w:anchor="_Toc136437339" w:history="1">
        <w:r w:rsidR="007805EE" w:rsidRPr="003C02C3">
          <w:rPr>
            <w:rStyle w:val="Hyperlink"/>
            <w:rFonts w:ascii="Calibri Light" w:hAnsi="Calibri Light" w:cs="Calibri Light"/>
            <w:noProof/>
            <w:sz w:val="22"/>
            <w:szCs w:val="22"/>
          </w:rPr>
          <w:t>2.2.</w:t>
        </w:r>
        <w:r w:rsidR="007805EE" w:rsidRPr="003C02C3">
          <w:rPr>
            <w:rStyle w:val="Hyperlink"/>
            <w:rFonts w:ascii="Calibri Light" w:hAnsi="Calibri Light" w:cs="Calibri Light"/>
            <w:noProof/>
            <w:sz w:val="22"/>
            <w:szCs w:val="22"/>
          </w:rPr>
          <w:tab/>
          <w:t>BACKGROUND</w:t>
        </w:r>
        <w:r w:rsidR="007805EE" w:rsidRPr="003C02C3">
          <w:rPr>
            <w:rStyle w:val="Hyperlink"/>
            <w:rFonts w:ascii="Calibri Light" w:hAnsi="Calibri Light" w:cs="Calibri Light"/>
            <w:noProof/>
            <w:webHidden/>
            <w:sz w:val="22"/>
            <w:szCs w:val="22"/>
          </w:rPr>
          <w:tab/>
        </w:r>
        <w:r w:rsidR="007805EE" w:rsidRPr="003C02C3">
          <w:rPr>
            <w:rStyle w:val="Hyperlink"/>
            <w:rFonts w:ascii="Calibri Light" w:hAnsi="Calibri Light" w:cs="Calibri Light"/>
            <w:noProof/>
            <w:webHidden/>
            <w:sz w:val="22"/>
            <w:szCs w:val="22"/>
          </w:rPr>
          <w:fldChar w:fldCharType="begin"/>
        </w:r>
        <w:r w:rsidR="007805EE" w:rsidRPr="003C02C3">
          <w:rPr>
            <w:rStyle w:val="Hyperlink"/>
            <w:rFonts w:ascii="Calibri Light" w:hAnsi="Calibri Light" w:cs="Calibri Light"/>
            <w:noProof/>
            <w:webHidden/>
            <w:sz w:val="22"/>
            <w:szCs w:val="22"/>
          </w:rPr>
          <w:instrText xml:space="preserve"> PAGEREF _Toc136437339 \h </w:instrText>
        </w:r>
        <w:r w:rsidR="007805EE" w:rsidRPr="003C02C3">
          <w:rPr>
            <w:rStyle w:val="Hyperlink"/>
            <w:rFonts w:ascii="Calibri Light" w:hAnsi="Calibri Light" w:cs="Calibri Light"/>
            <w:noProof/>
            <w:webHidden/>
            <w:sz w:val="22"/>
            <w:szCs w:val="22"/>
          </w:rPr>
        </w:r>
        <w:r w:rsidR="007805EE" w:rsidRPr="003C02C3">
          <w:rPr>
            <w:rStyle w:val="Hyperlink"/>
            <w:rFonts w:ascii="Calibri Light" w:hAnsi="Calibri Light" w:cs="Calibri Light"/>
            <w:noProof/>
            <w:webHidden/>
            <w:sz w:val="22"/>
            <w:szCs w:val="22"/>
          </w:rPr>
          <w:fldChar w:fldCharType="separate"/>
        </w:r>
        <w:r>
          <w:rPr>
            <w:rStyle w:val="Hyperlink"/>
            <w:rFonts w:ascii="Calibri Light" w:hAnsi="Calibri Light" w:cs="Calibri Light"/>
            <w:noProof/>
            <w:webHidden/>
            <w:sz w:val="22"/>
            <w:szCs w:val="22"/>
          </w:rPr>
          <w:t>4</w:t>
        </w:r>
        <w:r w:rsidR="007805EE" w:rsidRPr="003C02C3">
          <w:rPr>
            <w:rStyle w:val="Hyperlink"/>
            <w:rFonts w:ascii="Calibri Light" w:hAnsi="Calibri Light" w:cs="Calibri Light"/>
            <w:noProof/>
            <w:webHidden/>
            <w:sz w:val="22"/>
            <w:szCs w:val="22"/>
          </w:rPr>
          <w:fldChar w:fldCharType="end"/>
        </w:r>
      </w:hyperlink>
    </w:p>
    <w:p w14:paraId="72E32B82" w14:textId="7E6EFD58" w:rsidR="007805EE" w:rsidRPr="003C02C3" w:rsidRDefault="009E4F53">
      <w:pPr>
        <w:pStyle w:val="TOC2"/>
        <w:tabs>
          <w:tab w:val="left" w:pos="960"/>
          <w:tab w:val="right" w:leader="dot" w:pos="9620"/>
        </w:tabs>
        <w:rPr>
          <w:rStyle w:val="Hyperlink"/>
          <w:rFonts w:ascii="Calibri Light" w:hAnsi="Calibri Light" w:cs="Calibri Light"/>
          <w:sz w:val="22"/>
          <w:szCs w:val="22"/>
        </w:rPr>
      </w:pPr>
      <w:hyperlink w:anchor="_Toc136437340" w:history="1">
        <w:r w:rsidR="007805EE" w:rsidRPr="003C02C3">
          <w:rPr>
            <w:rStyle w:val="Hyperlink"/>
            <w:rFonts w:ascii="Calibri Light" w:hAnsi="Calibri Light" w:cs="Calibri Light"/>
            <w:noProof/>
            <w:sz w:val="22"/>
            <w:szCs w:val="22"/>
          </w:rPr>
          <w:t>2.3.</w:t>
        </w:r>
        <w:r w:rsidR="007805EE" w:rsidRPr="003C02C3">
          <w:rPr>
            <w:rStyle w:val="Hyperlink"/>
            <w:rFonts w:ascii="Calibri Light" w:hAnsi="Calibri Light" w:cs="Calibri Light"/>
            <w:sz w:val="22"/>
            <w:szCs w:val="22"/>
          </w:rPr>
          <w:tab/>
        </w:r>
        <w:r w:rsidR="007805EE" w:rsidRPr="003C02C3">
          <w:rPr>
            <w:rStyle w:val="Hyperlink"/>
            <w:rFonts w:ascii="Calibri Light" w:hAnsi="Calibri Light" w:cs="Calibri Light"/>
            <w:noProof/>
            <w:sz w:val="22"/>
            <w:szCs w:val="22"/>
          </w:rPr>
          <w:t>Objective</w:t>
        </w:r>
        <w:r w:rsidR="007805EE" w:rsidRPr="003C02C3">
          <w:rPr>
            <w:rStyle w:val="Hyperlink"/>
            <w:rFonts w:ascii="Calibri Light" w:hAnsi="Calibri Light" w:cs="Calibri Light"/>
            <w:webHidden/>
            <w:sz w:val="22"/>
            <w:szCs w:val="22"/>
          </w:rPr>
          <w:tab/>
        </w:r>
        <w:r w:rsidR="007805EE" w:rsidRPr="003C02C3">
          <w:rPr>
            <w:rStyle w:val="Hyperlink"/>
            <w:rFonts w:ascii="Calibri Light" w:hAnsi="Calibri Light" w:cs="Calibri Light"/>
            <w:webHidden/>
            <w:sz w:val="22"/>
            <w:szCs w:val="22"/>
          </w:rPr>
          <w:fldChar w:fldCharType="begin"/>
        </w:r>
        <w:r w:rsidR="007805EE" w:rsidRPr="003C02C3">
          <w:rPr>
            <w:rStyle w:val="Hyperlink"/>
            <w:rFonts w:ascii="Calibri Light" w:hAnsi="Calibri Light" w:cs="Calibri Light"/>
            <w:webHidden/>
            <w:sz w:val="22"/>
            <w:szCs w:val="22"/>
          </w:rPr>
          <w:instrText xml:space="preserve"> PAGEREF _Toc136437340 \h </w:instrText>
        </w:r>
        <w:r w:rsidR="007805EE" w:rsidRPr="003C02C3">
          <w:rPr>
            <w:rStyle w:val="Hyperlink"/>
            <w:rFonts w:ascii="Calibri Light" w:hAnsi="Calibri Light" w:cs="Calibri Light"/>
            <w:webHidden/>
            <w:sz w:val="22"/>
            <w:szCs w:val="22"/>
          </w:rPr>
        </w:r>
        <w:r w:rsidR="007805EE" w:rsidRPr="003C02C3">
          <w:rPr>
            <w:rStyle w:val="Hyperlink"/>
            <w:rFonts w:ascii="Calibri Light" w:hAnsi="Calibri Light" w:cs="Calibri Light"/>
            <w:webHidden/>
            <w:sz w:val="22"/>
            <w:szCs w:val="22"/>
          </w:rPr>
          <w:fldChar w:fldCharType="separate"/>
        </w:r>
        <w:r>
          <w:rPr>
            <w:rStyle w:val="Hyperlink"/>
            <w:rFonts w:ascii="Calibri Light" w:hAnsi="Calibri Light" w:cs="Calibri Light"/>
            <w:noProof/>
            <w:webHidden/>
            <w:sz w:val="22"/>
            <w:szCs w:val="22"/>
          </w:rPr>
          <w:t>9</w:t>
        </w:r>
        <w:r w:rsidR="007805EE" w:rsidRPr="003C02C3">
          <w:rPr>
            <w:rStyle w:val="Hyperlink"/>
            <w:rFonts w:ascii="Calibri Light" w:hAnsi="Calibri Light" w:cs="Calibri Light"/>
            <w:webHidden/>
            <w:sz w:val="22"/>
            <w:szCs w:val="22"/>
          </w:rPr>
          <w:fldChar w:fldCharType="end"/>
        </w:r>
      </w:hyperlink>
    </w:p>
    <w:p w14:paraId="10091AA9" w14:textId="4D5A191D"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41" w:history="1">
        <w:r w:rsidR="007805EE" w:rsidRPr="003C02C3">
          <w:rPr>
            <w:rStyle w:val="Hyperlink"/>
            <w:rFonts w:ascii="Calibri Light" w:hAnsi="Calibri Light" w:cs="Calibri Light"/>
            <w:noProof/>
            <w:sz w:val="22"/>
            <w:szCs w:val="22"/>
          </w:rPr>
          <w:t>3.</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Confidentiality</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_Toc136437341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9</w:t>
        </w:r>
        <w:r w:rsidR="007805EE" w:rsidRPr="003C02C3">
          <w:rPr>
            <w:rFonts w:ascii="Calibri Light" w:hAnsi="Calibri Light" w:cs="Calibri Light"/>
            <w:noProof/>
            <w:webHidden/>
            <w:sz w:val="22"/>
            <w:szCs w:val="22"/>
          </w:rPr>
          <w:fldChar w:fldCharType="end"/>
        </w:r>
      </w:hyperlink>
    </w:p>
    <w:p w14:paraId="48507653" w14:textId="6574B0FD"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42" w:history="1">
        <w:r w:rsidR="007805EE" w:rsidRPr="003C02C3">
          <w:rPr>
            <w:rStyle w:val="Hyperlink"/>
            <w:rFonts w:ascii="Calibri Light" w:hAnsi="Calibri Light" w:cs="Calibri Light"/>
            <w:noProof/>
            <w:sz w:val="22"/>
            <w:szCs w:val="22"/>
          </w:rPr>
          <w:t>4.</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Precedence of documents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_Toc136437342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10</w:t>
        </w:r>
        <w:r w:rsidR="007805EE" w:rsidRPr="003C02C3">
          <w:rPr>
            <w:rFonts w:ascii="Calibri Light" w:hAnsi="Calibri Light" w:cs="Calibri Light"/>
            <w:noProof/>
            <w:webHidden/>
            <w:sz w:val="22"/>
            <w:szCs w:val="22"/>
          </w:rPr>
          <w:fldChar w:fldCharType="end"/>
        </w:r>
      </w:hyperlink>
    </w:p>
    <w:p w14:paraId="51D81914" w14:textId="24DE15A1"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43" w:history="1">
        <w:r w:rsidR="007805EE" w:rsidRPr="003C02C3">
          <w:rPr>
            <w:rStyle w:val="Hyperlink"/>
            <w:rFonts w:ascii="Calibri Light" w:hAnsi="Calibri Light" w:cs="Calibri Light"/>
            <w:noProof/>
            <w:sz w:val="22"/>
            <w:szCs w:val="22"/>
          </w:rPr>
          <w:t>5.</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Briefing and information session</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_Toc136437343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10</w:t>
        </w:r>
        <w:r w:rsidR="007805EE" w:rsidRPr="003C02C3">
          <w:rPr>
            <w:rFonts w:ascii="Calibri Light" w:hAnsi="Calibri Light" w:cs="Calibri Light"/>
            <w:noProof/>
            <w:webHidden/>
            <w:sz w:val="22"/>
            <w:szCs w:val="22"/>
          </w:rPr>
          <w:fldChar w:fldCharType="end"/>
        </w:r>
      </w:hyperlink>
    </w:p>
    <w:p w14:paraId="6A4706AE" w14:textId="05B20C24"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44" w:history="1">
        <w:r w:rsidR="007805EE" w:rsidRPr="003C02C3">
          <w:rPr>
            <w:rStyle w:val="Hyperlink"/>
            <w:rFonts w:ascii="Calibri Light" w:hAnsi="Calibri Light" w:cs="Calibri Light"/>
            <w:noProof/>
            <w:sz w:val="22"/>
            <w:szCs w:val="22"/>
          </w:rPr>
          <w:t>6.</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Submission of documents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_Toc136437344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10</w:t>
        </w:r>
        <w:r w:rsidR="007805EE" w:rsidRPr="003C02C3">
          <w:rPr>
            <w:rFonts w:ascii="Calibri Light" w:hAnsi="Calibri Light" w:cs="Calibri Light"/>
            <w:noProof/>
            <w:webHidden/>
            <w:sz w:val="22"/>
            <w:szCs w:val="22"/>
          </w:rPr>
          <w:fldChar w:fldCharType="end"/>
        </w:r>
      </w:hyperlink>
    </w:p>
    <w:p w14:paraId="41D82910" w14:textId="022B2366"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45" w:history="1">
        <w:r w:rsidR="007805EE" w:rsidRPr="003C02C3">
          <w:rPr>
            <w:rStyle w:val="Hyperlink"/>
            <w:rFonts w:ascii="Calibri Light" w:hAnsi="Calibri Light" w:cs="Calibri Light"/>
            <w:noProof/>
            <w:sz w:val="22"/>
            <w:szCs w:val="22"/>
          </w:rPr>
          <w:t>7.</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TECHNICAL AND FUNCTIONAL REQUIREMENTS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_Toc136437345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11</w:t>
        </w:r>
        <w:r w:rsidR="007805EE" w:rsidRPr="003C02C3">
          <w:rPr>
            <w:rFonts w:ascii="Calibri Light" w:hAnsi="Calibri Light" w:cs="Calibri Light"/>
            <w:noProof/>
            <w:webHidden/>
            <w:sz w:val="22"/>
            <w:szCs w:val="22"/>
          </w:rPr>
          <w:fldChar w:fldCharType="end"/>
        </w:r>
      </w:hyperlink>
    </w:p>
    <w:p w14:paraId="1CAC1B37" w14:textId="428F1AEE"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46" w:history="1">
        <w:r w:rsidR="007805EE" w:rsidRPr="003C02C3">
          <w:rPr>
            <w:rStyle w:val="Hyperlink"/>
            <w:rFonts w:ascii="Calibri Light" w:hAnsi="Calibri Light" w:cs="Calibri Light"/>
            <w:noProof/>
            <w:sz w:val="22"/>
            <w:szCs w:val="22"/>
          </w:rPr>
          <w:t>7.1.</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Overview</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_Toc136437346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11</w:t>
        </w:r>
        <w:r w:rsidR="007805EE" w:rsidRPr="003C02C3">
          <w:rPr>
            <w:rFonts w:ascii="Calibri Light" w:hAnsi="Calibri Light" w:cs="Calibri Light"/>
            <w:noProof/>
            <w:webHidden/>
            <w:sz w:val="22"/>
            <w:szCs w:val="22"/>
          </w:rPr>
          <w:fldChar w:fldCharType="end"/>
        </w:r>
      </w:hyperlink>
    </w:p>
    <w:p w14:paraId="119CBCA3" w14:textId="7D22E20C"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47" w:history="1">
        <w:r w:rsidR="007805EE" w:rsidRPr="003C02C3">
          <w:rPr>
            <w:rStyle w:val="Hyperlink"/>
            <w:rFonts w:ascii="Calibri Light" w:hAnsi="Calibri Light" w:cs="Calibri Light"/>
            <w:noProof/>
            <w:sz w:val="22"/>
            <w:szCs w:val="22"/>
          </w:rPr>
          <w:t>7.2.</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Data Centre Facilities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_Toc136437347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11</w:t>
        </w:r>
        <w:r w:rsidR="007805EE" w:rsidRPr="003C02C3">
          <w:rPr>
            <w:rFonts w:ascii="Calibri Light" w:hAnsi="Calibri Light" w:cs="Calibri Light"/>
            <w:noProof/>
            <w:webHidden/>
            <w:sz w:val="22"/>
            <w:szCs w:val="22"/>
          </w:rPr>
          <w:fldChar w:fldCharType="end"/>
        </w:r>
      </w:hyperlink>
    </w:p>
    <w:p w14:paraId="44FD80C5" w14:textId="40DCD5ED"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48" w:history="1">
        <w:r w:rsidR="007805EE" w:rsidRPr="003C02C3">
          <w:rPr>
            <w:rStyle w:val="Hyperlink"/>
            <w:rFonts w:ascii="Calibri Light" w:hAnsi="Calibri Light" w:cs="Calibri Light"/>
            <w:noProof/>
            <w:sz w:val="22"/>
            <w:szCs w:val="22"/>
          </w:rPr>
          <w:t>7.3.</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Cloud Infrastructure and IaaS Requirements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_Toc136437348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12</w:t>
        </w:r>
        <w:r w:rsidR="007805EE" w:rsidRPr="003C02C3">
          <w:rPr>
            <w:rFonts w:ascii="Calibri Light" w:hAnsi="Calibri Light" w:cs="Calibri Light"/>
            <w:noProof/>
            <w:webHidden/>
            <w:sz w:val="22"/>
            <w:szCs w:val="22"/>
          </w:rPr>
          <w:fldChar w:fldCharType="end"/>
        </w:r>
      </w:hyperlink>
    </w:p>
    <w:p w14:paraId="4C41F150" w14:textId="08E78960"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49" w:history="1">
        <w:r w:rsidR="007805EE" w:rsidRPr="003C02C3">
          <w:rPr>
            <w:rStyle w:val="Hyperlink"/>
            <w:rFonts w:ascii="Calibri Light" w:hAnsi="Calibri Light" w:cs="Calibri Light"/>
            <w:noProof/>
            <w:sz w:val="22"/>
            <w:szCs w:val="22"/>
          </w:rPr>
          <w:t>7.4.</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Integration Requirements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_Toc136437349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14</w:t>
        </w:r>
        <w:r w:rsidR="007805EE" w:rsidRPr="003C02C3">
          <w:rPr>
            <w:rFonts w:ascii="Calibri Light" w:hAnsi="Calibri Light" w:cs="Calibri Light"/>
            <w:noProof/>
            <w:webHidden/>
            <w:sz w:val="22"/>
            <w:szCs w:val="22"/>
          </w:rPr>
          <w:fldChar w:fldCharType="end"/>
        </w:r>
      </w:hyperlink>
    </w:p>
    <w:p w14:paraId="18D36B8C" w14:textId="1E361C98"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50" w:history="1">
        <w:r w:rsidR="007805EE" w:rsidRPr="003C02C3">
          <w:rPr>
            <w:rStyle w:val="Hyperlink"/>
            <w:rFonts w:ascii="Calibri Light" w:hAnsi="Calibri Light" w:cs="Calibri Light"/>
            <w:noProof/>
            <w:sz w:val="22"/>
            <w:szCs w:val="22"/>
          </w:rPr>
          <w:t>7.5.</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Interoperability</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_Toc136437350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14</w:t>
        </w:r>
        <w:r w:rsidR="007805EE" w:rsidRPr="003C02C3">
          <w:rPr>
            <w:rFonts w:ascii="Calibri Light" w:hAnsi="Calibri Light" w:cs="Calibri Light"/>
            <w:noProof/>
            <w:webHidden/>
            <w:sz w:val="22"/>
            <w:szCs w:val="22"/>
          </w:rPr>
          <w:fldChar w:fldCharType="end"/>
        </w:r>
      </w:hyperlink>
    </w:p>
    <w:p w14:paraId="01D19967" w14:textId="4C48B593"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51" w:history="1">
        <w:r w:rsidR="007805EE" w:rsidRPr="003C02C3">
          <w:rPr>
            <w:rStyle w:val="Hyperlink"/>
            <w:rFonts w:ascii="Calibri Light" w:hAnsi="Calibri Light" w:cs="Calibri Light"/>
            <w:noProof/>
            <w:sz w:val="22"/>
            <w:szCs w:val="22"/>
          </w:rPr>
          <w:t>7.6.</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Professional Services Requirements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_Toc136437351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15</w:t>
        </w:r>
        <w:r w:rsidR="007805EE" w:rsidRPr="003C02C3">
          <w:rPr>
            <w:rFonts w:ascii="Calibri Light" w:hAnsi="Calibri Light" w:cs="Calibri Light"/>
            <w:noProof/>
            <w:webHidden/>
            <w:sz w:val="22"/>
            <w:szCs w:val="22"/>
          </w:rPr>
          <w:fldChar w:fldCharType="end"/>
        </w:r>
      </w:hyperlink>
    </w:p>
    <w:p w14:paraId="60F6B917" w14:textId="4257B0C4"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52" w:history="1">
        <w:r w:rsidR="007805EE" w:rsidRPr="003C02C3">
          <w:rPr>
            <w:rStyle w:val="Hyperlink"/>
            <w:rFonts w:ascii="Calibri Light" w:hAnsi="Calibri Light" w:cs="Calibri Light"/>
            <w:noProof/>
            <w:sz w:val="22"/>
            <w:szCs w:val="22"/>
          </w:rPr>
          <w:t>7.7.</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Business and Commercial Dependencies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_Toc136437352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15</w:t>
        </w:r>
        <w:r w:rsidR="007805EE" w:rsidRPr="003C02C3">
          <w:rPr>
            <w:rFonts w:ascii="Calibri Light" w:hAnsi="Calibri Light" w:cs="Calibri Light"/>
            <w:noProof/>
            <w:webHidden/>
            <w:sz w:val="22"/>
            <w:szCs w:val="22"/>
          </w:rPr>
          <w:fldChar w:fldCharType="end"/>
        </w:r>
      </w:hyperlink>
    </w:p>
    <w:p w14:paraId="74279BCB" w14:textId="5EA1FF53"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53" w:history="1">
        <w:r w:rsidR="007805EE" w:rsidRPr="003C02C3">
          <w:rPr>
            <w:rStyle w:val="Hyperlink"/>
            <w:rFonts w:ascii="Calibri Light" w:hAnsi="Calibri Light" w:cs="Calibri Light"/>
            <w:noProof/>
            <w:sz w:val="22"/>
            <w:szCs w:val="22"/>
          </w:rPr>
          <w:t>7.8.</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Assumptions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_Toc136437353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15</w:t>
        </w:r>
        <w:r w:rsidR="007805EE" w:rsidRPr="003C02C3">
          <w:rPr>
            <w:rFonts w:ascii="Calibri Light" w:hAnsi="Calibri Light" w:cs="Calibri Light"/>
            <w:noProof/>
            <w:webHidden/>
            <w:sz w:val="22"/>
            <w:szCs w:val="22"/>
          </w:rPr>
          <w:fldChar w:fldCharType="end"/>
        </w:r>
      </w:hyperlink>
    </w:p>
    <w:p w14:paraId="2E90B5EE" w14:textId="6024AA79"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54" w:history="1">
        <w:r w:rsidR="007805EE" w:rsidRPr="003C02C3">
          <w:rPr>
            <w:rStyle w:val="Hyperlink"/>
            <w:rFonts w:ascii="Calibri Light" w:hAnsi="Calibri Light" w:cs="Calibri Light"/>
            <w:noProof/>
            <w:sz w:val="22"/>
            <w:szCs w:val="22"/>
          </w:rPr>
          <w:t>7.9.</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Training and Skills Development</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_Toc136437354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16</w:t>
        </w:r>
        <w:r w:rsidR="007805EE" w:rsidRPr="003C02C3">
          <w:rPr>
            <w:rFonts w:ascii="Calibri Light" w:hAnsi="Calibri Light" w:cs="Calibri Light"/>
            <w:noProof/>
            <w:webHidden/>
            <w:sz w:val="22"/>
            <w:szCs w:val="22"/>
          </w:rPr>
          <w:fldChar w:fldCharType="end"/>
        </w:r>
      </w:hyperlink>
    </w:p>
    <w:p w14:paraId="00A0369E" w14:textId="7452FD42" w:rsidR="007805EE" w:rsidRPr="003C02C3" w:rsidRDefault="009E4F53">
      <w:pPr>
        <w:pStyle w:val="TOC2"/>
        <w:tabs>
          <w:tab w:val="left" w:pos="960"/>
          <w:tab w:val="right" w:leader="dot" w:pos="9620"/>
        </w:tabs>
        <w:rPr>
          <w:rFonts w:ascii="Calibri Light" w:eastAsiaTheme="minorEastAsia" w:hAnsi="Calibri Light" w:cs="Calibri Light"/>
          <w:smallCaps w:val="0"/>
          <w:noProof/>
          <w:sz w:val="22"/>
          <w:szCs w:val="22"/>
          <w:lang w:eastAsia="en-ZA"/>
        </w:rPr>
      </w:pPr>
      <w:hyperlink w:anchor="_Toc136437355" w:history="1">
        <w:r w:rsidR="007805EE" w:rsidRPr="003C02C3">
          <w:rPr>
            <w:rStyle w:val="Hyperlink"/>
            <w:rFonts w:ascii="Calibri Light" w:hAnsi="Calibri Light" w:cs="Calibri Light"/>
            <w:noProof/>
            <w:sz w:val="22"/>
            <w:szCs w:val="22"/>
          </w:rPr>
          <w:t>7.10.</w:t>
        </w:r>
        <w:r w:rsidR="007805EE" w:rsidRPr="003C02C3">
          <w:rPr>
            <w:rFonts w:ascii="Calibri Light" w:eastAsiaTheme="minorEastAsia" w:hAnsi="Calibri Light" w:cs="Calibri Light"/>
            <w:smallCaps w:val="0"/>
            <w:noProof/>
            <w:sz w:val="22"/>
            <w:szCs w:val="22"/>
            <w:lang w:eastAsia="en-ZA"/>
          </w:rPr>
          <w:tab/>
        </w:r>
        <w:r w:rsidR="007805EE" w:rsidRPr="003C02C3">
          <w:rPr>
            <w:rStyle w:val="Hyperlink"/>
            <w:rFonts w:ascii="Calibri Light" w:hAnsi="Calibri Light" w:cs="Calibri Light"/>
            <w:noProof/>
            <w:sz w:val="22"/>
            <w:szCs w:val="22"/>
          </w:rPr>
          <w:t>Summarised Checklist</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_Toc136437355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16</w:t>
        </w:r>
        <w:r w:rsidR="007805EE" w:rsidRPr="003C02C3">
          <w:rPr>
            <w:rFonts w:ascii="Calibri Light" w:hAnsi="Calibri Light" w:cs="Calibri Light"/>
            <w:noProof/>
            <w:webHidden/>
            <w:sz w:val="22"/>
            <w:szCs w:val="22"/>
          </w:rPr>
          <w:fldChar w:fldCharType="end"/>
        </w:r>
      </w:hyperlink>
    </w:p>
    <w:p w14:paraId="1D5C05FF" w14:textId="35C3A8BC"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56" w:history="1">
        <w:r w:rsidR="007805EE" w:rsidRPr="00631278">
          <w:rPr>
            <w:rStyle w:val="Hyperlink"/>
            <w:rFonts w:ascii="Calibri Light" w:hAnsi="Calibri Light" w:cs="Calibri Light"/>
            <w:noProof/>
            <w:sz w:val="22"/>
            <w:szCs w:val="22"/>
          </w:rPr>
          <w:t>8.</w:t>
        </w:r>
        <w:r w:rsidR="007805EE" w:rsidRPr="00631278">
          <w:rPr>
            <w:rFonts w:ascii="Calibri Light" w:eastAsiaTheme="minorEastAsia" w:hAnsi="Calibri Light" w:cs="Calibri Light"/>
            <w:b w:val="0"/>
            <w:bCs w:val="0"/>
            <w:caps w:val="0"/>
            <w:noProof/>
            <w:sz w:val="22"/>
            <w:szCs w:val="22"/>
            <w:lang w:eastAsia="en-ZA"/>
          </w:rPr>
          <w:tab/>
        </w:r>
        <w:r w:rsidR="007805EE" w:rsidRPr="00631278">
          <w:rPr>
            <w:rStyle w:val="Hyperlink"/>
            <w:rFonts w:ascii="Calibri Light" w:hAnsi="Calibri Light" w:cs="Calibri Light"/>
            <w:noProof/>
            <w:sz w:val="22"/>
            <w:szCs w:val="22"/>
          </w:rPr>
          <w:t>Contact details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_Toc136437356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18</w:t>
        </w:r>
        <w:r w:rsidR="007805EE" w:rsidRPr="003C02C3">
          <w:rPr>
            <w:rFonts w:ascii="Calibri Light" w:hAnsi="Calibri Light" w:cs="Calibri Light"/>
            <w:noProof/>
            <w:webHidden/>
            <w:sz w:val="22"/>
            <w:szCs w:val="22"/>
          </w:rPr>
          <w:fldChar w:fldCharType="end"/>
        </w:r>
      </w:hyperlink>
    </w:p>
    <w:p w14:paraId="6E5EBCC2" w14:textId="0F1FE1F0" w:rsidR="007805EE" w:rsidRPr="003C02C3" w:rsidRDefault="009E4F53">
      <w:pPr>
        <w:pStyle w:val="TOC1"/>
        <w:tabs>
          <w:tab w:val="left" w:pos="1200"/>
          <w:tab w:val="right" w:leader="dot" w:pos="9620"/>
        </w:tabs>
        <w:rPr>
          <w:rFonts w:ascii="Calibri Light" w:eastAsiaTheme="minorEastAsia" w:hAnsi="Calibri Light" w:cs="Calibri Light"/>
          <w:b w:val="0"/>
          <w:bCs w:val="0"/>
          <w:caps w:val="0"/>
          <w:noProof/>
          <w:sz w:val="22"/>
          <w:szCs w:val="22"/>
          <w:lang w:eastAsia="en-ZA"/>
        </w:rPr>
      </w:pPr>
      <w:hyperlink w:anchor="_Toc136437357" w:history="1">
        <w:r w:rsidR="007805EE" w:rsidRPr="003C02C3">
          <w:rPr>
            <w:rStyle w:val="Hyperlink"/>
            <w:rFonts w:ascii="Calibri Light" w:hAnsi="Calibri Light" w:cs="Calibri Light"/>
            <w:noProof/>
            <w:sz w:val="22"/>
            <w:szCs w:val="22"/>
          </w:rPr>
          <w:t>ANNEX B:</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Terms and definitions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_Toc136437357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19</w:t>
        </w:r>
        <w:r w:rsidR="007805EE" w:rsidRPr="003C02C3">
          <w:rPr>
            <w:rFonts w:ascii="Calibri Light" w:hAnsi="Calibri Light" w:cs="Calibri Light"/>
            <w:noProof/>
            <w:webHidden/>
            <w:sz w:val="22"/>
            <w:szCs w:val="22"/>
          </w:rPr>
          <w:fldChar w:fldCharType="end"/>
        </w:r>
      </w:hyperlink>
    </w:p>
    <w:p w14:paraId="437C61DD" w14:textId="7C741F17"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58" w:history="1">
        <w:r w:rsidR="007805EE" w:rsidRPr="003C02C3">
          <w:rPr>
            <w:rStyle w:val="Hyperlink"/>
            <w:rFonts w:ascii="Calibri Light" w:hAnsi="Calibri Light" w:cs="Calibri Light"/>
            <w:noProof/>
            <w:sz w:val="22"/>
            <w:szCs w:val="22"/>
          </w:rPr>
          <w:t>1.</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Abbreviations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_Toc136437358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19</w:t>
        </w:r>
        <w:r w:rsidR="007805EE" w:rsidRPr="003C02C3">
          <w:rPr>
            <w:rFonts w:ascii="Calibri Light" w:hAnsi="Calibri Light" w:cs="Calibri Light"/>
            <w:noProof/>
            <w:webHidden/>
            <w:sz w:val="22"/>
            <w:szCs w:val="22"/>
          </w:rPr>
          <w:fldChar w:fldCharType="end"/>
        </w:r>
      </w:hyperlink>
    </w:p>
    <w:p w14:paraId="15C3356D" w14:textId="7528147B" w:rsidR="007805EE" w:rsidRPr="003C02C3" w:rsidRDefault="009E4F53">
      <w:pPr>
        <w:pStyle w:val="TOC1"/>
        <w:tabs>
          <w:tab w:val="left" w:pos="480"/>
          <w:tab w:val="right" w:leader="dot" w:pos="9620"/>
        </w:tabs>
        <w:rPr>
          <w:rFonts w:ascii="Calibri Light" w:eastAsiaTheme="minorEastAsia" w:hAnsi="Calibri Light" w:cs="Calibri Light"/>
          <w:b w:val="0"/>
          <w:bCs w:val="0"/>
          <w:caps w:val="0"/>
          <w:noProof/>
          <w:sz w:val="22"/>
          <w:szCs w:val="22"/>
          <w:lang w:eastAsia="en-ZA"/>
        </w:rPr>
      </w:pPr>
      <w:hyperlink w:anchor="_Toc136437359" w:history="1">
        <w:r w:rsidR="007805EE" w:rsidRPr="003C02C3">
          <w:rPr>
            <w:rStyle w:val="Hyperlink"/>
            <w:rFonts w:ascii="Calibri Light" w:hAnsi="Calibri Light" w:cs="Calibri Light"/>
            <w:noProof/>
            <w:sz w:val="22"/>
            <w:szCs w:val="22"/>
          </w:rPr>
          <w:t>2.</w:t>
        </w:r>
        <w:r w:rsidR="007805EE" w:rsidRPr="003C02C3">
          <w:rPr>
            <w:rFonts w:ascii="Calibri Light" w:eastAsiaTheme="minorEastAsia" w:hAnsi="Calibri Light" w:cs="Calibri Light"/>
            <w:b w:val="0"/>
            <w:bCs w:val="0"/>
            <w:caps w:val="0"/>
            <w:noProof/>
            <w:sz w:val="22"/>
            <w:szCs w:val="22"/>
            <w:lang w:eastAsia="en-ZA"/>
          </w:rPr>
          <w:tab/>
        </w:r>
        <w:r w:rsidR="007805EE" w:rsidRPr="003C02C3">
          <w:rPr>
            <w:rStyle w:val="Hyperlink"/>
            <w:rFonts w:ascii="Calibri Light" w:hAnsi="Calibri Light" w:cs="Calibri Light"/>
            <w:noProof/>
            <w:sz w:val="22"/>
            <w:szCs w:val="22"/>
          </w:rPr>
          <w:t>Definitions</w:t>
        </w:r>
        <w:r w:rsidR="007805EE" w:rsidRPr="003C02C3">
          <w:rPr>
            <w:rFonts w:ascii="Calibri Light" w:hAnsi="Calibri Light" w:cs="Calibri Light"/>
            <w:noProof/>
            <w:webHidden/>
            <w:sz w:val="22"/>
            <w:szCs w:val="22"/>
          </w:rPr>
          <w:tab/>
        </w:r>
        <w:r w:rsidR="007805EE" w:rsidRPr="003C02C3">
          <w:rPr>
            <w:rFonts w:ascii="Calibri Light" w:hAnsi="Calibri Light" w:cs="Calibri Light"/>
            <w:noProof/>
            <w:webHidden/>
            <w:sz w:val="22"/>
            <w:szCs w:val="22"/>
          </w:rPr>
          <w:fldChar w:fldCharType="begin"/>
        </w:r>
        <w:r w:rsidR="007805EE" w:rsidRPr="003C02C3">
          <w:rPr>
            <w:rFonts w:ascii="Calibri Light" w:hAnsi="Calibri Light" w:cs="Calibri Light"/>
            <w:noProof/>
            <w:webHidden/>
            <w:sz w:val="22"/>
            <w:szCs w:val="22"/>
          </w:rPr>
          <w:instrText xml:space="preserve"> PAGEREF _Toc136437359 \h </w:instrText>
        </w:r>
        <w:r w:rsidR="007805EE" w:rsidRPr="003C02C3">
          <w:rPr>
            <w:rFonts w:ascii="Calibri Light" w:hAnsi="Calibri Light" w:cs="Calibri Light"/>
            <w:noProof/>
            <w:webHidden/>
            <w:sz w:val="22"/>
            <w:szCs w:val="22"/>
          </w:rPr>
        </w:r>
        <w:r w:rsidR="007805EE" w:rsidRPr="003C02C3">
          <w:rPr>
            <w:rFonts w:ascii="Calibri Light" w:hAnsi="Calibri Light" w:cs="Calibri Light"/>
            <w:noProof/>
            <w:webHidden/>
            <w:sz w:val="22"/>
            <w:szCs w:val="22"/>
          </w:rPr>
          <w:fldChar w:fldCharType="separate"/>
        </w:r>
        <w:r>
          <w:rPr>
            <w:rFonts w:ascii="Calibri Light" w:hAnsi="Calibri Light" w:cs="Calibri Light"/>
            <w:noProof/>
            <w:webHidden/>
            <w:sz w:val="22"/>
            <w:szCs w:val="22"/>
          </w:rPr>
          <w:t>19</w:t>
        </w:r>
        <w:r w:rsidR="007805EE" w:rsidRPr="003C02C3">
          <w:rPr>
            <w:rFonts w:ascii="Calibri Light" w:hAnsi="Calibri Light" w:cs="Calibri Light"/>
            <w:noProof/>
            <w:webHidden/>
            <w:sz w:val="22"/>
            <w:szCs w:val="22"/>
          </w:rPr>
          <w:fldChar w:fldCharType="end"/>
        </w:r>
      </w:hyperlink>
    </w:p>
    <w:p w14:paraId="7B1DF0B5" w14:textId="4E2E33A5" w:rsidR="00871368" w:rsidRPr="003C02C3" w:rsidRDefault="005952AC" w:rsidP="00AD309B">
      <w:pPr>
        <w:pStyle w:val="TOC1"/>
        <w:tabs>
          <w:tab w:val="left" w:pos="1200"/>
          <w:tab w:val="right" w:leader="dot" w:pos="9628"/>
        </w:tabs>
        <w:rPr>
          <w:rFonts w:ascii="Calibri Light" w:hAnsi="Calibri Light" w:cs="Calibri Light"/>
          <w:sz w:val="22"/>
          <w:szCs w:val="22"/>
        </w:rPr>
      </w:pPr>
      <w:r w:rsidRPr="003C02C3">
        <w:rPr>
          <w:rFonts w:ascii="Calibri Light" w:hAnsi="Calibri Light" w:cs="Calibri Light"/>
          <w:sz w:val="22"/>
          <w:szCs w:val="22"/>
        </w:rPr>
        <w:fldChar w:fldCharType="end"/>
      </w:r>
    </w:p>
    <w:p w14:paraId="46A85A5F" w14:textId="77777777" w:rsidR="002C0B8F" w:rsidRPr="003C02C3" w:rsidRDefault="005952AC" w:rsidP="000B17A9">
      <w:pPr>
        <w:pStyle w:val="AnnexH1"/>
        <w:rPr>
          <w:rFonts w:ascii="Calibri Light" w:hAnsi="Calibri Light" w:cs="Calibri Light"/>
          <w:sz w:val="22"/>
          <w:szCs w:val="22"/>
        </w:rPr>
      </w:pPr>
      <w:bookmarkStart w:id="1" w:name="_Toc136437335"/>
      <w:r w:rsidRPr="003C02C3">
        <w:rPr>
          <w:rFonts w:ascii="Calibri Light" w:hAnsi="Calibri Light" w:cs="Calibri Light"/>
          <w:sz w:val="22"/>
          <w:szCs w:val="22"/>
        </w:rPr>
        <w:lastRenderedPageBreak/>
        <w:t>INTRODUCTION</w:t>
      </w:r>
      <w:bookmarkEnd w:id="1"/>
    </w:p>
    <w:p w14:paraId="053BD2A8" w14:textId="630D18F9" w:rsidR="0015095D" w:rsidRPr="003C02C3" w:rsidRDefault="0015095D" w:rsidP="00F9027B">
      <w:pPr>
        <w:pStyle w:val="Heading1"/>
        <w:tabs>
          <w:tab w:val="clear" w:pos="502"/>
        </w:tabs>
        <w:rPr>
          <w:rFonts w:ascii="Calibri Light" w:hAnsi="Calibri Light" w:cs="Calibri Light"/>
          <w:sz w:val="22"/>
          <w:szCs w:val="22"/>
        </w:rPr>
      </w:pPr>
      <w:bookmarkStart w:id="2" w:name="_Toc136437336"/>
      <w:bookmarkStart w:id="3" w:name="_Hlk136434305"/>
      <w:bookmarkStart w:id="4" w:name="_Toc435315878"/>
      <w:r w:rsidRPr="003C02C3">
        <w:rPr>
          <w:rFonts w:ascii="Calibri Light" w:hAnsi="Calibri Light" w:cs="Calibri Light"/>
          <w:sz w:val="22"/>
          <w:szCs w:val="22"/>
        </w:rPr>
        <w:t>EXECUTIVE SUMMARY</w:t>
      </w:r>
      <w:bookmarkEnd w:id="2"/>
    </w:p>
    <w:p w14:paraId="14DDADF3" w14:textId="5EA78E56" w:rsidR="0015095D" w:rsidRPr="003C02C3" w:rsidRDefault="0015095D" w:rsidP="009F365B">
      <w:pPr>
        <w:pStyle w:val="ListParagraph"/>
        <w:numPr>
          <w:ilvl w:val="2"/>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SITA wants to achieve the following with th</w:t>
      </w:r>
      <w:r w:rsidR="000B6795" w:rsidRPr="003C02C3">
        <w:rPr>
          <w:rFonts w:ascii="Calibri Light" w:hAnsi="Calibri Light" w:cs="Calibri Light"/>
          <w:sz w:val="22"/>
          <w:szCs w:val="22"/>
        </w:rPr>
        <w:t>e transitioning of the Government Private Cloud Ecosystem (GPCE) to align with the revised Cloud Strategy</w:t>
      </w:r>
      <w:r w:rsidR="009F365B" w:rsidRPr="003C02C3">
        <w:rPr>
          <w:rFonts w:ascii="Calibri Light" w:hAnsi="Calibri Light" w:cs="Calibri Light"/>
          <w:sz w:val="22"/>
          <w:szCs w:val="22"/>
        </w:rPr>
        <w:t xml:space="preserve">. </w:t>
      </w:r>
      <w:r w:rsidR="00457B2A" w:rsidRPr="003C02C3">
        <w:rPr>
          <w:rFonts w:ascii="Calibri Light" w:hAnsi="Calibri Light" w:cs="Calibri Light"/>
          <w:sz w:val="22"/>
          <w:szCs w:val="22"/>
        </w:rPr>
        <w:t>This includes a p</w:t>
      </w:r>
      <w:r w:rsidR="009F365B" w:rsidRPr="003C02C3">
        <w:rPr>
          <w:rFonts w:ascii="Calibri Light" w:hAnsi="Calibri Light" w:cs="Calibri Light"/>
          <w:sz w:val="22"/>
          <w:szCs w:val="22"/>
        </w:rPr>
        <w:t>artner</w:t>
      </w:r>
      <w:r w:rsidR="00457B2A" w:rsidRPr="003C02C3">
        <w:rPr>
          <w:rFonts w:ascii="Calibri Light" w:hAnsi="Calibri Light" w:cs="Calibri Light"/>
          <w:sz w:val="22"/>
          <w:szCs w:val="22"/>
        </w:rPr>
        <w:t>ship</w:t>
      </w:r>
      <w:r w:rsidR="009F365B" w:rsidRPr="003C02C3">
        <w:rPr>
          <w:rFonts w:ascii="Calibri Light" w:hAnsi="Calibri Light" w:cs="Calibri Light"/>
          <w:sz w:val="22"/>
          <w:szCs w:val="22"/>
        </w:rPr>
        <w:t xml:space="preserve"> with a s</w:t>
      </w:r>
      <w:r w:rsidRPr="003C02C3">
        <w:rPr>
          <w:rFonts w:ascii="Calibri Light" w:hAnsi="Calibri Light" w:cs="Calibri Light"/>
          <w:sz w:val="22"/>
          <w:szCs w:val="22"/>
        </w:rPr>
        <w:t xml:space="preserve">ingle </w:t>
      </w:r>
      <w:r w:rsidR="009F365B" w:rsidRPr="003C02C3">
        <w:rPr>
          <w:rFonts w:ascii="Calibri Light" w:hAnsi="Calibri Light" w:cs="Calibri Light"/>
          <w:sz w:val="22"/>
          <w:szCs w:val="22"/>
        </w:rPr>
        <w:t>service provider</w:t>
      </w:r>
      <w:r w:rsidRPr="003C02C3">
        <w:rPr>
          <w:rFonts w:ascii="Calibri Light" w:hAnsi="Calibri Light" w:cs="Calibri Light"/>
          <w:sz w:val="22"/>
          <w:szCs w:val="22"/>
        </w:rPr>
        <w:t xml:space="preserve"> to provision</w:t>
      </w:r>
      <w:r w:rsidR="009F365B" w:rsidRPr="003C02C3">
        <w:rPr>
          <w:rFonts w:ascii="Calibri Light" w:hAnsi="Calibri Light" w:cs="Calibri Light"/>
          <w:sz w:val="22"/>
          <w:szCs w:val="22"/>
        </w:rPr>
        <w:t xml:space="preserve"> the following:</w:t>
      </w:r>
    </w:p>
    <w:p w14:paraId="5D0C5447" w14:textId="34D5A805" w:rsidR="00457B2A" w:rsidRPr="003C02C3" w:rsidRDefault="00457B2A" w:rsidP="00457B2A">
      <w:pPr>
        <w:spacing w:line="276" w:lineRule="auto"/>
        <w:jc w:val="both"/>
        <w:rPr>
          <w:rFonts w:ascii="Calibri Light" w:hAnsi="Calibri Light" w:cs="Calibri Light"/>
          <w:sz w:val="22"/>
          <w:szCs w:val="22"/>
        </w:rPr>
      </w:pPr>
      <w:r w:rsidRPr="003C02C3">
        <w:rPr>
          <w:rFonts w:ascii="Calibri Light" w:hAnsi="Calibri Light" w:cs="Calibri Light"/>
          <w:noProof/>
          <w:sz w:val="22"/>
          <w:szCs w:val="22"/>
        </w:rPr>
        <w:drawing>
          <wp:inline distT="0" distB="0" distL="0" distR="0" wp14:anchorId="47E9E79D" wp14:editId="199B510C">
            <wp:extent cx="6217920" cy="2672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2474" cy="2691996"/>
                    </a:xfrm>
                    <a:prstGeom prst="rect">
                      <a:avLst/>
                    </a:prstGeom>
                    <a:noFill/>
                  </pic:spPr>
                </pic:pic>
              </a:graphicData>
            </a:graphic>
          </wp:inline>
        </w:drawing>
      </w:r>
    </w:p>
    <w:p w14:paraId="54F1B1E9" w14:textId="7A14F070" w:rsidR="00457B2A" w:rsidRPr="003C02C3" w:rsidRDefault="00457B2A" w:rsidP="00457B2A">
      <w:pPr>
        <w:spacing w:line="360" w:lineRule="auto"/>
        <w:ind w:left="360" w:hanging="360"/>
        <w:jc w:val="center"/>
        <w:rPr>
          <w:rFonts w:ascii="Calibri Light" w:hAnsi="Calibri Light" w:cs="Calibri Light"/>
          <w:b/>
          <w:sz w:val="22"/>
          <w:szCs w:val="22"/>
        </w:rPr>
      </w:pPr>
      <w:r w:rsidRPr="003C02C3">
        <w:rPr>
          <w:rFonts w:ascii="Calibri Light" w:hAnsi="Calibri Light" w:cs="Calibri Light"/>
          <w:b/>
          <w:sz w:val="22"/>
          <w:szCs w:val="22"/>
        </w:rPr>
        <w:t xml:space="preserve">Figure </w:t>
      </w:r>
      <w:r w:rsidRPr="003C02C3">
        <w:rPr>
          <w:rFonts w:ascii="Calibri Light" w:hAnsi="Calibri Light" w:cs="Calibri Light"/>
          <w:b/>
          <w:sz w:val="22"/>
          <w:szCs w:val="22"/>
        </w:rPr>
        <w:fldChar w:fldCharType="begin"/>
      </w:r>
      <w:r w:rsidRPr="003C02C3">
        <w:rPr>
          <w:rFonts w:ascii="Calibri Light" w:hAnsi="Calibri Light" w:cs="Calibri Light"/>
          <w:b/>
          <w:sz w:val="22"/>
          <w:szCs w:val="22"/>
        </w:rPr>
        <w:instrText xml:space="preserve"> SEQ Figure \* ARABIC </w:instrText>
      </w:r>
      <w:r w:rsidRPr="003C02C3">
        <w:rPr>
          <w:rFonts w:ascii="Calibri Light" w:hAnsi="Calibri Light" w:cs="Calibri Light"/>
          <w:b/>
          <w:sz w:val="22"/>
          <w:szCs w:val="22"/>
        </w:rPr>
        <w:fldChar w:fldCharType="separate"/>
      </w:r>
      <w:r w:rsidR="009E4F53">
        <w:rPr>
          <w:rFonts w:ascii="Calibri Light" w:hAnsi="Calibri Light" w:cs="Calibri Light"/>
          <w:b/>
          <w:noProof/>
          <w:sz w:val="22"/>
          <w:szCs w:val="22"/>
        </w:rPr>
        <w:t>1</w:t>
      </w:r>
      <w:r w:rsidRPr="003C02C3">
        <w:rPr>
          <w:rFonts w:ascii="Calibri Light" w:hAnsi="Calibri Light" w:cs="Calibri Light"/>
          <w:b/>
          <w:sz w:val="22"/>
          <w:szCs w:val="22"/>
        </w:rPr>
        <w:fldChar w:fldCharType="end"/>
      </w:r>
      <w:r w:rsidRPr="003C02C3">
        <w:rPr>
          <w:rFonts w:ascii="Calibri Light" w:hAnsi="Calibri Light" w:cs="Calibri Light"/>
          <w:b/>
          <w:sz w:val="22"/>
          <w:szCs w:val="22"/>
        </w:rPr>
        <w:t>: Private Government Cloud Region Partnership</w:t>
      </w:r>
    </w:p>
    <w:p w14:paraId="28199CAA" w14:textId="77777777" w:rsidR="00457B2A" w:rsidRPr="003C02C3" w:rsidRDefault="00457B2A" w:rsidP="00457B2A">
      <w:pPr>
        <w:pStyle w:val="ListParagraph"/>
        <w:numPr>
          <w:ilvl w:val="0"/>
          <w:numId w:val="0"/>
        </w:numPr>
        <w:spacing w:line="276" w:lineRule="auto"/>
        <w:ind w:left="851"/>
        <w:jc w:val="both"/>
        <w:rPr>
          <w:rFonts w:ascii="Calibri Light" w:hAnsi="Calibri Light" w:cs="Calibri Light"/>
          <w:sz w:val="22"/>
          <w:szCs w:val="22"/>
        </w:rPr>
      </w:pPr>
    </w:p>
    <w:p w14:paraId="5CCA64F5" w14:textId="73809D25" w:rsidR="00457B2A" w:rsidRPr="003C02C3" w:rsidRDefault="00457B2A" w:rsidP="009F365B">
      <w:pPr>
        <w:pStyle w:val="ListParagraph"/>
        <w:numPr>
          <w:ilvl w:val="2"/>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This entail the following in summary</w:t>
      </w:r>
    </w:p>
    <w:p w14:paraId="5F076C19" w14:textId="77777777" w:rsidR="00AB7638" w:rsidRPr="003C02C3" w:rsidRDefault="0015095D" w:rsidP="009F365B">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Modular </w:t>
      </w:r>
      <w:r w:rsidR="00AB7638" w:rsidRPr="003C02C3">
        <w:rPr>
          <w:rFonts w:ascii="Calibri Light" w:hAnsi="Calibri Light" w:cs="Calibri Light"/>
          <w:sz w:val="22"/>
          <w:szCs w:val="22"/>
        </w:rPr>
        <w:t xml:space="preserve">Tier III/IV </w:t>
      </w:r>
      <w:r w:rsidRPr="003C02C3">
        <w:rPr>
          <w:rFonts w:ascii="Calibri Light" w:hAnsi="Calibri Light" w:cs="Calibri Light"/>
          <w:sz w:val="22"/>
          <w:szCs w:val="22"/>
        </w:rPr>
        <w:t>primary and secondary D</w:t>
      </w:r>
      <w:r w:rsidR="00AB7638" w:rsidRPr="003C02C3">
        <w:rPr>
          <w:rFonts w:ascii="Calibri Light" w:hAnsi="Calibri Light" w:cs="Calibri Light"/>
          <w:sz w:val="22"/>
          <w:szCs w:val="22"/>
        </w:rPr>
        <w:t xml:space="preserve">ata </w:t>
      </w:r>
      <w:r w:rsidRPr="003C02C3">
        <w:rPr>
          <w:rFonts w:ascii="Calibri Light" w:hAnsi="Calibri Light" w:cs="Calibri Light"/>
          <w:sz w:val="22"/>
          <w:szCs w:val="22"/>
        </w:rPr>
        <w:t>C</w:t>
      </w:r>
      <w:r w:rsidR="00AB7638" w:rsidRPr="003C02C3">
        <w:rPr>
          <w:rFonts w:ascii="Calibri Light" w:hAnsi="Calibri Light" w:cs="Calibri Light"/>
          <w:sz w:val="22"/>
          <w:szCs w:val="22"/>
        </w:rPr>
        <w:t>entre/s</w:t>
      </w:r>
      <w:r w:rsidRPr="003C02C3">
        <w:rPr>
          <w:rFonts w:ascii="Calibri Light" w:hAnsi="Calibri Light" w:cs="Calibri Light"/>
          <w:sz w:val="22"/>
          <w:szCs w:val="22"/>
        </w:rPr>
        <w:t xml:space="preserve"> at NKP sites</w:t>
      </w:r>
      <w:r w:rsidR="00AB7638" w:rsidRPr="003C02C3">
        <w:rPr>
          <w:rFonts w:ascii="Calibri Light" w:hAnsi="Calibri Light" w:cs="Calibri Light"/>
          <w:sz w:val="22"/>
          <w:szCs w:val="22"/>
        </w:rPr>
        <w:t>:</w:t>
      </w:r>
    </w:p>
    <w:p w14:paraId="277F62F7" w14:textId="77777777" w:rsidR="00AB7638" w:rsidRPr="003C02C3" w:rsidRDefault="00D45696" w:rsidP="00AB7638">
      <w:pPr>
        <w:pStyle w:val="ListParagraph"/>
        <w:numPr>
          <w:ilvl w:val="4"/>
          <w:numId w:val="15"/>
        </w:numPr>
        <w:spacing w:line="276" w:lineRule="auto"/>
        <w:jc w:val="both"/>
        <w:rPr>
          <w:rFonts w:ascii="Calibri Light" w:hAnsi="Calibri Light" w:cs="Calibri Light"/>
          <w:sz w:val="22"/>
          <w:szCs w:val="22"/>
        </w:rPr>
      </w:pPr>
      <w:r w:rsidRPr="003C02C3">
        <w:rPr>
          <w:rFonts w:ascii="Calibri Light" w:hAnsi="Calibri Light" w:cs="Calibri Light"/>
          <w:sz w:val="22"/>
          <w:szCs w:val="22"/>
        </w:rPr>
        <w:t xml:space="preserve">Primary </w:t>
      </w:r>
      <w:r w:rsidR="00D11464" w:rsidRPr="003C02C3">
        <w:rPr>
          <w:rFonts w:ascii="Calibri Light" w:hAnsi="Calibri Light" w:cs="Calibri Light"/>
          <w:sz w:val="22"/>
          <w:szCs w:val="22"/>
        </w:rPr>
        <w:t xml:space="preserve">DC </w:t>
      </w:r>
      <w:r w:rsidRPr="003C02C3">
        <w:rPr>
          <w:rFonts w:ascii="Calibri Light" w:hAnsi="Calibri Light" w:cs="Calibri Light"/>
          <w:sz w:val="22"/>
          <w:szCs w:val="22"/>
        </w:rPr>
        <w:t>preferred at Centurion</w:t>
      </w:r>
      <w:r w:rsidR="00AB7638" w:rsidRPr="003C02C3">
        <w:rPr>
          <w:rFonts w:ascii="Calibri Light" w:hAnsi="Calibri Light" w:cs="Calibri Light"/>
          <w:sz w:val="22"/>
          <w:szCs w:val="22"/>
        </w:rPr>
        <w:t>; and</w:t>
      </w:r>
    </w:p>
    <w:p w14:paraId="1766F901" w14:textId="5D047638" w:rsidR="0015095D" w:rsidRPr="003C02C3" w:rsidRDefault="00D45696" w:rsidP="00AB7638">
      <w:pPr>
        <w:pStyle w:val="ListParagraph"/>
        <w:numPr>
          <w:ilvl w:val="4"/>
          <w:numId w:val="15"/>
        </w:numPr>
        <w:spacing w:line="276" w:lineRule="auto"/>
        <w:jc w:val="both"/>
        <w:rPr>
          <w:rFonts w:ascii="Calibri Light" w:hAnsi="Calibri Light" w:cs="Calibri Light"/>
          <w:sz w:val="22"/>
          <w:szCs w:val="22"/>
        </w:rPr>
      </w:pPr>
      <w:r w:rsidRPr="003C02C3">
        <w:rPr>
          <w:rFonts w:ascii="Calibri Light" w:hAnsi="Calibri Light" w:cs="Calibri Light"/>
          <w:sz w:val="22"/>
          <w:szCs w:val="22"/>
        </w:rPr>
        <w:t xml:space="preserve">Secondary </w:t>
      </w:r>
      <w:r w:rsidR="00D11464" w:rsidRPr="003C02C3">
        <w:rPr>
          <w:rFonts w:ascii="Calibri Light" w:hAnsi="Calibri Light" w:cs="Calibri Light"/>
          <w:sz w:val="22"/>
          <w:szCs w:val="22"/>
        </w:rPr>
        <w:t xml:space="preserve">DC </w:t>
      </w:r>
      <w:r w:rsidRPr="003C02C3">
        <w:rPr>
          <w:rFonts w:ascii="Calibri Light" w:hAnsi="Calibri Light" w:cs="Calibri Light"/>
          <w:sz w:val="22"/>
          <w:szCs w:val="22"/>
        </w:rPr>
        <w:t>within 100km to be proposed with possibility to be</w:t>
      </w:r>
      <w:r w:rsidR="000B6795" w:rsidRPr="003C02C3">
        <w:rPr>
          <w:rFonts w:ascii="Calibri Light" w:hAnsi="Calibri Light" w:cs="Calibri Light"/>
          <w:sz w:val="22"/>
          <w:szCs w:val="22"/>
        </w:rPr>
        <w:t xml:space="preserve">come </w:t>
      </w:r>
      <w:proofErr w:type="gramStart"/>
      <w:r w:rsidR="000B6795" w:rsidRPr="003C02C3">
        <w:rPr>
          <w:rFonts w:ascii="Calibri Light" w:hAnsi="Calibri Light" w:cs="Calibri Light"/>
          <w:sz w:val="22"/>
          <w:szCs w:val="22"/>
        </w:rPr>
        <w:t>a</w:t>
      </w:r>
      <w:proofErr w:type="gramEnd"/>
      <w:r w:rsidRPr="003C02C3">
        <w:rPr>
          <w:rFonts w:ascii="Calibri Light" w:hAnsi="Calibri Light" w:cs="Calibri Light"/>
          <w:sz w:val="22"/>
          <w:szCs w:val="22"/>
        </w:rPr>
        <w:t xml:space="preserve"> NKP</w:t>
      </w:r>
      <w:r w:rsidR="000B6795" w:rsidRPr="003C02C3">
        <w:rPr>
          <w:rFonts w:ascii="Calibri Light" w:hAnsi="Calibri Light" w:cs="Calibri Light"/>
          <w:sz w:val="22"/>
          <w:szCs w:val="22"/>
        </w:rPr>
        <w:t>;</w:t>
      </w:r>
    </w:p>
    <w:p w14:paraId="5B9F0B19" w14:textId="0FF1D787" w:rsidR="000B6795" w:rsidRPr="003C02C3" w:rsidRDefault="000B6795" w:rsidP="009F365B">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Within the modular DC, the partner must provision:</w:t>
      </w:r>
    </w:p>
    <w:p w14:paraId="4BE61F53" w14:textId="409DF07F" w:rsidR="000B6795" w:rsidRPr="003C02C3" w:rsidRDefault="000B6795" w:rsidP="009F365B">
      <w:pPr>
        <w:pStyle w:val="ListParagraph"/>
        <w:numPr>
          <w:ilvl w:val="4"/>
          <w:numId w:val="15"/>
        </w:numPr>
        <w:spacing w:line="276" w:lineRule="auto"/>
        <w:jc w:val="both"/>
        <w:rPr>
          <w:rFonts w:ascii="Calibri Light" w:hAnsi="Calibri Light" w:cs="Calibri Light"/>
          <w:sz w:val="22"/>
          <w:szCs w:val="22"/>
        </w:rPr>
      </w:pPr>
      <w:r w:rsidRPr="003C02C3">
        <w:rPr>
          <w:rFonts w:ascii="Calibri Light" w:hAnsi="Calibri Light" w:cs="Calibri Light"/>
          <w:sz w:val="22"/>
          <w:szCs w:val="22"/>
        </w:rPr>
        <w:t>Cloud Infrastructure inclusive of maintenance and support of the infrastructure up to Hypervisor and Operating System (OS) software level; and</w:t>
      </w:r>
    </w:p>
    <w:p w14:paraId="6B4EC7D2" w14:textId="3278FF1F" w:rsidR="000B6795" w:rsidRPr="003C02C3" w:rsidRDefault="000B6795" w:rsidP="009F365B">
      <w:pPr>
        <w:pStyle w:val="ListParagraph"/>
        <w:numPr>
          <w:ilvl w:val="4"/>
          <w:numId w:val="15"/>
        </w:numPr>
        <w:spacing w:line="276" w:lineRule="auto"/>
        <w:jc w:val="both"/>
        <w:rPr>
          <w:rFonts w:ascii="Calibri Light" w:hAnsi="Calibri Light" w:cs="Calibri Light"/>
          <w:sz w:val="22"/>
          <w:szCs w:val="22"/>
        </w:rPr>
      </w:pPr>
      <w:r w:rsidRPr="003C02C3">
        <w:rPr>
          <w:rFonts w:ascii="Calibri Light" w:hAnsi="Calibri Light" w:cs="Calibri Light"/>
          <w:sz w:val="22"/>
          <w:szCs w:val="22"/>
        </w:rPr>
        <w:t>White space for the housing of IT infrastructure.</w:t>
      </w:r>
    </w:p>
    <w:p w14:paraId="30014008" w14:textId="77777777" w:rsidR="009F365B" w:rsidRPr="003C02C3" w:rsidRDefault="009F365B" w:rsidP="009F365B">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Contract term will be ever-green;</w:t>
      </w:r>
    </w:p>
    <w:p w14:paraId="45AF030E" w14:textId="4AA56203" w:rsidR="009F365B" w:rsidRPr="003C02C3" w:rsidRDefault="009F365B" w:rsidP="009F365B">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Potential viable commercial model</w:t>
      </w:r>
      <w:r w:rsidR="00050173" w:rsidRPr="003C02C3">
        <w:rPr>
          <w:rFonts w:ascii="Calibri Light" w:hAnsi="Calibri Light" w:cs="Calibri Light"/>
          <w:sz w:val="22"/>
          <w:szCs w:val="22"/>
        </w:rPr>
        <w:t>/</w:t>
      </w:r>
      <w:r w:rsidRPr="003C02C3">
        <w:rPr>
          <w:rFonts w:ascii="Calibri Light" w:hAnsi="Calibri Light" w:cs="Calibri Light"/>
          <w:sz w:val="22"/>
          <w:szCs w:val="22"/>
        </w:rPr>
        <w:t>s to be provided – this could for example be a Shared profit model based on usage, royalty fee, but should exclude a rental model; and</w:t>
      </w:r>
    </w:p>
    <w:p w14:paraId="01DC9943" w14:textId="121001B3" w:rsidR="009F365B" w:rsidRPr="003C02C3" w:rsidRDefault="009F365B" w:rsidP="009F365B">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Shared responsibility matrix.</w:t>
      </w:r>
    </w:p>
    <w:p w14:paraId="646B57E7" w14:textId="6BA64438" w:rsidR="0015095D" w:rsidRPr="003C02C3" w:rsidRDefault="0015095D" w:rsidP="009F365B">
      <w:pPr>
        <w:spacing w:line="276" w:lineRule="auto"/>
        <w:jc w:val="both"/>
        <w:rPr>
          <w:rFonts w:ascii="Calibri Light" w:hAnsi="Calibri Light" w:cs="Calibri Light"/>
          <w:sz w:val="22"/>
          <w:szCs w:val="22"/>
        </w:rPr>
      </w:pPr>
    </w:p>
    <w:p w14:paraId="6411FF81" w14:textId="77777777" w:rsidR="00B8473E" w:rsidRPr="003C02C3" w:rsidRDefault="00B8473E" w:rsidP="0015095D">
      <w:pPr>
        <w:pStyle w:val="ListParagraph"/>
        <w:numPr>
          <w:ilvl w:val="2"/>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This will be underpinned by the following:</w:t>
      </w:r>
    </w:p>
    <w:p w14:paraId="7A874214" w14:textId="7D634319" w:rsidR="004741A5" w:rsidRPr="003C02C3" w:rsidRDefault="00B8473E" w:rsidP="00B8473E">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Partner must e</w:t>
      </w:r>
      <w:r w:rsidR="004741A5" w:rsidRPr="003C02C3">
        <w:rPr>
          <w:rFonts w:ascii="Calibri Light" w:hAnsi="Calibri Light" w:cs="Calibri Light"/>
          <w:sz w:val="22"/>
          <w:szCs w:val="22"/>
        </w:rPr>
        <w:t>n</w:t>
      </w:r>
      <w:r w:rsidRPr="003C02C3">
        <w:rPr>
          <w:rFonts w:ascii="Calibri Light" w:hAnsi="Calibri Light" w:cs="Calibri Light"/>
          <w:sz w:val="22"/>
          <w:szCs w:val="22"/>
        </w:rPr>
        <w:t>g</w:t>
      </w:r>
      <w:r w:rsidR="004741A5" w:rsidRPr="003C02C3">
        <w:rPr>
          <w:rFonts w:ascii="Calibri Light" w:hAnsi="Calibri Light" w:cs="Calibri Light"/>
          <w:sz w:val="22"/>
          <w:szCs w:val="22"/>
        </w:rPr>
        <w:t xml:space="preserve">age with all software layers </w:t>
      </w:r>
      <w:r w:rsidRPr="003C02C3">
        <w:rPr>
          <w:rFonts w:ascii="Calibri Light" w:hAnsi="Calibri Light" w:cs="Calibri Light"/>
          <w:sz w:val="22"/>
          <w:szCs w:val="22"/>
        </w:rPr>
        <w:t>to ensure</w:t>
      </w:r>
      <w:r w:rsidR="004741A5" w:rsidRPr="003C02C3">
        <w:rPr>
          <w:rFonts w:ascii="Calibri Light" w:hAnsi="Calibri Light" w:cs="Calibri Light"/>
          <w:sz w:val="22"/>
          <w:szCs w:val="22"/>
        </w:rPr>
        <w:t xml:space="preserve"> certification</w:t>
      </w:r>
      <w:r w:rsidRPr="003C02C3">
        <w:rPr>
          <w:rFonts w:ascii="Calibri Light" w:hAnsi="Calibri Light" w:cs="Calibri Light"/>
          <w:sz w:val="22"/>
          <w:szCs w:val="22"/>
        </w:rPr>
        <w:t xml:space="preserve"> of hardware;</w:t>
      </w:r>
    </w:p>
    <w:p w14:paraId="0FBB9C0B" w14:textId="43E9D1F5" w:rsidR="00B8473E" w:rsidRPr="003C02C3" w:rsidRDefault="00B8473E" w:rsidP="00B8473E">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Data sovereignty, residency and privacy;</w:t>
      </w:r>
    </w:p>
    <w:p w14:paraId="7C2882DC" w14:textId="53F80952" w:rsidR="00B8473E" w:rsidRPr="003C02C3" w:rsidRDefault="00B8473E" w:rsidP="00B8473E">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Interoperability between all layers of hardware and software; and</w:t>
      </w:r>
    </w:p>
    <w:p w14:paraId="5AF5BE3A" w14:textId="1513F635" w:rsidR="00B8473E" w:rsidRPr="003C02C3" w:rsidRDefault="00B8473E" w:rsidP="00B8473E">
      <w:pPr>
        <w:pStyle w:val="ListParagraph"/>
        <w:numPr>
          <w:ilvl w:val="3"/>
          <w:numId w:val="1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lastRenderedPageBreak/>
        <w:t>Mitigations to address East/West embargo.</w:t>
      </w:r>
    </w:p>
    <w:p w14:paraId="439FC9D9" w14:textId="7BEB1970" w:rsidR="001A25A4" w:rsidRPr="003C02C3" w:rsidRDefault="00B558CD" w:rsidP="00F9027B">
      <w:pPr>
        <w:pStyle w:val="Heading1"/>
        <w:tabs>
          <w:tab w:val="clear" w:pos="502"/>
        </w:tabs>
        <w:rPr>
          <w:rFonts w:ascii="Calibri Light" w:hAnsi="Calibri Light" w:cs="Calibri Light"/>
          <w:sz w:val="22"/>
          <w:szCs w:val="22"/>
        </w:rPr>
      </w:pPr>
      <w:bookmarkStart w:id="5" w:name="_Toc136437337"/>
      <w:bookmarkEnd w:id="3"/>
      <w:r w:rsidRPr="003C02C3">
        <w:rPr>
          <w:rFonts w:ascii="Calibri Light" w:hAnsi="Calibri Light" w:cs="Calibri Light"/>
          <w:sz w:val="22"/>
          <w:szCs w:val="22"/>
        </w:rPr>
        <w:t>PURPOSE AND BACKGROUND</w:t>
      </w:r>
      <w:bookmarkEnd w:id="5"/>
    </w:p>
    <w:p w14:paraId="640F73C7" w14:textId="77777777" w:rsidR="00EF447B" w:rsidRPr="003C02C3" w:rsidRDefault="00B558CD" w:rsidP="003771F9">
      <w:pPr>
        <w:pStyle w:val="Heading2"/>
        <w:tabs>
          <w:tab w:val="clear" w:pos="502"/>
        </w:tabs>
        <w:rPr>
          <w:rFonts w:ascii="Calibri Light" w:hAnsi="Calibri Light" w:cs="Calibri Light"/>
          <w:sz w:val="22"/>
          <w:szCs w:val="22"/>
        </w:rPr>
      </w:pPr>
      <w:bookmarkStart w:id="6" w:name="_Toc136437338"/>
      <w:r w:rsidRPr="003C02C3">
        <w:rPr>
          <w:rFonts w:ascii="Calibri Light" w:hAnsi="Calibri Light" w:cs="Calibri Light"/>
          <w:sz w:val="22"/>
          <w:szCs w:val="22"/>
        </w:rPr>
        <w:t>PURPOSE</w:t>
      </w:r>
      <w:bookmarkEnd w:id="4"/>
      <w:bookmarkEnd w:id="6"/>
    </w:p>
    <w:p w14:paraId="3FD9935A" w14:textId="6DFA0640" w:rsidR="00E37516" w:rsidRPr="003C02C3" w:rsidRDefault="009169D6" w:rsidP="009A7DC2">
      <w:pPr>
        <w:pStyle w:val="ListParagraph"/>
        <w:numPr>
          <w:ilvl w:val="2"/>
          <w:numId w:val="33"/>
        </w:numPr>
        <w:spacing w:line="276" w:lineRule="auto"/>
        <w:ind w:left="851" w:hanging="851"/>
        <w:jc w:val="both"/>
        <w:rPr>
          <w:rFonts w:ascii="Calibri Light" w:eastAsiaTheme="minorHAnsi" w:hAnsi="Calibri Light" w:cs="Calibri Light"/>
          <w:sz w:val="22"/>
          <w:szCs w:val="22"/>
        </w:rPr>
      </w:pPr>
      <w:r w:rsidRPr="003C02C3">
        <w:rPr>
          <w:rFonts w:ascii="Calibri Light" w:hAnsi="Calibri Light" w:cs="Calibri Light"/>
          <w:sz w:val="22"/>
          <w:szCs w:val="22"/>
        </w:rPr>
        <w:t xml:space="preserve">The purpose of this </w:t>
      </w:r>
      <w:r w:rsidR="00A163CB" w:rsidRPr="003C02C3">
        <w:rPr>
          <w:rFonts w:ascii="Calibri Light" w:hAnsi="Calibri Light" w:cs="Calibri Light"/>
          <w:sz w:val="22"/>
          <w:szCs w:val="22"/>
        </w:rPr>
        <w:t>Request for Information (</w:t>
      </w:r>
      <w:r w:rsidR="0081441E" w:rsidRPr="003C02C3">
        <w:rPr>
          <w:rFonts w:ascii="Calibri Light" w:hAnsi="Calibri Light" w:cs="Calibri Light"/>
          <w:sz w:val="22"/>
          <w:szCs w:val="22"/>
        </w:rPr>
        <w:t>RF</w:t>
      </w:r>
      <w:r w:rsidR="003D2119" w:rsidRPr="003C02C3">
        <w:rPr>
          <w:rFonts w:ascii="Calibri Light" w:hAnsi="Calibri Light" w:cs="Calibri Light"/>
          <w:sz w:val="22"/>
          <w:szCs w:val="22"/>
        </w:rPr>
        <w:t>I</w:t>
      </w:r>
      <w:r w:rsidR="00A163CB" w:rsidRPr="003C02C3">
        <w:rPr>
          <w:rFonts w:ascii="Calibri Light" w:hAnsi="Calibri Light" w:cs="Calibri Light"/>
          <w:sz w:val="22"/>
          <w:szCs w:val="22"/>
        </w:rPr>
        <w:t xml:space="preserve">) </w:t>
      </w:r>
      <w:r w:rsidRPr="003C02C3">
        <w:rPr>
          <w:rFonts w:ascii="Calibri Light" w:hAnsi="Calibri Light" w:cs="Calibri Light"/>
          <w:sz w:val="22"/>
          <w:szCs w:val="22"/>
        </w:rPr>
        <w:t xml:space="preserve">is to invite </w:t>
      </w:r>
      <w:r w:rsidR="005229E1" w:rsidRPr="003C02C3">
        <w:rPr>
          <w:rFonts w:ascii="Calibri Light" w:hAnsi="Calibri Light" w:cs="Calibri Light"/>
          <w:sz w:val="22"/>
          <w:szCs w:val="22"/>
        </w:rPr>
        <w:t>s</w:t>
      </w:r>
      <w:r w:rsidR="0083744A" w:rsidRPr="003C02C3">
        <w:rPr>
          <w:rFonts w:ascii="Calibri Light" w:hAnsi="Calibri Light" w:cs="Calibri Light"/>
          <w:sz w:val="22"/>
          <w:szCs w:val="22"/>
        </w:rPr>
        <w:t>upplier</w:t>
      </w:r>
      <w:r w:rsidRPr="003C02C3">
        <w:rPr>
          <w:rFonts w:ascii="Calibri Light" w:hAnsi="Calibri Light" w:cs="Calibri Light"/>
          <w:sz w:val="22"/>
          <w:szCs w:val="22"/>
        </w:rPr>
        <w:t>s</w:t>
      </w:r>
      <w:r w:rsidR="003906D8" w:rsidRPr="003C02C3">
        <w:rPr>
          <w:rFonts w:ascii="Calibri Light" w:hAnsi="Calibri Light" w:cs="Calibri Light"/>
          <w:sz w:val="22"/>
          <w:szCs w:val="22"/>
        </w:rPr>
        <w:t xml:space="preserve"> </w:t>
      </w:r>
      <w:r w:rsidRPr="003C02C3">
        <w:rPr>
          <w:rFonts w:ascii="Calibri Light" w:hAnsi="Calibri Light" w:cs="Calibri Light"/>
          <w:sz w:val="22"/>
          <w:szCs w:val="22"/>
        </w:rPr>
        <w:t xml:space="preserve">(hereinafter referred to as “bidders”) </w:t>
      </w:r>
      <w:r w:rsidRPr="003C02C3">
        <w:rPr>
          <w:rFonts w:ascii="Calibri Light" w:eastAsiaTheme="minorHAnsi" w:hAnsi="Calibri Light" w:cs="Calibri Light"/>
          <w:sz w:val="22"/>
          <w:szCs w:val="22"/>
        </w:rPr>
        <w:t xml:space="preserve">to </w:t>
      </w:r>
      <w:r w:rsidR="00A163CB" w:rsidRPr="003C02C3">
        <w:rPr>
          <w:rFonts w:ascii="Calibri Light" w:eastAsiaTheme="minorHAnsi" w:hAnsi="Calibri Light" w:cs="Calibri Light"/>
          <w:sz w:val="22"/>
          <w:szCs w:val="22"/>
        </w:rPr>
        <w:t xml:space="preserve">submit information </w:t>
      </w:r>
      <w:r w:rsidR="00E37516" w:rsidRPr="003C02C3">
        <w:rPr>
          <w:rFonts w:ascii="Calibri Light" w:eastAsiaTheme="minorHAnsi" w:hAnsi="Calibri Light" w:cs="Calibri Light"/>
          <w:sz w:val="22"/>
          <w:szCs w:val="22"/>
        </w:rPr>
        <w:t>on the provisioning of a Private Government Cloud Region within a Fully Managed Data Centre deployed on SITA’s premises.</w:t>
      </w:r>
    </w:p>
    <w:p w14:paraId="18F6B96A" w14:textId="012734C9" w:rsidR="00E37516" w:rsidRPr="003C02C3" w:rsidRDefault="003771F9" w:rsidP="009A7DC2">
      <w:pPr>
        <w:pStyle w:val="ListParagraph"/>
        <w:numPr>
          <w:ilvl w:val="2"/>
          <w:numId w:val="33"/>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SITA is gathering information on the complexities and available solutions within the country to provide a Private Government Cloud Region within a Fully Managed Data Centre deployed on SITA’s premises. </w:t>
      </w:r>
      <w:r w:rsidR="00E37516" w:rsidRPr="003C02C3">
        <w:rPr>
          <w:rFonts w:ascii="Calibri Light" w:hAnsi="Calibri Light" w:cs="Calibri Light"/>
          <w:sz w:val="22"/>
          <w:szCs w:val="22"/>
        </w:rPr>
        <w:t>This solution will complement the ringfenced Government Secure Cloud within the Government Private Cloud Ecosystem (GPCE) for the delivery of Infrastructure-as-a-Service (IaaS) Cloud Services to the South African Government.</w:t>
      </w:r>
    </w:p>
    <w:p w14:paraId="4C33E98E" w14:textId="77777777" w:rsidR="00E37516" w:rsidRPr="003C02C3" w:rsidRDefault="00E37516" w:rsidP="009A7DC2">
      <w:pPr>
        <w:pStyle w:val="ListParagraph"/>
        <w:numPr>
          <w:ilvl w:val="2"/>
          <w:numId w:val="33"/>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Private On-Premise cloud variants within the GPCE are experiencing risks regarding limited CAPEX availability to ensure scalability, Tier III data centre compliance, and East/West embargo and sanctions on the current technology stack. This therefore necessitates SITA to revise its cloud strategy to partner with either a single Cloud Service Provider or a single hyper-scaler for the provisioning of a Private On-Premise Government Cloud Region that can address several specific requirements that SITA may not be able to meet.</w:t>
      </w:r>
    </w:p>
    <w:p w14:paraId="7E93C273" w14:textId="77777777" w:rsidR="00E37516" w:rsidRPr="003C02C3" w:rsidRDefault="00E37516" w:rsidP="009A7DC2">
      <w:pPr>
        <w:pStyle w:val="ListParagraph"/>
        <w:numPr>
          <w:ilvl w:val="2"/>
          <w:numId w:val="33"/>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This will not replace the current Secure Private Region, but will augment the cloud offerings to the South African Government to:</w:t>
      </w:r>
    </w:p>
    <w:p w14:paraId="0597BC21" w14:textId="77777777" w:rsidR="00E37516" w:rsidRPr="003C02C3" w:rsidRDefault="00E37516" w:rsidP="005E65B5">
      <w:pPr>
        <w:pStyle w:val="ListParagraph"/>
        <w:numPr>
          <w:ilvl w:val="0"/>
          <w:numId w:val="10"/>
        </w:numPr>
        <w:spacing w:line="276" w:lineRule="auto"/>
        <w:ind w:left="1418" w:hanging="567"/>
        <w:jc w:val="both"/>
        <w:rPr>
          <w:rFonts w:ascii="Calibri Light" w:eastAsiaTheme="minorHAnsi" w:hAnsi="Calibri Light" w:cs="Calibri Light"/>
          <w:sz w:val="22"/>
          <w:szCs w:val="22"/>
        </w:rPr>
      </w:pPr>
      <w:r w:rsidRPr="003C02C3">
        <w:rPr>
          <w:rFonts w:ascii="Calibri Light" w:eastAsiaTheme="minorHAnsi" w:hAnsi="Calibri Light" w:cs="Calibri Light"/>
          <w:sz w:val="22"/>
          <w:szCs w:val="22"/>
        </w:rPr>
        <w:t>Improve cost effectiveness;</w:t>
      </w:r>
    </w:p>
    <w:p w14:paraId="2918E554" w14:textId="77777777" w:rsidR="00E37516" w:rsidRPr="003C02C3" w:rsidRDefault="00E37516" w:rsidP="005E65B5">
      <w:pPr>
        <w:pStyle w:val="ListParagraph"/>
        <w:numPr>
          <w:ilvl w:val="0"/>
          <w:numId w:val="10"/>
        </w:numPr>
        <w:spacing w:line="276" w:lineRule="auto"/>
        <w:ind w:left="1418" w:hanging="567"/>
        <w:jc w:val="both"/>
        <w:rPr>
          <w:rFonts w:ascii="Calibri Light" w:eastAsiaTheme="minorHAnsi" w:hAnsi="Calibri Light" w:cs="Calibri Light"/>
          <w:sz w:val="22"/>
          <w:szCs w:val="22"/>
        </w:rPr>
      </w:pPr>
      <w:r w:rsidRPr="003C02C3">
        <w:rPr>
          <w:rFonts w:ascii="Calibri Light" w:eastAsiaTheme="minorHAnsi" w:hAnsi="Calibri Light" w:cs="Calibri Light"/>
          <w:sz w:val="22"/>
          <w:szCs w:val="22"/>
        </w:rPr>
        <w:t xml:space="preserve">Improve time to delivery; </w:t>
      </w:r>
    </w:p>
    <w:p w14:paraId="3B2288DB" w14:textId="77777777" w:rsidR="00E37516" w:rsidRPr="003C02C3" w:rsidRDefault="00E37516" w:rsidP="005E65B5">
      <w:pPr>
        <w:pStyle w:val="ListParagraph"/>
        <w:numPr>
          <w:ilvl w:val="0"/>
          <w:numId w:val="10"/>
        </w:numPr>
        <w:spacing w:line="276" w:lineRule="auto"/>
        <w:ind w:left="1418" w:hanging="567"/>
        <w:jc w:val="both"/>
        <w:rPr>
          <w:rFonts w:ascii="Calibri Light" w:eastAsiaTheme="minorHAnsi" w:hAnsi="Calibri Light" w:cs="Calibri Light"/>
          <w:sz w:val="22"/>
          <w:szCs w:val="22"/>
        </w:rPr>
      </w:pPr>
      <w:r w:rsidRPr="003C02C3">
        <w:rPr>
          <w:rFonts w:ascii="Calibri Light" w:eastAsiaTheme="minorHAnsi" w:hAnsi="Calibri Light" w:cs="Calibri Light"/>
          <w:sz w:val="22"/>
          <w:szCs w:val="22"/>
        </w:rPr>
        <w:t>Expand service offering;</w:t>
      </w:r>
    </w:p>
    <w:p w14:paraId="36E8FC05" w14:textId="77777777" w:rsidR="009B5441" w:rsidRPr="003C02C3" w:rsidRDefault="00E37516" w:rsidP="005E65B5">
      <w:pPr>
        <w:pStyle w:val="ListParagraph"/>
        <w:numPr>
          <w:ilvl w:val="0"/>
          <w:numId w:val="10"/>
        </w:numPr>
        <w:spacing w:line="276" w:lineRule="auto"/>
        <w:ind w:left="1418" w:hanging="567"/>
        <w:jc w:val="both"/>
        <w:rPr>
          <w:rFonts w:ascii="Calibri Light" w:eastAsiaTheme="minorHAnsi" w:hAnsi="Calibri Light" w:cs="Calibri Light"/>
          <w:sz w:val="22"/>
          <w:szCs w:val="22"/>
        </w:rPr>
      </w:pPr>
      <w:r w:rsidRPr="003C02C3">
        <w:rPr>
          <w:rFonts w:ascii="Calibri Light" w:eastAsiaTheme="minorHAnsi" w:hAnsi="Calibri Light" w:cs="Calibri Light"/>
          <w:sz w:val="22"/>
          <w:szCs w:val="22"/>
        </w:rPr>
        <w:t>Elasticity to automatically scale up or down resources based on changing demand; and</w:t>
      </w:r>
    </w:p>
    <w:p w14:paraId="23192A14" w14:textId="77777777" w:rsidR="00E37516" w:rsidRPr="003C02C3" w:rsidRDefault="00E37516" w:rsidP="005E65B5">
      <w:pPr>
        <w:pStyle w:val="ListParagraph"/>
        <w:numPr>
          <w:ilvl w:val="0"/>
          <w:numId w:val="10"/>
        </w:numPr>
        <w:spacing w:line="276" w:lineRule="auto"/>
        <w:ind w:left="1418" w:hanging="567"/>
        <w:jc w:val="both"/>
        <w:rPr>
          <w:rFonts w:ascii="Calibri Light" w:eastAsiaTheme="minorHAnsi" w:hAnsi="Calibri Light" w:cs="Calibri Light"/>
          <w:sz w:val="22"/>
          <w:szCs w:val="22"/>
        </w:rPr>
      </w:pPr>
      <w:r w:rsidRPr="003C02C3">
        <w:rPr>
          <w:rFonts w:ascii="Calibri Light" w:eastAsiaTheme="minorHAnsi" w:hAnsi="Calibri Light" w:cs="Calibri Light"/>
          <w:sz w:val="22"/>
          <w:szCs w:val="22"/>
        </w:rPr>
        <w:t xml:space="preserve">Auto scaling to automatically add or remove instances based on predefined rules. </w:t>
      </w:r>
    </w:p>
    <w:p w14:paraId="17700813" w14:textId="77777777" w:rsidR="009B5441" w:rsidRPr="003C02C3" w:rsidRDefault="00E37516" w:rsidP="009A7DC2">
      <w:pPr>
        <w:pStyle w:val="ListParagraph"/>
        <w:numPr>
          <w:ilvl w:val="2"/>
          <w:numId w:val="33"/>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Private On-Premise Government Cloud Region will require a high level of security, compliance, and control over the Government data and applications and will need a shared management and support matrix.</w:t>
      </w:r>
      <w:r w:rsidR="009B5441" w:rsidRPr="003C02C3">
        <w:rPr>
          <w:rFonts w:ascii="Calibri Light" w:hAnsi="Calibri Light" w:cs="Calibri Light"/>
          <w:sz w:val="22"/>
          <w:szCs w:val="22"/>
        </w:rPr>
        <w:t xml:space="preserve"> </w:t>
      </w:r>
      <w:r w:rsidRPr="003C02C3">
        <w:rPr>
          <w:rFonts w:ascii="Calibri Light" w:hAnsi="Calibri Light" w:cs="Calibri Light"/>
          <w:sz w:val="22"/>
          <w:szCs w:val="22"/>
        </w:rPr>
        <w:t>This document will focus on the Fully Managed Data Centre (FMDC) and Infrastructure-as-a-Service (IaaS) only addressing the vision of GPCE Version 2.0.</w:t>
      </w:r>
      <w:r w:rsidR="009B5441" w:rsidRPr="003C02C3">
        <w:rPr>
          <w:rFonts w:ascii="Calibri Light" w:hAnsi="Calibri Light" w:cs="Calibri Light"/>
          <w:sz w:val="22"/>
          <w:szCs w:val="22"/>
        </w:rPr>
        <w:t xml:space="preserve"> </w:t>
      </w:r>
    </w:p>
    <w:p w14:paraId="3FF28D54" w14:textId="77777777" w:rsidR="009B5441" w:rsidRPr="003C02C3" w:rsidRDefault="009B5441" w:rsidP="009A7DC2">
      <w:pPr>
        <w:pStyle w:val="ListParagraph"/>
        <w:numPr>
          <w:ilvl w:val="2"/>
          <w:numId w:val="33"/>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This RFI is solely for information gathering purpose and NOT to </w:t>
      </w:r>
      <w:proofErr w:type="gramStart"/>
      <w:r w:rsidRPr="003C02C3">
        <w:rPr>
          <w:rFonts w:ascii="Calibri Light" w:hAnsi="Calibri Light" w:cs="Calibri Light"/>
          <w:sz w:val="22"/>
          <w:szCs w:val="22"/>
        </w:rPr>
        <w:t>make a selection</w:t>
      </w:r>
      <w:proofErr w:type="gramEnd"/>
      <w:r w:rsidRPr="003C02C3">
        <w:rPr>
          <w:rFonts w:ascii="Calibri Light" w:hAnsi="Calibri Light" w:cs="Calibri Light"/>
          <w:sz w:val="22"/>
          <w:szCs w:val="22"/>
        </w:rPr>
        <w:t xml:space="preserve"> or an award. The information collected in this fashion will not be used to lead to sourcing from one supplier only, nor will it be used to write the ultimate specification in a matter that would suit just one specific supplier.</w:t>
      </w:r>
    </w:p>
    <w:p w14:paraId="5724B3D8" w14:textId="77777777" w:rsidR="00BA0822" w:rsidRPr="003C02C3" w:rsidRDefault="00B558CD" w:rsidP="00F9027B">
      <w:pPr>
        <w:pStyle w:val="Heading2"/>
        <w:tabs>
          <w:tab w:val="clear" w:pos="502"/>
        </w:tabs>
        <w:rPr>
          <w:rFonts w:ascii="Calibri Light" w:hAnsi="Calibri Light" w:cs="Calibri Light"/>
          <w:sz w:val="22"/>
          <w:szCs w:val="22"/>
        </w:rPr>
      </w:pPr>
      <w:bookmarkStart w:id="7" w:name="_Toc435315879"/>
      <w:bookmarkStart w:id="8" w:name="_Toc136437339"/>
      <w:r w:rsidRPr="003C02C3">
        <w:rPr>
          <w:rFonts w:ascii="Calibri Light" w:hAnsi="Calibri Light" w:cs="Calibri Light"/>
          <w:sz w:val="22"/>
          <w:szCs w:val="22"/>
        </w:rPr>
        <w:t>BACKGROUND</w:t>
      </w:r>
      <w:bookmarkEnd w:id="7"/>
      <w:bookmarkEnd w:id="8"/>
    </w:p>
    <w:p w14:paraId="361447A0" w14:textId="1926E5C9" w:rsidR="00953E88" w:rsidRPr="003C02C3" w:rsidRDefault="00953E88" w:rsidP="009A7DC2">
      <w:pPr>
        <w:pStyle w:val="ListParagraph"/>
        <w:numPr>
          <w:ilvl w:val="2"/>
          <w:numId w:val="34"/>
        </w:numPr>
        <w:spacing w:line="276" w:lineRule="auto"/>
        <w:ind w:left="851" w:hanging="851"/>
        <w:jc w:val="both"/>
        <w:rPr>
          <w:rFonts w:ascii="Calibri Light" w:hAnsi="Calibri Light" w:cs="Calibri Light"/>
          <w:sz w:val="22"/>
          <w:szCs w:val="22"/>
        </w:rPr>
      </w:pPr>
      <w:bookmarkStart w:id="9" w:name="_Toc115770606"/>
      <w:r w:rsidRPr="003C02C3">
        <w:rPr>
          <w:rFonts w:ascii="Calibri Light" w:hAnsi="Calibri Light" w:cs="Calibri Light"/>
          <w:sz w:val="22"/>
          <w:szCs w:val="22"/>
        </w:rPr>
        <w:t xml:space="preserve">SITA is committed to be a world-class provider of core network, hosting and data infrastructure services. To realize this commitment SITA embarked on an infrastructure modernization journey to re-engineer the current environment into modern state-of-the-art facilities that includes the introduction of a cloud capability. The vision of SITA, with this journey, was to establish a Government Private Cloud (GPC), defined as an eco-system of different clouds, for exclusive access by Government Departments that will be owned by Government and operated and managed by SITA. The aim with the Government Private Cloud Ecosystem (GPCE) is to not only enable fast, </w:t>
      </w:r>
      <w:r w:rsidRPr="003C02C3">
        <w:rPr>
          <w:rFonts w:ascii="Calibri Light" w:hAnsi="Calibri Light" w:cs="Calibri Light"/>
          <w:sz w:val="22"/>
          <w:szCs w:val="22"/>
        </w:rPr>
        <w:lastRenderedPageBreak/>
        <w:t>efficient and cost-effective service delivery, but also to digitally transform the South African Government.</w:t>
      </w:r>
    </w:p>
    <w:p w14:paraId="430C9D04" w14:textId="77777777" w:rsidR="00953E88" w:rsidRPr="003C02C3" w:rsidRDefault="00953E88" w:rsidP="005E65B5">
      <w:pPr>
        <w:pStyle w:val="ListParagraph"/>
        <w:numPr>
          <w:ilvl w:val="2"/>
          <w:numId w:val="16"/>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GPCE bring together private and hybrid clouds, hosted either within a government data centre or at 3rd party data centre, into a single ecosystem from where Cloud Services can be provisioned through a single Cloud Suite.  These Cloud Services will not be limited to infrastructure provisioning, Infrastructure-as-as-Service (IaaS), but will also include the provisioning of commercially available software services (Software-as-a-Service (SaaS) and the provisioning of commercially available development and runtime environments (Platform-as-a-Service (PaaS).  The overview of the GPCE Version 1.0 was as follows:</w:t>
      </w:r>
    </w:p>
    <w:p w14:paraId="55F07EC4" w14:textId="77777777" w:rsidR="00953E88" w:rsidRPr="003C02C3" w:rsidRDefault="00953E88" w:rsidP="00E31523">
      <w:pPr>
        <w:spacing w:after="120" w:line="276" w:lineRule="auto"/>
        <w:jc w:val="both"/>
        <w:rPr>
          <w:rFonts w:ascii="Calibri Light" w:eastAsiaTheme="minorHAnsi" w:hAnsi="Calibri Light" w:cs="Calibri Light"/>
          <w:sz w:val="22"/>
          <w:szCs w:val="22"/>
        </w:rPr>
      </w:pPr>
    </w:p>
    <w:p w14:paraId="063BF6A7" w14:textId="77777777" w:rsidR="00953E88" w:rsidRPr="003C02C3" w:rsidRDefault="00953E88" w:rsidP="00953E88">
      <w:pPr>
        <w:spacing w:line="360" w:lineRule="auto"/>
        <w:jc w:val="center"/>
        <w:rPr>
          <w:rFonts w:ascii="Calibri Light" w:hAnsi="Calibri Light" w:cs="Calibri Light"/>
          <w:sz w:val="22"/>
          <w:szCs w:val="22"/>
        </w:rPr>
      </w:pPr>
      <w:r w:rsidRPr="003C02C3">
        <w:rPr>
          <w:rFonts w:ascii="Calibri Light" w:hAnsi="Calibri Light" w:cs="Calibri Light"/>
          <w:noProof/>
          <w:sz w:val="22"/>
          <w:szCs w:val="22"/>
        </w:rPr>
        <w:drawing>
          <wp:inline distT="0" distB="0" distL="0" distR="0" wp14:anchorId="6B6FF878" wp14:editId="419C11FF">
            <wp:extent cx="6118860" cy="322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223260"/>
                    </a:xfrm>
                    <a:prstGeom prst="rect">
                      <a:avLst/>
                    </a:prstGeom>
                    <a:noFill/>
                    <a:ln>
                      <a:noFill/>
                    </a:ln>
                  </pic:spPr>
                </pic:pic>
              </a:graphicData>
            </a:graphic>
          </wp:inline>
        </w:drawing>
      </w:r>
    </w:p>
    <w:p w14:paraId="45722927" w14:textId="7DFD71A9" w:rsidR="00953E88" w:rsidRPr="003C02C3" w:rsidRDefault="00953E88" w:rsidP="00953E88">
      <w:pPr>
        <w:spacing w:line="360" w:lineRule="auto"/>
        <w:jc w:val="center"/>
        <w:rPr>
          <w:rFonts w:ascii="Calibri Light" w:hAnsi="Calibri Light" w:cs="Calibri Light"/>
          <w:b/>
          <w:sz w:val="22"/>
          <w:szCs w:val="22"/>
        </w:rPr>
      </w:pPr>
      <w:bookmarkStart w:id="10" w:name="_Toc134791174"/>
      <w:r w:rsidRPr="003C02C3">
        <w:rPr>
          <w:rFonts w:ascii="Calibri Light" w:hAnsi="Calibri Light" w:cs="Calibri Light"/>
          <w:b/>
          <w:sz w:val="22"/>
          <w:szCs w:val="22"/>
        </w:rPr>
        <w:t xml:space="preserve">Figure </w:t>
      </w:r>
      <w:r w:rsidRPr="003C02C3">
        <w:rPr>
          <w:rFonts w:ascii="Calibri Light" w:hAnsi="Calibri Light" w:cs="Calibri Light"/>
          <w:b/>
          <w:sz w:val="22"/>
          <w:szCs w:val="22"/>
        </w:rPr>
        <w:fldChar w:fldCharType="begin"/>
      </w:r>
      <w:r w:rsidRPr="003C02C3">
        <w:rPr>
          <w:rFonts w:ascii="Calibri Light" w:hAnsi="Calibri Light" w:cs="Calibri Light"/>
          <w:b/>
          <w:sz w:val="22"/>
          <w:szCs w:val="22"/>
        </w:rPr>
        <w:instrText xml:space="preserve"> SEQ Figure \* ARABIC </w:instrText>
      </w:r>
      <w:r w:rsidRPr="003C02C3">
        <w:rPr>
          <w:rFonts w:ascii="Calibri Light" w:hAnsi="Calibri Light" w:cs="Calibri Light"/>
          <w:b/>
          <w:sz w:val="22"/>
          <w:szCs w:val="22"/>
        </w:rPr>
        <w:fldChar w:fldCharType="separate"/>
      </w:r>
      <w:r w:rsidR="009E4F53">
        <w:rPr>
          <w:rFonts w:ascii="Calibri Light" w:hAnsi="Calibri Light" w:cs="Calibri Light"/>
          <w:b/>
          <w:noProof/>
          <w:sz w:val="22"/>
          <w:szCs w:val="22"/>
        </w:rPr>
        <w:t>2</w:t>
      </w:r>
      <w:r w:rsidRPr="003C02C3">
        <w:rPr>
          <w:rFonts w:ascii="Calibri Light" w:hAnsi="Calibri Light" w:cs="Calibri Light"/>
          <w:b/>
          <w:sz w:val="22"/>
          <w:szCs w:val="22"/>
        </w:rPr>
        <w:fldChar w:fldCharType="end"/>
      </w:r>
      <w:r w:rsidRPr="003C02C3">
        <w:rPr>
          <w:rFonts w:ascii="Calibri Light" w:hAnsi="Calibri Light" w:cs="Calibri Light"/>
          <w:b/>
          <w:sz w:val="22"/>
          <w:szCs w:val="22"/>
        </w:rPr>
        <w:t>: Overview of the Government Private Cloud Ecosystem (GPCE)</w:t>
      </w:r>
      <w:bookmarkEnd w:id="10"/>
    </w:p>
    <w:p w14:paraId="47A197C2" w14:textId="77777777" w:rsidR="00953E88" w:rsidRPr="003C02C3" w:rsidRDefault="00953E88" w:rsidP="00E31523">
      <w:pPr>
        <w:spacing w:after="120" w:line="276" w:lineRule="auto"/>
        <w:jc w:val="both"/>
        <w:rPr>
          <w:rFonts w:ascii="Calibri Light" w:eastAsiaTheme="minorHAnsi" w:hAnsi="Calibri Light" w:cs="Calibri Light"/>
          <w:sz w:val="22"/>
          <w:szCs w:val="22"/>
        </w:rPr>
      </w:pPr>
    </w:p>
    <w:p w14:paraId="1D47B81C" w14:textId="324A9A17" w:rsidR="00953E88" w:rsidRPr="003C02C3" w:rsidRDefault="00953E88"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One of the key areas of SITA’s work was to strengthen its ICT infrastructure to support the adoption of digital solutions and applications. SITA has thus made some significant strides in strengthening its IT infrastructure:</w:t>
      </w:r>
    </w:p>
    <w:p w14:paraId="636EBA59" w14:textId="77777777" w:rsidR="00953E88" w:rsidRPr="003C02C3" w:rsidRDefault="00953E88" w:rsidP="00953E88">
      <w:pPr>
        <w:rPr>
          <w:rFonts w:ascii="Calibri Light" w:hAnsi="Calibri Light" w:cs="Calibri Light"/>
          <w:sz w:val="22"/>
          <w:szCs w:val="22"/>
          <w:lang w:val="en-US"/>
        </w:rPr>
      </w:pPr>
      <w:r w:rsidRPr="003C02C3">
        <w:rPr>
          <w:rFonts w:ascii="Calibri Light" w:hAnsi="Calibri Light" w:cs="Calibri Light"/>
          <w:noProof/>
          <w:sz w:val="22"/>
          <w:szCs w:val="22"/>
          <w:lang w:val="en-US"/>
        </w:rPr>
        <w:lastRenderedPageBreak/>
        <w:drawing>
          <wp:inline distT="0" distB="0" distL="0" distR="0" wp14:anchorId="1B6B4DF6" wp14:editId="7E9AA689">
            <wp:extent cx="6109335" cy="31766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216" cy="3189609"/>
                    </a:xfrm>
                    <a:prstGeom prst="rect">
                      <a:avLst/>
                    </a:prstGeom>
                    <a:noFill/>
                  </pic:spPr>
                </pic:pic>
              </a:graphicData>
            </a:graphic>
          </wp:inline>
        </w:drawing>
      </w:r>
    </w:p>
    <w:p w14:paraId="29EFE0AB" w14:textId="19556D25" w:rsidR="00953E88" w:rsidRPr="003C02C3" w:rsidRDefault="00953E88" w:rsidP="00953E88">
      <w:pPr>
        <w:spacing w:line="360" w:lineRule="auto"/>
        <w:jc w:val="center"/>
        <w:rPr>
          <w:rFonts w:ascii="Calibri Light" w:hAnsi="Calibri Light" w:cs="Calibri Light"/>
          <w:b/>
          <w:sz w:val="22"/>
          <w:szCs w:val="22"/>
        </w:rPr>
      </w:pPr>
      <w:bookmarkStart w:id="11" w:name="_Toc134791175"/>
      <w:r w:rsidRPr="003C02C3">
        <w:rPr>
          <w:rFonts w:ascii="Calibri Light" w:hAnsi="Calibri Light" w:cs="Calibri Light"/>
          <w:b/>
          <w:sz w:val="22"/>
          <w:szCs w:val="22"/>
        </w:rPr>
        <w:t xml:space="preserve">Figure </w:t>
      </w:r>
      <w:r w:rsidRPr="003C02C3">
        <w:rPr>
          <w:rFonts w:ascii="Calibri Light" w:hAnsi="Calibri Light" w:cs="Calibri Light"/>
          <w:b/>
          <w:sz w:val="22"/>
          <w:szCs w:val="22"/>
        </w:rPr>
        <w:fldChar w:fldCharType="begin"/>
      </w:r>
      <w:r w:rsidRPr="003C02C3">
        <w:rPr>
          <w:rFonts w:ascii="Calibri Light" w:hAnsi="Calibri Light" w:cs="Calibri Light"/>
          <w:b/>
          <w:sz w:val="22"/>
          <w:szCs w:val="22"/>
        </w:rPr>
        <w:instrText xml:space="preserve"> SEQ Figure \* ARABIC </w:instrText>
      </w:r>
      <w:r w:rsidRPr="003C02C3">
        <w:rPr>
          <w:rFonts w:ascii="Calibri Light" w:hAnsi="Calibri Light" w:cs="Calibri Light"/>
          <w:b/>
          <w:sz w:val="22"/>
          <w:szCs w:val="22"/>
        </w:rPr>
        <w:fldChar w:fldCharType="separate"/>
      </w:r>
      <w:r w:rsidR="009E4F53">
        <w:rPr>
          <w:rFonts w:ascii="Calibri Light" w:hAnsi="Calibri Light" w:cs="Calibri Light"/>
          <w:b/>
          <w:noProof/>
          <w:sz w:val="22"/>
          <w:szCs w:val="22"/>
        </w:rPr>
        <w:t>3</w:t>
      </w:r>
      <w:r w:rsidRPr="003C02C3">
        <w:rPr>
          <w:rFonts w:ascii="Calibri Light" w:hAnsi="Calibri Light" w:cs="Calibri Light"/>
          <w:b/>
          <w:sz w:val="22"/>
          <w:szCs w:val="22"/>
        </w:rPr>
        <w:fldChar w:fldCharType="end"/>
      </w:r>
      <w:r w:rsidRPr="003C02C3">
        <w:rPr>
          <w:rFonts w:ascii="Calibri Light" w:hAnsi="Calibri Light" w:cs="Calibri Light"/>
          <w:b/>
          <w:sz w:val="22"/>
          <w:szCs w:val="22"/>
        </w:rPr>
        <w:t>: Journey of the Government Private Cloud Ecosystem (GPCE)</w:t>
      </w:r>
      <w:bookmarkEnd w:id="11"/>
    </w:p>
    <w:p w14:paraId="728ACF05" w14:textId="77777777" w:rsidR="00953E88" w:rsidRPr="003C02C3" w:rsidRDefault="00953E88" w:rsidP="00953E88">
      <w:pPr>
        <w:rPr>
          <w:rFonts w:ascii="Calibri Light" w:hAnsi="Calibri Light" w:cs="Calibri Light"/>
          <w:sz w:val="22"/>
          <w:szCs w:val="22"/>
          <w:lang w:val="en-US"/>
        </w:rPr>
      </w:pPr>
    </w:p>
    <w:p w14:paraId="5234D6EB" w14:textId="77777777" w:rsidR="00953E88" w:rsidRPr="003C02C3" w:rsidRDefault="00953E88"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SITA will build on the capital investments made to modernise its product and service offerings. Although the IT infrastructure is available to support digital services and applications, a lot more needs to be done to fulfill the targets as per the fourth Annual Performance Plan (APP) of the five (5) year SITA strategic plan (2020 – 2025).</w:t>
      </w:r>
    </w:p>
    <w:p w14:paraId="5025E8FC" w14:textId="40E5E1AC" w:rsidR="00953E88" w:rsidRPr="003C02C3" w:rsidRDefault="00953E88"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GPCE is crucial to the government’s transformation and digitization programme. It brings together private and hybrid clouds, into a single secure ecosystem. From here, cloud services can be made available through a single cloud suite. The GPCE functionality also allows multiple technologies to establish access channels, which can improve communication with and feedback to citizens and businesses alike. SITA will continue to mature its GPCE offering from Infrastructure-as-a-Service (IaaS) to a Platform-as-a-Service (PaaS) and Software-as-a-Service (SaaS) cloud computing service model.</w:t>
      </w:r>
    </w:p>
    <w:p w14:paraId="5967EFCD" w14:textId="77777777" w:rsidR="00953E88" w:rsidRPr="003C02C3" w:rsidRDefault="00953E88"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However, noting a constrained national economy, increasing issues due to the East/West embargo and SITA’s own capability for capital investments at this point, it has become imperative to transition towards Version 2.0 of the GPCE.</w:t>
      </w:r>
    </w:p>
    <w:p w14:paraId="036766AA"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Under the theme of “Perfecting business as usual” of the 2020-2025 SITA Strategic plan, the GPCE will need to transition with visible impact, and in an always-on and secure environment.</w:t>
      </w:r>
    </w:p>
    <w:p w14:paraId="30DA3D68"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This will also need to address Government’s expectations and requirements of SITA:</w:t>
      </w:r>
    </w:p>
    <w:p w14:paraId="3F729AB8"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Readily available capabilities to meet its digital transformation needs;</w:t>
      </w:r>
    </w:p>
    <w:p w14:paraId="2AA659D0"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End-to-end integrated digital solutions aligned to 4IR;</w:t>
      </w:r>
    </w:p>
    <w:p w14:paraId="4AD059A7"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Agility and readiness to respond to digital transformation requirements;</w:t>
      </w:r>
    </w:p>
    <w:p w14:paraId="360C3462"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 xml:space="preserve">Leadership to enable customers to optimally </w:t>
      </w:r>
      <w:proofErr w:type="spellStart"/>
      <w:r w:rsidRPr="003C02C3">
        <w:rPr>
          <w:rFonts w:ascii="Calibri Light" w:hAnsi="Calibri Light" w:cs="Calibri Light"/>
          <w:sz w:val="22"/>
          <w:szCs w:val="22"/>
          <w:lang w:val="en-US"/>
        </w:rPr>
        <w:t>realise</w:t>
      </w:r>
      <w:proofErr w:type="spellEnd"/>
      <w:r w:rsidRPr="003C02C3">
        <w:rPr>
          <w:rFonts w:ascii="Calibri Light" w:hAnsi="Calibri Light" w:cs="Calibri Light"/>
          <w:sz w:val="22"/>
          <w:szCs w:val="22"/>
          <w:lang w:val="en-US"/>
        </w:rPr>
        <w:t xml:space="preserve"> their strategies;</w:t>
      </w:r>
    </w:p>
    <w:p w14:paraId="0D426FD7"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Broadband connectivity, applications, software defined networks, and digital technologies that will stimulate the local economy;</w:t>
      </w:r>
    </w:p>
    <w:p w14:paraId="48C95595"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Uninterrupted network services;</w:t>
      </w:r>
    </w:p>
    <w:p w14:paraId="6EE52418"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Uninterrupted support for and maintenance of services procured through SITA;</w:t>
      </w:r>
    </w:p>
    <w:p w14:paraId="67A6AD4B"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lastRenderedPageBreak/>
        <w:t>Prompt and high-quality service delivery; and</w:t>
      </w:r>
    </w:p>
    <w:p w14:paraId="00530AC4" w14:textId="77777777" w:rsidR="00E31523" w:rsidRPr="003C02C3" w:rsidRDefault="00E31523" w:rsidP="005E65B5">
      <w:pPr>
        <w:pStyle w:val="ListParagraph"/>
        <w:numPr>
          <w:ilvl w:val="0"/>
          <w:numId w:val="11"/>
        </w:numPr>
        <w:spacing w:line="276" w:lineRule="auto"/>
        <w:ind w:left="1418" w:hanging="567"/>
        <w:contextualSpacing/>
        <w:jc w:val="both"/>
        <w:rPr>
          <w:rFonts w:ascii="Calibri Light" w:hAnsi="Calibri Light" w:cs="Calibri Light"/>
          <w:sz w:val="22"/>
          <w:szCs w:val="22"/>
          <w:lang w:val="en-US"/>
        </w:rPr>
      </w:pPr>
      <w:r w:rsidRPr="003C02C3">
        <w:rPr>
          <w:rFonts w:ascii="Calibri Light" w:hAnsi="Calibri Light" w:cs="Calibri Light"/>
          <w:sz w:val="22"/>
          <w:szCs w:val="22"/>
          <w:lang w:val="en-US"/>
        </w:rPr>
        <w:t>Consistent, cheaper, cost-saving and competitive prices for all services.</w:t>
      </w:r>
    </w:p>
    <w:p w14:paraId="0CD09FA1" w14:textId="77777777" w:rsidR="00E31523" w:rsidRPr="003C02C3" w:rsidRDefault="00E31523" w:rsidP="00E31523">
      <w:pPr>
        <w:rPr>
          <w:rFonts w:ascii="Calibri Light" w:hAnsi="Calibri Light" w:cs="Calibri Light"/>
          <w:sz w:val="22"/>
          <w:szCs w:val="22"/>
          <w:lang w:val="en-US"/>
        </w:rPr>
      </w:pPr>
    </w:p>
    <w:p w14:paraId="3A888D3A"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following also necessitates the reason for transitioning to GPCE Version 2.0:</w:t>
      </w:r>
    </w:p>
    <w:p w14:paraId="239EB298" w14:textId="77777777" w:rsidR="00E31523" w:rsidRPr="003C02C3" w:rsidRDefault="00E31523" w:rsidP="00E31523">
      <w:pPr>
        <w:rPr>
          <w:rFonts w:ascii="Calibri Light" w:hAnsi="Calibri Light" w:cs="Calibri Light"/>
          <w:sz w:val="22"/>
          <w:szCs w:val="22"/>
          <w:lang w:val="en-US"/>
        </w:rPr>
      </w:pPr>
      <w:r w:rsidRPr="003C02C3">
        <w:rPr>
          <w:rFonts w:ascii="Calibri Light" w:hAnsi="Calibri Light" w:cs="Calibri Light"/>
          <w:noProof/>
          <w:sz w:val="22"/>
          <w:szCs w:val="22"/>
          <w:lang w:val="en-US"/>
        </w:rPr>
        <w:drawing>
          <wp:inline distT="0" distB="0" distL="0" distR="0" wp14:anchorId="0DF3E39D" wp14:editId="606FABAA">
            <wp:extent cx="6043438" cy="2949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2049" cy="2958659"/>
                    </a:xfrm>
                    <a:prstGeom prst="rect">
                      <a:avLst/>
                    </a:prstGeom>
                    <a:noFill/>
                  </pic:spPr>
                </pic:pic>
              </a:graphicData>
            </a:graphic>
          </wp:inline>
        </w:drawing>
      </w:r>
    </w:p>
    <w:p w14:paraId="1A36352E" w14:textId="328DC63C" w:rsidR="00E31523" w:rsidRPr="003C02C3" w:rsidRDefault="00E31523" w:rsidP="00E31523">
      <w:pPr>
        <w:spacing w:line="360" w:lineRule="auto"/>
        <w:jc w:val="center"/>
        <w:rPr>
          <w:rFonts w:ascii="Calibri Light" w:hAnsi="Calibri Light" w:cs="Calibri Light"/>
          <w:b/>
          <w:sz w:val="22"/>
          <w:szCs w:val="22"/>
        </w:rPr>
      </w:pPr>
      <w:bookmarkStart w:id="12" w:name="_Toc507482540"/>
      <w:bookmarkStart w:id="13" w:name="_Toc134791176"/>
      <w:r w:rsidRPr="003C02C3">
        <w:rPr>
          <w:rFonts w:ascii="Calibri Light" w:hAnsi="Calibri Light" w:cs="Calibri Light"/>
          <w:b/>
          <w:sz w:val="22"/>
          <w:szCs w:val="22"/>
        </w:rPr>
        <w:t xml:space="preserve">Figure </w:t>
      </w:r>
      <w:r w:rsidRPr="003C02C3">
        <w:rPr>
          <w:rFonts w:ascii="Calibri Light" w:hAnsi="Calibri Light" w:cs="Calibri Light"/>
          <w:b/>
          <w:sz w:val="22"/>
          <w:szCs w:val="22"/>
        </w:rPr>
        <w:fldChar w:fldCharType="begin"/>
      </w:r>
      <w:r w:rsidRPr="003C02C3">
        <w:rPr>
          <w:rFonts w:ascii="Calibri Light" w:hAnsi="Calibri Light" w:cs="Calibri Light"/>
          <w:b/>
          <w:sz w:val="22"/>
          <w:szCs w:val="22"/>
        </w:rPr>
        <w:instrText xml:space="preserve"> SEQ Figure \* ARABIC </w:instrText>
      </w:r>
      <w:r w:rsidRPr="003C02C3">
        <w:rPr>
          <w:rFonts w:ascii="Calibri Light" w:hAnsi="Calibri Light" w:cs="Calibri Light"/>
          <w:b/>
          <w:sz w:val="22"/>
          <w:szCs w:val="22"/>
        </w:rPr>
        <w:fldChar w:fldCharType="separate"/>
      </w:r>
      <w:r w:rsidR="009E4F53">
        <w:rPr>
          <w:rFonts w:ascii="Calibri Light" w:hAnsi="Calibri Light" w:cs="Calibri Light"/>
          <w:b/>
          <w:noProof/>
          <w:sz w:val="22"/>
          <w:szCs w:val="22"/>
        </w:rPr>
        <w:t>4</w:t>
      </w:r>
      <w:r w:rsidRPr="003C02C3">
        <w:rPr>
          <w:rFonts w:ascii="Calibri Light" w:hAnsi="Calibri Light" w:cs="Calibri Light"/>
          <w:b/>
          <w:sz w:val="22"/>
          <w:szCs w:val="22"/>
        </w:rPr>
        <w:fldChar w:fldCharType="end"/>
      </w:r>
      <w:r w:rsidRPr="003C02C3">
        <w:rPr>
          <w:rFonts w:ascii="Calibri Light" w:hAnsi="Calibri Light" w:cs="Calibri Light"/>
          <w:b/>
          <w:sz w:val="22"/>
          <w:szCs w:val="22"/>
        </w:rPr>
        <w:t xml:space="preserve">: Need for Transitioning to </w:t>
      </w:r>
      <w:bookmarkEnd w:id="12"/>
      <w:r w:rsidRPr="003C02C3">
        <w:rPr>
          <w:rFonts w:ascii="Calibri Light" w:hAnsi="Calibri Light" w:cs="Calibri Light"/>
          <w:b/>
          <w:sz w:val="22"/>
          <w:szCs w:val="22"/>
        </w:rPr>
        <w:t>GPCE 2.0</w:t>
      </w:r>
      <w:bookmarkEnd w:id="13"/>
    </w:p>
    <w:p w14:paraId="2CA2F5E3" w14:textId="77777777" w:rsidR="00241DC8" w:rsidRPr="003C02C3" w:rsidRDefault="00241DC8" w:rsidP="00E31523">
      <w:pPr>
        <w:rPr>
          <w:rFonts w:ascii="Calibri Light" w:hAnsi="Calibri Light" w:cs="Calibri Light"/>
          <w:sz w:val="22"/>
          <w:szCs w:val="22"/>
          <w:lang w:val="en-GB"/>
        </w:rPr>
      </w:pPr>
    </w:p>
    <w:p w14:paraId="02BFC695"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limitations that are driving SITA to a Private Government Cloud Region is as follows:</w:t>
      </w:r>
    </w:p>
    <w:p w14:paraId="1231EFB0" w14:textId="77777777" w:rsidR="00E31523" w:rsidRPr="003C02C3" w:rsidRDefault="00E31523" w:rsidP="005E65B5">
      <w:pPr>
        <w:pStyle w:val="ListParagraph"/>
        <w:numPr>
          <w:ilvl w:val="0"/>
          <w:numId w:val="12"/>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Limited CAPEX availability: A private government cloud region can be more cost-effective than building and maintaining a Private On-Premise cloud variant and on-premise data centres. Instead of investing in expensive hardware, software, and infrastructure, SITA can use a private cloud provider's resources on a pay-per-use basis, allowing it to scale up or down as needed without incurring significant upfront costs;</w:t>
      </w:r>
    </w:p>
    <w:p w14:paraId="20C4F734" w14:textId="77777777" w:rsidR="00E31523" w:rsidRPr="003C02C3" w:rsidRDefault="00E31523" w:rsidP="005E65B5">
      <w:pPr>
        <w:pStyle w:val="ListParagraph"/>
        <w:numPr>
          <w:ilvl w:val="0"/>
          <w:numId w:val="12"/>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Tier III data centre compliance: SITA’s data centres are not yet Tier III compliant, but it is Government’s expectation that their data be hosted or housed in a Tier III ready or certified data centres; and</w:t>
      </w:r>
    </w:p>
    <w:p w14:paraId="3F4C3C37" w14:textId="77777777" w:rsidR="00E31523" w:rsidRPr="003C02C3" w:rsidRDefault="00E31523" w:rsidP="005E65B5">
      <w:pPr>
        <w:pStyle w:val="ListParagraph"/>
        <w:numPr>
          <w:ilvl w:val="0"/>
          <w:numId w:val="12"/>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East/West embargo and sanctions: The current embargo and sanctions between the East and West is restricting the use of all cloud services on the current technology stack.</w:t>
      </w:r>
    </w:p>
    <w:p w14:paraId="6AAED7E7"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Cloud platforms of hyper-scalers, such as Amazon Web Services (AWS), Microsoft Azure, and Google Cloud Platform (GCP), provide a wide range of computing resources, including storage, processing power, and networking, to customers around the world. Governments often use cloud platforms to host their applications and data to leverage the benefits of cloud computing, such as scalability, cost-effectiveness, and flexibility.</w:t>
      </w:r>
    </w:p>
    <w:p w14:paraId="509DB586"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SITA has to this effect already completed Reference Architectures (RAs) with some of the hyper-scalers in the country as part of the ecosystem within the GPCE. These RAs were based on the fact that the hype-scalers provide segregation, which is a logical separation of resources within a cloud region. Segregation allows governments to create their own virtual private cloud (VPC), which is a private, isolated network that can be used to host their applications and data. This ensures that government data is completely separated from other customers' data, even within the same region. </w:t>
      </w:r>
      <w:r w:rsidRPr="003C02C3">
        <w:rPr>
          <w:rFonts w:ascii="Calibri Light" w:hAnsi="Calibri Light" w:cs="Calibri Light"/>
          <w:sz w:val="22"/>
          <w:szCs w:val="22"/>
        </w:rPr>
        <w:lastRenderedPageBreak/>
        <w:t>The progress for the inclusion of these under the umbrella of a single cloud suite has not been satisfactorily.</w:t>
      </w:r>
    </w:p>
    <w:p w14:paraId="4D49B224"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For this reason, it is important that SITA explores using Cloud Service Providers (CSPs) and hyper-scalers to provide Private Government Cloud Regions within an On-Premise data centre for the delivery of cloud services to the South African Government.</w:t>
      </w:r>
    </w:p>
    <w:p w14:paraId="1F43EE77"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use of a separate region or segregation can provide governments with greater control and visibility over their data and applications, as well as improved security and compliance. It also allows them to meet regulatory requirements and ensure that their data is protected from unauthorized access, data breaches, and other security threats.</w:t>
      </w:r>
    </w:p>
    <w:p w14:paraId="0C20077A"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In order for SITA to transition to the GPCE 2.0, the following will need to be done to augment the On-Premise capacity with Private Government Regions:</w:t>
      </w:r>
    </w:p>
    <w:p w14:paraId="43CB884B" w14:textId="77777777" w:rsidR="00E31523" w:rsidRPr="003C02C3" w:rsidRDefault="00E31523" w:rsidP="005E65B5">
      <w:pPr>
        <w:pStyle w:val="ListParagraph"/>
        <w:numPr>
          <w:ilvl w:val="0"/>
          <w:numId w:val="13"/>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The provisioning of a </w:t>
      </w:r>
      <w:bookmarkStart w:id="14" w:name="_Hlk135210416"/>
      <w:r w:rsidRPr="003C02C3">
        <w:rPr>
          <w:rFonts w:ascii="Calibri Light" w:hAnsi="Calibri Light" w:cs="Calibri Light"/>
          <w:sz w:val="22"/>
          <w:szCs w:val="22"/>
          <w:lang w:val="en-GB"/>
        </w:rPr>
        <w:t xml:space="preserve">Fully Managed Data Centre </w:t>
      </w:r>
      <w:bookmarkEnd w:id="14"/>
      <w:r w:rsidRPr="003C02C3">
        <w:rPr>
          <w:rFonts w:ascii="Calibri Light" w:hAnsi="Calibri Light" w:cs="Calibri Light"/>
          <w:sz w:val="22"/>
          <w:szCs w:val="22"/>
          <w:lang w:val="en-GB"/>
        </w:rPr>
        <w:t>(Tier III) for the hosting and hosting of SITA and Government IT infrastructure. This will be provided by either a single CSP or in-country Hyper-scaler in a long-term partnership;</w:t>
      </w:r>
    </w:p>
    <w:p w14:paraId="72388F31" w14:textId="77777777" w:rsidR="00E31523" w:rsidRPr="003C02C3" w:rsidRDefault="00E31523" w:rsidP="005E65B5">
      <w:pPr>
        <w:pStyle w:val="ListParagraph"/>
        <w:numPr>
          <w:ilvl w:val="0"/>
          <w:numId w:val="13"/>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The provisioning of a Private Government Cloud Region for the delivery of IaaS Cloud Services to the South African Government. This will be provided by either a single CSP or in-country Hyper-scaler in a long-term partnership;</w:t>
      </w:r>
    </w:p>
    <w:p w14:paraId="7EDA44DB" w14:textId="77777777" w:rsidR="00E31523" w:rsidRPr="003C02C3" w:rsidRDefault="00E31523" w:rsidP="005E65B5">
      <w:pPr>
        <w:pStyle w:val="ListParagraph"/>
        <w:numPr>
          <w:ilvl w:val="0"/>
          <w:numId w:val="13"/>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Integration to all other hyper-scalers for identified PaaS, SaaS and other </w:t>
      </w:r>
      <w:proofErr w:type="spellStart"/>
      <w:r w:rsidRPr="003C02C3">
        <w:rPr>
          <w:rFonts w:ascii="Calibri Light" w:hAnsi="Calibri Light" w:cs="Calibri Light"/>
          <w:sz w:val="22"/>
          <w:szCs w:val="22"/>
          <w:lang w:val="en-GB"/>
        </w:rPr>
        <w:t>XaaS</w:t>
      </w:r>
      <w:proofErr w:type="spellEnd"/>
      <w:r w:rsidRPr="003C02C3">
        <w:rPr>
          <w:rFonts w:ascii="Calibri Light" w:hAnsi="Calibri Light" w:cs="Calibri Light"/>
          <w:sz w:val="22"/>
          <w:szCs w:val="22"/>
          <w:lang w:val="en-GB"/>
        </w:rPr>
        <w:t xml:space="preserve"> Services; </w:t>
      </w:r>
    </w:p>
    <w:p w14:paraId="169081B8" w14:textId="77777777" w:rsidR="00E31523" w:rsidRPr="003C02C3" w:rsidRDefault="00E31523" w:rsidP="005E65B5">
      <w:pPr>
        <w:pStyle w:val="ListParagraph"/>
        <w:numPr>
          <w:ilvl w:val="0"/>
          <w:numId w:val="13"/>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Integration to the existing Private On-Premise Cloud variants within the GPCE; and</w:t>
      </w:r>
    </w:p>
    <w:p w14:paraId="40CD2292" w14:textId="77777777" w:rsidR="00E31523" w:rsidRPr="003C02C3" w:rsidRDefault="00E31523" w:rsidP="005E65B5">
      <w:pPr>
        <w:pStyle w:val="ListParagraph"/>
        <w:numPr>
          <w:ilvl w:val="0"/>
          <w:numId w:val="13"/>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Provide a single marketplace capability for all cloud services as per the SITA Service catalogue.</w:t>
      </w:r>
    </w:p>
    <w:p w14:paraId="18B413C2" w14:textId="77777777" w:rsidR="00E31523" w:rsidRPr="003C02C3" w:rsidRDefault="00E31523" w:rsidP="00935CF5">
      <w:pPr>
        <w:spacing w:after="120" w:line="276" w:lineRule="auto"/>
        <w:ind w:left="1134" w:hanging="567"/>
        <w:jc w:val="both"/>
        <w:rPr>
          <w:rFonts w:ascii="Calibri Light" w:eastAsiaTheme="minorHAnsi" w:hAnsi="Calibri Light" w:cs="Calibri Light"/>
          <w:sz w:val="22"/>
          <w:szCs w:val="22"/>
        </w:rPr>
      </w:pPr>
    </w:p>
    <w:p w14:paraId="4F66AF59" w14:textId="77777777" w:rsidR="00E31523"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This will however not affect the current investment as depicted below:</w:t>
      </w:r>
    </w:p>
    <w:p w14:paraId="3161DA2D" w14:textId="77777777" w:rsidR="00E31523" w:rsidRPr="003C02C3" w:rsidRDefault="00E31523" w:rsidP="00E31523">
      <w:pPr>
        <w:rPr>
          <w:rFonts w:ascii="Calibri Light" w:hAnsi="Calibri Light" w:cs="Calibri Light"/>
          <w:sz w:val="22"/>
          <w:szCs w:val="22"/>
        </w:rPr>
      </w:pPr>
      <w:r w:rsidRPr="003C02C3">
        <w:rPr>
          <w:rFonts w:ascii="Calibri Light" w:hAnsi="Calibri Light" w:cs="Calibri Light"/>
          <w:noProof/>
          <w:sz w:val="22"/>
          <w:szCs w:val="22"/>
        </w:rPr>
        <w:drawing>
          <wp:inline distT="0" distB="0" distL="0" distR="0" wp14:anchorId="37198A5A" wp14:editId="69DD6041">
            <wp:extent cx="6026059" cy="366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923" cy="3678460"/>
                    </a:xfrm>
                    <a:prstGeom prst="rect">
                      <a:avLst/>
                    </a:prstGeom>
                    <a:noFill/>
                  </pic:spPr>
                </pic:pic>
              </a:graphicData>
            </a:graphic>
          </wp:inline>
        </w:drawing>
      </w:r>
    </w:p>
    <w:p w14:paraId="11FBB8F5" w14:textId="30727D84" w:rsidR="00E31523" w:rsidRPr="003C02C3" w:rsidRDefault="00E31523" w:rsidP="00E31523">
      <w:pPr>
        <w:spacing w:line="360" w:lineRule="auto"/>
        <w:jc w:val="center"/>
        <w:rPr>
          <w:rFonts w:ascii="Calibri Light" w:hAnsi="Calibri Light" w:cs="Calibri Light"/>
          <w:b/>
          <w:sz w:val="22"/>
          <w:szCs w:val="22"/>
        </w:rPr>
      </w:pPr>
      <w:bookmarkStart w:id="15" w:name="_Toc134791177"/>
      <w:r w:rsidRPr="003C02C3">
        <w:rPr>
          <w:rFonts w:ascii="Calibri Light" w:hAnsi="Calibri Light" w:cs="Calibri Light"/>
          <w:b/>
          <w:sz w:val="22"/>
          <w:szCs w:val="22"/>
        </w:rPr>
        <w:t xml:space="preserve">Figure </w:t>
      </w:r>
      <w:r w:rsidRPr="003C02C3">
        <w:rPr>
          <w:rFonts w:ascii="Calibri Light" w:hAnsi="Calibri Light" w:cs="Calibri Light"/>
          <w:b/>
          <w:sz w:val="22"/>
          <w:szCs w:val="22"/>
        </w:rPr>
        <w:fldChar w:fldCharType="begin"/>
      </w:r>
      <w:r w:rsidRPr="003C02C3">
        <w:rPr>
          <w:rFonts w:ascii="Calibri Light" w:hAnsi="Calibri Light" w:cs="Calibri Light"/>
          <w:b/>
          <w:sz w:val="22"/>
          <w:szCs w:val="22"/>
        </w:rPr>
        <w:instrText xml:space="preserve"> SEQ Figure \* ARABIC </w:instrText>
      </w:r>
      <w:r w:rsidRPr="003C02C3">
        <w:rPr>
          <w:rFonts w:ascii="Calibri Light" w:hAnsi="Calibri Light" w:cs="Calibri Light"/>
          <w:b/>
          <w:sz w:val="22"/>
          <w:szCs w:val="22"/>
        </w:rPr>
        <w:fldChar w:fldCharType="separate"/>
      </w:r>
      <w:r w:rsidR="009E4F53">
        <w:rPr>
          <w:rFonts w:ascii="Calibri Light" w:hAnsi="Calibri Light" w:cs="Calibri Light"/>
          <w:b/>
          <w:noProof/>
          <w:sz w:val="22"/>
          <w:szCs w:val="22"/>
        </w:rPr>
        <w:t>5</w:t>
      </w:r>
      <w:r w:rsidRPr="003C02C3">
        <w:rPr>
          <w:rFonts w:ascii="Calibri Light" w:hAnsi="Calibri Light" w:cs="Calibri Light"/>
          <w:b/>
          <w:sz w:val="22"/>
          <w:szCs w:val="22"/>
        </w:rPr>
        <w:fldChar w:fldCharType="end"/>
      </w:r>
      <w:r w:rsidRPr="003C02C3">
        <w:rPr>
          <w:rFonts w:ascii="Calibri Light" w:hAnsi="Calibri Light" w:cs="Calibri Light"/>
          <w:b/>
          <w:sz w:val="22"/>
          <w:szCs w:val="22"/>
        </w:rPr>
        <w:t>: Augmentation of current GPCE</w:t>
      </w:r>
      <w:bookmarkEnd w:id="15"/>
    </w:p>
    <w:p w14:paraId="00F342DC" w14:textId="77777777" w:rsidR="00E31523" w:rsidRPr="003C02C3" w:rsidRDefault="00E31523" w:rsidP="00E31523">
      <w:pPr>
        <w:spacing w:after="120" w:line="276" w:lineRule="auto"/>
        <w:jc w:val="both"/>
        <w:rPr>
          <w:rFonts w:ascii="Calibri Light" w:eastAsiaTheme="minorHAnsi" w:hAnsi="Calibri Light" w:cs="Calibri Light"/>
          <w:sz w:val="22"/>
          <w:szCs w:val="22"/>
        </w:rPr>
      </w:pPr>
    </w:p>
    <w:p w14:paraId="0F5899B6" w14:textId="77777777" w:rsidR="00327F97" w:rsidRPr="003C02C3" w:rsidRDefault="00E31523" w:rsidP="009A7DC2">
      <w:pPr>
        <w:pStyle w:val="ListParagraph"/>
        <w:numPr>
          <w:ilvl w:val="2"/>
          <w:numId w:val="3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lastRenderedPageBreak/>
        <w:t xml:space="preserve">This strategy will then provide a Platform for the Orchestration of Cloud Services across all Private On-Premise and Hybrid OEM Clouds (Hyper-scalers). </w:t>
      </w:r>
      <w:r w:rsidR="00327F97" w:rsidRPr="003C02C3">
        <w:rPr>
          <w:rFonts w:ascii="Calibri Light" w:hAnsi="Calibri Light" w:cs="Calibri Light"/>
          <w:sz w:val="22"/>
          <w:szCs w:val="22"/>
        </w:rPr>
        <w:t xml:space="preserve">To achieve this, the SITA needs to engage with industry to understand the best practices and deployment options that are available to a service provider to make sure that any deployment is free from lock-in, can support legacy applications as much as possible, has multi-tenant capability and can adapt to the fast changes within ICT. </w:t>
      </w:r>
    </w:p>
    <w:p w14:paraId="550D9FE7" w14:textId="77777777" w:rsidR="00BC58CE" w:rsidRPr="003C02C3" w:rsidRDefault="00BC58CE" w:rsidP="00D95951">
      <w:pPr>
        <w:pStyle w:val="Heading2"/>
        <w:rPr>
          <w:rFonts w:ascii="Calibri Light" w:hAnsi="Calibri Light" w:cs="Calibri Light"/>
          <w:sz w:val="22"/>
          <w:szCs w:val="22"/>
        </w:rPr>
      </w:pPr>
      <w:bookmarkStart w:id="16" w:name="_Toc136437340"/>
      <w:r w:rsidRPr="003C02C3">
        <w:rPr>
          <w:rFonts w:ascii="Calibri Light" w:hAnsi="Calibri Light" w:cs="Calibri Light"/>
          <w:sz w:val="22"/>
          <w:szCs w:val="22"/>
        </w:rPr>
        <w:t>Objective</w:t>
      </w:r>
      <w:bookmarkEnd w:id="9"/>
      <w:bookmarkEnd w:id="16"/>
    </w:p>
    <w:p w14:paraId="06BC3C86" w14:textId="454C35E6" w:rsidR="00241DC8" w:rsidRPr="003C02C3" w:rsidRDefault="00241DC8" w:rsidP="009A7DC2">
      <w:pPr>
        <w:pStyle w:val="ListParagraph"/>
        <w:widowControl w:val="0"/>
        <w:numPr>
          <w:ilvl w:val="2"/>
          <w:numId w:val="35"/>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The aim of this RFI is to source information for the provisioning of an FMDC and Private On-Premise Government Cloud Region for the delivery of IaaS Cloud Services to the South African Government.</w:t>
      </w:r>
    </w:p>
    <w:p w14:paraId="7E6A8325" w14:textId="77777777" w:rsidR="00BC58CE" w:rsidRPr="003C02C3" w:rsidRDefault="00BC58CE" w:rsidP="00D95951">
      <w:pPr>
        <w:pStyle w:val="Heading1"/>
        <w:rPr>
          <w:rFonts w:ascii="Calibri Light" w:hAnsi="Calibri Light" w:cs="Calibri Light"/>
          <w:sz w:val="22"/>
          <w:szCs w:val="22"/>
        </w:rPr>
      </w:pPr>
      <w:bookmarkStart w:id="17" w:name="_Toc115770607"/>
      <w:bookmarkStart w:id="18" w:name="_Toc105401371"/>
      <w:bookmarkStart w:id="19" w:name="_Toc136437341"/>
      <w:r w:rsidRPr="003C02C3">
        <w:rPr>
          <w:rFonts w:ascii="Calibri Light" w:hAnsi="Calibri Light" w:cs="Calibri Light"/>
          <w:sz w:val="22"/>
          <w:szCs w:val="22"/>
        </w:rPr>
        <w:t>Confidentiality</w:t>
      </w:r>
      <w:bookmarkEnd w:id="17"/>
      <w:bookmarkEnd w:id="18"/>
      <w:bookmarkEnd w:id="19"/>
    </w:p>
    <w:p w14:paraId="5736118F" w14:textId="5AC6A6EA" w:rsidR="00BC58CE" w:rsidRPr="003C02C3" w:rsidRDefault="00BC58CE" w:rsidP="009A7DC2">
      <w:pPr>
        <w:pStyle w:val="ListParagraph"/>
        <w:widowControl w:val="0"/>
        <w:numPr>
          <w:ilvl w:val="1"/>
          <w:numId w:val="36"/>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The information contained in this document is of a confidential nature, and must only be used for purposes of responding to this RFI. This confidentiality clause extends to all respondent(s) or associates whom you may decide to involve in preparing a response to this RFI.</w:t>
      </w:r>
    </w:p>
    <w:p w14:paraId="504C832C" w14:textId="45B6BFBA" w:rsidR="00BC58CE" w:rsidRPr="003C02C3" w:rsidRDefault="00BC58CE" w:rsidP="009A7DC2">
      <w:pPr>
        <w:pStyle w:val="ListParagraph"/>
        <w:widowControl w:val="0"/>
        <w:numPr>
          <w:ilvl w:val="1"/>
          <w:numId w:val="36"/>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For purposes of this process, the term “confidential information” shall include all technical and business information, including, without limiting the generality of the foregoing, all secret knowledge and information (including any and all financial, commercial, market, technical, functional and scientific information, and information relating to a party’s strategic objectives and planning and its past, present and future research and development), technical, functional and scientific requirements and specifications, data concerning business relationships, demonstrations, processes, machinery, know-how, architectural information, information contained in a party’s software and associated material and documentation, plans, designs and drawings and all material of whatever description, whether subject to or protected by copyright, patent or trademark, registered or un-registered, or otherwise disclosed or communicated before or after the date of this process.</w:t>
      </w:r>
    </w:p>
    <w:p w14:paraId="2251223A" w14:textId="77777777" w:rsidR="00BC58CE" w:rsidRPr="003C02C3" w:rsidRDefault="00BC58CE" w:rsidP="009A7DC2">
      <w:pPr>
        <w:pStyle w:val="ListParagraph"/>
        <w:widowControl w:val="0"/>
        <w:numPr>
          <w:ilvl w:val="1"/>
          <w:numId w:val="36"/>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The receiving party shall not, during the period of validity of this process, or at any time thereafter, use or disclose, directly or indirectly, the confidential information of SITA or</w:t>
      </w:r>
      <w:r w:rsidR="004216B1" w:rsidRPr="003C02C3">
        <w:rPr>
          <w:rFonts w:ascii="Calibri Light" w:hAnsi="Calibri Light" w:cs="Calibri Light"/>
          <w:bCs/>
          <w:snapToGrid w:val="0"/>
          <w:sz w:val="22"/>
          <w:szCs w:val="22"/>
        </w:rPr>
        <w:t xml:space="preserve"> </w:t>
      </w:r>
      <w:r w:rsidR="00114E21" w:rsidRPr="003C02C3">
        <w:rPr>
          <w:rFonts w:ascii="Calibri Light" w:hAnsi="Calibri Light" w:cs="Calibri Light"/>
          <w:bCs/>
          <w:snapToGrid w:val="0"/>
          <w:sz w:val="22"/>
          <w:szCs w:val="22"/>
        </w:rPr>
        <w:t>the client</w:t>
      </w:r>
      <w:r w:rsidRPr="003C02C3">
        <w:rPr>
          <w:rFonts w:ascii="Calibri Light" w:hAnsi="Calibri Light" w:cs="Calibri Light"/>
          <w:bCs/>
          <w:snapToGrid w:val="0"/>
          <w:sz w:val="22"/>
          <w:szCs w:val="22"/>
        </w:rPr>
        <w:t xml:space="preserve"> (even if received before the date of this process) to any person whether in the employment of the receiving party or not, who does not take part in the performance of this process.</w:t>
      </w:r>
    </w:p>
    <w:p w14:paraId="1D9ACC7C" w14:textId="77777777" w:rsidR="00BC58CE" w:rsidRPr="003C02C3" w:rsidRDefault="00BC58CE" w:rsidP="009A7DC2">
      <w:pPr>
        <w:pStyle w:val="ListParagraph"/>
        <w:widowControl w:val="0"/>
        <w:numPr>
          <w:ilvl w:val="1"/>
          <w:numId w:val="36"/>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 xml:space="preserve">The receiving party shall take all such steps as may be reasonably necessary to prevent SITA and </w:t>
      </w:r>
      <w:r w:rsidR="00114E21" w:rsidRPr="003C02C3">
        <w:rPr>
          <w:rFonts w:ascii="Calibri Light" w:hAnsi="Calibri Light" w:cs="Calibri Light"/>
          <w:bCs/>
          <w:snapToGrid w:val="0"/>
          <w:sz w:val="22"/>
          <w:szCs w:val="22"/>
        </w:rPr>
        <w:t xml:space="preserve">the client </w:t>
      </w:r>
      <w:r w:rsidRPr="003C02C3">
        <w:rPr>
          <w:rFonts w:ascii="Calibri Light" w:hAnsi="Calibri Light" w:cs="Calibri Light"/>
          <w:bCs/>
          <w:snapToGrid w:val="0"/>
          <w:sz w:val="22"/>
          <w:szCs w:val="22"/>
        </w:rPr>
        <w:t xml:space="preserve">confidential information coming into the possession of unauthorised third parties. In protecting the receiving party’s confidential information, SITA </w:t>
      </w:r>
      <w:r w:rsidR="004216B1" w:rsidRPr="003C02C3">
        <w:rPr>
          <w:rFonts w:ascii="Calibri Light" w:hAnsi="Calibri Light" w:cs="Calibri Light"/>
          <w:bCs/>
          <w:snapToGrid w:val="0"/>
          <w:sz w:val="22"/>
          <w:szCs w:val="22"/>
        </w:rPr>
        <w:t xml:space="preserve">and </w:t>
      </w:r>
      <w:r w:rsidR="00114E21" w:rsidRPr="003C02C3">
        <w:rPr>
          <w:rFonts w:ascii="Calibri Light" w:hAnsi="Calibri Light" w:cs="Calibri Light"/>
          <w:bCs/>
          <w:snapToGrid w:val="0"/>
          <w:sz w:val="22"/>
          <w:szCs w:val="22"/>
        </w:rPr>
        <w:t>the client</w:t>
      </w:r>
      <w:r w:rsidRPr="003C02C3">
        <w:rPr>
          <w:rFonts w:ascii="Calibri Light" w:hAnsi="Calibri Light" w:cs="Calibri Light"/>
          <w:bCs/>
          <w:snapToGrid w:val="0"/>
          <w:sz w:val="22"/>
          <w:szCs w:val="22"/>
        </w:rPr>
        <w:t xml:space="preserve"> shall use the same degree of care, but no less than a reasonable degree of care, to prevent the unauthorised use or disclosure of the confidential information as the receiving party uses to protect its own confidential information.</w:t>
      </w:r>
    </w:p>
    <w:p w14:paraId="56A37A7A" w14:textId="77777777" w:rsidR="00BC58CE" w:rsidRPr="003C02C3" w:rsidRDefault="00BC58CE" w:rsidP="009A7DC2">
      <w:pPr>
        <w:pStyle w:val="ListParagraph"/>
        <w:widowControl w:val="0"/>
        <w:numPr>
          <w:ilvl w:val="1"/>
          <w:numId w:val="36"/>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Any documentation, software or records relating to confidential information of SITA or</w:t>
      </w:r>
      <w:r w:rsidR="00114E21" w:rsidRPr="003C02C3">
        <w:rPr>
          <w:rFonts w:ascii="Calibri Light" w:hAnsi="Calibri Light" w:cs="Calibri Light"/>
          <w:bCs/>
          <w:snapToGrid w:val="0"/>
          <w:sz w:val="22"/>
          <w:szCs w:val="22"/>
        </w:rPr>
        <w:t xml:space="preserve"> the client</w:t>
      </w:r>
      <w:r w:rsidRPr="003C02C3">
        <w:rPr>
          <w:rFonts w:ascii="Calibri Light" w:hAnsi="Calibri Light" w:cs="Calibri Light"/>
          <w:bCs/>
          <w:snapToGrid w:val="0"/>
          <w:sz w:val="22"/>
          <w:szCs w:val="22"/>
        </w:rPr>
        <w:t>, which comes into the possession of the receiving party during the period of validity of this process or at any time thereafter or which has so come into its possession before the period of validity of this process:</w:t>
      </w:r>
    </w:p>
    <w:p w14:paraId="589E7475" w14:textId="77777777" w:rsidR="00BC58CE" w:rsidRPr="003C02C3" w:rsidRDefault="00BC58CE" w:rsidP="005E65B5">
      <w:pPr>
        <w:widowControl w:val="0"/>
        <w:numPr>
          <w:ilvl w:val="1"/>
          <w:numId w:val="14"/>
        </w:numPr>
        <w:tabs>
          <w:tab w:val="clear" w:pos="1440"/>
        </w:tabs>
        <w:spacing w:after="120" w:line="276" w:lineRule="auto"/>
        <w:ind w:left="1418" w:right="408" w:hanging="567"/>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 xml:space="preserve">Shall be deemed to form part of the confidential information of SITA or </w:t>
      </w:r>
      <w:r w:rsidR="00114E21" w:rsidRPr="003C02C3">
        <w:rPr>
          <w:rFonts w:ascii="Calibri Light" w:hAnsi="Calibri Light" w:cs="Calibri Light"/>
          <w:bCs/>
          <w:snapToGrid w:val="0"/>
          <w:sz w:val="22"/>
          <w:szCs w:val="22"/>
        </w:rPr>
        <w:t>the client</w:t>
      </w:r>
      <w:r w:rsidRPr="003C02C3">
        <w:rPr>
          <w:rFonts w:ascii="Calibri Light" w:hAnsi="Calibri Light" w:cs="Calibri Light"/>
          <w:bCs/>
          <w:snapToGrid w:val="0"/>
          <w:sz w:val="22"/>
          <w:szCs w:val="22"/>
        </w:rPr>
        <w:t>;</w:t>
      </w:r>
    </w:p>
    <w:p w14:paraId="51E69A0C" w14:textId="77777777" w:rsidR="00BC58CE" w:rsidRPr="003C02C3" w:rsidRDefault="00BC58CE" w:rsidP="005E65B5">
      <w:pPr>
        <w:widowControl w:val="0"/>
        <w:numPr>
          <w:ilvl w:val="1"/>
          <w:numId w:val="14"/>
        </w:numPr>
        <w:tabs>
          <w:tab w:val="clear" w:pos="1440"/>
        </w:tabs>
        <w:spacing w:after="120" w:line="276" w:lineRule="auto"/>
        <w:ind w:left="1418" w:right="408" w:hanging="567"/>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 xml:space="preserve">Shall be deemed to be the property of SITA or </w:t>
      </w:r>
      <w:r w:rsidR="00114E21" w:rsidRPr="003C02C3">
        <w:rPr>
          <w:rFonts w:ascii="Calibri Light" w:hAnsi="Calibri Light" w:cs="Calibri Light"/>
          <w:bCs/>
          <w:snapToGrid w:val="0"/>
          <w:sz w:val="22"/>
          <w:szCs w:val="22"/>
        </w:rPr>
        <w:t>the client</w:t>
      </w:r>
      <w:r w:rsidRPr="003C02C3">
        <w:rPr>
          <w:rFonts w:ascii="Calibri Light" w:hAnsi="Calibri Light" w:cs="Calibri Light"/>
          <w:bCs/>
          <w:snapToGrid w:val="0"/>
          <w:sz w:val="22"/>
          <w:szCs w:val="22"/>
        </w:rPr>
        <w:t>;</w:t>
      </w:r>
    </w:p>
    <w:p w14:paraId="16B0ADA1" w14:textId="77777777" w:rsidR="00BC58CE" w:rsidRPr="003C02C3" w:rsidRDefault="00BC58CE" w:rsidP="005E65B5">
      <w:pPr>
        <w:widowControl w:val="0"/>
        <w:numPr>
          <w:ilvl w:val="1"/>
          <w:numId w:val="14"/>
        </w:numPr>
        <w:tabs>
          <w:tab w:val="clear" w:pos="1440"/>
        </w:tabs>
        <w:spacing w:after="120" w:line="276" w:lineRule="auto"/>
        <w:ind w:left="1418" w:right="408" w:hanging="567"/>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lastRenderedPageBreak/>
        <w:t>Shall not be copied, reproduced, published or circulated by the receiving party unless and to the extent that such copying is necessary for the performance of this process and all other processes as contemplated in; and</w:t>
      </w:r>
    </w:p>
    <w:p w14:paraId="1301C937" w14:textId="77777777" w:rsidR="00BC58CE" w:rsidRPr="003C02C3" w:rsidRDefault="00BC58CE" w:rsidP="005E65B5">
      <w:pPr>
        <w:widowControl w:val="0"/>
        <w:numPr>
          <w:ilvl w:val="1"/>
          <w:numId w:val="14"/>
        </w:numPr>
        <w:tabs>
          <w:tab w:val="clear" w:pos="1440"/>
        </w:tabs>
        <w:spacing w:after="120" w:line="276" w:lineRule="auto"/>
        <w:ind w:left="1418" w:right="408" w:hanging="567"/>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 xml:space="preserve">Shall be surrendered to SITA or </w:t>
      </w:r>
      <w:r w:rsidR="00114E21" w:rsidRPr="003C02C3">
        <w:rPr>
          <w:rFonts w:ascii="Calibri Light" w:hAnsi="Calibri Light" w:cs="Calibri Light"/>
          <w:bCs/>
          <w:snapToGrid w:val="0"/>
          <w:sz w:val="22"/>
          <w:szCs w:val="22"/>
        </w:rPr>
        <w:t>the client</w:t>
      </w:r>
      <w:r w:rsidRPr="003C02C3">
        <w:rPr>
          <w:rFonts w:ascii="Calibri Light" w:hAnsi="Calibri Light" w:cs="Calibri Light"/>
          <w:bCs/>
          <w:snapToGrid w:val="0"/>
          <w:sz w:val="22"/>
          <w:szCs w:val="22"/>
        </w:rPr>
        <w:t xml:space="preserve"> on demand, and in any event on the termination of the investigations and negotiations, and the receiving party shall not retain any extracts.</w:t>
      </w:r>
    </w:p>
    <w:p w14:paraId="469100A5" w14:textId="77777777" w:rsidR="00BC58CE" w:rsidRPr="003C02C3" w:rsidRDefault="00BC58CE" w:rsidP="00D95951">
      <w:pPr>
        <w:pStyle w:val="Heading1"/>
        <w:rPr>
          <w:rFonts w:ascii="Calibri Light" w:hAnsi="Calibri Light" w:cs="Calibri Light"/>
          <w:sz w:val="22"/>
          <w:szCs w:val="22"/>
        </w:rPr>
      </w:pPr>
      <w:bookmarkStart w:id="20" w:name="_Toc115770608"/>
      <w:bookmarkStart w:id="21" w:name="_Toc105401372"/>
      <w:bookmarkStart w:id="22" w:name="_Toc516689560"/>
      <w:bookmarkStart w:id="23" w:name="_Toc136437342"/>
      <w:r w:rsidRPr="003C02C3">
        <w:rPr>
          <w:rFonts w:ascii="Calibri Light" w:hAnsi="Calibri Light" w:cs="Calibri Light"/>
          <w:sz w:val="22"/>
          <w:szCs w:val="22"/>
        </w:rPr>
        <w:t>Precedence of documents</w:t>
      </w:r>
      <w:bookmarkEnd w:id="20"/>
      <w:bookmarkEnd w:id="21"/>
      <w:bookmarkEnd w:id="22"/>
      <w:bookmarkEnd w:id="23"/>
    </w:p>
    <w:p w14:paraId="43D2A696" w14:textId="7C402547" w:rsidR="00BC58CE" w:rsidRPr="003C02C3" w:rsidRDefault="00BC58CE" w:rsidP="009A7DC2">
      <w:pPr>
        <w:pStyle w:val="ListParagraph"/>
        <w:widowControl w:val="0"/>
        <w:numPr>
          <w:ilvl w:val="1"/>
          <w:numId w:val="37"/>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This RFI consists of a number of sections. Where there is a contradiction in terms between the clauses, phrases, words, stipulations or terms and herein referred to generally as stipulations in this RFI and the stipulations in any other document attached hereto, or the RFI submitted hereto, the relevant stipulations in this RFI shall take precedence.</w:t>
      </w:r>
    </w:p>
    <w:p w14:paraId="034DB0DF" w14:textId="366B0B10" w:rsidR="00BC58CE" w:rsidRPr="003C02C3" w:rsidRDefault="00BC58CE" w:rsidP="009A7DC2">
      <w:pPr>
        <w:pStyle w:val="ListParagraph"/>
        <w:widowControl w:val="0"/>
        <w:numPr>
          <w:ilvl w:val="1"/>
          <w:numId w:val="37"/>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Where this RFI is silent on any matter, the relevant stipulations addressing such matter and which appears in the SITA Procurement Policy and Procedures shall take precedence. RFI shall refrain from incorporating any additional stipulations in its RFI submitted in terms hereof other than in the form of a clearly marked recommendation that SITA may in its sole discretion elect to import or to ignore. Any such inclusion shall not be used for any purpose of interpretation unless it has been so imported or acknowledged by SITA.</w:t>
      </w:r>
    </w:p>
    <w:p w14:paraId="56870F76" w14:textId="77777777" w:rsidR="00BC58CE" w:rsidRPr="003C02C3" w:rsidRDefault="00BC58CE" w:rsidP="009A7DC2">
      <w:pPr>
        <w:pStyle w:val="ListParagraph"/>
        <w:widowControl w:val="0"/>
        <w:numPr>
          <w:ilvl w:val="1"/>
          <w:numId w:val="37"/>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It is acknowledged that all stipulations in the SITA Procurement Policy and Procedures are not equally applicable to all matters addressed in this RFI. It however remains the exclusive domain and election of SITA as to which of these stipulations are applicable and to what extent. The bidders are hereby acknowledging that the decision of SITA in this regard is final and binding. The onus to enquire and obtain clarity in this regard rests with the bidders. The bidders shall take care to restrict its enquiries in this regard to the most reasonable interpretations required to ensure the necessary consensus.</w:t>
      </w:r>
    </w:p>
    <w:p w14:paraId="16690168" w14:textId="77777777" w:rsidR="00BC58CE" w:rsidRPr="003C02C3" w:rsidRDefault="00BC58CE" w:rsidP="00D95951">
      <w:pPr>
        <w:pStyle w:val="Heading1"/>
        <w:rPr>
          <w:rFonts w:ascii="Calibri Light" w:hAnsi="Calibri Light" w:cs="Calibri Light"/>
          <w:sz w:val="22"/>
          <w:szCs w:val="22"/>
        </w:rPr>
      </w:pPr>
      <w:bookmarkStart w:id="24" w:name="_Toc115770609"/>
      <w:bookmarkStart w:id="25" w:name="_Toc136437343"/>
      <w:r w:rsidRPr="003C02C3">
        <w:rPr>
          <w:rFonts w:ascii="Calibri Light" w:hAnsi="Calibri Light" w:cs="Calibri Light"/>
          <w:sz w:val="22"/>
          <w:szCs w:val="22"/>
        </w:rPr>
        <w:t>Briefing and information session</w:t>
      </w:r>
      <w:bookmarkEnd w:id="24"/>
      <w:bookmarkEnd w:id="25"/>
    </w:p>
    <w:p w14:paraId="5567AD99" w14:textId="4FD8779A" w:rsidR="000A7296" w:rsidRPr="003C02C3" w:rsidRDefault="00BC58CE" w:rsidP="009A7DC2">
      <w:pPr>
        <w:pStyle w:val="ListParagraph"/>
        <w:widowControl w:val="0"/>
        <w:numPr>
          <w:ilvl w:val="1"/>
          <w:numId w:val="38"/>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 xml:space="preserve">A Non-compulsory virtual briefing session will be held </w:t>
      </w:r>
      <w:r w:rsidR="00306AB3" w:rsidRPr="001C161B">
        <w:rPr>
          <w:rFonts w:ascii="Calibri Light" w:hAnsi="Calibri Light" w:cs="Calibri Light"/>
          <w:bCs/>
          <w:snapToGrid w:val="0"/>
          <w:sz w:val="22"/>
          <w:szCs w:val="22"/>
        </w:rPr>
        <w:t xml:space="preserve">on </w:t>
      </w:r>
      <w:r w:rsidR="001C161B" w:rsidRPr="001C161B">
        <w:rPr>
          <w:rFonts w:ascii="Calibri Light" w:hAnsi="Calibri Light" w:cs="Calibri Light"/>
          <w:bCs/>
          <w:snapToGrid w:val="0"/>
          <w:sz w:val="22"/>
          <w:szCs w:val="22"/>
        </w:rPr>
        <w:t>14</w:t>
      </w:r>
      <w:r w:rsidR="00306AB3" w:rsidRPr="001C161B">
        <w:rPr>
          <w:rFonts w:ascii="Calibri Light" w:hAnsi="Calibri Light" w:cs="Calibri Light"/>
          <w:bCs/>
          <w:snapToGrid w:val="0"/>
          <w:sz w:val="22"/>
          <w:szCs w:val="22"/>
        </w:rPr>
        <w:t xml:space="preserve"> </w:t>
      </w:r>
      <w:r w:rsidR="001C161B" w:rsidRPr="001C161B">
        <w:rPr>
          <w:rFonts w:ascii="Calibri Light" w:hAnsi="Calibri Light" w:cs="Calibri Light"/>
          <w:bCs/>
          <w:snapToGrid w:val="0"/>
          <w:sz w:val="22"/>
          <w:szCs w:val="22"/>
        </w:rPr>
        <w:t>June</w:t>
      </w:r>
      <w:r w:rsidR="00306AB3" w:rsidRPr="001C161B">
        <w:rPr>
          <w:rFonts w:ascii="Calibri Light" w:hAnsi="Calibri Light" w:cs="Calibri Light"/>
          <w:bCs/>
          <w:snapToGrid w:val="0"/>
          <w:sz w:val="22"/>
          <w:szCs w:val="22"/>
        </w:rPr>
        <w:t xml:space="preserve"> </w:t>
      </w:r>
      <w:r w:rsidR="001C161B" w:rsidRPr="001C161B">
        <w:rPr>
          <w:rFonts w:ascii="Calibri Light" w:hAnsi="Calibri Light" w:cs="Calibri Light"/>
          <w:bCs/>
          <w:snapToGrid w:val="0"/>
          <w:sz w:val="22"/>
          <w:szCs w:val="22"/>
        </w:rPr>
        <w:t>2023</w:t>
      </w:r>
      <w:r w:rsidRPr="001C161B">
        <w:rPr>
          <w:rFonts w:ascii="Calibri Light" w:hAnsi="Calibri Light" w:cs="Calibri Light"/>
          <w:bCs/>
          <w:snapToGrid w:val="0"/>
          <w:sz w:val="22"/>
          <w:szCs w:val="22"/>
        </w:rPr>
        <w:t>.</w:t>
      </w:r>
      <w:r w:rsidRPr="003C02C3">
        <w:rPr>
          <w:rFonts w:ascii="Calibri Light" w:hAnsi="Calibri Light" w:cs="Calibri Light"/>
          <w:bCs/>
          <w:snapToGrid w:val="0"/>
          <w:sz w:val="22"/>
          <w:szCs w:val="22"/>
        </w:rPr>
        <w:t xml:space="preserve"> </w:t>
      </w:r>
    </w:p>
    <w:p w14:paraId="057BB6FA" w14:textId="3CB32726" w:rsidR="00BC58CE" w:rsidRPr="003C02C3" w:rsidRDefault="00BC58CE" w:rsidP="009A7DC2">
      <w:pPr>
        <w:pStyle w:val="ListParagraph"/>
        <w:widowControl w:val="0"/>
        <w:numPr>
          <w:ilvl w:val="1"/>
          <w:numId w:val="38"/>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Bidders who respond to this RFI may be requested to give an oral presentation.</w:t>
      </w:r>
    </w:p>
    <w:p w14:paraId="762759FA" w14:textId="77777777" w:rsidR="00BC58CE" w:rsidRPr="003C02C3" w:rsidRDefault="00BC58CE" w:rsidP="00BC58CE">
      <w:pPr>
        <w:rPr>
          <w:rFonts w:ascii="Calibri Light" w:hAnsi="Calibri Light" w:cs="Calibri Light"/>
          <w:sz w:val="22"/>
          <w:szCs w:val="22"/>
        </w:rPr>
      </w:pPr>
    </w:p>
    <w:p w14:paraId="5EB3BEC2" w14:textId="77777777" w:rsidR="00BC58CE" w:rsidRPr="003C02C3" w:rsidRDefault="00BC58CE" w:rsidP="00D95951">
      <w:pPr>
        <w:pStyle w:val="Heading1"/>
        <w:rPr>
          <w:rFonts w:ascii="Calibri Light" w:hAnsi="Calibri Light" w:cs="Calibri Light"/>
          <w:sz w:val="22"/>
          <w:szCs w:val="22"/>
        </w:rPr>
      </w:pPr>
      <w:bookmarkStart w:id="26" w:name="_Toc115770610"/>
      <w:bookmarkStart w:id="27" w:name="_Toc136437344"/>
      <w:r w:rsidRPr="003C02C3">
        <w:rPr>
          <w:rFonts w:ascii="Calibri Light" w:hAnsi="Calibri Light" w:cs="Calibri Light"/>
          <w:sz w:val="22"/>
          <w:szCs w:val="22"/>
        </w:rPr>
        <w:t>Submission of documents</w:t>
      </w:r>
      <w:bookmarkEnd w:id="26"/>
      <w:bookmarkEnd w:id="27"/>
    </w:p>
    <w:p w14:paraId="30AA0AE5" w14:textId="31E4A157" w:rsidR="00BC58CE" w:rsidRPr="003C02C3" w:rsidRDefault="00BC58CE" w:rsidP="009A7DC2">
      <w:pPr>
        <w:pStyle w:val="ListParagraph"/>
        <w:widowControl w:val="0"/>
        <w:numPr>
          <w:ilvl w:val="1"/>
          <w:numId w:val="39"/>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Bidders shall submit RFI response in accordance with the prescribed manner of submissions as specified below.</w:t>
      </w:r>
    </w:p>
    <w:p w14:paraId="0670B4AF" w14:textId="2F686C43" w:rsidR="00BC58CE" w:rsidRPr="003C02C3" w:rsidRDefault="00BC58CE" w:rsidP="009A7DC2">
      <w:pPr>
        <w:pStyle w:val="ListParagraph"/>
        <w:widowControl w:val="0"/>
        <w:numPr>
          <w:ilvl w:val="1"/>
          <w:numId w:val="39"/>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 xml:space="preserve">RFI responses must be submitted electronically to SITA at </w:t>
      </w:r>
      <w:hyperlink r:id="rId17" w:history="1">
        <w:r w:rsidRPr="003C02C3">
          <w:rPr>
            <w:rFonts w:ascii="Calibri Light" w:hAnsi="Calibri Light" w:cs="Calibri Light"/>
            <w:bCs/>
            <w:snapToGrid w:val="0"/>
            <w:sz w:val="22"/>
            <w:szCs w:val="22"/>
          </w:rPr>
          <w:t>Tenders@sita.co.za</w:t>
        </w:r>
      </w:hyperlink>
      <w:r w:rsidRPr="003C02C3">
        <w:rPr>
          <w:rFonts w:ascii="Calibri Light" w:hAnsi="Calibri Light" w:cs="Calibri Light"/>
          <w:bCs/>
          <w:snapToGrid w:val="0"/>
          <w:sz w:val="22"/>
          <w:szCs w:val="22"/>
        </w:rPr>
        <w:t xml:space="preserve"> on or before </w:t>
      </w:r>
      <w:r w:rsidR="00B550CF" w:rsidRPr="003C02C3">
        <w:rPr>
          <w:rFonts w:ascii="Calibri Light" w:hAnsi="Calibri Light" w:cs="Calibri Light"/>
          <w:bCs/>
          <w:snapToGrid w:val="0"/>
          <w:sz w:val="22"/>
          <w:szCs w:val="22"/>
        </w:rPr>
        <w:t>0</w:t>
      </w:r>
      <w:r w:rsidR="009A6386" w:rsidRPr="003C02C3">
        <w:rPr>
          <w:rFonts w:ascii="Calibri Light" w:hAnsi="Calibri Light" w:cs="Calibri Light"/>
          <w:bCs/>
          <w:snapToGrid w:val="0"/>
          <w:sz w:val="22"/>
          <w:szCs w:val="22"/>
        </w:rPr>
        <w:t>5</w:t>
      </w:r>
      <w:r w:rsidRPr="003C02C3">
        <w:rPr>
          <w:rFonts w:ascii="Calibri Light" w:hAnsi="Calibri Light" w:cs="Calibri Light"/>
          <w:bCs/>
          <w:snapToGrid w:val="0"/>
          <w:sz w:val="22"/>
          <w:szCs w:val="22"/>
        </w:rPr>
        <w:t xml:space="preserve"> </w:t>
      </w:r>
      <w:r w:rsidR="009A6386" w:rsidRPr="003C02C3">
        <w:rPr>
          <w:rFonts w:ascii="Calibri Light" w:hAnsi="Calibri Light" w:cs="Calibri Light"/>
          <w:bCs/>
          <w:snapToGrid w:val="0"/>
          <w:sz w:val="22"/>
          <w:szCs w:val="22"/>
        </w:rPr>
        <w:t>December</w:t>
      </w:r>
      <w:r w:rsidRPr="003C02C3">
        <w:rPr>
          <w:rFonts w:ascii="Calibri Light" w:hAnsi="Calibri Light" w:cs="Calibri Light"/>
          <w:bCs/>
          <w:snapToGrid w:val="0"/>
          <w:sz w:val="22"/>
          <w:szCs w:val="22"/>
        </w:rPr>
        <w:t xml:space="preserve"> 2022 not later than 11h00 South African Standard Time (UTC+2).</w:t>
      </w:r>
    </w:p>
    <w:p w14:paraId="2CD0479C" w14:textId="77777777" w:rsidR="00BC58CE" w:rsidRPr="003C02C3" w:rsidRDefault="00BC58CE" w:rsidP="009A7DC2">
      <w:pPr>
        <w:pStyle w:val="ListParagraph"/>
        <w:widowControl w:val="0"/>
        <w:numPr>
          <w:ilvl w:val="1"/>
          <w:numId w:val="39"/>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Respondents are requested to complete their responses in electronic format, in the spaces provided for answers within this document.</w:t>
      </w:r>
    </w:p>
    <w:p w14:paraId="4D5801B0" w14:textId="77777777" w:rsidR="00BC58CE" w:rsidRPr="003C02C3" w:rsidRDefault="00BC58CE" w:rsidP="009A7DC2">
      <w:pPr>
        <w:pStyle w:val="ListParagraph"/>
        <w:widowControl w:val="0"/>
        <w:numPr>
          <w:ilvl w:val="1"/>
          <w:numId w:val="39"/>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All additions to the information documents i.e. appendices, supporting documentation, photographs, technical specifications and other support documentation covering suggested solutions etc. shall be submitted as part of this RFI. No product information or company profiles will be considered.</w:t>
      </w:r>
    </w:p>
    <w:p w14:paraId="4445AADB" w14:textId="77777777" w:rsidR="00BC58CE" w:rsidRPr="003C02C3" w:rsidRDefault="00BC58CE" w:rsidP="009A7DC2">
      <w:pPr>
        <w:pStyle w:val="ListParagraph"/>
        <w:widowControl w:val="0"/>
        <w:numPr>
          <w:ilvl w:val="1"/>
          <w:numId w:val="39"/>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lastRenderedPageBreak/>
        <w:t>No information shall be accepted by SITA if submitted in any manner other than as prescribed above.</w:t>
      </w:r>
    </w:p>
    <w:p w14:paraId="3FB87F4E" w14:textId="77777777" w:rsidR="00BC58CE" w:rsidRPr="003C02C3" w:rsidRDefault="00BC58CE" w:rsidP="009A7DC2">
      <w:pPr>
        <w:pStyle w:val="ListParagraph"/>
        <w:widowControl w:val="0"/>
        <w:numPr>
          <w:ilvl w:val="1"/>
          <w:numId w:val="39"/>
        </w:numPr>
        <w:spacing w:line="276" w:lineRule="auto"/>
        <w:ind w:left="851" w:right="408" w:hanging="851"/>
        <w:jc w:val="both"/>
        <w:rPr>
          <w:rFonts w:ascii="Calibri Light" w:hAnsi="Calibri Light" w:cs="Calibri Light"/>
          <w:bCs/>
          <w:snapToGrid w:val="0"/>
          <w:sz w:val="22"/>
          <w:szCs w:val="22"/>
        </w:rPr>
      </w:pPr>
      <w:r w:rsidRPr="003C02C3">
        <w:rPr>
          <w:rFonts w:ascii="Calibri Light" w:hAnsi="Calibri Light" w:cs="Calibri Light"/>
          <w:bCs/>
          <w:snapToGrid w:val="0"/>
          <w:sz w:val="22"/>
          <w:szCs w:val="22"/>
        </w:rPr>
        <w:t>SITA will not be liable for any costs incurred by the respondents in the preparation of response to this RFI. The preparation of responses will be made without obligation to accept any of the suggestions included in any response, or to discuss the reasons why such suggestions were accepted or rejected.</w:t>
      </w:r>
    </w:p>
    <w:p w14:paraId="23F8B4D2" w14:textId="77777777" w:rsidR="00BA0E35" w:rsidRPr="003C02C3" w:rsidRDefault="00BA0E35" w:rsidP="00D95951">
      <w:pPr>
        <w:pStyle w:val="Heading1"/>
        <w:rPr>
          <w:rFonts w:ascii="Calibri Light" w:hAnsi="Calibri Light" w:cs="Calibri Light"/>
          <w:sz w:val="22"/>
          <w:szCs w:val="22"/>
        </w:rPr>
      </w:pPr>
      <w:bookmarkStart w:id="28" w:name="_Toc136437345"/>
      <w:r w:rsidRPr="003C02C3">
        <w:rPr>
          <w:rFonts w:ascii="Calibri Light" w:hAnsi="Calibri Light" w:cs="Calibri Light"/>
          <w:sz w:val="22"/>
          <w:szCs w:val="22"/>
        </w:rPr>
        <w:t xml:space="preserve">TECHNICAL </w:t>
      </w:r>
      <w:r w:rsidR="00066A1D" w:rsidRPr="003C02C3">
        <w:rPr>
          <w:rFonts w:ascii="Calibri Light" w:hAnsi="Calibri Light" w:cs="Calibri Light"/>
          <w:sz w:val="22"/>
          <w:szCs w:val="22"/>
        </w:rPr>
        <w:t>AND FUNCTIONAL REQUIREMENTS</w:t>
      </w:r>
      <w:bookmarkEnd w:id="28"/>
    </w:p>
    <w:p w14:paraId="173D9BD5" w14:textId="77777777" w:rsidR="00066A1D" w:rsidRPr="003C02C3" w:rsidRDefault="00066A1D" w:rsidP="00066A1D">
      <w:pPr>
        <w:pStyle w:val="Heading2"/>
        <w:keepLines/>
        <w:tabs>
          <w:tab w:val="clear" w:pos="502"/>
        </w:tabs>
        <w:rPr>
          <w:rFonts w:ascii="Calibri Light" w:hAnsi="Calibri Light" w:cs="Calibri Light"/>
          <w:sz w:val="22"/>
          <w:szCs w:val="22"/>
        </w:rPr>
      </w:pPr>
      <w:bookmarkStart w:id="29" w:name="_Toc135217442"/>
      <w:bookmarkStart w:id="30" w:name="_Toc136437346"/>
      <w:bookmarkStart w:id="31" w:name="_Toc24020854"/>
      <w:r w:rsidRPr="003C02C3">
        <w:rPr>
          <w:rFonts w:ascii="Calibri Light" w:hAnsi="Calibri Light" w:cs="Calibri Light"/>
          <w:sz w:val="22"/>
          <w:szCs w:val="22"/>
        </w:rPr>
        <w:t>Overview</w:t>
      </w:r>
      <w:bookmarkEnd w:id="29"/>
      <w:bookmarkEnd w:id="30"/>
    </w:p>
    <w:p w14:paraId="318FEF0E" w14:textId="173FAD41" w:rsidR="00066A1D" w:rsidRPr="003C02C3" w:rsidRDefault="00C5677C" w:rsidP="009A7DC2">
      <w:pPr>
        <w:pStyle w:val="ListParagraph"/>
        <w:numPr>
          <w:ilvl w:val="2"/>
          <w:numId w:val="40"/>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In the submission to the Request for Information (RFI) the responded are requested to submit detailed information regarding the</w:t>
      </w:r>
      <w:r w:rsidR="00066A1D" w:rsidRPr="003C02C3">
        <w:rPr>
          <w:rFonts w:ascii="Calibri Light" w:hAnsi="Calibri Light" w:cs="Calibri Light"/>
          <w:sz w:val="22"/>
          <w:szCs w:val="22"/>
        </w:rPr>
        <w:t xml:space="preserve"> provisioning of a Private Government cloud region </w:t>
      </w:r>
      <w:r w:rsidRPr="003C02C3">
        <w:rPr>
          <w:rFonts w:ascii="Calibri Light" w:hAnsi="Calibri Light" w:cs="Calibri Light"/>
          <w:sz w:val="22"/>
          <w:szCs w:val="22"/>
        </w:rPr>
        <w:t xml:space="preserve">within </w:t>
      </w:r>
      <w:r w:rsidR="00066A1D" w:rsidRPr="003C02C3">
        <w:rPr>
          <w:rFonts w:ascii="Calibri Light" w:hAnsi="Calibri Light" w:cs="Calibri Light"/>
          <w:sz w:val="22"/>
          <w:szCs w:val="22"/>
        </w:rPr>
        <w:t>a SITA owned facility (On-Premise) and could either be modular data centres or built data centres at Primary and Secondary sites. This is to ensure that it complies to the requirements for a South African national key point (NKP) as outlined in the National Key Points Act of 1980.</w:t>
      </w:r>
    </w:p>
    <w:p w14:paraId="79D2BA28" w14:textId="5A5BF042" w:rsidR="00C5677C" w:rsidRPr="003C02C3" w:rsidRDefault="00C5677C" w:rsidP="009A7DC2">
      <w:pPr>
        <w:pStyle w:val="ListParagraph"/>
        <w:numPr>
          <w:ilvl w:val="2"/>
          <w:numId w:val="40"/>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Detailed information, i.e. </w:t>
      </w:r>
      <w:r w:rsidR="0001005F" w:rsidRPr="003C02C3">
        <w:rPr>
          <w:rFonts w:ascii="Calibri Light" w:hAnsi="Calibri Light" w:cs="Calibri Light"/>
          <w:sz w:val="22"/>
          <w:szCs w:val="22"/>
        </w:rPr>
        <w:t xml:space="preserve">deployment </w:t>
      </w:r>
      <w:r w:rsidRPr="003C02C3">
        <w:rPr>
          <w:rFonts w:ascii="Calibri Light" w:hAnsi="Calibri Light" w:cs="Calibri Light"/>
          <w:sz w:val="22"/>
          <w:szCs w:val="22"/>
        </w:rPr>
        <w:t>options, architecture, responsibility matrix, costing models for the implementation of the solution must be included.</w:t>
      </w:r>
    </w:p>
    <w:p w14:paraId="243C9B13" w14:textId="77777777" w:rsidR="00066A1D" w:rsidRPr="003C02C3" w:rsidRDefault="00066A1D" w:rsidP="00066A1D">
      <w:pPr>
        <w:pStyle w:val="Heading2"/>
        <w:keepLines/>
        <w:tabs>
          <w:tab w:val="clear" w:pos="502"/>
        </w:tabs>
        <w:rPr>
          <w:rFonts w:ascii="Calibri Light" w:hAnsi="Calibri Light" w:cs="Calibri Light"/>
          <w:sz w:val="22"/>
          <w:szCs w:val="22"/>
        </w:rPr>
      </w:pPr>
      <w:bookmarkStart w:id="32" w:name="_Toc135217443"/>
      <w:bookmarkStart w:id="33" w:name="_Toc136437347"/>
      <w:r w:rsidRPr="003C02C3">
        <w:rPr>
          <w:rFonts w:ascii="Calibri Light" w:hAnsi="Calibri Light" w:cs="Calibri Light"/>
          <w:sz w:val="22"/>
          <w:szCs w:val="22"/>
        </w:rPr>
        <w:t>Data Centre Facilities</w:t>
      </w:r>
      <w:bookmarkEnd w:id="32"/>
      <w:bookmarkEnd w:id="33"/>
    </w:p>
    <w:p w14:paraId="4415FC32" w14:textId="7B891997" w:rsidR="00C5677C" w:rsidRPr="003C02C3" w:rsidRDefault="00C5677C" w:rsidP="009A7DC2">
      <w:pPr>
        <w:pStyle w:val="ListParagraph"/>
        <w:numPr>
          <w:ilvl w:val="2"/>
          <w:numId w:val="41"/>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data centre facilities will have to cater for the following workload:</w:t>
      </w:r>
    </w:p>
    <w:p w14:paraId="1A78F145" w14:textId="77777777" w:rsidR="00C5677C" w:rsidRPr="003C02C3" w:rsidRDefault="00C5677C" w:rsidP="009A7DC2">
      <w:pPr>
        <w:pStyle w:val="ListParagraph"/>
        <w:numPr>
          <w:ilvl w:val="0"/>
          <w:numId w:val="21"/>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Hosting of SITA’s IT infrastructure:</w:t>
      </w:r>
    </w:p>
    <w:p w14:paraId="2CCC9525" w14:textId="77777777" w:rsidR="00C5677C" w:rsidRPr="003C02C3" w:rsidRDefault="00C5677C" w:rsidP="009A7DC2">
      <w:pPr>
        <w:pStyle w:val="ListParagraph"/>
        <w:numPr>
          <w:ilvl w:val="1"/>
          <w:numId w:val="22"/>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Private On-Premise Government region;</w:t>
      </w:r>
    </w:p>
    <w:p w14:paraId="3F82854F" w14:textId="77777777" w:rsidR="00C5677C" w:rsidRPr="003C02C3" w:rsidRDefault="00C5677C" w:rsidP="009A7DC2">
      <w:pPr>
        <w:pStyle w:val="ListParagraph"/>
        <w:numPr>
          <w:ilvl w:val="1"/>
          <w:numId w:val="22"/>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The Private On-Premise cloud variants’ infrastructure currently located in the SITA data centres; and</w:t>
      </w:r>
    </w:p>
    <w:p w14:paraId="0D40EB83" w14:textId="77777777" w:rsidR="00C5677C" w:rsidRPr="003C02C3" w:rsidRDefault="00C5677C" w:rsidP="009A7DC2">
      <w:pPr>
        <w:pStyle w:val="ListParagraph"/>
        <w:numPr>
          <w:ilvl w:val="1"/>
          <w:numId w:val="22"/>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SITA Mainframe infrastructure.</w:t>
      </w:r>
    </w:p>
    <w:p w14:paraId="0E97C2D4" w14:textId="77777777" w:rsidR="00C5677C" w:rsidRPr="003C02C3" w:rsidRDefault="00C5677C" w:rsidP="009A7DC2">
      <w:pPr>
        <w:pStyle w:val="ListParagraph"/>
        <w:numPr>
          <w:ilvl w:val="0"/>
          <w:numId w:val="21"/>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White space for the housing of Government Department’s IT infrastructure:</w:t>
      </w:r>
    </w:p>
    <w:p w14:paraId="6F1A085E" w14:textId="77777777" w:rsidR="00C5677C" w:rsidRPr="003C02C3" w:rsidRDefault="00C5677C" w:rsidP="009A7DC2">
      <w:pPr>
        <w:pStyle w:val="ListParagraph"/>
        <w:numPr>
          <w:ilvl w:val="0"/>
          <w:numId w:val="29"/>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Departments’ infrastructure currently located in the SITA data centres;</w:t>
      </w:r>
    </w:p>
    <w:p w14:paraId="54BFF7AE" w14:textId="77777777" w:rsidR="00C5677C" w:rsidRPr="003C02C3" w:rsidRDefault="00C5677C" w:rsidP="009A7DC2">
      <w:pPr>
        <w:pStyle w:val="ListParagraph"/>
        <w:numPr>
          <w:ilvl w:val="0"/>
          <w:numId w:val="29"/>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Departments’ infrastructure at a current Private Off-Premise data centre; and</w:t>
      </w:r>
    </w:p>
    <w:p w14:paraId="638DC006" w14:textId="6227B6C9" w:rsidR="00C5677C" w:rsidRPr="003C02C3" w:rsidRDefault="00C5677C" w:rsidP="009A7DC2">
      <w:pPr>
        <w:pStyle w:val="ListParagraph"/>
        <w:numPr>
          <w:ilvl w:val="0"/>
          <w:numId w:val="29"/>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Growing demand for Departments’ infrastructure at their own data centres</w:t>
      </w:r>
      <w:r w:rsidR="00782F3D" w:rsidRPr="003C02C3">
        <w:rPr>
          <w:rFonts w:ascii="Calibri Light" w:hAnsi="Calibri Light" w:cs="Calibri Light"/>
          <w:sz w:val="22"/>
          <w:szCs w:val="22"/>
        </w:rPr>
        <w:t>.</w:t>
      </w:r>
    </w:p>
    <w:p w14:paraId="500CA302" w14:textId="5E3AFA33" w:rsidR="00066A1D" w:rsidRPr="003C02C3" w:rsidRDefault="00066A1D" w:rsidP="009A7DC2">
      <w:pPr>
        <w:pStyle w:val="ListParagraph"/>
        <w:numPr>
          <w:ilvl w:val="2"/>
          <w:numId w:val="41"/>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requirements for the data centre facilities are as follows:</w:t>
      </w:r>
    </w:p>
    <w:p w14:paraId="0FD67519" w14:textId="77777777" w:rsidR="00066A1D" w:rsidRPr="003C02C3" w:rsidRDefault="00066A1D" w:rsidP="009A7DC2">
      <w:pPr>
        <w:pStyle w:val="ListParagraph"/>
        <w:numPr>
          <w:ilvl w:val="0"/>
          <w:numId w:val="28"/>
        </w:numPr>
        <w:spacing w:line="276" w:lineRule="auto"/>
        <w:ind w:left="1418" w:hanging="567"/>
        <w:contextualSpacing/>
        <w:jc w:val="both"/>
        <w:rPr>
          <w:rFonts w:ascii="Calibri Light" w:hAnsi="Calibri Light" w:cs="Calibri Light"/>
          <w:sz w:val="22"/>
          <w:szCs w:val="22"/>
        </w:rPr>
      </w:pPr>
      <w:bookmarkStart w:id="34" w:name="_Hlk134786999"/>
      <w:r w:rsidRPr="003C02C3">
        <w:rPr>
          <w:rFonts w:ascii="Calibri Light" w:hAnsi="Calibri Light" w:cs="Calibri Light"/>
          <w:sz w:val="22"/>
          <w:szCs w:val="22"/>
        </w:rPr>
        <w:t>Hosting of SITA’s IT infrastructure:</w:t>
      </w:r>
    </w:p>
    <w:bookmarkEnd w:id="34"/>
    <w:p w14:paraId="3156ECBE"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Scalability to address the increasing capacity and accommodate growing computing needs. This need to align with the actual requirements, avoiding over-provisioning or underutilization;</w:t>
      </w:r>
    </w:p>
    <w:p w14:paraId="6EC4F263"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Rapid deployment that require immediate IT infrastructure solutions or need to set up temporary data centres for specific projects;</w:t>
      </w:r>
    </w:p>
    <w:p w14:paraId="1493B71B"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Portability to allow the relocation or repositioning if as needed. This flexibility will enable SITA to adapt to changing circumstances, such as moving data centres to different geographical regions or adjusting infrastructure to support disaster recovery strategies;</w:t>
      </w:r>
    </w:p>
    <w:p w14:paraId="01E43318" w14:textId="0369F1CD"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Energy-efficient technologies and optimized cooling systems to reduce power consumption and enhance overall efficiency; </w:t>
      </w:r>
    </w:p>
    <w:p w14:paraId="2A88E09C" w14:textId="104A06FC"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Secure caged space with biometric access and </w:t>
      </w:r>
      <w:bookmarkStart w:id="35" w:name="_Hlk134786120"/>
      <w:r w:rsidRPr="003C02C3">
        <w:rPr>
          <w:rFonts w:ascii="Calibri Light" w:hAnsi="Calibri Light" w:cs="Calibri Light"/>
          <w:sz w:val="22"/>
          <w:szCs w:val="22"/>
          <w:lang w:val="en-GB"/>
        </w:rPr>
        <w:t>closed-circuit television (CCTV</w:t>
      </w:r>
      <w:bookmarkEnd w:id="35"/>
      <w:r w:rsidRPr="003C02C3">
        <w:rPr>
          <w:rFonts w:ascii="Calibri Light" w:hAnsi="Calibri Light" w:cs="Calibri Light"/>
          <w:sz w:val="22"/>
          <w:szCs w:val="22"/>
          <w:lang w:val="en-GB"/>
        </w:rPr>
        <w:t xml:space="preserve">) video surveillance for the hosting of Government Information Systems and Data, the hosting </w:t>
      </w:r>
      <w:r w:rsidRPr="003C02C3">
        <w:rPr>
          <w:rFonts w:ascii="Calibri Light" w:hAnsi="Calibri Light" w:cs="Calibri Light"/>
          <w:sz w:val="22"/>
          <w:szCs w:val="22"/>
          <w:lang w:val="en-GB"/>
        </w:rPr>
        <w:lastRenderedPageBreak/>
        <w:t>of Cloud Foundation Infrastructure and the provisioning of service provider IT infrastructure (cloud-enabled compute and storage) for growth and new requirements. Cages to be provisioned on request;</w:t>
      </w:r>
      <w:r w:rsidR="00782F3D" w:rsidRPr="003C02C3">
        <w:rPr>
          <w:rFonts w:ascii="Calibri Light" w:hAnsi="Calibri Light" w:cs="Calibri Light"/>
          <w:sz w:val="22"/>
          <w:szCs w:val="22"/>
          <w:lang w:val="en-GB"/>
        </w:rPr>
        <w:t xml:space="preserve"> and</w:t>
      </w:r>
    </w:p>
    <w:p w14:paraId="601D7FB0"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The provisioning of cloud IT infrastructure products and services to be used by SITA to deploy the Private On-Premise Government Cloud Region and technology stacks. This will need to include infrastructure with technology management tools to monitor and manage the availability, capacity and accessibility of the infrastructure.</w:t>
      </w:r>
    </w:p>
    <w:p w14:paraId="66B86A90" w14:textId="77777777" w:rsidR="00066A1D" w:rsidRPr="003C02C3" w:rsidRDefault="00066A1D" w:rsidP="009A7DC2">
      <w:pPr>
        <w:pStyle w:val="ListParagraph"/>
        <w:numPr>
          <w:ilvl w:val="0"/>
          <w:numId w:val="28"/>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Data centre white space for housing of SITA and Government infrastructure:</w:t>
      </w:r>
    </w:p>
    <w:p w14:paraId="4BDCF82B" w14:textId="77777777" w:rsidR="00066A1D" w:rsidRPr="003C02C3" w:rsidRDefault="00066A1D" w:rsidP="009A7DC2">
      <w:pPr>
        <w:pStyle w:val="ListParagraph"/>
        <w:numPr>
          <w:ilvl w:val="0"/>
          <w:numId w:val="30"/>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Secure caged white space with biometric access and CCTV video surveillance for the housing of Government Information Systems and Data. Cages to be provisioned on request; and</w:t>
      </w:r>
    </w:p>
    <w:p w14:paraId="77296C00" w14:textId="77777777" w:rsidR="00066A1D" w:rsidRPr="003C02C3" w:rsidRDefault="00066A1D" w:rsidP="009A7DC2">
      <w:pPr>
        <w:pStyle w:val="ListParagraph"/>
        <w:numPr>
          <w:ilvl w:val="0"/>
          <w:numId w:val="30"/>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A designated staging area where equipment, hardware, and software are assembled, tested, and configured before being deployed in the production environment.  This area will have to be a separate environment that is physically and logically isolated from the production environment.</w:t>
      </w:r>
    </w:p>
    <w:p w14:paraId="0B2128CD" w14:textId="77777777" w:rsidR="00066A1D" w:rsidRPr="003C02C3" w:rsidRDefault="00066A1D" w:rsidP="009A7DC2">
      <w:pPr>
        <w:pStyle w:val="ListParagraph"/>
        <w:numPr>
          <w:ilvl w:val="0"/>
          <w:numId w:val="28"/>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Requirements irrespective of usage:</w:t>
      </w:r>
    </w:p>
    <w:p w14:paraId="1226EA10" w14:textId="77777777"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Data Centre facilities (Primary and Secondary sites) to be at a minimum of Tier III, but preferably Tier IV;</w:t>
      </w:r>
    </w:p>
    <w:p w14:paraId="79EE1404" w14:textId="77777777"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Maintenance and support of the facility will be the responsibility of the successful partner/bidder;</w:t>
      </w:r>
    </w:p>
    <w:p w14:paraId="3D82E41A" w14:textId="77777777"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Compliance to international standards and best practises for the primary and secondary sites for the IT infrastructure, e.g. ISO/IEC 27001, ANSI/TIA-942, Uptime Institute's Tier Standard, BICSI-002, NFPA 75 and 76, etc.</w:t>
      </w:r>
    </w:p>
    <w:p w14:paraId="61757CA7" w14:textId="77777777"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Ensuring that critical systems such as power, cooling, and network connectivity have backup systems in place. This helps ensure that if one system fails, the secondary system can take over seamlessly without any downtime;</w:t>
      </w:r>
    </w:p>
    <w:p w14:paraId="733C103F" w14:textId="77777777"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Provision of robust security measures such as access control, surveillance cameras, and intrusion detection systems to prevent unauthorized access and protect sensitive data;</w:t>
      </w:r>
    </w:p>
    <w:p w14:paraId="62482B35" w14:textId="77777777"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The DC needs to have high-speed network connectivity between the sites within the region, to SITA and the Connectivity to Vendor Neutral Facility (VNF);</w:t>
      </w:r>
    </w:p>
    <w:p w14:paraId="05AE86DF" w14:textId="66AA910E" w:rsidR="00066A1D" w:rsidRPr="003C02C3" w:rsidRDefault="00066A1D" w:rsidP="009A7DC2">
      <w:pPr>
        <w:pStyle w:val="ListParagraph"/>
        <w:numPr>
          <w:ilvl w:val="0"/>
          <w:numId w:val="31"/>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This space must be provisioned with full building management system capabilities to proactively monitor uninterruptable power, cooling, security and access</w:t>
      </w:r>
      <w:r w:rsidR="00782F3D" w:rsidRPr="003C02C3">
        <w:rPr>
          <w:rFonts w:ascii="Calibri Light" w:hAnsi="Calibri Light" w:cs="Calibri Light"/>
          <w:sz w:val="22"/>
          <w:szCs w:val="22"/>
          <w:lang w:val="en-GB"/>
        </w:rPr>
        <w:t>;</w:t>
      </w:r>
    </w:p>
    <w:p w14:paraId="1378BABC"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Disaster recovery: Having a well-defined disaster recovery plan that outlines how the systems and data will be in the event of a disaster;</w:t>
      </w:r>
    </w:p>
    <w:p w14:paraId="19A067BC"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Regular testing and maintenance: Conducting regular tests and maintenance to ensure that systems are functioning correctly and can handle unexpected failures; </w:t>
      </w:r>
    </w:p>
    <w:p w14:paraId="39B85BEF"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rPr>
        <w:t>Data centre capabilities should be modular; and</w:t>
      </w:r>
    </w:p>
    <w:p w14:paraId="70ABA1FC" w14:textId="77777777" w:rsidR="00066A1D" w:rsidRPr="003C02C3" w:rsidRDefault="00066A1D" w:rsidP="009A7DC2">
      <w:pPr>
        <w:pStyle w:val="ListParagraph"/>
        <w:numPr>
          <w:ilvl w:val="1"/>
          <w:numId w:val="23"/>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Provide a list of guidelines and compliance criteria that will be needed for the data centres to be located on SITA premises.</w:t>
      </w:r>
    </w:p>
    <w:p w14:paraId="4DA7200D" w14:textId="7DB573CA" w:rsidR="00066A1D" w:rsidRPr="003C02C3" w:rsidRDefault="00F655AD" w:rsidP="00066A1D">
      <w:pPr>
        <w:pStyle w:val="Heading2"/>
        <w:keepLines/>
        <w:tabs>
          <w:tab w:val="clear" w:pos="502"/>
        </w:tabs>
        <w:rPr>
          <w:rFonts w:ascii="Calibri Light" w:hAnsi="Calibri Light" w:cs="Calibri Light"/>
          <w:sz w:val="22"/>
          <w:szCs w:val="22"/>
        </w:rPr>
      </w:pPr>
      <w:bookmarkStart w:id="36" w:name="_Toc135217444"/>
      <w:bookmarkStart w:id="37" w:name="_Toc136437348"/>
      <w:r w:rsidRPr="003C02C3">
        <w:rPr>
          <w:rFonts w:ascii="Calibri Light" w:hAnsi="Calibri Light" w:cs="Calibri Light"/>
          <w:sz w:val="22"/>
          <w:szCs w:val="22"/>
        </w:rPr>
        <w:t xml:space="preserve">Cloud Infrastructure and </w:t>
      </w:r>
      <w:r w:rsidR="00066A1D" w:rsidRPr="003C02C3">
        <w:rPr>
          <w:rFonts w:ascii="Calibri Light" w:hAnsi="Calibri Light" w:cs="Calibri Light"/>
          <w:sz w:val="22"/>
          <w:szCs w:val="22"/>
        </w:rPr>
        <w:t>IaaS Requirements</w:t>
      </w:r>
      <w:bookmarkEnd w:id="36"/>
      <w:bookmarkEnd w:id="37"/>
    </w:p>
    <w:p w14:paraId="1F856B97" w14:textId="1D56C243" w:rsidR="00066A1D" w:rsidRPr="003C02C3" w:rsidRDefault="00066A1D" w:rsidP="009A7DC2">
      <w:pPr>
        <w:pStyle w:val="ListParagraph"/>
        <w:numPr>
          <w:ilvl w:val="2"/>
          <w:numId w:val="42"/>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The requirements for the </w:t>
      </w:r>
      <w:bookmarkStart w:id="38" w:name="_Hlk134788085"/>
      <w:r w:rsidRPr="003C02C3">
        <w:rPr>
          <w:rFonts w:ascii="Calibri Light" w:hAnsi="Calibri Light" w:cs="Calibri Light"/>
          <w:sz w:val="22"/>
          <w:szCs w:val="22"/>
        </w:rPr>
        <w:t xml:space="preserve">Private Government Cloud Region </w:t>
      </w:r>
      <w:bookmarkEnd w:id="38"/>
      <w:r w:rsidRPr="003C02C3">
        <w:rPr>
          <w:rFonts w:ascii="Calibri Light" w:hAnsi="Calibri Light" w:cs="Calibri Light"/>
          <w:sz w:val="22"/>
          <w:szCs w:val="22"/>
        </w:rPr>
        <w:t>for IaaS Cloud Services to the South African Government are as follows:</w:t>
      </w:r>
    </w:p>
    <w:p w14:paraId="5C7D43AA"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Adherence to data sovereignty, data residency and data privacy guidelines;</w:t>
      </w:r>
    </w:p>
    <w:p w14:paraId="4C99B95B" w14:textId="1788C465"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lastRenderedPageBreak/>
        <w:t>Provisioning maintenance and support of the hardware layer</w:t>
      </w:r>
      <w:r w:rsidR="0057280D" w:rsidRPr="003C02C3">
        <w:rPr>
          <w:rFonts w:ascii="Calibri Light" w:hAnsi="Calibri Light" w:cs="Calibri Light"/>
          <w:sz w:val="22"/>
          <w:szCs w:val="22"/>
        </w:rPr>
        <w:t>, hypervisor</w:t>
      </w:r>
      <w:r w:rsidRPr="003C02C3">
        <w:rPr>
          <w:rFonts w:ascii="Calibri Light" w:hAnsi="Calibri Light" w:cs="Calibri Light"/>
          <w:sz w:val="22"/>
          <w:szCs w:val="22"/>
        </w:rPr>
        <w:t xml:space="preserve"> and OS will be the responsibility of the successful bidder/partner;</w:t>
      </w:r>
    </w:p>
    <w:p w14:paraId="4068C7C7"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A shared responsibility framework will be used for the management of the software layer and hosted workload;</w:t>
      </w:r>
    </w:p>
    <w:p w14:paraId="0EC4F077"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Provision of a single IaaS Cloud Platform:</w:t>
      </w:r>
    </w:p>
    <w:p w14:paraId="3449D089"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Provisioning and reporting automation:</w:t>
      </w:r>
      <w:r w:rsidRPr="003C02C3">
        <w:rPr>
          <w:rFonts w:ascii="Calibri Light" w:hAnsi="Calibri Light" w:cs="Calibri Light"/>
          <w:sz w:val="22"/>
          <w:szCs w:val="22"/>
        </w:rPr>
        <w:t xml:space="preserve"> should provide automated provisioning and reporting capabilities, so SITA can easily onboard Government Departments and bill them for their services;</w:t>
      </w:r>
    </w:p>
    <w:p w14:paraId="0ED1E04E"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Resource management</w:t>
      </w:r>
      <w:r w:rsidRPr="003C02C3">
        <w:rPr>
          <w:rFonts w:ascii="Calibri Light" w:hAnsi="Calibri Light" w:cs="Calibri Light"/>
          <w:sz w:val="22"/>
          <w:szCs w:val="22"/>
        </w:rPr>
        <w:t>: The platform should provide a centralized dashboard to manage cloud resources, such as virtual machines, storage, and network components;</w:t>
      </w:r>
    </w:p>
    <w:p w14:paraId="2496BD38"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Analytics and reporting</w:t>
      </w:r>
      <w:r w:rsidRPr="003C02C3">
        <w:rPr>
          <w:rFonts w:ascii="Calibri Light" w:hAnsi="Calibri Light" w:cs="Calibri Light"/>
          <w:sz w:val="22"/>
          <w:szCs w:val="22"/>
        </w:rPr>
        <w:t>: The marketplace should provide analytics and reporting features to allow SITA and Government Departments to monitor the performance of their products and services;</w:t>
      </w:r>
    </w:p>
    <w:p w14:paraId="45E5DF9D"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Cost optimisation</w:t>
      </w:r>
      <w:r w:rsidRPr="003C02C3">
        <w:rPr>
          <w:rFonts w:ascii="Calibri Light" w:hAnsi="Calibri Light" w:cs="Calibri Light"/>
          <w:sz w:val="22"/>
          <w:szCs w:val="22"/>
        </w:rPr>
        <w:t>: The platform should provide cost optimization features, such as resource utilisation analysis, and utilisation-reducing recommendations;</w:t>
      </w:r>
    </w:p>
    <w:p w14:paraId="1EC074CF"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Performance optimisation</w:t>
      </w:r>
      <w:r w:rsidRPr="003C02C3">
        <w:rPr>
          <w:rFonts w:ascii="Calibri Light" w:hAnsi="Calibri Light" w:cs="Calibri Light"/>
          <w:sz w:val="22"/>
          <w:szCs w:val="22"/>
        </w:rPr>
        <w:t>: The platform should provide performance optimization features, such as auto-scaling, load balancing, and application optimisation;</w:t>
      </w:r>
    </w:p>
    <w:p w14:paraId="584DFCD1"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Security and compliance</w:t>
      </w:r>
      <w:r w:rsidRPr="003C02C3">
        <w:rPr>
          <w:rFonts w:ascii="Calibri Light" w:hAnsi="Calibri Light" w:cs="Calibri Light"/>
          <w:sz w:val="22"/>
          <w:szCs w:val="22"/>
        </w:rPr>
        <w:t>: The platform should provide security and compliance features, such as network security, identity and access management, data encryption, and compliance reporting. Government has strict security requirements and regulations that needs to be adhered to;</w:t>
      </w:r>
    </w:p>
    <w:p w14:paraId="42E8D30A"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Service level agreement (SLA) management</w:t>
      </w:r>
      <w:r w:rsidRPr="003C02C3">
        <w:rPr>
          <w:rFonts w:ascii="Calibri Light" w:hAnsi="Calibri Light" w:cs="Calibri Light"/>
          <w:sz w:val="22"/>
          <w:szCs w:val="22"/>
        </w:rPr>
        <w:t>: The platform should provide SLA management features, such as monitoring and reporting of SLA compliance across all environments;</w:t>
      </w:r>
    </w:p>
    <w:p w14:paraId="78F4FCCC"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Integration with third-party tools</w:t>
      </w:r>
      <w:r w:rsidRPr="003C02C3">
        <w:rPr>
          <w:rFonts w:ascii="Calibri Light" w:hAnsi="Calibri Light" w:cs="Calibri Light"/>
          <w:sz w:val="22"/>
          <w:szCs w:val="22"/>
        </w:rPr>
        <w:t>: The platform should allow integration with third-party tools and platforms, such as DevOps tools, automation frameworks, and monitoring and logging tools.</w:t>
      </w:r>
    </w:p>
    <w:p w14:paraId="699319F7"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Automation and orchestration</w:t>
      </w:r>
      <w:r w:rsidRPr="003C02C3">
        <w:rPr>
          <w:rFonts w:ascii="Calibri Light" w:hAnsi="Calibri Light" w:cs="Calibri Light"/>
          <w:sz w:val="22"/>
          <w:szCs w:val="22"/>
        </w:rPr>
        <w:t xml:space="preserve">: The platform should provide automation and orchestration capabilities, such as automated deployment, configuration management, and workflow automation; </w:t>
      </w:r>
    </w:p>
    <w:p w14:paraId="4B57FC4F"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User management</w:t>
      </w:r>
      <w:r w:rsidRPr="003C02C3">
        <w:rPr>
          <w:rFonts w:ascii="Calibri Light" w:hAnsi="Calibri Light" w:cs="Calibri Light"/>
          <w:sz w:val="22"/>
          <w:szCs w:val="22"/>
        </w:rPr>
        <w:t xml:space="preserve">: The platform should have user management capabilities, such as user registration, authentication, and access control; </w:t>
      </w:r>
    </w:p>
    <w:p w14:paraId="09774BE7"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Multi-tenancy;</w:t>
      </w:r>
    </w:p>
    <w:p w14:paraId="40A7914B"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Interoperability</w:t>
      </w:r>
      <w:r w:rsidRPr="003C02C3">
        <w:rPr>
          <w:rFonts w:ascii="Calibri Light" w:hAnsi="Calibri Light" w:cs="Calibri Light"/>
          <w:sz w:val="22"/>
          <w:szCs w:val="22"/>
        </w:rPr>
        <w:t>: The hyper-scaler needs to be interoperable with other technologies and the Cloud variants within the GPCE to allow seamless integration of services and applications;</w:t>
      </w:r>
    </w:p>
    <w:p w14:paraId="777DC2CF"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Standardization</w:t>
      </w:r>
      <w:r w:rsidRPr="003C02C3">
        <w:rPr>
          <w:rFonts w:ascii="Calibri Light" w:hAnsi="Calibri Light" w:cs="Calibri Light"/>
          <w:sz w:val="22"/>
          <w:szCs w:val="22"/>
        </w:rPr>
        <w:t>: The platform needs to adhere to industry standards for cloud services, such as OpenStack, Cloud Foundry, and Kubernetes, to ensure compatibility;</w:t>
      </w:r>
    </w:p>
    <w:p w14:paraId="2EA773DD"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Scalability</w:t>
      </w:r>
      <w:r w:rsidRPr="003C02C3">
        <w:rPr>
          <w:rFonts w:ascii="Calibri Light" w:hAnsi="Calibri Light" w:cs="Calibri Light"/>
          <w:sz w:val="22"/>
          <w:szCs w:val="22"/>
        </w:rPr>
        <w:t>: The platform needs to be highly scalable to handle the increased load and demand;</w:t>
      </w:r>
    </w:p>
    <w:p w14:paraId="6914B814"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Security</w:t>
      </w:r>
      <w:r w:rsidRPr="003C02C3">
        <w:rPr>
          <w:rFonts w:ascii="Calibri Light" w:hAnsi="Calibri Light" w:cs="Calibri Light"/>
          <w:sz w:val="22"/>
          <w:szCs w:val="22"/>
        </w:rPr>
        <w:t>: The platform needs to have robust security measures in place to protect data and resources;</w:t>
      </w:r>
    </w:p>
    <w:p w14:paraId="5AE6CC74"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Performance optimization</w:t>
      </w:r>
      <w:r w:rsidRPr="003C02C3">
        <w:rPr>
          <w:rFonts w:ascii="Calibri Light" w:hAnsi="Calibri Light" w:cs="Calibri Light"/>
          <w:sz w:val="22"/>
          <w:szCs w:val="22"/>
        </w:rPr>
        <w:t>: The platform needs to provide performance optimization features, such as load balancing, auto-scaling, and optimization, to ensure high performance;</w:t>
      </w:r>
    </w:p>
    <w:p w14:paraId="633E5B46" w14:textId="650BD288"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lastRenderedPageBreak/>
        <w:t>Compliance</w:t>
      </w:r>
      <w:r w:rsidRPr="003C02C3">
        <w:rPr>
          <w:rFonts w:ascii="Calibri Light" w:hAnsi="Calibri Light" w:cs="Calibri Light"/>
          <w:sz w:val="22"/>
          <w:szCs w:val="22"/>
        </w:rPr>
        <w:t>: The platform needs to comply with data protection and privacy regulations, such as POPIA, to ensure the safe and secure exchange of data with other CSPs;</w:t>
      </w:r>
      <w:r w:rsidR="00EB4FE5" w:rsidRPr="003C02C3">
        <w:rPr>
          <w:rFonts w:ascii="Calibri Light" w:hAnsi="Calibri Light" w:cs="Calibri Light"/>
          <w:sz w:val="22"/>
          <w:szCs w:val="22"/>
        </w:rPr>
        <w:t xml:space="preserve"> and</w:t>
      </w:r>
    </w:p>
    <w:p w14:paraId="6A40842A" w14:textId="77777777" w:rsidR="00066A1D" w:rsidRPr="003C02C3" w:rsidRDefault="00066A1D" w:rsidP="009A7DC2">
      <w:pPr>
        <w:pStyle w:val="ListParagraph"/>
        <w:numPr>
          <w:ilvl w:val="1"/>
          <w:numId w:val="24"/>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b/>
          <w:sz w:val="22"/>
          <w:szCs w:val="22"/>
        </w:rPr>
        <w:t>Customer support</w:t>
      </w:r>
      <w:r w:rsidRPr="003C02C3">
        <w:rPr>
          <w:rFonts w:ascii="Calibri Light" w:hAnsi="Calibri Light" w:cs="Calibri Light"/>
          <w:sz w:val="22"/>
          <w:szCs w:val="22"/>
        </w:rPr>
        <w:t>: The platform needs to provide excellent customer support, including documentation, training, and troubleshooting.</w:t>
      </w:r>
    </w:p>
    <w:p w14:paraId="481B2323"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Provision of a Virtualisation Software/Management layer;</w:t>
      </w:r>
    </w:p>
    <w:p w14:paraId="541FD46C"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Provisioning of Hardware/Foundation Infrastructure;</w:t>
      </w:r>
    </w:p>
    <w:p w14:paraId="642523DA" w14:textId="7F13E6FE"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Provision of hardware and software up to Operating System (OS) level</w:t>
      </w:r>
      <w:r w:rsidR="00183E4E" w:rsidRPr="003C02C3">
        <w:rPr>
          <w:rFonts w:ascii="Calibri Light" w:hAnsi="Calibri Light" w:cs="Calibri Light"/>
          <w:sz w:val="22"/>
          <w:szCs w:val="22"/>
        </w:rPr>
        <w:t xml:space="preserve"> with various types of OS to be provided</w:t>
      </w:r>
      <w:r w:rsidRPr="003C02C3">
        <w:rPr>
          <w:rFonts w:ascii="Calibri Light" w:hAnsi="Calibri Light" w:cs="Calibri Light"/>
          <w:sz w:val="22"/>
          <w:szCs w:val="22"/>
        </w:rPr>
        <w:t>;</w:t>
      </w:r>
    </w:p>
    <w:p w14:paraId="7FDD3C41"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Provision of SDDN connectivity;</w:t>
      </w:r>
    </w:p>
    <w:p w14:paraId="655D968D"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SITA has the right to do physical audits on the facilities, hardware and software;</w:t>
      </w:r>
    </w:p>
    <w:p w14:paraId="526592B0" w14:textId="60CC601A"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Provide list of technologies that are</w:t>
      </w:r>
      <w:r w:rsidR="00F655AD" w:rsidRPr="003C02C3">
        <w:rPr>
          <w:rFonts w:ascii="Calibri Light" w:hAnsi="Calibri Light" w:cs="Calibri Light"/>
          <w:sz w:val="22"/>
          <w:szCs w:val="22"/>
        </w:rPr>
        <w:t xml:space="preserve"> currently</w:t>
      </w:r>
      <w:r w:rsidRPr="003C02C3">
        <w:rPr>
          <w:rFonts w:ascii="Calibri Light" w:hAnsi="Calibri Light" w:cs="Calibri Light"/>
          <w:sz w:val="22"/>
          <w:szCs w:val="22"/>
        </w:rPr>
        <w:t xml:space="preserve"> certified on the infrastructure and software layers of the platform;</w:t>
      </w:r>
      <w:r w:rsidR="00EB4FE5" w:rsidRPr="003C02C3">
        <w:rPr>
          <w:rFonts w:ascii="Calibri Light" w:hAnsi="Calibri Light" w:cs="Calibri Light"/>
          <w:sz w:val="22"/>
          <w:szCs w:val="22"/>
        </w:rPr>
        <w:t xml:space="preserve"> and</w:t>
      </w:r>
    </w:p>
    <w:p w14:paraId="1DB94042" w14:textId="77777777" w:rsidR="00066A1D" w:rsidRPr="003C02C3" w:rsidRDefault="00066A1D" w:rsidP="009A7DC2">
      <w:pPr>
        <w:pStyle w:val="ListParagraph"/>
        <w:numPr>
          <w:ilvl w:val="0"/>
          <w:numId w:val="1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IaaS to be inclusive of the following Services:</w:t>
      </w:r>
    </w:p>
    <w:p w14:paraId="66E2E10B" w14:textId="77777777" w:rsidR="00066A1D" w:rsidRPr="003C02C3" w:rsidRDefault="00066A1D" w:rsidP="009A7DC2">
      <w:pPr>
        <w:pStyle w:val="ListParagraph"/>
        <w:numPr>
          <w:ilvl w:val="1"/>
          <w:numId w:val="18"/>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Disaster Recovery-as-a-Service (</w:t>
      </w:r>
      <w:proofErr w:type="spellStart"/>
      <w:r w:rsidRPr="003C02C3">
        <w:rPr>
          <w:rFonts w:ascii="Calibri Light" w:hAnsi="Calibri Light" w:cs="Calibri Light"/>
          <w:sz w:val="22"/>
          <w:szCs w:val="22"/>
        </w:rPr>
        <w:t>DRaaS</w:t>
      </w:r>
      <w:proofErr w:type="spellEnd"/>
      <w:r w:rsidRPr="003C02C3">
        <w:rPr>
          <w:rFonts w:ascii="Calibri Light" w:hAnsi="Calibri Light" w:cs="Calibri Light"/>
          <w:sz w:val="22"/>
          <w:szCs w:val="22"/>
        </w:rPr>
        <w:t>);</w:t>
      </w:r>
    </w:p>
    <w:p w14:paraId="28E03E43" w14:textId="77777777" w:rsidR="00066A1D" w:rsidRPr="003C02C3" w:rsidRDefault="00066A1D" w:rsidP="009A7DC2">
      <w:pPr>
        <w:pStyle w:val="ListParagraph"/>
        <w:numPr>
          <w:ilvl w:val="1"/>
          <w:numId w:val="18"/>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Backup-as-a-Service (BaaS);</w:t>
      </w:r>
    </w:p>
    <w:p w14:paraId="3DC14CF5" w14:textId="50FB9657" w:rsidR="00066A1D" w:rsidRPr="003C02C3" w:rsidRDefault="00066A1D" w:rsidP="009A7DC2">
      <w:pPr>
        <w:pStyle w:val="ListParagraph"/>
        <w:numPr>
          <w:ilvl w:val="1"/>
          <w:numId w:val="18"/>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Storage-as-a-Service (</w:t>
      </w:r>
      <w:proofErr w:type="spellStart"/>
      <w:r w:rsidRPr="003C02C3">
        <w:rPr>
          <w:rFonts w:ascii="Calibri Light" w:hAnsi="Calibri Light" w:cs="Calibri Light"/>
          <w:sz w:val="22"/>
          <w:szCs w:val="22"/>
        </w:rPr>
        <w:t>STaaS</w:t>
      </w:r>
      <w:proofErr w:type="spellEnd"/>
      <w:r w:rsidRPr="003C02C3">
        <w:rPr>
          <w:rFonts w:ascii="Calibri Light" w:hAnsi="Calibri Light" w:cs="Calibri Light"/>
          <w:sz w:val="22"/>
          <w:szCs w:val="22"/>
        </w:rPr>
        <w:t>);</w:t>
      </w:r>
    </w:p>
    <w:p w14:paraId="3BB22AD2" w14:textId="77777777" w:rsidR="00066A1D" w:rsidRPr="003C02C3" w:rsidRDefault="00066A1D" w:rsidP="009A7DC2">
      <w:pPr>
        <w:pStyle w:val="ListParagraph"/>
        <w:numPr>
          <w:ilvl w:val="1"/>
          <w:numId w:val="18"/>
        </w:numPr>
        <w:spacing w:line="276" w:lineRule="auto"/>
        <w:ind w:left="1985" w:hanging="567"/>
        <w:contextualSpacing/>
        <w:jc w:val="both"/>
        <w:rPr>
          <w:rFonts w:ascii="Calibri Light" w:hAnsi="Calibri Light" w:cs="Calibri Light"/>
          <w:sz w:val="22"/>
          <w:szCs w:val="22"/>
        </w:rPr>
      </w:pPr>
      <w:r w:rsidRPr="003C02C3">
        <w:rPr>
          <w:rFonts w:ascii="Calibri Light" w:hAnsi="Calibri Light" w:cs="Calibri Light"/>
          <w:sz w:val="22"/>
          <w:szCs w:val="22"/>
        </w:rPr>
        <w:t>Archiving-as-a-Service (</w:t>
      </w:r>
      <w:proofErr w:type="spellStart"/>
      <w:r w:rsidRPr="003C02C3">
        <w:rPr>
          <w:rFonts w:ascii="Calibri Light" w:hAnsi="Calibri Light" w:cs="Calibri Light"/>
          <w:sz w:val="22"/>
          <w:szCs w:val="22"/>
        </w:rPr>
        <w:t>AaaS</w:t>
      </w:r>
      <w:proofErr w:type="spellEnd"/>
      <w:r w:rsidRPr="003C02C3">
        <w:rPr>
          <w:rFonts w:ascii="Calibri Light" w:hAnsi="Calibri Light" w:cs="Calibri Light"/>
          <w:sz w:val="22"/>
          <w:szCs w:val="22"/>
        </w:rPr>
        <w:t>); and any other infrastructure related services.</w:t>
      </w:r>
    </w:p>
    <w:p w14:paraId="3D218FA2" w14:textId="77777777" w:rsidR="00066A1D" w:rsidRPr="003C02C3" w:rsidRDefault="00066A1D" w:rsidP="00066A1D">
      <w:pPr>
        <w:pStyle w:val="Heading2"/>
        <w:keepLines/>
        <w:tabs>
          <w:tab w:val="clear" w:pos="502"/>
        </w:tabs>
        <w:rPr>
          <w:rFonts w:ascii="Calibri Light" w:hAnsi="Calibri Light" w:cs="Calibri Light"/>
          <w:sz w:val="22"/>
          <w:szCs w:val="22"/>
        </w:rPr>
      </w:pPr>
      <w:bookmarkStart w:id="39" w:name="_Toc135217445"/>
      <w:bookmarkStart w:id="40" w:name="_Toc136437349"/>
      <w:r w:rsidRPr="003C02C3">
        <w:rPr>
          <w:rFonts w:ascii="Calibri Light" w:hAnsi="Calibri Light" w:cs="Calibri Light"/>
          <w:sz w:val="22"/>
          <w:szCs w:val="22"/>
        </w:rPr>
        <w:t>Integration Requirements</w:t>
      </w:r>
      <w:bookmarkEnd w:id="39"/>
      <w:bookmarkEnd w:id="40"/>
    </w:p>
    <w:p w14:paraId="4B900F6B" w14:textId="21961AB7" w:rsidR="00066A1D" w:rsidRPr="003C02C3" w:rsidRDefault="00066A1D" w:rsidP="009A7DC2">
      <w:pPr>
        <w:pStyle w:val="ListParagraph"/>
        <w:numPr>
          <w:ilvl w:val="2"/>
          <w:numId w:val="43"/>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requirements for the integration into the Private Government Cloud Region, once available, are as follows:</w:t>
      </w:r>
    </w:p>
    <w:p w14:paraId="70AC6657" w14:textId="77777777" w:rsidR="00066A1D" w:rsidRPr="003C02C3" w:rsidRDefault="00066A1D" w:rsidP="009A7DC2">
      <w:pPr>
        <w:pStyle w:val="ListParagraph"/>
        <w:numPr>
          <w:ilvl w:val="0"/>
          <w:numId w:val="25"/>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b/>
          <w:sz w:val="22"/>
          <w:szCs w:val="22"/>
        </w:rPr>
        <w:t>Single cloud marketplace</w:t>
      </w:r>
      <w:r w:rsidRPr="003C02C3">
        <w:rPr>
          <w:rFonts w:ascii="Calibri Light" w:hAnsi="Calibri Light" w:cs="Calibri Light"/>
          <w:sz w:val="22"/>
          <w:szCs w:val="22"/>
        </w:rPr>
        <w:t>: Integration into an integrated cloud marketplace that allows government departments to access and purchase various cloud-based services and products from multiple hyper-scalers in one place. Citizen-facing data can be stored within the hyper-scalers, but any confidential data is to be stored in the Private Government Cloud Region;</w:t>
      </w:r>
    </w:p>
    <w:p w14:paraId="20DF1C15" w14:textId="77777777" w:rsidR="00066A1D" w:rsidRPr="003C02C3" w:rsidRDefault="00066A1D" w:rsidP="009A7DC2">
      <w:pPr>
        <w:pStyle w:val="ListParagraph"/>
        <w:numPr>
          <w:ilvl w:val="0"/>
          <w:numId w:val="25"/>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b/>
          <w:sz w:val="22"/>
          <w:szCs w:val="22"/>
        </w:rPr>
        <w:t>Multi-cloud integration</w:t>
      </w:r>
      <w:r w:rsidRPr="003C02C3">
        <w:rPr>
          <w:rFonts w:ascii="Calibri Light" w:hAnsi="Calibri Light" w:cs="Calibri Light"/>
          <w:sz w:val="22"/>
          <w:szCs w:val="22"/>
        </w:rPr>
        <w:t>: The cloud region should support multiple cloud providers, such as AWS, Microsoft Azure, and Google Cloud Platform, inclusive of the Private On-site cloud variants within the GPCE;</w:t>
      </w:r>
    </w:p>
    <w:p w14:paraId="2A450A80" w14:textId="11664441" w:rsidR="00066A1D" w:rsidRPr="003C02C3" w:rsidRDefault="00066A1D" w:rsidP="009A7DC2">
      <w:pPr>
        <w:pStyle w:val="ListParagraph"/>
        <w:numPr>
          <w:ilvl w:val="0"/>
          <w:numId w:val="25"/>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b/>
          <w:sz w:val="22"/>
          <w:szCs w:val="22"/>
        </w:rPr>
        <w:t>API integration</w:t>
      </w:r>
      <w:r w:rsidRPr="003C02C3">
        <w:rPr>
          <w:rFonts w:ascii="Calibri Light" w:hAnsi="Calibri Light" w:cs="Calibri Light"/>
          <w:sz w:val="22"/>
          <w:szCs w:val="22"/>
        </w:rPr>
        <w:t xml:space="preserve">: The </w:t>
      </w:r>
      <w:r w:rsidR="00457B2A" w:rsidRPr="003C02C3">
        <w:rPr>
          <w:rFonts w:ascii="Calibri Light" w:hAnsi="Calibri Light" w:cs="Calibri Light"/>
          <w:sz w:val="22"/>
          <w:szCs w:val="22"/>
        </w:rPr>
        <w:t>cloud region</w:t>
      </w:r>
      <w:r w:rsidRPr="003C02C3">
        <w:rPr>
          <w:rFonts w:ascii="Calibri Light" w:hAnsi="Calibri Light" w:cs="Calibri Light"/>
          <w:sz w:val="22"/>
          <w:szCs w:val="22"/>
        </w:rPr>
        <w:t xml:space="preserve"> should have API integration capabilities to allow hyper-scalers to integrate their services and products with other systems and applications;</w:t>
      </w:r>
    </w:p>
    <w:p w14:paraId="35B0A52C" w14:textId="1087C4A1" w:rsidR="00066A1D" w:rsidRPr="003C02C3" w:rsidRDefault="00066A1D" w:rsidP="009A7DC2">
      <w:pPr>
        <w:pStyle w:val="ListParagraph"/>
        <w:numPr>
          <w:ilvl w:val="0"/>
          <w:numId w:val="25"/>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b/>
          <w:sz w:val="22"/>
          <w:szCs w:val="22"/>
        </w:rPr>
        <w:t>Integration with third-party applications</w:t>
      </w:r>
      <w:r w:rsidRPr="003C02C3">
        <w:rPr>
          <w:rFonts w:ascii="Calibri Light" w:hAnsi="Calibri Light" w:cs="Calibri Light"/>
          <w:sz w:val="22"/>
          <w:szCs w:val="22"/>
        </w:rPr>
        <w:t xml:space="preserve">: The </w:t>
      </w:r>
      <w:r w:rsidR="00457B2A" w:rsidRPr="003C02C3">
        <w:rPr>
          <w:rFonts w:ascii="Calibri Light" w:hAnsi="Calibri Light" w:cs="Calibri Light"/>
          <w:sz w:val="22"/>
          <w:szCs w:val="22"/>
        </w:rPr>
        <w:t>cloud region</w:t>
      </w:r>
      <w:r w:rsidRPr="003C02C3">
        <w:rPr>
          <w:rFonts w:ascii="Calibri Light" w:hAnsi="Calibri Light" w:cs="Calibri Light"/>
          <w:sz w:val="22"/>
          <w:szCs w:val="22"/>
        </w:rPr>
        <w:t xml:space="preserve"> should allow SITA and Government Departments to integrate their cloud services and products with other third-party applications, such as CRM or ERP systems; </w:t>
      </w:r>
    </w:p>
    <w:p w14:paraId="54BD4633" w14:textId="77777777" w:rsidR="00066A1D" w:rsidRPr="003C02C3" w:rsidRDefault="00066A1D" w:rsidP="009A7DC2">
      <w:pPr>
        <w:pStyle w:val="ListParagraph"/>
        <w:numPr>
          <w:ilvl w:val="0"/>
          <w:numId w:val="25"/>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b/>
          <w:sz w:val="22"/>
          <w:szCs w:val="22"/>
        </w:rPr>
        <w:t>Integration with SITA solutions</w:t>
      </w:r>
      <w:r w:rsidRPr="003C02C3">
        <w:rPr>
          <w:rFonts w:ascii="Calibri Light" w:hAnsi="Calibri Light" w:cs="Calibri Light"/>
          <w:sz w:val="22"/>
          <w:szCs w:val="22"/>
        </w:rPr>
        <w:t>: IT Service Management (ITSM), Network Operation Centre (NOC), Data Centre Operation Centre (DOC) and (Security Operation Centre (SOC); and</w:t>
      </w:r>
    </w:p>
    <w:p w14:paraId="7C3AFBB9" w14:textId="7FBC6161" w:rsidR="00066A1D" w:rsidRPr="003C02C3" w:rsidRDefault="00066A1D" w:rsidP="009A7DC2">
      <w:pPr>
        <w:pStyle w:val="ListParagraph"/>
        <w:numPr>
          <w:ilvl w:val="0"/>
          <w:numId w:val="25"/>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b/>
          <w:sz w:val="22"/>
          <w:szCs w:val="22"/>
        </w:rPr>
        <w:t>Service level agreement (SLA) management</w:t>
      </w:r>
      <w:r w:rsidRPr="003C02C3">
        <w:rPr>
          <w:rFonts w:ascii="Calibri Light" w:hAnsi="Calibri Light" w:cs="Calibri Light"/>
          <w:sz w:val="22"/>
          <w:szCs w:val="22"/>
        </w:rPr>
        <w:t>: Back-to-back agreements will be required with the other CSPs and hyper-scalers, to ensure consistent performance and service quality when integrating.</w:t>
      </w:r>
    </w:p>
    <w:p w14:paraId="3AFCE7E4" w14:textId="6DFE68C2" w:rsidR="00237B9F" w:rsidRPr="003C02C3" w:rsidRDefault="00237B9F" w:rsidP="00237B9F">
      <w:pPr>
        <w:pStyle w:val="Heading2"/>
        <w:keepLines/>
        <w:tabs>
          <w:tab w:val="clear" w:pos="502"/>
        </w:tabs>
        <w:rPr>
          <w:rFonts w:ascii="Calibri Light" w:hAnsi="Calibri Light" w:cs="Calibri Light"/>
          <w:sz w:val="22"/>
          <w:szCs w:val="22"/>
        </w:rPr>
      </w:pPr>
      <w:bookmarkStart w:id="41" w:name="_Toc136437350"/>
      <w:r w:rsidRPr="003C02C3">
        <w:rPr>
          <w:rFonts w:ascii="Calibri Light" w:hAnsi="Calibri Light" w:cs="Calibri Light"/>
          <w:sz w:val="22"/>
          <w:szCs w:val="22"/>
        </w:rPr>
        <w:t>Interoperability</w:t>
      </w:r>
      <w:bookmarkEnd w:id="41"/>
    </w:p>
    <w:p w14:paraId="78F0C457" w14:textId="52240F26" w:rsidR="00237B9F" w:rsidRPr="003C02C3" w:rsidRDefault="00237B9F" w:rsidP="009A7DC2">
      <w:pPr>
        <w:pStyle w:val="ListParagraph"/>
        <w:numPr>
          <w:ilvl w:val="2"/>
          <w:numId w:val="4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solution must adhere to the government’s MIOS, MISS and POPIA</w:t>
      </w:r>
      <w:r w:rsidR="00B11416" w:rsidRPr="003C02C3">
        <w:rPr>
          <w:rFonts w:ascii="Calibri Light" w:hAnsi="Calibri Light" w:cs="Calibri Light"/>
          <w:sz w:val="22"/>
          <w:szCs w:val="22"/>
        </w:rPr>
        <w:t xml:space="preserve"> requirements</w:t>
      </w:r>
      <w:r w:rsidR="00DF76BE" w:rsidRPr="003C02C3">
        <w:rPr>
          <w:rFonts w:ascii="Calibri Light" w:hAnsi="Calibri Light" w:cs="Calibri Light"/>
          <w:sz w:val="22"/>
          <w:szCs w:val="22"/>
        </w:rPr>
        <w:t>; and</w:t>
      </w:r>
    </w:p>
    <w:p w14:paraId="76437FD1" w14:textId="4A6C1848" w:rsidR="00DF76BE" w:rsidRPr="003C02C3" w:rsidRDefault="00DF76BE" w:rsidP="009A7DC2">
      <w:pPr>
        <w:pStyle w:val="ListParagraph"/>
        <w:numPr>
          <w:ilvl w:val="2"/>
          <w:numId w:val="44"/>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solution must adhere to Open standards, protocols, and interfaces.</w:t>
      </w:r>
    </w:p>
    <w:p w14:paraId="2C5D6548" w14:textId="77777777" w:rsidR="00B11416" w:rsidRPr="003C02C3" w:rsidRDefault="00B11416" w:rsidP="00B11416">
      <w:pPr>
        <w:pStyle w:val="ListParagraph"/>
        <w:numPr>
          <w:ilvl w:val="0"/>
          <w:numId w:val="0"/>
        </w:numPr>
        <w:spacing w:line="276" w:lineRule="auto"/>
        <w:ind w:left="720"/>
        <w:jc w:val="both"/>
        <w:rPr>
          <w:rFonts w:ascii="Calibri Light" w:hAnsi="Calibri Light" w:cs="Calibri Light"/>
          <w:sz w:val="22"/>
          <w:szCs w:val="22"/>
        </w:rPr>
      </w:pPr>
    </w:p>
    <w:p w14:paraId="7DD7E94E" w14:textId="77777777" w:rsidR="00066A1D" w:rsidRPr="003C02C3" w:rsidRDefault="00066A1D" w:rsidP="00066A1D">
      <w:pPr>
        <w:pStyle w:val="Heading2"/>
        <w:keepLines/>
        <w:tabs>
          <w:tab w:val="clear" w:pos="502"/>
        </w:tabs>
        <w:rPr>
          <w:rFonts w:ascii="Calibri Light" w:hAnsi="Calibri Light" w:cs="Calibri Light"/>
          <w:sz w:val="22"/>
          <w:szCs w:val="22"/>
        </w:rPr>
      </w:pPr>
      <w:bookmarkStart w:id="42" w:name="_Toc135217446"/>
      <w:bookmarkStart w:id="43" w:name="_Toc136437351"/>
      <w:r w:rsidRPr="003C02C3">
        <w:rPr>
          <w:rFonts w:ascii="Calibri Light" w:hAnsi="Calibri Light" w:cs="Calibri Light"/>
          <w:sz w:val="22"/>
          <w:szCs w:val="22"/>
        </w:rPr>
        <w:lastRenderedPageBreak/>
        <w:t>Professional Services Requirements</w:t>
      </w:r>
      <w:bookmarkEnd w:id="42"/>
      <w:bookmarkEnd w:id="43"/>
    </w:p>
    <w:p w14:paraId="5F1E5456" w14:textId="77C49A18" w:rsidR="00066A1D" w:rsidRPr="003C02C3" w:rsidRDefault="00066A1D" w:rsidP="009A7DC2">
      <w:pPr>
        <w:pStyle w:val="ListParagraph"/>
        <w:numPr>
          <w:ilvl w:val="2"/>
          <w:numId w:val="45"/>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minimum requirements for professional services from the Service are as follows:</w:t>
      </w:r>
    </w:p>
    <w:p w14:paraId="299662F3" w14:textId="77777777" w:rsidR="00066A1D" w:rsidRPr="003C02C3" w:rsidRDefault="00066A1D" w:rsidP="009A7DC2">
      <w:pPr>
        <w:pStyle w:val="ListParagraph"/>
        <w:numPr>
          <w:ilvl w:val="0"/>
          <w:numId w:val="26"/>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Infrastructure management skills for the cloud-enabled environment. A shared role and responsibility matrix will be followed. The service provider must indicate what the foresee what they will be responsible for versus what will be a shared responsibility and what SITA will be responsible for;</w:t>
      </w:r>
    </w:p>
    <w:p w14:paraId="095ED9D9" w14:textId="77777777" w:rsidR="00066A1D" w:rsidRPr="003C02C3" w:rsidRDefault="00066A1D" w:rsidP="009A7DC2">
      <w:pPr>
        <w:pStyle w:val="ListParagraph"/>
        <w:numPr>
          <w:ilvl w:val="0"/>
          <w:numId w:val="26"/>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Data centre operational management;</w:t>
      </w:r>
    </w:p>
    <w:p w14:paraId="16D81DF2" w14:textId="77777777" w:rsidR="00066A1D" w:rsidRPr="003C02C3" w:rsidRDefault="00066A1D" w:rsidP="009A7DC2">
      <w:pPr>
        <w:pStyle w:val="ListParagraph"/>
        <w:numPr>
          <w:ilvl w:val="0"/>
          <w:numId w:val="26"/>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Planning skills to assist with the planning and sizing of tenant IT workload planning;</w:t>
      </w:r>
    </w:p>
    <w:p w14:paraId="7C0184A8" w14:textId="3F0E96DE" w:rsidR="00066A1D" w:rsidRPr="003C02C3" w:rsidRDefault="00066A1D" w:rsidP="009A7DC2">
      <w:pPr>
        <w:pStyle w:val="ListParagraph"/>
        <w:numPr>
          <w:ilvl w:val="0"/>
          <w:numId w:val="26"/>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Conduct training needs analysis to identify the training requirements for SITA staff to enable them to support the deployed technologies, software technology stacks and management tools;</w:t>
      </w:r>
    </w:p>
    <w:p w14:paraId="0660E2BC" w14:textId="25DA0A2E" w:rsidR="00237B9F" w:rsidRPr="003C02C3" w:rsidRDefault="00066A1D" w:rsidP="009A7DC2">
      <w:pPr>
        <w:pStyle w:val="ListParagraph"/>
        <w:numPr>
          <w:ilvl w:val="0"/>
          <w:numId w:val="26"/>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Service management to provide and end-to-end delivery of IT services to SITA for the Government Private Cloud Region. This includes all the processes and activities to design, create, deliver, and support these services according to SITA’s methodologies</w:t>
      </w:r>
      <w:r w:rsidR="002A7B5D" w:rsidRPr="003C02C3">
        <w:rPr>
          <w:rFonts w:ascii="Calibri Light" w:hAnsi="Calibri Light" w:cs="Calibri Light"/>
          <w:sz w:val="22"/>
          <w:szCs w:val="22"/>
        </w:rPr>
        <w:t>; and</w:t>
      </w:r>
    </w:p>
    <w:p w14:paraId="3C8F43DF" w14:textId="4B1C45F0" w:rsidR="002A7B5D" w:rsidRPr="003C02C3" w:rsidRDefault="002A7B5D" w:rsidP="009A7DC2">
      <w:pPr>
        <w:pStyle w:val="ListParagraph"/>
        <w:numPr>
          <w:ilvl w:val="0"/>
          <w:numId w:val="26"/>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Architectural and design skills if needed.</w:t>
      </w:r>
    </w:p>
    <w:p w14:paraId="1B15C33C" w14:textId="77777777" w:rsidR="00066A1D" w:rsidRPr="003C02C3" w:rsidRDefault="00066A1D" w:rsidP="00066A1D">
      <w:pPr>
        <w:pStyle w:val="Heading2"/>
        <w:keepLines/>
        <w:tabs>
          <w:tab w:val="clear" w:pos="502"/>
        </w:tabs>
        <w:rPr>
          <w:rFonts w:ascii="Calibri Light" w:hAnsi="Calibri Light" w:cs="Calibri Light"/>
          <w:sz w:val="22"/>
          <w:szCs w:val="22"/>
        </w:rPr>
      </w:pPr>
      <w:bookmarkStart w:id="44" w:name="_Toc135217447"/>
      <w:bookmarkStart w:id="45" w:name="_Toc136437352"/>
      <w:bookmarkEnd w:id="31"/>
      <w:r w:rsidRPr="003C02C3">
        <w:rPr>
          <w:rFonts w:ascii="Calibri Light" w:hAnsi="Calibri Light" w:cs="Calibri Light"/>
          <w:sz w:val="22"/>
          <w:szCs w:val="22"/>
        </w:rPr>
        <w:t>Business and Commercial Dependencies</w:t>
      </w:r>
      <w:bookmarkEnd w:id="44"/>
      <w:bookmarkEnd w:id="45"/>
    </w:p>
    <w:p w14:paraId="2CEF98FC" w14:textId="39EC9D6F" w:rsidR="00066A1D" w:rsidRPr="003C02C3" w:rsidRDefault="00066A1D" w:rsidP="009A7DC2">
      <w:pPr>
        <w:pStyle w:val="ListParagraph"/>
        <w:numPr>
          <w:ilvl w:val="2"/>
          <w:numId w:val="46"/>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Provide clarification on the following possible occurrences:</w:t>
      </w:r>
    </w:p>
    <w:p w14:paraId="7ECCBA42" w14:textId="77777777" w:rsidR="00066A1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CSP or Hyper-scaler withdraws from South Africa – retention of data and possibly the region (kit and DC);</w:t>
      </w:r>
    </w:p>
    <w:p w14:paraId="0F127775" w14:textId="77777777" w:rsidR="00066A1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 xml:space="preserve">Embargo’s/sanctions against South Africa – retention of data and possibly the region (kit and DC); </w:t>
      </w:r>
    </w:p>
    <w:p w14:paraId="527D722F" w14:textId="77777777" w:rsidR="00066A1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 xml:space="preserve">Embargo with any other hyper-scalers or CSP; </w:t>
      </w:r>
    </w:p>
    <w:p w14:paraId="31925522" w14:textId="77777777" w:rsidR="00066A1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Requests for special technologies not on offer by successful bidder;</w:t>
      </w:r>
    </w:p>
    <w:p w14:paraId="538B3783" w14:textId="1EDD73A9" w:rsidR="002A7B5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Shared roles and responsibility matrix: what each service provider foresee what they will be responsible for versus what will be a shared responsibility and what SITA will be responsible for. The SITA Act and financial sustainability of SITA will guide the Shared Responsibility Framework when the RFB is published;</w:t>
      </w:r>
    </w:p>
    <w:p w14:paraId="30AAD06B" w14:textId="271B0398" w:rsidR="002A7B5D" w:rsidRPr="003C02C3" w:rsidRDefault="002A7B5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Potential viable commercial model/s to be provided – this could for example be a Shared profit model based on usage, royalty fee, but should exclude a rental model</w:t>
      </w:r>
    </w:p>
    <w:p w14:paraId="79619986" w14:textId="23C4E4D3" w:rsidR="00066A1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Any risks on the above deployment/s; and</w:t>
      </w:r>
    </w:p>
    <w:p w14:paraId="304B9700" w14:textId="77777777" w:rsidR="00066A1D" w:rsidRPr="003C02C3" w:rsidRDefault="00066A1D" w:rsidP="009A7DC2">
      <w:pPr>
        <w:pStyle w:val="ListParagraph"/>
        <w:numPr>
          <w:ilvl w:val="0"/>
          <w:numId w:val="27"/>
        </w:numPr>
        <w:spacing w:line="276" w:lineRule="auto"/>
        <w:ind w:left="1418" w:hanging="567"/>
        <w:contextualSpacing/>
        <w:jc w:val="both"/>
        <w:rPr>
          <w:rFonts w:ascii="Calibri Light" w:hAnsi="Calibri Light" w:cs="Calibri Light"/>
          <w:sz w:val="22"/>
          <w:szCs w:val="22"/>
        </w:rPr>
      </w:pPr>
      <w:r w:rsidRPr="003C02C3">
        <w:rPr>
          <w:rFonts w:ascii="Calibri Light" w:hAnsi="Calibri Light" w:cs="Calibri Light"/>
          <w:sz w:val="22"/>
          <w:szCs w:val="22"/>
        </w:rPr>
        <w:t>Any other dependencies not highlighted above.</w:t>
      </w:r>
    </w:p>
    <w:p w14:paraId="5EECB570" w14:textId="77777777" w:rsidR="00066A1D" w:rsidRPr="003C02C3" w:rsidRDefault="00066A1D" w:rsidP="00066A1D">
      <w:pPr>
        <w:pStyle w:val="Heading2"/>
        <w:keepLines/>
        <w:tabs>
          <w:tab w:val="clear" w:pos="502"/>
        </w:tabs>
        <w:rPr>
          <w:rFonts w:ascii="Calibri Light" w:hAnsi="Calibri Light" w:cs="Calibri Light"/>
          <w:sz w:val="22"/>
          <w:szCs w:val="22"/>
        </w:rPr>
      </w:pPr>
      <w:bookmarkStart w:id="46" w:name="_Toc135217448"/>
      <w:bookmarkStart w:id="47" w:name="_Toc136437353"/>
      <w:r w:rsidRPr="003C02C3">
        <w:rPr>
          <w:rFonts w:ascii="Calibri Light" w:hAnsi="Calibri Light" w:cs="Calibri Light"/>
          <w:sz w:val="22"/>
          <w:szCs w:val="22"/>
        </w:rPr>
        <w:t>Assumptions</w:t>
      </w:r>
      <w:bookmarkEnd w:id="46"/>
      <w:bookmarkEnd w:id="47"/>
    </w:p>
    <w:p w14:paraId="39F96CBE" w14:textId="66C63855" w:rsidR="00066A1D" w:rsidRPr="003C02C3" w:rsidRDefault="00066A1D" w:rsidP="009A7DC2">
      <w:pPr>
        <w:pStyle w:val="ListParagraph"/>
        <w:numPr>
          <w:ilvl w:val="2"/>
          <w:numId w:val="47"/>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The following assumptions were made:</w:t>
      </w:r>
    </w:p>
    <w:p w14:paraId="30CD93CF" w14:textId="77777777" w:rsidR="00066A1D" w:rsidRPr="003C02C3" w:rsidRDefault="00066A1D" w:rsidP="009A7DC2">
      <w:pPr>
        <w:pStyle w:val="ListParagraph"/>
        <w:numPr>
          <w:ilvl w:val="0"/>
          <w:numId w:val="19"/>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The SITA Act and financial sustainability of SITA will guide the Shared Responsibility Framework;</w:t>
      </w:r>
    </w:p>
    <w:p w14:paraId="57A15B4C" w14:textId="77777777" w:rsidR="00066A1D" w:rsidRPr="003C02C3" w:rsidRDefault="00066A1D" w:rsidP="009A7DC2">
      <w:pPr>
        <w:pStyle w:val="ListParagraph"/>
        <w:numPr>
          <w:ilvl w:val="0"/>
          <w:numId w:val="19"/>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The physical location of the Private Government Cloud Region will be at SITA NKP classified premises;</w:t>
      </w:r>
    </w:p>
    <w:p w14:paraId="6438627A" w14:textId="7E4A25DC" w:rsidR="00066A1D" w:rsidRPr="003C02C3" w:rsidRDefault="00066A1D" w:rsidP="009A7DC2">
      <w:pPr>
        <w:pStyle w:val="ListParagraph"/>
        <w:numPr>
          <w:ilvl w:val="0"/>
          <w:numId w:val="19"/>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All human resources with access to Private Government Region will require security classification</w:t>
      </w:r>
      <w:r w:rsidR="005F742B" w:rsidRPr="003C02C3">
        <w:rPr>
          <w:rFonts w:ascii="Calibri Light" w:hAnsi="Calibri Light" w:cs="Calibri Light"/>
          <w:sz w:val="22"/>
          <w:szCs w:val="22"/>
          <w:lang w:val="en-GB"/>
        </w:rPr>
        <w:t>s</w:t>
      </w:r>
      <w:r w:rsidRPr="003C02C3">
        <w:rPr>
          <w:rFonts w:ascii="Calibri Light" w:hAnsi="Calibri Light" w:cs="Calibri Light"/>
          <w:sz w:val="22"/>
          <w:szCs w:val="22"/>
          <w:lang w:val="en-GB"/>
        </w:rPr>
        <w:t>;</w:t>
      </w:r>
    </w:p>
    <w:p w14:paraId="6226C36D" w14:textId="77777777" w:rsidR="00066A1D" w:rsidRPr="003C02C3" w:rsidRDefault="00066A1D" w:rsidP="009A7DC2">
      <w:pPr>
        <w:pStyle w:val="ListParagraph"/>
        <w:numPr>
          <w:ilvl w:val="0"/>
          <w:numId w:val="19"/>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SITA will establish presence at a Vendor Neutral Facility(VNF) such as </w:t>
      </w:r>
      <w:proofErr w:type="spellStart"/>
      <w:r w:rsidRPr="003C02C3">
        <w:rPr>
          <w:rFonts w:ascii="Calibri Light" w:hAnsi="Calibri Light" w:cs="Calibri Light"/>
          <w:sz w:val="22"/>
          <w:szCs w:val="22"/>
          <w:lang w:val="en-GB"/>
        </w:rPr>
        <w:t>Terraco</w:t>
      </w:r>
      <w:proofErr w:type="spellEnd"/>
      <w:r w:rsidRPr="003C02C3">
        <w:rPr>
          <w:rFonts w:ascii="Calibri Light" w:hAnsi="Calibri Light" w:cs="Calibri Light"/>
          <w:sz w:val="22"/>
          <w:szCs w:val="22"/>
          <w:lang w:val="en-GB"/>
        </w:rPr>
        <w:t>;</w:t>
      </w:r>
    </w:p>
    <w:p w14:paraId="04241607" w14:textId="77777777" w:rsidR="00066A1D" w:rsidRPr="003C02C3" w:rsidRDefault="00066A1D" w:rsidP="009A7DC2">
      <w:pPr>
        <w:pStyle w:val="ListParagraph"/>
        <w:numPr>
          <w:ilvl w:val="0"/>
          <w:numId w:val="19"/>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lastRenderedPageBreak/>
        <w:t>The hyper-scaler will provide a dedicated, secure, and reliable private connection services capability from the Private Government Region to the VNF. This will inter alia include the following:</w:t>
      </w:r>
    </w:p>
    <w:p w14:paraId="1262359D" w14:textId="508B7485" w:rsidR="00FA1CD3" w:rsidRDefault="00FA1CD3" w:rsidP="009A7DC2">
      <w:pPr>
        <w:pStyle w:val="ListParagraph"/>
        <w:numPr>
          <w:ilvl w:val="1"/>
          <w:numId w:val="20"/>
        </w:numPr>
        <w:spacing w:line="276" w:lineRule="auto"/>
        <w:ind w:left="1985" w:hanging="567"/>
        <w:contextualSpacing/>
        <w:jc w:val="both"/>
        <w:rPr>
          <w:rFonts w:ascii="Calibri Light" w:hAnsi="Calibri Light" w:cs="Calibri Light"/>
          <w:sz w:val="22"/>
          <w:szCs w:val="22"/>
          <w:lang w:val="en-GB"/>
        </w:rPr>
      </w:pPr>
      <w:r>
        <w:rPr>
          <w:rFonts w:ascii="Calibri Light" w:hAnsi="Calibri Light" w:cs="Calibri Light"/>
          <w:sz w:val="22"/>
          <w:szCs w:val="22"/>
          <w:lang w:val="en-GB"/>
        </w:rPr>
        <w:t>Microsoft Azure has a service called Express Route</w:t>
      </w:r>
      <w:bookmarkStart w:id="48" w:name="_GoBack"/>
      <w:bookmarkEnd w:id="48"/>
      <w:r>
        <w:rPr>
          <w:rFonts w:ascii="Calibri Light" w:hAnsi="Calibri Light" w:cs="Calibri Light"/>
          <w:sz w:val="22"/>
          <w:szCs w:val="22"/>
          <w:lang w:val="en-GB"/>
        </w:rPr>
        <w:t>, which is a dedicated network connecting Microsoft services;</w:t>
      </w:r>
    </w:p>
    <w:p w14:paraId="776DAD75" w14:textId="621D2004" w:rsidR="00066A1D" w:rsidRPr="003C02C3" w:rsidRDefault="00066A1D" w:rsidP="009A7DC2">
      <w:pPr>
        <w:pStyle w:val="ListParagraph"/>
        <w:numPr>
          <w:ilvl w:val="1"/>
          <w:numId w:val="20"/>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Amazon Web Services (AWS): AWS has a service called Direct Connect, which is a dedicated network connection that enables users to connect their on-premises infrastructure to AWS;</w:t>
      </w:r>
    </w:p>
    <w:p w14:paraId="45A45412" w14:textId="77777777" w:rsidR="00066A1D" w:rsidRPr="003C02C3" w:rsidRDefault="00066A1D" w:rsidP="009A7DC2">
      <w:pPr>
        <w:pStyle w:val="ListParagraph"/>
        <w:numPr>
          <w:ilvl w:val="1"/>
          <w:numId w:val="20"/>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Google Cloud Platform (GCP): GCP has a service called Cloud Interconnect, which enables users to connect their on-premises infrastructure to GCP using a dedicated, private connection;</w:t>
      </w:r>
    </w:p>
    <w:p w14:paraId="4C3A060A" w14:textId="77777777" w:rsidR="00066A1D" w:rsidRPr="003C02C3" w:rsidRDefault="00066A1D" w:rsidP="009A7DC2">
      <w:pPr>
        <w:pStyle w:val="ListParagraph"/>
        <w:numPr>
          <w:ilvl w:val="1"/>
          <w:numId w:val="20"/>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IBM Cloud: IBM Cloud has a service called Direct Link, which is a private network connection service that enables users to connect their on-premises infrastructure to IBM Cloud; and</w:t>
      </w:r>
    </w:p>
    <w:p w14:paraId="69067CC1" w14:textId="77777777" w:rsidR="00066A1D" w:rsidRPr="003C02C3" w:rsidRDefault="00066A1D" w:rsidP="009A7DC2">
      <w:pPr>
        <w:pStyle w:val="ListParagraph"/>
        <w:numPr>
          <w:ilvl w:val="1"/>
          <w:numId w:val="20"/>
        </w:numPr>
        <w:spacing w:line="276" w:lineRule="auto"/>
        <w:ind w:left="1985"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 xml:space="preserve">Oracle Cloud Infrastructure (OCI): OCI has a service called </w:t>
      </w:r>
      <w:proofErr w:type="spellStart"/>
      <w:r w:rsidRPr="003C02C3">
        <w:rPr>
          <w:rFonts w:ascii="Calibri Light" w:hAnsi="Calibri Light" w:cs="Calibri Light"/>
          <w:sz w:val="22"/>
          <w:szCs w:val="22"/>
          <w:lang w:val="en-GB"/>
        </w:rPr>
        <w:t>FastConnect</w:t>
      </w:r>
      <w:proofErr w:type="spellEnd"/>
      <w:r w:rsidRPr="003C02C3">
        <w:rPr>
          <w:rFonts w:ascii="Calibri Light" w:hAnsi="Calibri Light" w:cs="Calibri Light"/>
          <w:sz w:val="22"/>
          <w:szCs w:val="22"/>
          <w:lang w:val="en-GB"/>
        </w:rPr>
        <w:t>, which is a dedicated private connection service that enables users to connect their on-premises infrastructure to OCI.</w:t>
      </w:r>
    </w:p>
    <w:p w14:paraId="38ECF120" w14:textId="77777777" w:rsidR="00066A1D" w:rsidRPr="003C02C3" w:rsidRDefault="00066A1D" w:rsidP="009A7DC2">
      <w:pPr>
        <w:pStyle w:val="ListParagraph"/>
        <w:numPr>
          <w:ilvl w:val="0"/>
          <w:numId w:val="19"/>
        </w:numPr>
        <w:spacing w:line="276" w:lineRule="auto"/>
        <w:ind w:left="1418" w:hanging="567"/>
        <w:contextualSpacing/>
        <w:jc w:val="both"/>
        <w:rPr>
          <w:rFonts w:ascii="Calibri Light" w:hAnsi="Calibri Light" w:cs="Calibri Light"/>
          <w:sz w:val="22"/>
          <w:szCs w:val="22"/>
          <w:lang w:val="en-GB"/>
        </w:rPr>
      </w:pPr>
      <w:r w:rsidRPr="003C02C3">
        <w:rPr>
          <w:rFonts w:ascii="Calibri Light" w:hAnsi="Calibri Light" w:cs="Calibri Light"/>
          <w:sz w:val="22"/>
          <w:szCs w:val="22"/>
          <w:lang w:val="en-GB"/>
        </w:rPr>
        <w:t>SITA will establish connectivity to clients on foreign networks (i.e. not using NGN but their own networks such as GPG, GPAA, STASSA).</w:t>
      </w:r>
    </w:p>
    <w:p w14:paraId="49786BE8" w14:textId="35E86DCA" w:rsidR="00BA0E35" w:rsidRPr="003C02C3" w:rsidRDefault="005F742B" w:rsidP="005F742B">
      <w:pPr>
        <w:pStyle w:val="Heading2"/>
        <w:keepLines/>
        <w:tabs>
          <w:tab w:val="clear" w:pos="502"/>
        </w:tabs>
        <w:rPr>
          <w:rFonts w:ascii="Calibri Light" w:hAnsi="Calibri Light" w:cs="Calibri Light"/>
          <w:sz w:val="22"/>
          <w:szCs w:val="22"/>
        </w:rPr>
      </w:pPr>
      <w:bookmarkStart w:id="49" w:name="_Toc136437354"/>
      <w:r w:rsidRPr="003C02C3">
        <w:rPr>
          <w:rFonts w:ascii="Calibri Light" w:hAnsi="Calibri Light" w:cs="Calibri Light"/>
          <w:sz w:val="22"/>
          <w:szCs w:val="22"/>
        </w:rPr>
        <w:t xml:space="preserve">Training </w:t>
      </w:r>
      <w:r w:rsidR="002A7B5D" w:rsidRPr="003C02C3">
        <w:rPr>
          <w:rFonts w:ascii="Calibri Light" w:hAnsi="Calibri Light" w:cs="Calibri Light"/>
          <w:sz w:val="22"/>
          <w:szCs w:val="22"/>
        </w:rPr>
        <w:t>and Skills Development</w:t>
      </w:r>
      <w:bookmarkEnd w:id="49"/>
    </w:p>
    <w:p w14:paraId="2BD08BE2" w14:textId="3BC9FFAA" w:rsidR="00BC58CE" w:rsidRPr="003C02C3" w:rsidRDefault="00BA0E35" w:rsidP="009A7DC2">
      <w:pPr>
        <w:pStyle w:val="ListParagraph"/>
        <w:numPr>
          <w:ilvl w:val="2"/>
          <w:numId w:val="48"/>
        </w:numPr>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 xml:space="preserve">The Responder must include all details on the training </w:t>
      </w:r>
      <w:r w:rsidR="00984E1C" w:rsidRPr="003C02C3">
        <w:rPr>
          <w:rFonts w:ascii="Calibri Light" w:hAnsi="Calibri Light" w:cs="Calibri Light"/>
          <w:sz w:val="22"/>
          <w:szCs w:val="22"/>
        </w:rPr>
        <w:t>and/</w:t>
      </w:r>
      <w:r w:rsidR="00B806C1" w:rsidRPr="003C02C3">
        <w:rPr>
          <w:rFonts w:ascii="Calibri Light" w:hAnsi="Calibri Light" w:cs="Calibri Light"/>
          <w:sz w:val="22"/>
          <w:szCs w:val="22"/>
        </w:rPr>
        <w:t xml:space="preserve">or skills transfer </w:t>
      </w:r>
      <w:r w:rsidRPr="003C02C3">
        <w:rPr>
          <w:rFonts w:ascii="Calibri Light" w:hAnsi="Calibri Light" w:cs="Calibri Light"/>
          <w:sz w:val="22"/>
          <w:szCs w:val="22"/>
        </w:rPr>
        <w:t xml:space="preserve">availability on </w:t>
      </w:r>
      <w:r w:rsidR="00B806C1" w:rsidRPr="003C02C3">
        <w:rPr>
          <w:rFonts w:ascii="Calibri Light" w:hAnsi="Calibri Light" w:cs="Calibri Light"/>
          <w:sz w:val="22"/>
          <w:szCs w:val="22"/>
        </w:rPr>
        <w:t>the</w:t>
      </w:r>
      <w:r w:rsidRPr="003C02C3">
        <w:rPr>
          <w:rFonts w:ascii="Calibri Light" w:hAnsi="Calibri Light" w:cs="Calibri Light"/>
          <w:sz w:val="22"/>
          <w:szCs w:val="22"/>
        </w:rPr>
        <w:t xml:space="preserve"> proposed </w:t>
      </w:r>
      <w:r w:rsidR="005F742B" w:rsidRPr="003C02C3">
        <w:rPr>
          <w:rFonts w:ascii="Calibri Light" w:hAnsi="Calibri Light" w:cs="Calibri Light"/>
          <w:sz w:val="22"/>
          <w:szCs w:val="22"/>
        </w:rPr>
        <w:t>options and</w:t>
      </w:r>
      <w:r w:rsidR="00B806C1" w:rsidRPr="003C02C3">
        <w:rPr>
          <w:rFonts w:ascii="Calibri Light" w:hAnsi="Calibri Light" w:cs="Calibri Light"/>
          <w:sz w:val="22"/>
          <w:szCs w:val="22"/>
        </w:rPr>
        <w:t xml:space="preserve"> solution</w:t>
      </w:r>
      <w:r w:rsidR="005F742B" w:rsidRPr="003C02C3">
        <w:rPr>
          <w:rFonts w:ascii="Calibri Light" w:hAnsi="Calibri Light" w:cs="Calibri Light"/>
          <w:sz w:val="22"/>
          <w:szCs w:val="22"/>
        </w:rPr>
        <w:t>s</w:t>
      </w:r>
      <w:r w:rsidR="00B806C1" w:rsidRPr="003C02C3">
        <w:rPr>
          <w:rFonts w:ascii="Calibri Light" w:hAnsi="Calibri Light" w:cs="Calibri Light"/>
          <w:sz w:val="22"/>
          <w:szCs w:val="22"/>
        </w:rPr>
        <w:t>.</w:t>
      </w:r>
      <w:bookmarkStart w:id="50" w:name="_Toc483373637"/>
    </w:p>
    <w:p w14:paraId="7A932674" w14:textId="60BEB5C5" w:rsidR="00BC58CE" w:rsidRPr="003C02C3" w:rsidRDefault="00F34620" w:rsidP="00183E4E">
      <w:pPr>
        <w:pStyle w:val="Heading2"/>
        <w:keepLines/>
        <w:tabs>
          <w:tab w:val="clear" w:pos="502"/>
        </w:tabs>
        <w:rPr>
          <w:rFonts w:ascii="Calibri Light" w:hAnsi="Calibri Light" w:cs="Calibri Light"/>
          <w:sz w:val="22"/>
          <w:szCs w:val="22"/>
        </w:rPr>
      </w:pPr>
      <w:bookmarkStart w:id="51" w:name="_Toc136437355"/>
      <w:r w:rsidRPr="003C02C3">
        <w:rPr>
          <w:rFonts w:ascii="Calibri Light" w:hAnsi="Calibri Light" w:cs="Calibri Light"/>
          <w:sz w:val="22"/>
          <w:szCs w:val="22"/>
        </w:rPr>
        <w:t>Summarised Checklist</w:t>
      </w:r>
      <w:bookmarkEnd w:id="51"/>
    </w:p>
    <w:p w14:paraId="7FCBC7A5" w14:textId="1212D4A2" w:rsidR="00F34620" w:rsidRPr="003C02C3" w:rsidRDefault="002A7B5D" w:rsidP="002A7B5D">
      <w:pPr>
        <w:tabs>
          <w:tab w:val="left" w:pos="851"/>
        </w:tabs>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7.10.1</w:t>
      </w:r>
      <w:r w:rsidRPr="003C02C3">
        <w:rPr>
          <w:rFonts w:ascii="Calibri Light" w:hAnsi="Calibri Light" w:cs="Calibri Light"/>
          <w:sz w:val="22"/>
          <w:szCs w:val="22"/>
        </w:rPr>
        <w:tab/>
      </w:r>
      <w:r w:rsidR="00F34620" w:rsidRPr="003C02C3">
        <w:rPr>
          <w:rFonts w:ascii="Calibri Light" w:hAnsi="Calibri Light" w:cs="Calibri Light"/>
          <w:sz w:val="22"/>
          <w:szCs w:val="22"/>
        </w:rPr>
        <w:t xml:space="preserve">The following are compulsory components which must be compulsory to the submission. </w:t>
      </w:r>
    </w:p>
    <w:p w14:paraId="77741387" w14:textId="77777777" w:rsidR="001C5661" w:rsidRPr="003C02C3" w:rsidRDefault="001C5661" w:rsidP="002A7B5D">
      <w:pPr>
        <w:tabs>
          <w:tab w:val="left" w:pos="851"/>
        </w:tabs>
        <w:spacing w:line="276" w:lineRule="auto"/>
        <w:ind w:left="851" w:hanging="851"/>
        <w:jc w:val="both"/>
        <w:rPr>
          <w:rFonts w:ascii="Calibri Light" w:hAnsi="Calibri Light" w:cs="Calibri Light"/>
          <w:sz w:val="22"/>
          <w:szCs w:val="22"/>
        </w:rPr>
      </w:pP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123"/>
        <w:gridCol w:w="1588"/>
        <w:gridCol w:w="3773"/>
        <w:gridCol w:w="1085"/>
        <w:gridCol w:w="2051"/>
      </w:tblGrid>
      <w:tr w:rsidR="002279C0" w:rsidRPr="003C02C3" w14:paraId="5E17CDCA" w14:textId="77777777" w:rsidTr="002279C0">
        <w:trPr>
          <w:tblHeader/>
        </w:trPr>
        <w:tc>
          <w:tcPr>
            <w:tcW w:w="1041" w:type="dxa"/>
            <w:shd w:val="clear" w:color="auto" w:fill="DBE5F1" w:themeFill="accent1" w:themeFillTint="33"/>
            <w:vAlign w:val="center"/>
          </w:tcPr>
          <w:p w14:paraId="13ECC528"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Paragraph</w:t>
            </w:r>
          </w:p>
        </w:tc>
        <w:tc>
          <w:tcPr>
            <w:tcW w:w="1364" w:type="dxa"/>
            <w:shd w:val="clear" w:color="auto" w:fill="DBE5F1" w:themeFill="accent1" w:themeFillTint="33"/>
            <w:vAlign w:val="center"/>
          </w:tcPr>
          <w:p w14:paraId="7D54391D"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Requirement</w:t>
            </w:r>
          </w:p>
        </w:tc>
        <w:tc>
          <w:tcPr>
            <w:tcW w:w="3967" w:type="dxa"/>
            <w:shd w:val="clear" w:color="auto" w:fill="DBE5F1" w:themeFill="accent1" w:themeFillTint="33"/>
            <w:vAlign w:val="center"/>
          </w:tcPr>
          <w:p w14:paraId="23200679"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Feature</w:t>
            </w:r>
          </w:p>
        </w:tc>
        <w:tc>
          <w:tcPr>
            <w:tcW w:w="1111" w:type="dxa"/>
            <w:shd w:val="clear" w:color="auto" w:fill="DBE5F1" w:themeFill="accent1" w:themeFillTint="33"/>
            <w:vAlign w:val="center"/>
          </w:tcPr>
          <w:p w14:paraId="1EA50A07"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Comply</w:t>
            </w:r>
          </w:p>
          <w:p w14:paraId="3C7E7F9E"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(Y/N)</w:t>
            </w:r>
          </w:p>
        </w:tc>
        <w:tc>
          <w:tcPr>
            <w:tcW w:w="2137" w:type="dxa"/>
            <w:shd w:val="clear" w:color="auto" w:fill="DBE5F1" w:themeFill="accent1" w:themeFillTint="33"/>
            <w:vAlign w:val="center"/>
          </w:tcPr>
          <w:p w14:paraId="5BF29867"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Information provided</w:t>
            </w:r>
          </w:p>
          <w:p w14:paraId="04CD969E" w14:textId="77777777" w:rsidR="002A7B5D" w:rsidRPr="003C02C3" w:rsidRDefault="002A7B5D" w:rsidP="003C02C3">
            <w:pPr>
              <w:rPr>
                <w:rFonts w:ascii="Calibri Light" w:hAnsi="Calibri Light" w:cs="Calibri Light"/>
                <w:b/>
                <w:color w:val="0000CC"/>
                <w:sz w:val="22"/>
                <w:szCs w:val="22"/>
              </w:rPr>
            </w:pPr>
            <w:r w:rsidRPr="003C02C3">
              <w:rPr>
                <w:rFonts w:ascii="Calibri Light" w:hAnsi="Calibri Light" w:cs="Calibri Light"/>
                <w:b/>
                <w:color w:val="0000CC"/>
                <w:sz w:val="22"/>
                <w:szCs w:val="22"/>
              </w:rPr>
              <w:t>(Reference to paragraph in submission)</w:t>
            </w:r>
          </w:p>
        </w:tc>
      </w:tr>
      <w:tr w:rsidR="002A7B5D" w:rsidRPr="003C02C3" w14:paraId="6D22A90D" w14:textId="77777777" w:rsidTr="002279C0">
        <w:tc>
          <w:tcPr>
            <w:tcW w:w="1041" w:type="dxa"/>
            <w:vMerge w:val="restart"/>
            <w:vAlign w:val="center"/>
          </w:tcPr>
          <w:p w14:paraId="523EA688"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7.2</w:t>
            </w:r>
          </w:p>
        </w:tc>
        <w:tc>
          <w:tcPr>
            <w:tcW w:w="1364" w:type="dxa"/>
            <w:vMerge w:val="restart"/>
            <w:vAlign w:val="center"/>
          </w:tcPr>
          <w:p w14:paraId="48879BAD"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Data Centre Facilities</w:t>
            </w:r>
          </w:p>
        </w:tc>
        <w:tc>
          <w:tcPr>
            <w:tcW w:w="3967" w:type="dxa"/>
            <w:vAlign w:val="center"/>
          </w:tcPr>
          <w:p w14:paraId="156C27BF"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Tier III/IV</w:t>
            </w:r>
          </w:p>
        </w:tc>
        <w:tc>
          <w:tcPr>
            <w:tcW w:w="1111" w:type="dxa"/>
            <w:vAlign w:val="center"/>
          </w:tcPr>
          <w:p w14:paraId="713D9370" w14:textId="77777777" w:rsidR="002A7B5D" w:rsidRPr="003C02C3" w:rsidRDefault="002A7B5D" w:rsidP="003C02C3">
            <w:pPr>
              <w:rPr>
                <w:rFonts w:ascii="Calibri Light" w:hAnsi="Calibri Light" w:cs="Calibri Light"/>
                <w:sz w:val="22"/>
                <w:szCs w:val="22"/>
              </w:rPr>
            </w:pPr>
          </w:p>
        </w:tc>
        <w:tc>
          <w:tcPr>
            <w:tcW w:w="2137" w:type="dxa"/>
            <w:vAlign w:val="center"/>
          </w:tcPr>
          <w:p w14:paraId="624E33B6" w14:textId="77777777" w:rsidR="002A7B5D" w:rsidRPr="003C02C3" w:rsidRDefault="002A7B5D" w:rsidP="003C02C3">
            <w:pPr>
              <w:rPr>
                <w:rFonts w:ascii="Calibri Light" w:hAnsi="Calibri Light" w:cs="Calibri Light"/>
                <w:sz w:val="22"/>
                <w:szCs w:val="22"/>
              </w:rPr>
            </w:pPr>
          </w:p>
        </w:tc>
      </w:tr>
      <w:tr w:rsidR="002A7B5D" w:rsidRPr="003C02C3" w14:paraId="78AEF91A" w14:textId="77777777" w:rsidTr="002279C0">
        <w:tc>
          <w:tcPr>
            <w:tcW w:w="1041" w:type="dxa"/>
            <w:vMerge/>
            <w:vAlign w:val="center"/>
          </w:tcPr>
          <w:p w14:paraId="65BC530D"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04CB1954" w14:textId="77777777" w:rsidR="002A7B5D" w:rsidRPr="003C02C3" w:rsidRDefault="002A7B5D" w:rsidP="003C02C3">
            <w:pPr>
              <w:rPr>
                <w:rFonts w:ascii="Calibri Light" w:hAnsi="Calibri Light" w:cs="Calibri Light"/>
                <w:sz w:val="22"/>
                <w:szCs w:val="22"/>
              </w:rPr>
            </w:pPr>
          </w:p>
        </w:tc>
        <w:tc>
          <w:tcPr>
            <w:tcW w:w="3967" w:type="dxa"/>
            <w:vAlign w:val="center"/>
          </w:tcPr>
          <w:p w14:paraId="7E976BCD"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Hosting of Cloud Infrastructure environments</w:t>
            </w:r>
          </w:p>
        </w:tc>
        <w:tc>
          <w:tcPr>
            <w:tcW w:w="1111" w:type="dxa"/>
            <w:vAlign w:val="center"/>
          </w:tcPr>
          <w:p w14:paraId="120F91D5" w14:textId="77777777" w:rsidR="002A7B5D" w:rsidRPr="003C02C3" w:rsidRDefault="002A7B5D" w:rsidP="003C02C3">
            <w:pPr>
              <w:rPr>
                <w:rFonts w:ascii="Calibri Light" w:hAnsi="Calibri Light" w:cs="Calibri Light"/>
                <w:sz w:val="22"/>
                <w:szCs w:val="22"/>
              </w:rPr>
            </w:pPr>
          </w:p>
        </w:tc>
        <w:tc>
          <w:tcPr>
            <w:tcW w:w="2137" w:type="dxa"/>
            <w:vAlign w:val="center"/>
          </w:tcPr>
          <w:p w14:paraId="7A5A63AE" w14:textId="77777777" w:rsidR="002A7B5D" w:rsidRPr="003C02C3" w:rsidRDefault="002A7B5D" w:rsidP="003C02C3">
            <w:pPr>
              <w:rPr>
                <w:rFonts w:ascii="Calibri Light" w:hAnsi="Calibri Light" w:cs="Calibri Light"/>
                <w:sz w:val="22"/>
                <w:szCs w:val="22"/>
              </w:rPr>
            </w:pPr>
          </w:p>
        </w:tc>
      </w:tr>
      <w:tr w:rsidR="002A7B5D" w:rsidRPr="003C02C3" w14:paraId="08A6F091" w14:textId="77777777" w:rsidTr="002279C0">
        <w:tc>
          <w:tcPr>
            <w:tcW w:w="1041" w:type="dxa"/>
            <w:vMerge/>
            <w:vAlign w:val="center"/>
          </w:tcPr>
          <w:p w14:paraId="6B97540D"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7806F6F" w14:textId="77777777" w:rsidR="002A7B5D" w:rsidRPr="003C02C3" w:rsidRDefault="002A7B5D" w:rsidP="003C02C3">
            <w:pPr>
              <w:rPr>
                <w:rFonts w:ascii="Calibri Light" w:hAnsi="Calibri Light" w:cs="Calibri Light"/>
                <w:sz w:val="22"/>
                <w:szCs w:val="22"/>
              </w:rPr>
            </w:pPr>
          </w:p>
        </w:tc>
        <w:tc>
          <w:tcPr>
            <w:tcW w:w="3967" w:type="dxa"/>
            <w:vAlign w:val="center"/>
          </w:tcPr>
          <w:p w14:paraId="053FC0C8"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White space</w:t>
            </w:r>
          </w:p>
        </w:tc>
        <w:tc>
          <w:tcPr>
            <w:tcW w:w="1111" w:type="dxa"/>
            <w:vAlign w:val="center"/>
          </w:tcPr>
          <w:p w14:paraId="79D368C2" w14:textId="77777777" w:rsidR="002A7B5D" w:rsidRPr="003C02C3" w:rsidRDefault="002A7B5D" w:rsidP="003C02C3">
            <w:pPr>
              <w:rPr>
                <w:rFonts w:ascii="Calibri Light" w:hAnsi="Calibri Light" w:cs="Calibri Light"/>
                <w:sz w:val="22"/>
                <w:szCs w:val="22"/>
              </w:rPr>
            </w:pPr>
          </w:p>
        </w:tc>
        <w:tc>
          <w:tcPr>
            <w:tcW w:w="2137" w:type="dxa"/>
            <w:vAlign w:val="center"/>
          </w:tcPr>
          <w:p w14:paraId="3E66CBD8" w14:textId="77777777" w:rsidR="002A7B5D" w:rsidRPr="003C02C3" w:rsidRDefault="002A7B5D" w:rsidP="003C02C3">
            <w:pPr>
              <w:rPr>
                <w:rFonts w:ascii="Calibri Light" w:hAnsi="Calibri Light" w:cs="Calibri Light"/>
                <w:sz w:val="22"/>
                <w:szCs w:val="22"/>
              </w:rPr>
            </w:pPr>
          </w:p>
        </w:tc>
      </w:tr>
      <w:tr w:rsidR="002A7B5D" w:rsidRPr="003C02C3" w14:paraId="57D0D10F" w14:textId="77777777" w:rsidTr="002279C0">
        <w:tc>
          <w:tcPr>
            <w:tcW w:w="1041" w:type="dxa"/>
            <w:vMerge/>
            <w:vAlign w:val="center"/>
          </w:tcPr>
          <w:p w14:paraId="0767AF04"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FB1D2BE" w14:textId="77777777" w:rsidR="002A7B5D" w:rsidRPr="003C02C3" w:rsidRDefault="002A7B5D" w:rsidP="003C02C3">
            <w:pPr>
              <w:rPr>
                <w:rFonts w:ascii="Calibri Light" w:hAnsi="Calibri Light" w:cs="Calibri Light"/>
                <w:sz w:val="22"/>
                <w:szCs w:val="22"/>
              </w:rPr>
            </w:pPr>
          </w:p>
        </w:tc>
        <w:tc>
          <w:tcPr>
            <w:tcW w:w="3967" w:type="dxa"/>
            <w:vAlign w:val="center"/>
          </w:tcPr>
          <w:p w14:paraId="53EE95E5"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Modular</w:t>
            </w:r>
          </w:p>
        </w:tc>
        <w:tc>
          <w:tcPr>
            <w:tcW w:w="1111" w:type="dxa"/>
            <w:vAlign w:val="center"/>
          </w:tcPr>
          <w:p w14:paraId="02F947FD" w14:textId="77777777" w:rsidR="002A7B5D" w:rsidRPr="003C02C3" w:rsidRDefault="002A7B5D" w:rsidP="003C02C3">
            <w:pPr>
              <w:rPr>
                <w:rFonts w:ascii="Calibri Light" w:hAnsi="Calibri Light" w:cs="Calibri Light"/>
                <w:sz w:val="22"/>
                <w:szCs w:val="22"/>
              </w:rPr>
            </w:pPr>
          </w:p>
        </w:tc>
        <w:tc>
          <w:tcPr>
            <w:tcW w:w="2137" w:type="dxa"/>
            <w:vAlign w:val="center"/>
          </w:tcPr>
          <w:p w14:paraId="304B6790" w14:textId="77777777" w:rsidR="002A7B5D" w:rsidRPr="003C02C3" w:rsidRDefault="002A7B5D" w:rsidP="003C02C3">
            <w:pPr>
              <w:rPr>
                <w:rFonts w:ascii="Calibri Light" w:hAnsi="Calibri Light" w:cs="Calibri Light"/>
                <w:sz w:val="22"/>
                <w:szCs w:val="22"/>
              </w:rPr>
            </w:pPr>
          </w:p>
        </w:tc>
      </w:tr>
      <w:tr w:rsidR="002A7B5D" w:rsidRPr="003C02C3" w14:paraId="22E161EC" w14:textId="77777777" w:rsidTr="002279C0">
        <w:tc>
          <w:tcPr>
            <w:tcW w:w="1041" w:type="dxa"/>
            <w:vMerge/>
            <w:vAlign w:val="center"/>
          </w:tcPr>
          <w:p w14:paraId="00F123D0"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DF7A39A" w14:textId="77777777" w:rsidR="002A7B5D" w:rsidRPr="003C02C3" w:rsidRDefault="002A7B5D" w:rsidP="003C02C3">
            <w:pPr>
              <w:rPr>
                <w:rFonts w:ascii="Calibri Light" w:hAnsi="Calibri Light" w:cs="Calibri Light"/>
                <w:sz w:val="22"/>
                <w:szCs w:val="22"/>
              </w:rPr>
            </w:pPr>
          </w:p>
        </w:tc>
        <w:tc>
          <w:tcPr>
            <w:tcW w:w="3967" w:type="dxa"/>
            <w:vAlign w:val="center"/>
          </w:tcPr>
          <w:p w14:paraId="604C17E5"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Scalable</w:t>
            </w:r>
          </w:p>
        </w:tc>
        <w:tc>
          <w:tcPr>
            <w:tcW w:w="1111" w:type="dxa"/>
            <w:vAlign w:val="center"/>
          </w:tcPr>
          <w:p w14:paraId="623DA666" w14:textId="77777777" w:rsidR="002A7B5D" w:rsidRPr="003C02C3" w:rsidRDefault="002A7B5D" w:rsidP="003C02C3">
            <w:pPr>
              <w:rPr>
                <w:rFonts w:ascii="Calibri Light" w:hAnsi="Calibri Light" w:cs="Calibri Light"/>
                <w:sz w:val="22"/>
                <w:szCs w:val="22"/>
              </w:rPr>
            </w:pPr>
          </w:p>
        </w:tc>
        <w:tc>
          <w:tcPr>
            <w:tcW w:w="2137" w:type="dxa"/>
            <w:vAlign w:val="center"/>
          </w:tcPr>
          <w:p w14:paraId="72257AB5" w14:textId="77777777" w:rsidR="002A7B5D" w:rsidRPr="003C02C3" w:rsidRDefault="002A7B5D" w:rsidP="003C02C3">
            <w:pPr>
              <w:rPr>
                <w:rFonts w:ascii="Calibri Light" w:hAnsi="Calibri Light" w:cs="Calibri Light"/>
                <w:sz w:val="22"/>
                <w:szCs w:val="22"/>
              </w:rPr>
            </w:pPr>
          </w:p>
        </w:tc>
      </w:tr>
      <w:tr w:rsidR="002A7B5D" w:rsidRPr="003C02C3" w14:paraId="15C4DB1A" w14:textId="77777777" w:rsidTr="002279C0">
        <w:tc>
          <w:tcPr>
            <w:tcW w:w="1041" w:type="dxa"/>
            <w:vMerge/>
            <w:vAlign w:val="center"/>
          </w:tcPr>
          <w:p w14:paraId="3B76716D"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49EA4281" w14:textId="77777777" w:rsidR="002A7B5D" w:rsidRPr="003C02C3" w:rsidRDefault="002A7B5D" w:rsidP="003C02C3">
            <w:pPr>
              <w:rPr>
                <w:rFonts w:ascii="Calibri Light" w:hAnsi="Calibri Light" w:cs="Calibri Light"/>
                <w:sz w:val="22"/>
                <w:szCs w:val="22"/>
              </w:rPr>
            </w:pPr>
          </w:p>
        </w:tc>
        <w:tc>
          <w:tcPr>
            <w:tcW w:w="3967" w:type="dxa"/>
            <w:vAlign w:val="center"/>
          </w:tcPr>
          <w:p w14:paraId="3B063BE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Cages</w:t>
            </w:r>
          </w:p>
        </w:tc>
        <w:tc>
          <w:tcPr>
            <w:tcW w:w="1111" w:type="dxa"/>
            <w:vAlign w:val="center"/>
          </w:tcPr>
          <w:p w14:paraId="793431F4" w14:textId="77777777" w:rsidR="002A7B5D" w:rsidRPr="003C02C3" w:rsidRDefault="002A7B5D" w:rsidP="003C02C3">
            <w:pPr>
              <w:rPr>
                <w:rFonts w:ascii="Calibri Light" w:hAnsi="Calibri Light" w:cs="Calibri Light"/>
                <w:sz w:val="22"/>
                <w:szCs w:val="22"/>
              </w:rPr>
            </w:pPr>
          </w:p>
        </w:tc>
        <w:tc>
          <w:tcPr>
            <w:tcW w:w="2137" w:type="dxa"/>
            <w:vAlign w:val="center"/>
          </w:tcPr>
          <w:p w14:paraId="626D4A36" w14:textId="77777777" w:rsidR="002A7B5D" w:rsidRPr="003C02C3" w:rsidRDefault="002A7B5D" w:rsidP="003C02C3">
            <w:pPr>
              <w:rPr>
                <w:rFonts w:ascii="Calibri Light" w:hAnsi="Calibri Light" w:cs="Calibri Light"/>
                <w:sz w:val="22"/>
                <w:szCs w:val="22"/>
              </w:rPr>
            </w:pPr>
          </w:p>
        </w:tc>
      </w:tr>
      <w:tr w:rsidR="002A7B5D" w:rsidRPr="003C02C3" w14:paraId="59E84E6D" w14:textId="77777777" w:rsidTr="002279C0">
        <w:tc>
          <w:tcPr>
            <w:tcW w:w="1041" w:type="dxa"/>
            <w:vMerge/>
            <w:vAlign w:val="center"/>
          </w:tcPr>
          <w:p w14:paraId="3C1633FC"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AD52596" w14:textId="77777777" w:rsidR="002A7B5D" w:rsidRPr="003C02C3" w:rsidRDefault="002A7B5D" w:rsidP="003C02C3">
            <w:pPr>
              <w:rPr>
                <w:rFonts w:ascii="Calibri Light" w:hAnsi="Calibri Light" w:cs="Calibri Light"/>
                <w:sz w:val="22"/>
                <w:szCs w:val="22"/>
              </w:rPr>
            </w:pPr>
          </w:p>
        </w:tc>
        <w:tc>
          <w:tcPr>
            <w:tcW w:w="3967" w:type="dxa"/>
            <w:vAlign w:val="center"/>
          </w:tcPr>
          <w:p w14:paraId="1E0FB99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Potability</w:t>
            </w:r>
          </w:p>
        </w:tc>
        <w:tc>
          <w:tcPr>
            <w:tcW w:w="1111" w:type="dxa"/>
            <w:vAlign w:val="center"/>
          </w:tcPr>
          <w:p w14:paraId="5C4ED3DA" w14:textId="77777777" w:rsidR="002A7B5D" w:rsidRPr="003C02C3" w:rsidRDefault="002A7B5D" w:rsidP="003C02C3">
            <w:pPr>
              <w:rPr>
                <w:rFonts w:ascii="Calibri Light" w:hAnsi="Calibri Light" w:cs="Calibri Light"/>
                <w:sz w:val="22"/>
                <w:szCs w:val="22"/>
              </w:rPr>
            </w:pPr>
          </w:p>
        </w:tc>
        <w:tc>
          <w:tcPr>
            <w:tcW w:w="2137" w:type="dxa"/>
            <w:vAlign w:val="center"/>
          </w:tcPr>
          <w:p w14:paraId="57224CC7" w14:textId="77777777" w:rsidR="002A7B5D" w:rsidRPr="003C02C3" w:rsidRDefault="002A7B5D" w:rsidP="003C02C3">
            <w:pPr>
              <w:rPr>
                <w:rFonts w:ascii="Calibri Light" w:hAnsi="Calibri Light" w:cs="Calibri Light"/>
                <w:sz w:val="22"/>
                <w:szCs w:val="22"/>
              </w:rPr>
            </w:pPr>
          </w:p>
        </w:tc>
      </w:tr>
      <w:tr w:rsidR="002A7B5D" w:rsidRPr="003C02C3" w14:paraId="2296C0B1" w14:textId="77777777" w:rsidTr="002279C0">
        <w:tc>
          <w:tcPr>
            <w:tcW w:w="1041" w:type="dxa"/>
            <w:vMerge/>
            <w:vAlign w:val="center"/>
          </w:tcPr>
          <w:p w14:paraId="40158729"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14EF0863" w14:textId="77777777" w:rsidR="002A7B5D" w:rsidRPr="003C02C3" w:rsidRDefault="002A7B5D" w:rsidP="003C02C3">
            <w:pPr>
              <w:rPr>
                <w:rFonts w:ascii="Calibri Light" w:hAnsi="Calibri Light" w:cs="Calibri Light"/>
                <w:sz w:val="22"/>
                <w:szCs w:val="22"/>
              </w:rPr>
            </w:pPr>
          </w:p>
        </w:tc>
        <w:tc>
          <w:tcPr>
            <w:tcW w:w="3967" w:type="dxa"/>
            <w:vAlign w:val="center"/>
          </w:tcPr>
          <w:p w14:paraId="3121854C"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Energy-efficient and Optimised cooling</w:t>
            </w:r>
          </w:p>
        </w:tc>
        <w:tc>
          <w:tcPr>
            <w:tcW w:w="1111" w:type="dxa"/>
            <w:vAlign w:val="center"/>
          </w:tcPr>
          <w:p w14:paraId="6E038B73" w14:textId="77777777" w:rsidR="002A7B5D" w:rsidRPr="003C02C3" w:rsidRDefault="002A7B5D" w:rsidP="003C02C3">
            <w:pPr>
              <w:rPr>
                <w:rFonts w:ascii="Calibri Light" w:hAnsi="Calibri Light" w:cs="Calibri Light"/>
                <w:sz w:val="22"/>
                <w:szCs w:val="22"/>
              </w:rPr>
            </w:pPr>
          </w:p>
        </w:tc>
        <w:tc>
          <w:tcPr>
            <w:tcW w:w="2137" w:type="dxa"/>
            <w:vAlign w:val="center"/>
          </w:tcPr>
          <w:p w14:paraId="1909A8A0" w14:textId="77777777" w:rsidR="002A7B5D" w:rsidRPr="003C02C3" w:rsidRDefault="002A7B5D" w:rsidP="003C02C3">
            <w:pPr>
              <w:rPr>
                <w:rFonts w:ascii="Calibri Light" w:hAnsi="Calibri Light" w:cs="Calibri Light"/>
                <w:sz w:val="22"/>
                <w:szCs w:val="22"/>
              </w:rPr>
            </w:pPr>
          </w:p>
        </w:tc>
      </w:tr>
      <w:tr w:rsidR="002A7B5D" w:rsidRPr="003C02C3" w14:paraId="3C8B7371" w14:textId="77777777" w:rsidTr="002279C0">
        <w:tc>
          <w:tcPr>
            <w:tcW w:w="1041" w:type="dxa"/>
            <w:vMerge/>
            <w:vAlign w:val="center"/>
          </w:tcPr>
          <w:p w14:paraId="0C6B137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02D70C9C" w14:textId="77777777" w:rsidR="002A7B5D" w:rsidRPr="003C02C3" w:rsidRDefault="002A7B5D" w:rsidP="003C02C3">
            <w:pPr>
              <w:rPr>
                <w:rFonts w:ascii="Calibri Light" w:hAnsi="Calibri Light" w:cs="Calibri Light"/>
                <w:sz w:val="22"/>
                <w:szCs w:val="22"/>
              </w:rPr>
            </w:pPr>
          </w:p>
        </w:tc>
        <w:tc>
          <w:tcPr>
            <w:tcW w:w="3967" w:type="dxa"/>
            <w:vAlign w:val="center"/>
          </w:tcPr>
          <w:p w14:paraId="0F0B759F"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Staging area</w:t>
            </w:r>
          </w:p>
        </w:tc>
        <w:tc>
          <w:tcPr>
            <w:tcW w:w="1111" w:type="dxa"/>
            <w:vAlign w:val="center"/>
          </w:tcPr>
          <w:p w14:paraId="45AC0A0A" w14:textId="77777777" w:rsidR="002A7B5D" w:rsidRPr="003C02C3" w:rsidRDefault="002A7B5D" w:rsidP="003C02C3">
            <w:pPr>
              <w:rPr>
                <w:rFonts w:ascii="Calibri Light" w:hAnsi="Calibri Light" w:cs="Calibri Light"/>
                <w:sz w:val="22"/>
                <w:szCs w:val="22"/>
              </w:rPr>
            </w:pPr>
          </w:p>
        </w:tc>
        <w:tc>
          <w:tcPr>
            <w:tcW w:w="2137" w:type="dxa"/>
            <w:vAlign w:val="center"/>
          </w:tcPr>
          <w:p w14:paraId="7409F1BA" w14:textId="77777777" w:rsidR="002A7B5D" w:rsidRPr="003C02C3" w:rsidRDefault="002A7B5D" w:rsidP="003C02C3">
            <w:pPr>
              <w:rPr>
                <w:rFonts w:ascii="Calibri Light" w:hAnsi="Calibri Light" w:cs="Calibri Light"/>
                <w:sz w:val="22"/>
                <w:szCs w:val="22"/>
              </w:rPr>
            </w:pPr>
          </w:p>
        </w:tc>
      </w:tr>
      <w:tr w:rsidR="002A7B5D" w:rsidRPr="003C02C3" w14:paraId="72E65554" w14:textId="77777777" w:rsidTr="002279C0">
        <w:tc>
          <w:tcPr>
            <w:tcW w:w="1041" w:type="dxa"/>
            <w:vMerge/>
            <w:vAlign w:val="center"/>
          </w:tcPr>
          <w:p w14:paraId="4CD88E17"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ACFF29B" w14:textId="77777777" w:rsidR="002A7B5D" w:rsidRPr="003C02C3" w:rsidRDefault="002A7B5D" w:rsidP="003C02C3">
            <w:pPr>
              <w:rPr>
                <w:rFonts w:ascii="Calibri Light" w:hAnsi="Calibri Light" w:cs="Calibri Light"/>
                <w:sz w:val="22"/>
                <w:szCs w:val="22"/>
              </w:rPr>
            </w:pPr>
          </w:p>
        </w:tc>
        <w:tc>
          <w:tcPr>
            <w:tcW w:w="3967" w:type="dxa"/>
            <w:vAlign w:val="center"/>
          </w:tcPr>
          <w:p w14:paraId="069AED84"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Maintenance and support of DC</w:t>
            </w:r>
          </w:p>
        </w:tc>
        <w:tc>
          <w:tcPr>
            <w:tcW w:w="1111" w:type="dxa"/>
            <w:vAlign w:val="center"/>
          </w:tcPr>
          <w:p w14:paraId="0096A631" w14:textId="77777777" w:rsidR="002A7B5D" w:rsidRPr="003C02C3" w:rsidRDefault="002A7B5D" w:rsidP="003C02C3">
            <w:pPr>
              <w:rPr>
                <w:rFonts w:ascii="Calibri Light" w:hAnsi="Calibri Light" w:cs="Calibri Light"/>
                <w:sz w:val="22"/>
                <w:szCs w:val="22"/>
              </w:rPr>
            </w:pPr>
          </w:p>
        </w:tc>
        <w:tc>
          <w:tcPr>
            <w:tcW w:w="2137" w:type="dxa"/>
            <w:vAlign w:val="center"/>
          </w:tcPr>
          <w:p w14:paraId="2E7252FC" w14:textId="77777777" w:rsidR="002A7B5D" w:rsidRPr="003C02C3" w:rsidRDefault="002A7B5D" w:rsidP="003C02C3">
            <w:pPr>
              <w:rPr>
                <w:rFonts w:ascii="Calibri Light" w:hAnsi="Calibri Light" w:cs="Calibri Light"/>
                <w:sz w:val="22"/>
                <w:szCs w:val="22"/>
              </w:rPr>
            </w:pPr>
          </w:p>
        </w:tc>
      </w:tr>
      <w:tr w:rsidR="002A7B5D" w:rsidRPr="003C02C3" w14:paraId="477EECC1" w14:textId="77777777" w:rsidTr="002279C0">
        <w:tc>
          <w:tcPr>
            <w:tcW w:w="1041" w:type="dxa"/>
            <w:vMerge/>
            <w:vAlign w:val="center"/>
          </w:tcPr>
          <w:p w14:paraId="09645D4F"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6A5C5D37" w14:textId="77777777" w:rsidR="002A7B5D" w:rsidRPr="003C02C3" w:rsidRDefault="002A7B5D" w:rsidP="003C02C3">
            <w:pPr>
              <w:rPr>
                <w:rFonts w:ascii="Calibri Light" w:hAnsi="Calibri Light" w:cs="Calibri Light"/>
                <w:sz w:val="22"/>
                <w:szCs w:val="22"/>
              </w:rPr>
            </w:pPr>
          </w:p>
        </w:tc>
        <w:tc>
          <w:tcPr>
            <w:tcW w:w="3967" w:type="dxa"/>
            <w:vAlign w:val="center"/>
          </w:tcPr>
          <w:p w14:paraId="7470E5B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Compliance to international standards</w:t>
            </w:r>
          </w:p>
        </w:tc>
        <w:tc>
          <w:tcPr>
            <w:tcW w:w="1111" w:type="dxa"/>
            <w:vAlign w:val="center"/>
          </w:tcPr>
          <w:p w14:paraId="2A28818E" w14:textId="77777777" w:rsidR="002A7B5D" w:rsidRPr="003C02C3" w:rsidRDefault="002A7B5D" w:rsidP="003C02C3">
            <w:pPr>
              <w:rPr>
                <w:rFonts w:ascii="Calibri Light" w:hAnsi="Calibri Light" w:cs="Calibri Light"/>
                <w:sz w:val="22"/>
                <w:szCs w:val="22"/>
              </w:rPr>
            </w:pPr>
          </w:p>
        </w:tc>
        <w:tc>
          <w:tcPr>
            <w:tcW w:w="2137" w:type="dxa"/>
            <w:vAlign w:val="center"/>
          </w:tcPr>
          <w:p w14:paraId="6EFEFEB9" w14:textId="77777777" w:rsidR="002A7B5D" w:rsidRPr="003C02C3" w:rsidRDefault="002A7B5D" w:rsidP="003C02C3">
            <w:pPr>
              <w:rPr>
                <w:rFonts w:ascii="Calibri Light" w:hAnsi="Calibri Light" w:cs="Calibri Light"/>
                <w:sz w:val="22"/>
                <w:szCs w:val="22"/>
              </w:rPr>
            </w:pPr>
          </w:p>
        </w:tc>
      </w:tr>
      <w:tr w:rsidR="002A7B5D" w:rsidRPr="003C02C3" w14:paraId="14828943" w14:textId="77777777" w:rsidTr="002279C0">
        <w:tc>
          <w:tcPr>
            <w:tcW w:w="1041" w:type="dxa"/>
            <w:vMerge/>
            <w:vAlign w:val="center"/>
          </w:tcPr>
          <w:p w14:paraId="6B4D712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14FB5C49" w14:textId="77777777" w:rsidR="002A7B5D" w:rsidRPr="003C02C3" w:rsidRDefault="002A7B5D" w:rsidP="003C02C3">
            <w:pPr>
              <w:rPr>
                <w:rFonts w:ascii="Calibri Light" w:hAnsi="Calibri Light" w:cs="Calibri Light"/>
                <w:sz w:val="22"/>
                <w:szCs w:val="22"/>
              </w:rPr>
            </w:pPr>
          </w:p>
        </w:tc>
        <w:tc>
          <w:tcPr>
            <w:tcW w:w="3967" w:type="dxa"/>
            <w:vAlign w:val="center"/>
          </w:tcPr>
          <w:p w14:paraId="0A101219"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Backup systems</w:t>
            </w:r>
          </w:p>
        </w:tc>
        <w:tc>
          <w:tcPr>
            <w:tcW w:w="1111" w:type="dxa"/>
            <w:vAlign w:val="center"/>
          </w:tcPr>
          <w:p w14:paraId="2592F7B0" w14:textId="77777777" w:rsidR="002A7B5D" w:rsidRPr="003C02C3" w:rsidRDefault="002A7B5D" w:rsidP="003C02C3">
            <w:pPr>
              <w:rPr>
                <w:rFonts w:ascii="Calibri Light" w:hAnsi="Calibri Light" w:cs="Calibri Light"/>
                <w:sz w:val="22"/>
                <w:szCs w:val="22"/>
              </w:rPr>
            </w:pPr>
          </w:p>
        </w:tc>
        <w:tc>
          <w:tcPr>
            <w:tcW w:w="2137" w:type="dxa"/>
            <w:vAlign w:val="center"/>
          </w:tcPr>
          <w:p w14:paraId="1234F408" w14:textId="77777777" w:rsidR="002A7B5D" w:rsidRPr="003C02C3" w:rsidRDefault="002A7B5D" w:rsidP="003C02C3">
            <w:pPr>
              <w:rPr>
                <w:rFonts w:ascii="Calibri Light" w:hAnsi="Calibri Light" w:cs="Calibri Light"/>
                <w:sz w:val="22"/>
                <w:szCs w:val="22"/>
              </w:rPr>
            </w:pPr>
          </w:p>
        </w:tc>
      </w:tr>
      <w:tr w:rsidR="002A7B5D" w:rsidRPr="003C02C3" w14:paraId="0A4D89E8" w14:textId="77777777" w:rsidTr="002279C0">
        <w:tc>
          <w:tcPr>
            <w:tcW w:w="1041" w:type="dxa"/>
            <w:vMerge/>
            <w:vAlign w:val="center"/>
          </w:tcPr>
          <w:p w14:paraId="6ED88536"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037B5977" w14:textId="77777777" w:rsidR="002A7B5D" w:rsidRPr="003C02C3" w:rsidRDefault="002A7B5D" w:rsidP="003C02C3">
            <w:pPr>
              <w:rPr>
                <w:rFonts w:ascii="Calibri Light" w:hAnsi="Calibri Light" w:cs="Calibri Light"/>
                <w:sz w:val="22"/>
                <w:szCs w:val="22"/>
              </w:rPr>
            </w:pPr>
          </w:p>
        </w:tc>
        <w:tc>
          <w:tcPr>
            <w:tcW w:w="3967" w:type="dxa"/>
            <w:vAlign w:val="center"/>
          </w:tcPr>
          <w:p w14:paraId="2E23CCA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Security</w:t>
            </w:r>
          </w:p>
        </w:tc>
        <w:tc>
          <w:tcPr>
            <w:tcW w:w="1111" w:type="dxa"/>
            <w:vAlign w:val="center"/>
          </w:tcPr>
          <w:p w14:paraId="2E6DD7EA" w14:textId="77777777" w:rsidR="002A7B5D" w:rsidRPr="003C02C3" w:rsidRDefault="002A7B5D" w:rsidP="003C02C3">
            <w:pPr>
              <w:rPr>
                <w:rFonts w:ascii="Calibri Light" w:hAnsi="Calibri Light" w:cs="Calibri Light"/>
                <w:sz w:val="22"/>
                <w:szCs w:val="22"/>
              </w:rPr>
            </w:pPr>
          </w:p>
        </w:tc>
        <w:tc>
          <w:tcPr>
            <w:tcW w:w="2137" w:type="dxa"/>
            <w:vAlign w:val="center"/>
          </w:tcPr>
          <w:p w14:paraId="4700F1EA" w14:textId="77777777" w:rsidR="002A7B5D" w:rsidRPr="003C02C3" w:rsidRDefault="002A7B5D" w:rsidP="003C02C3">
            <w:pPr>
              <w:rPr>
                <w:rFonts w:ascii="Calibri Light" w:hAnsi="Calibri Light" w:cs="Calibri Light"/>
                <w:sz w:val="22"/>
                <w:szCs w:val="22"/>
              </w:rPr>
            </w:pPr>
          </w:p>
        </w:tc>
      </w:tr>
      <w:tr w:rsidR="002A7B5D" w:rsidRPr="003C02C3" w14:paraId="2D09F1AA" w14:textId="77777777" w:rsidTr="002279C0">
        <w:tc>
          <w:tcPr>
            <w:tcW w:w="1041" w:type="dxa"/>
            <w:vMerge/>
            <w:vAlign w:val="center"/>
          </w:tcPr>
          <w:p w14:paraId="5BB05256"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16538AE8" w14:textId="77777777" w:rsidR="002A7B5D" w:rsidRPr="003C02C3" w:rsidRDefault="002A7B5D" w:rsidP="003C02C3">
            <w:pPr>
              <w:rPr>
                <w:rFonts w:ascii="Calibri Light" w:hAnsi="Calibri Light" w:cs="Calibri Light"/>
                <w:sz w:val="22"/>
                <w:szCs w:val="22"/>
              </w:rPr>
            </w:pPr>
          </w:p>
        </w:tc>
        <w:tc>
          <w:tcPr>
            <w:tcW w:w="3967" w:type="dxa"/>
            <w:vAlign w:val="center"/>
          </w:tcPr>
          <w:p w14:paraId="1E049BB5"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Network connectivity</w:t>
            </w:r>
          </w:p>
        </w:tc>
        <w:tc>
          <w:tcPr>
            <w:tcW w:w="1111" w:type="dxa"/>
            <w:vAlign w:val="center"/>
          </w:tcPr>
          <w:p w14:paraId="31D635CA" w14:textId="77777777" w:rsidR="002A7B5D" w:rsidRPr="003C02C3" w:rsidRDefault="002A7B5D" w:rsidP="003C02C3">
            <w:pPr>
              <w:rPr>
                <w:rFonts w:ascii="Calibri Light" w:hAnsi="Calibri Light" w:cs="Calibri Light"/>
                <w:sz w:val="22"/>
                <w:szCs w:val="22"/>
              </w:rPr>
            </w:pPr>
          </w:p>
        </w:tc>
        <w:tc>
          <w:tcPr>
            <w:tcW w:w="2137" w:type="dxa"/>
            <w:vAlign w:val="center"/>
          </w:tcPr>
          <w:p w14:paraId="01DA415B" w14:textId="77777777" w:rsidR="002A7B5D" w:rsidRPr="003C02C3" w:rsidRDefault="002A7B5D" w:rsidP="003C02C3">
            <w:pPr>
              <w:rPr>
                <w:rFonts w:ascii="Calibri Light" w:hAnsi="Calibri Light" w:cs="Calibri Light"/>
                <w:sz w:val="22"/>
                <w:szCs w:val="22"/>
              </w:rPr>
            </w:pPr>
          </w:p>
        </w:tc>
      </w:tr>
      <w:tr w:rsidR="002A7B5D" w:rsidRPr="003C02C3" w14:paraId="4AFFF33F" w14:textId="77777777" w:rsidTr="002279C0">
        <w:tc>
          <w:tcPr>
            <w:tcW w:w="1041" w:type="dxa"/>
            <w:vMerge/>
            <w:vAlign w:val="center"/>
          </w:tcPr>
          <w:p w14:paraId="7188C3AD"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6C7A82E" w14:textId="77777777" w:rsidR="002A7B5D" w:rsidRPr="003C02C3" w:rsidRDefault="002A7B5D" w:rsidP="003C02C3">
            <w:pPr>
              <w:rPr>
                <w:rFonts w:ascii="Calibri Light" w:hAnsi="Calibri Light" w:cs="Calibri Light"/>
                <w:sz w:val="22"/>
                <w:szCs w:val="22"/>
              </w:rPr>
            </w:pPr>
          </w:p>
        </w:tc>
        <w:tc>
          <w:tcPr>
            <w:tcW w:w="3967" w:type="dxa"/>
            <w:vAlign w:val="center"/>
          </w:tcPr>
          <w:p w14:paraId="548BA894"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Building management system</w:t>
            </w:r>
          </w:p>
        </w:tc>
        <w:tc>
          <w:tcPr>
            <w:tcW w:w="1111" w:type="dxa"/>
            <w:vAlign w:val="center"/>
          </w:tcPr>
          <w:p w14:paraId="0CCF14A1" w14:textId="77777777" w:rsidR="002A7B5D" w:rsidRPr="003C02C3" w:rsidRDefault="002A7B5D" w:rsidP="003C02C3">
            <w:pPr>
              <w:rPr>
                <w:rFonts w:ascii="Calibri Light" w:hAnsi="Calibri Light" w:cs="Calibri Light"/>
                <w:sz w:val="22"/>
                <w:szCs w:val="22"/>
              </w:rPr>
            </w:pPr>
          </w:p>
        </w:tc>
        <w:tc>
          <w:tcPr>
            <w:tcW w:w="2137" w:type="dxa"/>
            <w:vAlign w:val="center"/>
          </w:tcPr>
          <w:p w14:paraId="7F571650" w14:textId="77777777" w:rsidR="002A7B5D" w:rsidRPr="003C02C3" w:rsidRDefault="002A7B5D" w:rsidP="003C02C3">
            <w:pPr>
              <w:rPr>
                <w:rFonts w:ascii="Calibri Light" w:hAnsi="Calibri Light" w:cs="Calibri Light"/>
                <w:sz w:val="22"/>
                <w:szCs w:val="22"/>
              </w:rPr>
            </w:pPr>
          </w:p>
        </w:tc>
      </w:tr>
      <w:tr w:rsidR="002A7B5D" w:rsidRPr="003C02C3" w14:paraId="43A1816F" w14:textId="77777777" w:rsidTr="002279C0">
        <w:tc>
          <w:tcPr>
            <w:tcW w:w="1041" w:type="dxa"/>
            <w:vMerge/>
            <w:vAlign w:val="center"/>
          </w:tcPr>
          <w:p w14:paraId="58239F36"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699FC6F6" w14:textId="77777777" w:rsidR="002A7B5D" w:rsidRPr="003C02C3" w:rsidRDefault="002A7B5D" w:rsidP="003C02C3">
            <w:pPr>
              <w:rPr>
                <w:rFonts w:ascii="Calibri Light" w:hAnsi="Calibri Light" w:cs="Calibri Light"/>
                <w:sz w:val="22"/>
                <w:szCs w:val="22"/>
              </w:rPr>
            </w:pPr>
          </w:p>
        </w:tc>
        <w:tc>
          <w:tcPr>
            <w:tcW w:w="3967" w:type="dxa"/>
            <w:vAlign w:val="center"/>
          </w:tcPr>
          <w:p w14:paraId="31A0BE3C"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Disaster recovery</w:t>
            </w:r>
          </w:p>
        </w:tc>
        <w:tc>
          <w:tcPr>
            <w:tcW w:w="1111" w:type="dxa"/>
            <w:vAlign w:val="center"/>
          </w:tcPr>
          <w:p w14:paraId="7EAEC8BA" w14:textId="77777777" w:rsidR="002A7B5D" w:rsidRPr="003C02C3" w:rsidRDefault="002A7B5D" w:rsidP="003C02C3">
            <w:pPr>
              <w:rPr>
                <w:rFonts w:ascii="Calibri Light" w:hAnsi="Calibri Light" w:cs="Calibri Light"/>
                <w:sz w:val="22"/>
                <w:szCs w:val="22"/>
              </w:rPr>
            </w:pPr>
          </w:p>
        </w:tc>
        <w:tc>
          <w:tcPr>
            <w:tcW w:w="2137" w:type="dxa"/>
            <w:vAlign w:val="center"/>
          </w:tcPr>
          <w:p w14:paraId="12578BF9" w14:textId="77777777" w:rsidR="002A7B5D" w:rsidRPr="003C02C3" w:rsidRDefault="002A7B5D" w:rsidP="003C02C3">
            <w:pPr>
              <w:rPr>
                <w:rFonts w:ascii="Calibri Light" w:hAnsi="Calibri Light" w:cs="Calibri Light"/>
                <w:sz w:val="22"/>
                <w:szCs w:val="22"/>
              </w:rPr>
            </w:pPr>
          </w:p>
        </w:tc>
      </w:tr>
      <w:tr w:rsidR="002A7B5D" w:rsidRPr="003C02C3" w14:paraId="5D86FE7F" w14:textId="77777777" w:rsidTr="002279C0">
        <w:tc>
          <w:tcPr>
            <w:tcW w:w="1041" w:type="dxa"/>
            <w:vMerge/>
            <w:vAlign w:val="center"/>
          </w:tcPr>
          <w:p w14:paraId="25EF5F16"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6B1F87B6" w14:textId="77777777" w:rsidR="002A7B5D" w:rsidRPr="003C02C3" w:rsidRDefault="002A7B5D" w:rsidP="003C02C3">
            <w:pPr>
              <w:rPr>
                <w:rFonts w:ascii="Calibri Light" w:hAnsi="Calibri Light" w:cs="Calibri Light"/>
                <w:sz w:val="22"/>
                <w:szCs w:val="22"/>
              </w:rPr>
            </w:pPr>
          </w:p>
        </w:tc>
        <w:tc>
          <w:tcPr>
            <w:tcW w:w="3967" w:type="dxa"/>
            <w:vAlign w:val="center"/>
          </w:tcPr>
          <w:p w14:paraId="33A63E3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Regular testing and maintenance</w:t>
            </w:r>
          </w:p>
        </w:tc>
        <w:tc>
          <w:tcPr>
            <w:tcW w:w="1111" w:type="dxa"/>
            <w:vAlign w:val="center"/>
          </w:tcPr>
          <w:p w14:paraId="0BAD8971" w14:textId="77777777" w:rsidR="002A7B5D" w:rsidRPr="003C02C3" w:rsidRDefault="002A7B5D" w:rsidP="003C02C3">
            <w:pPr>
              <w:rPr>
                <w:rFonts w:ascii="Calibri Light" w:hAnsi="Calibri Light" w:cs="Calibri Light"/>
                <w:sz w:val="22"/>
                <w:szCs w:val="22"/>
              </w:rPr>
            </w:pPr>
          </w:p>
        </w:tc>
        <w:tc>
          <w:tcPr>
            <w:tcW w:w="2137" w:type="dxa"/>
            <w:vAlign w:val="center"/>
          </w:tcPr>
          <w:p w14:paraId="1B7E7624" w14:textId="77777777" w:rsidR="002A7B5D" w:rsidRPr="003C02C3" w:rsidRDefault="002A7B5D" w:rsidP="003C02C3">
            <w:pPr>
              <w:rPr>
                <w:rFonts w:ascii="Calibri Light" w:hAnsi="Calibri Light" w:cs="Calibri Light"/>
                <w:sz w:val="22"/>
                <w:szCs w:val="22"/>
              </w:rPr>
            </w:pPr>
          </w:p>
        </w:tc>
      </w:tr>
      <w:tr w:rsidR="002A7B5D" w:rsidRPr="003C02C3" w14:paraId="2CB20C7D" w14:textId="77777777" w:rsidTr="002279C0">
        <w:tc>
          <w:tcPr>
            <w:tcW w:w="1041" w:type="dxa"/>
            <w:vMerge/>
            <w:vAlign w:val="center"/>
          </w:tcPr>
          <w:p w14:paraId="1EDE298D"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4BECD0C7" w14:textId="77777777" w:rsidR="002A7B5D" w:rsidRPr="003C02C3" w:rsidRDefault="002A7B5D" w:rsidP="003C02C3">
            <w:pPr>
              <w:rPr>
                <w:rFonts w:ascii="Calibri Light" w:hAnsi="Calibri Light" w:cs="Calibri Light"/>
                <w:sz w:val="22"/>
                <w:szCs w:val="22"/>
              </w:rPr>
            </w:pPr>
          </w:p>
        </w:tc>
        <w:tc>
          <w:tcPr>
            <w:tcW w:w="3967" w:type="dxa"/>
            <w:vAlign w:val="center"/>
          </w:tcPr>
          <w:p w14:paraId="571231DE"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List of guidelines and compliance</w:t>
            </w:r>
          </w:p>
        </w:tc>
        <w:tc>
          <w:tcPr>
            <w:tcW w:w="1111" w:type="dxa"/>
            <w:vAlign w:val="center"/>
          </w:tcPr>
          <w:p w14:paraId="700FE7BD" w14:textId="77777777" w:rsidR="002A7B5D" w:rsidRPr="003C02C3" w:rsidRDefault="002A7B5D" w:rsidP="003C02C3">
            <w:pPr>
              <w:rPr>
                <w:rFonts w:ascii="Calibri Light" w:hAnsi="Calibri Light" w:cs="Calibri Light"/>
                <w:sz w:val="22"/>
                <w:szCs w:val="22"/>
              </w:rPr>
            </w:pPr>
          </w:p>
        </w:tc>
        <w:tc>
          <w:tcPr>
            <w:tcW w:w="2137" w:type="dxa"/>
            <w:vAlign w:val="center"/>
          </w:tcPr>
          <w:p w14:paraId="2D3A328D" w14:textId="77777777" w:rsidR="002A7B5D" w:rsidRPr="003C02C3" w:rsidRDefault="002A7B5D" w:rsidP="003C02C3">
            <w:pPr>
              <w:rPr>
                <w:rFonts w:ascii="Calibri Light" w:hAnsi="Calibri Light" w:cs="Calibri Light"/>
                <w:sz w:val="22"/>
                <w:szCs w:val="22"/>
              </w:rPr>
            </w:pPr>
          </w:p>
        </w:tc>
      </w:tr>
      <w:tr w:rsidR="002A7B5D" w:rsidRPr="003C02C3" w14:paraId="16125418" w14:textId="77777777" w:rsidTr="002279C0">
        <w:tc>
          <w:tcPr>
            <w:tcW w:w="1041" w:type="dxa"/>
            <w:vMerge w:val="restart"/>
            <w:vAlign w:val="center"/>
          </w:tcPr>
          <w:p w14:paraId="4595D2E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7.3</w:t>
            </w:r>
          </w:p>
        </w:tc>
        <w:tc>
          <w:tcPr>
            <w:tcW w:w="1364" w:type="dxa"/>
            <w:vMerge w:val="restart"/>
            <w:vAlign w:val="center"/>
          </w:tcPr>
          <w:p w14:paraId="1FC8CA4D"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Cloud Infrastructure and IaaS</w:t>
            </w:r>
          </w:p>
        </w:tc>
        <w:tc>
          <w:tcPr>
            <w:tcW w:w="3967" w:type="dxa"/>
            <w:vAlign w:val="center"/>
          </w:tcPr>
          <w:p w14:paraId="7505B26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Data sovereignty, residency and privacy</w:t>
            </w:r>
          </w:p>
        </w:tc>
        <w:tc>
          <w:tcPr>
            <w:tcW w:w="1111" w:type="dxa"/>
            <w:vAlign w:val="center"/>
          </w:tcPr>
          <w:p w14:paraId="769A0FBA" w14:textId="77777777" w:rsidR="002A7B5D" w:rsidRPr="003C02C3" w:rsidRDefault="002A7B5D" w:rsidP="003C02C3">
            <w:pPr>
              <w:rPr>
                <w:rFonts w:ascii="Calibri Light" w:hAnsi="Calibri Light" w:cs="Calibri Light"/>
                <w:sz w:val="22"/>
                <w:szCs w:val="22"/>
              </w:rPr>
            </w:pPr>
          </w:p>
        </w:tc>
        <w:tc>
          <w:tcPr>
            <w:tcW w:w="2137" w:type="dxa"/>
            <w:vAlign w:val="center"/>
          </w:tcPr>
          <w:p w14:paraId="0F5A4B95" w14:textId="77777777" w:rsidR="002A7B5D" w:rsidRPr="003C02C3" w:rsidRDefault="002A7B5D" w:rsidP="003C02C3">
            <w:pPr>
              <w:rPr>
                <w:rFonts w:ascii="Calibri Light" w:hAnsi="Calibri Light" w:cs="Calibri Light"/>
                <w:sz w:val="22"/>
                <w:szCs w:val="22"/>
              </w:rPr>
            </w:pPr>
          </w:p>
        </w:tc>
      </w:tr>
      <w:tr w:rsidR="002A7B5D" w:rsidRPr="003C02C3" w14:paraId="6A17F92F" w14:textId="77777777" w:rsidTr="002279C0">
        <w:tc>
          <w:tcPr>
            <w:tcW w:w="1041" w:type="dxa"/>
            <w:vMerge/>
            <w:vAlign w:val="center"/>
          </w:tcPr>
          <w:p w14:paraId="5830E2B3"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6675DFE4" w14:textId="77777777" w:rsidR="002A7B5D" w:rsidRPr="003C02C3" w:rsidRDefault="002A7B5D" w:rsidP="003C02C3">
            <w:pPr>
              <w:rPr>
                <w:rFonts w:ascii="Calibri Light" w:hAnsi="Calibri Light" w:cs="Calibri Light"/>
                <w:sz w:val="22"/>
                <w:szCs w:val="22"/>
              </w:rPr>
            </w:pPr>
          </w:p>
        </w:tc>
        <w:tc>
          <w:tcPr>
            <w:tcW w:w="3967" w:type="dxa"/>
            <w:vAlign w:val="center"/>
          </w:tcPr>
          <w:p w14:paraId="531B192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Maintenance and support of the hardware layer, hypervisor and OS</w:t>
            </w:r>
          </w:p>
        </w:tc>
        <w:tc>
          <w:tcPr>
            <w:tcW w:w="1111" w:type="dxa"/>
            <w:vAlign w:val="center"/>
          </w:tcPr>
          <w:p w14:paraId="519FBEA9" w14:textId="77777777" w:rsidR="002A7B5D" w:rsidRPr="003C02C3" w:rsidRDefault="002A7B5D" w:rsidP="003C02C3">
            <w:pPr>
              <w:rPr>
                <w:rFonts w:ascii="Calibri Light" w:hAnsi="Calibri Light" w:cs="Calibri Light"/>
                <w:sz w:val="22"/>
                <w:szCs w:val="22"/>
              </w:rPr>
            </w:pPr>
          </w:p>
        </w:tc>
        <w:tc>
          <w:tcPr>
            <w:tcW w:w="2137" w:type="dxa"/>
            <w:vAlign w:val="center"/>
          </w:tcPr>
          <w:p w14:paraId="786231A8" w14:textId="77777777" w:rsidR="002A7B5D" w:rsidRPr="003C02C3" w:rsidRDefault="002A7B5D" w:rsidP="003C02C3">
            <w:pPr>
              <w:rPr>
                <w:rFonts w:ascii="Calibri Light" w:hAnsi="Calibri Light" w:cs="Calibri Light"/>
                <w:sz w:val="22"/>
                <w:szCs w:val="22"/>
              </w:rPr>
            </w:pPr>
          </w:p>
        </w:tc>
      </w:tr>
      <w:tr w:rsidR="002A7B5D" w:rsidRPr="003C02C3" w14:paraId="61F0B897" w14:textId="77777777" w:rsidTr="002279C0">
        <w:tc>
          <w:tcPr>
            <w:tcW w:w="1041" w:type="dxa"/>
            <w:vMerge/>
            <w:vAlign w:val="center"/>
          </w:tcPr>
          <w:p w14:paraId="34BF635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D536763" w14:textId="77777777" w:rsidR="002A7B5D" w:rsidRPr="003C02C3" w:rsidRDefault="002A7B5D" w:rsidP="003C02C3">
            <w:pPr>
              <w:rPr>
                <w:rFonts w:ascii="Calibri Light" w:hAnsi="Calibri Light" w:cs="Calibri Light"/>
                <w:sz w:val="22"/>
                <w:szCs w:val="22"/>
              </w:rPr>
            </w:pPr>
          </w:p>
        </w:tc>
        <w:tc>
          <w:tcPr>
            <w:tcW w:w="3967" w:type="dxa"/>
            <w:vAlign w:val="center"/>
          </w:tcPr>
          <w:p w14:paraId="73B205D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Shared responsibility framework</w:t>
            </w:r>
          </w:p>
        </w:tc>
        <w:tc>
          <w:tcPr>
            <w:tcW w:w="1111" w:type="dxa"/>
            <w:vAlign w:val="center"/>
          </w:tcPr>
          <w:p w14:paraId="0F9646B9" w14:textId="77777777" w:rsidR="002A7B5D" w:rsidRPr="003C02C3" w:rsidRDefault="002A7B5D" w:rsidP="003C02C3">
            <w:pPr>
              <w:rPr>
                <w:rFonts w:ascii="Calibri Light" w:hAnsi="Calibri Light" w:cs="Calibri Light"/>
                <w:sz w:val="22"/>
                <w:szCs w:val="22"/>
              </w:rPr>
            </w:pPr>
          </w:p>
        </w:tc>
        <w:tc>
          <w:tcPr>
            <w:tcW w:w="2137" w:type="dxa"/>
            <w:vAlign w:val="center"/>
          </w:tcPr>
          <w:p w14:paraId="1323DD62" w14:textId="77777777" w:rsidR="002A7B5D" w:rsidRPr="003C02C3" w:rsidRDefault="002A7B5D" w:rsidP="003C02C3">
            <w:pPr>
              <w:rPr>
                <w:rFonts w:ascii="Calibri Light" w:hAnsi="Calibri Light" w:cs="Calibri Light"/>
                <w:sz w:val="22"/>
                <w:szCs w:val="22"/>
              </w:rPr>
            </w:pPr>
          </w:p>
        </w:tc>
      </w:tr>
      <w:tr w:rsidR="002A7B5D" w:rsidRPr="003C02C3" w14:paraId="69116FFE" w14:textId="77777777" w:rsidTr="002279C0">
        <w:tc>
          <w:tcPr>
            <w:tcW w:w="1041" w:type="dxa"/>
            <w:vMerge/>
            <w:vAlign w:val="center"/>
          </w:tcPr>
          <w:p w14:paraId="6AE65756"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1B18052" w14:textId="77777777" w:rsidR="002A7B5D" w:rsidRPr="003C02C3" w:rsidRDefault="002A7B5D" w:rsidP="003C02C3">
            <w:pPr>
              <w:rPr>
                <w:rFonts w:ascii="Calibri Light" w:hAnsi="Calibri Light" w:cs="Calibri Light"/>
                <w:sz w:val="22"/>
                <w:szCs w:val="22"/>
              </w:rPr>
            </w:pPr>
          </w:p>
        </w:tc>
        <w:tc>
          <w:tcPr>
            <w:tcW w:w="3967" w:type="dxa"/>
            <w:vAlign w:val="center"/>
          </w:tcPr>
          <w:p w14:paraId="319489DB" w14:textId="77777777" w:rsidR="002A7B5D" w:rsidRPr="003C02C3" w:rsidRDefault="002A7B5D" w:rsidP="003C02C3">
            <w:pPr>
              <w:rPr>
                <w:rFonts w:ascii="Calibri Light" w:hAnsi="Calibri Light" w:cs="Calibri Light"/>
                <w:sz w:val="22"/>
                <w:szCs w:val="22"/>
              </w:rPr>
            </w:pPr>
            <w:proofErr w:type="spellStart"/>
            <w:r w:rsidRPr="003C02C3">
              <w:rPr>
                <w:rFonts w:ascii="Calibri Light" w:hAnsi="Calibri Light" w:cs="Calibri Light"/>
                <w:sz w:val="22"/>
                <w:szCs w:val="22"/>
              </w:rPr>
              <w:t>Iaas</w:t>
            </w:r>
            <w:proofErr w:type="spellEnd"/>
            <w:r w:rsidRPr="003C02C3">
              <w:rPr>
                <w:rFonts w:ascii="Calibri Light" w:hAnsi="Calibri Light" w:cs="Calibri Light"/>
                <w:sz w:val="22"/>
                <w:szCs w:val="22"/>
              </w:rPr>
              <w:t xml:space="preserve"> Platform</w:t>
            </w:r>
          </w:p>
        </w:tc>
        <w:tc>
          <w:tcPr>
            <w:tcW w:w="1111" w:type="dxa"/>
            <w:vAlign w:val="center"/>
          </w:tcPr>
          <w:p w14:paraId="2A7955A6" w14:textId="77777777" w:rsidR="002A7B5D" w:rsidRPr="003C02C3" w:rsidRDefault="002A7B5D" w:rsidP="003C02C3">
            <w:pPr>
              <w:rPr>
                <w:rFonts w:ascii="Calibri Light" w:hAnsi="Calibri Light" w:cs="Calibri Light"/>
                <w:sz w:val="22"/>
                <w:szCs w:val="22"/>
              </w:rPr>
            </w:pPr>
          </w:p>
        </w:tc>
        <w:tc>
          <w:tcPr>
            <w:tcW w:w="2137" w:type="dxa"/>
            <w:vAlign w:val="center"/>
          </w:tcPr>
          <w:p w14:paraId="0BD798E6" w14:textId="77777777" w:rsidR="002A7B5D" w:rsidRPr="003C02C3" w:rsidRDefault="002A7B5D" w:rsidP="003C02C3">
            <w:pPr>
              <w:rPr>
                <w:rFonts w:ascii="Calibri Light" w:hAnsi="Calibri Light" w:cs="Calibri Light"/>
                <w:sz w:val="22"/>
                <w:szCs w:val="22"/>
              </w:rPr>
            </w:pPr>
          </w:p>
        </w:tc>
      </w:tr>
      <w:tr w:rsidR="002A7B5D" w:rsidRPr="003C02C3" w14:paraId="0F2A0EC0" w14:textId="77777777" w:rsidTr="002279C0">
        <w:tc>
          <w:tcPr>
            <w:tcW w:w="1041" w:type="dxa"/>
            <w:vMerge/>
            <w:vAlign w:val="center"/>
          </w:tcPr>
          <w:p w14:paraId="5D024534"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B25C53E" w14:textId="77777777" w:rsidR="002A7B5D" w:rsidRPr="003C02C3" w:rsidRDefault="002A7B5D" w:rsidP="003C02C3">
            <w:pPr>
              <w:rPr>
                <w:rFonts w:ascii="Calibri Light" w:hAnsi="Calibri Light" w:cs="Calibri Light"/>
                <w:sz w:val="22"/>
                <w:szCs w:val="22"/>
              </w:rPr>
            </w:pPr>
          </w:p>
        </w:tc>
        <w:tc>
          <w:tcPr>
            <w:tcW w:w="3967" w:type="dxa"/>
            <w:vAlign w:val="center"/>
          </w:tcPr>
          <w:p w14:paraId="330C9DD6"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Virtualisation Software/Management layer</w:t>
            </w:r>
          </w:p>
        </w:tc>
        <w:tc>
          <w:tcPr>
            <w:tcW w:w="1111" w:type="dxa"/>
            <w:vAlign w:val="center"/>
          </w:tcPr>
          <w:p w14:paraId="060FEB12" w14:textId="77777777" w:rsidR="002A7B5D" w:rsidRPr="003C02C3" w:rsidRDefault="002A7B5D" w:rsidP="003C02C3">
            <w:pPr>
              <w:rPr>
                <w:rFonts w:ascii="Calibri Light" w:hAnsi="Calibri Light" w:cs="Calibri Light"/>
                <w:sz w:val="22"/>
                <w:szCs w:val="22"/>
              </w:rPr>
            </w:pPr>
          </w:p>
        </w:tc>
        <w:tc>
          <w:tcPr>
            <w:tcW w:w="2137" w:type="dxa"/>
            <w:vAlign w:val="center"/>
          </w:tcPr>
          <w:p w14:paraId="2BB9BA3A" w14:textId="77777777" w:rsidR="002A7B5D" w:rsidRPr="003C02C3" w:rsidRDefault="002A7B5D" w:rsidP="003C02C3">
            <w:pPr>
              <w:rPr>
                <w:rFonts w:ascii="Calibri Light" w:hAnsi="Calibri Light" w:cs="Calibri Light"/>
                <w:sz w:val="22"/>
                <w:szCs w:val="22"/>
              </w:rPr>
            </w:pPr>
          </w:p>
        </w:tc>
      </w:tr>
      <w:tr w:rsidR="002A7B5D" w:rsidRPr="003C02C3" w14:paraId="31284DE2" w14:textId="77777777" w:rsidTr="002279C0">
        <w:tc>
          <w:tcPr>
            <w:tcW w:w="1041" w:type="dxa"/>
            <w:vMerge/>
            <w:vAlign w:val="center"/>
          </w:tcPr>
          <w:p w14:paraId="5B84A0C2"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0A18177C" w14:textId="77777777" w:rsidR="002A7B5D" w:rsidRPr="003C02C3" w:rsidRDefault="002A7B5D" w:rsidP="003C02C3">
            <w:pPr>
              <w:rPr>
                <w:rFonts w:ascii="Calibri Light" w:hAnsi="Calibri Light" w:cs="Calibri Light"/>
                <w:sz w:val="22"/>
                <w:szCs w:val="22"/>
              </w:rPr>
            </w:pPr>
          </w:p>
        </w:tc>
        <w:tc>
          <w:tcPr>
            <w:tcW w:w="3967" w:type="dxa"/>
            <w:vAlign w:val="center"/>
          </w:tcPr>
          <w:p w14:paraId="59499DD4"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Hardware/Foundation Infrastructure</w:t>
            </w:r>
          </w:p>
        </w:tc>
        <w:tc>
          <w:tcPr>
            <w:tcW w:w="1111" w:type="dxa"/>
            <w:vAlign w:val="center"/>
          </w:tcPr>
          <w:p w14:paraId="7838A72D" w14:textId="77777777" w:rsidR="002A7B5D" w:rsidRPr="003C02C3" w:rsidRDefault="002A7B5D" w:rsidP="003C02C3">
            <w:pPr>
              <w:rPr>
                <w:rFonts w:ascii="Calibri Light" w:hAnsi="Calibri Light" w:cs="Calibri Light"/>
                <w:sz w:val="22"/>
                <w:szCs w:val="22"/>
              </w:rPr>
            </w:pPr>
          </w:p>
        </w:tc>
        <w:tc>
          <w:tcPr>
            <w:tcW w:w="2137" w:type="dxa"/>
            <w:vAlign w:val="center"/>
          </w:tcPr>
          <w:p w14:paraId="30726F65" w14:textId="77777777" w:rsidR="002A7B5D" w:rsidRPr="003C02C3" w:rsidRDefault="002A7B5D" w:rsidP="003C02C3">
            <w:pPr>
              <w:rPr>
                <w:rFonts w:ascii="Calibri Light" w:hAnsi="Calibri Light" w:cs="Calibri Light"/>
                <w:sz w:val="22"/>
                <w:szCs w:val="22"/>
              </w:rPr>
            </w:pPr>
          </w:p>
        </w:tc>
      </w:tr>
      <w:tr w:rsidR="002A7B5D" w:rsidRPr="003C02C3" w14:paraId="5A92D912" w14:textId="77777777" w:rsidTr="002279C0">
        <w:tc>
          <w:tcPr>
            <w:tcW w:w="1041" w:type="dxa"/>
            <w:vMerge/>
            <w:vAlign w:val="center"/>
          </w:tcPr>
          <w:p w14:paraId="7240A8EC"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59D4D10" w14:textId="77777777" w:rsidR="002A7B5D" w:rsidRPr="003C02C3" w:rsidRDefault="002A7B5D" w:rsidP="003C02C3">
            <w:pPr>
              <w:rPr>
                <w:rFonts w:ascii="Calibri Light" w:hAnsi="Calibri Light" w:cs="Calibri Light"/>
                <w:sz w:val="22"/>
                <w:szCs w:val="22"/>
              </w:rPr>
            </w:pPr>
          </w:p>
        </w:tc>
        <w:tc>
          <w:tcPr>
            <w:tcW w:w="3967" w:type="dxa"/>
            <w:vAlign w:val="center"/>
          </w:tcPr>
          <w:p w14:paraId="6EA224DE"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Software up to Operating System (OS) level with various types of OS to be provided</w:t>
            </w:r>
          </w:p>
        </w:tc>
        <w:tc>
          <w:tcPr>
            <w:tcW w:w="1111" w:type="dxa"/>
            <w:vAlign w:val="center"/>
          </w:tcPr>
          <w:p w14:paraId="5D6D527B" w14:textId="77777777" w:rsidR="002A7B5D" w:rsidRPr="003C02C3" w:rsidRDefault="002A7B5D" w:rsidP="003C02C3">
            <w:pPr>
              <w:rPr>
                <w:rFonts w:ascii="Calibri Light" w:hAnsi="Calibri Light" w:cs="Calibri Light"/>
                <w:sz w:val="22"/>
                <w:szCs w:val="22"/>
              </w:rPr>
            </w:pPr>
          </w:p>
        </w:tc>
        <w:tc>
          <w:tcPr>
            <w:tcW w:w="2137" w:type="dxa"/>
            <w:vAlign w:val="center"/>
          </w:tcPr>
          <w:p w14:paraId="46022002" w14:textId="77777777" w:rsidR="002A7B5D" w:rsidRPr="003C02C3" w:rsidRDefault="002A7B5D" w:rsidP="003C02C3">
            <w:pPr>
              <w:rPr>
                <w:rFonts w:ascii="Calibri Light" w:hAnsi="Calibri Light" w:cs="Calibri Light"/>
                <w:sz w:val="22"/>
                <w:szCs w:val="22"/>
              </w:rPr>
            </w:pPr>
          </w:p>
        </w:tc>
      </w:tr>
      <w:tr w:rsidR="002A7B5D" w:rsidRPr="003C02C3" w14:paraId="3BD8A28F" w14:textId="77777777" w:rsidTr="002279C0">
        <w:tc>
          <w:tcPr>
            <w:tcW w:w="1041" w:type="dxa"/>
            <w:vMerge/>
            <w:vAlign w:val="center"/>
          </w:tcPr>
          <w:p w14:paraId="4E9E7A67"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0CAACB7" w14:textId="77777777" w:rsidR="002A7B5D" w:rsidRPr="003C02C3" w:rsidRDefault="002A7B5D" w:rsidP="003C02C3">
            <w:pPr>
              <w:rPr>
                <w:rFonts w:ascii="Calibri Light" w:hAnsi="Calibri Light" w:cs="Calibri Light"/>
                <w:sz w:val="22"/>
                <w:szCs w:val="22"/>
              </w:rPr>
            </w:pPr>
          </w:p>
        </w:tc>
        <w:tc>
          <w:tcPr>
            <w:tcW w:w="3967" w:type="dxa"/>
            <w:vAlign w:val="center"/>
          </w:tcPr>
          <w:p w14:paraId="6A50C683"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SDDN connectivity</w:t>
            </w:r>
          </w:p>
        </w:tc>
        <w:tc>
          <w:tcPr>
            <w:tcW w:w="1111" w:type="dxa"/>
            <w:vAlign w:val="center"/>
          </w:tcPr>
          <w:p w14:paraId="37DC8E38" w14:textId="77777777" w:rsidR="002A7B5D" w:rsidRPr="003C02C3" w:rsidRDefault="002A7B5D" w:rsidP="003C02C3">
            <w:pPr>
              <w:rPr>
                <w:rFonts w:ascii="Calibri Light" w:hAnsi="Calibri Light" w:cs="Calibri Light"/>
                <w:sz w:val="22"/>
                <w:szCs w:val="22"/>
              </w:rPr>
            </w:pPr>
          </w:p>
        </w:tc>
        <w:tc>
          <w:tcPr>
            <w:tcW w:w="2137" w:type="dxa"/>
            <w:vAlign w:val="center"/>
          </w:tcPr>
          <w:p w14:paraId="2348D323" w14:textId="77777777" w:rsidR="002A7B5D" w:rsidRPr="003C02C3" w:rsidRDefault="002A7B5D" w:rsidP="003C02C3">
            <w:pPr>
              <w:rPr>
                <w:rFonts w:ascii="Calibri Light" w:hAnsi="Calibri Light" w:cs="Calibri Light"/>
                <w:sz w:val="22"/>
                <w:szCs w:val="22"/>
              </w:rPr>
            </w:pPr>
          </w:p>
        </w:tc>
      </w:tr>
      <w:tr w:rsidR="002A7B5D" w:rsidRPr="003C02C3" w14:paraId="241DEA9D" w14:textId="77777777" w:rsidTr="002279C0">
        <w:tc>
          <w:tcPr>
            <w:tcW w:w="1041" w:type="dxa"/>
            <w:vMerge/>
            <w:vAlign w:val="center"/>
          </w:tcPr>
          <w:p w14:paraId="00E10E50"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54EEB5AE" w14:textId="77777777" w:rsidR="002A7B5D" w:rsidRPr="003C02C3" w:rsidRDefault="002A7B5D" w:rsidP="003C02C3">
            <w:pPr>
              <w:rPr>
                <w:rFonts w:ascii="Calibri Light" w:hAnsi="Calibri Light" w:cs="Calibri Light"/>
                <w:sz w:val="22"/>
                <w:szCs w:val="22"/>
              </w:rPr>
            </w:pPr>
          </w:p>
        </w:tc>
        <w:tc>
          <w:tcPr>
            <w:tcW w:w="3967" w:type="dxa"/>
            <w:vAlign w:val="center"/>
          </w:tcPr>
          <w:p w14:paraId="64BCAAE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List of technologies that are currently certified</w:t>
            </w:r>
          </w:p>
        </w:tc>
        <w:tc>
          <w:tcPr>
            <w:tcW w:w="1111" w:type="dxa"/>
            <w:vAlign w:val="center"/>
          </w:tcPr>
          <w:p w14:paraId="34F54B4B" w14:textId="77777777" w:rsidR="002A7B5D" w:rsidRPr="003C02C3" w:rsidRDefault="002A7B5D" w:rsidP="003C02C3">
            <w:pPr>
              <w:rPr>
                <w:rFonts w:ascii="Calibri Light" w:hAnsi="Calibri Light" w:cs="Calibri Light"/>
                <w:sz w:val="22"/>
                <w:szCs w:val="22"/>
              </w:rPr>
            </w:pPr>
          </w:p>
        </w:tc>
        <w:tc>
          <w:tcPr>
            <w:tcW w:w="2137" w:type="dxa"/>
            <w:vAlign w:val="center"/>
          </w:tcPr>
          <w:p w14:paraId="41563AE3" w14:textId="77777777" w:rsidR="002A7B5D" w:rsidRPr="003C02C3" w:rsidRDefault="002A7B5D" w:rsidP="003C02C3">
            <w:pPr>
              <w:rPr>
                <w:rFonts w:ascii="Calibri Light" w:hAnsi="Calibri Light" w:cs="Calibri Light"/>
                <w:sz w:val="22"/>
                <w:szCs w:val="22"/>
              </w:rPr>
            </w:pPr>
          </w:p>
        </w:tc>
      </w:tr>
      <w:tr w:rsidR="002A7B5D" w:rsidRPr="003C02C3" w14:paraId="7C5BD41F" w14:textId="77777777" w:rsidTr="002279C0">
        <w:tc>
          <w:tcPr>
            <w:tcW w:w="1041" w:type="dxa"/>
            <w:vMerge/>
            <w:vAlign w:val="center"/>
          </w:tcPr>
          <w:p w14:paraId="2ABE3BD7"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5F0A606D" w14:textId="77777777" w:rsidR="002A7B5D" w:rsidRPr="003C02C3" w:rsidRDefault="002A7B5D" w:rsidP="003C02C3">
            <w:pPr>
              <w:rPr>
                <w:rFonts w:ascii="Calibri Light" w:hAnsi="Calibri Light" w:cs="Calibri Light"/>
                <w:sz w:val="22"/>
                <w:szCs w:val="22"/>
              </w:rPr>
            </w:pPr>
          </w:p>
        </w:tc>
        <w:tc>
          <w:tcPr>
            <w:tcW w:w="3967" w:type="dxa"/>
            <w:vAlign w:val="center"/>
          </w:tcPr>
          <w:p w14:paraId="2C220DB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 xml:space="preserve">Inclusive of </w:t>
            </w:r>
            <w:proofErr w:type="spellStart"/>
            <w:r w:rsidRPr="003C02C3">
              <w:rPr>
                <w:rFonts w:ascii="Calibri Light" w:hAnsi="Calibri Light" w:cs="Calibri Light"/>
                <w:sz w:val="22"/>
                <w:szCs w:val="22"/>
              </w:rPr>
              <w:t>DRaaS</w:t>
            </w:r>
            <w:proofErr w:type="spellEnd"/>
          </w:p>
        </w:tc>
        <w:tc>
          <w:tcPr>
            <w:tcW w:w="1111" w:type="dxa"/>
            <w:vAlign w:val="center"/>
          </w:tcPr>
          <w:p w14:paraId="3174F056" w14:textId="77777777" w:rsidR="002A7B5D" w:rsidRPr="003C02C3" w:rsidRDefault="002A7B5D" w:rsidP="003C02C3">
            <w:pPr>
              <w:rPr>
                <w:rFonts w:ascii="Calibri Light" w:hAnsi="Calibri Light" w:cs="Calibri Light"/>
                <w:sz w:val="22"/>
                <w:szCs w:val="22"/>
              </w:rPr>
            </w:pPr>
          </w:p>
        </w:tc>
        <w:tc>
          <w:tcPr>
            <w:tcW w:w="2137" w:type="dxa"/>
            <w:vAlign w:val="center"/>
          </w:tcPr>
          <w:p w14:paraId="6E34D853" w14:textId="77777777" w:rsidR="002A7B5D" w:rsidRPr="003C02C3" w:rsidRDefault="002A7B5D" w:rsidP="003C02C3">
            <w:pPr>
              <w:rPr>
                <w:rFonts w:ascii="Calibri Light" w:hAnsi="Calibri Light" w:cs="Calibri Light"/>
                <w:sz w:val="22"/>
                <w:szCs w:val="22"/>
              </w:rPr>
            </w:pPr>
          </w:p>
        </w:tc>
      </w:tr>
      <w:tr w:rsidR="002A7B5D" w:rsidRPr="003C02C3" w14:paraId="380219B5" w14:textId="77777777" w:rsidTr="002279C0">
        <w:tc>
          <w:tcPr>
            <w:tcW w:w="1041" w:type="dxa"/>
            <w:vMerge/>
            <w:vAlign w:val="center"/>
          </w:tcPr>
          <w:p w14:paraId="69E59FB9"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92D5CCB" w14:textId="77777777" w:rsidR="002A7B5D" w:rsidRPr="003C02C3" w:rsidRDefault="002A7B5D" w:rsidP="003C02C3">
            <w:pPr>
              <w:rPr>
                <w:rFonts w:ascii="Calibri Light" w:hAnsi="Calibri Light" w:cs="Calibri Light"/>
                <w:sz w:val="22"/>
                <w:szCs w:val="22"/>
              </w:rPr>
            </w:pPr>
          </w:p>
        </w:tc>
        <w:tc>
          <w:tcPr>
            <w:tcW w:w="3967" w:type="dxa"/>
            <w:vAlign w:val="center"/>
          </w:tcPr>
          <w:p w14:paraId="4C4D9064"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Inclusive of BaaS</w:t>
            </w:r>
          </w:p>
        </w:tc>
        <w:tc>
          <w:tcPr>
            <w:tcW w:w="1111" w:type="dxa"/>
            <w:vAlign w:val="center"/>
          </w:tcPr>
          <w:p w14:paraId="56A93274" w14:textId="77777777" w:rsidR="002A7B5D" w:rsidRPr="003C02C3" w:rsidRDefault="002A7B5D" w:rsidP="003C02C3">
            <w:pPr>
              <w:rPr>
                <w:rFonts w:ascii="Calibri Light" w:hAnsi="Calibri Light" w:cs="Calibri Light"/>
                <w:sz w:val="22"/>
                <w:szCs w:val="22"/>
              </w:rPr>
            </w:pPr>
          </w:p>
        </w:tc>
        <w:tc>
          <w:tcPr>
            <w:tcW w:w="2137" w:type="dxa"/>
            <w:vAlign w:val="center"/>
          </w:tcPr>
          <w:p w14:paraId="34017C16" w14:textId="77777777" w:rsidR="002A7B5D" w:rsidRPr="003C02C3" w:rsidRDefault="002A7B5D" w:rsidP="003C02C3">
            <w:pPr>
              <w:rPr>
                <w:rFonts w:ascii="Calibri Light" w:hAnsi="Calibri Light" w:cs="Calibri Light"/>
                <w:sz w:val="22"/>
                <w:szCs w:val="22"/>
              </w:rPr>
            </w:pPr>
          </w:p>
        </w:tc>
      </w:tr>
      <w:tr w:rsidR="002A7B5D" w:rsidRPr="003C02C3" w14:paraId="3C164450" w14:textId="77777777" w:rsidTr="002279C0">
        <w:tc>
          <w:tcPr>
            <w:tcW w:w="1041" w:type="dxa"/>
            <w:vMerge/>
            <w:vAlign w:val="center"/>
          </w:tcPr>
          <w:p w14:paraId="43A0F3B2"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10B1BD52" w14:textId="77777777" w:rsidR="002A7B5D" w:rsidRPr="003C02C3" w:rsidRDefault="002A7B5D" w:rsidP="003C02C3">
            <w:pPr>
              <w:rPr>
                <w:rFonts w:ascii="Calibri Light" w:hAnsi="Calibri Light" w:cs="Calibri Light"/>
                <w:sz w:val="22"/>
                <w:szCs w:val="22"/>
              </w:rPr>
            </w:pPr>
          </w:p>
        </w:tc>
        <w:tc>
          <w:tcPr>
            <w:tcW w:w="3967" w:type="dxa"/>
            <w:vAlign w:val="center"/>
          </w:tcPr>
          <w:p w14:paraId="0DB8BB79"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 xml:space="preserve">Inclusive of </w:t>
            </w:r>
            <w:proofErr w:type="spellStart"/>
            <w:r w:rsidRPr="003C02C3">
              <w:rPr>
                <w:rFonts w:ascii="Calibri Light" w:hAnsi="Calibri Light" w:cs="Calibri Light"/>
                <w:sz w:val="22"/>
                <w:szCs w:val="22"/>
              </w:rPr>
              <w:t>STaaS</w:t>
            </w:r>
            <w:proofErr w:type="spellEnd"/>
          </w:p>
        </w:tc>
        <w:tc>
          <w:tcPr>
            <w:tcW w:w="1111" w:type="dxa"/>
            <w:vAlign w:val="center"/>
          </w:tcPr>
          <w:p w14:paraId="02FCCBC8" w14:textId="77777777" w:rsidR="002A7B5D" w:rsidRPr="003C02C3" w:rsidRDefault="002A7B5D" w:rsidP="003C02C3">
            <w:pPr>
              <w:rPr>
                <w:rFonts w:ascii="Calibri Light" w:hAnsi="Calibri Light" w:cs="Calibri Light"/>
                <w:sz w:val="22"/>
                <w:szCs w:val="22"/>
              </w:rPr>
            </w:pPr>
          </w:p>
        </w:tc>
        <w:tc>
          <w:tcPr>
            <w:tcW w:w="2137" w:type="dxa"/>
            <w:vAlign w:val="center"/>
          </w:tcPr>
          <w:p w14:paraId="37225B53" w14:textId="77777777" w:rsidR="002A7B5D" w:rsidRPr="003C02C3" w:rsidRDefault="002A7B5D" w:rsidP="003C02C3">
            <w:pPr>
              <w:rPr>
                <w:rFonts w:ascii="Calibri Light" w:hAnsi="Calibri Light" w:cs="Calibri Light"/>
                <w:sz w:val="22"/>
                <w:szCs w:val="22"/>
              </w:rPr>
            </w:pPr>
          </w:p>
        </w:tc>
      </w:tr>
      <w:tr w:rsidR="002A7B5D" w:rsidRPr="003C02C3" w14:paraId="64CF9496" w14:textId="77777777" w:rsidTr="002279C0">
        <w:tc>
          <w:tcPr>
            <w:tcW w:w="1041" w:type="dxa"/>
            <w:vMerge/>
            <w:vAlign w:val="center"/>
          </w:tcPr>
          <w:p w14:paraId="3D4794A5"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7E1E40C6" w14:textId="77777777" w:rsidR="002A7B5D" w:rsidRPr="003C02C3" w:rsidRDefault="002A7B5D" w:rsidP="003C02C3">
            <w:pPr>
              <w:rPr>
                <w:rFonts w:ascii="Calibri Light" w:hAnsi="Calibri Light" w:cs="Calibri Light"/>
                <w:sz w:val="22"/>
                <w:szCs w:val="22"/>
              </w:rPr>
            </w:pPr>
          </w:p>
        </w:tc>
        <w:tc>
          <w:tcPr>
            <w:tcW w:w="3967" w:type="dxa"/>
            <w:vAlign w:val="center"/>
          </w:tcPr>
          <w:p w14:paraId="69A7ED0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 xml:space="preserve">Inclusive of </w:t>
            </w:r>
            <w:proofErr w:type="spellStart"/>
            <w:r w:rsidRPr="003C02C3">
              <w:rPr>
                <w:rFonts w:ascii="Calibri Light" w:hAnsi="Calibri Light" w:cs="Calibri Light"/>
                <w:sz w:val="22"/>
                <w:szCs w:val="22"/>
              </w:rPr>
              <w:t>AaaS</w:t>
            </w:r>
            <w:proofErr w:type="spellEnd"/>
          </w:p>
        </w:tc>
        <w:tc>
          <w:tcPr>
            <w:tcW w:w="1111" w:type="dxa"/>
            <w:vAlign w:val="center"/>
          </w:tcPr>
          <w:p w14:paraId="6A3D248B" w14:textId="77777777" w:rsidR="002A7B5D" w:rsidRPr="003C02C3" w:rsidRDefault="002A7B5D" w:rsidP="003C02C3">
            <w:pPr>
              <w:rPr>
                <w:rFonts w:ascii="Calibri Light" w:hAnsi="Calibri Light" w:cs="Calibri Light"/>
                <w:sz w:val="22"/>
                <w:szCs w:val="22"/>
              </w:rPr>
            </w:pPr>
          </w:p>
        </w:tc>
        <w:tc>
          <w:tcPr>
            <w:tcW w:w="2137" w:type="dxa"/>
            <w:vAlign w:val="center"/>
          </w:tcPr>
          <w:p w14:paraId="46AFE421" w14:textId="77777777" w:rsidR="002A7B5D" w:rsidRPr="003C02C3" w:rsidRDefault="002A7B5D" w:rsidP="003C02C3">
            <w:pPr>
              <w:rPr>
                <w:rFonts w:ascii="Calibri Light" w:hAnsi="Calibri Light" w:cs="Calibri Light"/>
                <w:sz w:val="22"/>
                <w:szCs w:val="22"/>
              </w:rPr>
            </w:pPr>
          </w:p>
        </w:tc>
      </w:tr>
      <w:tr w:rsidR="002A7B5D" w:rsidRPr="003C02C3" w14:paraId="10F14CC9" w14:textId="77777777" w:rsidTr="002279C0">
        <w:tc>
          <w:tcPr>
            <w:tcW w:w="1041" w:type="dxa"/>
            <w:vMerge w:val="restart"/>
            <w:vAlign w:val="center"/>
          </w:tcPr>
          <w:p w14:paraId="0A842D1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7.4</w:t>
            </w:r>
          </w:p>
        </w:tc>
        <w:tc>
          <w:tcPr>
            <w:tcW w:w="1364" w:type="dxa"/>
            <w:vMerge w:val="restart"/>
            <w:vAlign w:val="center"/>
          </w:tcPr>
          <w:p w14:paraId="0BC282BB"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Integration</w:t>
            </w:r>
          </w:p>
        </w:tc>
        <w:tc>
          <w:tcPr>
            <w:tcW w:w="3967" w:type="dxa"/>
            <w:vAlign w:val="center"/>
          </w:tcPr>
          <w:p w14:paraId="401DFC53"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Multi-cloud service providers</w:t>
            </w:r>
          </w:p>
        </w:tc>
        <w:tc>
          <w:tcPr>
            <w:tcW w:w="1111" w:type="dxa"/>
            <w:vAlign w:val="center"/>
          </w:tcPr>
          <w:p w14:paraId="5965E56D" w14:textId="77777777" w:rsidR="002A7B5D" w:rsidRPr="003C02C3" w:rsidRDefault="002A7B5D" w:rsidP="003C02C3">
            <w:pPr>
              <w:rPr>
                <w:rFonts w:ascii="Calibri Light" w:hAnsi="Calibri Light" w:cs="Calibri Light"/>
                <w:sz w:val="22"/>
                <w:szCs w:val="22"/>
              </w:rPr>
            </w:pPr>
          </w:p>
        </w:tc>
        <w:tc>
          <w:tcPr>
            <w:tcW w:w="2137" w:type="dxa"/>
            <w:vAlign w:val="center"/>
          </w:tcPr>
          <w:p w14:paraId="351F684E"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Also list non-conformance and challenges</w:t>
            </w:r>
          </w:p>
        </w:tc>
      </w:tr>
      <w:tr w:rsidR="002A7B5D" w:rsidRPr="003C02C3" w14:paraId="55B39385" w14:textId="77777777" w:rsidTr="002279C0">
        <w:tc>
          <w:tcPr>
            <w:tcW w:w="1041" w:type="dxa"/>
            <w:vMerge/>
            <w:vAlign w:val="center"/>
          </w:tcPr>
          <w:p w14:paraId="141B6355"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79BE8313" w14:textId="77777777" w:rsidR="002A7B5D" w:rsidRPr="003C02C3" w:rsidRDefault="002A7B5D" w:rsidP="003C02C3">
            <w:pPr>
              <w:rPr>
                <w:rFonts w:ascii="Calibri Light" w:hAnsi="Calibri Light" w:cs="Calibri Light"/>
                <w:sz w:val="22"/>
                <w:szCs w:val="22"/>
              </w:rPr>
            </w:pPr>
          </w:p>
        </w:tc>
        <w:tc>
          <w:tcPr>
            <w:tcW w:w="3967" w:type="dxa"/>
            <w:vAlign w:val="center"/>
          </w:tcPr>
          <w:p w14:paraId="1CB76FE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API integration capabilities</w:t>
            </w:r>
          </w:p>
        </w:tc>
        <w:tc>
          <w:tcPr>
            <w:tcW w:w="1111" w:type="dxa"/>
            <w:vAlign w:val="center"/>
          </w:tcPr>
          <w:p w14:paraId="444BEDDE" w14:textId="77777777" w:rsidR="002A7B5D" w:rsidRPr="003C02C3" w:rsidRDefault="002A7B5D" w:rsidP="003C02C3">
            <w:pPr>
              <w:rPr>
                <w:rFonts w:ascii="Calibri Light" w:hAnsi="Calibri Light" w:cs="Calibri Light"/>
                <w:sz w:val="22"/>
                <w:szCs w:val="22"/>
              </w:rPr>
            </w:pPr>
          </w:p>
        </w:tc>
        <w:tc>
          <w:tcPr>
            <w:tcW w:w="2137" w:type="dxa"/>
            <w:vAlign w:val="center"/>
          </w:tcPr>
          <w:p w14:paraId="2FF14367"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Also list non-conformance and challenges</w:t>
            </w:r>
          </w:p>
        </w:tc>
      </w:tr>
      <w:tr w:rsidR="002A7B5D" w:rsidRPr="003C02C3" w14:paraId="1B15B470" w14:textId="77777777" w:rsidTr="002279C0">
        <w:tc>
          <w:tcPr>
            <w:tcW w:w="1041" w:type="dxa"/>
            <w:vMerge/>
            <w:vAlign w:val="center"/>
          </w:tcPr>
          <w:p w14:paraId="652F2BA2"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5DA9C948" w14:textId="77777777" w:rsidR="002A7B5D" w:rsidRPr="003C02C3" w:rsidRDefault="002A7B5D" w:rsidP="003C02C3">
            <w:pPr>
              <w:rPr>
                <w:rFonts w:ascii="Calibri Light" w:hAnsi="Calibri Light" w:cs="Calibri Light"/>
                <w:sz w:val="22"/>
                <w:szCs w:val="22"/>
              </w:rPr>
            </w:pPr>
          </w:p>
        </w:tc>
        <w:tc>
          <w:tcPr>
            <w:tcW w:w="3967" w:type="dxa"/>
            <w:vAlign w:val="center"/>
          </w:tcPr>
          <w:p w14:paraId="559BAA6B"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Third-party applications</w:t>
            </w:r>
          </w:p>
        </w:tc>
        <w:tc>
          <w:tcPr>
            <w:tcW w:w="1111" w:type="dxa"/>
            <w:vAlign w:val="center"/>
          </w:tcPr>
          <w:p w14:paraId="4FE5ADDA" w14:textId="77777777" w:rsidR="002A7B5D" w:rsidRPr="003C02C3" w:rsidRDefault="002A7B5D" w:rsidP="003C02C3">
            <w:pPr>
              <w:rPr>
                <w:rFonts w:ascii="Calibri Light" w:hAnsi="Calibri Light" w:cs="Calibri Light"/>
                <w:sz w:val="22"/>
                <w:szCs w:val="22"/>
              </w:rPr>
            </w:pPr>
          </w:p>
        </w:tc>
        <w:tc>
          <w:tcPr>
            <w:tcW w:w="2137" w:type="dxa"/>
            <w:vAlign w:val="center"/>
          </w:tcPr>
          <w:p w14:paraId="394B5C03"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Also list non-conformance and challenges</w:t>
            </w:r>
          </w:p>
        </w:tc>
      </w:tr>
      <w:tr w:rsidR="002A7B5D" w:rsidRPr="003C02C3" w14:paraId="59FC6E38" w14:textId="77777777" w:rsidTr="002279C0">
        <w:tc>
          <w:tcPr>
            <w:tcW w:w="1041" w:type="dxa"/>
            <w:vMerge/>
            <w:vAlign w:val="center"/>
          </w:tcPr>
          <w:p w14:paraId="2AB7DBE5"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6A7BA44D" w14:textId="77777777" w:rsidR="002A7B5D" w:rsidRPr="003C02C3" w:rsidRDefault="002A7B5D" w:rsidP="003C02C3">
            <w:pPr>
              <w:rPr>
                <w:rFonts w:ascii="Calibri Light" w:hAnsi="Calibri Light" w:cs="Calibri Light"/>
                <w:sz w:val="22"/>
                <w:szCs w:val="22"/>
              </w:rPr>
            </w:pPr>
          </w:p>
        </w:tc>
        <w:tc>
          <w:tcPr>
            <w:tcW w:w="3967" w:type="dxa"/>
            <w:vAlign w:val="center"/>
          </w:tcPr>
          <w:p w14:paraId="245AFC16"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SITA solutions</w:t>
            </w:r>
          </w:p>
        </w:tc>
        <w:tc>
          <w:tcPr>
            <w:tcW w:w="1111" w:type="dxa"/>
            <w:vAlign w:val="center"/>
          </w:tcPr>
          <w:p w14:paraId="518590DD" w14:textId="77777777" w:rsidR="002A7B5D" w:rsidRPr="003C02C3" w:rsidRDefault="002A7B5D" w:rsidP="003C02C3">
            <w:pPr>
              <w:rPr>
                <w:rFonts w:ascii="Calibri Light" w:hAnsi="Calibri Light" w:cs="Calibri Light"/>
                <w:sz w:val="22"/>
                <w:szCs w:val="22"/>
              </w:rPr>
            </w:pPr>
          </w:p>
        </w:tc>
        <w:tc>
          <w:tcPr>
            <w:tcW w:w="2137" w:type="dxa"/>
            <w:vAlign w:val="center"/>
          </w:tcPr>
          <w:p w14:paraId="0C1342F5" w14:textId="77777777" w:rsidR="002A7B5D" w:rsidRPr="003C02C3" w:rsidRDefault="002A7B5D" w:rsidP="003C02C3">
            <w:pPr>
              <w:rPr>
                <w:rFonts w:ascii="Calibri Light" w:hAnsi="Calibri Light" w:cs="Calibri Light"/>
                <w:sz w:val="22"/>
                <w:szCs w:val="22"/>
              </w:rPr>
            </w:pPr>
          </w:p>
        </w:tc>
      </w:tr>
      <w:tr w:rsidR="002A7B5D" w:rsidRPr="003C02C3" w14:paraId="3F8D5C56" w14:textId="77777777" w:rsidTr="002279C0">
        <w:tc>
          <w:tcPr>
            <w:tcW w:w="1041" w:type="dxa"/>
            <w:vMerge/>
            <w:vAlign w:val="center"/>
          </w:tcPr>
          <w:p w14:paraId="441D438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1B5063C" w14:textId="77777777" w:rsidR="002A7B5D" w:rsidRPr="003C02C3" w:rsidRDefault="002A7B5D" w:rsidP="003C02C3">
            <w:pPr>
              <w:rPr>
                <w:rFonts w:ascii="Calibri Light" w:hAnsi="Calibri Light" w:cs="Calibri Light"/>
                <w:sz w:val="22"/>
                <w:szCs w:val="22"/>
              </w:rPr>
            </w:pPr>
          </w:p>
        </w:tc>
        <w:tc>
          <w:tcPr>
            <w:tcW w:w="3967" w:type="dxa"/>
            <w:vAlign w:val="center"/>
          </w:tcPr>
          <w:p w14:paraId="08BD045E"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Back-to-back agreements</w:t>
            </w:r>
          </w:p>
        </w:tc>
        <w:tc>
          <w:tcPr>
            <w:tcW w:w="1111" w:type="dxa"/>
            <w:vAlign w:val="center"/>
          </w:tcPr>
          <w:p w14:paraId="565D3216" w14:textId="77777777" w:rsidR="002A7B5D" w:rsidRPr="003C02C3" w:rsidRDefault="002A7B5D" w:rsidP="003C02C3">
            <w:pPr>
              <w:rPr>
                <w:rFonts w:ascii="Calibri Light" w:hAnsi="Calibri Light" w:cs="Calibri Light"/>
                <w:sz w:val="22"/>
                <w:szCs w:val="22"/>
              </w:rPr>
            </w:pPr>
          </w:p>
        </w:tc>
        <w:tc>
          <w:tcPr>
            <w:tcW w:w="2137" w:type="dxa"/>
            <w:vAlign w:val="center"/>
          </w:tcPr>
          <w:p w14:paraId="505748B6" w14:textId="77777777" w:rsidR="002A7B5D" w:rsidRPr="003C02C3" w:rsidRDefault="002A7B5D" w:rsidP="003C02C3">
            <w:pPr>
              <w:rPr>
                <w:rFonts w:ascii="Calibri Light" w:hAnsi="Calibri Light" w:cs="Calibri Light"/>
                <w:sz w:val="22"/>
                <w:szCs w:val="22"/>
              </w:rPr>
            </w:pPr>
          </w:p>
        </w:tc>
      </w:tr>
      <w:tr w:rsidR="002A7B5D" w:rsidRPr="003C02C3" w14:paraId="0F6B4930" w14:textId="77777777" w:rsidTr="002279C0">
        <w:tc>
          <w:tcPr>
            <w:tcW w:w="1041" w:type="dxa"/>
            <w:vMerge w:val="restart"/>
            <w:vAlign w:val="center"/>
          </w:tcPr>
          <w:p w14:paraId="2D1C308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7.5</w:t>
            </w:r>
          </w:p>
        </w:tc>
        <w:tc>
          <w:tcPr>
            <w:tcW w:w="1364" w:type="dxa"/>
            <w:vMerge w:val="restart"/>
            <w:vAlign w:val="center"/>
          </w:tcPr>
          <w:p w14:paraId="2D7D6F8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Interoperability</w:t>
            </w:r>
          </w:p>
        </w:tc>
        <w:tc>
          <w:tcPr>
            <w:tcW w:w="3967" w:type="dxa"/>
            <w:vAlign w:val="center"/>
          </w:tcPr>
          <w:p w14:paraId="402B428A"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MIOS, MISS and POPIA</w:t>
            </w:r>
          </w:p>
        </w:tc>
        <w:tc>
          <w:tcPr>
            <w:tcW w:w="1111" w:type="dxa"/>
            <w:vAlign w:val="center"/>
          </w:tcPr>
          <w:p w14:paraId="56A47515" w14:textId="77777777" w:rsidR="002A7B5D" w:rsidRPr="003C02C3" w:rsidRDefault="002A7B5D" w:rsidP="003C02C3">
            <w:pPr>
              <w:rPr>
                <w:rFonts w:ascii="Calibri Light" w:hAnsi="Calibri Light" w:cs="Calibri Light"/>
                <w:sz w:val="22"/>
                <w:szCs w:val="22"/>
              </w:rPr>
            </w:pPr>
          </w:p>
        </w:tc>
        <w:tc>
          <w:tcPr>
            <w:tcW w:w="2137" w:type="dxa"/>
            <w:vAlign w:val="center"/>
          </w:tcPr>
          <w:p w14:paraId="7E2C955F"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Also list non-conformance and challenges</w:t>
            </w:r>
          </w:p>
        </w:tc>
      </w:tr>
      <w:tr w:rsidR="002A7B5D" w:rsidRPr="003C02C3" w14:paraId="79B777B3" w14:textId="77777777" w:rsidTr="002279C0">
        <w:tc>
          <w:tcPr>
            <w:tcW w:w="1041" w:type="dxa"/>
            <w:vMerge/>
            <w:vAlign w:val="center"/>
          </w:tcPr>
          <w:p w14:paraId="21E36AAA"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C7FC663" w14:textId="77777777" w:rsidR="002A7B5D" w:rsidRPr="003C02C3" w:rsidRDefault="002A7B5D" w:rsidP="003C02C3">
            <w:pPr>
              <w:rPr>
                <w:rFonts w:ascii="Calibri Light" w:hAnsi="Calibri Light" w:cs="Calibri Light"/>
                <w:sz w:val="22"/>
                <w:szCs w:val="22"/>
              </w:rPr>
            </w:pPr>
          </w:p>
        </w:tc>
        <w:tc>
          <w:tcPr>
            <w:tcW w:w="3967" w:type="dxa"/>
            <w:vAlign w:val="center"/>
          </w:tcPr>
          <w:p w14:paraId="3CEA9A8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Open standards, protocols, and interfaces</w:t>
            </w:r>
          </w:p>
        </w:tc>
        <w:tc>
          <w:tcPr>
            <w:tcW w:w="1111" w:type="dxa"/>
            <w:vAlign w:val="center"/>
          </w:tcPr>
          <w:p w14:paraId="0F363F34" w14:textId="77777777" w:rsidR="002A7B5D" w:rsidRPr="003C02C3" w:rsidRDefault="002A7B5D" w:rsidP="003C02C3">
            <w:pPr>
              <w:rPr>
                <w:rFonts w:ascii="Calibri Light" w:hAnsi="Calibri Light" w:cs="Calibri Light"/>
                <w:sz w:val="22"/>
                <w:szCs w:val="22"/>
              </w:rPr>
            </w:pPr>
          </w:p>
        </w:tc>
        <w:tc>
          <w:tcPr>
            <w:tcW w:w="2137" w:type="dxa"/>
            <w:vAlign w:val="center"/>
          </w:tcPr>
          <w:p w14:paraId="2F23566E"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Also list non-conformance and challenges</w:t>
            </w:r>
          </w:p>
        </w:tc>
      </w:tr>
      <w:tr w:rsidR="002A7B5D" w:rsidRPr="003C02C3" w14:paraId="179364B7" w14:textId="77777777" w:rsidTr="002279C0">
        <w:tc>
          <w:tcPr>
            <w:tcW w:w="1041" w:type="dxa"/>
            <w:vMerge w:val="restart"/>
            <w:vAlign w:val="center"/>
          </w:tcPr>
          <w:p w14:paraId="0E7801A5"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7.6</w:t>
            </w:r>
          </w:p>
        </w:tc>
        <w:tc>
          <w:tcPr>
            <w:tcW w:w="1364" w:type="dxa"/>
            <w:vMerge w:val="restart"/>
            <w:vAlign w:val="center"/>
          </w:tcPr>
          <w:p w14:paraId="2CE3D4E9"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Professional services</w:t>
            </w:r>
          </w:p>
        </w:tc>
        <w:tc>
          <w:tcPr>
            <w:tcW w:w="3967" w:type="dxa"/>
            <w:vAlign w:val="center"/>
          </w:tcPr>
          <w:p w14:paraId="3B6BAA7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Infrastructure management</w:t>
            </w:r>
          </w:p>
        </w:tc>
        <w:tc>
          <w:tcPr>
            <w:tcW w:w="1111" w:type="dxa"/>
            <w:vAlign w:val="center"/>
          </w:tcPr>
          <w:p w14:paraId="2C766294" w14:textId="77777777" w:rsidR="002A7B5D" w:rsidRPr="003C02C3" w:rsidRDefault="002A7B5D" w:rsidP="003C02C3">
            <w:pPr>
              <w:rPr>
                <w:rFonts w:ascii="Calibri Light" w:hAnsi="Calibri Light" w:cs="Calibri Light"/>
                <w:sz w:val="22"/>
                <w:szCs w:val="22"/>
              </w:rPr>
            </w:pPr>
          </w:p>
        </w:tc>
        <w:tc>
          <w:tcPr>
            <w:tcW w:w="2137" w:type="dxa"/>
            <w:vAlign w:val="center"/>
          </w:tcPr>
          <w:p w14:paraId="54B0A414" w14:textId="77777777" w:rsidR="002A7B5D" w:rsidRPr="003C02C3" w:rsidRDefault="002A7B5D" w:rsidP="003C02C3">
            <w:pPr>
              <w:rPr>
                <w:rFonts w:ascii="Calibri Light" w:hAnsi="Calibri Light" w:cs="Calibri Light"/>
                <w:sz w:val="22"/>
                <w:szCs w:val="22"/>
              </w:rPr>
            </w:pPr>
          </w:p>
        </w:tc>
      </w:tr>
      <w:tr w:rsidR="002A7B5D" w:rsidRPr="003C02C3" w14:paraId="1BD18E97" w14:textId="77777777" w:rsidTr="002279C0">
        <w:tc>
          <w:tcPr>
            <w:tcW w:w="1041" w:type="dxa"/>
            <w:vMerge/>
            <w:vAlign w:val="center"/>
          </w:tcPr>
          <w:p w14:paraId="0C8B84F8"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5F78D251" w14:textId="77777777" w:rsidR="002A7B5D" w:rsidRPr="003C02C3" w:rsidRDefault="002A7B5D" w:rsidP="003C02C3">
            <w:pPr>
              <w:rPr>
                <w:rFonts w:ascii="Calibri Light" w:hAnsi="Calibri Light" w:cs="Calibri Light"/>
                <w:sz w:val="22"/>
                <w:szCs w:val="22"/>
              </w:rPr>
            </w:pPr>
          </w:p>
        </w:tc>
        <w:tc>
          <w:tcPr>
            <w:tcW w:w="3967" w:type="dxa"/>
            <w:vAlign w:val="center"/>
          </w:tcPr>
          <w:p w14:paraId="39295E6B"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DC management</w:t>
            </w:r>
          </w:p>
        </w:tc>
        <w:tc>
          <w:tcPr>
            <w:tcW w:w="1111" w:type="dxa"/>
            <w:vAlign w:val="center"/>
          </w:tcPr>
          <w:p w14:paraId="0318056B" w14:textId="77777777" w:rsidR="002A7B5D" w:rsidRPr="003C02C3" w:rsidRDefault="002A7B5D" w:rsidP="003C02C3">
            <w:pPr>
              <w:rPr>
                <w:rFonts w:ascii="Calibri Light" w:hAnsi="Calibri Light" w:cs="Calibri Light"/>
                <w:sz w:val="22"/>
                <w:szCs w:val="22"/>
              </w:rPr>
            </w:pPr>
          </w:p>
        </w:tc>
        <w:tc>
          <w:tcPr>
            <w:tcW w:w="2137" w:type="dxa"/>
            <w:vAlign w:val="center"/>
          </w:tcPr>
          <w:p w14:paraId="4B94857B" w14:textId="77777777" w:rsidR="002A7B5D" w:rsidRPr="003C02C3" w:rsidRDefault="002A7B5D" w:rsidP="003C02C3">
            <w:pPr>
              <w:rPr>
                <w:rFonts w:ascii="Calibri Light" w:hAnsi="Calibri Light" w:cs="Calibri Light"/>
                <w:sz w:val="22"/>
                <w:szCs w:val="22"/>
              </w:rPr>
            </w:pPr>
          </w:p>
        </w:tc>
      </w:tr>
      <w:tr w:rsidR="002A7B5D" w:rsidRPr="003C02C3" w14:paraId="5B728C0F" w14:textId="77777777" w:rsidTr="002279C0">
        <w:tc>
          <w:tcPr>
            <w:tcW w:w="1041" w:type="dxa"/>
            <w:vMerge/>
            <w:vAlign w:val="center"/>
          </w:tcPr>
          <w:p w14:paraId="5157E53C"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4021959" w14:textId="77777777" w:rsidR="002A7B5D" w:rsidRPr="003C02C3" w:rsidRDefault="002A7B5D" w:rsidP="003C02C3">
            <w:pPr>
              <w:rPr>
                <w:rFonts w:ascii="Calibri Light" w:hAnsi="Calibri Light" w:cs="Calibri Light"/>
                <w:sz w:val="22"/>
                <w:szCs w:val="22"/>
              </w:rPr>
            </w:pPr>
          </w:p>
        </w:tc>
        <w:tc>
          <w:tcPr>
            <w:tcW w:w="3967" w:type="dxa"/>
            <w:vAlign w:val="center"/>
          </w:tcPr>
          <w:p w14:paraId="4F932A0C"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Capacity Planning</w:t>
            </w:r>
          </w:p>
        </w:tc>
        <w:tc>
          <w:tcPr>
            <w:tcW w:w="1111" w:type="dxa"/>
            <w:vAlign w:val="center"/>
          </w:tcPr>
          <w:p w14:paraId="5BC0E979" w14:textId="77777777" w:rsidR="002A7B5D" w:rsidRPr="003C02C3" w:rsidRDefault="002A7B5D" w:rsidP="003C02C3">
            <w:pPr>
              <w:rPr>
                <w:rFonts w:ascii="Calibri Light" w:hAnsi="Calibri Light" w:cs="Calibri Light"/>
                <w:sz w:val="22"/>
                <w:szCs w:val="22"/>
              </w:rPr>
            </w:pPr>
          </w:p>
        </w:tc>
        <w:tc>
          <w:tcPr>
            <w:tcW w:w="2137" w:type="dxa"/>
            <w:vAlign w:val="center"/>
          </w:tcPr>
          <w:p w14:paraId="12C99C01" w14:textId="77777777" w:rsidR="002A7B5D" w:rsidRPr="003C02C3" w:rsidRDefault="002A7B5D" w:rsidP="003C02C3">
            <w:pPr>
              <w:rPr>
                <w:rFonts w:ascii="Calibri Light" w:hAnsi="Calibri Light" w:cs="Calibri Light"/>
                <w:sz w:val="22"/>
                <w:szCs w:val="22"/>
              </w:rPr>
            </w:pPr>
          </w:p>
        </w:tc>
      </w:tr>
      <w:tr w:rsidR="002A7B5D" w:rsidRPr="003C02C3" w14:paraId="597480F3" w14:textId="77777777" w:rsidTr="002279C0">
        <w:tc>
          <w:tcPr>
            <w:tcW w:w="1041" w:type="dxa"/>
            <w:vMerge/>
            <w:vAlign w:val="center"/>
          </w:tcPr>
          <w:p w14:paraId="5473F00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7ECCB29B" w14:textId="77777777" w:rsidR="002A7B5D" w:rsidRPr="003C02C3" w:rsidRDefault="002A7B5D" w:rsidP="003C02C3">
            <w:pPr>
              <w:rPr>
                <w:rFonts w:ascii="Calibri Light" w:hAnsi="Calibri Light" w:cs="Calibri Light"/>
                <w:sz w:val="22"/>
                <w:szCs w:val="22"/>
              </w:rPr>
            </w:pPr>
          </w:p>
        </w:tc>
        <w:tc>
          <w:tcPr>
            <w:tcW w:w="3967" w:type="dxa"/>
            <w:vAlign w:val="center"/>
          </w:tcPr>
          <w:p w14:paraId="0DECD1A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Training</w:t>
            </w:r>
          </w:p>
        </w:tc>
        <w:tc>
          <w:tcPr>
            <w:tcW w:w="1111" w:type="dxa"/>
            <w:vAlign w:val="center"/>
          </w:tcPr>
          <w:p w14:paraId="5132E7ED" w14:textId="77777777" w:rsidR="002A7B5D" w:rsidRPr="003C02C3" w:rsidRDefault="002A7B5D" w:rsidP="003C02C3">
            <w:pPr>
              <w:rPr>
                <w:rFonts w:ascii="Calibri Light" w:hAnsi="Calibri Light" w:cs="Calibri Light"/>
                <w:sz w:val="22"/>
                <w:szCs w:val="22"/>
              </w:rPr>
            </w:pPr>
          </w:p>
        </w:tc>
        <w:tc>
          <w:tcPr>
            <w:tcW w:w="2137" w:type="dxa"/>
            <w:vAlign w:val="center"/>
          </w:tcPr>
          <w:p w14:paraId="28F85228" w14:textId="77777777" w:rsidR="002A7B5D" w:rsidRPr="003C02C3" w:rsidRDefault="002A7B5D" w:rsidP="003C02C3">
            <w:pPr>
              <w:rPr>
                <w:rFonts w:ascii="Calibri Light" w:hAnsi="Calibri Light" w:cs="Calibri Light"/>
                <w:sz w:val="22"/>
                <w:szCs w:val="22"/>
              </w:rPr>
            </w:pPr>
          </w:p>
        </w:tc>
      </w:tr>
      <w:tr w:rsidR="002A7B5D" w:rsidRPr="003C02C3" w14:paraId="4D584EA2" w14:textId="77777777" w:rsidTr="002279C0">
        <w:tc>
          <w:tcPr>
            <w:tcW w:w="1041" w:type="dxa"/>
            <w:vMerge/>
            <w:vAlign w:val="center"/>
          </w:tcPr>
          <w:p w14:paraId="6583E1DC"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0F7CB13B" w14:textId="77777777" w:rsidR="002A7B5D" w:rsidRPr="003C02C3" w:rsidRDefault="002A7B5D" w:rsidP="003C02C3">
            <w:pPr>
              <w:rPr>
                <w:rFonts w:ascii="Calibri Light" w:hAnsi="Calibri Light" w:cs="Calibri Light"/>
                <w:sz w:val="22"/>
                <w:szCs w:val="22"/>
              </w:rPr>
            </w:pPr>
          </w:p>
        </w:tc>
        <w:tc>
          <w:tcPr>
            <w:tcW w:w="3967" w:type="dxa"/>
            <w:vAlign w:val="center"/>
          </w:tcPr>
          <w:p w14:paraId="3DA7E506"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Service management</w:t>
            </w:r>
          </w:p>
        </w:tc>
        <w:tc>
          <w:tcPr>
            <w:tcW w:w="1111" w:type="dxa"/>
            <w:vAlign w:val="center"/>
          </w:tcPr>
          <w:p w14:paraId="6D09E0AF" w14:textId="77777777" w:rsidR="002A7B5D" w:rsidRPr="003C02C3" w:rsidRDefault="002A7B5D" w:rsidP="003C02C3">
            <w:pPr>
              <w:rPr>
                <w:rFonts w:ascii="Calibri Light" w:hAnsi="Calibri Light" w:cs="Calibri Light"/>
                <w:sz w:val="22"/>
                <w:szCs w:val="22"/>
              </w:rPr>
            </w:pPr>
          </w:p>
        </w:tc>
        <w:tc>
          <w:tcPr>
            <w:tcW w:w="2137" w:type="dxa"/>
            <w:vAlign w:val="center"/>
          </w:tcPr>
          <w:p w14:paraId="2EFD7AAF" w14:textId="77777777" w:rsidR="002A7B5D" w:rsidRPr="003C02C3" w:rsidRDefault="002A7B5D" w:rsidP="003C02C3">
            <w:pPr>
              <w:rPr>
                <w:rFonts w:ascii="Calibri Light" w:hAnsi="Calibri Light" w:cs="Calibri Light"/>
                <w:sz w:val="22"/>
                <w:szCs w:val="22"/>
              </w:rPr>
            </w:pPr>
          </w:p>
        </w:tc>
      </w:tr>
      <w:tr w:rsidR="002A7B5D" w:rsidRPr="003C02C3" w14:paraId="0B48E0A5" w14:textId="77777777" w:rsidTr="002279C0">
        <w:tc>
          <w:tcPr>
            <w:tcW w:w="1041" w:type="dxa"/>
            <w:vMerge/>
            <w:vAlign w:val="center"/>
          </w:tcPr>
          <w:p w14:paraId="4FCD8C7E"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1B93B057" w14:textId="77777777" w:rsidR="002A7B5D" w:rsidRPr="003C02C3" w:rsidRDefault="002A7B5D" w:rsidP="003C02C3">
            <w:pPr>
              <w:rPr>
                <w:rFonts w:ascii="Calibri Light" w:hAnsi="Calibri Light" w:cs="Calibri Light"/>
                <w:sz w:val="22"/>
                <w:szCs w:val="22"/>
              </w:rPr>
            </w:pPr>
          </w:p>
        </w:tc>
        <w:tc>
          <w:tcPr>
            <w:tcW w:w="3967" w:type="dxa"/>
            <w:vAlign w:val="center"/>
          </w:tcPr>
          <w:p w14:paraId="0BE0C908"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Architectural and design</w:t>
            </w:r>
          </w:p>
        </w:tc>
        <w:tc>
          <w:tcPr>
            <w:tcW w:w="1111" w:type="dxa"/>
            <w:vAlign w:val="center"/>
          </w:tcPr>
          <w:p w14:paraId="498D0010" w14:textId="77777777" w:rsidR="002A7B5D" w:rsidRPr="003C02C3" w:rsidRDefault="002A7B5D" w:rsidP="003C02C3">
            <w:pPr>
              <w:rPr>
                <w:rFonts w:ascii="Calibri Light" w:hAnsi="Calibri Light" w:cs="Calibri Light"/>
                <w:sz w:val="22"/>
                <w:szCs w:val="22"/>
              </w:rPr>
            </w:pPr>
          </w:p>
        </w:tc>
        <w:tc>
          <w:tcPr>
            <w:tcW w:w="2137" w:type="dxa"/>
            <w:vAlign w:val="center"/>
          </w:tcPr>
          <w:p w14:paraId="41483C94" w14:textId="77777777" w:rsidR="002A7B5D" w:rsidRPr="003C02C3" w:rsidRDefault="002A7B5D" w:rsidP="003C02C3">
            <w:pPr>
              <w:rPr>
                <w:rFonts w:ascii="Calibri Light" w:hAnsi="Calibri Light" w:cs="Calibri Light"/>
                <w:sz w:val="22"/>
                <w:szCs w:val="22"/>
              </w:rPr>
            </w:pPr>
          </w:p>
        </w:tc>
      </w:tr>
      <w:tr w:rsidR="002A7B5D" w:rsidRPr="003C02C3" w14:paraId="0D7F3D43" w14:textId="77777777" w:rsidTr="002279C0">
        <w:tc>
          <w:tcPr>
            <w:tcW w:w="1041" w:type="dxa"/>
            <w:vMerge/>
            <w:vAlign w:val="center"/>
          </w:tcPr>
          <w:p w14:paraId="05DEDC7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51BD198C" w14:textId="77777777" w:rsidR="002A7B5D" w:rsidRPr="003C02C3" w:rsidRDefault="002A7B5D" w:rsidP="003C02C3">
            <w:pPr>
              <w:rPr>
                <w:rFonts w:ascii="Calibri Light" w:hAnsi="Calibri Light" w:cs="Calibri Light"/>
                <w:sz w:val="22"/>
                <w:szCs w:val="22"/>
              </w:rPr>
            </w:pPr>
          </w:p>
        </w:tc>
        <w:tc>
          <w:tcPr>
            <w:tcW w:w="3967" w:type="dxa"/>
            <w:vAlign w:val="center"/>
          </w:tcPr>
          <w:p w14:paraId="5E89F8E8"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Any other skills</w:t>
            </w:r>
          </w:p>
        </w:tc>
        <w:tc>
          <w:tcPr>
            <w:tcW w:w="1111" w:type="dxa"/>
            <w:vAlign w:val="center"/>
          </w:tcPr>
          <w:p w14:paraId="6E1ECF72" w14:textId="77777777" w:rsidR="002A7B5D" w:rsidRPr="003C02C3" w:rsidRDefault="002A7B5D" w:rsidP="003C02C3">
            <w:pPr>
              <w:rPr>
                <w:rFonts w:ascii="Calibri Light" w:hAnsi="Calibri Light" w:cs="Calibri Light"/>
                <w:sz w:val="22"/>
                <w:szCs w:val="22"/>
              </w:rPr>
            </w:pPr>
          </w:p>
        </w:tc>
        <w:tc>
          <w:tcPr>
            <w:tcW w:w="2137" w:type="dxa"/>
            <w:vAlign w:val="center"/>
          </w:tcPr>
          <w:p w14:paraId="2F092939"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List</w:t>
            </w:r>
          </w:p>
        </w:tc>
      </w:tr>
      <w:tr w:rsidR="002A7B5D" w:rsidRPr="003C02C3" w14:paraId="5573DD96" w14:textId="77777777" w:rsidTr="002279C0">
        <w:tc>
          <w:tcPr>
            <w:tcW w:w="1041" w:type="dxa"/>
            <w:vMerge w:val="restart"/>
            <w:vAlign w:val="center"/>
          </w:tcPr>
          <w:p w14:paraId="655DE6BD"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7.7</w:t>
            </w:r>
          </w:p>
        </w:tc>
        <w:tc>
          <w:tcPr>
            <w:tcW w:w="1364" w:type="dxa"/>
            <w:vMerge w:val="restart"/>
            <w:vAlign w:val="center"/>
          </w:tcPr>
          <w:p w14:paraId="5E69D1BA"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Business and commercial</w:t>
            </w:r>
          </w:p>
        </w:tc>
        <w:tc>
          <w:tcPr>
            <w:tcW w:w="3967" w:type="dxa"/>
            <w:vAlign w:val="center"/>
          </w:tcPr>
          <w:p w14:paraId="1C9FAA15"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Withdraw from South Africa</w:t>
            </w:r>
          </w:p>
        </w:tc>
        <w:tc>
          <w:tcPr>
            <w:tcW w:w="1111" w:type="dxa"/>
            <w:vAlign w:val="center"/>
          </w:tcPr>
          <w:p w14:paraId="344CB57B" w14:textId="77777777" w:rsidR="002A7B5D" w:rsidRPr="003C02C3" w:rsidRDefault="002A7B5D" w:rsidP="003C02C3">
            <w:pPr>
              <w:rPr>
                <w:rFonts w:ascii="Calibri Light" w:hAnsi="Calibri Light" w:cs="Calibri Light"/>
                <w:sz w:val="22"/>
                <w:szCs w:val="22"/>
              </w:rPr>
            </w:pPr>
          </w:p>
        </w:tc>
        <w:tc>
          <w:tcPr>
            <w:tcW w:w="2137" w:type="dxa"/>
            <w:vAlign w:val="center"/>
          </w:tcPr>
          <w:p w14:paraId="7DDAFEF4" w14:textId="77777777" w:rsidR="002A7B5D" w:rsidRPr="003C02C3" w:rsidRDefault="002A7B5D" w:rsidP="003C02C3">
            <w:pPr>
              <w:rPr>
                <w:rFonts w:ascii="Calibri Light" w:hAnsi="Calibri Light" w:cs="Calibri Light"/>
                <w:sz w:val="22"/>
                <w:szCs w:val="22"/>
              </w:rPr>
            </w:pPr>
          </w:p>
        </w:tc>
      </w:tr>
      <w:tr w:rsidR="002A7B5D" w:rsidRPr="003C02C3" w14:paraId="6E9C5425" w14:textId="77777777" w:rsidTr="002279C0">
        <w:tc>
          <w:tcPr>
            <w:tcW w:w="1041" w:type="dxa"/>
            <w:vMerge/>
            <w:vAlign w:val="center"/>
          </w:tcPr>
          <w:p w14:paraId="5908A293"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3B51CE80" w14:textId="77777777" w:rsidR="002A7B5D" w:rsidRPr="003C02C3" w:rsidRDefault="002A7B5D" w:rsidP="003C02C3">
            <w:pPr>
              <w:rPr>
                <w:rFonts w:ascii="Calibri Light" w:hAnsi="Calibri Light" w:cs="Calibri Light"/>
                <w:sz w:val="22"/>
                <w:szCs w:val="22"/>
              </w:rPr>
            </w:pPr>
          </w:p>
        </w:tc>
        <w:tc>
          <w:tcPr>
            <w:tcW w:w="3967" w:type="dxa"/>
            <w:vAlign w:val="center"/>
          </w:tcPr>
          <w:p w14:paraId="4C6BC9F5"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 xml:space="preserve">Embargo/sanctions against South Africa </w:t>
            </w:r>
          </w:p>
        </w:tc>
        <w:tc>
          <w:tcPr>
            <w:tcW w:w="1111" w:type="dxa"/>
            <w:vAlign w:val="center"/>
          </w:tcPr>
          <w:p w14:paraId="5E2FA474" w14:textId="77777777" w:rsidR="002A7B5D" w:rsidRPr="003C02C3" w:rsidRDefault="002A7B5D" w:rsidP="003C02C3">
            <w:pPr>
              <w:rPr>
                <w:rFonts w:ascii="Calibri Light" w:hAnsi="Calibri Light" w:cs="Calibri Light"/>
                <w:sz w:val="22"/>
                <w:szCs w:val="22"/>
              </w:rPr>
            </w:pPr>
          </w:p>
        </w:tc>
        <w:tc>
          <w:tcPr>
            <w:tcW w:w="2137" w:type="dxa"/>
            <w:vAlign w:val="center"/>
          </w:tcPr>
          <w:p w14:paraId="64C4D7EC" w14:textId="77777777" w:rsidR="002A7B5D" w:rsidRPr="003C02C3" w:rsidRDefault="002A7B5D" w:rsidP="003C02C3">
            <w:pPr>
              <w:rPr>
                <w:rFonts w:ascii="Calibri Light" w:hAnsi="Calibri Light" w:cs="Calibri Light"/>
                <w:sz w:val="22"/>
                <w:szCs w:val="22"/>
              </w:rPr>
            </w:pPr>
          </w:p>
        </w:tc>
      </w:tr>
      <w:tr w:rsidR="002A7B5D" w:rsidRPr="003C02C3" w14:paraId="292E736B" w14:textId="77777777" w:rsidTr="002279C0">
        <w:tc>
          <w:tcPr>
            <w:tcW w:w="1041" w:type="dxa"/>
            <w:vMerge/>
            <w:vAlign w:val="center"/>
          </w:tcPr>
          <w:p w14:paraId="7E55005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1DFB9913" w14:textId="77777777" w:rsidR="002A7B5D" w:rsidRPr="003C02C3" w:rsidRDefault="002A7B5D" w:rsidP="003C02C3">
            <w:pPr>
              <w:rPr>
                <w:rFonts w:ascii="Calibri Light" w:hAnsi="Calibri Light" w:cs="Calibri Light"/>
                <w:sz w:val="22"/>
                <w:szCs w:val="22"/>
              </w:rPr>
            </w:pPr>
          </w:p>
        </w:tc>
        <w:tc>
          <w:tcPr>
            <w:tcW w:w="3967" w:type="dxa"/>
            <w:vAlign w:val="center"/>
          </w:tcPr>
          <w:p w14:paraId="582C24AC"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Embargo with other hyper-scalers or CSPs</w:t>
            </w:r>
          </w:p>
        </w:tc>
        <w:tc>
          <w:tcPr>
            <w:tcW w:w="1111" w:type="dxa"/>
            <w:vAlign w:val="center"/>
          </w:tcPr>
          <w:p w14:paraId="3087D239" w14:textId="77777777" w:rsidR="002A7B5D" w:rsidRPr="003C02C3" w:rsidRDefault="002A7B5D" w:rsidP="003C02C3">
            <w:pPr>
              <w:rPr>
                <w:rFonts w:ascii="Calibri Light" w:hAnsi="Calibri Light" w:cs="Calibri Light"/>
                <w:sz w:val="22"/>
                <w:szCs w:val="22"/>
              </w:rPr>
            </w:pPr>
          </w:p>
        </w:tc>
        <w:tc>
          <w:tcPr>
            <w:tcW w:w="2137" w:type="dxa"/>
            <w:vAlign w:val="center"/>
          </w:tcPr>
          <w:p w14:paraId="65989239" w14:textId="77777777" w:rsidR="002A7B5D" w:rsidRPr="003C02C3" w:rsidRDefault="002A7B5D" w:rsidP="003C02C3">
            <w:pPr>
              <w:rPr>
                <w:rFonts w:ascii="Calibri Light" w:hAnsi="Calibri Light" w:cs="Calibri Light"/>
                <w:sz w:val="22"/>
                <w:szCs w:val="22"/>
              </w:rPr>
            </w:pPr>
          </w:p>
        </w:tc>
      </w:tr>
      <w:tr w:rsidR="002A7B5D" w:rsidRPr="003C02C3" w14:paraId="30CCBE1B" w14:textId="77777777" w:rsidTr="002279C0">
        <w:tc>
          <w:tcPr>
            <w:tcW w:w="1041" w:type="dxa"/>
            <w:vMerge/>
            <w:vAlign w:val="center"/>
          </w:tcPr>
          <w:p w14:paraId="760E9A1F"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93B97B1" w14:textId="77777777" w:rsidR="002A7B5D" w:rsidRPr="003C02C3" w:rsidRDefault="002A7B5D" w:rsidP="003C02C3">
            <w:pPr>
              <w:rPr>
                <w:rFonts w:ascii="Calibri Light" w:hAnsi="Calibri Light" w:cs="Calibri Light"/>
                <w:sz w:val="22"/>
                <w:szCs w:val="22"/>
              </w:rPr>
            </w:pPr>
          </w:p>
        </w:tc>
        <w:tc>
          <w:tcPr>
            <w:tcW w:w="3967" w:type="dxa"/>
            <w:vAlign w:val="center"/>
          </w:tcPr>
          <w:p w14:paraId="6E3721A9"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Viable commercial model/s</w:t>
            </w:r>
          </w:p>
        </w:tc>
        <w:tc>
          <w:tcPr>
            <w:tcW w:w="1111" w:type="dxa"/>
            <w:vAlign w:val="center"/>
          </w:tcPr>
          <w:p w14:paraId="541351B8" w14:textId="77777777" w:rsidR="002A7B5D" w:rsidRPr="003C02C3" w:rsidRDefault="002A7B5D" w:rsidP="003C02C3">
            <w:pPr>
              <w:rPr>
                <w:rFonts w:ascii="Calibri Light" w:hAnsi="Calibri Light" w:cs="Calibri Light"/>
                <w:sz w:val="22"/>
                <w:szCs w:val="22"/>
              </w:rPr>
            </w:pPr>
          </w:p>
        </w:tc>
        <w:tc>
          <w:tcPr>
            <w:tcW w:w="2137" w:type="dxa"/>
            <w:vAlign w:val="center"/>
          </w:tcPr>
          <w:p w14:paraId="0432ED78" w14:textId="77777777" w:rsidR="002A7B5D" w:rsidRPr="003C02C3" w:rsidRDefault="002A7B5D" w:rsidP="003C02C3">
            <w:pPr>
              <w:rPr>
                <w:rFonts w:ascii="Calibri Light" w:hAnsi="Calibri Light" w:cs="Calibri Light"/>
                <w:sz w:val="22"/>
                <w:szCs w:val="22"/>
              </w:rPr>
            </w:pPr>
          </w:p>
        </w:tc>
      </w:tr>
      <w:tr w:rsidR="002A7B5D" w:rsidRPr="003C02C3" w14:paraId="29F35D76" w14:textId="77777777" w:rsidTr="002279C0">
        <w:tc>
          <w:tcPr>
            <w:tcW w:w="1041" w:type="dxa"/>
            <w:vMerge/>
            <w:vAlign w:val="center"/>
          </w:tcPr>
          <w:p w14:paraId="39A5DD69"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2B2BE98D" w14:textId="77777777" w:rsidR="002A7B5D" w:rsidRPr="003C02C3" w:rsidRDefault="002A7B5D" w:rsidP="003C02C3">
            <w:pPr>
              <w:rPr>
                <w:rFonts w:ascii="Calibri Light" w:hAnsi="Calibri Light" w:cs="Calibri Light"/>
                <w:sz w:val="22"/>
                <w:szCs w:val="22"/>
              </w:rPr>
            </w:pPr>
          </w:p>
        </w:tc>
        <w:tc>
          <w:tcPr>
            <w:tcW w:w="3967" w:type="dxa"/>
            <w:vAlign w:val="center"/>
          </w:tcPr>
          <w:p w14:paraId="4EAB88FC"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Risk/s</w:t>
            </w:r>
          </w:p>
        </w:tc>
        <w:tc>
          <w:tcPr>
            <w:tcW w:w="1111" w:type="dxa"/>
            <w:vAlign w:val="center"/>
          </w:tcPr>
          <w:p w14:paraId="25B2FF52" w14:textId="77777777" w:rsidR="002A7B5D" w:rsidRPr="003C02C3" w:rsidRDefault="002A7B5D" w:rsidP="003C02C3">
            <w:pPr>
              <w:rPr>
                <w:rFonts w:ascii="Calibri Light" w:hAnsi="Calibri Light" w:cs="Calibri Light"/>
                <w:sz w:val="22"/>
                <w:szCs w:val="22"/>
              </w:rPr>
            </w:pPr>
          </w:p>
        </w:tc>
        <w:tc>
          <w:tcPr>
            <w:tcW w:w="2137" w:type="dxa"/>
            <w:vAlign w:val="center"/>
          </w:tcPr>
          <w:p w14:paraId="5EF9A31C" w14:textId="77777777" w:rsidR="002A7B5D" w:rsidRPr="003C02C3" w:rsidRDefault="002A7B5D" w:rsidP="003C02C3">
            <w:pPr>
              <w:rPr>
                <w:rFonts w:ascii="Calibri Light" w:hAnsi="Calibri Light" w:cs="Calibri Light"/>
                <w:sz w:val="22"/>
                <w:szCs w:val="22"/>
              </w:rPr>
            </w:pPr>
          </w:p>
        </w:tc>
      </w:tr>
      <w:tr w:rsidR="002A7B5D" w:rsidRPr="003C02C3" w14:paraId="4C12045C" w14:textId="77777777" w:rsidTr="002279C0">
        <w:tc>
          <w:tcPr>
            <w:tcW w:w="1041" w:type="dxa"/>
            <w:vMerge/>
            <w:vAlign w:val="center"/>
          </w:tcPr>
          <w:p w14:paraId="78554E1B"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7BA264A1" w14:textId="77777777" w:rsidR="002A7B5D" w:rsidRPr="003C02C3" w:rsidRDefault="002A7B5D" w:rsidP="003C02C3">
            <w:pPr>
              <w:rPr>
                <w:rFonts w:ascii="Calibri Light" w:hAnsi="Calibri Light" w:cs="Calibri Light"/>
                <w:sz w:val="22"/>
                <w:szCs w:val="22"/>
              </w:rPr>
            </w:pPr>
          </w:p>
        </w:tc>
        <w:tc>
          <w:tcPr>
            <w:tcW w:w="3967" w:type="dxa"/>
            <w:vAlign w:val="center"/>
          </w:tcPr>
          <w:p w14:paraId="1FFB7A63"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Dependencies</w:t>
            </w:r>
          </w:p>
        </w:tc>
        <w:tc>
          <w:tcPr>
            <w:tcW w:w="1111" w:type="dxa"/>
            <w:vAlign w:val="center"/>
          </w:tcPr>
          <w:p w14:paraId="0D92F239" w14:textId="77777777" w:rsidR="002A7B5D" w:rsidRPr="003C02C3" w:rsidRDefault="002A7B5D" w:rsidP="003C02C3">
            <w:pPr>
              <w:rPr>
                <w:rFonts w:ascii="Calibri Light" w:hAnsi="Calibri Light" w:cs="Calibri Light"/>
                <w:sz w:val="22"/>
                <w:szCs w:val="22"/>
              </w:rPr>
            </w:pPr>
          </w:p>
        </w:tc>
        <w:tc>
          <w:tcPr>
            <w:tcW w:w="2137" w:type="dxa"/>
            <w:vAlign w:val="center"/>
          </w:tcPr>
          <w:p w14:paraId="59632868" w14:textId="77777777" w:rsidR="002A7B5D" w:rsidRPr="003C02C3" w:rsidRDefault="002A7B5D" w:rsidP="003C02C3">
            <w:pPr>
              <w:rPr>
                <w:rFonts w:ascii="Calibri Light" w:hAnsi="Calibri Light" w:cs="Calibri Light"/>
                <w:sz w:val="22"/>
                <w:szCs w:val="22"/>
              </w:rPr>
            </w:pPr>
          </w:p>
        </w:tc>
      </w:tr>
      <w:tr w:rsidR="002A7B5D" w:rsidRPr="003C02C3" w14:paraId="48280108" w14:textId="77777777" w:rsidTr="002279C0">
        <w:tc>
          <w:tcPr>
            <w:tcW w:w="1041" w:type="dxa"/>
            <w:vMerge w:val="restart"/>
            <w:vAlign w:val="center"/>
          </w:tcPr>
          <w:p w14:paraId="6A3E0A72"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7.9</w:t>
            </w:r>
          </w:p>
        </w:tc>
        <w:tc>
          <w:tcPr>
            <w:tcW w:w="1364" w:type="dxa"/>
            <w:vMerge w:val="restart"/>
            <w:vAlign w:val="center"/>
          </w:tcPr>
          <w:p w14:paraId="6923AD20"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Training and skills development</w:t>
            </w:r>
          </w:p>
        </w:tc>
        <w:tc>
          <w:tcPr>
            <w:tcW w:w="3967" w:type="dxa"/>
            <w:vAlign w:val="center"/>
          </w:tcPr>
          <w:p w14:paraId="18B58C2E"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Training options</w:t>
            </w:r>
          </w:p>
        </w:tc>
        <w:tc>
          <w:tcPr>
            <w:tcW w:w="1111" w:type="dxa"/>
            <w:vAlign w:val="center"/>
          </w:tcPr>
          <w:p w14:paraId="07CF753D" w14:textId="77777777" w:rsidR="002A7B5D" w:rsidRPr="003C02C3" w:rsidRDefault="002A7B5D" w:rsidP="003C02C3">
            <w:pPr>
              <w:rPr>
                <w:rFonts w:ascii="Calibri Light" w:hAnsi="Calibri Light" w:cs="Calibri Light"/>
                <w:sz w:val="22"/>
                <w:szCs w:val="22"/>
              </w:rPr>
            </w:pPr>
          </w:p>
        </w:tc>
        <w:tc>
          <w:tcPr>
            <w:tcW w:w="2137" w:type="dxa"/>
            <w:vAlign w:val="center"/>
          </w:tcPr>
          <w:p w14:paraId="3CD1654D" w14:textId="77777777" w:rsidR="002A7B5D" w:rsidRPr="003C02C3" w:rsidRDefault="002A7B5D" w:rsidP="003C02C3">
            <w:pPr>
              <w:rPr>
                <w:rFonts w:ascii="Calibri Light" w:hAnsi="Calibri Light" w:cs="Calibri Light"/>
                <w:sz w:val="22"/>
                <w:szCs w:val="22"/>
              </w:rPr>
            </w:pPr>
          </w:p>
        </w:tc>
      </w:tr>
      <w:tr w:rsidR="002A7B5D" w:rsidRPr="003C02C3" w14:paraId="6B4FE7C7" w14:textId="77777777" w:rsidTr="002279C0">
        <w:tc>
          <w:tcPr>
            <w:tcW w:w="1041" w:type="dxa"/>
            <w:vMerge/>
            <w:vAlign w:val="center"/>
          </w:tcPr>
          <w:p w14:paraId="41BC6360" w14:textId="77777777" w:rsidR="002A7B5D" w:rsidRPr="003C02C3" w:rsidRDefault="002A7B5D" w:rsidP="003C02C3">
            <w:pPr>
              <w:rPr>
                <w:rFonts w:ascii="Calibri Light" w:hAnsi="Calibri Light" w:cs="Calibri Light"/>
                <w:sz w:val="22"/>
                <w:szCs w:val="22"/>
              </w:rPr>
            </w:pPr>
          </w:p>
        </w:tc>
        <w:tc>
          <w:tcPr>
            <w:tcW w:w="1364" w:type="dxa"/>
            <w:vMerge/>
            <w:vAlign w:val="center"/>
          </w:tcPr>
          <w:p w14:paraId="733D410C" w14:textId="77777777" w:rsidR="002A7B5D" w:rsidRPr="003C02C3" w:rsidRDefault="002A7B5D" w:rsidP="003C02C3">
            <w:pPr>
              <w:rPr>
                <w:rFonts w:ascii="Calibri Light" w:hAnsi="Calibri Light" w:cs="Calibri Light"/>
                <w:sz w:val="22"/>
                <w:szCs w:val="22"/>
              </w:rPr>
            </w:pPr>
          </w:p>
        </w:tc>
        <w:tc>
          <w:tcPr>
            <w:tcW w:w="3967" w:type="dxa"/>
            <w:vAlign w:val="center"/>
          </w:tcPr>
          <w:p w14:paraId="0FF56E23" w14:textId="77777777" w:rsidR="002A7B5D" w:rsidRPr="003C02C3" w:rsidRDefault="002A7B5D" w:rsidP="003C02C3">
            <w:pPr>
              <w:rPr>
                <w:rFonts w:ascii="Calibri Light" w:hAnsi="Calibri Light" w:cs="Calibri Light"/>
                <w:sz w:val="22"/>
                <w:szCs w:val="22"/>
              </w:rPr>
            </w:pPr>
            <w:r w:rsidRPr="003C02C3">
              <w:rPr>
                <w:rFonts w:ascii="Calibri Light" w:hAnsi="Calibri Light" w:cs="Calibri Light"/>
                <w:sz w:val="22"/>
                <w:szCs w:val="22"/>
              </w:rPr>
              <w:t>Skills transfer options</w:t>
            </w:r>
          </w:p>
        </w:tc>
        <w:tc>
          <w:tcPr>
            <w:tcW w:w="1111" w:type="dxa"/>
            <w:vAlign w:val="center"/>
          </w:tcPr>
          <w:p w14:paraId="558EE318" w14:textId="77777777" w:rsidR="002A7B5D" w:rsidRPr="003C02C3" w:rsidRDefault="002A7B5D" w:rsidP="003C02C3">
            <w:pPr>
              <w:rPr>
                <w:rFonts w:ascii="Calibri Light" w:hAnsi="Calibri Light" w:cs="Calibri Light"/>
                <w:sz w:val="22"/>
                <w:szCs w:val="22"/>
              </w:rPr>
            </w:pPr>
          </w:p>
        </w:tc>
        <w:tc>
          <w:tcPr>
            <w:tcW w:w="2137" w:type="dxa"/>
            <w:vAlign w:val="center"/>
          </w:tcPr>
          <w:p w14:paraId="65AAFA44" w14:textId="77777777" w:rsidR="002A7B5D" w:rsidRPr="003C02C3" w:rsidRDefault="002A7B5D" w:rsidP="003C02C3">
            <w:pPr>
              <w:rPr>
                <w:rFonts w:ascii="Calibri Light" w:hAnsi="Calibri Light" w:cs="Calibri Light"/>
                <w:sz w:val="22"/>
                <w:szCs w:val="22"/>
              </w:rPr>
            </w:pPr>
          </w:p>
        </w:tc>
      </w:tr>
    </w:tbl>
    <w:p w14:paraId="3584A2C8" w14:textId="77777777" w:rsidR="001C5661" w:rsidRPr="003C02C3" w:rsidRDefault="001C5661" w:rsidP="001C5661">
      <w:pPr>
        <w:tabs>
          <w:tab w:val="left" w:pos="851"/>
        </w:tabs>
        <w:spacing w:line="276" w:lineRule="auto"/>
        <w:ind w:left="851" w:hanging="851"/>
        <w:jc w:val="both"/>
        <w:rPr>
          <w:rFonts w:ascii="Calibri Light" w:hAnsi="Calibri Light" w:cs="Calibri Light"/>
          <w:sz w:val="22"/>
          <w:szCs w:val="22"/>
        </w:rPr>
      </w:pPr>
    </w:p>
    <w:p w14:paraId="47B6F45C" w14:textId="1E97B7F7" w:rsidR="00F34620" w:rsidRPr="003C02C3" w:rsidRDefault="001C5661" w:rsidP="001C5661">
      <w:pPr>
        <w:tabs>
          <w:tab w:val="left" w:pos="851"/>
        </w:tabs>
        <w:spacing w:line="276" w:lineRule="auto"/>
        <w:ind w:left="851" w:hanging="851"/>
        <w:jc w:val="both"/>
        <w:rPr>
          <w:rFonts w:ascii="Calibri Light" w:hAnsi="Calibri Light" w:cs="Calibri Light"/>
          <w:sz w:val="22"/>
          <w:szCs w:val="22"/>
        </w:rPr>
      </w:pPr>
      <w:r w:rsidRPr="003C02C3">
        <w:rPr>
          <w:rFonts w:ascii="Calibri Light" w:hAnsi="Calibri Light" w:cs="Calibri Light"/>
          <w:sz w:val="22"/>
          <w:szCs w:val="22"/>
        </w:rPr>
        <w:t>7.10.2</w:t>
      </w:r>
      <w:r w:rsidRPr="003C02C3">
        <w:rPr>
          <w:rFonts w:ascii="Calibri Light" w:hAnsi="Calibri Light" w:cs="Calibri Light"/>
          <w:sz w:val="22"/>
          <w:szCs w:val="22"/>
        </w:rPr>
        <w:tab/>
        <w:t xml:space="preserve">Responses must be in a formal submission according to the requirements above from paragraphs 7.1 to 7.9. It must not be in a brochure or </w:t>
      </w:r>
      <w:r w:rsidR="007F37F7" w:rsidRPr="003C02C3">
        <w:rPr>
          <w:rFonts w:ascii="Calibri Light" w:hAnsi="Calibri Light" w:cs="Calibri Light"/>
          <w:sz w:val="22"/>
          <w:szCs w:val="22"/>
        </w:rPr>
        <w:t xml:space="preserve">with </w:t>
      </w:r>
      <w:r w:rsidRPr="003C02C3">
        <w:rPr>
          <w:rFonts w:ascii="Calibri Light" w:hAnsi="Calibri Light" w:cs="Calibri Light"/>
          <w:sz w:val="22"/>
          <w:szCs w:val="22"/>
        </w:rPr>
        <w:t>link/s to a website. Those could be added as additional information.</w:t>
      </w:r>
    </w:p>
    <w:p w14:paraId="4FEA6725" w14:textId="77777777" w:rsidR="001C5661" w:rsidRPr="003C02C3" w:rsidRDefault="001C5661" w:rsidP="00F34620">
      <w:pPr>
        <w:rPr>
          <w:rFonts w:ascii="Calibri Light" w:hAnsi="Calibri Light" w:cs="Calibri Light"/>
          <w:sz w:val="22"/>
          <w:szCs w:val="22"/>
        </w:rPr>
      </w:pPr>
    </w:p>
    <w:p w14:paraId="7A3729AC" w14:textId="77777777" w:rsidR="00BC58CE" w:rsidRPr="001C161B" w:rsidRDefault="00BC58CE" w:rsidP="00BC58CE">
      <w:pPr>
        <w:pStyle w:val="Heading1"/>
        <w:keepLines w:val="0"/>
        <w:jc w:val="both"/>
        <w:rPr>
          <w:rFonts w:ascii="Calibri Light" w:hAnsi="Calibri Light" w:cs="Calibri Light"/>
          <w:sz w:val="22"/>
          <w:szCs w:val="22"/>
        </w:rPr>
      </w:pPr>
      <w:bookmarkStart w:id="52" w:name="_Toc115770611"/>
      <w:bookmarkStart w:id="53" w:name="_Toc136437356"/>
      <w:r w:rsidRPr="001C161B">
        <w:rPr>
          <w:rFonts w:ascii="Calibri Light" w:hAnsi="Calibri Light" w:cs="Calibri Light"/>
          <w:b w:val="0"/>
          <w:sz w:val="22"/>
          <w:szCs w:val="22"/>
        </w:rPr>
        <w:t>Contact details</w:t>
      </w:r>
      <w:bookmarkEnd w:id="52"/>
      <w:bookmarkEnd w:id="53"/>
    </w:p>
    <w:p w14:paraId="31469D4D" w14:textId="77777777" w:rsidR="00BC58CE" w:rsidRPr="001C161B" w:rsidRDefault="00BC58CE" w:rsidP="00BC58CE">
      <w:pPr>
        <w:rPr>
          <w:rFonts w:ascii="Calibri Light" w:hAnsi="Calibri Light" w:cs="Calibri Light"/>
          <w:sz w:val="22"/>
          <w:szCs w:val="22"/>
          <w:lang w:val="en-GB"/>
        </w:rPr>
      </w:pPr>
      <w:r w:rsidRPr="001C161B">
        <w:rPr>
          <w:rFonts w:ascii="Calibri Light" w:hAnsi="Calibri Light" w:cs="Calibri Light"/>
          <w:sz w:val="22"/>
          <w:szCs w:val="22"/>
          <w:lang w:val="en-GB"/>
        </w:rPr>
        <w:t>The following contact details are applicable:</w:t>
      </w:r>
    </w:p>
    <w:p w14:paraId="0CB5D018" w14:textId="77777777" w:rsidR="001C161B" w:rsidRPr="001C161B" w:rsidRDefault="00BC58CE" w:rsidP="00631278">
      <w:pPr>
        <w:pStyle w:val="ListParagraph"/>
        <w:numPr>
          <w:ilvl w:val="0"/>
          <w:numId w:val="9"/>
        </w:numPr>
        <w:spacing w:line="276" w:lineRule="auto"/>
        <w:contextualSpacing/>
        <w:rPr>
          <w:rFonts w:ascii="Calibri Light" w:hAnsi="Calibri Light" w:cs="Calibri Light"/>
          <w:sz w:val="22"/>
          <w:szCs w:val="22"/>
        </w:rPr>
      </w:pPr>
      <w:r w:rsidRPr="001C161B">
        <w:rPr>
          <w:rFonts w:ascii="Calibri Light" w:hAnsi="Calibri Light" w:cs="Calibri Light"/>
          <w:sz w:val="22"/>
          <w:szCs w:val="22"/>
          <w:lang w:val="en-GB"/>
        </w:rPr>
        <w:t xml:space="preserve">For general enquiries contact </w:t>
      </w:r>
      <w:r w:rsidR="001C161B" w:rsidRPr="001C161B">
        <w:rPr>
          <w:rFonts w:ascii="Calibri Light" w:hAnsi="Calibri Light" w:cs="Calibri Light"/>
          <w:sz w:val="22"/>
          <w:szCs w:val="22"/>
          <w:lang w:val="en-GB"/>
        </w:rPr>
        <w:t xml:space="preserve">Audrey Matlapeng at </w:t>
      </w:r>
      <w:hyperlink r:id="rId18" w:history="1">
        <w:r w:rsidR="001C161B" w:rsidRPr="001C161B">
          <w:rPr>
            <w:rStyle w:val="Hyperlink"/>
            <w:rFonts w:ascii="Calibri Light" w:hAnsi="Calibri Light" w:cs="Calibri Light"/>
            <w:sz w:val="22"/>
            <w:szCs w:val="22"/>
            <w:lang w:val="en-GB"/>
          </w:rPr>
          <w:t>audrey.matlapeng@sita.co.za</w:t>
        </w:r>
      </w:hyperlink>
      <w:r w:rsidR="001C161B" w:rsidRPr="001C161B">
        <w:rPr>
          <w:rFonts w:ascii="Calibri Light" w:hAnsi="Calibri Light" w:cs="Calibri Light"/>
          <w:sz w:val="22"/>
          <w:szCs w:val="22"/>
          <w:lang w:val="en-GB"/>
        </w:rPr>
        <w:t xml:space="preserve"> or </w:t>
      </w:r>
    </w:p>
    <w:p w14:paraId="39CA5926" w14:textId="7B79DA3A" w:rsidR="00C77E14" w:rsidRPr="001C161B" w:rsidRDefault="001C161B" w:rsidP="00631278">
      <w:pPr>
        <w:pStyle w:val="ListParagraph"/>
        <w:numPr>
          <w:ilvl w:val="0"/>
          <w:numId w:val="9"/>
        </w:numPr>
        <w:spacing w:line="276" w:lineRule="auto"/>
        <w:contextualSpacing/>
        <w:rPr>
          <w:rFonts w:ascii="Calibri Light" w:hAnsi="Calibri Light" w:cs="Calibri Light"/>
          <w:sz w:val="22"/>
          <w:szCs w:val="22"/>
        </w:rPr>
      </w:pPr>
      <w:r w:rsidRPr="001C161B">
        <w:rPr>
          <w:rFonts w:ascii="Calibri Light" w:hAnsi="Calibri Light" w:cs="Calibri Light"/>
          <w:sz w:val="22"/>
          <w:szCs w:val="22"/>
          <w:lang w:val="en-GB"/>
        </w:rPr>
        <w:t>012 482 2339</w:t>
      </w:r>
      <w:r w:rsidR="00C77E14" w:rsidRPr="001C161B">
        <w:rPr>
          <w:rFonts w:ascii="Calibri Light" w:hAnsi="Calibri Light" w:cs="Calibri Light"/>
          <w:sz w:val="22"/>
          <w:szCs w:val="22"/>
        </w:rPr>
        <w:br w:type="page"/>
      </w:r>
    </w:p>
    <w:p w14:paraId="22CAD27C" w14:textId="77777777" w:rsidR="00A90316" w:rsidRPr="003C02C3" w:rsidRDefault="00F739D0" w:rsidP="002111D5">
      <w:pPr>
        <w:pStyle w:val="AnnexH1"/>
        <w:rPr>
          <w:rFonts w:ascii="Calibri Light" w:hAnsi="Calibri Light" w:cs="Calibri Light"/>
          <w:sz w:val="22"/>
          <w:szCs w:val="22"/>
        </w:rPr>
      </w:pPr>
      <w:bookmarkStart w:id="54" w:name="_Toc136437357"/>
      <w:bookmarkStart w:id="55" w:name="_Toc435315942"/>
      <w:bookmarkEnd w:id="50"/>
      <w:r w:rsidRPr="003C02C3">
        <w:rPr>
          <w:rFonts w:ascii="Calibri Light" w:hAnsi="Calibri Light" w:cs="Calibri Light"/>
          <w:sz w:val="22"/>
          <w:szCs w:val="22"/>
        </w:rPr>
        <w:lastRenderedPageBreak/>
        <w:t>Terms and definitions</w:t>
      </w:r>
      <w:bookmarkEnd w:id="54"/>
    </w:p>
    <w:p w14:paraId="2D10D283" w14:textId="77777777" w:rsidR="005F742B" w:rsidRPr="003C02C3" w:rsidRDefault="005F742B" w:rsidP="005E65B5">
      <w:pPr>
        <w:pStyle w:val="Heading1"/>
        <w:numPr>
          <w:ilvl w:val="0"/>
          <w:numId w:val="8"/>
        </w:numPr>
        <w:rPr>
          <w:rFonts w:ascii="Calibri Light" w:hAnsi="Calibri Light" w:cs="Calibri Light"/>
          <w:sz w:val="22"/>
          <w:szCs w:val="22"/>
        </w:rPr>
      </w:pPr>
      <w:bookmarkStart w:id="56" w:name="_Toc135217455"/>
      <w:bookmarkStart w:id="57" w:name="_Toc136437358"/>
      <w:r w:rsidRPr="003C02C3">
        <w:rPr>
          <w:rFonts w:ascii="Calibri Light" w:hAnsi="Calibri Light" w:cs="Calibri Light"/>
          <w:sz w:val="22"/>
          <w:szCs w:val="22"/>
        </w:rPr>
        <w:t>Abbreviations</w:t>
      </w:r>
      <w:bookmarkEnd w:id="56"/>
      <w:bookmarkEnd w:id="57"/>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129"/>
        <w:gridCol w:w="8364"/>
      </w:tblGrid>
      <w:tr w:rsidR="005F742B" w:rsidRPr="003C02C3" w14:paraId="1F70F60D" w14:textId="77777777" w:rsidTr="004741A5">
        <w:tc>
          <w:tcPr>
            <w:tcW w:w="1129" w:type="dxa"/>
            <w:shd w:val="clear" w:color="auto" w:fill="DBE5F1" w:themeFill="accent1" w:themeFillTint="33"/>
          </w:tcPr>
          <w:p w14:paraId="7968BEC2" w14:textId="77777777" w:rsidR="005F742B" w:rsidRPr="003C02C3" w:rsidRDefault="005F742B" w:rsidP="004741A5">
            <w:pPr>
              <w:rPr>
                <w:rFonts w:ascii="Calibri Light" w:hAnsi="Calibri Light" w:cs="Calibri Light"/>
                <w:b/>
                <w:color w:val="0000CC"/>
                <w:sz w:val="22"/>
                <w:szCs w:val="22"/>
              </w:rPr>
            </w:pPr>
            <w:r w:rsidRPr="003C02C3">
              <w:rPr>
                <w:rFonts w:ascii="Calibri Light" w:hAnsi="Calibri Light" w:cs="Calibri Light"/>
                <w:b/>
                <w:color w:val="0000CC"/>
                <w:sz w:val="22"/>
                <w:szCs w:val="22"/>
              </w:rPr>
              <w:t xml:space="preserve">Acronym </w:t>
            </w:r>
          </w:p>
        </w:tc>
        <w:tc>
          <w:tcPr>
            <w:tcW w:w="8364" w:type="dxa"/>
            <w:shd w:val="clear" w:color="auto" w:fill="DBE5F1" w:themeFill="accent1" w:themeFillTint="33"/>
          </w:tcPr>
          <w:p w14:paraId="426B0A25" w14:textId="77777777" w:rsidR="005F742B" w:rsidRPr="003C02C3" w:rsidRDefault="005F742B" w:rsidP="004741A5">
            <w:pPr>
              <w:rPr>
                <w:rFonts w:ascii="Calibri Light" w:hAnsi="Calibri Light" w:cs="Calibri Light"/>
                <w:b/>
                <w:color w:val="0000CC"/>
                <w:sz w:val="22"/>
                <w:szCs w:val="22"/>
              </w:rPr>
            </w:pPr>
            <w:r w:rsidRPr="003C02C3">
              <w:rPr>
                <w:rFonts w:ascii="Calibri Light" w:hAnsi="Calibri Light" w:cs="Calibri Light"/>
                <w:b/>
                <w:color w:val="0000CC"/>
                <w:sz w:val="22"/>
                <w:szCs w:val="22"/>
              </w:rPr>
              <w:t>Definition</w:t>
            </w:r>
          </w:p>
        </w:tc>
      </w:tr>
      <w:tr w:rsidR="005F742B" w:rsidRPr="003C02C3" w14:paraId="2ADA915F" w14:textId="77777777" w:rsidTr="004741A5">
        <w:tc>
          <w:tcPr>
            <w:tcW w:w="1129" w:type="dxa"/>
          </w:tcPr>
          <w:p w14:paraId="4B9C0493"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bCs/>
                <w:sz w:val="22"/>
                <w:szCs w:val="22"/>
              </w:rPr>
              <w:t>AaaS</w:t>
            </w:r>
            <w:proofErr w:type="spellEnd"/>
          </w:p>
        </w:tc>
        <w:tc>
          <w:tcPr>
            <w:tcW w:w="8364" w:type="dxa"/>
          </w:tcPr>
          <w:p w14:paraId="3B68498E"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Archiving-as-a-Service</w:t>
            </w:r>
          </w:p>
        </w:tc>
      </w:tr>
      <w:tr w:rsidR="005F742B" w:rsidRPr="003C02C3" w14:paraId="278A9AC1" w14:textId="77777777" w:rsidTr="004741A5">
        <w:tc>
          <w:tcPr>
            <w:tcW w:w="1129" w:type="dxa"/>
          </w:tcPr>
          <w:p w14:paraId="1E07B99D"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BaaS</w:t>
            </w:r>
          </w:p>
        </w:tc>
        <w:tc>
          <w:tcPr>
            <w:tcW w:w="8364" w:type="dxa"/>
          </w:tcPr>
          <w:p w14:paraId="2968762E"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Backup-as-a-Service</w:t>
            </w:r>
          </w:p>
        </w:tc>
      </w:tr>
      <w:tr w:rsidR="005F742B" w:rsidRPr="003C02C3" w14:paraId="3B3FED7D" w14:textId="77777777" w:rsidTr="004741A5">
        <w:tc>
          <w:tcPr>
            <w:tcW w:w="1129" w:type="dxa"/>
          </w:tcPr>
          <w:p w14:paraId="0B5FA200"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bCs/>
                <w:sz w:val="22"/>
                <w:szCs w:val="22"/>
              </w:rPr>
              <w:t>CaaSP</w:t>
            </w:r>
            <w:proofErr w:type="spellEnd"/>
          </w:p>
        </w:tc>
        <w:tc>
          <w:tcPr>
            <w:tcW w:w="8364" w:type="dxa"/>
          </w:tcPr>
          <w:p w14:paraId="6ED6A334"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Container-as-a-Service Platform</w:t>
            </w:r>
          </w:p>
        </w:tc>
      </w:tr>
      <w:tr w:rsidR="005F742B" w:rsidRPr="003C02C3" w14:paraId="4EDDDE4F" w14:textId="77777777" w:rsidTr="004741A5">
        <w:tc>
          <w:tcPr>
            <w:tcW w:w="1129" w:type="dxa"/>
          </w:tcPr>
          <w:p w14:paraId="1E86A7F5"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CCTV</w:t>
            </w:r>
          </w:p>
        </w:tc>
        <w:tc>
          <w:tcPr>
            <w:tcW w:w="8364" w:type="dxa"/>
          </w:tcPr>
          <w:p w14:paraId="2EE629C9"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Closed Circuit Television</w:t>
            </w:r>
          </w:p>
        </w:tc>
      </w:tr>
      <w:tr w:rsidR="005F742B" w:rsidRPr="003C02C3" w14:paraId="75F4521C" w14:textId="77777777" w:rsidTr="004741A5">
        <w:tc>
          <w:tcPr>
            <w:tcW w:w="1129" w:type="dxa"/>
          </w:tcPr>
          <w:p w14:paraId="30A651D2"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CFI</w:t>
            </w:r>
          </w:p>
        </w:tc>
        <w:tc>
          <w:tcPr>
            <w:tcW w:w="8364" w:type="dxa"/>
          </w:tcPr>
          <w:p w14:paraId="779DA5F3"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Cloud Foundation Infrastructure</w:t>
            </w:r>
          </w:p>
        </w:tc>
      </w:tr>
      <w:tr w:rsidR="005F742B" w:rsidRPr="003C02C3" w14:paraId="7618A74E" w14:textId="77777777" w:rsidTr="004741A5">
        <w:tc>
          <w:tcPr>
            <w:tcW w:w="1129" w:type="dxa"/>
          </w:tcPr>
          <w:p w14:paraId="38FEFFAC"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bCs/>
                <w:sz w:val="22"/>
                <w:szCs w:val="22"/>
              </w:rPr>
              <w:t>DaaS</w:t>
            </w:r>
            <w:proofErr w:type="spellEnd"/>
          </w:p>
        </w:tc>
        <w:tc>
          <w:tcPr>
            <w:tcW w:w="8364" w:type="dxa"/>
          </w:tcPr>
          <w:p w14:paraId="29A33AEF"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Desktop-as-a-Service</w:t>
            </w:r>
          </w:p>
        </w:tc>
      </w:tr>
      <w:tr w:rsidR="005F742B" w:rsidRPr="003C02C3" w14:paraId="44395101" w14:textId="77777777" w:rsidTr="004741A5">
        <w:tc>
          <w:tcPr>
            <w:tcW w:w="1129" w:type="dxa"/>
          </w:tcPr>
          <w:p w14:paraId="2AD75C4A"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DBaaS</w:t>
            </w:r>
          </w:p>
        </w:tc>
        <w:tc>
          <w:tcPr>
            <w:tcW w:w="8364" w:type="dxa"/>
          </w:tcPr>
          <w:p w14:paraId="22FC4D97"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Database-as-a-Service</w:t>
            </w:r>
          </w:p>
        </w:tc>
      </w:tr>
      <w:tr w:rsidR="005F742B" w:rsidRPr="003C02C3" w14:paraId="4A608032" w14:textId="77777777" w:rsidTr="004741A5">
        <w:tc>
          <w:tcPr>
            <w:tcW w:w="1129" w:type="dxa"/>
          </w:tcPr>
          <w:p w14:paraId="65E56136"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bCs/>
                <w:sz w:val="22"/>
                <w:szCs w:val="22"/>
              </w:rPr>
              <w:t>DRaaS</w:t>
            </w:r>
            <w:proofErr w:type="spellEnd"/>
          </w:p>
        </w:tc>
        <w:tc>
          <w:tcPr>
            <w:tcW w:w="8364" w:type="dxa"/>
          </w:tcPr>
          <w:p w14:paraId="2BCF4A42"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Disaster Recovery-as-a-Service</w:t>
            </w:r>
          </w:p>
        </w:tc>
      </w:tr>
      <w:tr w:rsidR="005F742B" w:rsidRPr="003C02C3" w14:paraId="5C626D30" w14:textId="77777777" w:rsidTr="004741A5">
        <w:tc>
          <w:tcPr>
            <w:tcW w:w="1129" w:type="dxa"/>
          </w:tcPr>
          <w:p w14:paraId="7322DD2C"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bCs/>
                <w:sz w:val="22"/>
                <w:szCs w:val="22"/>
              </w:rPr>
              <w:t>FaaS</w:t>
            </w:r>
            <w:proofErr w:type="spellEnd"/>
          </w:p>
        </w:tc>
        <w:tc>
          <w:tcPr>
            <w:tcW w:w="8364" w:type="dxa"/>
          </w:tcPr>
          <w:p w14:paraId="1B8BC71D"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Function-as-a-Service</w:t>
            </w:r>
          </w:p>
        </w:tc>
      </w:tr>
      <w:tr w:rsidR="005F742B" w:rsidRPr="003C02C3" w14:paraId="23C902AE" w14:textId="77777777" w:rsidTr="004741A5">
        <w:tc>
          <w:tcPr>
            <w:tcW w:w="1129" w:type="dxa"/>
          </w:tcPr>
          <w:p w14:paraId="4703B97B"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FMDC</w:t>
            </w:r>
          </w:p>
        </w:tc>
        <w:tc>
          <w:tcPr>
            <w:tcW w:w="8364" w:type="dxa"/>
          </w:tcPr>
          <w:p w14:paraId="74EF84DD"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Fully Managed Data Centre</w:t>
            </w:r>
          </w:p>
        </w:tc>
      </w:tr>
      <w:tr w:rsidR="005F742B" w:rsidRPr="003C02C3" w14:paraId="00AD2569" w14:textId="77777777" w:rsidTr="004741A5">
        <w:tc>
          <w:tcPr>
            <w:tcW w:w="1129" w:type="dxa"/>
          </w:tcPr>
          <w:p w14:paraId="7178925E"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GPCE</w:t>
            </w:r>
          </w:p>
        </w:tc>
        <w:tc>
          <w:tcPr>
            <w:tcW w:w="8364" w:type="dxa"/>
          </w:tcPr>
          <w:p w14:paraId="39941317"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Government Private Cloud Ecosystem</w:t>
            </w:r>
          </w:p>
        </w:tc>
      </w:tr>
      <w:tr w:rsidR="005F742B" w:rsidRPr="003C02C3" w14:paraId="54EAB1C5" w14:textId="77777777" w:rsidTr="004741A5">
        <w:tc>
          <w:tcPr>
            <w:tcW w:w="1129" w:type="dxa"/>
          </w:tcPr>
          <w:p w14:paraId="0D80EEA3"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IaaS</w:t>
            </w:r>
          </w:p>
        </w:tc>
        <w:tc>
          <w:tcPr>
            <w:tcW w:w="8364" w:type="dxa"/>
          </w:tcPr>
          <w:p w14:paraId="264F8D41"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Infrastructure-as-a-Service</w:t>
            </w:r>
          </w:p>
        </w:tc>
      </w:tr>
      <w:tr w:rsidR="005F742B" w:rsidRPr="003C02C3" w14:paraId="2AA912C5" w14:textId="77777777" w:rsidTr="004741A5">
        <w:tc>
          <w:tcPr>
            <w:tcW w:w="1129" w:type="dxa"/>
          </w:tcPr>
          <w:p w14:paraId="4AB2A8C5"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ITI</w:t>
            </w:r>
          </w:p>
        </w:tc>
        <w:tc>
          <w:tcPr>
            <w:tcW w:w="8364" w:type="dxa"/>
          </w:tcPr>
          <w:p w14:paraId="430179C3"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Information Technology Infrastructure</w:t>
            </w:r>
          </w:p>
        </w:tc>
      </w:tr>
      <w:tr w:rsidR="005F742B" w:rsidRPr="003C02C3" w14:paraId="1E02B003" w14:textId="77777777" w:rsidTr="004741A5">
        <w:tc>
          <w:tcPr>
            <w:tcW w:w="1129" w:type="dxa"/>
          </w:tcPr>
          <w:p w14:paraId="3341DCBE"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NKP</w:t>
            </w:r>
          </w:p>
        </w:tc>
        <w:tc>
          <w:tcPr>
            <w:tcW w:w="8364" w:type="dxa"/>
          </w:tcPr>
          <w:p w14:paraId="00BE4250"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National Key Point</w:t>
            </w:r>
          </w:p>
        </w:tc>
      </w:tr>
      <w:tr w:rsidR="005F742B" w:rsidRPr="003C02C3" w14:paraId="7BB07B35" w14:textId="77777777" w:rsidTr="004741A5">
        <w:tc>
          <w:tcPr>
            <w:tcW w:w="1129" w:type="dxa"/>
          </w:tcPr>
          <w:p w14:paraId="6827185D"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PaaS</w:t>
            </w:r>
          </w:p>
        </w:tc>
        <w:tc>
          <w:tcPr>
            <w:tcW w:w="8364" w:type="dxa"/>
          </w:tcPr>
          <w:p w14:paraId="3EDE92BF"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Platform-as-a-Service</w:t>
            </w:r>
          </w:p>
        </w:tc>
      </w:tr>
      <w:tr w:rsidR="005F742B" w:rsidRPr="003C02C3" w14:paraId="271075E9" w14:textId="77777777" w:rsidTr="004741A5">
        <w:tc>
          <w:tcPr>
            <w:tcW w:w="1129" w:type="dxa"/>
          </w:tcPr>
          <w:p w14:paraId="3C738795"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RA</w:t>
            </w:r>
          </w:p>
        </w:tc>
        <w:tc>
          <w:tcPr>
            <w:tcW w:w="8364" w:type="dxa"/>
          </w:tcPr>
          <w:p w14:paraId="37252530"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Reference Architecture</w:t>
            </w:r>
          </w:p>
        </w:tc>
      </w:tr>
      <w:tr w:rsidR="005F742B" w:rsidRPr="003C02C3" w14:paraId="24C57FC1" w14:textId="77777777" w:rsidTr="004741A5">
        <w:tc>
          <w:tcPr>
            <w:tcW w:w="1129" w:type="dxa"/>
          </w:tcPr>
          <w:p w14:paraId="3D882C75"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RFB</w:t>
            </w:r>
          </w:p>
        </w:tc>
        <w:tc>
          <w:tcPr>
            <w:tcW w:w="8364" w:type="dxa"/>
          </w:tcPr>
          <w:p w14:paraId="2C1E62EA"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Request for Bid</w:t>
            </w:r>
          </w:p>
        </w:tc>
      </w:tr>
      <w:tr w:rsidR="005F742B" w:rsidRPr="003C02C3" w14:paraId="28680E0D" w14:textId="77777777" w:rsidTr="004741A5">
        <w:tc>
          <w:tcPr>
            <w:tcW w:w="1129" w:type="dxa"/>
          </w:tcPr>
          <w:p w14:paraId="47C2D34C"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RFI</w:t>
            </w:r>
          </w:p>
        </w:tc>
        <w:tc>
          <w:tcPr>
            <w:tcW w:w="8364" w:type="dxa"/>
          </w:tcPr>
          <w:p w14:paraId="1830EFB1"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Request for Information</w:t>
            </w:r>
          </w:p>
        </w:tc>
      </w:tr>
      <w:tr w:rsidR="005F742B" w:rsidRPr="003C02C3" w14:paraId="7E4746EE" w14:textId="77777777" w:rsidTr="004741A5">
        <w:tc>
          <w:tcPr>
            <w:tcW w:w="1129" w:type="dxa"/>
          </w:tcPr>
          <w:p w14:paraId="3AEFDDC4"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SaaS</w:t>
            </w:r>
          </w:p>
        </w:tc>
        <w:tc>
          <w:tcPr>
            <w:tcW w:w="8364" w:type="dxa"/>
          </w:tcPr>
          <w:p w14:paraId="1F1B8843"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Software-as-a-Service</w:t>
            </w:r>
          </w:p>
        </w:tc>
      </w:tr>
      <w:tr w:rsidR="005F742B" w:rsidRPr="003C02C3" w14:paraId="0C21BA4F" w14:textId="77777777" w:rsidTr="004741A5">
        <w:tc>
          <w:tcPr>
            <w:tcW w:w="1129" w:type="dxa"/>
          </w:tcPr>
          <w:p w14:paraId="0F791B70"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SITA</w:t>
            </w:r>
          </w:p>
        </w:tc>
        <w:tc>
          <w:tcPr>
            <w:tcW w:w="8364" w:type="dxa"/>
          </w:tcPr>
          <w:p w14:paraId="341E5EA5"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State Information Technology Agency</w:t>
            </w:r>
          </w:p>
        </w:tc>
      </w:tr>
      <w:tr w:rsidR="005F742B" w:rsidRPr="003C02C3" w14:paraId="02E84DEE" w14:textId="77777777" w:rsidTr="004741A5">
        <w:tc>
          <w:tcPr>
            <w:tcW w:w="1129" w:type="dxa"/>
          </w:tcPr>
          <w:p w14:paraId="04F51E6D"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SLA</w:t>
            </w:r>
          </w:p>
        </w:tc>
        <w:tc>
          <w:tcPr>
            <w:tcW w:w="8364" w:type="dxa"/>
          </w:tcPr>
          <w:p w14:paraId="4A9CF824"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Service Level Agreement</w:t>
            </w:r>
          </w:p>
        </w:tc>
      </w:tr>
      <w:tr w:rsidR="005F742B" w:rsidRPr="003C02C3" w14:paraId="048A04DD" w14:textId="77777777" w:rsidTr="004741A5">
        <w:tc>
          <w:tcPr>
            <w:tcW w:w="1129" w:type="dxa"/>
          </w:tcPr>
          <w:p w14:paraId="25025690"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bCs/>
                <w:sz w:val="22"/>
                <w:szCs w:val="22"/>
              </w:rPr>
              <w:t>STaaS</w:t>
            </w:r>
            <w:proofErr w:type="spellEnd"/>
          </w:p>
        </w:tc>
        <w:tc>
          <w:tcPr>
            <w:tcW w:w="8364" w:type="dxa"/>
          </w:tcPr>
          <w:p w14:paraId="65BFA782"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bCs/>
                <w:sz w:val="22"/>
                <w:szCs w:val="22"/>
              </w:rPr>
              <w:t>Storage-as-a-Service</w:t>
            </w:r>
          </w:p>
        </w:tc>
      </w:tr>
      <w:tr w:rsidR="005F742B" w:rsidRPr="003C02C3" w14:paraId="6A0390E8" w14:textId="77777777" w:rsidTr="004741A5">
        <w:tc>
          <w:tcPr>
            <w:tcW w:w="1129" w:type="dxa"/>
          </w:tcPr>
          <w:p w14:paraId="3DE95592" w14:textId="77777777" w:rsidR="005F742B" w:rsidRPr="003C02C3" w:rsidRDefault="005F742B" w:rsidP="004741A5">
            <w:pPr>
              <w:rPr>
                <w:rFonts w:ascii="Calibri Light" w:hAnsi="Calibri Light" w:cs="Calibri Light"/>
                <w:sz w:val="22"/>
                <w:szCs w:val="22"/>
              </w:rPr>
            </w:pPr>
            <w:proofErr w:type="spellStart"/>
            <w:r w:rsidRPr="003C02C3">
              <w:rPr>
                <w:rFonts w:ascii="Calibri Light" w:hAnsi="Calibri Light" w:cs="Calibri Light"/>
                <w:sz w:val="22"/>
                <w:szCs w:val="22"/>
              </w:rPr>
              <w:t>XaaS</w:t>
            </w:r>
            <w:proofErr w:type="spellEnd"/>
          </w:p>
        </w:tc>
        <w:tc>
          <w:tcPr>
            <w:tcW w:w="8364" w:type="dxa"/>
          </w:tcPr>
          <w:p w14:paraId="3B84A039"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Everything-as-a-Service</w:t>
            </w:r>
          </w:p>
        </w:tc>
      </w:tr>
    </w:tbl>
    <w:p w14:paraId="25DB0B32" w14:textId="77777777" w:rsidR="005F742B" w:rsidRPr="003C02C3" w:rsidRDefault="005F742B" w:rsidP="005F742B">
      <w:pPr>
        <w:rPr>
          <w:rFonts w:ascii="Calibri Light" w:hAnsi="Calibri Light" w:cs="Calibri Light"/>
          <w:sz w:val="22"/>
          <w:szCs w:val="22"/>
        </w:rPr>
      </w:pPr>
    </w:p>
    <w:p w14:paraId="5F493AC1" w14:textId="77777777" w:rsidR="005F742B" w:rsidRPr="003C02C3" w:rsidRDefault="005F742B" w:rsidP="005F742B">
      <w:pPr>
        <w:rPr>
          <w:rFonts w:ascii="Calibri Light" w:hAnsi="Calibri Light" w:cs="Calibri Light"/>
          <w:sz w:val="22"/>
          <w:szCs w:val="22"/>
        </w:rPr>
      </w:pPr>
    </w:p>
    <w:p w14:paraId="175FE3CB" w14:textId="77777777" w:rsidR="005F742B" w:rsidRPr="003C02C3" w:rsidRDefault="005F742B" w:rsidP="005E65B5">
      <w:pPr>
        <w:pStyle w:val="Heading1"/>
        <w:numPr>
          <w:ilvl w:val="0"/>
          <w:numId w:val="8"/>
        </w:numPr>
        <w:rPr>
          <w:rFonts w:ascii="Calibri Light" w:hAnsi="Calibri Light" w:cs="Calibri Light"/>
          <w:sz w:val="22"/>
          <w:szCs w:val="22"/>
        </w:rPr>
      </w:pPr>
      <w:bookmarkStart w:id="58" w:name="_Toc135217456"/>
      <w:bookmarkStart w:id="59" w:name="_Toc136437359"/>
      <w:r w:rsidRPr="003C02C3">
        <w:rPr>
          <w:rFonts w:ascii="Calibri Light" w:hAnsi="Calibri Light" w:cs="Calibri Light"/>
          <w:sz w:val="22"/>
          <w:szCs w:val="22"/>
        </w:rPr>
        <w:t>Definitions</w:t>
      </w:r>
      <w:bookmarkEnd w:id="58"/>
      <w:bookmarkEnd w:id="59"/>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554"/>
        <w:gridCol w:w="8066"/>
      </w:tblGrid>
      <w:tr w:rsidR="005F742B" w:rsidRPr="003C02C3" w14:paraId="22F89368" w14:textId="77777777" w:rsidTr="004741A5">
        <w:trPr>
          <w:tblHeader/>
        </w:trPr>
        <w:tc>
          <w:tcPr>
            <w:tcW w:w="1555" w:type="dxa"/>
            <w:shd w:val="clear" w:color="auto" w:fill="DBE5F1" w:themeFill="accent1" w:themeFillTint="33"/>
          </w:tcPr>
          <w:p w14:paraId="54B2A8E1" w14:textId="77777777" w:rsidR="005F742B" w:rsidRPr="003C02C3" w:rsidRDefault="005F742B" w:rsidP="004741A5">
            <w:pPr>
              <w:rPr>
                <w:rFonts w:ascii="Calibri Light" w:hAnsi="Calibri Light" w:cs="Calibri Light"/>
                <w:b/>
                <w:color w:val="0000CC"/>
                <w:sz w:val="22"/>
                <w:szCs w:val="22"/>
              </w:rPr>
            </w:pPr>
            <w:r w:rsidRPr="003C02C3">
              <w:rPr>
                <w:rFonts w:ascii="Calibri Light" w:hAnsi="Calibri Light" w:cs="Calibri Light"/>
                <w:b/>
                <w:color w:val="0000CC"/>
                <w:sz w:val="22"/>
                <w:szCs w:val="22"/>
              </w:rPr>
              <w:t>Term</w:t>
            </w:r>
          </w:p>
        </w:tc>
        <w:tc>
          <w:tcPr>
            <w:tcW w:w="8073" w:type="dxa"/>
            <w:shd w:val="clear" w:color="auto" w:fill="DBE5F1" w:themeFill="accent1" w:themeFillTint="33"/>
          </w:tcPr>
          <w:p w14:paraId="65059A2D" w14:textId="77777777" w:rsidR="005F742B" w:rsidRPr="003C02C3" w:rsidRDefault="005F742B" w:rsidP="004741A5">
            <w:pPr>
              <w:rPr>
                <w:rFonts w:ascii="Calibri Light" w:hAnsi="Calibri Light" w:cs="Calibri Light"/>
                <w:b/>
                <w:color w:val="0000CC"/>
                <w:sz w:val="22"/>
                <w:szCs w:val="22"/>
              </w:rPr>
            </w:pPr>
            <w:r w:rsidRPr="003C02C3">
              <w:rPr>
                <w:rFonts w:ascii="Calibri Light" w:hAnsi="Calibri Light" w:cs="Calibri Light"/>
                <w:b/>
                <w:color w:val="0000CC"/>
                <w:sz w:val="22"/>
                <w:szCs w:val="22"/>
              </w:rPr>
              <w:t>Description</w:t>
            </w:r>
          </w:p>
        </w:tc>
      </w:tr>
      <w:tr w:rsidR="005F742B" w:rsidRPr="003C02C3" w14:paraId="6C37F77A" w14:textId="77777777" w:rsidTr="004741A5">
        <w:tc>
          <w:tcPr>
            <w:tcW w:w="1555" w:type="dxa"/>
          </w:tcPr>
          <w:p w14:paraId="353BB534"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ISO/IEC 27001</w:t>
            </w:r>
          </w:p>
        </w:tc>
        <w:tc>
          <w:tcPr>
            <w:tcW w:w="8073" w:type="dxa"/>
          </w:tcPr>
          <w:p w14:paraId="4EA35D1D"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This standard provides guidelines for information security management systems, including data centre security. It outlines requirements for the physical security, environmental controls, and other aspects of data centre operations.</w:t>
            </w:r>
          </w:p>
        </w:tc>
      </w:tr>
      <w:tr w:rsidR="005F742B" w:rsidRPr="003C02C3" w14:paraId="344D99AC" w14:textId="77777777" w:rsidTr="004741A5">
        <w:tc>
          <w:tcPr>
            <w:tcW w:w="1555" w:type="dxa"/>
          </w:tcPr>
          <w:p w14:paraId="3A1DEA46"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ANSI/TIA-942</w:t>
            </w:r>
          </w:p>
        </w:tc>
        <w:tc>
          <w:tcPr>
            <w:tcW w:w="8073" w:type="dxa"/>
          </w:tcPr>
          <w:p w14:paraId="28B14916"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This standard provides guidelines for data centre design and construction. It covers everything from site selection and building design to power and cooling systems, cabling, and security.</w:t>
            </w:r>
          </w:p>
        </w:tc>
      </w:tr>
      <w:tr w:rsidR="005F742B" w:rsidRPr="003C02C3" w14:paraId="5F733B53" w14:textId="77777777" w:rsidTr="004741A5">
        <w:tc>
          <w:tcPr>
            <w:tcW w:w="1555" w:type="dxa"/>
          </w:tcPr>
          <w:p w14:paraId="200D3CAB"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Uptime Institute's Tier Standard</w:t>
            </w:r>
          </w:p>
        </w:tc>
        <w:tc>
          <w:tcPr>
            <w:tcW w:w="8073" w:type="dxa"/>
          </w:tcPr>
          <w:p w14:paraId="36DD3627"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This standard provides a framework for evaluating the reliability and redundancy of data centre infrastructure. It defines four levels of data centre availability, ranging from Tier I (basic infrastructure) to Tier IV (fault-tolerant and concurrently maintainable).</w:t>
            </w:r>
          </w:p>
        </w:tc>
      </w:tr>
      <w:tr w:rsidR="005F742B" w:rsidRPr="003C02C3" w14:paraId="454EE3AD" w14:textId="77777777" w:rsidTr="004741A5">
        <w:tc>
          <w:tcPr>
            <w:tcW w:w="1555" w:type="dxa"/>
          </w:tcPr>
          <w:p w14:paraId="62B7D217"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BICSI-002</w:t>
            </w:r>
          </w:p>
        </w:tc>
        <w:tc>
          <w:tcPr>
            <w:tcW w:w="8073" w:type="dxa"/>
          </w:tcPr>
          <w:p w14:paraId="4103AE9F"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This standard provides guidelines for the design and implementation of data centre cabling infrastructure. It covers everything from cable types and connectors to labelling and documentation.</w:t>
            </w:r>
          </w:p>
        </w:tc>
      </w:tr>
      <w:tr w:rsidR="005F742B" w:rsidRPr="003C02C3" w14:paraId="25C24DF6" w14:textId="77777777" w:rsidTr="004741A5">
        <w:tc>
          <w:tcPr>
            <w:tcW w:w="1555" w:type="dxa"/>
          </w:tcPr>
          <w:p w14:paraId="7E813C7C"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Modular data centre</w:t>
            </w:r>
          </w:p>
        </w:tc>
        <w:tc>
          <w:tcPr>
            <w:tcW w:w="8073" w:type="dxa"/>
          </w:tcPr>
          <w:p w14:paraId="3EFA5CAE"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Type of data centre design that incorporates pre-fabricated modules or building blocks to create a flexible and scalable IT infrastructure. Instead of constructing a traditional data centre from scratch, modular data centres are built using standardized components that can be easily assembled, expanded, or relocated as needed</w:t>
            </w:r>
          </w:p>
        </w:tc>
      </w:tr>
      <w:tr w:rsidR="005F742B" w:rsidRPr="003C02C3" w14:paraId="0223C2D9" w14:textId="77777777" w:rsidTr="004741A5">
        <w:tc>
          <w:tcPr>
            <w:tcW w:w="1555" w:type="dxa"/>
          </w:tcPr>
          <w:p w14:paraId="2A35AC89"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 xml:space="preserve">NFPA 75 and 76 </w:t>
            </w:r>
          </w:p>
        </w:tc>
        <w:tc>
          <w:tcPr>
            <w:tcW w:w="8073" w:type="dxa"/>
          </w:tcPr>
          <w:p w14:paraId="6828D943"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 xml:space="preserve">These are two standards from the National Fire Protection Association that provide guidelines for fire protection and suppression in data centres. They cover everything </w:t>
            </w:r>
            <w:r w:rsidRPr="003C02C3">
              <w:rPr>
                <w:rFonts w:ascii="Calibri Light" w:hAnsi="Calibri Light" w:cs="Calibri Light"/>
                <w:sz w:val="22"/>
                <w:szCs w:val="22"/>
              </w:rPr>
              <w:lastRenderedPageBreak/>
              <w:t>from fire detection and alarm systems to automatic sprinklers and clean agent suppression systems.</w:t>
            </w:r>
          </w:p>
        </w:tc>
      </w:tr>
      <w:tr w:rsidR="005F742B" w:rsidRPr="003C02C3" w14:paraId="7731128C" w14:textId="77777777" w:rsidTr="004741A5">
        <w:tc>
          <w:tcPr>
            <w:tcW w:w="1555" w:type="dxa"/>
          </w:tcPr>
          <w:p w14:paraId="30F6BAB3"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lastRenderedPageBreak/>
              <w:t>South African National Key Point</w:t>
            </w:r>
          </w:p>
        </w:tc>
        <w:tc>
          <w:tcPr>
            <w:tcW w:w="8073" w:type="dxa"/>
          </w:tcPr>
          <w:p w14:paraId="046543E5" w14:textId="77777777" w:rsidR="005F742B" w:rsidRPr="003C02C3" w:rsidRDefault="005F742B" w:rsidP="004741A5">
            <w:pPr>
              <w:rPr>
                <w:rFonts w:ascii="Calibri Light" w:hAnsi="Calibri Light" w:cs="Calibri Light"/>
                <w:sz w:val="22"/>
                <w:szCs w:val="22"/>
              </w:rPr>
            </w:pPr>
            <w:r w:rsidRPr="003C02C3">
              <w:rPr>
                <w:rFonts w:ascii="Calibri Light" w:hAnsi="Calibri Light" w:cs="Calibri Light"/>
                <w:sz w:val="22"/>
                <w:szCs w:val="22"/>
              </w:rPr>
              <w:t>A location or facility that the South African government has deemed essential to the country's security, economic stability, or public safety. National key points can include military installations, government buildings, power plants, airports, and other critical infrastructure. The requirements for a South African national key point are outlined in the National Key Points Act of 1980. Some of the key requirements include:</w:t>
            </w:r>
          </w:p>
          <w:p w14:paraId="3BEA4AA9" w14:textId="77777777" w:rsidR="005F742B" w:rsidRPr="003C02C3" w:rsidRDefault="005F742B" w:rsidP="009A7DC2">
            <w:pPr>
              <w:pStyle w:val="ListParagraph"/>
              <w:numPr>
                <w:ilvl w:val="0"/>
                <w:numId w:val="32"/>
              </w:numPr>
              <w:spacing w:after="0"/>
              <w:contextualSpacing/>
              <w:rPr>
                <w:rFonts w:ascii="Calibri Light" w:hAnsi="Calibri Light" w:cs="Calibri Light"/>
                <w:sz w:val="22"/>
                <w:szCs w:val="22"/>
              </w:rPr>
            </w:pPr>
            <w:r w:rsidRPr="003C02C3">
              <w:rPr>
                <w:rFonts w:ascii="Calibri Light" w:hAnsi="Calibri Light" w:cs="Calibri Light"/>
                <w:sz w:val="22"/>
                <w:szCs w:val="22"/>
              </w:rPr>
              <w:t>Security measures: National key points must have appropriate security measures in place to protect against unauthorized access, damage, or sabotage. This can include physical security measures such as fencing, surveillance cameras, and access control systems, as well as operational security measures such as background checks for personnel and regular security audits.</w:t>
            </w:r>
          </w:p>
          <w:p w14:paraId="263EFE27" w14:textId="77777777" w:rsidR="005F742B" w:rsidRPr="003C02C3" w:rsidRDefault="005F742B" w:rsidP="009A7DC2">
            <w:pPr>
              <w:pStyle w:val="ListParagraph"/>
              <w:numPr>
                <w:ilvl w:val="0"/>
                <w:numId w:val="32"/>
              </w:numPr>
              <w:spacing w:after="0"/>
              <w:contextualSpacing/>
              <w:rPr>
                <w:rFonts w:ascii="Calibri Light" w:hAnsi="Calibri Light" w:cs="Calibri Light"/>
                <w:sz w:val="22"/>
                <w:szCs w:val="22"/>
              </w:rPr>
            </w:pPr>
            <w:r w:rsidRPr="003C02C3">
              <w:rPr>
                <w:rFonts w:ascii="Calibri Light" w:hAnsi="Calibri Light" w:cs="Calibri Light"/>
                <w:sz w:val="22"/>
                <w:szCs w:val="22"/>
              </w:rPr>
              <w:t>Emergency preparedness: National key points must have plans and procedures in place to respond to emergencies such as fires, natural disasters, or terrorist attacks. These plans should be regularly tested and updated to ensure they are effective.</w:t>
            </w:r>
          </w:p>
          <w:p w14:paraId="59A8DFF4" w14:textId="77777777" w:rsidR="005F742B" w:rsidRPr="003C02C3" w:rsidRDefault="005F742B" w:rsidP="009A7DC2">
            <w:pPr>
              <w:pStyle w:val="ListParagraph"/>
              <w:numPr>
                <w:ilvl w:val="0"/>
                <w:numId w:val="32"/>
              </w:numPr>
              <w:spacing w:after="0"/>
              <w:contextualSpacing/>
              <w:rPr>
                <w:rFonts w:ascii="Calibri Light" w:hAnsi="Calibri Light" w:cs="Calibri Light"/>
                <w:sz w:val="22"/>
                <w:szCs w:val="22"/>
              </w:rPr>
            </w:pPr>
            <w:r w:rsidRPr="003C02C3">
              <w:rPr>
                <w:rFonts w:ascii="Calibri Light" w:hAnsi="Calibri Light" w:cs="Calibri Light"/>
                <w:sz w:val="22"/>
                <w:szCs w:val="22"/>
              </w:rPr>
              <w:t>Reporting obligations: The owners or operators of national key points must report any security incidents or breaches to the relevant authorities, as well as any changes to the facility or security measures.</w:t>
            </w:r>
          </w:p>
          <w:p w14:paraId="3EA47FEA" w14:textId="77777777" w:rsidR="005F742B" w:rsidRPr="003C02C3" w:rsidRDefault="005F742B" w:rsidP="009A7DC2">
            <w:pPr>
              <w:pStyle w:val="ListParagraph"/>
              <w:numPr>
                <w:ilvl w:val="0"/>
                <w:numId w:val="32"/>
              </w:numPr>
              <w:spacing w:after="0"/>
              <w:contextualSpacing/>
              <w:rPr>
                <w:rFonts w:ascii="Calibri Light" w:hAnsi="Calibri Light" w:cs="Calibri Light"/>
                <w:sz w:val="22"/>
                <w:szCs w:val="22"/>
              </w:rPr>
            </w:pPr>
            <w:r w:rsidRPr="003C02C3">
              <w:rPr>
                <w:rFonts w:ascii="Calibri Light" w:hAnsi="Calibri Light" w:cs="Calibri Light"/>
                <w:sz w:val="22"/>
                <w:szCs w:val="22"/>
              </w:rPr>
              <w:t>Restrictions on access: Access to national key points is restricted to authorized personnel only. Visitors must have prior authorization and must be accompanied by authorized personnel at all times.</w:t>
            </w:r>
          </w:p>
          <w:p w14:paraId="47CBF98B" w14:textId="77777777" w:rsidR="005F742B" w:rsidRPr="003C02C3" w:rsidRDefault="005F742B" w:rsidP="009A7DC2">
            <w:pPr>
              <w:pStyle w:val="ListParagraph"/>
              <w:numPr>
                <w:ilvl w:val="0"/>
                <w:numId w:val="32"/>
              </w:numPr>
              <w:spacing w:after="0"/>
              <w:contextualSpacing/>
              <w:rPr>
                <w:rFonts w:ascii="Calibri Light" w:hAnsi="Calibri Light" w:cs="Calibri Light"/>
                <w:sz w:val="22"/>
                <w:szCs w:val="22"/>
              </w:rPr>
            </w:pPr>
            <w:r w:rsidRPr="003C02C3">
              <w:rPr>
                <w:rFonts w:ascii="Calibri Light" w:hAnsi="Calibri Light" w:cs="Calibri Light"/>
                <w:sz w:val="22"/>
                <w:szCs w:val="22"/>
              </w:rPr>
              <w:t>Oversight: The South African government has the authority to oversee and inspect national key points to ensure that they are complying with the requirements of the National Key Points Act.</w:t>
            </w:r>
          </w:p>
        </w:tc>
      </w:tr>
      <w:tr w:rsidR="00D72D0E" w:rsidRPr="003C02C3" w14:paraId="36C524FF" w14:textId="77777777" w:rsidTr="004741A5">
        <w:tc>
          <w:tcPr>
            <w:tcW w:w="1555" w:type="dxa"/>
          </w:tcPr>
          <w:p w14:paraId="67A879C0" w14:textId="59F9CA72" w:rsidR="00D72D0E" w:rsidRPr="003C02C3" w:rsidRDefault="00362413" w:rsidP="004741A5">
            <w:pPr>
              <w:rPr>
                <w:rFonts w:ascii="Calibri Light" w:hAnsi="Calibri Light" w:cs="Calibri Light"/>
                <w:sz w:val="22"/>
                <w:szCs w:val="22"/>
              </w:rPr>
            </w:pPr>
            <w:r w:rsidRPr="003C02C3">
              <w:rPr>
                <w:rFonts w:ascii="Calibri Light" w:hAnsi="Calibri Light" w:cs="Calibri Light"/>
                <w:sz w:val="22"/>
                <w:szCs w:val="22"/>
              </w:rPr>
              <w:t>White Space</w:t>
            </w:r>
          </w:p>
        </w:tc>
        <w:tc>
          <w:tcPr>
            <w:tcW w:w="8073" w:type="dxa"/>
          </w:tcPr>
          <w:p w14:paraId="4553B149" w14:textId="4480D4B7" w:rsidR="00D72D0E" w:rsidRPr="003C02C3" w:rsidRDefault="00362413" w:rsidP="00D72D0E">
            <w:pPr>
              <w:rPr>
                <w:rFonts w:ascii="Calibri Light" w:hAnsi="Calibri Light" w:cs="Calibri Light"/>
                <w:sz w:val="22"/>
                <w:szCs w:val="22"/>
              </w:rPr>
            </w:pPr>
            <w:r w:rsidRPr="003C02C3">
              <w:rPr>
                <w:rFonts w:ascii="Calibri Light" w:hAnsi="Calibri Light" w:cs="Calibri Light"/>
                <w:sz w:val="22"/>
                <w:szCs w:val="22"/>
              </w:rPr>
              <w:t>R</w:t>
            </w:r>
            <w:r w:rsidR="00D72D0E" w:rsidRPr="003C02C3">
              <w:rPr>
                <w:rFonts w:ascii="Calibri Light" w:hAnsi="Calibri Light" w:cs="Calibri Light"/>
                <w:sz w:val="22"/>
                <w:szCs w:val="22"/>
              </w:rPr>
              <w:t xml:space="preserve">efers to the area or physical space within the </w:t>
            </w:r>
            <w:r w:rsidRPr="003C02C3">
              <w:rPr>
                <w:rFonts w:ascii="Calibri Light" w:hAnsi="Calibri Light" w:cs="Calibri Light"/>
                <w:sz w:val="22"/>
                <w:szCs w:val="22"/>
              </w:rPr>
              <w:t>DC</w:t>
            </w:r>
            <w:r w:rsidR="00D72D0E" w:rsidRPr="003C02C3">
              <w:rPr>
                <w:rFonts w:ascii="Calibri Light" w:hAnsi="Calibri Light" w:cs="Calibri Light"/>
                <w:sz w:val="22"/>
                <w:szCs w:val="22"/>
              </w:rPr>
              <w:t xml:space="preserve"> that is specifically designated for housing IT equipment, such as servers, networking devices, storage systems, and other hardware. It typically includes the server racks, cabinets, and associated infrastructure needed to support the IT equipment, such as power distribution units (PDUs), cooling systems, cabling, and raised floors.</w:t>
            </w:r>
          </w:p>
        </w:tc>
      </w:tr>
      <w:bookmarkEnd w:id="55"/>
    </w:tbl>
    <w:p w14:paraId="30A188E2" w14:textId="77777777" w:rsidR="005F742B" w:rsidRPr="003C02C3" w:rsidRDefault="005F742B" w:rsidP="005F742B">
      <w:pPr>
        <w:rPr>
          <w:rFonts w:ascii="Calibri Light" w:hAnsi="Calibri Light" w:cs="Calibri Light"/>
          <w:sz w:val="22"/>
          <w:szCs w:val="22"/>
        </w:rPr>
      </w:pPr>
    </w:p>
    <w:sectPr w:rsidR="005F742B" w:rsidRPr="003C02C3" w:rsidSect="002111D5">
      <w:headerReference w:type="even" r:id="rId19"/>
      <w:headerReference w:type="default" r:id="rId20"/>
      <w:footerReference w:type="even" r:id="rId21"/>
      <w:footerReference w:type="default" r:id="rId22"/>
      <w:headerReference w:type="first" r:id="rId23"/>
      <w:footerReference w:type="first" r:id="rId24"/>
      <w:pgSz w:w="11906" w:h="16838"/>
      <w:pgMar w:top="1138" w:right="1138" w:bottom="850" w:left="1138" w:header="677" w:footer="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51EB7" w14:textId="77777777" w:rsidR="00C47CD2" w:rsidRDefault="00C47CD2" w:rsidP="0096715B">
      <w:r>
        <w:separator/>
      </w:r>
    </w:p>
    <w:p w14:paraId="541831DD" w14:textId="77777777" w:rsidR="00C47CD2" w:rsidRDefault="00C47CD2"/>
  </w:endnote>
  <w:endnote w:type="continuationSeparator" w:id="0">
    <w:p w14:paraId="41107F2A" w14:textId="77777777" w:rsidR="00C47CD2" w:rsidRDefault="00C47CD2" w:rsidP="0096715B">
      <w:r>
        <w:continuationSeparator/>
      </w:r>
    </w:p>
    <w:p w14:paraId="30EB5835" w14:textId="77777777" w:rsidR="00C47CD2" w:rsidRDefault="00C47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869CD" w14:textId="77777777" w:rsidR="009E4F53" w:rsidRDefault="009E4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BB076" w14:textId="77777777" w:rsidR="009E4F53" w:rsidRDefault="009E4F53" w:rsidP="00F016A4">
    <w:pPr>
      <w:pStyle w:val="Footer"/>
      <w:tabs>
        <w:tab w:val="clear" w:pos="4513"/>
        <w:tab w:val="clear" w:pos="9026"/>
      </w:tabs>
      <w:jc w:val="right"/>
      <w:rPr>
        <w:noProof/>
      </w:rPr>
    </w:pPr>
    <w:r>
      <w:rPr>
        <w:noProof/>
      </w:rPr>
      <w:fldChar w:fldCharType="begin"/>
    </w:r>
    <w:r>
      <w:rPr>
        <w:noProof/>
      </w:rPr>
      <w:instrText xml:space="preserve"> PAGE  \* Arabic  \* MERGEFORMAT </w:instrText>
    </w:r>
    <w:r>
      <w:rPr>
        <w:noProof/>
      </w:rP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19</w:t>
    </w:r>
    <w:r>
      <w:rPr>
        <w:noProof/>
      </w:rPr>
      <w:fldChar w:fldCharType="end"/>
    </w:r>
  </w:p>
  <w:p w14:paraId="090D7D21" w14:textId="77777777" w:rsidR="009E4F53" w:rsidRPr="006302B2" w:rsidRDefault="009E4F53" w:rsidP="00626A04">
    <w:pPr>
      <w:pStyle w:val="Header"/>
      <w:tabs>
        <w:tab w:val="clear" w:pos="4513"/>
        <w:tab w:val="clear" w:pos="9026"/>
      </w:tabs>
      <w:jc w:val="center"/>
      <w:rPr>
        <w:b/>
        <w:sz w:val="22"/>
      </w:rPr>
    </w:pPr>
    <w:r w:rsidRPr="006302B2">
      <w:rPr>
        <w:b/>
        <w:sz w:val="22"/>
      </w:rPr>
      <w:t>CONFIDENTIAL</w:t>
    </w:r>
  </w:p>
  <w:p w14:paraId="658621F2" w14:textId="77777777" w:rsidR="009E4F53" w:rsidRDefault="009E4F53" w:rsidP="00C055B1">
    <w:pPr>
      <w:tabs>
        <w:tab w:val="left" w:pos="167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BACA" w14:textId="77777777" w:rsidR="009E4F53" w:rsidRDefault="009E4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22F98" w14:textId="77777777" w:rsidR="00C47CD2" w:rsidRDefault="00C47CD2" w:rsidP="0096715B">
      <w:r>
        <w:separator/>
      </w:r>
    </w:p>
    <w:p w14:paraId="59B8BC00" w14:textId="77777777" w:rsidR="00C47CD2" w:rsidRDefault="00C47CD2"/>
  </w:footnote>
  <w:footnote w:type="continuationSeparator" w:id="0">
    <w:p w14:paraId="7021D80F" w14:textId="77777777" w:rsidR="00C47CD2" w:rsidRDefault="00C47CD2" w:rsidP="0096715B">
      <w:r>
        <w:continuationSeparator/>
      </w:r>
    </w:p>
    <w:p w14:paraId="5D6AAD63" w14:textId="77777777" w:rsidR="00C47CD2" w:rsidRDefault="00C47C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A5E94" w14:textId="77777777" w:rsidR="009E4F53" w:rsidRDefault="009E4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C235" w14:textId="77777777" w:rsidR="009E4F53" w:rsidRDefault="009E4F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04EE2" w14:textId="77777777" w:rsidR="009E4F53" w:rsidRDefault="009E4F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1E08"/>
    <w:multiLevelType w:val="multilevel"/>
    <w:tmpl w:val="8EF49250"/>
    <w:lvl w:ilvl="0">
      <w:start w:val="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CC2DB7"/>
    <w:multiLevelType w:val="hybridMultilevel"/>
    <w:tmpl w:val="E258F500"/>
    <w:lvl w:ilvl="0" w:tplc="2D206C9A">
      <w:start w:val="1"/>
      <w:numFmt w:val="lowerLetter"/>
      <w:lvlText w:val="(%1)"/>
      <w:lvlJc w:val="left"/>
      <w:pPr>
        <w:ind w:left="360" w:hanging="360"/>
      </w:pPr>
      <w:rPr>
        <w:rFonts w:ascii="Calibri Light" w:hAnsi="Calibri Light" w:hint="default"/>
        <w:b w:val="0"/>
        <w:i w:val="0"/>
        <w:sz w:val="20"/>
      </w:rPr>
    </w:lvl>
    <w:lvl w:ilvl="1" w:tplc="D0EC8728">
      <w:start w:val="1"/>
      <w:numFmt w:val="lowerRoman"/>
      <w:lvlText w:val="(%2)"/>
      <w:lvlJc w:val="left"/>
      <w:pPr>
        <w:ind w:left="1080" w:hanging="360"/>
      </w:pPr>
      <w:rPr>
        <w:rFonts w:ascii="Calibri Light" w:hAnsi="Calibri Light" w:hint="default"/>
        <w:b w:val="0"/>
        <w:i w:val="0"/>
        <w:color w:val="auto"/>
        <w:sz w:val="18"/>
      </w:r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44616A2"/>
    <w:multiLevelType w:val="hybridMultilevel"/>
    <w:tmpl w:val="70CA4ED8"/>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44925FB"/>
    <w:multiLevelType w:val="multilevel"/>
    <w:tmpl w:val="AF701304"/>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9E582D"/>
    <w:multiLevelType w:val="hybridMultilevel"/>
    <w:tmpl w:val="DDDCC724"/>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8B40303"/>
    <w:multiLevelType w:val="hybridMultilevel"/>
    <w:tmpl w:val="6890F6B6"/>
    <w:lvl w:ilvl="0" w:tplc="2D206C9A">
      <w:start w:val="1"/>
      <w:numFmt w:val="lowerLetter"/>
      <w:lvlText w:val="(%1)"/>
      <w:lvlJc w:val="left"/>
      <w:pPr>
        <w:ind w:left="360" w:hanging="360"/>
      </w:pPr>
      <w:rPr>
        <w:rFonts w:ascii="Calibri Light" w:hAnsi="Calibri Light" w:hint="default"/>
        <w:b w:val="0"/>
        <w:i w:val="0"/>
        <w:sz w:val="20"/>
      </w:rPr>
    </w:lvl>
    <w:lvl w:ilvl="1" w:tplc="D79C190E">
      <w:start w:val="1"/>
      <w:numFmt w:val="lowerRoman"/>
      <w:lvlText w:val="(%2)"/>
      <w:lvlJc w:val="left"/>
      <w:pPr>
        <w:ind w:left="1080" w:hanging="360"/>
      </w:pPr>
      <w:rPr>
        <w:rFonts w:hint="default"/>
        <w:b w:val="0"/>
        <w:i w:val="0"/>
        <w:color w:val="auto"/>
        <w:sz w:val="22"/>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09D8589E"/>
    <w:multiLevelType w:val="hybridMultilevel"/>
    <w:tmpl w:val="A724AE6C"/>
    <w:lvl w:ilvl="0" w:tplc="D0EC8728">
      <w:start w:val="1"/>
      <w:numFmt w:val="lowerRoman"/>
      <w:lvlText w:val="(%1)"/>
      <w:lvlJc w:val="left"/>
      <w:pPr>
        <w:ind w:left="1080" w:hanging="360"/>
      </w:pPr>
      <w:rPr>
        <w:rFonts w:ascii="Calibri Light" w:hAnsi="Calibri Light" w:hint="default"/>
        <w:b w:val="0"/>
        <w:i w:val="0"/>
        <w:color w:val="auto"/>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13792F"/>
    <w:multiLevelType w:val="hybridMultilevel"/>
    <w:tmpl w:val="B742DE58"/>
    <w:lvl w:ilvl="0" w:tplc="D0EC8728">
      <w:start w:val="1"/>
      <w:numFmt w:val="lowerRoman"/>
      <w:lvlText w:val="(%1)"/>
      <w:lvlJc w:val="left"/>
      <w:pPr>
        <w:ind w:left="1080" w:hanging="360"/>
      </w:pPr>
      <w:rPr>
        <w:rFonts w:ascii="Calibri Light" w:hAnsi="Calibri Light" w:hint="default"/>
        <w:b w:val="0"/>
        <w:i w:val="0"/>
        <w:color w:val="auto"/>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CE31C45"/>
    <w:multiLevelType w:val="hybridMultilevel"/>
    <w:tmpl w:val="58D65C82"/>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0FE74F7D"/>
    <w:multiLevelType w:val="multilevel"/>
    <w:tmpl w:val="0790824A"/>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FE64A8"/>
    <w:multiLevelType w:val="multilevel"/>
    <w:tmpl w:val="85A46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786BC3"/>
    <w:multiLevelType w:val="multilevel"/>
    <w:tmpl w:val="88F8F774"/>
    <w:lvl w:ilvl="0">
      <w:start w:val="1"/>
      <w:numFmt w:val="lowerLetter"/>
      <w:lvlText w:val="(%1)"/>
      <w:lvlJc w:val="left"/>
      <w:pPr>
        <w:ind w:left="1134" w:hanging="567"/>
      </w:pPr>
    </w:lvl>
    <w:lvl w:ilvl="1">
      <w:start w:val="1"/>
      <w:numFmt w:val="lowerRoman"/>
      <w:lvlText w:val="(%2)"/>
      <w:lvlJc w:val="left"/>
      <w:pPr>
        <w:ind w:left="1701" w:hanging="567"/>
      </w:pPr>
    </w:lvl>
    <w:lvl w:ilvl="2">
      <w:start w:val="1"/>
      <w:numFmt w:val="decimal"/>
      <w:lvlText w:val="(%3)"/>
      <w:lvlJc w:val="left"/>
      <w:pPr>
        <w:ind w:left="2268" w:hanging="567"/>
      </w:pPr>
    </w:lvl>
    <w:lvl w:ilvl="3">
      <w:start w:val="1"/>
      <w:numFmt w:val="lowerLetter"/>
      <w:lvlText w:val="(%4)"/>
      <w:lvlJc w:val="left"/>
      <w:pPr>
        <w:ind w:left="2835" w:hanging="567"/>
      </w:pPr>
    </w:lvl>
    <w:lvl w:ilvl="4">
      <w:start w:val="1"/>
      <w:numFmt w:val="lowerRoman"/>
      <w:lvlText w:val="(%5)"/>
      <w:lvlJc w:val="left"/>
      <w:pPr>
        <w:ind w:left="3402" w:hanging="567"/>
      </w:pPr>
    </w:lvl>
    <w:lvl w:ilvl="5">
      <w:start w:val="1"/>
      <w:numFmt w:val="decimal"/>
      <w:lvlText w:val="(%6)"/>
      <w:lvlJc w:val="left"/>
      <w:pPr>
        <w:ind w:left="3969" w:hanging="567"/>
      </w:pPr>
    </w:lvl>
    <w:lvl w:ilvl="6">
      <w:start w:val="1"/>
      <w:numFmt w:val="lowerLetter"/>
      <w:lvlText w:val="(%7)"/>
      <w:lvlJc w:val="left"/>
      <w:pPr>
        <w:ind w:left="4536" w:hanging="567"/>
      </w:pPr>
    </w:lvl>
    <w:lvl w:ilvl="7">
      <w:start w:val="1"/>
      <w:numFmt w:val="lowerRoman"/>
      <w:lvlText w:val="(%8)"/>
      <w:lvlJc w:val="left"/>
      <w:pPr>
        <w:ind w:left="5103" w:hanging="567"/>
      </w:pPr>
    </w:lvl>
    <w:lvl w:ilvl="8">
      <w:start w:val="1"/>
      <w:numFmt w:val="decimal"/>
      <w:lvlText w:val="(%9)"/>
      <w:lvlJc w:val="left"/>
      <w:pPr>
        <w:ind w:left="5670" w:hanging="567"/>
      </w:pPr>
    </w:lvl>
  </w:abstractNum>
  <w:abstractNum w:abstractNumId="12" w15:restartNumberingAfterBreak="0">
    <w:nsid w:val="16503C8E"/>
    <w:multiLevelType w:val="multilevel"/>
    <w:tmpl w:val="A26CABAE"/>
    <w:lvl w:ilvl="0">
      <w:start w:val="1"/>
      <w:numFmt w:val="decimal"/>
      <w:lvlText w:val="%1"/>
      <w:lvlJc w:val="left"/>
      <w:pPr>
        <w:ind w:left="420" w:hanging="420"/>
      </w:pPr>
      <w:rPr>
        <w:rFonts w:eastAsia="Times New Roman" w:cs="Calibri Light" w:hint="default"/>
      </w:rPr>
    </w:lvl>
    <w:lvl w:ilvl="1">
      <w:start w:val="1"/>
      <w:numFmt w:val="decimal"/>
      <w:lvlText w:val="%1.%2"/>
      <w:lvlJc w:val="left"/>
      <w:pPr>
        <w:ind w:left="420" w:hanging="420"/>
      </w:pPr>
      <w:rPr>
        <w:rFonts w:eastAsia="Times New Roman" w:cs="Calibri Light" w:hint="default"/>
      </w:rPr>
    </w:lvl>
    <w:lvl w:ilvl="2">
      <w:start w:val="1"/>
      <w:numFmt w:val="decimal"/>
      <w:lvlText w:val="%1.%2.%3"/>
      <w:lvlJc w:val="left"/>
      <w:pPr>
        <w:ind w:left="720" w:hanging="720"/>
      </w:pPr>
      <w:rPr>
        <w:rFonts w:eastAsia="Times New Roman" w:cs="Calibri Light" w:hint="default"/>
      </w:rPr>
    </w:lvl>
    <w:lvl w:ilvl="3">
      <w:start w:val="1"/>
      <w:numFmt w:val="decimal"/>
      <w:lvlText w:val="%1.%2.%3.%4"/>
      <w:lvlJc w:val="left"/>
      <w:pPr>
        <w:ind w:left="720" w:hanging="720"/>
      </w:pPr>
      <w:rPr>
        <w:rFonts w:eastAsia="Times New Roman" w:cs="Calibri Light" w:hint="default"/>
      </w:rPr>
    </w:lvl>
    <w:lvl w:ilvl="4">
      <w:start w:val="1"/>
      <w:numFmt w:val="decimal"/>
      <w:lvlText w:val="%1.%2.%3.%4.%5"/>
      <w:lvlJc w:val="left"/>
      <w:pPr>
        <w:ind w:left="1080" w:hanging="1080"/>
      </w:pPr>
      <w:rPr>
        <w:rFonts w:eastAsia="Times New Roman" w:cs="Calibri Light" w:hint="default"/>
      </w:rPr>
    </w:lvl>
    <w:lvl w:ilvl="5">
      <w:start w:val="1"/>
      <w:numFmt w:val="decimal"/>
      <w:lvlText w:val="%1.%2.%3.%4.%5.%6"/>
      <w:lvlJc w:val="left"/>
      <w:pPr>
        <w:ind w:left="1080" w:hanging="1080"/>
      </w:pPr>
      <w:rPr>
        <w:rFonts w:eastAsia="Times New Roman" w:cs="Calibri Light" w:hint="default"/>
      </w:rPr>
    </w:lvl>
    <w:lvl w:ilvl="6">
      <w:start w:val="1"/>
      <w:numFmt w:val="decimal"/>
      <w:lvlText w:val="%1.%2.%3.%4.%5.%6.%7"/>
      <w:lvlJc w:val="left"/>
      <w:pPr>
        <w:ind w:left="1440" w:hanging="1440"/>
      </w:pPr>
      <w:rPr>
        <w:rFonts w:eastAsia="Times New Roman" w:cs="Calibri Light" w:hint="default"/>
      </w:rPr>
    </w:lvl>
    <w:lvl w:ilvl="7">
      <w:start w:val="1"/>
      <w:numFmt w:val="decimal"/>
      <w:lvlText w:val="%1.%2.%3.%4.%5.%6.%7.%8"/>
      <w:lvlJc w:val="left"/>
      <w:pPr>
        <w:ind w:left="1440" w:hanging="1440"/>
      </w:pPr>
      <w:rPr>
        <w:rFonts w:eastAsia="Times New Roman" w:cs="Calibri Light" w:hint="default"/>
      </w:rPr>
    </w:lvl>
    <w:lvl w:ilvl="8">
      <w:start w:val="1"/>
      <w:numFmt w:val="decimal"/>
      <w:lvlText w:val="%1.%2.%3.%4.%5.%6.%7.%8.%9"/>
      <w:lvlJc w:val="left"/>
      <w:pPr>
        <w:ind w:left="1440" w:hanging="1440"/>
      </w:pPr>
      <w:rPr>
        <w:rFonts w:eastAsia="Times New Roman" w:cs="Calibri Light" w:hint="default"/>
      </w:rPr>
    </w:lvl>
  </w:abstractNum>
  <w:abstractNum w:abstractNumId="13" w15:restartNumberingAfterBreak="0">
    <w:nsid w:val="168B07EE"/>
    <w:multiLevelType w:val="multilevel"/>
    <w:tmpl w:val="DB108F64"/>
    <w:lvl w:ilvl="0">
      <w:start w:val="7"/>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7BC38AD"/>
    <w:multiLevelType w:val="multilevel"/>
    <w:tmpl w:val="EDE4EFD0"/>
    <w:lvl w:ilvl="0">
      <w:start w:val="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786D03"/>
    <w:multiLevelType w:val="hybridMultilevel"/>
    <w:tmpl w:val="909AE57A"/>
    <w:lvl w:ilvl="0" w:tplc="2D206C9A">
      <w:start w:val="1"/>
      <w:numFmt w:val="lowerLetter"/>
      <w:lvlText w:val="(%1)"/>
      <w:lvlJc w:val="left"/>
      <w:pPr>
        <w:ind w:left="360" w:hanging="360"/>
      </w:pPr>
      <w:rPr>
        <w:rFonts w:ascii="Calibri Light" w:hAnsi="Calibri Light" w:hint="default"/>
        <w:b w:val="0"/>
        <w:i w:val="0"/>
        <w:sz w:val="20"/>
      </w:rPr>
    </w:lvl>
    <w:lvl w:ilvl="1" w:tplc="D0EC8728">
      <w:start w:val="1"/>
      <w:numFmt w:val="lowerRoman"/>
      <w:lvlText w:val="(%2)"/>
      <w:lvlJc w:val="left"/>
      <w:pPr>
        <w:ind w:left="1080" w:hanging="360"/>
      </w:pPr>
      <w:rPr>
        <w:rFonts w:ascii="Calibri Light" w:hAnsi="Calibri Light" w:hint="default"/>
        <w:b w:val="0"/>
        <w:i w:val="0"/>
        <w:color w:val="auto"/>
        <w:sz w:val="18"/>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1CF11114"/>
    <w:multiLevelType w:val="multilevel"/>
    <w:tmpl w:val="3F3C6072"/>
    <w:name w:val="WW8Num22"/>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1BF5C38"/>
    <w:multiLevelType w:val="multilevel"/>
    <w:tmpl w:val="129A243E"/>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2845535"/>
    <w:multiLevelType w:val="multilevel"/>
    <w:tmpl w:val="33E2C248"/>
    <w:lvl w:ilvl="0">
      <w:start w:val="1"/>
      <w:numFmt w:val="decimal"/>
      <w:pStyle w:val="Heading1"/>
      <w:lvlText w:val="%1."/>
      <w:lvlJc w:val="left"/>
      <w:pPr>
        <w:tabs>
          <w:tab w:val="num" w:pos="502"/>
        </w:tabs>
        <w:ind w:left="567"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tabs>
          <w:tab w:val="num" w:pos="502"/>
        </w:tabs>
        <w:ind w:left="567" w:hanging="567"/>
      </w:pPr>
      <w:rPr>
        <w:rFonts w:hint="default"/>
      </w:rPr>
    </w:lvl>
    <w:lvl w:ilvl="2">
      <w:start w:val="1"/>
      <w:numFmt w:val="decimal"/>
      <w:pStyle w:val="Heading3"/>
      <w:isLgl/>
      <w:lvlText w:val="%1.%2.%3."/>
      <w:lvlJc w:val="left"/>
      <w:pPr>
        <w:tabs>
          <w:tab w:val="num" w:pos="502"/>
        </w:tabs>
        <w:ind w:left="567" w:hanging="567"/>
      </w:pPr>
      <w:rPr>
        <w:rFonts w:hint="default"/>
      </w:rPr>
    </w:lvl>
    <w:lvl w:ilvl="3">
      <w:start w:val="1"/>
      <w:numFmt w:val="decimal"/>
      <w:pStyle w:val="Heading4"/>
      <w:isLgl/>
      <w:lvlText w:val="%1.%2.%3.%4."/>
      <w:lvlJc w:val="left"/>
      <w:pPr>
        <w:tabs>
          <w:tab w:val="num" w:pos="502"/>
        </w:tabs>
        <w:ind w:left="567" w:hanging="567"/>
      </w:pPr>
      <w:rPr>
        <w:rFonts w:hint="default"/>
      </w:rPr>
    </w:lvl>
    <w:lvl w:ilvl="4">
      <w:start w:val="1"/>
      <w:numFmt w:val="decimal"/>
      <w:isLgl/>
      <w:lvlText w:val="%1.%2.%3.%4.%5."/>
      <w:lvlJc w:val="left"/>
      <w:pPr>
        <w:tabs>
          <w:tab w:val="num" w:pos="502"/>
        </w:tabs>
        <w:ind w:left="567" w:hanging="567"/>
      </w:pPr>
      <w:rPr>
        <w:rFonts w:hint="default"/>
      </w:rPr>
    </w:lvl>
    <w:lvl w:ilvl="5">
      <w:start w:val="1"/>
      <w:numFmt w:val="decimal"/>
      <w:isLgl/>
      <w:lvlText w:val="%1.%2.%3.%4.%5.%6."/>
      <w:lvlJc w:val="left"/>
      <w:pPr>
        <w:tabs>
          <w:tab w:val="num" w:pos="502"/>
        </w:tabs>
        <w:ind w:left="567" w:hanging="567"/>
      </w:pPr>
      <w:rPr>
        <w:rFonts w:hint="default"/>
      </w:rPr>
    </w:lvl>
    <w:lvl w:ilvl="6">
      <w:start w:val="1"/>
      <w:numFmt w:val="decimal"/>
      <w:isLgl/>
      <w:lvlText w:val="%1.%2.%3.%4.%5.%6.%7."/>
      <w:lvlJc w:val="left"/>
      <w:pPr>
        <w:tabs>
          <w:tab w:val="num" w:pos="502"/>
        </w:tabs>
        <w:ind w:left="567" w:hanging="567"/>
      </w:pPr>
      <w:rPr>
        <w:rFonts w:hint="default"/>
      </w:rPr>
    </w:lvl>
    <w:lvl w:ilvl="7">
      <w:start w:val="1"/>
      <w:numFmt w:val="decimal"/>
      <w:isLgl/>
      <w:lvlText w:val="%1.%2.%3.%4.%5.%6.%7.%8."/>
      <w:lvlJc w:val="left"/>
      <w:pPr>
        <w:tabs>
          <w:tab w:val="num" w:pos="502"/>
        </w:tabs>
        <w:ind w:left="567" w:hanging="567"/>
      </w:pPr>
      <w:rPr>
        <w:rFonts w:hint="default"/>
      </w:rPr>
    </w:lvl>
    <w:lvl w:ilvl="8">
      <w:start w:val="1"/>
      <w:numFmt w:val="decimal"/>
      <w:isLgl/>
      <w:lvlText w:val="%1.%2.%3.%4.%5.%6.%7.%8.%9."/>
      <w:lvlJc w:val="left"/>
      <w:pPr>
        <w:tabs>
          <w:tab w:val="num" w:pos="502"/>
        </w:tabs>
        <w:ind w:left="567" w:hanging="567"/>
      </w:pPr>
      <w:rPr>
        <w:rFonts w:hint="default"/>
      </w:rPr>
    </w:lvl>
  </w:abstractNum>
  <w:abstractNum w:abstractNumId="20" w15:restartNumberingAfterBreak="0">
    <w:nsid w:val="245F1BBC"/>
    <w:multiLevelType w:val="multilevel"/>
    <w:tmpl w:val="20FA6F02"/>
    <w:lvl w:ilvl="0">
      <w:start w:val="1"/>
      <w:numFmt w:val="decimal"/>
      <w:pStyle w:val="Specification"/>
      <w:lvlText w:val="(%1)"/>
      <w:lvlJc w:val="left"/>
      <w:pPr>
        <w:tabs>
          <w:tab w:val="num" w:pos="567"/>
        </w:tabs>
        <w:ind w:left="567" w:hanging="567"/>
      </w:pPr>
      <w:rPr>
        <w:rFonts w:hint="default"/>
        <w:b/>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24672964"/>
    <w:multiLevelType w:val="multilevel"/>
    <w:tmpl w:val="1F72DA0C"/>
    <w:lvl w:ilvl="0">
      <w:start w:val="7"/>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5DA4DB2"/>
    <w:multiLevelType w:val="hybridMultilevel"/>
    <w:tmpl w:val="D7B6EDA8"/>
    <w:lvl w:ilvl="0" w:tplc="2D206C9A">
      <w:start w:val="1"/>
      <w:numFmt w:val="lowerLetter"/>
      <w:lvlText w:val="(%1)"/>
      <w:lvlJc w:val="left"/>
      <w:pPr>
        <w:ind w:left="360" w:hanging="360"/>
      </w:pPr>
      <w:rPr>
        <w:rFonts w:ascii="Calibri Light" w:hAnsi="Calibri Light" w:hint="default"/>
        <w:b w:val="0"/>
        <w:i w:val="0"/>
        <w:sz w:val="2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2B0D5FA1"/>
    <w:multiLevelType w:val="multilevel"/>
    <w:tmpl w:val="F90601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BCE329C"/>
    <w:multiLevelType w:val="multilevel"/>
    <w:tmpl w:val="93C8D39E"/>
    <w:lvl w:ilvl="0">
      <w:start w:val="2"/>
      <w:numFmt w:val="decimal"/>
      <w:lvlText w:val="%1"/>
      <w:lvlJc w:val="left"/>
      <w:pPr>
        <w:ind w:left="420" w:hanging="420"/>
      </w:pPr>
      <w:rPr>
        <w:rFonts w:eastAsia="Times New Roman" w:cs="Calibri Light" w:hint="default"/>
      </w:rPr>
    </w:lvl>
    <w:lvl w:ilvl="1">
      <w:start w:val="1"/>
      <w:numFmt w:val="decimal"/>
      <w:lvlText w:val="%1.%2"/>
      <w:lvlJc w:val="left"/>
      <w:pPr>
        <w:ind w:left="420" w:hanging="420"/>
      </w:pPr>
      <w:rPr>
        <w:rFonts w:eastAsia="Times New Roman" w:cs="Calibri Light" w:hint="default"/>
      </w:rPr>
    </w:lvl>
    <w:lvl w:ilvl="2">
      <w:start w:val="1"/>
      <w:numFmt w:val="decimal"/>
      <w:lvlText w:val="%1.%2.%3"/>
      <w:lvlJc w:val="left"/>
      <w:pPr>
        <w:ind w:left="720" w:hanging="720"/>
      </w:pPr>
      <w:rPr>
        <w:rFonts w:eastAsia="Times New Roman" w:cs="Calibri Light" w:hint="default"/>
      </w:rPr>
    </w:lvl>
    <w:lvl w:ilvl="3">
      <w:start w:val="1"/>
      <w:numFmt w:val="decimal"/>
      <w:lvlText w:val="%1.%2.%3.%4"/>
      <w:lvlJc w:val="left"/>
      <w:pPr>
        <w:ind w:left="720" w:hanging="720"/>
      </w:pPr>
      <w:rPr>
        <w:rFonts w:eastAsia="Times New Roman" w:cs="Calibri Light" w:hint="default"/>
      </w:rPr>
    </w:lvl>
    <w:lvl w:ilvl="4">
      <w:start w:val="1"/>
      <w:numFmt w:val="decimal"/>
      <w:lvlText w:val="%1.%2.%3.%4.%5"/>
      <w:lvlJc w:val="left"/>
      <w:pPr>
        <w:ind w:left="1080" w:hanging="1080"/>
      </w:pPr>
      <w:rPr>
        <w:rFonts w:eastAsia="Times New Roman" w:cs="Calibri Light" w:hint="default"/>
      </w:rPr>
    </w:lvl>
    <w:lvl w:ilvl="5">
      <w:start w:val="1"/>
      <w:numFmt w:val="decimal"/>
      <w:lvlText w:val="%1.%2.%3.%4.%5.%6"/>
      <w:lvlJc w:val="left"/>
      <w:pPr>
        <w:ind w:left="1080" w:hanging="1080"/>
      </w:pPr>
      <w:rPr>
        <w:rFonts w:eastAsia="Times New Roman" w:cs="Calibri Light" w:hint="default"/>
      </w:rPr>
    </w:lvl>
    <w:lvl w:ilvl="6">
      <w:start w:val="1"/>
      <w:numFmt w:val="decimal"/>
      <w:lvlText w:val="%1.%2.%3.%4.%5.%6.%7"/>
      <w:lvlJc w:val="left"/>
      <w:pPr>
        <w:ind w:left="1440" w:hanging="1440"/>
      </w:pPr>
      <w:rPr>
        <w:rFonts w:eastAsia="Times New Roman" w:cs="Calibri Light" w:hint="default"/>
      </w:rPr>
    </w:lvl>
    <w:lvl w:ilvl="7">
      <w:start w:val="1"/>
      <w:numFmt w:val="decimal"/>
      <w:lvlText w:val="%1.%2.%3.%4.%5.%6.%7.%8"/>
      <w:lvlJc w:val="left"/>
      <w:pPr>
        <w:ind w:left="1440" w:hanging="1440"/>
      </w:pPr>
      <w:rPr>
        <w:rFonts w:eastAsia="Times New Roman" w:cs="Calibri Light" w:hint="default"/>
      </w:rPr>
    </w:lvl>
    <w:lvl w:ilvl="8">
      <w:start w:val="1"/>
      <w:numFmt w:val="decimal"/>
      <w:lvlText w:val="%1.%2.%3.%4.%5.%6.%7.%8.%9"/>
      <w:lvlJc w:val="left"/>
      <w:pPr>
        <w:ind w:left="1440" w:hanging="1440"/>
      </w:pPr>
      <w:rPr>
        <w:rFonts w:eastAsia="Times New Roman" w:cs="Calibri Light" w:hint="default"/>
      </w:rPr>
    </w:lvl>
  </w:abstractNum>
  <w:abstractNum w:abstractNumId="25" w15:restartNumberingAfterBreak="0">
    <w:nsid w:val="2E53515C"/>
    <w:multiLevelType w:val="hybridMultilevel"/>
    <w:tmpl w:val="0C4867E4"/>
    <w:lvl w:ilvl="0" w:tplc="2D206C9A">
      <w:start w:val="1"/>
      <w:numFmt w:val="lowerLetter"/>
      <w:lvlText w:val="(%1)"/>
      <w:lvlJc w:val="left"/>
      <w:pPr>
        <w:ind w:left="644" w:hanging="360"/>
      </w:pPr>
      <w:rPr>
        <w:rFonts w:ascii="Calibri Light" w:hAnsi="Calibri Light" w:hint="default"/>
        <w:b w:val="0"/>
        <w:i w:val="0"/>
        <w:sz w:val="20"/>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26" w15:restartNumberingAfterBreak="0">
    <w:nsid w:val="2F1C6ED7"/>
    <w:multiLevelType w:val="hybridMultilevel"/>
    <w:tmpl w:val="E4623D6E"/>
    <w:lvl w:ilvl="0" w:tplc="2D206C9A">
      <w:start w:val="1"/>
      <w:numFmt w:val="lowerLetter"/>
      <w:lvlText w:val="(%1)"/>
      <w:lvlJc w:val="left"/>
      <w:pPr>
        <w:ind w:left="360" w:hanging="360"/>
      </w:pPr>
      <w:rPr>
        <w:rFonts w:ascii="Calibri Light" w:hAnsi="Calibri Light" w:hint="default"/>
        <w:b w:val="0"/>
        <w:i w:val="0"/>
        <w:sz w:val="20"/>
      </w:rPr>
    </w:lvl>
    <w:lvl w:ilvl="1" w:tplc="D0EC8728">
      <w:start w:val="1"/>
      <w:numFmt w:val="lowerRoman"/>
      <w:lvlText w:val="(%2)"/>
      <w:lvlJc w:val="left"/>
      <w:pPr>
        <w:ind w:left="1080" w:hanging="360"/>
      </w:pPr>
      <w:rPr>
        <w:rFonts w:ascii="Calibri Light" w:hAnsi="Calibri Light" w:hint="default"/>
        <w:b w:val="0"/>
        <w:i w:val="0"/>
        <w:color w:val="auto"/>
        <w:sz w:val="18"/>
      </w:rPr>
    </w:lvl>
    <w:lvl w:ilvl="2" w:tplc="27B48840">
      <w:start w:val="1"/>
      <w:numFmt w:val="decimal"/>
      <w:lvlText w:val="(%3)"/>
      <w:lvlJc w:val="left"/>
      <w:pPr>
        <w:ind w:left="1800" w:hanging="180"/>
      </w:pPr>
      <w:rPr>
        <w:rFonts w:hint="default"/>
      </w:r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32A947A2"/>
    <w:multiLevelType w:val="multilevel"/>
    <w:tmpl w:val="3F3C6072"/>
    <w:name w:val="Numbered List"/>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4B84326"/>
    <w:multiLevelType w:val="multilevel"/>
    <w:tmpl w:val="905A34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55D6A9D"/>
    <w:multiLevelType w:val="multilevel"/>
    <w:tmpl w:val="8360636E"/>
    <w:lvl w:ilvl="0">
      <w:start w:val="1"/>
      <w:numFmt w:val="lowerLetter"/>
      <w:pStyle w:val="ListParagraph"/>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3E27969"/>
    <w:multiLevelType w:val="multilevel"/>
    <w:tmpl w:val="E9ACF3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5185D1F"/>
    <w:multiLevelType w:val="multilevel"/>
    <w:tmpl w:val="4F305BB4"/>
    <w:lvl w:ilvl="0">
      <w:start w:val="1"/>
      <w:numFmt w:val="upperLetter"/>
      <w:pStyle w:val="AnnexH1"/>
      <w:lvlText w:val="ANNEX %1:"/>
      <w:lvlJc w:val="left"/>
      <w:pPr>
        <w:ind w:left="964" w:hanging="9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lvlText w:val="ANNEX %1.%2:"/>
      <w:lvlJc w:val="left"/>
      <w:pPr>
        <w:ind w:left="964" w:hanging="9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H3"/>
      <w:lvlText w:val="%1.%2.%3"/>
      <w:lvlJc w:val="left"/>
      <w:pPr>
        <w:ind w:left="964" w:hanging="964"/>
      </w:pPr>
      <w:rPr>
        <w:rFonts w:hint="default"/>
      </w:rPr>
    </w:lvl>
    <w:lvl w:ilvl="3">
      <w:start w:val="1"/>
      <w:numFmt w:val="decimal"/>
      <w:pStyle w:val="AnnexH4"/>
      <w:lvlText w:val="%1.%2.%3.%4"/>
      <w:lvlJc w:val="left"/>
      <w:pPr>
        <w:ind w:left="964" w:hanging="964"/>
      </w:pPr>
      <w:rPr>
        <w:rFonts w:hint="default"/>
      </w:rPr>
    </w:lvl>
    <w:lvl w:ilvl="4">
      <w:start w:val="1"/>
      <w:numFmt w:val="decimal"/>
      <w:lvlText w:val="%1.%2.%3.%4.%5"/>
      <w:lvlJc w:val="left"/>
      <w:pPr>
        <w:tabs>
          <w:tab w:val="num" w:pos="2160"/>
        </w:tabs>
        <w:ind w:left="964" w:hanging="964"/>
      </w:pPr>
      <w:rPr>
        <w:rFonts w:hint="default"/>
      </w:rPr>
    </w:lvl>
    <w:lvl w:ilvl="5">
      <w:start w:val="1"/>
      <w:numFmt w:val="decimal"/>
      <w:lvlText w:val="%1.%2.%3.%4.%5.%6"/>
      <w:lvlJc w:val="left"/>
      <w:pPr>
        <w:tabs>
          <w:tab w:val="num" w:pos="2520"/>
        </w:tabs>
        <w:ind w:left="964" w:hanging="964"/>
      </w:pPr>
      <w:rPr>
        <w:rFonts w:hint="default"/>
      </w:rPr>
    </w:lvl>
    <w:lvl w:ilvl="6">
      <w:start w:val="1"/>
      <w:numFmt w:val="decimal"/>
      <w:lvlText w:val="%1.%2.%3.%4.%5.%6.%7"/>
      <w:lvlJc w:val="left"/>
      <w:pPr>
        <w:tabs>
          <w:tab w:val="num" w:pos="1296"/>
        </w:tabs>
        <w:ind w:left="964" w:hanging="964"/>
      </w:pPr>
      <w:rPr>
        <w:rFonts w:hint="default"/>
      </w:rPr>
    </w:lvl>
    <w:lvl w:ilvl="7">
      <w:start w:val="1"/>
      <w:numFmt w:val="decimal"/>
      <w:lvlText w:val="%1.%2.%3.%4.%5.%6.%7.%8"/>
      <w:lvlJc w:val="left"/>
      <w:pPr>
        <w:tabs>
          <w:tab w:val="num" w:pos="1440"/>
        </w:tabs>
        <w:ind w:left="964" w:hanging="964"/>
      </w:pPr>
      <w:rPr>
        <w:rFonts w:hint="default"/>
      </w:rPr>
    </w:lvl>
    <w:lvl w:ilvl="8">
      <w:start w:val="1"/>
      <w:numFmt w:val="decimal"/>
      <w:lvlText w:val="%1.%2.%3.%4.%5.%6.%7.%8.%9"/>
      <w:lvlJc w:val="left"/>
      <w:pPr>
        <w:tabs>
          <w:tab w:val="num" w:pos="1584"/>
        </w:tabs>
        <w:ind w:left="964" w:hanging="964"/>
      </w:pPr>
      <w:rPr>
        <w:rFonts w:hint="default"/>
      </w:rPr>
    </w:lvl>
  </w:abstractNum>
  <w:abstractNum w:abstractNumId="32" w15:restartNumberingAfterBreak="0">
    <w:nsid w:val="455F2399"/>
    <w:multiLevelType w:val="multilevel"/>
    <w:tmpl w:val="9DB84B94"/>
    <w:lvl w:ilvl="0">
      <w:start w:val="7"/>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47460833"/>
    <w:multiLevelType w:val="hybridMultilevel"/>
    <w:tmpl w:val="97727D40"/>
    <w:lvl w:ilvl="0" w:tplc="2D206C9A">
      <w:start w:val="1"/>
      <w:numFmt w:val="lowerLetter"/>
      <w:lvlText w:val="(%1)"/>
      <w:lvlJc w:val="left"/>
      <w:pPr>
        <w:ind w:left="360" w:hanging="360"/>
      </w:pPr>
      <w:rPr>
        <w:rFonts w:ascii="Calibri Light" w:hAnsi="Calibri Light" w:hint="default"/>
        <w:b w:val="0"/>
        <w:i w:val="0"/>
        <w:sz w:val="20"/>
      </w:rPr>
    </w:lvl>
    <w:lvl w:ilvl="1" w:tplc="D0EC8728">
      <w:start w:val="1"/>
      <w:numFmt w:val="lowerRoman"/>
      <w:lvlText w:val="(%2)"/>
      <w:lvlJc w:val="left"/>
      <w:pPr>
        <w:ind w:left="1080" w:hanging="360"/>
      </w:pPr>
      <w:rPr>
        <w:rFonts w:ascii="Calibri Light" w:hAnsi="Calibri Light" w:hint="default"/>
        <w:b w:val="0"/>
        <w:i w:val="0"/>
        <w:color w:val="auto"/>
        <w:sz w:val="18"/>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4C577CE3"/>
    <w:multiLevelType w:val="multilevel"/>
    <w:tmpl w:val="CBB46A7E"/>
    <w:lvl w:ilvl="0">
      <w:start w:val="7"/>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617C5C"/>
    <w:multiLevelType w:val="multilevel"/>
    <w:tmpl w:val="65F6F840"/>
    <w:lvl w:ilvl="0">
      <w:start w:val="7"/>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21E7EFF"/>
    <w:multiLevelType w:val="hybridMultilevel"/>
    <w:tmpl w:val="D7B6EDA8"/>
    <w:lvl w:ilvl="0" w:tplc="2D206C9A">
      <w:start w:val="1"/>
      <w:numFmt w:val="lowerLetter"/>
      <w:lvlText w:val="(%1)"/>
      <w:lvlJc w:val="left"/>
      <w:pPr>
        <w:ind w:left="360" w:hanging="360"/>
      </w:pPr>
      <w:rPr>
        <w:rFonts w:ascii="Calibri Light" w:hAnsi="Calibri Light" w:hint="default"/>
        <w:b w:val="0"/>
        <w:i w:val="0"/>
        <w:sz w:val="2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55A71CFD"/>
    <w:multiLevelType w:val="multilevel"/>
    <w:tmpl w:val="86BA20FC"/>
    <w:lvl w:ilvl="0">
      <w:start w:val="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9A962B7"/>
    <w:multiLevelType w:val="hybridMultilevel"/>
    <w:tmpl w:val="A724AE6C"/>
    <w:lvl w:ilvl="0" w:tplc="D0EC8728">
      <w:start w:val="1"/>
      <w:numFmt w:val="lowerRoman"/>
      <w:lvlText w:val="(%1)"/>
      <w:lvlJc w:val="left"/>
      <w:pPr>
        <w:ind w:left="1080" w:hanging="360"/>
      </w:pPr>
      <w:rPr>
        <w:rFonts w:ascii="Calibri Light" w:hAnsi="Calibri Light" w:hint="default"/>
        <w:b w:val="0"/>
        <w:i w:val="0"/>
        <w:color w:val="auto"/>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250E4C"/>
    <w:multiLevelType w:val="hybridMultilevel"/>
    <w:tmpl w:val="E48EA73E"/>
    <w:lvl w:ilvl="0" w:tplc="9C1C5E44">
      <w:start w:val="1"/>
      <w:numFmt w:val="decimal"/>
      <w:lvlText w:val="2.%1"/>
      <w:lvlJc w:val="left"/>
      <w:pPr>
        <w:tabs>
          <w:tab w:val="num" w:pos="360"/>
        </w:tabs>
        <w:ind w:left="360" w:hanging="360"/>
      </w:pPr>
      <w:rPr>
        <w:rFonts w:hint="default"/>
        <w:color w:val="0E1B8D"/>
      </w:rPr>
    </w:lvl>
    <w:lvl w:ilvl="1" w:tplc="3F0E6F80">
      <w:start w:val="1"/>
      <w:numFmt w:val="lowerLetter"/>
      <w:lvlText w:val="(%2)"/>
      <w:lvlJc w:val="left"/>
      <w:pPr>
        <w:tabs>
          <w:tab w:val="num" w:pos="1440"/>
        </w:tabs>
        <w:ind w:left="1440" w:hanging="360"/>
      </w:pPr>
      <w:rPr>
        <w:rFonts w:ascii="Calibri Light" w:hAnsi="Calibri Light" w:hint="default"/>
        <w:sz w:val="22"/>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1" w15:restartNumberingAfterBreak="0">
    <w:nsid w:val="5A437F9A"/>
    <w:multiLevelType w:val="hybridMultilevel"/>
    <w:tmpl w:val="F3B2A098"/>
    <w:lvl w:ilvl="0" w:tplc="2D206C9A">
      <w:start w:val="1"/>
      <w:numFmt w:val="lowerLetter"/>
      <w:lvlText w:val="(%1)"/>
      <w:lvlJc w:val="left"/>
      <w:pPr>
        <w:ind w:left="360" w:hanging="360"/>
      </w:pPr>
      <w:rPr>
        <w:rFonts w:ascii="Calibri Light" w:hAnsi="Calibri Light" w:hint="default"/>
        <w:b w:val="0"/>
        <w:i w:val="0"/>
        <w:sz w:val="2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15:restartNumberingAfterBreak="0">
    <w:nsid w:val="5BA649BD"/>
    <w:multiLevelType w:val="multilevel"/>
    <w:tmpl w:val="3CBED44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pStyle w:val="Level30"/>
      <w:lvlText w:val="%1.%2.%3."/>
      <w:lvlJc w:val="left"/>
      <w:pPr>
        <w:tabs>
          <w:tab w:val="num" w:pos="1701"/>
        </w:tabs>
        <w:ind w:left="1701" w:hanging="1701"/>
      </w:pPr>
      <w:rPr>
        <w:rFonts w:hint="default"/>
      </w:rPr>
    </w:lvl>
    <w:lvl w:ilvl="3">
      <w:start w:val="1"/>
      <w:numFmt w:val="decimal"/>
      <w:pStyle w:val="Level40"/>
      <w:lvlText w:val="%1.%2.%3.%4."/>
      <w:lvlJc w:val="left"/>
      <w:pPr>
        <w:tabs>
          <w:tab w:val="num" w:pos="1985"/>
        </w:tabs>
        <w:ind w:left="1985" w:hanging="1985"/>
      </w:pPr>
      <w:rPr>
        <w:rFonts w:hint="default"/>
      </w:rPr>
    </w:lvl>
    <w:lvl w:ilvl="4">
      <w:start w:val="1"/>
      <w:numFmt w:val="decimal"/>
      <w:pStyle w:val="Level50"/>
      <w:lvlText w:val="%1.%2.%3.%4.%5."/>
      <w:lvlJc w:val="left"/>
      <w:pPr>
        <w:tabs>
          <w:tab w:val="num" w:pos="2552"/>
        </w:tabs>
        <w:ind w:left="2552"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BF644D3"/>
    <w:multiLevelType w:val="multilevel"/>
    <w:tmpl w:val="4356AA24"/>
    <w:lvl w:ilvl="0">
      <w:start w:val="7"/>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D6B11B1"/>
    <w:multiLevelType w:val="multilevel"/>
    <w:tmpl w:val="D12405F0"/>
    <w:lvl w:ilvl="0">
      <w:start w:val="7"/>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2843B91"/>
    <w:multiLevelType w:val="hybridMultilevel"/>
    <w:tmpl w:val="70CA4ED8"/>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15:restartNumberingAfterBreak="0">
    <w:nsid w:val="63E04E4A"/>
    <w:multiLevelType w:val="hybridMultilevel"/>
    <w:tmpl w:val="70CA4ED8"/>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675E4C29"/>
    <w:multiLevelType w:val="hybridMultilevel"/>
    <w:tmpl w:val="30FCB5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791C057D"/>
    <w:multiLevelType w:val="multilevel"/>
    <w:tmpl w:val="C736F0B2"/>
    <w:name w:val="WW8Num2"/>
    <w:lvl w:ilvl="0">
      <w:start w:val="1"/>
      <w:numFmt w:val="decimal"/>
      <w:lvlText w:val="%1."/>
      <w:lvlJc w:val="left"/>
      <w:pPr>
        <w:ind w:left="567" w:hanging="567"/>
      </w:pPr>
      <w:rPr>
        <w:rFonts w:hint="default"/>
        <w:u w:val="none"/>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49" w15:restartNumberingAfterBreak="0">
    <w:nsid w:val="79BA22A4"/>
    <w:multiLevelType w:val="hybridMultilevel"/>
    <w:tmpl w:val="64603B1C"/>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0" w15:restartNumberingAfterBreak="0">
    <w:nsid w:val="7D8D6536"/>
    <w:multiLevelType w:val="hybridMultilevel"/>
    <w:tmpl w:val="64603B1C"/>
    <w:lvl w:ilvl="0" w:tplc="2D206C9A">
      <w:start w:val="1"/>
      <w:numFmt w:val="lowerLetter"/>
      <w:lvlText w:val="(%1)"/>
      <w:lvlJc w:val="left"/>
      <w:pPr>
        <w:ind w:left="360" w:hanging="360"/>
      </w:pPr>
      <w:rPr>
        <w:rFonts w:ascii="Calibri Light" w:hAnsi="Calibri Light" w:hint="default"/>
        <w:b w:val="0"/>
        <w:i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1"/>
  </w:num>
  <w:num w:numId="2">
    <w:abstractNumId w:val="33"/>
  </w:num>
  <w:num w:numId="3">
    <w:abstractNumId w:val="19"/>
  </w:num>
  <w:num w:numId="4">
    <w:abstractNumId w:val="20"/>
  </w:num>
  <w:num w:numId="5">
    <w:abstractNumId w:val="29"/>
  </w:num>
  <w:num w:numId="6">
    <w:abstractNumId w:val="9"/>
  </w:num>
  <w:num w:numId="7">
    <w:abstractNumId w:val="42"/>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41"/>
  </w:num>
  <w:num w:numId="12">
    <w:abstractNumId w:val="22"/>
  </w:num>
  <w:num w:numId="13">
    <w:abstractNumId w:val="37"/>
  </w:num>
  <w:num w:numId="14">
    <w:abstractNumId w:val="40"/>
  </w:num>
  <w:num w:numId="15">
    <w:abstractNumId w:val="12"/>
  </w:num>
  <w:num w:numId="16">
    <w:abstractNumId w:val="17"/>
  </w:num>
  <w:num w:numId="17">
    <w:abstractNumId w:val="8"/>
  </w:num>
  <w:num w:numId="18">
    <w:abstractNumId w:val="15"/>
  </w:num>
  <w:num w:numId="19">
    <w:abstractNumId w:val="4"/>
  </w:num>
  <w:num w:numId="20">
    <w:abstractNumId w:val="34"/>
  </w:num>
  <w:num w:numId="21">
    <w:abstractNumId w:val="49"/>
  </w:num>
  <w:num w:numId="22">
    <w:abstractNumId w:val="1"/>
  </w:num>
  <w:num w:numId="23">
    <w:abstractNumId w:val="26"/>
  </w:num>
  <w:num w:numId="24">
    <w:abstractNumId w:val="5"/>
  </w:num>
  <w:num w:numId="25">
    <w:abstractNumId w:val="46"/>
  </w:num>
  <w:num w:numId="26">
    <w:abstractNumId w:val="2"/>
  </w:num>
  <w:num w:numId="27">
    <w:abstractNumId w:val="45"/>
  </w:num>
  <w:num w:numId="28">
    <w:abstractNumId w:val="50"/>
  </w:num>
  <w:num w:numId="29">
    <w:abstractNumId w:val="7"/>
  </w:num>
  <w:num w:numId="30">
    <w:abstractNumId w:val="39"/>
  </w:num>
  <w:num w:numId="31">
    <w:abstractNumId w:val="6"/>
  </w:num>
  <w:num w:numId="32">
    <w:abstractNumId w:val="47"/>
  </w:num>
  <w:num w:numId="33">
    <w:abstractNumId w:val="24"/>
  </w:num>
  <w:num w:numId="34">
    <w:abstractNumId w:val="3"/>
  </w:num>
  <w:num w:numId="35">
    <w:abstractNumId w:val="14"/>
  </w:num>
  <w:num w:numId="36">
    <w:abstractNumId w:val="10"/>
  </w:num>
  <w:num w:numId="37">
    <w:abstractNumId w:val="30"/>
  </w:num>
  <w:num w:numId="38">
    <w:abstractNumId w:val="28"/>
  </w:num>
  <w:num w:numId="39">
    <w:abstractNumId w:val="23"/>
  </w:num>
  <w:num w:numId="40">
    <w:abstractNumId w:val="0"/>
  </w:num>
  <w:num w:numId="41">
    <w:abstractNumId w:val="38"/>
  </w:num>
  <w:num w:numId="42">
    <w:abstractNumId w:val="21"/>
  </w:num>
  <w:num w:numId="43">
    <w:abstractNumId w:val="13"/>
  </w:num>
  <w:num w:numId="44">
    <w:abstractNumId w:val="43"/>
  </w:num>
  <w:num w:numId="45">
    <w:abstractNumId w:val="35"/>
  </w:num>
  <w:num w:numId="46">
    <w:abstractNumId w:val="32"/>
  </w:num>
  <w:num w:numId="47">
    <w:abstractNumId w:val="44"/>
  </w:num>
  <w:num w:numId="48">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D7"/>
    <w:rsid w:val="00000EA4"/>
    <w:rsid w:val="0000338F"/>
    <w:rsid w:val="00003600"/>
    <w:rsid w:val="00004C18"/>
    <w:rsid w:val="0001005F"/>
    <w:rsid w:val="00013275"/>
    <w:rsid w:val="0001343F"/>
    <w:rsid w:val="000139AD"/>
    <w:rsid w:val="00013E9B"/>
    <w:rsid w:val="000145F0"/>
    <w:rsid w:val="00014C0E"/>
    <w:rsid w:val="00015062"/>
    <w:rsid w:val="00016B33"/>
    <w:rsid w:val="00022FBE"/>
    <w:rsid w:val="00024A22"/>
    <w:rsid w:val="00025D72"/>
    <w:rsid w:val="00026222"/>
    <w:rsid w:val="0003164A"/>
    <w:rsid w:val="000346D8"/>
    <w:rsid w:val="000402F6"/>
    <w:rsid w:val="000425F2"/>
    <w:rsid w:val="00043A64"/>
    <w:rsid w:val="000452C9"/>
    <w:rsid w:val="0004589C"/>
    <w:rsid w:val="00046429"/>
    <w:rsid w:val="00046E6D"/>
    <w:rsid w:val="00050173"/>
    <w:rsid w:val="00051C14"/>
    <w:rsid w:val="00052E16"/>
    <w:rsid w:val="00054894"/>
    <w:rsid w:val="00055261"/>
    <w:rsid w:val="00055A94"/>
    <w:rsid w:val="000563EB"/>
    <w:rsid w:val="000624B8"/>
    <w:rsid w:val="00063922"/>
    <w:rsid w:val="00064508"/>
    <w:rsid w:val="00066A1D"/>
    <w:rsid w:val="0007041C"/>
    <w:rsid w:val="000729B4"/>
    <w:rsid w:val="000746E3"/>
    <w:rsid w:val="0007567D"/>
    <w:rsid w:val="000779FC"/>
    <w:rsid w:val="0008305B"/>
    <w:rsid w:val="0008733A"/>
    <w:rsid w:val="000878DB"/>
    <w:rsid w:val="00091D26"/>
    <w:rsid w:val="00093704"/>
    <w:rsid w:val="00093FE0"/>
    <w:rsid w:val="000948C0"/>
    <w:rsid w:val="00094B22"/>
    <w:rsid w:val="00094B3F"/>
    <w:rsid w:val="00095FBE"/>
    <w:rsid w:val="00096369"/>
    <w:rsid w:val="000A1680"/>
    <w:rsid w:val="000A3619"/>
    <w:rsid w:val="000A4536"/>
    <w:rsid w:val="000A460F"/>
    <w:rsid w:val="000A5654"/>
    <w:rsid w:val="000A7296"/>
    <w:rsid w:val="000B0E14"/>
    <w:rsid w:val="000B17A9"/>
    <w:rsid w:val="000B36F6"/>
    <w:rsid w:val="000B3DB7"/>
    <w:rsid w:val="000B442E"/>
    <w:rsid w:val="000B6795"/>
    <w:rsid w:val="000B73D1"/>
    <w:rsid w:val="000B7E05"/>
    <w:rsid w:val="000C13E5"/>
    <w:rsid w:val="000C14C0"/>
    <w:rsid w:val="000C7958"/>
    <w:rsid w:val="000D1619"/>
    <w:rsid w:val="000D178E"/>
    <w:rsid w:val="000D2B41"/>
    <w:rsid w:val="000D4B6A"/>
    <w:rsid w:val="000D5F40"/>
    <w:rsid w:val="000E0CBD"/>
    <w:rsid w:val="000E425F"/>
    <w:rsid w:val="000E459E"/>
    <w:rsid w:val="000F097F"/>
    <w:rsid w:val="000F31FA"/>
    <w:rsid w:val="000F6CD3"/>
    <w:rsid w:val="000F7612"/>
    <w:rsid w:val="001008BC"/>
    <w:rsid w:val="00103E76"/>
    <w:rsid w:val="001046D6"/>
    <w:rsid w:val="001066D8"/>
    <w:rsid w:val="00107C34"/>
    <w:rsid w:val="00112E4A"/>
    <w:rsid w:val="00114439"/>
    <w:rsid w:val="00114B70"/>
    <w:rsid w:val="00114E21"/>
    <w:rsid w:val="001150BE"/>
    <w:rsid w:val="00121805"/>
    <w:rsid w:val="00121E4D"/>
    <w:rsid w:val="00122918"/>
    <w:rsid w:val="00123D69"/>
    <w:rsid w:val="00124299"/>
    <w:rsid w:val="00124441"/>
    <w:rsid w:val="00124D31"/>
    <w:rsid w:val="00126190"/>
    <w:rsid w:val="0012754D"/>
    <w:rsid w:val="001306FF"/>
    <w:rsid w:val="00130B23"/>
    <w:rsid w:val="00130BAF"/>
    <w:rsid w:val="0013185B"/>
    <w:rsid w:val="0013425F"/>
    <w:rsid w:val="00134F4A"/>
    <w:rsid w:val="001440B5"/>
    <w:rsid w:val="0014430A"/>
    <w:rsid w:val="00146A41"/>
    <w:rsid w:val="00147A09"/>
    <w:rsid w:val="0015095D"/>
    <w:rsid w:val="00154D5D"/>
    <w:rsid w:val="00157C27"/>
    <w:rsid w:val="001600DC"/>
    <w:rsid w:val="0016093F"/>
    <w:rsid w:val="00163FB4"/>
    <w:rsid w:val="00164C89"/>
    <w:rsid w:val="00164ED7"/>
    <w:rsid w:val="00167009"/>
    <w:rsid w:val="001761EA"/>
    <w:rsid w:val="00176B7A"/>
    <w:rsid w:val="0017710D"/>
    <w:rsid w:val="00180935"/>
    <w:rsid w:val="00181933"/>
    <w:rsid w:val="00182AB9"/>
    <w:rsid w:val="00183E4E"/>
    <w:rsid w:val="00185F72"/>
    <w:rsid w:val="00186DCB"/>
    <w:rsid w:val="00190E5E"/>
    <w:rsid w:val="001913B2"/>
    <w:rsid w:val="001913B8"/>
    <w:rsid w:val="00191607"/>
    <w:rsid w:val="00193827"/>
    <w:rsid w:val="00194A27"/>
    <w:rsid w:val="001959D6"/>
    <w:rsid w:val="00196E8F"/>
    <w:rsid w:val="001A0182"/>
    <w:rsid w:val="001A1CE6"/>
    <w:rsid w:val="001A25A4"/>
    <w:rsid w:val="001A2C3A"/>
    <w:rsid w:val="001A41FD"/>
    <w:rsid w:val="001A4EAF"/>
    <w:rsid w:val="001A52EB"/>
    <w:rsid w:val="001A7C0D"/>
    <w:rsid w:val="001C0179"/>
    <w:rsid w:val="001C0CCC"/>
    <w:rsid w:val="001C161B"/>
    <w:rsid w:val="001C2CA9"/>
    <w:rsid w:val="001C3A0E"/>
    <w:rsid w:val="001C4AA2"/>
    <w:rsid w:val="001C5223"/>
    <w:rsid w:val="001C529A"/>
    <w:rsid w:val="001C5661"/>
    <w:rsid w:val="001C73E8"/>
    <w:rsid w:val="001C7B1B"/>
    <w:rsid w:val="001C7D1C"/>
    <w:rsid w:val="001C7F0D"/>
    <w:rsid w:val="001D2F39"/>
    <w:rsid w:val="001D34CA"/>
    <w:rsid w:val="001D6778"/>
    <w:rsid w:val="001D7803"/>
    <w:rsid w:val="001D782F"/>
    <w:rsid w:val="001E047C"/>
    <w:rsid w:val="001E0978"/>
    <w:rsid w:val="001E14C7"/>
    <w:rsid w:val="001E2DE9"/>
    <w:rsid w:val="001E64D0"/>
    <w:rsid w:val="001E6A90"/>
    <w:rsid w:val="001E74D9"/>
    <w:rsid w:val="001E7EBF"/>
    <w:rsid w:val="001F1DFF"/>
    <w:rsid w:val="001F2130"/>
    <w:rsid w:val="001F22F6"/>
    <w:rsid w:val="001F4BA5"/>
    <w:rsid w:val="001F4BD1"/>
    <w:rsid w:val="00201BBC"/>
    <w:rsid w:val="00203DF3"/>
    <w:rsid w:val="00210C80"/>
    <w:rsid w:val="002111D5"/>
    <w:rsid w:val="002115BA"/>
    <w:rsid w:val="00213444"/>
    <w:rsid w:val="0021780E"/>
    <w:rsid w:val="00220A26"/>
    <w:rsid w:val="00220D13"/>
    <w:rsid w:val="00221161"/>
    <w:rsid w:val="00225EC4"/>
    <w:rsid w:val="00225F5E"/>
    <w:rsid w:val="002279C0"/>
    <w:rsid w:val="00227C30"/>
    <w:rsid w:val="0023246C"/>
    <w:rsid w:val="002326F6"/>
    <w:rsid w:val="002339F9"/>
    <w:rsid w:val="0023470F"/>
    <w:rsid w:val="00234C61"/>
    <w:rsid w:val="00236444"/>
    <w:rsid w:val="00237B9F"/>
    <w:rsid w:val="00241DC8"/>
    <w:rsid w:val="0024243E"/>
    <w:rsid w:val="00246663"/>
    <w:rsid w:val="00251E83"/>
    <w:rsid w:val="00253387"/>
    <w:rsid w:val="0025579B"/>
    <w:rsid w:val="00256174"/>
    <w:rsid w:val="0026041C"/>
    <w:rsid w:val="00261A6C"/>
    <w:rsid w:val="002678A3"/>
    <w:rsid w:val="0027048D"/>
    <w:rsid w:val="00273113"/>
    <w:rsid w:val="002733FD"/>
    <w:rsid w:val="002758D6"/>
    <w:rsid w:val="00275A66"/>
    <w:rsid w:val="00276226"/>
    <w:rsid w:val="002773CA"/>
    <w:rsid w:val="00287230"/>
    <w:rsid w:val="0029103C"/>
    <w:rsid w:val="00293CFE"/>
    <w:rsid w:val="00296629"/>
    <w:rsid w:val="00296E66"/>
    <w:rsid w:val="00297CF8"/>
    <w:rsid w:val="002A17B9"/>
    <w:rsid w:val="002A36E6"/>
    <w:rsid w:val="002A47D9"/>
    <w:rsid w:val="002A7B5D"/>
    <w:rsid w:val="002B67A0"/>
    <w:rsid w:val="002B7DBF"/>
    <w:rsid w:val="002C0AEC"/>
    <w:rsid w:val="002C0B8F"/>
    <w:rsid w:val="002C2949"/>
    <w:rsid w:val="002C2E47"/>
    <w:rsid w:val="002C2F36"/>
    <w:rsid w:val="002C5974"/>
    <w:rsid w:val="002C597E"/>
    <w:rsid w:val="002D0EFA"/>
    <w:rsid w:val="002D72A0"/>
    <w:rsid w:val="002E00A1"/>
    <w:rsid w:val="002E089D"/>
    <w:rsid w:val="002E5167"/>
    <w:rsid w:val="002E6C73"/>
    <w:rsid w:val="002F1EA5"/>
    <w:rsid w:val="002F37B2"/>
    <w:rsid w:val="002F3DA3"/>
    <w:rsid w:val="002F58DD"/>
    <w:rsid w:val="002F7041"/>
    <w:rsid w:val="0030048F"/>
    <w:rsid w:val="003005CE"/>
    <w:rsid w:val="00301D9D"/>
    <w:rsid w:val="003026D6"/>
    <w:rsid w:val="00306AB3"/>
    <w:rsid w:val="0031077A"/>
    <w:rsid w:val="00311815"/>
    <w:rsid w:val="0031424E"/>
    <w:rsid w:val="00314816"/>
    <w:rsid w:val="00315CC5"/>
    <w:rsid w:val="00321EA2"/>
    <w:rsid w:val="00323092"/>
    <w:rsid w:val="00323692"/>
    <w:rsid w:val="00326D19"/>
    <w:rsid w:val="0032758F"/>
    <w:rsid w:val="003275DC"/>
    <w:rsid w:val="00327F97"/>
    <w:rsid w:val="00332049"/>
    <w:rsid w:val="003341A2"/>
    <w:rsid w:val="00335332"/>
    <w:rsid w:val="00342818"/>
    <w:rsid w:val="00355814"/>
    <w:rsid w:val="00357B34"/>
    <w:rsid w:val="00360CFB"/>
    <w:rsid w:val="0036107A"/>
    <w:rsid w:val="00362413"/>
    <w:rsid w:val="003643D2"/>
    <w:rsid w:val="00370EF2"/>
    <w:rsid w:val="00371F19"/>
    <w:rsid w:val="00372274"/>
    <w:rsid w:val="003740B7"/>
    <w:rsid w:val="00376BCF"/>
    <w:rsid w:val="003771F9"/>
    <w:rsid w:val="0038241D"/>
    <w:rsid w:val="003840BB"/>
    <w:rsid w:val="003851A3"/>
    <w:rsid w:val="003857E0"/>
    <w:rsid w:val="00387FA2"/>
    <w:rsid w:val="003906D8"/>
    <w:rsid w:val="00391C30"/>
    <w:rsid w:val="0039584F"/>
    <w:rsid w:val="003A1C04"/>
    <w:rsid w:val="003A69DA"/>
    <w:rsid w:val="003B118D"/>
    <w:rsid w:val="003B309F"/>
    <w:rsid w:val="003B4C9E"/>
    <w:rsid w:val="003C02C3"/>
    <w:rsid w:val="003C22CF"/>
    <w:rsid w:val="003C2DC6"/>
    <w:rsid w:val="003C3E03"/>
    <w:rsid w:val="003C6CFC"/>
    <w:rsid w:val="003C7033"/>
    <w:rsid w:val="003C7762"/>
    <w:rsid w:val="003D2119"/>
    <w:rsid w:val="003D3863"/>
    <w:rsid w:val="003D3A7D"/>
    <w:rsid w:val="003D3E69"/>
    <w:rsid w:val="003D3E7E"/>
    <w:rsid w:val="003E036E"/>
    <w:rsid w:val="003E159C"/>
    <w:rsid w:val="003E2E0E"/>
    <w:rsid w:val="003E54EB"/>
    <w:rsid w:val="003E6300"/>
    <w:rsid w:val="003F06B1"/>
    <w:rsid w:val="003F1217"/>
    <w:rsid w:val="003F2A33"/>
    <w:rsid w:val="003F378E"/>
    <w:rsid w:val="003F3941"/>
    <w:rsid w:val="003F4270"/>
    <w:rsid w:val="003F64E3"/>
    <w:rsid w:val="003F78CE"/>
    <w:rsid w:val="00401AC9"/>
    <w:rsid w:val="004046CE"/>
    <w:rsid w:val="00404DF8"/>
    <w:rsid w:val="0040549E"/>
    <w:rsid w:val="0040577D"/>
    <w:rsid w:val="00416212"/>
    <w:rsid w:val="0041661B"/>
    <w:rsid w:val="004206AA"/>
    <w:rsid w:val="00420E51"/>
    <w:rsid w:val="004216B1"/>
    <w:rsid w:val="00423FB1"/>
    <w:rsid w:val="00425741"/>
    <w:rsid w:val="00425B15"/>
    <w:rsid w:val="0042738B"/>
    <w:rsid w:val="00430BBE"/>
    <w:rsid w:val="00432FF3"/>
    <w:rsid w:val="00433637"/>
    <w:rsid w:val="0043548E"/>
    <w:rsid w:val="004362DB"/>
    <w:rsid w:val="00436B8D"/>
    <w:rsid w:val="004401FF"/>
    <w:rsid w:val="004423CD"/>
    <w:rsid w:val="00445077"/>
    <w:rsid w:val="004453BD"/>
    <w:rsid w:val="0044586E"/>
    <w:rsid w:val="004461DA"/>
    <w:rsid w:val="004464D6"/>
    <w:rsid w:val="00452177"/>
    <w:rsid w:val="00454A97"/>
    <w:rsid w:val="00457B2A"/>
    <w:rsid w:val="00457FF2"/>
    <w:rsid w:val="00465203"/>
    <w:rsid w:val="0046531B"/>
    <w:rsid w:val="00466E6B"/>
    <w:rsid w:val="0046758A"/>
    <w:rsid w:val="00467E3C"/>
    <w:rsid w:val="00470BA0"/>
    <w:rsid w:val="004741A5"/>
    <w:rsid w:val="00475A12"/>
    <w:rsid w:val="00475E42"/>
    <w:rsid w:val="004762CD"/>
    <w:rsid w:val="00476EE9"/>
    <w:rsid w:val="00485270"/>
    <w:rsid w:val="00485E53"/>
    <w:rsid w:val="004868D4"/>
    <w:rsid w:val="0048733C"/>
    <w:rsid w:val="00490F2A"/>
    <w:rsid w:val="004913FD"/>
    <w:rsid w:val="00495FFA"/>
    <w:rsid w:val="004A2A72"/>
    <w:rsid w:val="004A49AE"/>
    <w:rsid w:val="004A4E04"/>
    <w:rsid w:val="004A5B87"/>
    <w:rsid w:val="004A6388"/>
    <w:rsid w:val="004A7261"/>
    <w:rsid w:val="004A7E24"/>
    <w:rsid w:val="004B1D0D"/>
    <w:rsid w:val="004B2929"/>
    <w:rsid w:val="004B422D"/>
    <w:rsid w:val="004B51D7"/>
    <w:rsid w:val="004B5F77"/>
    <w:rsid w:val="004B6B4A"/>
    <w:rsid w:val="004C0A67"/>
    <w:rsid w:val="004C0E18"/>
    <w:rsid w:val="004C2C34"/>
    <w:rsid w:val="004C7048"/>
    <w:rsid w:val="004C77E0"/>
    <w:rsid w:val="004C7890"/>
    <w:rsid w:val="004D0461"/>
    <w:rsid w:val="004D0A18"/>
    <w:rsid w:val="004D16A7"/>
    <w:rsid w:val="004D372F"/>
    <w:rsid w:val="004D67C1"/>
    <w:rsid w:val="004D7299"/>
    <w:rsid w:val="004E36BE"/>
    <w:rsid w:val="004E3FE5"/>
    <w:rsid w:val="004E5BF2"/>
    <w:rsid w:val="004E73B4"/>
    <w:rsid w:val="004F245C"/>
    <w:rsid w:val="004F3BDB"/>
    <w:rsid w:val="004F57B3"/>
    <w:rsid w:val="004F7186"/>
    <w:rsid w:val="005006C1"/>
    <w:rsid w:val="005045BC"/>
    <w:rsid w:val="00506F60"/>
    <w:rsid w:val="00510CDA"/>
    <w:rsid w:val="0051127A"/>
    <w:rsid w:val="0051162B"/>
    <w:rsid w:val="00515DFD"/>
    <w:rsid w:val="00516691"/>
    <w:rsid w:val="00520F28"/>
    <w:rsid w:val="005229E1"/>
    <w:rsid w:val="00523165"/>
    <w:rsid w:val="00524F83"/>
    <w:rsid w:val="00525AC4"/>
    <w:rsid w:val="005273C1"/>
    <w:rsid w:val="00530398"/>
    <w:rsid w:val="00531420"/>
    <w:rsid w:val="00531552"/>
    <w:rsid w:val="005359C1"/>
    <w:rsid w:val="00540BB8"/>
    <w:rsid w:val="00541E6E"/>
    <w:rsid w:val="0054200A"/>
    <w:rsid w:val="00542AF9"/>
    <w:rsid w:val="00543F63"/>
    <w:rsid w:val="0054581D"/>
    <w:rsid w:val="00547E10"/>
    <w:rsid w:val="00557C08"/>
    <w:rsid w:val="00561EBA"/>
    <w:rsid w:val="00562808"/>
    <w:rsid w:val="005647AA"/>
    <w:rsid w:val="00571DDB"/>
    <w:rsid w:val="0057280D"/>
    <w:rsid w:val="005734D5"/>
    <w:rsid w:val="00575178"/>
    <w:rsid w:val="00576974"/>
    <w:rsid w:val="00577D8C"/>
    <w:rsid w:val="0058511A"/>
    <w:rsid w:val="005869AA"/>
    <w:rsid w:val="005912E0"/>
    <w:rsid w:val="00593FC7"/>
    <w:rsid w:val="005952AC"/>
    <w:rsid w:val="005967F0"/>
    <w:rsid w:val="00596E0C"/>
    <w:rsid w:val="005976B0"/>
    <w:rsid w:val="00597B5E"/>
    <w:rsid w:val="005A1391"/>
    <w:rsid w:val="005A1DBF"/>
    <w:rsid w:val="005A2E46"/>
    <w:rsid w:val="005A3CE0"/>
    <w:rsid w:val="005A3FC5"/>
    <w:rsid w:val="005A5261"/>
    <w:rsid w:val="005A6757"/>
    <w:rsid w:val="005A68C7"/>
    <w:rsid w:val="005A7377"/>
    <w:rsid w:val="005B0BFA"/>
    <w:rsid w:val="005B2F15"/>
    <w:rsid w:val="005B441C"/>
    <w:rsid w:val="005B7AEA"/>
    <w:rsid w:val="005C08F3"/>
    <w:rsid w:val="005C1950"/>
    <w:rsid w:val="005C1A9A"/>
    <w:rsid w:val="005C1EF9"/>
    <w:rsid w:val="005C3EC0"/>
    <w:rsid w:val="005C6469"/>
    <w:rsid w:val="005C7042"/>
    <w:rsid w:val="005C7621"/>
    <w:rsid w:val="005C7A0E"/>
    <w:rsid w:val="005D013E"/>
    <w:rsid w:val="005D0426"/>
    <w:rsid w:val="005D0758"/>
    <w:rsid w:val="005D2697"/>
    <w:rsid w:val="005D2C55"/>
    <w:rsid w:val="005D74A6"/>
    <w:rsid w:val="005D775F"/>
    <w:rsid w:val="005E0751"/>
    <w:rsid w:val="005E1111"/>
    <w:rsid w:val="005E220C"/>
    <w:rsid w:val="005E279E"/>
    <w:rsid w:val="005E39E0"/>
    <w:rsid w:val="005E3CF7"/>
    <w:rsid w:val="005E65B5"/>
    <w:rsid w:val="005E6837"/>
    <w:rsid w:val="005E7986"/>
    <w:rsid w:val="005F27D1"/>
    <w:rsid w:val="005F352A"/>
    <w:rsid w:val="005F37F8"/>
    <w:rsid w:val="005F3814"/>
    <w:rsid w:val="005F40D5"/>
    <w:rsid w:val="005F57CF"/>
    <w:rsid w:val="005F742B"/>
    <w:rsid w:val="005F7667"/>
    <w:rsid w:val="006024DC"/>
    <w:rsid w:val="006025EA"/>
    <w:rsid w:val="0060414C"/>
    <w:rsid w:val="00607FF9"/>
    <w:rsid w:val="00610C62"/>
    <w:rsid w:val="006114C8"/>
    <w:rsid w:val="00612C0E"/>
    <w:rsid w:val="0061625D"/>
    <w:rsid w:val="00617760"/>
    <w:rsid w:val="00620E36"/>
    <w:rsid w:val="00622402"/>
    <w:rsid w:val="00622C06"/>
    <w:rsid w:val="006246E8"/>
    <w:rsid w:val="00624D61"/>
    <w:rsid w:val="00625D1A"/>
    <w:rsid w:val="00625FC0"/>
    <w:rsid w:val="00626A04"/>
    <w:rsid w:val="00627DAE"/>
    <w:rsid w:val="006302B2"/>
    <w:rsid w:val="00631278"/>
    <w:rsid w:val="00631911"/>
    <w:rsid w:val="00635F28"/>
    <w:rsid w:val="00636C32"/>
    <w:rsid w:val="00637577"/>
    <w:rsid w:val="006407C3"/>
    <w:rsid w:val="00644F1C"/>
    <w:rsid w:val="0064511F"/>
    <w:rsid w:val="00645D9B"/>
    <w:rsid w:val="00647846"/>
    <w:rsid w:val="00650787"/>
    <w:rsid w:val="00650CC3"/>
    <w:rsid w:val="006515EB"/>
    <w:rsid w:val="00651BBA"/>
    <w:rsid w:val="0065212B"/>
    <w:rsid w:val="00652AD5"/>
    <w:rsid w:val="0065710C"/>
    <w:rsid w:val="00657A1C"/>
    <w:rsid w:val="0066148C"/>
    <w:rsid w:val="0066206F"/>
    <w:rsid w:val="0066207B"/>
    <w:rsid w:val="0066287B"/>
    <w:rsid w:val="00663AE7"/>
    <w:rsid w:val="00664D76"/>
    <w:rsid w:val="00671A65"/>
    <w:rsid w:val="00672CE6"/>
    <w:rsid w:val="00675A60"/>
    <w:rsid w:val="00676362"/>
    <w:rsid w:val="006769C0"/>
    <w:rsid w:val="0067784B"/>
    <w:rsid w:val="00677929"/>
    <w:rsid w:val="00682100"/>
    <w:rsid w:val="00682FC6"/>
    <w:rsid w:val="0068464A"/>
    <w:rsid w:val="00685393"/>
    <w:rsid w:val="00685A59"/>
    <w:rsid w:val="00687E81"/>
    <w:rsid w:val="00692BDE"/>
    <w:rsid w:val="006940FF"/>
    <w:rsid w:val="00696D39"/>
    <w:rsid w:val="0069703A"/>
    <w:rsid w:val="00697E76"/>
    <w:rsid w:val="006A13A0"/>
    <w:rsid w:val="006A13DB"/>
    <w:rsid w:val="006A22E0"/>
    <w:rsid w:val="006B06C3"/>
    <w:rsid w:val="006B124F"/>
    <w:rsid w:val="006B37FC"/>
    <w:rsid w:val="006B6C10"/>
    <w:rsid w:val="006B7AFD"/>
    <w:rsid w:val="006C0BBA"/>
    <w:rsid w:val="006C4006"/>
    <w:rsid w:val="006C4939"/>
    <w:rsid w:val="006C51E6"/>
    <w:rsid w:val="006D2D81"/>
    <w:rsid w:val="006D4B8E"/>
    <w:rsid w:val="006D52DE"/>
    <w:rsid w:val="006D6365"/>
    <w:rsid w:val="006D75A4"/>
    <w:rsid w:val="006E0D50"/>
    <w:rsid w:val="006E202D"/>
    <w:rsid w:val="006E4D48"/>
    <w:rsid w:val="006E629E"/>
    <w:rsid w:val="006F3B4F"/>
    <w:rsid w:val="006F45CC"/>
    <w:rsid w:val="0070175D"/>
    <w:rsid w:val="007029DE"/>
    <w:rsid w:val="007054CA"/>
    <w:rsid w:val="0070576E"/>
    <w:rsid w:val="0070723A"/>
    <w:rsid w:val="00707DAA"/>
    <w:rsid w:val="007102DD"/>
    <w:rsid w:val="0071135D"/>
    <w:rsid w:val="0071532F"/>
    <w:rsid w:val="00715331"/>
    <w:rsid w:val="007160ED"/>
    <w:rsid w:val="00716C95"/>
    <w:rsid w:val="00720228"/>
    <w:rsid w:val="007218CD"/>
    <w:rsid w:val="00725AAD"/>
    <w:rsid w:val="00726B44"/>
    <w:rsid w:val="00727C64"/>
    <w:rsid w:val="007311A1"/>
    <w:rsid w:val="00733455"/>
    <w:rsid w:val="007342B8"/>
    <w:rsid w:val="00735C94"/>
    <w:rsid w:val="007370B1"/>
    <w:rsid w:val="00740948"/>
    <w:rsid w:val="00741C55"/>
    <w:rsid w:val="00742328"/>
    <w:rsid w:val="00742C28"/>
    <w:rsid w:val="00745790"/>
    <w:rsid w:val="007459A6"/>
    <w:rsid w:val="00745FE9"/>
    <w:rsid w:val="0074798D"/>
    <w:rsid w:val="00752F62"/>
    <w:rsid w:val="007536CE"/>
    <w:rsid w:val="0075692F"/>
    <w:rsid w:val="00757279"/>
    <w:rsid w:val="00757642"/>
    <w:rsid w:val="0075794F"/>
    <w:rsid w:val="00760D12"/>
    <w:rsid w:val="0076147F"/>
    <w:rsid w:val="00764EEE"/>
    <w:rsid w:val="007674C9"/>
    <w:rsid w:val="00767E0A"/>
    <w:rsid w:val="00772917"/>
    <w:rsid w:val="0077324C"/>
    <w:rsid w:val="00774627"/>
    <w:rsid w:val="00775BCF"/>
    <w:rsid w:val="007805EE"/>
    <w:rsid w:val="00780C9A"/>
    <w:rsid w:val="00781CFC"/>
    <w:rsid w:val="00782F3D"/>
    <w:rsid w:val="00787530"/>
    <w:rsid w:val="00787967"/>
    <w:rsid w:val="0079024E"/>
    <w:rsid w:val="007906F6"/>
    <w:rsid w:val="0079581C"/>
    <w:rsid w:val="007A3097"/>
    <w:rsid w:val="007A3784"/>
    <w:rsid w:val="007A4C9B"/>
    <w:rsid w:val="007A5BAF"/>
    <w:rsid w:val="007A6BE0"/>
    <w:rsid w:val="007A7E68"/>
    <w:rsid w:val="007B0823"/>
    <w:rsid w:val="007B0C23"/>
    <w:rsid w:val="007B17A6"/>
    <w:rsid w:val="007B2546"/>
    <w:rsid w:val="007B5E57"/>
    <w:rsid w:val="007B5F4C"/>
    <w:rsid w:val="007B6618"/>
    <w:rsid w:val="007C0319"/>
    <w:rsid w:val="007C07FB"/>
    <w:rsid w:val="007C160B"/>
    <w:rsid w:val="007C26DC"/>
    <w:rsid w:val="007C274C"/>
    <w:rsid w:val="007C30FC"/>
    <w:rsid w:val="007C3AFD"/>
    <w:rsid w:val="007C4040"/>
    <w:rsid w:val="007D7B43"/>
    <w:rsid w:val="007E0914"/>
    <w:rsid w:val="007E1A29"/>
    <w:rsid w:val="007E3484"/>
    <w:rsid w:val="007E3D2D"/>
    <w:rsid w:val="007E50F9"/>
    <w:rsid w:val="007E512C"/>
    <w:rsid w:val="007E5EEE"/>
    <w:rsid w:val="007E64C1"/>
    <w:rsid w:val="007F0473"/>
    <w:rsid w:val="007F2936"/>
    <w:rsid w:val="007F3370"/>
    <w:rsid w:val="007F3718"/>
    <w:rsid w:val="007F37F7"/>
    <w:rsid w:val="007F3B66"/>
    <w:rsid w:val="007F643C"/>
    <w:rsid w:val="00800322"/>
    <w:rsid w:val="00802A32"/>
    <w:rsid w:val="008039DD"/>
    <w:rsid w:val="008045D8"/>
    <w:rsid w:val="00807E8F"/>
    <w:rsid w:val="0081138F"/>
    <w:rsid w:val="00812195"/>
    <w:rsid w:val="0081229C"/>
    <w:rsid w:val="00812F93"/>
    <w:rsid w:val="0081441E"/>
    <w:rsid w:val="00814EEA"/>
    <w:rsid w:val="00816DD7"/>
    <w:rsid w:val="00817768"/>
    <w:rsid w:val="008230BF"/>
    <w:rsid w:val="00827CBC"/>
    <w:rsid w:val="00830EDB"/>
    <w:rsid w:val="008346FD"/>
    <w:rsid w:val="00834A22"/>
    <w:rsid w:val="00834CAA"/>
    <w:rsid w:val="008352AC"/>
    <w:rsid w:val="0083744A"/>
    <w:rsid w:val="00837ABB"/>
    <w:rsid w:val="008425A7"/>
    <w:rsid w:val="00846F7E"/>
    <w:rsid w:val="00847901"/>
    <w:rsid w:val="00847D75"/>
    <w:rsid w:val="00851C73"/>
    <w:rsid w:val="00852423"/>
    <w:rsid w:val="008524E9"/>
    <w:rsid w:val="0085250F"/>
    <w:rsid w:val="00853CF7"/>
    <w:rsid w:val="00855070"/>
    <w:rsid w:val="00855DFB"/>
    <w:rsid w:val="00863651"/>
    <w:rsid w:val="0086790C"/>
    <w:rsid w:val="00867B5D"/>
    <w:rsid w:val="00871368"/>
    <w:rsid w:val="008742FA"/>
    <w:rsid w:val="00875B45"/>
    <w:rsid w:val="00880A23"/>
    <w:rsid w:val="00880ACA"/>
    <w:rsid w:val="00880E82"/>
    <w:rsid w:val="00885428"/>
    <w:rsid w:val="00891DA0"/>
    <w:rsid w:val="008A00E7"/>
    <w:rsid w:val="008A0B3C"/>
    <w:rsid w:val="008A5DA1"/>
    <w:rsid w:val="008A6593"/>
    <w:rsid w:val="008A7B28"/>
    <w:rsid w:val="008B0A3B"/>
    <w:rsid w:val="008B132B"/>
    <w:rsid w:val="008B4F25"/>
    <w:rsid w:val="008B5BF9"/>
    <w:rsid w:val="008B720D"/>
    <w:rsid w:val="008C1D83"/>
    <w:rsid w:val="008C3080"/>
    <w:rsid w:val="008C33A1"/>
    <w:rsid w:val="008C4888"/>
    <w:rsid w:val="008C5E0F"/>
    <w:rsid w:val="008C6011"/>
    <w:rsid w:val="008D5131"/>
    <w:rsid w:val="008D547F"/>
    <w:rsid w:val="008D6A5D"/>
    <w:rsid w:val="008D6AE3"/>
    <w:rsid w:val="008E1380"/>
    <w:rsid w:val="008E3746"/>
    <w:rsid w:val="008E3C46"/>
    <w:rsid w:val="008F2827"/>
    <w:rsid w:val="008F7060"/>
    <w:rsid w:val="00910DF2"/>
    <w:rsid w:val="00911B72"/>
    <w:rsid w:val="00911D2A"/>
    <w:rsid w:val="009146DD"/>
    <w:rsid w:val="009169D6"/>
    <w:rsid w:val="00917C7D"/>
    <w:rsid w:val="009209CF"/>
    <w:rsid w:val="009218DA"/>
    <w:rsid w:val="009256DF"/>
    <w:rsid w:val="0092593E"/>
    <w:rsid w:val="00925B0D"/>
    <w:rsid w:val="00931B8F"/>
    <w:rsid w:val="00932583"/>
    <w:rsid w:val="00933540"/>
    <w:rsid w:val="009350EA"/>
    <w:rsid w:val="00935CF5"/>
    <w:rsid w:val="00936006"/>
    <w:rsid w:val="00936943"/>
    <w:rsid w:val="00936D4C"/>
    <w:rsid w:val="009408E3"/>
    <w:rsid w:val="009412C0"/>
    <w:rsid w:val="00942A71"/>
    <w:rsid w:val="00943E9F"/>
    <w:rsid w:val="0095021D"/>
    <w:rsid w:val="009512B8"/>
    <w:rsid w:val="009517BD"/>
    <w:rsid w:val="00953E88"/>
    <w:rsid w:val="00954076"/>
    <w:rsid w:val="00955155"/>
    <w:rsid w:val="009554D3"/>
    <w:rsid w:val="00955EA2"/>
    <w:rsid w:val="00960861"/>
    <w:rsid w:val="009609F4"/>
    <w:rsid w:val="00964A80"/>
    <w:rsid w:val="0096530D"/>
    <w:rsid w:val="0096715B"/>
    <w:rsid w:val="00971728"/>
    <w:rsid w:val="009750B8"/>
    <w:rsid w:val="00975119"/>
    <w:rsid w:val="0097548D"/>
    <w:rsid w:val="009802BF"/>
    <w:rsid w:val="00984142"/>
    <w:rsid w:val="00984E1C"/>
    <w:rsid w:val="00984FEE"/>
    <w:rsid w:val="00986DF2"/>
    <w:rsid w:val="00992212"/>
    <w:rsid w:val="00994562"/>
    <w:rsid w:val="00995651"/>
    <w:rsid w:val="00997D1D"/>
    <w:rsid w:val="009A0042"/>
    <w:rsid w:val="009A206D"/>
    <w:rsid w:val="009A3591"/>
    <w:rsid w:val="009A494F"/>
    <w:rsid w:val="009A5ECB"/>
    <w:rsid w:val="009A6195"/>
    <w:rsid w:val="009A6386"/>
    <w:rsid w:val="009A7B2C"/>
    <w:rsid w:val="009A7DC2"/>
    <w:rsid w:val="009B09C5"/>
    <w:rsid w:val="009B0A25"/>
    <w:rsid w:val="009B0AAC"/>
    <w:rsid w:val="009B1AEF"/>
    <w:rsid w:val="009B2F32"/>
    <w:rsid w:val="009B3A4F"/>
    <w:rsid w:val="009B3CAE"/>
    <w:rsid w:val="009B4B36"/>
    <w:rsid w:val="009B5241"/>
    <w:rsid w:val="009B5441"/>
    <w:rsid w:val="009B558B"/>
    <w:rsid w:val="009B59B8"/>
    <w:rsid w:val="009B60BD"/>
    <w:rsid w:val="009C08D7"/>
    <w:rsid w:val="009C1EA8"/>
    <w:rsid w:val="009C2766"/>
    <w:rsid w:val="009C4FB0"/>
    <w:rsid w:val="009C7BDD"/>
    <w:rsid w:val="009D077F"/>
    <w:rsid w:val="009D0D1F"/>
    <w:rsid w:val="009D5C2C"/>
    <w:rsid w:val="009E2343"/>
    <w:rsid w:val="009E3372"/>
    <w:rsid w:val="009E4608"/>
    <w:rsid w:val="009E4F53"/>
    <w:rsid w:val="009F365B"/>
    <w:rsid w:val="009F3711"/>
    <w:rsid w:val="009F4ECC"/>
    <w:rsid w:val="009F5036"/>
    <w:rsid w:val="009F6AF6"/>
    <w:rsid w:val="009F727B"/>
    <w:rsid w:val="009F7DC5"/>
    <w:rsid w:val="00A007EB"/>
    <w:rsid w:val="00A00EC3"/>
    <w:rsid w:val="00A0189E"/>
    <w:rsid w:val="00A05250"/>
    <w:rsid w:val="00A077EF"/>
    <w:rsid w:val="00A13CCC"/>
    <w:rsid w:val="00A157C1"/>
    <w:rsid w:val="00A15898"/>
    <w:rsid w:val="00A163CB"/>
    <w:rsid w:val="00A16F3D"/>
    <w:rsid w:val="00A21C3A"/>
    <w:rsid w:val="00A22A7F"/>
    <w:rsid w:val="00A24F17"/>
    <w:rsid w:val="00A25747"/>
    <w:rsid w:val="00A25CEA"/>
    <w:rsid w:val="00A314BB"/>
    <w:rsid w:val="00A4381F"/>
    <w:rsid w:val="00A44A95"/>
    <w:rsid w:val="00A464BF"/>
    <w:rsid w:val="00A46E6F"/>
    <w:rsid w:val="00A47EB0"/>
    <w:rsid w:val="00A5054F"/>
    <w:rsid w:val="00A53677"/>
    <w:rsid w:val="00A55321"/>
    <w:rsid w:val="00A57F7A"/>
    <w:rsid w:val="00A617A3"/>
    <w:rsid w:val="00A617BF"/>
    <w:rsid w:val="00A628E6"/>
    <w:rsid w:val="00A65055"/>
    <w:rsid w:val="00A67AD0"/>
    <w:rsid w:val="00A73815"/>
    <w:rsid w:val="00A772D1"/>
    <w:rsid w:val="00A80B5E"/>
    <w:rsid w:val="00A80FF5"/>
    <w:rsid w:val="00A82384"/>
    <w:rsid w:val="00A82C83"/>
    <w:rsid w:val="00A82EAA"/>
    <w:rsid w:val="00A83C3D"/>
    <w:rsid w:val="00A86DF1"/>
    <w:rsid w:val="00A87ED9"/>
    <w:rsid w:val="00A90316"/>
    <w:rsid w:val="00A9079B"/>
    <w:rsid w:val="00A954C8"/>
    <w:rsid w:val="00AA0550"/>
    <w:rsid w:val="00AA0E19"/>
    <w:rsid w:val="00AA2378"/>
    <w:rsid w:val="00AA6954"/>
    <w:rsid w:val="00AB30F9"/>
    <w:rsid w:val="00AB3E12"/>
    <w:rsid w:val="00AB5F70"/>
    <w:rsid w:val="00AB7638"/>
    <w:rsid w:val="00AC032A"/>
    <w:rsid w:val="00AC0610"/>
    <w:rsid w:val="00AC3B86"/>
    <w:rsid w:val="00AC4243"/>
    <w:rsid w:val="00AD0928"/>
    <w:rsid w:val="00AD232A"/>
    <w:rsid w:val="00AD309B"/>
    <w:rsid w:val="00AD46A2"/>
    <w:rsid w:val="00AD538B"/>
    <w:rsid w:val="00AD6C0C"/>
    <w:rsid w:val="00AD6C49"/>
    <w:rsid w:val="00AE268C"/>
    <w:rsid w:val="00AE3755"/>
    <w:rsid w:val="00AE5B51"/>
    <w:rsid w:val="00AF06F8"/>
    <w:rsid w:val="00AF0AF3"/>
    <w:rsid w:val="00AF1880"/>
    <w:rsid w:val="00AF2013"/>
    <w:rsid w:val="00AF2F0A"/>
    <w:rsid w:val="00AF5066"/>
    <w:rsid w:val="00AF5886"/>
    <w:rsid w:val="00B013ED"/>
    <w:rsid w:val="00B02D29"/>
    <w:rsid w:val="00B0538C"/>
    <w:rsid w:val="00B0588F"/>
    <w:rsid w:val="00B0593C"/>
    <w:rsid w:val="00B05CB2"/>
    <w:rsid w:val="00B06357"/>
    <w:rsid w:val="00B07951"/>
    <w:rsid w:val="00B07B15"/>
    <w:rsid w:val="00B11416"/>
    <w:rsid w:val="00B1194F"/>
    <w:rsid w:val="00B11A0E"/>
    <w:rsid w:val="00B145FE"/>
    <w:rsid w:val="00B1607E"/>
    <w:rsid w:val="00B20049"/>
    <w:rsid w:val="00B22841"/>
    <w:rsid w:val="00B23EE8"/>
    <w:rsid w:val="00B26CFA"/>
    <w:rsid w:val="00B26F12"/>
    <w:rsid w:val="00B31535"/>
    <w:rsid w:val="00B324FF"/>
    <w:rsid w:val="00B33AE4"/>
    <w:rsid w:val="00B343E9"/>
    <w:rsid w:val="00B35871"/>
    <w:rsid w:val="00B35AC4"/>
    <w:rsid w:val="00B35FB9"/>
    <w:rsid w:val="00B37237"/>
    <w:rsid w:val="00B376A1"/>
    <w:rsid w:val="00B40B11"/>
    <w:rsid w:val="00B44192"/>
    <w:rsid w:val="00B45A3C"/>
    <w:rsid w:val="00B46034"/>
    <w:rsid w:val="00B47A9B"/>
    <w:rsid w:val="00B50219"/>
    <w:rsid w:val="00B50D45"/>
    <w:rsid w:val="00B5321C"/>
    <w:rsid w:val="00B53440"/>
    <w:rsid w:val="00B550CF"/>
    <w:rsid w:val="00B558CD"/>
    <w:rsid w:val="00B61563"/>
    <w:rsid w:val="00B6309C"/>
    <w:rsid w:val="00B64A77"/>
    <w:rsid w:val="00B65C4A"/>
    <w:rsid w:val="00B66994"/>
    <w:rsid w:val="00B67046"/>
    <w:rsid w:val="00B715B5"/>
    <w:rsid w:val="00B74F2F"/>
    <w:rsid w:val="00B806C1"/>
    <w:rsid w:val="00B83EE8"/>
    <w:rsid w:val="00B8473E"/>
    <w:rsid w:val="00B849CA"/>
    <w:rsid w:val="00B879B5"/>
    <w:rsid w:val="00B87E72"/>
    <w:rsid w:val="00B9078D"/>
    <w:rsid w:val="00B9142D"/>
    <w:rsid w:val="00B923C6"/>
    <w:rsid w:val="00B94002"/>
    <w:rsid w:val="00B94E4D"/>
    <w:rsid w:val="00B9633B"/>
    <w:rsid w:val="00B97B17"/>
    <w:rsid w:val="00BA0822"/>
    <w:rsid w:val="00BA0E35"/>
    <w:rsid w:val="00BA113B"/>
    <w:rsid w:val="00BA1848"/>
    <w:rsid w:val="00BA227B"/>
    <w:rsid w:val="00BA40DC"/>
    <w:rsid w:val="00BA5085"/>
    <w:rsid w:val="00BA6179"/>
    <w:rsid w:val="00BA6BFC"/>
    <w:rsid w:val="00BA7BFD"/>
    <w:rsid w:val="00BB31EC"/>
    <w:rsid w:val="00BB3213"/>
    <w:rsid w:val="00BB75EC"/>
    <w:rsid w:val="00BC0773"/>
    <w:rsid w:val="00BC2226"/>
    <w:rsid w:val="00BC3969"/>
    <w:rsid w:val="00BC58CE"/>
    <w:rsid w:val="00BD73E5"/>
    <w:rsid w:val="00BE268D"/>
    <w:rsid w:val="00BE312D"/>
    <w:rsid w:val="00BF12F7"/>
    <w:rsid w:val="00BF2379"/>
    <w:rsid w:val="00BF4D07"/>
    <w:rsid w:val="00BF5791"/>
    <w:rsid w:val="00BF5E5C"/>
    <w:rsid w:val="00C0037D"/>
    <w:rsid w:val="00C0170E"/>
    <w:rsid w:val="00C055B1"/>
    <w:rsid w:val="00C07319"/>
    <w:rsid w:val="00C077B1"/>
    <w:rsid w:val="00C1088D"/>
    <w:rsid w:val="00C11CDF"/>
    <w:rsid w:val="00C14319"/>
    <w:rsid w:val="00C155A9"/>
    <w:rsid w:val="00C163BE"/>
    <w:rsid w:val="00C216B2"/>
    <w:rsid w:val="00C24040"/>
    <w:rsid w:val="00C30B9E"/>
    <w:rsid w:val="00C34E39"/>
    <w:rsid w:val="00C353EB"/>
    <w:rsid w:val="00C35F25"/>
    <w:rsid w:val="00C36B4B"/>
    <w:rsid w:val="00C4043E"/>
    <w:rsid w:val="00C407BB"/>
    <w:rsid w:val="00C417BC"/>
    <w:rsid w:val="00C4232E"/>
    <w:rsid w:val="00C430B5"/>
    <w:rsid w:val="00C44153"/>
    <w:rsid w:val="00C44A87"/>
    <w:rsid w:val="00C47CD2"/>
    <w:rsid w:val="00C514A2"/>
    <w:rsid w:val="00C51652"/>
    <w:rsid w:val="00C5677C"/>
    <w:rsid w:val="00C56DE7"/>
    <w:rsid w:val="00C5777C"/>
    <w:rsid w:val="00C577C9"/>
    <w:rsid w:val="00C65389"/>
    <w:rsid w:val="00C66087"/>
    <w:rsid w:val="00C67D2F"/>
    <w:rsid w:val="00C70184"/>
    <w:rsid w:val="00C70436"/>
    <w:rsid w:val="00C705B3"/>
    <w:rsid w:val="00C71C1F"/>
    <w:rsid w:val="00C72076"/>
    <w:rsid w:val="00C737FE"/>
    <w:rsid w:val="00C73D58"/>
    <w:rsid w:val="00C7470B"/>
    <w:rsid w:val="00C75EB2"/>
    <w:rsid w:val="00C77E14"/>
    <w:rsid w:val="00C806B9"/>
    <w:rsid w:val="00C83488"/>
    <w:rsid w:val="00C845C1"/>
    <w:rsid w:val="00C85563"/>
    <w:rsid w:val="00C857CA"/>
    <w:rsid w:val="00C87C5F"/>
    <w:rsid w:val="00C87D14"/>
    <w:rsid w:val="00C90904"/>
    <w:rsid w:val="00C91264"/>
    <w:rsid w:val="00C922C2"/>
    <w:rsid w:val="00C936BF"/>
    <w:rsid w:val="00C96EB8"/>
    <w:rsid w:val="00C97040"/>
    <w:rsid w:val="00C97F6F"/>
    <w:rsid w:val="00CA242C"/>
    <w:rsid w:val="00CA3DC8"/>
    <w:rsid w:val="00CA6F3D"/>
    <w:rsid w:val="00CB4601"/>
    <w:rsid w:val="00CB539F"/>
    <w:rsid w:val="00CB58D2"/>
    <w:rsid w:val="00CB69FF"/>
    <w:rsid w:val="00CC0540"/>
    <w:rsid w:val="00CC07DB"/>
    <w:rsid w:val="00CC263C"/>
    <w:rsid w:val="00CC396D"/>
    <w:rsid w:val="00CC3DC0"/>
    <w:rsid w:val="00CC4C06"/>
    <w:rsid w:val="00CC7E91"/>
    <w:rsid w:val="00CD092C"/>
    <w:rsid w:val="00CE1231"/>
    <w:rsid w:val="00CE1852"/>
    <w:rsid w:val="00CE1940"/>
    <w:rsid w:val="00CE1B31"/>
    <w:rsid w:val="00CE51AC"/>
    <w:rsid w:val="00CE65B3"/>
    <w:rsid w:val="00CE6FB4"/>
    <w:rsid w:val="00CF4447"/>
    <w:rsid w:val="00CF611E"/>
    <w:rsid w:val="00CF67E7"/>
    <w:rsid w:val="00CF70F6"/>
    <w:rsid w:val="00CF710C"/>
    <w:rsid w:val="00D00A66"/>
    <w:rsid w:val="00D02C0B"/>
    <w:rsid w:val="00D031C6"/>
    <w:rsid w:val="00D03759"/>
    <w:rsid w:val="00D04F3D"/>
    <w:rsid w:val="00D064A4"/>
    <w:rsid w:val="00D06A6F"/>
    <w:rsid w:val="00D07110"/>
    <w:rsid w:val="00D07FB1"/>
    <w:rsid w:val="00D10890"/>
    <w:rsid w:val="00D10A72"/>
    <w:rsid w:val="00D112F7"/>
    <w:rsid w:val="00D11464"/>
    <w:rsid w:val="00D13D26"/>
    <w:rsid w:val="00D13D65"/>
    <w:rsid w:val="00D148B7"/>
    <w:rsid w:val="00D16DC4"/>
    <w:rsid w:val="00D2113F"/>
    <w:rsid w:val="00D218A9"/>
    <w:rsid w:val="00D25258"/>
    <w:rsid w:val="00D25D36"/>
    <w:rsid w:val="00D25FE5"/>
    <w:rsid w:val="00D27A76"/>
    <w:rsid w:val="00D30D0D"/>
    <w:rsid w:val="00D318BA"/>
    <w:rsid w:val="00D35DED"/>
    <w:rsid w:val="00D44BDC"/>
    <w:rsid w:val="00D45361"/>
    <w:rsid w:val="00D45696"/>
    <w:rsid w:val="00D473AB"/>
    <w:rsid w:val="00D50ED0"/>
    <w:rsid w:val="00D5113E"/>
    <w:rsid w:val="00D52953"/>
    <w:rsid w:val="00D5340B"/>
    <w:rsid w:val="00D53E6D"/>
    <w:rsid w:val="00D5480C"/>
    <w:rsid w:val="00D55B32"/>
    <w:rsid w:val="00D55CC1"/>
    <w:rsid w:val="00D574BF"/>
    <w:rsid w:val="00D6069D"/>
    <w:rsid w:val="00D6084A"/>
    <w:rsid w:val="00D6155B"/>
    <w:rsid w:val="00D65F4B"/>
    <w:rsid w:val="00D67B56"/>
    <w:rsid w:val="00D70F98"/>
    <w:rsid w:val="00D72D0E"/>
    <w:rsid w:val="00D74E74"/>
    <w:rsid w:val="00D76A7E"/>
    <w:rsid w:val="00D80461"/>
    <w:rsid w:val="00D80938"/>
    <w:rsid w:val="00D87B7C"/>
    <w:rsid w:val="00D90E33"/>
    <w:rsid w:val="00D92428"/>
    <w:rsid w:val="00D9269F"/>
    <w:rsid w:val="00D92F66"/>
    <w:rsid w:val="00D93924"/>
    <w:rsid w:val="00D95951"/>
    <w:rsid w:val="00D95A11"/>
    <w:rsid w:val="00D95FEE"/>
    <w:rsid w:val="00DA07C5"/>
    <w:rsid w:val="00DA2973"/>
    <w:rsid w:val="00DA7ACA"/>
    <w:rsid w:val="00DB018A"/>
    <w:rsid w:val="00DB4744"/>
    <w:rsid w:val="00DC1F4F"/>
    <w:rsid w:val="00DC643E"/>
    <w:rsid w:val="00DC733B"/>
    <w:rsid w:val="00DD1056"/>
    <w:rsid w:val="00DD19DA"/>
    <w:rsid w:val="00DD1B44"/>
    <w:rsid w:val="00DD2916"/>
    <w:rsid w:val="00DD47E4"/>
    <w:rsid w:val="00DD5346"/>
    <w:rsid w:val="00DD747C"/>
    <w:rsid w:val="00DE2C03"/>
    <w:rsid w:val="00DE53EF"/>
    <w:rsid w:val="00DE6070"/>
    <w:rsid w:val="00DE61DD"/>
    <w:rsid w:val="00DF134A"/>
    <w:rsid w:val="00DF1916"/>
    <w:rsid w:val="00DF56E2"/>
    <w:rsid w:val="00DF5AC6"/>
    <w:rsid w:val="00DF6A95"/>
    <w:rsid w:val="00DF76BE"/>
    <w:rsid w:val="00DF78DA"/>
    <w:rsid w:val="00DF7AAD"/>
    <w:rsid w:val="00E02FF1"/>
    <w:rsid w:val="00E05960"/>
    <w:rsid w:val="00E06B28"/>
    <w:rsid w:val="00E077DB"/>
    <w:rsid w:val="00E079ED"/>
    <w:rsid w:val="00E11BD6"/>
    <w:rsid w:val="00E12648"/>
    <w:rsid w:val="00E127D3"/>
    <w:rsid w:val="00E13669"/>
    <w:rsid w:val="00E204E6"/>
    <w:rsid w:val="00E22482"/>
    <w:rsid w:val="00E22488"/>
    <w:rsid w:val="00E22F6C"/>
    <w:rsid w:val="00E233A7"/>
    <w:rsid w:val="00E251CA"/>
    <w:rsid w:val="00E31523"/>
    <w:rsid w:val="00E31D75"/>
    <w:rsid w:val="00E32686"/>
    <w:rsid w:val="00E32CF0"/>
    <w:rsid w:val="00E342D3"/>
    <w:rsid w:val="00E34AF2"/>
    <w:rsid w:val="00E36E99"/>
    <w:rsid w:val="00E37516"/>
    <w:rsid w:val="00E42CF7"/>
    <w:rsid w:val="00E43B14"/>
    <w:rsid w:val="00E43B17"/>
    <w:rsid w:val="00E4417F"/>
    <w:rsid w:val="00E53D8B"/>
    <w:rsid w:val="00E544B8"/>
    <w:rsid w:val="00E65CE2"/>
    <w:rsid w:val="00E662C9"/>
    <w:rsid w:val="00E66BBD"/>
    <w:rsid w:val="00E67E49"/>
    <w:rsid w:val="00E735A0"/>
    <w:rsid w:val="00E750F3"/>
    <w:rsid w:val="00E76DB4"/>
    <w:rsid w:val="00E77E18"/>
    <w:rsid w:val="00E848CC"/>
    <w:rsid w:val="00E90718"/>
    <w:rsid w:val="00E90F3B"/>
    <w:rsid w:val="00EA4CFF"/>
    <w:rsid w:val="00EA6A8F"/>
    <w:rsid w:val="00EA6E75"/>
    <w:rsid w:val="00EB0194"/>
    <w:rsid w:val="00EB174C"/>
    <w:rsid w:val="00EB1D53"/>
    <w:rsid w:val="00EB3FFE"/>
    <w:rsid w:val="00EB4FE5"/>
    <w:rsid w:val="00EB7EA9"/>
    <w:rsid w:val="00EC11FD"/>
    <w:rsid w:val="00EC2B41"/>
    <w:rsid w:val="00EC4547"/>
    <w:rsid w:val="00EC6328"/>
    <w:rsid w:val="00EC6CDF"/>
    <w:rsid w:val="00ED2F0E"/>
    <w:rsid w:val="00ED3362"/>
    <w:rsid w:val="00ED3B97"/>
    <w:rsid w:val="00ED7CE7"/>
    <w:rsid w:val="00EE0106"/>
    <w:rsid w:val="00EE0C46"/>
    <w:rsid w:val="00EE1CBD"/>
    <w:rsid w:val="00EE4426"/>
    <w:rsid w:val="00EE46DA"/>
    <w:rsid w:val="00EE602F"/>
    <w:rsid w:val="00EE6366"/>
    <w:rsid w:val="00EE7684"/>
    <w:rsid w:val="00EF0DBA"/>
    <w:rsid w:val="00EF174F"/>
    <w:rsid w:val="00EF2BF3"/>
    <w:rsid w:val="00EF447B"/>
    <w:rsid w:val="00EF66BD"/>
    <w:rsid w:val="00EF6ABB"/>
    <w:rsid w:val="00EF7785"/>
    <w:rsid w:val="00F0085E"/>
    <w:rsid w:val="00F01471"/>
    <w:rsid w:val="00F016A4"/>
    <w:rsid w:val="00F024FE"/>
    <w:rsid w:val="00F02FD1"/>
    <w:rsid w:val="00F10A4E"/>
    <w:rsid w:val="00F113ED"/>
    <w:rsid w:val="00F13ECB"/>
    <w:rsid w:val="00F14680"/>
    <w:rsid w:val="00F1511E"/>
    <w:rsid w:val="00F155C9"/>
    <w:rsid w:val="00F1675C"/>
    <w:rsid w:val="00F16D0B"/>
    <w:rsid w:val="00F172B4"/>
    <w:rsid w:val="00F1787C"/>
    <w:rsid w:val="00F245F4"/>
    <w:rsid w:val="00F2682A"/>
    <w:rsid w:val="00F26B13"/>
    <w:rsid w:val="00F27FC0"/>
    <w:rsid w:val="00F30042"/>
    <w:rsid w:val="00F338C0"/>
    <w:rsid w:val="00F34620"/>
    <w:rsid w:val="00F361D2"/>
    <w:rsid w:val="00F44ABB"/>
    <w:rsid w:val="00F45107"/>
    <w:rsid w:val="00F461CD"/>
    <w:rsid w:val="00F46999"/>
    <w:rsid w:val="00F47E29"/>
    <w:rsid w:val="00F52433"/>
    <w:rsid w:val="00F625ED"/>
    <w:rsid w:val="00F655AD"/>
    <w:rsid w:val="00F659FA"/>
    <w:rsid w:val="00F66016"/>
    <w:rsid w:val="00F67887"/>
    <w:rsid w:val="00F7116C"/>
    <w:rsid w:val="00F71DCB"/>
    <w:rsid w:val="00F739D0"/>
    <w:rsid w:val="00F754DA"/>
    <w:rsid w:val="00F756F2"/>
    <w:rsid w:val="00F758D8"/>
    <w:rsid w:val="00F76069"/>
    <w:rsid w:val="00F762F1"/>
    <w:rsid w:val="00F76EFE"/>
    <w:rsid w:val="00F7756D"/>
    <w:rsid w:val="00F80336"/>
    <w:rsid w:val="00F81E2D"/>
    <w:rsid w:val="00F82516"/>
    <w:rsid w:val="00F852CA"/>
    <w:rsid w:val="00F9027B"/>
    <w:rsid w:val="00F945E5"/>
    <w:rsid w:val="00F94A19"/>
    <w:rsid w:val="00F96833"/>
    <w:rsid w:val="00FA0EB8"/>
    <w:rsid w:val="00FA1710"/>
    <w:rsid w:val="00FA1CD3"/>
    <w:rsid w:val="00FA50CA"/>
    <w:rsid w:val="00FA52A7"/>
    <w:rsid w:val="00FA6262"/>
    <w:rsid w:val="00FB1890"/>
    <w:rsid w:val="00FB26EC"/>
    <w:rsid w:val="00FB499F"/>
    <w:rsid w:val="00FB5313"/>
    <w:rsid w:val="00FB5354"/>
    <w:rsid w:val="00FB5A19"/>
    <w:rsid w:val="00FB73E9"/>
    <w:rsid w:val="00FC0284"/>
    <w:rsid w:val="00FC0B90"/>
    <w:rsid w:val="00FC216C"/>
    <w:rsid w:val="00FC56C4"/>
    <w:rsid w:val="00FD0AB4"/>
    <w:rsid w:val="00FD0BA0"/>
    <w:rsid w:val="00FE19B4"/>
    <w:rsid w:val="00FE5269"/>
    <w:rsid w:val="00FE6C16"/>
    <w:rsid w:val="00FE732B"/>
    <w:rsid w:val="00FE766F"/>
    <w:rsid w:val="00FF0B31"/>
    <w:rsid w:val="00FF2815"/>
    <w:rsid w:val="00FF4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8943E"/>
  <w15:docId w15:val="{81C586AF-35A5-4E40-B03C-A9ED2749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6DD"/>
    <w:pPr>
      <w:spacing w:after="0" w:line="240" w:lineRule="auto"/>
    </w:pPr>
    <w:rPr>
      <w:rFonts w:ascii="Calibri" w:hAnsi="Calibri" w:cs="Times New Roman"/>
      <w:sz w:val="24"/>
      <w:szCs w:val="20"/>
      <w:lang w:eastAsia="en-US"/>
    </w:rPr>
  </w:style>
  <w:style w:type="paragraph" w:styleId="Heading1">
    <w:name w:val="heading 1"/>
    <w:basedOn w:val="BodyText"/>
    <w:next w:val="Normal"/>
    <w:link w:val="Heading1Char"/>
    <w:qFormat/>
    <w:rsid w:val="000B17A9"/>
    <w:pPr>
      <w:keepNext/>
      <w:keepLines/>
      <w:numPr>
        <w:numId w:val="3"/>
      </w:numPr>
      <w:spacing w:before="240" w:after="120"/>
      <w:outlineLvl w:val="0"/>
    </w:pPr>
    <w:rPr>
      <w:rFonts w:eastAsiaTheme="majorEastAsia" w:cstheme="majorBidi"/>
      <w:color w:val="000066"/>
      <w:sz w:val="28"/>
      <w:szCs w:val="28"/>
      <w14:scene3d>
        <w14:camera w14:prst="orthographicFront"/>
        <w14:lightRig w14:rig="threePt" w14:dir="t">
          <w14:rot w14:lat="0" w14:lon="0" w14:rev="0"/>
        </w14:lightRig>
      </w14:scene3d>
    </w:rPr>
  </w:style>
  <w:style w:type="paragraph" w:styleId="Heading2">
    <w:name w:val="heading 2"/>
    <w:basedOn w:val="Heading1"/>
    <w:next w:val="Normal"/>
    <w:link w:val="Heading2Char"/>
    <w:unhideWhenUsed/>
    <w:qFormat/>
    <w:rsid w:val="000B17A9"/>
    <w:pPr>
      <w:keepLines w:val="0"/>
      <w:numPr>
        <w:ilvl w:val="1"/>
      </w:numPr>
      <w:outlineLvl w:val="1"/>
    </w:pPr>
    <w:rPr>
      <w:sz w:val="24"/>
    </w:rPr>
  </w:style>
  <w:style w:type="paragraph" w:styleId="Heading3">
    <w:name w:val="heading 3"/>
    <w:basedOn w:val="Heading1"/>
    <w:next w:val="Normal"/>
    <w:link w:val="Heading3Char"/>
    <w:unhideWhenUsed/>
    <w:qFormat/>
    <w:rsid w:val="000B17A9"/>
    <w:pPr>
      <w:keepLines w:val="0"/>
      <w:numPr>
        <w:ilvl w:val="2"/>
      </w:numPr>
      <w:outlineLvl w:val="2"/>
    </w:pPr>
    <w:rPr>
      <w:bCs w:val="0"/>
      <w:sz w:val="24"/>
    </w:rPr>
  </w:style>
  <w:style w:type="paragraph" w:styleId="Heading4">
    <w:name w:val="heading 4"/>
    <w:basedOn w:val="Heading1"/>
    <w:next w:val="Normal"/>
    <w:link w:val="Heading4Char"/>
    <w:uiPriority w:val="5"/>
    <w:unhideWhenUsed/>
    <w:qFormat/>
    <w:rsid w:val="000B17A9"/>
    <w:pPr>
      <w:keepLines w:val="0"/>
      <w:numPr>
        <w:ilvl w:val="3"/>
      </w:numPr>
      <w:tabs>
        <w:tab w:val="clear" w:pos="502"/>
      </w:tabs>
      <w:ind w:left="851" w:hanging="851"/>
      <w:outlineLvl w:val="3"/>
    </w:pPr>
    <w:rPr>
      <w:bCs w:val="0"/>
      <w:iCs/>
      <w:sz w:val="24"/>
      <w:szCs w:val="24"/>
    </w:rPr>
  </w:style>
  <w:style w:type="paragraph" w:styleId="Heading5">
    <w:name w:val="heading 5"/>
    <w:basedOn w:val="Normal"/>
    <w:next w:val="Normal"/>
    <w:link w:val="Heading5Char"/>
    <w:unhideWhenUsed/>
    <w:rsid w:val="009671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9671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9671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96715B"/>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rsid w:val="0096715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liminary">
    <w:name w:val="Preliminary"/>
    <w:basedOn w:val="Normal"/>
    <w:rsid w:val="0096715B"/>
    <w:rPr>
      <w:sz w:val="20"/>
    </w:rPr>
  </w:style>
  <w:style w:type="paragraph" w:styleId="ListParagraph">
    <w:name w:val="List Paragraph"/>
    <w:aliases w:val="Standard Paragraph,符号列表,b1,Number_1,Medium Grid 1 - Accent 21,List1,lp1,Texto,List Paragraph1,Párrafo de lista1,列出段落2,List11,List111,List1111,List11111,List111111,List1111111,List11111111,List111111111,List1111111111,List11111111111,?,列出段"/>
    <w:basedOn w:val="Normal"/>
    <w:link w:val="ListParagraphChar"/>
    <w:uiPriority w:val="34"/>
    <w:qFormat/>
    <w:rsid w:val="00E90718"/>
    <w:pPr>
      <w:numPr>
        <w:numId w:val="5"/>
      </w:numPr>
      <w:spacing w:after="120"/>
    </w:pPr>
    <w:rPr>
      <w:szCs w:val="24"/>
    </w:rPr>
  </w:style>
  <w:style w:type="character" w:styleId="Hyperlink">
    <w:name w:val="Hyperlink"/>
    <w:basedOn w:val="DefaultParagraphFont"/>
    <w:uiPriority w:val="99"/>
    <w:rsid w:val="00964A80"/>
    <w:rPr>
      <w:color w:val="0000FF"/>
      <w:u w:val="single"/>
    </w:rPr>
  </w:style>
  <w:style w:type="paragraph" w:styleId="Header">
    <w:name w:val="header"/>
    <w:basedOn w:val="Normal"/>
    <w:link w:val="HeaderChar"/>
    <w:uiPriority w:val="99"/>
    <w:unhideWhenUsed/>
    <w:rsid w:val="00EE0106"/>
    <w:pPr>
      <w:tabs>
        <w:tab w:val="center" w:pos="4513"/>
        <w:tab w:val="right" w:pos="9026"/>
      </w:tabs>
    </w:pPr>
  </w:style>
  <w:style w:type="character" w:customStyle="1" w:styleId="HeaderChar">
    <w:name w:val="Header Char"/>
    <w:basedOn w:val="DefaultParagraphFont"/>
    <w:link w:val="Header"/>
    <w:uiPriority w:val="99"/>
    <w:rsid w:val="00EE0106"/>
    <w:rPr>
      <w:rFonts w:cs="Times New Roman"/>
      <w:sz w:val="24"/>
      <w:szCs w:val="20"/>
      <w:lang w:val="en-GB" w:eastAsia="en-US"/>
    </w:rPr>
  </w:style>
  <w:style w:type="paragraph" w:styleId="Footer">
    <w:name w:val="footer"/>
    <w:basedOn w:val="Normal"/>
    <w:link w:val="FooterChar"/>
    <w:uiPriority w:val="99"/>
    <w:unhideWhenUsed/>
    <w:rsid w:val="0096715B"/>
    <w:pPr>
      <w:tabs>
        <w:tab w:val="center" w:pos="4513"/>
        <w:tab w:val="right" w:pos="9026"/>
      </w:tabs>
    </w:pPr>
  </w:style>
  <w:style w:type="character" w:customStyle="1" w:styleId="FooterChar">
    <w:name w:val="Footer Char"/>
    <w:basedOn w:val="DefaultParagraphFont"/>
    <w:link w:val="Footer"/>
    <w:uiPriority w:val="99"/>
    <w:rsid w:val="0096715B"/>
    <w:rPr>
      <w:rFonts w:ascii="Calibri" w:hAnsi="Calibri" w:cs="Times New Roman"/>
      <w:sz w:val="24"/>
      <w:szCs w:val="20"/>
      <w:lang w:val="en-GB" w:eastAsia="en-US"/>
    </w:rPr>
  </w:style>
  <w:style w:type="paragraph" w:styleId="TOC1">
    <w:name w:val="toc 1"/>
    <w:basedOn w:val="Normal"/>
    <w:next w:val="Normal"/>
    <w:uiPriority w:val="39"/>
    <w:rsid w:val="00964A80"/>
    <w:pPr>
      <w:spacing w:before="120" w:after="120"/>
    </w:pPr>
    <w:rPr>
      <w:b/>
      <w:bCs/>
      <w:caps/>
      <w:sz w:val="20"/>
    </w:rPr>
  </w:style>
  <w:style w:type="paragraph" w:styleId="TOC2">
    <w:name w:val="toc 2"/>
    <w:basedOn w:val="Normal"/>
    <w:next w:val="Normal"/>
    <w:autoRedefine/>
    <w:uiPriority w:val="39"/>
    <w:rsid w:val="00964A80"/>
    <w:pPr>
      <w:ind w:left="240"/>
    </w:pPr>
    <w:rPr>
      <w:smallCaps/>
      <w:sz w:val="20"/>
    </w:rPr>
  </w:style>
  <w:style w:type="paragraph" w:styleId="TOC3">
    <w:name w:val="toc 3"/>
    <w:basedOn w:val="Normal"/>
    <w:next w:val="Normal"/>
    <w:autoRedefine/>
    <w:uiPriority w:val="39"/>
    <w:rsid w:val="00964A80"/>
    <w:pPr>
      <w:ind w:left="480"/>
    </w:pPr>
    <w:rPr>
      <w:i/>
      <w:iCs/>
      <w:sz w:val="20"/>
    </w:rPr>
  </w:style>
  <w:style w:type="paragraph" w:customStyle="1" w:styleId="Headline">
    <w:name w:val="Headline"/>
    <w:basedOn w:val="Normal"/>
    <w:next w:val="Normal"/>
    <w:rsid w:val="0096715B"/>
    <w:pPr>
      <w:pBdr>
        <w:bottom w:val="single" w:sz="8" w:space="1" w:color="000080"/>
      </w:pBdr>
    </w:pPr>
    <w:rPr>
      <w:rFonts w:ascii="Arial" w:hAnsi="Arial"/>
      <w:b/>
      <w:smallCaps/>
      <w:color w:val="000080"/>
      <w:sz w:val="32"/>
    </w:rPr>
  </w:style>
  <w:style w:type="paragraph" w:styleId="TableofFigures">
    <w:name w:val="table of figures"/>
    <w:basedOn w:val="Normal"/>
    <w:next w:val="Normal"/>
    <w:uiPriority w:val="99"/>
    <w:rsid w:val="0096715B"/>
    <w:pPr>
      <w:ind w:left="480" w:hanging="480"/>
    </w:pPr>
    <w:rPr>
      <w:smallCaps/>
      <w:sz w:val="20"/>
    </w:rPr>
  </w:style>
  <w:style w:type="character" w:customStyle="1" w:styleId="Heading1Char">
    <w:name w:val="Heading 1 Char"/>
    <w:basedOn w:val="DefaultParagraphFont"/>
    <w:link w:val="Heading1"/>
    <w:rsid w:val="000B17A9"/>
    <w:rPr>
      <w:rFonts w:ascii="Calibri" w:eastAsiaTheme="majorEastAsia" w:hAnsi="Calibri" w:cstheme="majorBidi"/>
      <w:b/>
      <w:bCs/>
      <w:color w:val="000066"/>
      <w:sz w:val="28"/>
      <w:szCs w:val="28"/>
      <w:lang w:eastAsia="en-US"/>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0B17A9"/>
    <w:rPr>
      <w:rFonts w:ascii="Calibri" w:eastAsiaTheme="majorEastAsia" w:hAnsi="Calibri" w:cstheme="majorBidi"/>
      <w:b/>
      <w:bCs/>
      <w:color w:val="000066"/>
      <w:sz w:val="24"/>
      <w:szCs w:val="28"/>
      <w:lang w:eastAsia="en-US"/>
      <w14:scene3d>
        <w14:camera w14:prst="orthographicFront"/>
        <w14:lightRig w14:rig="threePt" w14:dir="t">
          <w14:rot w14:lat="0" w14:lon="0" w14:rev="0"/>
        </w14:lightRig>
      </w14:scene3d>
    </w:rPr>
  </w:style>
  <w:style w:type="character" w:customStyle="1" w:styleId="Heading3Char">
    <w:name w:val="Heading 3 Char"/>
    <w:basedOn w:val="DefaultParagraphFont"/>
    <w:link w:val="Heading3"/>
    <w:rsid w:val="000B17A9"/>
    <w:rPr>
      <w:rFonts w:ascii="Calibri" w:eastAsiaTheme="majorEastAsia" w:hAnsi="Calibri" w:cstheme="majorBidi"/>
      <w:b/>
      <w:color w:val="000066"/>
      <w:sz w:val="24"/>
      <w:szCs w:val="28"/>
      <w:lang w:eastAsia="en-US"/>
      <w14:scene3d>
        <w14:camera w14:prst="orthographicFront"/>
        <w14:lightRig w14:rig="threePt" w14:dir="t">
          <w14:rot w14:lat="0" w14:lon="0" w14:rev="0"/>
        </w14:lightRig>
      </w14:scene3d>
    </w:rPr>
  </w:style>
  <w:style w:type="character" w:customStyle="1" w:styleId="Heading4Char">
    <w:name w:val="Heading 4 Char"/>
    <w:basedOn w:val="DefaultParagraphFont"/>
    <w:link w:val="Heading4"/>
    <w:uiPriority w:val="5"/>
    <w:rsid w:val="000B17A9"/>
    <w:rPr>
      <w:rFonts w:ascii="Calibri" w:eastAsiaTheme="majorEastAsia" w:hAnsi="Calibri" w:cstheme="majorBidi"/>
      <w:b/>
      <w:iCs/>
      <w:color w:val="000066"/>
      <w:sz w:val="24"/>
      <w:szCs w:val="24"/>
      <w:lang w:eastAsia="en-US"/>
      <w14:scene3d>
        <w14:camera w14:prst="orthographicFront"/>
        <w14:lightRig w14:rig="threePt" w14:dir="t">
          <w14:rot w14:lat="0" w14:lon="0" w14:rev="0"/>
        </w14:lightRig>
      </w14:scene3d>
    </w:rPr>
  </w:style>
  <w:style w:type="character" w:customStyle="1" w:styleId="Heading5Char">
    <w:name w:val="Heading 5 Char"/>
    <w:basedOn w:val="DefaultParagraphFont"/>
    <w:link w:val="Heading5"/>
    <w:rsid w:val="0096715B"/>
    <w:rPr>
      <w:rFonts w:asciiTheme="majorHAnsi" w:eastAsiaTheme="majorEastAsia" w:hAnsiTheme="majorHAnsi" w:cstheme="majorBidi"/>
      <w:color w:val="243F60" w:themeColor="accent1" w:themeShade="7F"/>
      <w:sz w:val="24"/>
      <w:szCs w:val="20"/>
      <w:lang w:val="en-GB" w:eastAsia="en-US"/>
    </w:rPr>
  </w:style>
  <w:style w:type="character" w:customStyle="1" w:styleId="Heading6Char">
    <w:name w:val="Heading 6 Char"/>
    <w:basedOn w:val="DefaultParagraphFont"/>
    <w:link w:val="Heading6"/>
    <w:rsid w:val="0096715B"/>
    <w:rPr>
      <w:rFonts w:asciiTheme="majorHAnsi" w:eastAsiaTheme="majorEastAsia" w:hAnsiTheme="majorHAnsi" w:cstheme="majorBidi"/>
      <w:i/>
      <w:iCs/>
      <w:color w:val="243F60" w:themeColor="accent1" w:themeShade="7F"/>
      <w:sz w:val="24"/>
      <w:szCs w:val="20"/>
      <w:lang w:val="en-GB" w:eastAsia="en-US"/>
    </w:rPr>
  </w:style>
  <w:style w:type="character" w:customStyle="1" w:styleId="Heading7Char">
    <w:name w:val="Heading 7 Char"/>
    <w:basedOn w:val="DefaultParagraphFont"/>
    <w:link w:val="Heading7"/>
    <w:rsid w:val="0096715B"/>
    <w:rPr>
      <w:rFonts w:asciiTheme="majorHAnsi" w:eastAsiaTheme="majorEastAsia" w:hAnsiTheme="majorHAnsi" w:cstheme="majorBidi"/>
      <w:i/>
      <w:iCs/>
      <w:color w:val="404040" w:themeColor="text1" w:themeTint="BF"/>
      <w:sz w:val="24"/>
      <w:szCs w:val="20"/>
      <w:lang w:val="en-GB" w:eastAsia="en-US"/>
    </w:rPr>
  </w:style>
  <w:style w:type="character" w:customStyle="1" w:styleId="Heading8Char">
    <w:name w:val="Heading 8 Char"/>
    <w:basedOn w:val="DefaultParagraphFont"/>
    <w:link w:val="Heading8"/>
    <w:rsid w:val="0096715B"/>
    <w:rPr>
      <w:rFonts w:asciiTheme="majorHAnsi" w:eastAsiaTheme="majorEastAsia" w:hAnsiTheme="majorHAnsi" w:cstheme="majorBidi"/>
      <w:color w:val="404040" w:themeColor="text1" w:themeTint="BF"/>
      <w:sz w:val="20"/>
      <w:szCs w:val="20"/>
      <w:lang w:val="en-GB" w:eastAsia="en-US"/>
    </w:rPr>
  </w:style>
  <w:style w:type="character" w:customStyle="1" w:styleId="Heading9Char">
    <w:name w:val="Heading 9 Char"/>
    <w:basedOn w:val="DefaultParagraphFont"/>
    <w:link w:val="Heading9"/>
    <w:rsid w:val="0096715B"/>
    <w:rPr>
      <w:rFonts w:asciiTheme="majorHAnsi" w:eastAsiaTheme="majorEastAsia" w:hAnsiTheme="majorHAnsi" w:cstheme="majorBidi"/>
      <w:i/>
      <w:iCs/>
      <w:color w:val="404040" w:themeColor="text1" w:themeTint="BF"/>
      <w:sz w:val="20"/>
      <w:szCs w:val="20"/>
      <w:lang w:val="en-GB" w:eastAsia="en-US"/>
    </w:rPr>
  </w:style>
  <w:style w:type="paragraph" w:styleId="BalloonText">
    <w:name w:val="Balloon Text"/>
    <w:basedOn w:val="Normal"/>
    <w:link w:val="BalloonTextChar"/>
    <w:semiHidden/>
    <w:unhideWhenUsed/>
    <w:rsid w:val="00EE0106"/>
    <w:rPr>
      <w:rFonts w:cs="Tahoma"/>
      <w:szCs w:val="16"/>
    </w:rPr>
  </w:style>
  <w:style w:type="character" w:customStyle="1" w:styleId="BalloonTextChar">
    <w:name w:val="Balloon Text Char"/>
    <w:basedOn w:val="DefaultParagraphFont"/>
    <w:link w:val="BalloonText"/>
    <w:uiPriority w:val="99"/>
    <w:semiHidden/>
    <w:rsid w:val="00EE0106"/>
    <w:rPr>
      <w:rFonts w:cs="Tahoma"/>
      <w:sz w:val="24"/>
      <w:szCs w:val="16"/>
      <w:lang w:val="en-GB" w:eastAsia="en-US"/>
    </w:rPr>
  </w:style>
  <w:style w:type="paragraph" w:styleId="Caption">
    <w:name w:val="caption"/>
    <w:basedOn w:val="Normal"/>
    <w:next w:val="Normal"/>
    <w:qFormat/>
    <w:rsid w:val="00816DD7"/>
    <w:pPr>
      <w:keepNext/>
      <w:spacing w:before="120" w:after="120"/>
      <w:jc w:val="center"/>
    </w:pPr>
    <w:rPr>
      <w:b/>
      <w:noProof/>
      <w:szCs w:val="24"/>
    </w:rPr>
  </w:style>
  <w:style w:type="paragraph" w:styleId="Title">
    <w:name w:val="Title"/>
    <w:basedOn w:val="Normal"/>
    <w:next w:val="Normal"/>
    <w:link w:val="TitleChar"/>
    <w:uiPriority w:val="10"/>
    <w:qFormat/>
    <w:rsid w:val="00871368"/>
    <w:pPr>
      <w:pBdr>
        <w:bottom w:val="single" w:sz="4" w:space="1" w:color="auto"/>
      </w:pBdr>
      <w:spacing w:after="120"/>
    </w:pPr>
    <w:rPr>
      <w:color w:val="000066"/>
      <w:sz w:val="40"/>
      <w:szCs w:val="40"/>
    </w:rPr>
  </w:style>
  <w:style w:type="paragraph" w:customStyle="1" w:styleId="TableText">
    <w:name w:val="Table Text"/>
    <w:basedOn w:val="Normal"/>
    <w:link w:val="TableTextChar"/>
    <w:rsid w:val="00BF5E5C"/>
    <w:rPr>
      <w:sz w:val="22"/>
      <w:szCs w:val="22"/>
    </w:rPr>
  </w:style>
  <w:style w:type="character" w:customStyle="1" w:styleId="TitleChar">
    <w:name w:val="Title Char"/>
    <w:basedOn w:val="DefaultParagraphFont"/>
    <w:link w:val="Title"/>
    <w:uiPriority w:val="10"/>
    <w:rsid w:val="00871368"/>
    <w:rPr>
      <w:rFonts w:cs="Times New Roman"/>
      <w:color w:val="000066"/>
      <w:sz w:val="40"/>
      <w:szCs w:val="40"/>
      <w:lang w:val="en-GB" w:eastAsia="en-US"/>
    </w:rPr>
  </w:style>
  <w:style w:type="paragraph" w:styleId="TOCHeading">
    <w:name w:val="TOC Heading"/>
    <w:basedOn w:val="Heading1"/>
    <w:next w:val="Normal"/>
    <w:uiPriority w:val="39"/>
    <w:semiHidden/>
    <w:unhideWhenUsed/>
    <w:qFormat/>
    <w:rsid w:val="001C5223"/>
    <w:pPr>
      <w:numPr>
        <w:numId w:val="0"/>
      </w:numPr>
      <w:spacing w:before="480" w:line="276" w:lineRule="auto"/>
      <w:outlineLvl w:val="9"/>
    </w:pPr>
    <w:rPr>
      <w:rFonts w:asciiTheme="majorHAnsi" w:hAnsiTheme="majorHAnsi"/>
      <w:color w:val="365F91" w:themeColor="accent1" w:themeShade="BF"/>
      <w:lang w:val="en-US" w:eastAsia="ja-JP"/>
    </w:rPr>
  </w:style>
  <w:style w:type="character" w:customStyle="1" w:styleId="TableTextChar">
    <w:name w:val="Table Text Char"/>
    <w:basedOn w:val="DefaultParagraphFont"/>
    <w:link w:val="TableText"/>
    <w:rsid w:val="00BF5E5C"/>
    <w:rPr>
      <w:rFonts w:ascii="Calibri" w:hAnsi="Calibri" w:cs="Times New Roman"/>
      <w:sz w:val="18"/>
      <w:szCs w:val="20"/>
      <w:lang w:val="en-GB" w:eastAsia="en-US"/>
    </w:rPr>
  </w:style>
  <w:style w:type="paragraph" w:customStyle="1" w:styleId="AnnexH1">
    <w:name w:val="Annex H1"/>
    <w:basedOn w:val="Heading1"/>
    <w:next w:val="Normal"/>
    <w:qFormat/>
    <w:rsid w:val="0051162B"/>
    <w:pPr>
      <w:keepLines w:val="0"/>
      <w:pageBreakBefore/>
      <w:numPr>
        <w:numId w:val="1"/>
      </w:numPr>
      <w:pBdr>
        <w:bottom w:val="single" w:sz="4" w:space="1" w:color="000066"/>
      </w:pBdr>
      <w:spacing w:after="240"/>
    </w:pPr>
    <w:rPr>
      <w:rFonts w:eastAsia="Times New Roman" w:cs="Times New Roman"/>
      <w:bCs w:val="0"/>
      <w:kern w:val="28"/>
      <w:sz w:val="36"/>
      <w:szCs w:val="40"/>
    </w:rPr>
  </w:style>
  <w:style w:type="paragraph" w:customStyle="1" w:styleId="AnnexH3">
    <w:name w:val="Annex H3"/>
    <w:basedOn w:val="Heading1"/>
    <w:next w:val="Normal"/>
    <w:rsid w:val="003857E0"/>
    <w:pPr>
      <w:keepLines w:val="0"/>
      <w:numPr>
        <w:ilvl w:val="2"/>
        <w:numId w:val="1"/>
      </w:numPr>
      <w:tabs>
        <w:tab w:val="left" w:pos="851"/>
      </w:tabs>
      <w:spacing w:after="60"/>
      <w:outlineLvl w:val="2"/>
    </w:pPr>
    <w:rPr>
      <w:rFonts w:eastAsia="Times New Roman" w:cs="Times New Roman"/>
      <w:bCs w:val="0"/>
      <w:kern w:val="28"/>
    </w:rPr>
  </w:style>
  <w:style w:type="paragraph" w:customStyle="1" w:styleId="AnnexH2">
    <w:name w:val="Annex H2"/>
    <w:basedOn w:val="AnnexH1"/>
    <w:next w:val="Normal"/>
    <w:link w:val="AnnexH2Char"/>
    <w:qFormat/>
    <w:rsid w:val="00772917"/>
    <w:pPr>
      <w:numPr>
        <w:ilvl w:val="1"/>
      </w:numPr>
      <w:ind w:left="1701" w:hanging="1701"/>
      <w:outlineLvl w:val="1"/>
    </w:pPr>
    <w:rPr>
      <w:bCs/>
      <w:sz w:val="32"/>
      <w:szCs w:val="32"/>
    </w:rPr>
  </w:style>
  <w:style w:type="paragraph" w:customStyle="1" w:styleId="AnnexH4">
    <w:name w:val="Annex H4"/>
    <w:basedOn w:val="Heading1"/>
    <w:next w:val="Normal"/>
    <w:rsid w:val="00FB499F"/>
    <w:pPr>
      <w:keepLines w:val="0"/>
      <w:numPr>
        <w:ilvl w:val="3"/>
        <w:numId w:val="1"/>
      </w:numPr>
      <w:spacing w:after="60"/>
    </w:pPr>
    <w:rPr>
      <w:rFonts w:eastAsia="Times New Roman" w:cs="Times New Roman"/>
      <w:bCs w:val="0"/>
      <w:kern w:val="28"/>
      <w:szCs w:val="24"/>
    </w:rPr>
  </w:style>
  <w:style w:type="character" w:customStyle="1" w:styleId="AnnexH2Char">
    <w:name w:val="Annex H2 Char"/>
    <w:basedOn w:val="Heading1Char"/>
    <w:link w:val="AnnexH2"/>
    <w:rsid w:val="00772917"/>
    <w:rPr>
      <w:rFonts w:ascii="Calibri" w:eastAsiaTheme="majorEastAsia" w:hAnsi="Calibri" w:cs="Times New Roman"/>
      <w:b/>
      <w:bCs/>
      <w:color w:val="000066"/>
      <w:kern w:val="28"/>
      <w:sz w:val="32"/>
      <w:szCs w:val="32"/>
      <w:lang w:eastAsia="en-US"/>
      <w14:scene3d>
        <w14:camera w14:prst="orthographicFront"/>
        <w14:lightRig w14:rig="threePt" w14:dir="t">
          <w14:rot w14:lat="0" w14:lon="0" w14:rev="0"/>
        </w14:lightRig>
      </w14:scene3d>
    </w:rPr>
  </w:style>
  <w:style w:type="character" w:styleId="Emphasis">
    <w:name w:val="Emphasis"/>
    <w:basedOn w:val="DefaultParagraphFont"/>
    <w:uiPriority w:val="20"/>
    <w:rsid w:val="007B0C23"/>
    <w:rPr>
      <w:i/>
      <w:iCs/>
    </w:rPr>
  </w:style>
  <w:style w:type="paragraph" w:styleId="TOC4">
    <w:name w:val="toc 4"/>
    <w:basedOn w:val="Normal"/>
    <w:next w:val="Normal"/>
    <w:autoRedefine/>
    <w:uiPriority w:val="39"/>
    <w:unhideWhenUsed/>
    <w:rsid w:val="00FB499F"/>
    <w:pPr>
      <w:ind w:left="720"/>
    </w:pPr>
    <w:rPr>
      <w:sz w:val="18"/>
      <w:szCs w:val="18"/>
    </w:rPr>
  </w:style>
  <w:style w:type="paragraph" w:styleId="TOC5">
    <w:name w:val="toc 5"/>
    <w:basedOn w:val="Normal"/>
    <w:next w:val="Normal"/>
    <w:autoRedefine/>
    <w:uiPriority w:val="39"/>
    <w:unhideWhenUsed/>
    <w:rsid w:val="00FB499F"/>
    <w:pPr>
      <w:ind w:left="960"/>
    </w:pPr>
    <w:rPr>
      <w:sz w:val="18"/>
      <w:szCs w:val="18"/>
    </w:rPr>
  </w:style>
  <w:style w:type="paragraph" w:styleId="TOC6">
    <w:name w:val="toc 6"/>
    <w:basedOn w:val="Normal"/>
    <w:next w:val="Normal"/>
    <w:autoRedefine/>
    <w:uiPriority w:val="39"/>
    <w:unhideWhenUsed/>
    <w:rsid w:val="00FB499F"/>
    <w:pPr>
      <w:ind w:left="1200"/>
    </w:pPr>
    <w:rPr>
      <w:sz w:val="18"/>
      <w:szCs w:val="18"/>
    </w:rPr>
  </w:style>
  <w:style w:type="paragraph" w:styleId="TOC7">
    <w:name w:val="toc 7"/>
    <w:basedOn w:val="Normal"/>
    <w:next w:val="Normal"/>
    <w:autoRedefine/>
    <w:uiPriority w:val="39"/>
    <w:unhideWhenUsed/>
    <w:rsid w:val="00FB499F"/>
    <w:pPr>
      <w:ind w:left="1440"/>
    </w:pPr>
    <w:rPr>
      <w:sz w:val="18"/>
      <w:szCs w:val="18"/>
    </w:rPr>
  </w:style>
  <w:style w:type="paragraph" w:styleId="TOC8">
    <w:name w:val="toc 8"/>
    <w:basedOn w:val="Normal"/>
    <w:next w:val="Normal"/>
    <w:autoRedefine/>
    <w:uiPriority w:val="39"/>
    <w:unhideWhenUsed/>
    <w:rsid w:val="00FB499F"/>
    <w:pPr>
      <w:ind w:left="1680"/>
    </w:pPr>
    <w:rPr>
      <w:sz w:val="18"/>
      <w:szCs w:val="18"/>
    </w:rPr>
  </w:style>
  <w:style w:type="paragraph" w:styleId="TOC9">
    <w:name w:val="toc 9"/>
    <w:basedOn w:val="Normal"/>
    <w:next w:val="Normal"/>
    <w:autoRedefine/>
    <w:uiPriority w:val="39"/>
    <w:unhideWhenUsed/>
    <w:rsid w:val="00FB499F"/>
    <w:pPr>
      <w:ind w:left="1920"/>
    </w:pPr>
    <w:rPr>
      <w:sz w:val="18"/>
      <w:szCs w:val="18"/>
    </w:rPr>
  </w:style>
  <w:style w:type="paragraph" w:styleId="FootnoteText">
    <w:name w:val="footnote text"/>
    <w:basedOn w:val="Normal"/>
    <w:link w:val="FootnoteTextChar"/>
    <w:unhideWhenUsed/>
    <w:rsid w:val="007F2936"/>
    <w:rPr>
      <w:sz w:val="20"/>
    </w:rPr>
  </w:style>
  <w:style w:type="character" w:customStyle="1" w:styleId="FootnoteTextChar">
    <w:name w:val="Footnote Text Char"/>
    <w:basedOn w:val="DefaultParagraphFont"/>
    <w:link w:val="FootnoteText"/>
    <w:rsid w:val="007F2936"/>
    <w:rPr>
      <w:rFonts w:ascii="Calibri" w:hAnsi="Calibri" w:cs="Times New Roman"/>
      <w:sz w:val="20"/>
      <w:szCs w:val="20"/>
      <w:lang w:val="en-GB" w:eastAsia="en-US"/>
    </w:rPr>
  </w:style>
  <w:style w:type="character" w:styleId="FootnoteReference">
    <w:name w:val="footnote reference"/>
    <w:basedOn w:val="DefaultParagraphFont"/>
    <w:uiPriority w:val="99"/>
    <w:unhideWhenUsed/>
    <w:rsid w:val="007F2936"/>
    <w:rPr>
      <w:vertAlign w:val="superscript"/>
    </w:rPr>
  </w:style>
  <w:style w:type="table" w:styleId="TableGrid">
    <w:name w:val="Table Grid"/>
    <w:basedOn w:val="TableNormal"/>
    <w:uiPriority w:val="39"/>
    <w:rsid w:val="009169D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tandard Paragraph Char,符号列表 Char,b1 Char,Number_1 Char,Medium Grid 1 - Accent 21 Char,List1 Char,lp1 Char,Texto Char,List Paragraph1 Char,Párrafo de lista1 Char,列出段落2 Char,List11 Char,List111 Char,List1111 Char,List11111 Char,? Char"/>
    <w:basedOn w:val="DefaultParagraphFont"/>
    <w:link w:val="ListParagraph"/>
    <w:uiPriority w:val="34"/>
    <w:qFormat/>
    <w:locked/>
    <w:rsid w:val="00E90718"/>
    <w:rPr>
      <w:rFonts w:ascii="Calibri" w:hAnsi="Calibri" w:cs="Times New Roman"/>
      <w:sz w:val="24"/>
      <w:szCs w:val="24"/>
      <w:lang w:eastAsia="en-US"/>
    </w:rPr>
  </w:style>
  <w:style w:type="paragraph" w:styleId="BodyText">
    <w:name w:val="Body Text"/>
    <w:basedOn w:val="Normal"/>
    <w:link w:val="BodyTextChar"/>
    <w:rsid w:val="009218DA"/>
    <w:rPr>
      <w:b/>
      <w:bCs/>
      <w:szCs w:val="22"/>
    </w:rPr>
  </w:style>
  <w:style w:type="character" w:customStyle="1" w:styleId="BodyTextChar">
    <w:name w:val="Body Text Char"/>
    <w:basedOn w:val="DefaultParagraphFont"/>
    <w:link w:val="BodyText"/>
    <w:rsid w:val="009218DA"/>
    <w:rPr>
      <w:rFonts w:cs="Times New Roman"/>
      <w:b/>
      <w:bCs/>
      <w:sz w:val="24"/>
      <w:lang w:eastAsia="en-US"/>
    </w:rPr>
  </w:style>
  <w:style w:type="paragraph" w:styleId="NormalWeb">
    <w:name w:val="Normal (Web)"/>
    <w:basedOn w:val="Normal"/>
    <w:rsid w:val="0070175D"/>
    <w:pPr>
      <w:spacing w:before="100" w:beforeAutospacing="1" w:after="100" w:afterAutospacing="1"/>
    </w:pPr>
    <w:rPr>
      <w:rFonts w:ascii="Arial" w:hAnsi="Arial" w:cs="Arial"/>
      <w:color w:val="000000"/>
      <w:sz w:val="17"/>
      <w:szCs w:val="17"/>
      <w:lang w:eastAsia="en-GB"/>
    </w:rPr>
  </w:style>
  <w:style w:type="character" w:styleId="PageNumber">
    <w:name w:val="page number"/>
    <w:basedOn w:val="DefaultParagraphFont"/>
    <w:rsid w:val="0070175D"/>
  </w:style>
  <w:style w:type="character" w:styleId="Strong">
    <w:name w:val="Strong"/>
    <w:basedOn w:val="DefaultParagraphFont"/>
    <w:qFormat/>
    <w:rsid w:val="00DD1B44"/>
    <w:rPr>
      <w:b/>
      <w:bCs/>
    </w:rPr>
  </w:style>
  <w:style w:type="character" w:styleId="IntenseEmphasis">
    <w:name w:val="Intense Emphasis"/>
    <w:basedOn w:val="DefaultParagraphFont"/>
    <w:uiPriority w:val="21"/>
    <w:rsid w:val="0070175D"/>
    <w:rPr>
      <w:b/>
      <w:bCs/>
      <w:i/>
      <w:iCs/>
    </w:rPr>
  </w:style>
  <w:style w:type="paragraph" w:styleId="BodyTextIndent3">
    <w:name w:val="Body Text Indent 3"/>
    <w:basedOn w:val="Normal"/>
    <w:link w:val="BodyTextIndent3Char"/>
    <w:uiPriority w:val="99"/>
    <w:semiHidden/>
    <w:unhideWhenUsed/>
    <w:rsid w:val="005A2E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A2E46"/>
    <w:rPr>
      <w:rFonts w:ascii="Calibri" w:hAnsi="Calibri" w:cs="Times New Roman"/>
      <w:sz w:val="16"/>
      <w:szCs w:val="16"/>
      <w:lang w:val="en-GB" w:eastAsia="en-US"/>
    </w:rPr>
  </w:style>
  <w:style w:type="numbering" w:customStyle="1" w:styleId="Style1">
    <w:name w:val="Style1"/>
    <w:uiPriority w:val="99"/>
    <w:rsid w:val="0070175D"/>
    <w:pPr>
      <w:numPr>
        <w:numId w:val="2"/>
      </w:numPr>
    </w:pPr>
  </w:style>
  <w:style w:type="paragraph" w:styleId="NoSpacing">
    <w:name w:val="No Spacing"/>
    <w:link w:val="NoSpacingChar"/>
    <w:uiPriority w:val="1"/>
    <w:qFormat/>
    <w:rsid w:val="0070175D"/>
    <w:pPr>
      <w:spacing w:after="0" w:line="240" w:lineRule="auto"/>
    </w:pPr>
    <w:rPr>
      <w:rFonts w:ascii="Calibri" w:hAnsi="Calibri" w:cs="Times New Roman"/>
      <w:sz w:val="24"/>
      <w:szCs w:val="24"/>
      <w:lang w:val="en-GB" w:eastAsia="en-US"/>
    </w:rPr>
  </w:style>
  <w:style w:type="paragraph" w:customStyle="1" w:styleId="Comment">
    <w:name w:val="Comment"/>
    <w:basedOn w:val="Normal"/>
    <w:qFormat/>
    <w:rsid w:val="00562808"/>
    <w:pPr>
      <w:spacing w:after="120"/>
    </w:pPr>
    <w:rPr>
      <w:i/>
      <w:color w:val="0070C0"/>
      <w:sz w:val="22"/>
    </w:rPr>
  </w:style>
  <w:style w:type="paragraph" w:customStyle="1" w:styleId="Specification">
    <w:name w:val="Specification"/>
    <w:basedOn w:val="ListParagraph"/>
    <w:qFormat/>
    <w:rsid w:val="000A460F"/>
    <w:pPr>
      <w:numPr>
        <w:numId w:val="4"/>
      </w:numPr>
    </w:pPr>
  </w:style>
  <w:style w:type="paragraph" w:customStyle="1" w:styleId="Level1">
    <w:name w:val="Level 1"/>
    <w:basedOn w:val="Normal"/>
    <w:next w:val="Normal"/>
    <w:uiPriority w:val="6"/>
    <w:rsid w:val="00C216B2"/>
    <w:pPr>
      <w:numPr>
        <w:numId w:val="6"/>
      </w:numPr>
      <w:spacing w:after="210" w:line="264" w:lineRule="auto"/>
      <w:outlineLvl w:val="0"/>
    </w:pPr>
    <w:rPr>
      <w:rFonts w:ascii="Arial" w:eastAsia="Arial Unicode MS" w:hAnsi="Arial"/>
      <w:sz w:val="21"/>
      <w:szCs w:val="21"/>
      <w:lang w:eastAsia="en-GB"/>
    </w:rPr>
  </w:style>
  <w:style w:type="paragraph" w:customStyle="1" w:styleId="Level2">
    <w:name w:val="Level 2"/>
    <w:basedOn w:val="Normal"/>
    <w:next w:val="Normal"/>
    <w:link w:val="Level2Char"/>
    <w:uiPriority w:val="6"/>
    <w:rsid w:val="00C216B2"/>
    <w:pPr>
      <w:numPr>
        <w:ilvl w:val="1"/>
        <w:numId w:val="6"/>
      </w:numPr>
      <w:spacing w:after="210" w:line="264" w:lineRule="auto"/>
      <w:outlineLvl w:val="1"/>
    </w:pPr>
    <w:rPr>
      <w:rFonts w:ascii="Arial" w:eastAsia="Arial Unicode MS" w:hAnsi="Arial"/>
      <w:sz w:val="21"/>
      <w:szCs w:val="21"/>
      <w:lang w:eastAsia="en-GB"/>
    </w:rPr>
  </w:style>
  <w:style w:type="paragraph" w:customStyle="1" w:styleId="Level3">
    <w:name w:val="Level 3"/>
    <w:basedOn w:val="Normal"/>
    <w:next w:val="Normal"/>
    <w:link w:val="Level3Char"/>
    <w:uiPriority w:val="6"/>
    <w:rsid w:val="00C216B2"/>
    <w:pPr>
      <w:numPr>
        <w:ilvl w:val="2"/>
        <w:numId w:val="6"/>
      </w:numPr>
      <w:spacing w:after="210" w:line="264" w:lineRule="auto"/>
      <w:outlineLvl w:val="2"/>
    </w:pPr>
    <w:rPr>
      <w:rFonts w:ascii="Arial" w:eastAsia="Arial Unicode MS" w:hAnsi="Arial"/>
      <w:sz w:val="21"/>
      <w:szCs w:val="21"/>
      <w:lang w:eastAsia="en-GB"/>
    </w:rPr>
  </w:style>
  <w:style w:type="paragraph" w:customStyle="1" w:styleId="Level4">
    <w:name w:val="Level 4"/>
    <w:basedOn w:val="Normal"/>
    <w:next w:val="Normal"/>
    <w:uiPriority w:val="6"/>
    <w:rsid w:val="00C216B2"/>
    <w:pPr>
      <w:numPr>
        <w:ilvl w:val="3"/>
        <w:numId w:val="6"/>
      </w:numPr>
      <w:spacing w:after="210" w:line="264" w:lineRule="auto"/>
      <w:outlineLvl w:val="3"/>
    </w:pPr>
    <w:rPr>
      <w:rFonts w:ascii="Arial" w:eastAsia="Arial Unicode MS" w:hAnsi="Arial"/>
      <w:sz w:val="21"/>
      <w:szCs w:val="21"/>
      <w:lang w:eastAsia="en-GB"/>
    </w:rPr>
  </w:style>
  <w:style w:type="paragraph" w:customStyle="1" w:styleId="Level5">
    <w:name w:val="Level 5"/>
    <w:basedOn w:val="Normal"/>
    <w:next w:val="Normal"/>
    <w:uiPriority w:val="6"/>
    <w:rsid w:val="00C216B2"/>
    <w:pPr>
      <w:numPr>
        <w:ilvl w:val="4"/>
        <w:numId w:val="6"/>
      </w:numPr>
      <w:spacing w:after="210" w:line="264" w:lineRule="auto"/>
      <w:outlineLvl w:val="4"/>
    </w:pPr>
    <w:rPr>
      <w:rFonts w:ascii="Arial" w:eastAsia="Arial Unicode MS" w:hAnsi="Arial"/>
      <w:sz w:val="21"/>
      <w:szCs w:val="21"/>
      <w:lang w:eastAsia="en-GB"/>
    </w:rPr>
  </w:style>
  <w:style w:type="character" w:customStyle="1" w:styleId="Level2Char">
    <w:name w:val="Level 2 Char"/>
    <w:link w:val="Level2"/>
    <w:uiPriority w:val="6"/>
    <w:rsid w:val="00C216B2"/>
    <w:rPr>
      <w:rFonts w:ascii="Arial" w:eastAsia="Arial Unicode MS" w:hAnsi="Arial" w:cs="Times New Roman"/>
      <w:sz w:val="21"/>
      <w:szCs w:val="21"/>
      <w:lang w:eastAsia="en-GB"/>
    </w:rPr>
  </w:style>
  <w:style w:type="character" w:customStyle="1" w:styleId="Level3Char">
    <w:name w:val="Level 3 Char"/>
    <w:link w:val="Level3"/>
    <w:uiPriority w:val="6"/>
    <w:rsid w:val="00C216B2"/>
    <w:rPr>
      <w:rFonts w:ascii="Arial" w:eastAsia="Arial Unicode MS" w:hAnsi="Arial" w:cs="Times New Roman"/>
      <w:sz w:val="21"/>
      <w:szCs w:val="21"/>
      <w:lang w:eastAsia="en-GB"/>
    </w:rPr>
  </w:style>
  <w:style w:type="character" w:styleId="CommentReference">
    <w:name w:val="annotation reference"/>
    <w:semiHidden/>
    <w:rsid w:val="00C216B2"/>
    <w:rPr>
      <w:sz w:val="16"/>
    </w:rPr>
  </w:style>
  <w:style w:type="paragraph" w:customStyle="1" w:styleId="Level30">
    <w:name w:val="Level3"/>
    <w:basedOn w:val="Level2"/>
    <w:rsid w:val="00C216B2"/>
    <w:pPr>
      <w:numPr>
        <w:ilvl w:val="2"/>
        <w:numId w:val="7"/>
      </w:numPr>
    </w:pPr>
  </w:style>
  <w:style w:type="paragraph" w:customStyle="1" w:styleId="Level40">
    <w:name w:val="Level4"/>
    <w:basedOn w:val="Level30"/>
    <w:rsid w:val="00C216B2"/>
    <w:pPr>
      <w:numPr>
        <w:ilvl w:val="3"/>
      </w:numPr>
    </w:pPr>
  </w:style>
  <w:style w:type="paragraph" w:customStyle="1" w:styleId="Level50">
    <w:name w:val="Level5"/>
    <w:basedOn w:val="Level40"/>
    <w:rsid w:val="00C216B2"/>
    <w:pPr>
      <w:numPr>
        <w:ilvl w:val="4"/>
      </w:numPr>
      <w:ind w:hanging="2552"/>
    </w:pPr>
  </w:style>
  <w:style w:type="paragraph" w:styleId="CommentText">
    <w:name w:val="annotation text"/>
    <w:basedOn w:val="Normal"/>
    <w:link w:val="CommentTextChar"/>
    <w:rsid w:val="00C216B2"/>
    <w:pPr>
      <w:spacing w:line="264" w:lineRule="auto"/>
    </w:pPr>
    <w:rPr>
      <w:rFonts w:ascii="Arial" w:eastAsia="Arial Unicode MS" w:hAnsi="Arial"/>
      <w:sz w:val="20"/>
      <w:szCs w:val="21"/>
      <w:lang w:eastAsia="en-GB"/>
    </w:rPr>
  </w:style>
  <w:style w:type="character" w:customStyle="1" w:styleId="CommentTextChar">
    <w:name w:val="Comment Text Char"/>
    <w:basedOn w:val="DefaultParagraphFont"/>
    <w:link w:val="CommentText"/>
    <w:rsid w:val="00C216B2"/>
    <w:rPr>
      <w:rFonts w:ascii="Arial" w:eastAsia="Arial Unicode MS" w:hAnsi="Arial" w:cs="Times New Roman"/>
      <w:sz w:val="20"/>
      <w:szCs w:val="21"/>
      <w:lang w:val="en-GB" w:eastAsia="en-GB"/>
    </w:rPr>
  </w:style>
  <w:style w:type="paragraph" w:customStyle="1" w:styleId="Tabletext0">
    <w:name w:val="Table text"/>
    <w:basedOn w:val="Normal"/>
    <w:rsid w:val="00154D5D"/>
    <w:pPr>
      <w:spacing w:before="20" w:after="20"/>
    </w:pPr>
    <w:rPr>
      <w:rFonts w:ascii="Verdana" w:hAnsi="Verdana"/>
      <w:sz w:val="18"/>
    </w:rPr>
  </w:style>
  <w:style w:type="paragraph" w:customStyle="1" w:styleId="Quicka">
    <w:name w:val="Quick a)"/>
    <w:rsid w:val="00154D5D"/>
    <w:pPr>
      <w:autoSpaceDE w:val="0"/>
      <w:autoSpaceDN w:val="0"/>
      <w:adjustRightInd w:val="0"/>
      <w:spacing w:after="55" w:line="240" w:lineRule="auto"/>
      <w:ind w:left="720"/>
    </w:pPr>
    <w:rPr>
      <w:rFonts w:ascii="Arial" w:hAnsi="Arial" w:cs="Times New Roman"/>
      <w:sz w:val="20"/>
      <w:szCs w:val="24"/>
      <w:lang w:val="en-GB" w:eastAsia="en-US"/>
    </w:rPr>
  </w:style>
  <w:style w:type="table" w:customStyle="1" w:styleId="TableGrid1">
    <w:name w:val="Table Grid1"/>
    <w:basedOn w:val="TableNormal"/>
    <w:next w:val="TableGrid"/>
    <w:rsid w:val="00CE65B3"/>
    <w:pPr>
      <w:spacing w:after="0" w:line="240" w:lineRule="auto"/>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30048F"/>
    <w:rPr>
      <w:rFonts w:ascii="Calibri" w:hAnsi="Calibri" w:cs="Times New Roman"/>
      <w:sz w:val="24"/>
      <w:szCs w:val="24"/>
      <w:lang w:val="en-GB" w:eastAsia="en-US"/>
    </w:rPr>
  </w:style>
  <w:style w:type="table" w:customStyle="1" w:styleId="TableGrid2">
    <w:name w:val="Table Grid2"/>
    <w:basedOn w:val="TableNormal"/>
    <w:next w:val="TableGrid"/>
    <w:uiPriority w:val="59"/>
    <w:rsid w:val="00FB73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73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B73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B73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04DF8"/>
    <w:pPr>
      <w:spacing w:line="240" w:lineRule="auto"/>
    </w:pPr>
    <w:rPr>
      <w:rFonts w:ascii="Calibri" w:eastAsia="Times New Roman" w:hAnsi="Calibri"/>
      <w:b/>
      <w:bCs/>
      <w:szCs w:val="20"/>
      <w:lang w:eastAsia="en-US"/>
    </w:rPr>
  </w:style>
  <w:style w:type="character" w:customStyle="1" w:styleId="CommentSubjectChar">
    <w:name w:val="Comment Subject Char"/>
    <w:basedOn w:val="CommentTextChar"/>
    <w:link w:val="CommentSubject"/>
    <w:uiPriority w:val="99"/>
    <w:semiHidden/>
    <w:rsid w:val="00404DF8"/>
    <w:rPr>
      <w:rFonts w:ascii="Calibri" w:eastAsia="Arial Unicode MS" w:hAnsi="Calibri" w:cs="Times New Roman"/>
      <w:b/>
      <w:bCs/>
      <w:sz w:val="20"/>
      <w:szCs w:val="20"/>
      <w:lang w:val="en-GB" w:eastAsia="en-US"/>
    </w:rPr>
  </w:style>
  <w:style w:type="character" w:styleId="UnresolvedMention">
    <w:name w:val="Unresolved Mention"/>
    <w:basedOn w:val="DefaultParagraphFont"/>
    <w:uiPriority w:val="99"/>
    <w:semiHidden/>
    <w:unhideWhenUsed/>
    <w:rsid w:val="00561EBA"/>
    <w:rPr>
      <w:color w:val="605E5C"/>
      <w:shd w:val="clear" w:color="auto" w:fill="E1DFDD"/>
    </w:rPr>
  </w:style>
  <w:style w:type="paragraph" w:customStyle="1" w:styleId="Default">
    <w:name w:val="Default"/>
    <w:rsid w:val="00A617A3"/>
    <w:pPr>
      <w:autoSpaceDE w:val="0"/>
      <w:autoSpaceDN w:val="0"/>
      <w:adjustRightInd w:val="0"/>
      <w:spacing w:after="0" w:line="240" w:lineRule="auto"/>
    </w:pPr>
    <w:rPr>
      <w:rFonts w:ascii="Arial" w:hAnsi="Arial" w:cs="Arial"/>
      <w:color w:val="000000"/>
      <w:sz w:val="24"/>
      <w:szCs w:val="24"/>
    </w:rPr>
  </w:style>
  <w:style w:type="paragraph" w:customStyle="1" w:styleId="footnotedescription">
    <w:name w:val="footnote description"/>
    <w:next w:val="Normal"/>
    <w:link w:val="footnotedescriptionChar"/>
    <w:hidden/>
    <w:rsid w:val="00CF710C"/>
    <w:pPr>
      <w:spacing w:after="0" w:line="333" w:lineRule="auto"/>
      <w:ind w:left="570" w:right="159"/>
    </w:pPr>
    <w:rPr>
      <w:rFonts w:ascii="Arial" w:eastAsia="Arial" w:hAnsi="Arial" w:cs="Arial"/>
      <w:color w:val="000000"/>
      <w:sz w:val="18"/>
    </w:rPr>
  </w:style>
  <w:style w:type="character" w:customStyle="1" w:styleId="footnotedescriptionChar">
    <w:name w:val="footnote description Char"/>
    <w:link w:val="footnotedescription"/>
    <w:rsid w:val="00CF710C"/>
    <w:rPr>
      <w:rFonts w:ascii="Arial" w:eastAsia="Arial" w:hAnsi="Arial" w:cs="Arial"/>
      <w:color w:val="000000"/>
      <w:sz w:val="18"/>
    </w:rPr>
  </w:style>
  <w:style w:type="character" w:customStyle="1" w:styleId="footnotemark">
    <w:name w:val="footnote mark"/>
    <w:hidden/>
    <w:rsid w:val="00CF710C"/>
    <w:rPr>
      <w:rFonts w:ascii="Arial" w:eastAsia="Arial" w:hAnsi="Arial" w:cs="Arial"/>
      <w:color w:val="000000"/>
      <w:sz w:val="18"/>
      <w:vertAlign w:val="superscript"/>
    </w:rPr>
  </w:style>
  <w:style w:type="table" w:customStyle="1" w:styleId="TableGrid11">
    <w:name w:val="Table Grid11"/>
    <w:basedOn w:val="TableNormal"/>
    <w:next w:val="TableGrid"/>
    <w:rsid w:val="00B550CF"/>
    <w:pPr>
      <w:spacing w:after="0" w:line="240" w:lineRule="auto"/>
    </w:pPr>
    <w:rPr>
      <w:rFonts w:ascii="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0527">
      <w:bodyDiv w:val="1"/>
      <w:marLeft w:val="0"/>
      <w:marRight w:val="0"/>
      <w:marTop w:val="0"/>
      <w:marBottom w:val="0"/>
      <w:divBdr>
        <w:top w:val="none" w:sz="0" w:space="0" w:color="auto"/>
        <w:left w:val="none" w:sz="0" w:space="0" w:color="auto"/>
        <w:bottom w:val="none" w:sz="0" w:space="0" w:color="auto"/>
        <w:right w:val="none" w:sz="0" w:space="0" w:color="auto"/>
      </w:divBdr>
    </w:div>
    <w:div w:id="336226892">
      <w:bodyDiv w:val="1"/>
      <w:marLeft w:val="0"/>
      <w:marRight w:val="0"/>
      <w:marTop w:val="0"/>
      <w:marBottom w:val="0"/>
      <w:divBdr>
        <w:top w:val="none" w:sz="0" w:space="0" w:color="auto"/>
        <w:left w:val="none" w:sz="0" w:space="0" w:color="auto"/>
        <w:bottom w:val="none" w:sz="0" w:space="0" w:color="auto"/>
        <w:right w:val="none" w:sz="0" w:space="0" w:color="auto"/>
      </w:divBdr>
    </w:div>
    <w:div w:id="430392993">
      <w:bodyDiv w:val="1"/>
      <w:marLeft w:val="0"/>
      <w:marRight w:val="0"/>
      <w:marTop w:val="0"/>
      <w:marBottom w:val="0"/>
      <w:divBdr>
        <w:top w:val="none" w:sz="0" w:space="0" w:color="auto"/>
        <w:left w:val="none" w:sz="0" w:space="0" w:color="auto"/>
        <w:bottom w:val="none" w:sz="0" w:space="0" w:color="auto"/>
        <w:right w:val="none" w:sz="0" w:space="0" w:color="auto"/>
      </w:divBdr>
    </w:div>
    <w:div w:id="586425818">
      <w:bodyDiv w:val="1"/>
      <w:marLeft w:val="0"/>
      <w:marRight w:val="0"/>
      <w:marTop w:val="0"/>
      <w:marBottom w:val="0"/>
      <w:divBdr>
        <w:top w:val="none" w:sz="0" w:space="0" w:color="auto"/>
        <w:left w:val="none" w:sz="0" w:space="0" w:color="auto"/>
        <w:bottom w:val="none" w:sz="0" w:space="0" w:color="auto"/>
        <w:right w:val="none" w:sz="0" w:space="0" w:color="auto"/>
      </w:divBdr>
    </w:div>
    <w:div w:id="1043015429">
      <w:bodyDiv w:val="1"/>
      <w:marLeft w:val="0"/>
      <w:marRight w:val="0"/>
      <w:marTop w:val="0"/>
      <w:marBottom w:val="0"/>
      <w:divBdr>
        <w:top w:val="none" w:sz="0" w:space="0" w:color="auto"/>
        <w:left w:val="none" w:sz="0" w:space="0" w:color="auto"/>
        <w:bottom w:val="none" w:sz="0" w:space="0" w:color="auto"/>
        <w:right w:val="none" w:sz="0" w:space="0" w:color="auto"/>
      </w:divBdr>
    </w:div>
    <w:div w:id="1231161138">
      <w:bodyDiv w:val="1"/>
      <w:marLeft w:val="0"/>
      <w:marRight w:val="0"/>
      <w:marTop w:val="0"/>
      <w:marBottom w:val="0"/>
      <w:divBdr>
        <w:top w:val="none" w:sz="0" w:space="0" w:color="auto"/>
        <w:left w:val="none" w:sz="0" w:space="0" w:color="auto"/>
        <w:bottom w:val="none" w:sz="0" w:space="0" w:color="auto"/>
        <w:right w:val="none" w:sz="0" w:space="0" w:color="auto"/>
      </w:divBdr>
    </w:div>
    <w:div w:id="1290555114">
      <w:bodyDiv w:val="1"/>
      <w:marLeft w:val="0"/>
      <w:marRight w:val="0"/>
      <w:marTop w:val="0"/>
      <w:marBottom w:val="0"/>
      <w:divBdr>
        <w:top w:val="none" w:sz="0" w:space="0" w:color="auto"/>
        <w:left w:val="none" w:sz="0" w:space="0" w:color="auto"/>
        <w:bottom w:val="none" w:sz="0" w:space="0" w:color="auto"/>
        <w:right w:val="none" w:sz="0" w:space="0" w:color="auto"/>
      </w:divBdr>
      <w:divsChild>
        <w:div w:id="1762754471">
          <w:marLeft w:val="0"/>
          <w:marRight w:val="0"/>
          <w:marTop w:val="225"/>
          <w:marBottom w:val="180"/>
          <w:divBdr>
            <w:top w:val="single" w:sz="6" w:space="0" w:color="7A7A7A"/>
            <w:left w:val="single" w:sz="6" w:space="0" w:color="7A7A7A"/>
            <w:bottom w:val="single" w:sz="6" w:space="0" w:color="7A7A7A"/>
            <w:right w:val="single" w:sz="6" w:space="0" w:color="7A7A7A"/>
          </w:divBdr>
          <w:divsChild>
            <w:div w:id="1577780163">
              <w:marLeft w:val="0"/>
              <w:marRight w:val="0"/>
              <w:marTop w:val="0"/>
              <w:marBottom w:val="0"/>
              <w:divBdr>
                <w:top w:val="single" w:sz="6" w:space="0" w:color="FFFFFF"/>
                <w:left w:val="single" w:sz="6" w:space="0" w:color="FFFFFF"/>
                <w:bottom w:val="single" w:sz="6" w:space="0" w:color="FFFFFF"/>
                <w:right w:val="single" w:sz="6" w:space="0" w:color="FFFFFF"/>
              </w:divBdr>
              <w:divsChild>
                <w:div w:id="12004601">
                  <w:marLeft w:val="0"/>
                  <w:marRight w:val="0"/>
                  <w:marTop w:val="0"/>
                  <w:marBottom w:val="0"/>
                  <w:divBdr>
                    <w:top w:val="none" w:sz="0" w:space="0" w:color="auto"/>
                    <w:left w:val="none" w:sz="0" w:space="0" w:color="auto"/>
                    <w:bottom w:val="none" w:sz="0" w:space="0" w:color="auto"/>
                    <w:right w:val="none" w:sz="0" w:space="0" w:color="auto"/>
                  </w:divBdr>
                  <w:divsChild>
                    <w:div w:id="1760054758">
                      <w:marLeft w:val="75"/>
                      <w:marRight w:val="75"/>
                      <w:marTop w:val="0"/>
                      <w:marBottom w:val="0"/>
                      <w:divBdr>
                        <w:top w:val="none" w:sz="0" w:space="0" w:color="auto"/>
                        <w:left w:val="none" w:sz="0" w:space="0" w:color="auto"/>
                        <w:bottom w:val="none" w:sz="0" w:space="0" w:color="auto"/>
                        <w:right w:val="none" w:sz="0" w:space="0" w:color="auto"/>
                      </w:divBdr>
                      <w:divsChild>
                        <w:div w:id="529730533">
                          <w:marLeft w:val="0"/>
                          <w:marRight w:val="0"/>
                          <w:marTop w:val="0"/>
                          <w:marBottom w:val="0"/>
                          <w:divBdr>
                            <w:top w:val="none" w:sz="0" w:space="0" w:color="auto"/>
                            <w:left w:val="none" w:sz="0" w:space="0" w:color="auto"/>
                            <w:bottom w:val="none" w:sz="0" w:space="0" w:color="auto"/>
                            <w:right w:val="none" w:sz="0" w:space="0" w:color="auto"/>
                          </w:divBdr>
                        </w:div>
                        <w:div w:id="1976254247">
                          <w:marLeft w:val="0"/>
                          <w:marRight w:val="0"/>
                          <w:marTop w:val="0"/>
                          <w:marBottom w:val="180"/>
                          <w:divBdr>
                            <w:top w:val="single" w:sz="2" w:space="6" w:color="C1C1C1"/>
                            <w:left w:val="single" w:sz="2" w:space="6" w:color="C1C1C1"/>
                            <w:bottom w:val="single" w:sz="2" w:space="6" w:color="C1C1C1"/>
                            <w:right w:val="single" w:sz="2" w:space="6" w:color="C1C1C1"/>
                          </w:divBdr>
                          <w:divsChild>
                            <w:div w:id="601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81965">
      <w:bodyDiv w:val="1"/>
      <w:marLeft w:val="0"/>
      <w:marRight w:val="0"/>
      <w:marTop w:val="0"/>
      <w:marBottom w:val="0"/>
      <w:divBdr>
        <w:top w:val="none" w:sz="0" w:space="0" w:color="auto"/>
        <w:left w:val="none" w:sz="0" w:space="0" w:color="auto"/>
        <w:bottom w:val="none" w:sz="0" w:space="0" w:color="auto"/>
        <w:right w:val="none" w:sz="0" w:space="0" w:color="auto"/>
      </w:divBdr>
    </w:div>
    <w:div w:id="1617713680">
      <w:bodyDiv w:val="1"/>
      <w:marLeft w:val="0"/>
      <w:marRight w:val="0"/>
      <w:marTop w:val="0"/>
      <w:marBottom w:val="0"/>
      <w:divBdr>
        <w:top w:val="none" w:sz="0" w:space="0" w:color="auto"/>
        <w:left w:val="none" w:sz="0" w:space="0" w:color="auto"/>
        <w:bottom w:val="none" w:sz="0" w:space="0" w:color="auto"/>
        <w:right w:val="none" w:sz="0" w:space="0" w:color="auto"/>
      </w:divBdr>
    </w:div>
    <w:div w:id="1653632915">
      <w:bodyDiv w:val="1"/>
      <w:marLeft w:val="0"/>
      <w:marRight w:val="0"/>
      <w:marTop w:val="0"/>
      <w:marBottom w:val="0"/>
      <w:divBdr>
        <w:top w:val="none" w:sz="0" w:space="0" w:color="auto"/>
        <w:left w:val="none" w:sz="0" w:space="0" w:color="auto"/>
        <w:bottom w:val="none" w:sz="0" w:space="0" w:color="auto"/>
        <w:right w:val="none" w:sz="0" w:space="0" w:color="auto"/>
      </w:divBdr>
    </w:div>
    <w:div w:id="1848859884">
      <w:bodyDiv w:val="1"/>
      <w:marLeft w:val="0"/>
      <w:marRight w:val="0"/>
      <w:marTop w:val="0"/>
      <w:marBottom w:val="0"/>
      <w:divBdr>
        <w:top w:val="none" w:sz="0" w:space="0" w:color="auto"/>
        <w:left w:val="none" w:sz="0" w:space="0" w:color="auto"/>
        <w:bottom w:val="none" w:sz="0" w:space="0" w:color="auto"/>
        <w:right w:val="none" w:sz="0" w:space="0" w:color="auto"/>
      </w:divBdr>
    </w:div>
    <w:div w:id="211886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audrey.matlapeng@sita.co.za"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Tenders@sita.co.z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sita.co.za"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mailto:tenders@sita.co.z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ams.microsoft.com/l/meetup-join/19%3ameeting_YjJiYjU0NWMtY2NhYi00MTZmLTlhNzYtMTNhZDgwMmNjZmRj%40thread.v2/0?context=%7b%22Tid%22%3a%2248cd5724-88c7-48c3-a665-945436edd7fc%22%2c%22Oid%22%3a%227f31f060-5686-4639-8b33-89e7606dc7f3%22%7d"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en\Documents\00%20Governance\00%20SITA%20Templates%20&amp;%20Tools%202015\Template%20-%20Document%202014%20v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00AE04BD26495BA322DED88C315F0F"/>
        <w:category>
          <w:name w:val="General"/>
          <w:gallery w:val="placeholder"/>
        </w:category>
        <w:types>
          <w:type w:val="bbPlcHdr"/>
        </w:types>
        <w:behaviors>
          <w:behavior w:val="content"/>
        </w:behaviors>
        <w:guid w:val="{FDE3D601-60A0-4FA9-ABBB-24609418AA62}"/>
      </w:docPartPr>
      <w:docPartBody>
        <w:p w:rsidR="00EB7D0D" w:rsidRDefault="00185ABB" w:rsidP="00185ABB">
          <w:pPr>
            <w:pStyle w:val="5600AE04BD26495BA322DED88C315F0F"/>
          </w:pPr>
          <w:r w:rsidRPr="007F1C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ABB"/>
    <w:rsid w:val="000933AD"/>
    <w:rsid w:val="00185ABB"/>
    <w:rsid w:val="001A724C"/>
    <w:rsid w:val="001B2CDC"/>
    <w:rsid w:val="002772F1"/>
    <w:rsid w:val="007D6497"/>
    <w:rsid w:val="00A81AE1"/>
    <w:rsid w:val="00DC4912"/>
    <w:rsid w:val="00EB7D0D"/>
    <w:rsid w:val="00F32707"/>
    <w:rsid w:val="00F33D34"/>
    <w:rsid w:val="00FB686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5ABB"/>
    <w:rPr>
      <w:color w:val="808080"/>
    </w:rPr>
  </w:style>
  <w:style w:type="paragraph" w:customStyle="1" w:styleId="5600AE04BD26495BA322DED88C315F0F">
    <w:name w:val="5600AE04BD26495BA322DED88C315F0F"/>
    <w:rsid w:val="00185A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7247F-8113-46CA-9CCF-CE0B7C9A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Document 2014 v4.4</Template>
  <TotalTime>14</TotalTime>
  <Pages>20</Pages>
  <Words>6481</Words>
  <Characters>36944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Bid Specification Template</vt:lpstr>
    </vt:vector>
  </TitlesOfParts>
  <Company>SITA SOC Ltd</Company>
  <LinksUpToDate>false</LinksUpToDate>
  <CharactersWithSpaces>43339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 Template</dc:title>
  <dc:subject/>
  <dc:creator>Willie Needham</dc:creator>
  <cp:keywords/>
  <cp:lastModifiedBy>Sonette Meerman</cp:lastModifiedBy>
  <cp:revision>3</cp:revision>
  <cp:lastPrinted>2023-06-08T13:58:00Z</cp:lastPrinted>
  <dcterms:created xsi:type="dcterms:W3CDTF">2023-06-08T13:58:00Z</dcterms:created>
  <dcterms:modified xsi:type="dcterms:W3CDTF">2023-06-08T14:09:00Z</dcterms:modified>
  <cp:version>2016-06-30 v2.3c</cp:version>
</cp:coreProperties>
</file>