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3125" w14:textId="77777777" w:rsidR="00614BDC" w:rsidRPr="0008669B" w:rsidRDefault="00614BDC" w:rsidP="003F0B71">
      <w:pPr>
        <w:jc w:val="center"/>
        <w:rPr>
          <w:rFonts w:asciiTheme="minorHAnsi" w:hAnsiTheme="minorHAnsi" w:cstheme="minorHAnsi"/>
          <w:b/>
        </w:rPr>
      </w:pPr>
      <w:r w:rsidRPr="0008669B">
        <w:rPr>
          <w:rFonts w:asciiTheme="minorHAnsi" w:hAnsiTheme="minorHAnsi" w:cstheme="minorHAnsi"/>
          <w:b/>
        </w:rPr>
        <w:t xml:space="preserve">INVITATION FOR </w:t>
      </w:r>
      <w:r w:rsidR="003F0B71" w:rsidRPr="0008669B">
        <w:rPr>
          <w:rFonts w:asciiTheme="minorHAnsi" w:hAnsiTheme="minorHAnsi" w:cstheme="minorHAnsi"/>
          <w:b/>
        </w:rPr>
        <w:t>BID</w:t>
      </w:r>
    </w:p>
    <w:p w14:paraId="1703210D" w14:textId="77777777" w:rsidR="00614BDC" w:rsidRPr="0008669B"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8669B" w14:paraId="234D6872"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6E17A392"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1BEB0C8E"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w:t>
            </w:r>
            <w:r w:rsidR="0000526D" w:rsidRPr="0008669B">
              <w:rPr>
                <w:rFonts w:asciiTheme="minorHAnsi" w:hAnsiTheme="minorHAnsi" w:cstheme="minorHAnsi"/>
                <w:b/>
                <w:sz w:val="20"/>
                <w:szCs w:val="20"/>
              </w:rPr>
              <w:t>IONAL HEALTH LABORATORY SERVICE</w:t>
            </w:r>
            <w:r w:rsidRPr="0008669B">
              <w:rPr>
                <w:rFonts w:asciiTheme="minorHAnsi" w:hAnsiTheme="minorHAnsi" w:cstheme="minorHAnsi"/>
                <w:b/>
                <w:sz w:val="20"/>
                <w:szCs w:val="20"/>
              </w:rPr>
              <w:t xml:space="preserve"> (NHLS)</w:t>
            </w:r>
          </w:p>
        </w:tc>
      </w:tr>
    </w:tbl>
    <w:p w14:paraId="6BACB47A" w14:textId="77777777" w:rsidR="00614BDC" w:rsidRPr="0008669B"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8669B" w14:paraId="7C45E03C" w14:textId="77777777" w:rsidTr="00BB2C3B">
        <w:tc>
          <w:tcPr>
            <w:tcW w:w="2268" w:type="dxa"/>
          </w:tcPr>
          <w:p w14:paraId="5B94AF12"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720D1E07" w14:textId="747DD726" w:rsidR="00614BDC" w:rsidRPr="0008669B" w:rsidRDefault="004B3C0A" w:rsidP="00011714">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sidR="00291AAA">
              <w:rPr>
                <w:rFonts w:asciiTheme="minorHAnsi" w:hAnsiTheme="minorHAnsi" w:cstheme="minorHAnsi"/>
                <w:b/>
                <w:sz w:val="20"/>
                <w:szCs w:val="20"/>
                <w:lang w:val="en-GB"/>
              </w:rPr>
              <w:t>0</w:t>
            </w:r>
            <w:r w:rsidR="00F91921">
              <w:rPr>
                <w:rFonts w:asciiTheme="minorHAnsi" w:hAnsiTheme="minorHAnsi" w:cstheme="minorHAnsi"/>
                <w:b/>
                <w:sz w:val="20"/>
                <w:szCs w:val="20"/>
                <w:lang w:val="en-GB"/>
              </w:rPr>
              <w:t>13/24/25</w:t>
            </w:r>
          </w:p>
        </w:tc>
      </w:tr>
      <w:tr w:rsidR="00614BDC" w:rsidRPr="0008669B" w14:paraId="7E87FCEB" w14:textId="77777777" w:rsidTr="00BB2C3B">
        <w:trPr>
          <w:trHeight w:val="135"/>
        </w:trPr>
        <w:tc>
          <w:tcPr>
            <w:tcW w:w="9781" w:type="dxa"/>
            <w:gridSpan w:val="4"/>
          </w:tcPr>
          <w:p w14:paraId="1FB85B01"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6DDB75E1" w14:textId="77777777" w:rsidTr="00BB2C3B">
        <w:tc>
          <w:tcPr>
            <w:tcW w:w="2268" w:type="dxa"/>
          </w:tcPr>
          <w:p w14:paraId="41FEAF1E"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shd w:val="clear" w:color="auto" w:fill="auto"/>
          </w:tcPr>
          <w:p w14:paraId="6290F387" w14:textId="3E75F880" w:rsidR="00614BDC" w:rsidRPr="005E509B" w:rsidRDefault="00DF4EE6" w:rsidP="00B50FC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20 FEBRUARY 2025</w:t>
            </w:r>
          </w:p>
        </w:tc>
      </w:tr>
      <w:tr w:rsidR="00614BDC" w:rsidRPr="0008669B" w14:paraId="7AF51373" w14:textId="77777777" w:rsidTr="00BB2C3B">
        <w:tc>
          <w:tcPr>
            <w:tcW w:w="9781" w:type="dxa"/>
            <w:gridSpan w:val="4"/>
          </w:tcPr>
          <w:p w14:paraId="174631E6"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246EFDF9" w14:textId="77777777" w:rsidTr="00BB2C3B">
        <w:tc>
          <w:tcPr>
            <w:tcW w:w="2268" w:type="dxa"/>
          </w:tcPr>
          <w:p w14:paraId="26F82D3F"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19EC9724" w14:textId="77777777" w:rsidR="00614BDC" w:rsidRPr="005E50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5E509B">
              <w:rPr>
                <w:rFonts w:asciiTheme="minorHAnsi" w:hAnsiTheme="minorHAnsi" w:cstheme="minorHAnsi"/>
                <w:b/>
                <w:sz w:val="20"/>
                <w:szCs w:val="20"/>
                <w:lang w:val="en-GB"/>
              </w:rPr>
              <w:t>11:00</w:t>
            </w:r>
            <w:r w:rsidR="00BB2C3B" w:rsidRPr="005E509B">
              <w:rPr>
                <w:rFonts w:asciiTheme="minorHAnsi" w:hAnsiTheme="minorHAnsi" w:cstheme="minorHAnsi"/>
                <w:b/>
                <w:sz w:val="20"/>
                <w:szCs w:val="20"/>
                <w:lang w:val="en-GB"/>
              </w:rPr>
              <w:t xml:space="preserve"> </w:t>
            </w:r>
            <w:r w:rsidRPr="005E509B">
              <w:rPr>
                <w:rFonts w:asciiTheme="minorHAnsi" w:hAnsiTheme="minorHAnsi" w:cstheme="minorHAnsi"/>
                <w:b/>
                <w:sz w:val="20"/>
                <w:szCs w:val="20"/>
                <w:lang w:val="en-GB"/>
              </w:rPr>
              <w:t>AM</w:t>
            </w:r>
          </w:p>
        </w:tc>
      </w:tr>
      <w:tr w:rsidR="004D1C97" w:rsidRPr="0008669B" w14:paraId="37EF1C2B" w14:textId="77777777" w:rsidTr="00BB2C3B">
        <w:tc>
          <w:tcPr>
            <w:tcW w:w="9781" w:type="dxa"/>
            <w:gridSpan w:val="4"/>
          </w:tcPr>
          <w:p w14:paraId="5111EE48" w14:textId="77777777" w:rsidR="004D1C97" w:rsidRPr="005E509B" w:rsidRDefault="004D1C97" w:rsidP="005F09CC">
            <w:pPr>
              <w:pStyle w:val="NoSpacing"/>
              <w:rPr>
                <w:rFonts w:asciiTheme="minorHAnsi" w:hAnsiTheme="minorHAnsi" w:cstheme="minorHAnsi"/>
                <w:sz w:val="20"/>
                <w:szCs w:val="20"/>
                <w:lang w:val="en-GB"/>
              </w:rPr>
            </w:pPr>
          </w:p>
        </w:tc>
      </w:tr>
      <w:tr w:rsidR="005F09CC" w:rsidRPr="0008669B" w14:paraId="1DEB7427" w14:textId="77777777" w:rsidTr="00BB2C3B">
        <w:tc>
          <w:tcPr>
            <w:tcW w:w="2268" w:type="dxa"/>
          </w:tcPr>
          <w:p w14:paraId="6B18798E" w14:textId="77777777" w:rsidR="005F09CC" w:rsidRPr="0008669B" w:rsidRDefault="005F09CC" w:rsidP="008C0466">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r w:rsidR="007B7676" w:rsidRPr="0008669B">
              <w:rPr>
                <w:rFonts w:asciiTheme="minorHAnsi" w:hAnsiTheme="minorHAnsi" w:cstheme="minorHAnsi"/>
                <w:b/>
                <w:sz w:val="20"/>
                <w:szCs w:val="20"/>
                <w:lang w:val="en-GB"/>
              </w:rPr>
              <w:t>:</w:t>
            </w:r>
          </w:p>
        </w:tc>
        <w:tc>
          <w:tcPr>
            <w:tcW w:w="7513" w:type="dxa"/>
            <w:gridSpan w:val="3"/>
            <w:vAlign w:val="center"/>
          </w:tcPr>
          <w:p w14:paraId="24FC37EB" w14:textId="57BB5A41"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DF4EE6">
              <w:rPr>
                <w:rFonts w:asciiTheme="minorHAnsi" w:hAnsiTheme="minorHAnsi" w:cstheme="minorHAnsi"/>
                <w:b/>
                <w:sz w:val="20"/>
                <w:szCs w:val="20"/>
                <w:lang w:val="en-GB"/>
              </w:rPr>
              <w:t>20 FEBRUARY 2025</w:t>
            </w:r>
          </w:p>
          <w:p w14:paraId="7AFA0B9B" w14:textId="77777777"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sidR="00106555" w:rsidRPr="005E509B">
              <w:rPr>
                <w:rFonts w:asciiTheme="minorHAnsi" w:hAnsiTheme="minorHAnsi" w:cstheme="minorHAnsi"/>
                <w:b/>
                <w:sz w:val="20"/>
                <w:szCs w:val="20"/>
                <w:lang w:val="en-GB"/>
              </w:rPr>
              <w:t>:3</w:t>
            </w:r>
            <w:r w:rsidRPr="005E509B">
              <w:rPr>
                <w:rFonts w:asciiTheme="minorHAnsi" w:hAnsiTheme="minorHAnsi" w:cstheme="minorHAnsi"/>
                <w:b/>
                <w:sz w:val="20"/>
                <w:szCs w:val="20"/>
                <w:lang w:val="en-GB"/>
              </w:rPr>
              <w:t>0 AM</w:t>
            </w:r>
          </w:p>
          <w:p w14:paraId="659C4652" w14:textId="77777777" w:rsidR="000D6BB4"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008C0466" w:rsidRPr="005E509B">
              <w:rPr>
                <w:rFonts w:asciiTheme="minorHAnsi" w:hAnsiTheme="minorHAnsi" w:cstheme="minorHAnsi"/>
                <w:b/>
                <w:sz w:val="20"/>
                <w:szCs w:val="20"/>
                <w:lang w:val="en-GB"/>
              </w:rPr>
              <w:t>MAIN CONFERENCE ROOM</w:t>
            </w:r>
          </w:p>
          <w:p w14:paraId="3742B24C" w14:textId="77777777" w:rsidR="00C606D8"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14BEE6C7" w14:textId="77777777" w:rsidR="00C606D8" w:rsidRPr="005E509B" w:rsidRDefault="00317ED9" w:rsidP="008C0466">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7AA8199C" w14:textId="77777777" w:rsidR="005F09CC" w:rsidRPr="005E509B" w:rsidRDefault="00317ED9" w:rsidP="008C0466">
            <w:pPr>
              <w:spacing w:line="276" w:lineRule="auto"/>
              <w:ind w:left="608"/>
              <w:jc w:val="both"/>
              <w:rPr>
                <w:rFonts w:asciiTheme="minorHAnsi" w:hAnsiTheme="minorHAnsi" w:cstheme="minorHAnsi"/>
                <w:sz w:val="20"/>
                <w:szCs w:val="20"/>
                <w:u w:val="single"/>
              </w:rPr>
            </w:pPr>
            <w:r w:rsidRPr="005E509B">
              <w:rPr>
                <w:rFonts w:asciiTheme="minorHAnsi" w:hAnsiTheme="minorHAnsi" w:cstheme="minorHAnsi"/>
                <w:b/>
                <w:sz w:val="20"/>
                <w:szCs w:val="20"/>
              </w:rPr>
              <w:t>SANDRINGHAM</w:t>
            </w:r>
            <w:r w:rsidRPr="005E509B">
              <w:rPr>
                <w:rFonts w:asciiTheme="minorHAnsi" w:hAnsiTheme="minorHAnsi" w:cstheme="minorHAnsi"/>
                <w:sz w:val="20"/>
                <w:szCs w:val="20"/>
                <w:u w:val="single"/>
              </w:rPr>
              <w:t xml:space="preserve"> </w:t>
            </w:r>
          </w:p>
        </w:tc>
      </w:tr>
      <w:tr w:rsidR="00614BDC" w:rsidRPr="0008669B" w14:paraId="1386F644" w14:textId="77777777" w:rsidTr="00BB2C3B">
        <w:tc>
          <w:tcPr>
            <w:tcW w:w="9781" w:type="dxa"/>
            <w:gridSpan w:val="4"/>
          </w:tcPr>
          <w:p w14:paraId="6CD3C705" w14:textId="77777777" w:rsidR="00614BDC" w:rsidRPr="005E509B" w:rsidRDefault="00614BDC" w:rsidP="007C57F0">
            <w:pPr>
              <w:pStyle w:val="NoSpacing"/>
              <w:rPr>
                <w:rFonts w:asciiTheme="minorHAnsi" w:hAnsiTheme="minorHAnsi" w:cstheme="minorHAnsi"/>
                <w:sz w:val="20"/>
                <w:szCs w:val="20"/>
                <w:lang w:val="en-GB"/>
              </w:rPr>
            </w:pPr>
          </w:p>
        </w:tc>
      </w:tr>
      <w:tr w:rsidR="00614BDC" w:rsidRPr="0008669B" w14:paraId="54856650" w14:textId="77777777" w:rsidTr="00BB2C3B">
        <w:tc>
          <w:tcPr>
            <w:tcW w:w="2268" w:type="dxa"/>
          </w:tcPr>
          <w:p w14:paraId="3BA25476"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5D8F10D3" w14:textId="77777777" w:rsidR="00614BDC" w:rsidRPr="005E509B" w:rsidRDefault="00961793"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sidRPr="005E509B">
              <w:rPr>
                <w:rFonts w:asciiTheme="minorHAnsi" w:hAnsiTheme="minorHAnsi" w:cstheme="minorHAnsi"/>
                <w:b/>
                <w:sz w:val="20"/>
                <w:szCs w:val="20"/>
              </w:rPr>
              <w:t>18</w:t>
            </w:r>
            <w:r w:rsidR="00614BDC" w:rsidRPr="005E509B">
              <w:rPr>
                <w:rFonts w:asciiTheme="minorHAnsi" w:hAnsiTheme="minorHAnsi" w:cstheme="minorHAnsi"/>
                <w:b/>
                <w:sz w:val="20"/>
                <w:szCs w:val="20"/>
              </w:rPr>
              <w:t xml:space="preserve">0 days </w:t>
            </w:r>
            <w:bookmarkEnd w:id="0"/>
            <w:r w:rsidR="00614BDC" w:rsidRPr="005E509B">
              <w:rPr>
                <w:rFonts w:asciiTheme="minorHAnsi" w:hAnsiTheme="minorHAnsi" w:cstheme="minorHAnsi"/>
                <w:b/>
                <w:sz w:val="20"/>
                <w:szCs w:val="20"/>
              </w:rPr>
              <w:t>(commencing from the RFB Closing Date)</w:t>
            </w:r>
          </w:p>
        </w:tc>
      </w:tr>
      <w:tr w:rsidR="00614BDC" w:rsidRPr="0008669B" w14:paraId="167A1E4A" w14:textId="77777777" w:rsidTr="00BB2C3B">
        <w:tc>
          <w:tcPr>
            <w:tcW w:w="9781" w:type="dxa"/>
            <w:gridSpan w:val="4"/>
          </w:tcPr>
          <w:p w14:paraId="1CB2E7FA"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5FDF6F69" w14:textId="77777777" w:rsidTr="00BB2C3B">
        <w:tc>
          <w:tcPr>
            <w:tcW w:w="2268" w:type="dxa"/>
          </w:tcPr>
          <w:p w14:paraId="65E8C6C3"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2E1E046D" w14:textId="77777777" w:rsidR="00614BDC" w:rsidRPr="005E509B"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A </w:t>
            </w:r>
            <w:r w:rsidRPr="005E509B">
              <w:rPr>
                <w:rFonts w:asciiTheme="minorHAnsi" w:hAnsiTheme="minorHAnsi" w:cstheme="minorHAnsi"/>
                <w:b/>
                <w:sz w:val="20"/>
                <w:szCs w:val="20"/>
                <w:lang w:val="en-GB"/>
              </w:rPr>
              <w:t>COMPULSORY</w:t>
            </w:r>
            <w:r w:rsidRPr="005E509B">
              <w:rPr>
                <w:rFonts w:asciiTheme="minorHAnsi" w:hAnsiTheme="minorHAnsi" w:cstheme="minorHAnsi"/>
                <w:b/>
                <w:color w:val="FF0000"/>
                <w:sz w:val="20"/>
                <w:szCs w:val="20"/>
              </w:rPr>
              <w:t xml:space="preserve"> </w:t>
            </w:r>
            <w:r w:rsidRPr="005E509B">
              <w:rPr>
                <w:rFonts w:asciiTheme="minorHAnsi" w:hAnsiTheme="minorHAnsi" w:cstheme="minorHAnsi"/>
                <w:b/>
                <w:sz w:val="20"/>
                <w:szCs w:val="20"/>
              </w:rPr>
              <w:t xml:space="preserve">BRIEFING SESSION WILL BE HELD: </w:t>
            </w:r>
          </w:p>
          <w:p w14:paraId="646D3F4E" w14:textId="4F63EF58"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4A5DF9">
              <w:rPr>
                <w:rFonts w:asciiTheme="minorHAnsi" w:hAnsiTheme="minorHAnsi" w:cstheme="minorHAnsi"/>
                <w:b/>
                <w:sz w:val="20"/>
                <w:szCs w:val="20"/>
                <w:lang w:val="en-GB"/>
              </w:rPr>
              <w:t>30</w:t>
            </w:r>
            <w:r w:rsidR="004A5DF9">
              <w:rPr>
                <w:rFonts w:asciiTheme="minorHAnsi" w:hAnsiTheme="minorHAnsi" w:cstheme="minorHAnsi"/>
                <w:b/>
                <w:sz w:val="20"/>
                <w:szCs w:val="20"/>
                <w:lang w:val="en-GB"/>
              </w:rPr>
              <w:t xml:space="preserve"> </w:t>
            </w:r>
            <w:r w:rsidR="00DF4EE6">
              <w:rPr>
                <w:rFonts w:asciiTheme="minorHAnsi" w:hAnsiTheme="minorHAnsi" w:cstheme="minorHAnsi"/>
                <w:b/>
                <w:sz w:val="20"/>
                <w:szCs w:val="20"/>
                <w:lang w:val="en-GB"/>
              </w:rPr>
              <w:t>JANUARY 2025</w:t>
            </w:r>
          </w:p>
          <w:p w14:paraId="4E228E38" w14:textId="1E75D1BD"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Pr>
                <w:rFonts w:asciiTheme="minorHAnsi" w:hAnsiTheme="minorHAnsi" w:cstheme="minorHAnsi"/>
                <w:b/>
                <w:sz w:val="20"/>
                <w:szCs w:val="20"/>
                <w:lang w:val="en-GB"/>
              </w:rPr>
              <w:t>:0</w:t>
            </w:r>
            <w:r w:rsidRPr="005E509B">
              <w:rPr>
                <w:rFonts w:asciiTheme="minorHAnsi" w:hAnsiTheme="minorHAnsi" w:cstheme="minorHAnsi"/>
                <w:b/>
                <w:sz w:val="20"/>
                <w:szCs w:val="20"/>
                <w:lang w:val="en-GB"/>
              </w:rPr>
              <w:t>0 AM</w:t>
            </w:r>
          </w:p>
          <w:p w14:paraId="1EB6CFFD"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Pr="005E509B">
              <w:rPr>
                <w:rFonts w:asciiTheme="minorHAnsi" w:hAnsiTheme="minorHAnsi" w:cstheme="minorHAnsi"/>
                <w:b/>
                <w:sz w:val="20"/>
                <w:szCs w:val="20"/>
                <w:lang w:val="en-GB"/>
              </w:rPr>
              <w:t>MAIN CONFERENCE ROOM</w:t>
            </w:r>
          </w:p>
          <w:p w14:paraId="6655E7FC"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08B1AEE7" w14:textId="77777777" w:rsidR="00C7344E" w:rsidRPr="005E509B" w:rsidRDefault="00C7344E" w:rsidP="00C7344E">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23763A07" w14:textId="0F0C61EE" w:rsidR="004F39EF" w:rsidRPr="005E509B" w:rsidRDefault="00BF6B13" w:rsidP="00C7344E">
            <w:pPr>
              <w:pStyle w:val="NoSpacing"/>
              <w:rPr>
                <w:rFonts w:asciiTheme="minorHAnsi" w:hAnsiTheme="minorHAnsi" w:cstheme="minorHAnsi"/>
                <w:b/>
                <w:sz w:val="20"/>
                <w:szCs w:val="20"/>
                <w:lang w:eastAsia="en-ZA"/>
              </w:rPr>
            </w:pPr>
            <w:r>
              <w:rPr>
                <w:rFonts w:asciiTheme="minorHAnsi" w:hAnsiTheme="minorHAnsi" w:cstheme="minorHAnsi"/>
                <w:b/>
                <w:sz w:val="20"/>
                <w:szCs w:val="20"/>
              </w:rPr>
              <w:t xml:space="preserve">              </w:t>
            </w:r>
            <w:r w:rsidR="00C7344E" w:rsidRPr="005E509B">
              <w:rPr>
                <w:rFonts w:asciiTheme="minorHAnsi" w:hAnsiTheme="minorHAnsi" w:cstheme="minorHAnsi"/>
                <w:b/>
                <w:sz w:val="20"/>
                <w:szCs w:val="20"/>
              </w:rPr>
              <w:t>SANDRINGHAM</w:t>
            </w:r>
            <w:r w:rsidR="004F39EF" w:rsidRPr="005E509B">
              <w:rPr>
                <w:rFonts w:asciiTheme="minorHAnsi" w:hAnsiTheme="minorHAnsi" w:cstheme="minorHAnsi"/>
                <w:b/>
                <w:sz w:val="20"/>
                <w:szCs w:val="20"/>
                <w:lang w:eastAsia="en-ZA"/>
              </w:rPr>
              <w:t xml:space="preserve"> </w:t>
            </w:r>
          </w:p>
          <w:p w14:paraId="099CD924" w14:textId="77777777" w:rsidR="00614BDC" w:rsidRPr="005E509B" w:rsidRDefault="00614BDC" w:rsidP="001F00F8">
            <w:pPr>
              <w:pStyle w:val="NoSpacing"/>
              <w:rPr>
                <w:rFonts w:asciiTheme="minorHAnsi" w:hAnsiTheme="minorHAnsi" w:cstheme="minorHAnsi"/>
                <w:sz w:val="20"/>
                <w:szCs w:val="20"/>
              </w:rPr>
            </w:pPr>
          </w:p>
          <w:p w14:paraId="6142EF33" w14:textId="68712CA4" w:rsidR="00614BDC" w:rsidRPr="005E509B" w:rsidRDefault="00614BDC" w:rsidP="00C7344E">
            <w:pPr>
              <w:spacing w:line="276" w:lineRule="auto"/>
              <w:ind w:left="34"/>
              <w:jc w:val="both"/>
              <w:rPr>
                <w:rFonts w:asciiTheme="minorHAnsi" w:hAnsiTheme="minorHAnsi" w:cstheme="minorHAnsi"/>
                <w:bCs/>
                <w:sz w:val="20"/>
                <w:szCs w:val="20"/>
              </w:rPr>
            </w:pPr>
            <w:r w:rsidRPr="005E509B">
              <w:rPr>
                <w:rFonts w:asciiTheme="minorHAnsi" w:hAnsiTheme="minorHAnsi" w:cstheme="minorHAnsi"/>
                <w:sz w:val="20"/>
                <w:szCs w:val="20"/>
              </w:rPr>
              <w:t xml:space="preserve">All questions must be sent per e-mail to </w:t>
            </w:r>
            <w:hyperlink r:id="rId11" w:history="1">
              <w:r w:rsidR="00BC699F" w:rsidRPr="005E509B">
                <w:rPr>
                  <w:rStyle w:val="Hyperlink"/>
                  <w:rFonts w:asciiTheme="minorHAnsi" w:hAnsiTheme="minorHAnsi" w:cstheme="minorHAnsi"/>
                  <w:sz w:val="20"/>
                  <w:szCs w:val="20"/>
                </w:rPr>
                <w:t>phillip.serage@nhls.ac.za</w:t>
              </w:r>
            </w:hyperlink>
            <w:r w:rsidR="005F09CC" w:rsidRPr="005E509B">
              <w:rPr>
                <w:rFonts w:asciiTheme="minorHAnsi" w:hAnsiTheme="minorHAnsi" w:cstheme="minorHAnsi"/>
                <w:color w:val="0000FF"/>
                <w:sz w:val="20"/>
                <w:szCs w:val="20"/>
                <w:u w:val="single"/>
              </w:rPr>
              <w:t xml:space="preserve"> </w:t>
            </w:r>
            <w:r w:rsidRPr="005E509B">
              <w:rPr>
                <w:rFonts w:asciiTheme="minorHAnsi" w:hAnsiTheme="minorHAnsi" w:cstheme="minorHAnsi"/>
                <w:sz w:val="20"/>
                <w:szCs w:val="20"/>
              </w:rPr>
              <w:t xml:space="preserve"> </w:t>
            </w:r>
            <w:r w:rsidR="00480E0F" w:rsidRPr="005E509B">
              <w:rPr>
                <w:rFonts w:asciiTheme="minorHAnsi" w:hAnsiTheme="minorHAnsi" w:cstheme="minorHAnsi"/>
                <w:sz w:val="20"/>
                <w:szCs w:val="20"/>
              </w:rPr>
              <w:t xml:space="preserve">on </w:t>
            </w:r>
            <w:r w:rsidRPr="005E509B">
              <w:rPr>
                <w:rFonts w:asciiTheme="minorHAnsi" w:hAnsiTheme="minorHAnsi" w:cstheme="minorHAnsi"/>
                <w:sz w:val="20"/>
                <w:szCs w:val="20"/>
              </w:rPr>
              <w:t xml:space="preserve">or before </w:t>
            </w:r>
            <w:r w:rsidR="00DF4EE6" w:rsidRPr="00DF4EE6">
              <w:rPr>
                <w:rFonts w:asciiTheme="minorHAnsi" w:hAnsiTheme="minorHAnsi" w:cstheme="minorHAnsi"/>
                <w:b/>
                <w:bCs/>
                <w:sz w:val="20"/>
                <w:szCs w:val="20"/>
              </w:rPr>
              <w:t>3</w:t>
            </w:r>
            <w:r w:rsidR="004A5DF9">
              <w:rPr>
                <w:rFonts w:asciiTheme="minorHAnsi" w:hAnsiTheme="minorHAnsi" w:cstheme="minorHAnsi"/>
                <w:b/>
                <w:bCs/>
                <w:sz w:val="20"/>
                <w:szCs w:val="20"/>
              </w:rPr>
              <w:t xml:space="preserve"> February 2025</w:t>
            </w:r>
          </w:p>
        </w:tc>
      </w:tr>
      <w:tr w:rsidR="00614BDC" w:rsidRPr="0008669B" w14:paraId="42ABB3D6" w14:textId="77777777" w:rsidTr="00BB2C3B">
        <w:tc>
          <w:tcPr>
            <w:tcW w:w="9781" w:type="dxa"/>
            <w:gridSpan w:val="4"/>
          </w:tcPr>
          <w:p w14:paraId="19C200F7"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32EE1E83" w14:textId="77777777" w:rsidTr="00BB2C3B">
        <w:trPr>
          <w:trHeight w:val="423"/>
        </w:trPr>
        <w:tc>
          <w:tcPr>
            <w:tcW w:w="2268" w:type="dxa"/>
            <w:vAlign w:val="center"/>
          </w:tcPr>
          <w:p w14:paraId="501EE3BF" w14:textId="77777777" w:rsidR="00614BDC" w:rsidRPr="0008669B"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4C13E968" w14:textId="33E16962" w:rsidR="00614BDC" w:rsidRPr="0008669B" w:rsidRDefault="00431BBA"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Pr>
                <w:rFonts w:asciiTheme="minorHAnsi" w:hAnsiTheme="minorHAnsi" w:cstheme="minorHAnsi"/>
                <w:b/>
                <w:sz w:val="20"/>
              </w:rPr>
              <w:t>PLACEMENT/OUTRIGHT PROCUREMENT OF AUTOMATED IMMUNOLOGY FLUORESCENCE ASSAY ANALYSER FOR AUTOIMMUNITY TESTING FOR A PERIOD OF FIVE (5) YEARS INCLUDING REAGENTS, CONSUMABLE, SERVICE AND MAINTENANCE.</w:t>
            </w:r>
          </w:p>
        </w:tc>
      </w:tr>
      <w:tr w:rsidR="00614BDC" w:rsidRPr="0008669B" w14:paraId="71EBBA47" w14:textId="77777777" w:rsidTr="00BB2C3B">
        <w:tc>
          <w:tcPr>
            <w:tcW w:w="9781" w:type="dxa"/>
            <w:gridSpan w:val="4"/>
          </w:tcPr>
          <w:p w14:paraId="7415585C"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68B7EA20" w14:textId="77777777" w:rsidTr="00BB2C3B">
        <w:tc>
          <w:tcPr>
            <w:tcW w:w="5245" w:type="dxa"/>
            <w:gridSpan w:val="2"/>
          </w:tcPr>
          <w:p w14:paraId="7B56358B" w14:textId="77777777" w:rsidR="00614BDC" w:rsidRPr="0008669B"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35510A29"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00FF99B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614BDC" w:rsidRPr="0008669B" w14:paraId="25ACD7AE" w14:textId="77777777" w:rsidTr="00BB2C3B">
        <w:tc>
          <w:tcPr>
            <w:tcW w:w="9781" w:type="dxa"/>
            <w:gridSpan w:val="4"/>
          </w:tcPr>
          <w:p w14:paraId="729DAAC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r>
      <w:tr w:rsidR="00614BDC" w:rsidRPr="0008669B" w14:paraId="1B159948" w14:textId="77777777" w:rsidTr="00BB2C3B">
        <w:trPr>
          <w:trHeight w:val="414"/>
        </w:trPr>
        <w:tc>
          <w:tcPr>
            <w:tcW w:w="5812" w:type="dxa"/>
            <w:gridSpan w:val="3"/>
          </w:tcPr>
          <w:p w14:paraId="72DAE3C8" w14:textId="562F8161" w:rsidR="00614BDC" w:rsidRPr="0008669B"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w:t>
            </w:r>
            <w:r w:rsidR="00614BDC" w:rsidRPr="0008669B">
              <w:rPr>
                <w:rFonts w:asciiTheme="minorHAnsi" w:hAnsiTheme="minorHAnsi" w:cstheme="minorHAnsi"/>
                <w:b/>
                <w:sz w:val="20"/>
                <w:szCs w:val="20"/>
              </w:rPr>
              <w:t>:</w:t>
            </w:r>
            <w:r w:rsidR="00675421" w:rsidRPr="0008669B">
              <w:rPr>
                <w:rFonts w:asciiTheme="minorHAnsi" w:hAnsiTheme="minorHAnsi" w:cstheme="minorHAnsi"/>
                <w:b/>
                <w:sz w:val="20"/>
                <w:szCs w:val="20"/>
              </w:rPr>
              <w:t xml:space="preserve"> </w:t>
            </w:r>
            <w:r w:rsidR="00356487" w:rsidRPr="00356487">
              <w:rPr>
                <w:rFonts w:asciiTheme="minorHAnsi" w:hAnsiTheme="minorHAnsi" w:cstheme="minorHAnsi"/>
                <w:b/>
                <w:sz w:val="20"/>
                <w:szCs w:val="20"/>
              </w:rPr>
              <w:t>RFB</w:t>
            </w:r>
            <w:r w:rsidR="007F0882">
              <w:rPr>
                <w:rFonts w:asciiTheme="minorHAnsi" w:hAnsiTheme="minorHAnsi" w:cstheme="minorHAnsi"/>
                <w:b/>
                <w:sz w:val="20"/>
                <w:szCs w:val="20"/>
              </w:rPr>
              <w:t>013/24/25</w:t>
            </w:r>
          </w:p>
          <w:p w14:paraId="52616AFD" w14:textId="77777777" w:rsidR="00675421" w:rsidRPr="0008669B"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w:t>
            </w:r>
            <w:r w:rsidR="00675421" w:rsidRPr="0008669B">
              <w:rPr>
                <w:rFonts w:asciiTheme="minorHAnsi" w:hAnsiTheme="minorHAnsi" w:cstheme="minorHAnsi"/>
                <w:b/>
                <w:sz w:val="20"/>
                <w:szCs w:val="20"/>
              </w:rPr>
              <w:t>ers Name: _________________________________________</w:t>
            </w:r>
          </w:p>
          <w:p w14:paraId="7E52452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3533A97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w:t>
            </w:r>
            <w:r w:rsidR="00675421" w:rsidRPr="0008669B">
              <w:rPr>
                <w:rFonts w:asciiTheme="minorHAnsi" w:hAnsiTheme="minorHAnsi" w:cstheme="minorHAnsi"/>
                <w:b/>
                <w:sz w:val="20"/>
                <w:szCs w:val="20"/>
              </w:rPr>
              <w:t>ng Date: _____________________</w:t>
            </w:r>
          </w:p>
        </w:tc>
        <w:tc>
          <w:tcPr>
            <w:tcW w:w="3969" w:type="dxa"/>
          </w:tcPr>
          <w:p w14:paraId="19F8C1A7" w14:textId="77777777" w:rsidR="00614BDC" w:rsidRPr="0008669B"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p w14:paraId="7729D677" w14:textId="77777777" w:rsidR="00614BDC" w:rsidRPr="0008669B" w:rsidRDefault="00614BDC" w:rsidP="00A9390B">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 xml:space="preserve">1 </w:t>
            </w:r>
            <w:proofErr w:type="spellStart"/>
            <w:r w:rsidRPr="0008669B">
              <w:rPr>
                <w:rFonts w:asciiTheme="minorHAnsi" w:hAnsiTheme="minorHAnsi" w:cstheme="minorHAnsi"/>
                <w:b/>
                <w:sz w:val="20"/>
                <w:szCs w:val="20"/>
              </w:rPr>
              <w:t>Modderfontein</w:t>
            </w:r>
            <w:proofErr w:type="spellEnd"/>
            <w:r w:rsidRPr="0008669B">
              <w:rPr>
                <w:rFonts w:asciiTheme="minorHAnsi" w:hAnsiTheme="minorHAnsi" w:cstheme="minorHAnsi"/>
                <w:b/>
                <w:sz w:val="20"/>
                <w:szCs w:val="20"/>
              </w:rPr>
              <w:t xml:space="preserve"> Road, Sandringham, Johannesburg.</w:t>
            </w:r>
          </w:p>
        </w:tc>
      </w:tr>
    </w:tbl>
    <w:p w14:paraId="26A610FC" w14:textId="77777777" w:rsidR="00E33C9C" w:rsidRPr="0008669B" w:rsidRDefault="00E33C9C">
      <w:pPr>
        <w:rPr>
          <w:rFonts w:ascii="Calibri" w:hAnsi="Calibri" w:cs="Arial"/>
        </w:rPr>
      </w:pPr>
    </w:p>
    <w:p w14:paraId="4BE6655E" w14:textId="77777777" w:rsidR="00614BDC" w:rsidRPr="0008669B" w:rsidRDefault="00614BDC" w:rsidP="00287B55">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60CBAE79" w14:textId="77777777" w:rsidR="003F0B71" w:rsidRPr="0008669B" w:rsidRDefault="00614BDC" w:rsidP="00287B55">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00F1444F" w14:textId="77777777" w:rsidR="000A53FB" w:rsidRPr="0008669B" w:rsidRDefault="000A53FB" w:rsidP="005A368B">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42D630D6" w14:textId="77777777" w:rsidR="000A53FB" w:rsidRPr="0008669B" w:rsidRDefault="000A53FB" w:rsidP="005A368B">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2E1C6D0B" w14:textId="77777777" w:rsidR="000A53FB" w:rsidRPr="0008669B"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8669B" w14:paraId="16AEA29A" w14:textId="77777777" w:rsidTr="007E5DAE">
        <w:trPr>
          <w:trHeight w:val="480"/>
        </w:trPr>
        <w:tc>
          <w:tcPr>
            <w:tcW w:w="9776" w:type="dxa"/>
          </w:tcPr>
          <w:p w14:paraId="13900223" w14:textId="77777777" w:rsidR="000A53FB" w:rsidRPr="0008669B" w:rsidRDefault="000A53FB" w:rsidP="00996F8D">
            <w:pPr>
              <w:spacing w:line="276" w:lineRule="auto"/>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sidR="007B737B">
              <w:rPr>
                <w:rFonts w:asciiTheme="minorHAnsi" w:hAnsiTheme="minorHAnsi" w:cstheme="minorHAnsi"/>
                <w:b/>
                <w:sz w:val="20"/>
                <w:szCs w:val="20"/>
              </w:rPr>
              <w:t>.</w:t>
            </w:r>
          </w:p>
        </w:tc>
      </w:tr>
    </w:tbl>
    <w:p w14:paraId="44A0B607" w14:textId="77777777" w:rsidR="000A53FB" w:rsidRPr="0008669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8669B" w14:paraId="5057C69A" w14:textId="77777777" w:rsidTr="0085613C">
        <w:trPr>
          <w:trHeight w:val="397"/>
          <w:tblHeader/>
        </w:trPr>
        <w:tc>
          <w:tcPr>
            <w:tcW w:w="9781" w:type="dxa"/>
            <w:gridSpan w:val="10"/>
            <w:tcBorders>
              <w:top w:val="single" w:sz="4" w:space="0" w:color="auto"/>
            </w:tcBorders>
            <w:shd w:val="clear" w:color="auto" w:fill="DDD9C3"/>
            <w:vAlign w:val="center"/>
          </w:tcPr>
          <w:p w14:paraId="6473FA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7C57F0" w:rsidRPr="0008669B" w14:paraId="45DE9543" w14:textId="77777777" w:rsidTr="0085613C">
        <w:trPr>
          <w:trHeight w:val="397"/>
        </w:trPr>
        <w:tc>
          <w:tcPr>
            <w:tcW w:w="2252" w:type="dxa"/>
            <w:shd w:val="clear" w:color="auto" w:fill="auto"/>
            <w:vAlign w:val="center"/>
          </w:tcPr>
          <w:p w14:paraId="526AEA7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shd w:val="clear" w:color="auto" w:fill="auto"/>
            <w:vAlign w:val="center"/>
          </w:tcPr>
          <w:p w14:paraId="6AB1E6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D9A43BF" w14:textId="77777777" w:rsidTr="0085613C">
        <w:trPr>
          <w:trHeight w:val="397"/>
        </w:trPr>
        <w:tc>
          <w:tcPr>
            <w:tcW w:w="2252" w:type="dxa"/>
            <w:shd w:val="clear" w:color="auto" w:fill="auto"/>
            <w:vAlign w:val="center"/>
          </w:tcPr>
          <w:p w14:paraId="0710F64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shd w:val="clear" w:color="auto" w:fill="auto"/>
            <w:vAlign w:val="center"/>
          </w:tcPr>
          <w:p w14:paraId="30C4811F"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3B46614" w14:textId="77777777" w:rsidTr="0085613C">
        <w:trPr>
          <w:trHeight w:val="397"/>
        </w:trPr>
        <w:tc>
          <w:tcPr>
            <w:tcW w:w="2252" w:type="dxa"/>
            <w:shd w:val="clear" w:color="auto" w:fill="auto"/>
            <w:vAlign w:val="center"/>
          </w:tcPr>
          <w:p w14:paraId="2225ED2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shd w:val="clear" w:color="auto" w:fill="auto"/>
            <w:vAlign w:val="center"/>
          </w:tcPr>
          <w:p w14:paraId="2407A0E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E857C6F" w14:textId="77777777" w:rsidTr="0085613C">
        <w:trPr>
          <w:trHeight w:val="397"/>
        </w:trPr>
        <w:tc>
          <w:tcPr>
            <w:tcW w:w="2252" w:type="dxa"/>
            <w:shd w:val="clear" w:color="auto" w:fill="auto"/>
            <w:vAlign w:val="center"/>
          </w:tcPr>
          <w:p w14:paraId="4ABCF4E4"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shd w:val="clear" w:color="auto" w:fill="auto"/>
            <w:vAlign w:val="center"/>
          </w:tcPr>
          <w:p w14:paraId="4E0BB0A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31860BF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7FFF862B" w14:textId="77777777" w:rsidTr="0085613C">
        <w:trPr>
          <w:trHeight w:val="397"/>
        </w:trPr>
        <w:tc>
          <w:tcPr>
            <w:tcW w:w="2252" w:type="dxa"/>
            <w:shd w:val="clear" w:color="auto" w:fill="auto"/>
            <w:vAlign w:val="center"/>
          </w:tcPr>
          <w:p w14:paraId="6203A4A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shd w:val="clear" w:color="auto" w:fill="auto"/>
            <w:vAlign w:val="center"/>
          </w:tcPr>
          <w:p w14:paraId="40CFD3D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3C195BD7" w14:textId="77777777" w:rsidTr="0085613C">
        <w:trPr>
          <w:trHeight w:val="397"/>
        </w:trPr>
        <w:tc>
          <w:tcPr>
            <w:tcW w:w="2252" w:type="dxa"/>
            <w:shd w:val="clear" w:color="auto" w:fill="auto"/>
            <w:vAlign w:val="center"/>
          </w:tcPr>
          <w:p w14:paraId="08CB2B5E"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shd w:val="clear" w:color="auto" w:fill="auto"/>
            <w:vAlign w:val="center"/>
          </w:tcPr>
          <w:p w14:paraId="754B5F7B"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679AE393"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11056E8C" w14:textId="77777777" w:rsidTr="0085613C">
        <w:trPr>
          <w:trHeight w:val="397"/>
        </w:trPr>
        <w:tc>
          <w:tcPr>
            <w:tcW w:w="2252" w:type="dxa"/>
            <w:shd w:val="clear" w:color="auto" w:fill="auto"/>
            <w:vAlign w:val="center"/>
          </w:tcPr>
          <w:p w14:paraId="33E50DF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7556764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6190DB6" w14:textId="77777777" w:rsidTr="0085613C">
        <w:trPr>
          <w:trHeight w:val="397"/>
        </w:trPr>
        <w:tc>
          <w:tcPr>
            <w:tcW w:w="2252" w:type="dxa"/>
            <w:vMerge w:val="restart"/>
            <w:shd w:val="clear" w:color="auto" w:fill="auto"/>
            <w:vAlign w:val="center"/>
          </w:tcPr>
          <w:p w14:paraId="186EAD0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tc>
        <w:tc>
          <w:tcPr>
            <w:tcW w:w="7529" w:type="dxa"/>
            <w:gridSpan w:val="9"/>
            <w:shd w:val="clear" w:color="auto" w:fill="auto"/>
            <w:vAlign w:val="center"/>
          </w:tcPr>
          <w:p w14:paraId="68F0B9E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3D48D8A" w14:textId="77777777" w:rsidTr="0085613C">
        <w:trPr>
          <w:trHeight w:val="397"/>
        </w:trPr>
        <w:tc>
          <w:tcPr>
            <w:tcW w:w="2252" w:type="dxa"/>
            <w:vMerge/>
            <w:shd w:val="clear" w:color="auto" w:fill="auto"/>
            <w:vAlign w:val="center"/>
          </w:tcPr>
          <w:p w14:paraId="3A2FF8CD"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5D68A9B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shd w:val="clear" w:color="auto" w:fill="auto"/>
            <w:vAlign w:val="center"/>
          </w:tcPr>
          <w:p w14:paraId="134391C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shd w:val="clear" w:color="auto" w:fill="auto"/>
            <w:vAlign w:val="center"/>
          </w:tcPr>
          <w:p w14:paraId="223C0690"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AA57AB" w:rsidRPr="0008669B" w14:paraId="3F3DF5AC" w14:textId="77777777" w:rsidTr="0085613C">
        <w:trPr>
          <w:trHeight w:val="340"/>
        </w:trPr>
        <w:tc>
          <w:tcPr>
            <w:tcW w:w="2252" w:type="dxa"/>
            <w:shd w:val="clear" w:color="auto" w:fill="auto"/>
            <w:vAlign w:val="center"/>
          </w:tcPr>
          <w:p w14:paraId="3C46CF0F" w14:textId="77777777" w:rsidR="00AA57AB" w:rsidRPr="0008669B" w:rsidRDefault="00AA57AB" w:rsidP="00A9390B">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038249E5"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385988B2"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DDDD879"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22C6828F" w14:textId="77777777" w:rsidR="00AA57AB" w:rsidRPr="0008669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shd w:val="clear" w:color="auto" w:fill="auto"/>
            <w:vAlign w:val="center"/>
          </w:tcPr>
          <w:p w14:paraId="348B714E" w14:textId="77777777" w:rsidR="00AA57AB" w:rsidRPr="0008669B" w:rsidRDefault="00AA57AB" w:rsidP="00AA57AB">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64869081" w14:textId="77777777" w:rsidR="00AA57AB" w:rsidRPr="0008669B"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19629688"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7635A7EF"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Pr="0008669B">
              <w:rPr>
                <w:rFonts w:asciiTheme="minorHAnsi" w:hAnsiTheme="minorHAnsi" w:cstheme="minorHAnsi"/>
                <w:sz w:val="20"/>
                <w:szCs w:val="20"/>
                <w:lang w:val="en-GB"/>
              </w:rPr>
            </w:r>
            <w:r w:rsidRPr="0008669B">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03787570"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7C57F0" w:rsidRPr="0008669B" w14:paraId="623CF7C8" w14:textId="77777777" w:rsidTr="0085613C">
        <w:trPr>
          <w:trHeight w:val="645"/>
        </w:trPr>
        <w:tc>
          <w:tcPr>
            <w:tcW w:w="9781" w:type="dxa"/>
            <w:gridSpan w:val="10"/>
            <w:shd w:val="clear" w:color="auto" w:fill="DDD9C3"/>
            <w:vAlign w:val="center"/>
          </w:tcPr>
          <w:p w14:paraId="470692DD" w14:textId="77777777" w:rsidR="007C57F0" w:rsidRPr="0008669B" w:rsidRDefault="007C57F0" w:rsidP="007E5DA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t>[</w:t>
            </w:r>
            <w:r w:rsidRPr="0008669B">
              <w:rPr>
                <w:rFonts w:asciiTheme="minorHAnsi" w:hAnsiTheme="minorHAnsi" w:cstheme="minorHAnsi"/>
                <w:b/>
                <w:sz w:val="20"/>
                <w:szCs w:val="20"/>
                <w:shd w:val="clear" w:color="auto" w:fill="DDD9C3"/>
                <w:lang w:val="en-GB"/>
              </w:rPr>
              <w:t>A B-BBEE STATUS LEVEL VERIFICATION CERTIFICATE/SWORN AFFIDAVIT</w:t>
            </w:r>
            <w:r w:rsidR="009D0F1C" w:rsidRPr="0008669B">
              <w:rPr>
                <w:rFonts w:asciiTheme="minorHAnsi" w:hAnsiTheme="minorHAnsi" w:cstheme="minorHAnsi"/>
                <w:b/>
                <w:sz w:val="20"/>
                <w:szCs w:val="20"/>
                <w:shd w:val="clear" w:color="auto" w:fill="DDD9C3"/>
                <w:lang w:val="en-GB"/>
              </w:rPr>
              <w:t xml:space="preserve"> </w:t>
            </w:r>
            <w:r w:rsidRPr="0008669B">
              <w:rPr>
                <w:rFonts w:asciiTheme="minorHAnsi" w:hAnsiTheme="minorHAnsi" w:cstheme="minorHAnsi"/>
                <w:b/>
                <w:sz w:val="20"/>
                <w:szCs w:val="20"/>
                <w:shd w:val="clear" w:color="auto" w:fill="DDD9C3"/>
                <w:lang w:val="en-GB"/>
              </w:rPr>
              <w:t xml:space="preserve">(FOR EMEs&amp; QSEs) MUST BE SUBMITTED IN ORDER TO </w:t>
            </w:r>
            <w:r w:rsidR="009D0F1C" w:rsidRPr="0008669B">
              <w:rPr>
                <w:rFonts w:asciiTheme="minorHAnsi" w:hAnsiTheme="minorHAnsi" w:cstheme="minorHAnsi"/>
                <w:b/>
                <w:sz w:val="20"/>
                <w:szCs w:val="20"/>
                <w:shd w:val="clear" w:color="auto" w:fill="DDD9C3"/>
                <w:lang w:val="en-GB"/>
              </w:rPr>
              <w:t>CLAIM POINTS FOR SPECIFIC GOALS WHERE APPLICABLE</w:t>
            </w:r>
            <w:r w:rsidRPr="0008669B">
              <w:rPr>
                <w:rFonts w:asciiTheme="minorHAnsi" w:hAnsiTheme="minorHAnsi" w:cstheme="minorHAnsi"/>
                <w:b/>
                <w:sz w:val="20"/>
                <w:szCs w:val="20"/>
                <w:shd w:val="clear" w:color="auto" w:fill="DDD9C3"/>
                <w:lang w:val="en-GB"/>
              </w:rPr>
              <w:t>]</w:t>
            </w:r>
          </w:p>
        </w:tc>
      </w:tr>
      <w:tr w:rsidR="007C57F0" w:rsidRPr="0008669B" w14:paraId="28065B8B" w14:textId="77777777" w:rsidTr="0085613C">
        <w:trPr>
          <w:trHeight w:val="454"/>
        </w:trPr>
        <w:tc>
          <w:tcPr>
            <w:tcW w:w="2252" w:type="dxa"/>
            <w:shd w:val="clear" w:color="auto" w:fill="auto"/>
            <w:vAlign w:val="center"/>
          </w:tcPr>
          <w:p w14:paraId="57FAA925" w14:textId="77777777" w:rsidR="007C57F0" w:rsidRPr="0008669B" w:rsidRDefault="00925EE4" w:rsidP="0085613C">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lastRenderedPageBreak/>
              <w:t xml:space="preserve">SIGNATURE OF </w:t>
            </w:r>
            <w:r w:rsidR="007C57F0" w:rsidRPr="0008669B">
              <w:rPr>
                <w:rFonts w:asciiTheme="minorHAnsi" w:hAnsiTheme="minorHAnsi" w:cstheme="minorHAnsi"/>
                <w:sz w:val="20"/>
              </w:rPr>
              <w:t>BIDDER</w:t>
            </w:r>
          </w:p>
        </w:tc>
        <w:tc>
          <w:tcPr>
            <w:tcW w:w="5043" w:type="dxa"/>
            <w:gridSpan w:val="6"/>
            <w:shd w:val="clear" w:color="auto" w:fill="auto"/>
            <w:vAlign w:val="bottom"/>
          </w:tcPr>
          <w:p w14:paraId="4637C316" w14:textId="77777777" w:rsidR="007C57F0" w:rsidRPr="0008669B"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w:t>
            </w:r>
            <w:r w:rsidR="00AA57AB" w:rsidRPr="0008669B">
              <w:rPr>
                <w:rFonts w:asciiTheme="minorHAnsi" w:hAnsiTheme="minorHAnsi" w:cstheme="minorHAnsi"/>
                <w:sz w:val="20"/>
                <w:szCs w:val="20"/>
                <w:lang w:val="en-GB"/>
              </w:rPr>
              <w:t>__</w:t>
            </w:r>
          </w:p>
        </w:tc>
        <w:tc>
          <w:tcPr>
            <w:tcW w:w="666" w:type="dxa"/>
            <w:gridSpan w:val="2"/>
            <w:shd w:val="clear" w:color="auto" w:fill="auto"/>
            <w:vAlign w:val="center"/>
          </w:tcPr>
          <w:p w14:paraId="64440A3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shd w:val="clear" w:color="auto" w:fill="auto"/>
            <w:vAlign w:val="bottom"/>
          </w:tcPr>
          <w:p w14:paraId="2149D1E7"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B403A73" w14:textId="77777777" w:rsidTr="0085613C">
        <w:trPr>
          <w:trHeight w:val="242"/>
        </w:trPr>
        <w:tc>
          <w:tcPr>
            <w:tcW w:w="4981" w:type="dxa"/>
            <w:gridSpan w:val="4"/>
            <w:shd w:val="clear" w:color="auto" w:fill="auto"/>
            <w:vAlign w:val="bottom"/>
          </w:tcPr>
          <w:p w14:paraId="16F2A80F" w14:textId="77777777" w:rsidR="007C57F0" w:rsidRPr="0008669B" w:rsidRDefault="007C57F0" w:rsidP="00A9390B">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 xml:space="preserve">CAPACITY UNDER WHICH THIS BID IS SIGNED (Attach proof of authority to sign this </w:t>
            </w:r>
            <w:proofErr w:type="gramStart"/>
            <w:r w:rsidRPr="0008669B">
              <w:rPr>
                <w:rFonts w:asciiTheme="minorHAnsi" w:hAnsiTheme="minorHAnsi" w:cstheme="minorHAnsi"/>
                <w:b/>
                <w:sz w:val="20"/>
                <w:szCs w:val="20"/>
              </w:rPr>
              <w:t>bid;</w:t>
            </w:r>
            <w:proofErr w:type="gramEnd"/>
            <w:r w:rsidRPr="0008669B">
              <w:rPr>
                <w:rFonts w:asciiTheme="minorHAnsi" w:hAnsiTheme="minorHAnsi" w:cstheme="minorHAnsi"/>
                <w:b/>
                <w:sz w:val="20"/>
                <w:szCs w:val="20"/>
              </w:rPr>
              <w:t xml:space="preserve"> e.g. resolution of directors, etc.)</w:t>
            </w:r>
          </w:p>
        </w:tc>
        <w:tc>
          <w:tcPr>
            <w:tcW w:w="4800" w:type="dxa"/>
            <w:gridSpan w:val="6"/>
            <w:shd w:val="clear" w:color="auto" w:fill="auto"/>
            <w:vAlign w:val="bottom"/>
          </w:tcPr>
          <w:p w14:paraId="762602A4"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015289FC" w14:textId="77777777" w:rsidTr="0085613C">
        <w:trPr>
          <w:trHeight w:val="719"/>
        </w:trPr>
        <w:tc>
          <w:tcPr>
            <w:tcW w:w="2252" w:type="dxa"/>
            <w:shd w:val="clear" w:color="auto" w:fill="auto"/>
            <w:vAlign w:val="bottom"/>
          </w:tcPr>
          <w:p w14:paraId="5A0F24C5" w14:textId="77777777" w:rsidR="007C57F0" w:rsidRPr="0008669B" w:rsidRDefault="007C57F0" w:rsidP="0085613C">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t>TOTAL BID PRICE</w:t>
            </w:r>
          </w:p>
          <w:p w14:paraId="12026EFD" w14:textId="77777777" w:rsidR="007C57F0" w:rsidRPr="0008669B" w:rsidRDefault="007C57F0" w:rsidP="00925EE4">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shd w:val="clear" w:color="auto" w:fill="auto"/>
            <w:vAlign w:val="bottom"/>
          </w:tcPr>
          <w:p w14:paraId="0268961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AB1D2D5" w14:textId="77777777" w:rsidTr="0085613C">
        <w:trPr>
          <w:trHeight w:val="454"/>
        </w:trPr>
        <w:tc>
          <w:tcPr>
            <w:tcW w:w="9781" w:type="dxa"/>
            <w:gridSpan w:val="10"/>
            <w:shd w:val="clear" w:color="auto" w:fill="DDD9C3"/>
            <w:vAlign w:val="center"/>
          </w:tcPr>
          <w:p w14:paraId="568440A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7C57F0" w:rsidRPr="0008669B" w14:paraId="34B0CE97" w14:textId="77777777" w:rsidTr="0085613C">
        <w:trPr>
          <w:trHeight w:val="454"/>
        </w:trPr>
        <w:tc>
          <w:tcPr>
            <w:tcW w:w="2252" w:type="dxa"/>
            <w:shd w:val="clear" w:color="auto" w:fill="auto"/>
            <w:vAlign w:val="center"/>
          </w:tcPr>
          <w:p w14:paraId="02F1FFA3"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18E8C3E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60BCBE4" w14:textId="77777777" w:rsidTr="0085613C">
        <w:trPr>
          <w:trHeight w:val="454"/>
        </w:trPr>
        <w:tc>
          <w:tcPr>
            <w:tcW w:w="2252" w:type="dxa"/>
            <w:shd w:val="clear" w:color="auto" w:fill="auto"/>
            <w:vAlign w:val="center"/>
          </w:tcPr>
          <w:p w14:paraId="7DF2348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shd w:val="clear" w:color="auto" w:fill="auto"/>
            <w:vAlign w:val="center"/>
          </w:tcPr>
          <w:p w14:paraId="4FD5BEF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2555BD61" w14:textId="77777777" w:rsidTr="0085613C">
        <w:trPr>
          <w:trHeight w:val="454"/>
        </w:trPr>
        <w:tc>
          <w:tcPr>
            <w:tcW w:w="2252" w:type="dxa"/>
            <w:shd w:val="clear" w:color="auto" w:fill="auto"/>
            <w:vAlign w:val="center"/>
          </w:tcPr>
          <w:p w14:paraId="1D99D29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shd w:val="clear" w:color="auto" w:fill="auto"/>
            <w:vAlign w:val="center"/>
          </w:tcPr>
          <w:p w14:paraId="31304F0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611FB0B1" w14:textId="77777777" w:rsidTr="0085613C">
        <w:trPr>
          <w:trHeight w:val="454"/>
        </w:trPr>
        <w:tc>
          <w:tcPr>
            <w:tcW w:w="2252" w:type="dxa"/>
            <w:shd w:val="clear" w:color="auto" w:fill="auto"/>
            <w:vAlign w:val="center"/>
          </w:tcPr>
          <w:p w14:paraId="654EFE4A"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shd w:val="clear" w:color="auto" w:fill="auto"/>
            <w:vAlign w:val="center"/>
          </w:tcPr>
          <w:p w14:paraId="227E44B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480BCBB" w14:textId="77777777" w:rsidTr="00BB2C3B">
        <w:trPr>
          <w:trHeight w:val="496"/>
        </w:trPr>
        <w:tc>
          <w:tcPr>
            <w:tcW w:w="2252" w:type="dxa"/>
            <w:shd w:val="clear" w:color="auto" w:fill="auto"/>
            <w:vAlign w:val="center"/>
          </w:tcPr>
          <w:p w14:paraId="17CA72AF"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4C9E6B21"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09D559C8" w14:textId="77777777" w:rsidR="000A53FB" w:rsidRPr="0008669B" w:rsidRDefault="000A53FB" w:rsidP="000A53FB">
      <w:pPr>
        <w:tabs>
          <w:tab w:val="left" w:pos="3780"/>
        </w:tabs>
        <w:jc w:val="both"/>
        <w:rPr>
          <w:rFonts w:ascii="Calibri" w:hAnsi="Calibri" w:cs="Arial"/>
          <w:b/>
        </w:rPr>
      </w:pPr>
    </w:p>
    <w:p w14:paraId="58E20D45" w14:textId="77777777" w:rsidR="00554BFE" w:rsidRDefault="00554BFE" w:rsidP="000A53FB">
      <w:pPr>
        <w:tabs>
          <w:tab w:val="left" w:pos="3780"/>
        </w:tabs>
        <w:jc w:val="both"/>
        <w:rPr>
          <w:rFonts w:ascii="Calibri" w:hAnsi="Calibri" w:cs="Arial"/>
          <w:b/>
        </w:rPr>
      </w:pPr>
    </w:p>
    <w:p w14:paraId="7323F212" w14:textId="77777777" w:rsidR="00554BFE" w:rsidRDefault="00554BFE" w:rsidP="000A53FB">
      <w:pPr>
        <w:tabs>
          <w:tab w:val="left" w:pos="3780"/>
        </w:tabs>
        <w:jc w:val="both"/>
        <w:rPr>
          <w:rFonts w:ascii="Calibri" w:hAnsi="Calibri" w:cs="Arial"/>
          <w:b/>
        </w:rPr>
      </w:pPr>
    </w:p>
    <w:p w14:paraId="450A8CDB" w14:textId="77777777" w:rsidR="00554BFE" w:rsidRDefault="00554BFE" w:rsidP="000A53FB">
      <w:pPr>
        <w:tabs>
          <w:tab w:val="left" w:pos="3780"/>
        </w:tabs>
        <w:jc w:val="both"/>
        <w:rPr>
          <w:rFonts w:ascii="Calibri" w:hAnsi="Calibri" w:cs="Arial"/>
          <w:b/>
        </w:rPr>
      </w:pPr>
    </w:p>
    <w:p w14:paraId="40CA9230" w14:textId="77777777" w:rsidR="00554BFE" w:rsidRDefault="00554BFE" w:rsidP="000A53FB">
      <w:pPr>
        <w:tabs>
          <w:tab w:val="left" w:pos="3780"/>
        </w:tabs>
        <w:jc w:val="both"/>
        <w:rPr>
          <w:rFonts w:ascii="Calibri" w:hAnsi="Calibri" w:cs="Arial"/>
          <w:b/>
        </w:rPr>
      </w:pPr>
    </w:p>
    <w:p w14:paraId="3657131B" w14:textId="77777777" w:rsidR="00554BFE" w:rsidRDefault="00554BFE" w:rsidP="000A53FB">
      <w:pPr>
        <w:tabs>
          <w:tab w:val="left" w:pos="3780"/>
        </w:tabs>
        <w:jc w:val="both"/>
        <w:rPr>
          <w:rFonts w:ascii="Calibri" w:hAnsi="Calibri" w:cs="Arial"/>
          <w:b/>
        </w:rPr>
      </w:pPr>
    </w:p>
    <w:p w14:paraId="4584BA37" w14:textId="77777777" w:rsidR="00554BFE" w:rsidRDefault="00554BFE" w:rsidP="000A53FB">
      <w:pPr>
        <w:tabs>
          <w:tab w:val="left" w:pos="3780"/>
        </w:tabs>
        <w:jc w:val="both"/>
        <w:rPr>
          <w:rFonts w:ascii="Calibri" w:hAnsi="Calibri" w:cs="Arial"/>
          <w:b/>
        </w:rPr>
      </w:pPr>
    </w:p>
    <w:p w14:paraId="0FE8ADCB" w14:textId="77777777" w:rsidR="00554BFE" w:rsidRDefault="00554BFE" w:rsidP="000A53FB">
      <w:pPr>
        <w:tabs>
          <w:tab w:val="left" w:pos="3780"/>
        </w:tabs>
        <w:jc w:val="both"/>
        <w:rPr>
          <w:rFonts w:ascii="Calibri" w:hAnsi="Calibri" w:cs="Arial"/>
          <w:b/>
        </w:rPr>
      </w:pPr>
    </w:p>
    <w:p w14:paraId="6C60081B" w14:textId="77777777" w:rsidR="00554BFE" w:rsidRDefault="00554BFE" w:rsidP="000A53FB">
      <w:pPr>
        <w:tabs>
          <w:tab w:val="left" w:pos="3780"/>
        </w:tabs>
        <w:jc w:val="both"/>
        <w:rPr>
          <w:rFonts w:ascii="Calibri" w:hAnsi="Calibri" w:cs="Arial"/>
          <w:b/>
        </w:rPr>
      </w:pPr>
    </w:p>
    <w:p w14:paraId="3B23D8F6" w14:textId="77777777" w:rsidR="00554BFE" w:rsidRDefault="00554BFE" w:rsidP="000A53FB">
      <w:pPr>
        <w:tabs>
          <w:tab w:val="left" w:pos="3780"/>
        </w:tabs>
        <w:jc w:val="both"/>
        <w:rPr>
          <w:rFonts w:ascii="Calibri" w:hAnsi="Calibri" w:cs="Arial"/>
          <w:b/>
        </w:rPr>
      </w:pPr>
    </w:p>
    <w:p w14:paraId="69473799" w14:textId="77777777" w:rsidR="00554BFE" w:rsidRDefault="00554BFE" w:rsidP="000A53FB">
      <w:pPr>
        <w:tabs>
          <w:tab w:val="left" w:pos="3780"/>
        </w:tabs>
        <w:jc w:val="both"/>
        <w:rPr>
          <w:rFonts w:ascii="Calibri" w:hAnsi="Calibri" w:cs="Arial"/>
          <w:b/>
        </w:rPr>
      </w:pPr>
    </w:p>
    <w:p w14:paraId="6C2CC770" w14:textId="77777777" w:rsidR="00554BFE" w:rsidRDefault="00554BFE" w:rsidP="000A53FB">
      <w:pPr>
        <w:tabs>
          <w:tab w:val="left" w:pos="3780"/>
        </w:tabs>
        <w:jc w:val="both"/>
        <w:rPr>
          <w:rFonts w:ascii="Calibri" w:hAnsi="Calibri" w:cs="Arial"/>
          <w:b/>
        </w:rPr>
      </w:pPr>
    </w:p>
    <w:p w14:paraId="0CEC123F" w14:textId="77777777" w:rsidR="00554BFE" w:rsidRDefault="00554BFE" w:rsidP="000A53FB">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554BFE" w:rsidRPr="005F32BC" w14:paraId="16F1452B" w14:textId="77777777" w:rsidTr="00A9390B">
        <w:trPr>
          <w:cantSplit/>
          <w:trHeight w:val="478"/>
          <w:tblHeader/>
        </w:trPr>
        <w:tc>
          <w:tcPr>
            <w:tcW w:w="10080" w:type="dxa"/>
            <w:tcBorders>
              <w:bottom w:val="single" w:sz="8" w:space="0" w:color="000080"/>
            </w:tcBorders>
          </w:tcPr>
          <w:p w14:paraId="5784A66B" w14:textId="77777777" w:rsidR="00554BFE" w:rsidRPr="005F32BC" w:rsidRDefault="00554BFE" w:rsidP="00554BFE">
            <w:pPr>
              <w:widowControl w:val="0"/>
              <w:ind w:left="-57"/>
              <w:jc w:val="both"/>
              <w:rPr>
                <w:rFonts w:asciiTheme="minorHAnsi" w:hAnsiTheme="minorHAnsi" w:cstheme="minorHAnsi"/>
                <w:b/>
                <w:snapToGrid w:val="0"/>
                <w:sz w:val="20"/>
                <w:szCs w:val="20"/>
                <w:lang w:val="en-GB"/>
              </w:rPr>
            </w:pPr>
            <w:r w:rsidRPr="005F32BC">
              <w:rPr>
                <w:rFonts w:asciiTheme="minorHAnsi" w:hAnsiTheme="minorHAnsi" w:cstheme="minorHAnsi"/>
                <w:b/>
                <w:smallCaps/>
                <w:snapToGrid w:val="0"/>
                <w:sz w:val="20"/>
                <w:szCs w:val="20"/>
                <w:lang w:val="en-GB"/>
              </w:rPr>
              <w:lastRenderedPageBreak/>
              <w:br w:type="page"/>
            </w:r>
            <w:r w:rsidRPr="005F32BC">
              <w:rPr>
                <w:rFonts w:asciiTheme="minorHAnsi" w:hAnsiTheme="minorHAnsi" w:cstheme="minorHAnsi"/>
                <w:b/>
                <w:smallCaps/>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b/>
                <w:snapToGrid w:val="0"/>
                <w:sz w:val="20"/>
                <w:szCs w:val="20"/>
                <w:lang w:val="en-GB"/>
              </w:rPr>
              <w:t>Contents</w:t>
            </w:r>
          </w:p>
        </w:tc>
      </w:tr>
      <w:tr w:rsidR="00554BFE" w:rsidRPr="003D31BC" w14:paraId="581553C7" w14:textId="77777777" w:rsidTr="00A9390B">
        <w:tc>
          <w:tcPr>
            <w:tcW w:w="10080" w:type="dxa"/>
          </w:tcPr>
          <w:p w14:paraId="40F7447C" w14:textId="7CA73ACC" w:rsidR="005F32BC" w:rsidRPr="003D31BC" w:rsidRDefault="00554BFE" w:rsidP="00823B72">
            <w:pPr>
              <w:pStyle w:val="TOC1"/>
              <w:framePr w:hSpace="0" w:wrap="auto" w:vAnchor="margin" w:hAnchor="text" w:xAlign="left" w:yAlign="inline"/>
              <w:rPr>
                <w:rFonts w:eastAsiaTheme="minorEastAsia"/>
                <w:sz w:val="22"/>
                <w:szCs w:val="22"/>
                <w:lang w:val="en-US" w:eastAsia="en-US"/>
              </w:rPr>
            </w:pPr>
            <w:r w:rsidRPr="003D31BC">
              <w:fldChar w:fldCharType="begin"/>
            </w:r>
            <w:r w:rsidRPr="003D31BC">
              <w:instrText xml:space="preserve"> TOC \o "1-3" \h \z \u </w:instrText>
            </w:r>
            <w:r w:rsidRPr="003D31BC">
              <w:fldChar w:fldCharType="separate"/>
            </w:r>
            <w:hyperlink w:anchor="_Toc146203853" w:history="1">
              <w:r w:rsidR="005F32BC" w:rsidRPr="003D31BC">
                <w:rPr>
                  <w:rStyle w:val="Hyperlink"/>
                  <w:rFonts w:asciiTheme="minorHAnsi" w:hAnsiTheme="minorHAnsi" w:cstheme="minorHAnsi"/>
                </w:rPr>
                <w:t>1.</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Confidential information disclosure notice</w:t>
              </w:r>
              <w:r w:rsidR="005F32BC" w:rsidRPr="003D31BC">
                <w:rPr>
                  <w:webHidden/>
                </w:rPr>
                <w:tab/>
              </w:r>
              <w:r w:rsidR="005F32BC" w:rsidRPr="003D31BC">
                <w:rPr>
                  <w:webHidden/>
                </w:rPr>
                <w:fldChar w:fldCharType="begin"/>
              </w:r>
              <w:r w:rsidR="005F32BC" w:rsidRPr="003D31BC">
                <w:rPr>
                  <w:webHidden/>
                </w:rPr>
                <w:instrText xml:space="preserve"> PAGEREF _Toc146203853 \h </w:instrText>
              </w:r>
              <w:r w:rsidR="005F32BC" w:rsidRPr="003D31BC">
                <w:rPr>
                  <w:webHidden/>
                </w:rPr>
              </w:r>
              <w:r w:rsidR="005F32BC" w:rsidRPr="003D31BC">
                <w:rPr>
                  <w:webHidden/>
                </w:rPr>
                <w:fldChar w:fldCharType="separate"/>
              </w:r>
              <w:r w:rsidR="00B001CA">
                <w:rPr>
                  <w:webHidden/>
                </w:rPr>
                <w:t>5</w:t>
              </w:r>
              <w:r w:rsidR="005F32BC" w:rsidRPr="003D31BC">
                <w:rPr>
                  <w:webHidden/>
                </w:rPr>
                <w:fldChar w:fldCharType="end"/>
              </w:r>
            </w:hyperlink>
          </w:p>
          <w:p w14:paraId="690B15EC" w14:textId="2EC1B5D2"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4" w:history="1">
              <w:r w:rsidRPr="003D31BC">
                <w:rPr>
                  <w:rStyle w:val="Hyperlink"/>
                  <w:rFonts w:asciiTheme="minorHAnsi" w:hAnsiTheme="minorHAnsi" w:cstheme="minorHAnsi"/>
                </w:rPr>
                <w:t>2.</w:t>
              </w:r>
              <w:r w:rsidRPr="003D31BC">
                <w:rPr>
                  <w:rFonts w:eastAsiaTheme="minorEastAsia"/>
                  <w:sz w:val="22"/>
                  <w:szCs w:val="22"/>
                  <w:lang w:val="en-US" w:eastAsia="en-US"/>
                </w:rPr>
                <w:tab/>
              </w:r>
              <w:r w:rsidRPr="003D31BC">
                <w:rPr>
                  <w:rStyle w:val="Hyperlink"/>
                  <w:rFonts w:asciiTheme="minorHAnsi" w:hAnsiTheme="minorHAnsi" w:cstheme="minorHAnsi"/>
                </w:rPr>
                <w:t>Introduction</w:t>
              </w:r>
              <w:r w:rsidRPr="003D31BC">
                <w:rPr>
                  <w:webHidden/>
                </w:rPr>
                <w:tab/>
              </w:r>
              <w:r w:rsidRPr="003D31BC">
                <w:rPr>
                  <w:webHidden/>
                </w:rPr>
                <w:fldChar w:fldCharType="begin"/>
              </w:r>
              <w:r w:rsidRPr="003D31BC">
                <w:rPr>
                  <w:webHidden/>
                </w:rPr>
                <w:instrText xml:space="preserve"> PAGEREF _Toc146203854 \h </w:instrText>
              </w:r>
              <w:r w:rsidRPr="003D31BC">
                <w:rPr>
                  <w:webHidden/>
                </w:rPr>
              </w:r>
              <w:r w:rsidRPr="003D31BC">
                <w:rPr>
                  <w:webHidden/>
                </w:rPr>
                <w:fldChar w:fldCharType="separate"/>
              </w:r>
              <w:r w:rsidR="00B001CA">
                <w:rPr>
                  <w:webHidden/>
                </w:rPr>
                <w:t>5</w:t>
              </w:r>
              <w:r w:rsidRPr="003D31BC">
                <w:rPr>
                  <w:webHidden/>
                </w:rPr>
                <w:fldChar w:fldCharType="end"/>
              </w:r>
            </w:hyperlink>
          </w:p>
          <w:p w14:paraId="6954E682" w14:textId="55EF41F9"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5" w:history="1">
              <w:r w:rsidRPr="003D31BC">
                <w:rPr>
                  <w:rStyle w:val="Hyperlink"/>
                  <w:rFonts w:asciiTheme="minorHAnsi" w:hAnsiTheme="minorHAnsi" w:cstheme="minorHAnsi"/>
                </w:rPr>
                <w:t>3.</w:t>
              </w:r>
              <w:r w:rsidRPr="003D31BC">
                <w:rPr>
                  <w:rFonts w:eastAsiaTheme="minorEastAsia"/>
                  <w:sz w:val="22"/>
                  <w:szCs w:val="22"/>
                  <w:lang w:val="en-US" w:eastAsia="en-US"/>
                </w:rPr>
                <w:tab/>
              </w:r>
              <w:r w:rsidRPr="003D31BC">
                <w:rPr>
                  <w:rStyle w:val="Hyperlink"/>
                  <w:rFonts w:asciiTheme="minorHAnsi" w:hAnsiTheme="minorHAnsi" w:cstheme="minorHAnsi"/>
                </w:rPr>
                <w:t>Definitions</w:t>
              </w:r>
              <w:r w:rsidRPr="003D31BC">
                <w:rPr>
                  <w:webHidden/>
                </w:rPr>
                <w:tab/>
              </w:r>
              <w:r w:rsidRPr="003D31BC">
                <w:rPr>
                  <w:webHidden/>
                </w:rPr>
                <w:fldChar w:fldCharType="begin"/>
              </w:r>
              <w:r w:rsidRPr="003D31BC">
                <w:rPr>
                  <w:webHidden/>
                </w:rPr>
                <w:instrText xml:space="preserve"> PAGEREF _Toc146203855 \h </w:instrText>
              </w:r>
              <w:r w:rsidRPr="003D31BC">
                <w:rPr>
                  <w:webHidden/>
                </w:rPr>
              </w:r>
              <w:r w:rsidRPr="003D31BC">
                <w:rPr>
                  <w:webHidden/>
                </w:rPr>
                <w:fldChar w:fldCharType="separate"/>
              </w:r>
              <w:r w:rsidR="00B001CA">
                <w:rPr>
                  <w:webHidden/>
                </w:rPr>
                <w:t>5</w:t>
              </w:r>
              <w:r w:rsidRPr="003D31BC">
                <w:rPr>
                  <w:webHidden/>
                </w:rPr>
                <w:fldChar w:fldCharType="end"/>
              </w:r>
            </w:hyperlink>
          </w:p>
          <w:p w14:paraId="791BF904" w14:textId="2114C9CD"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6" w:history="1">
              <w:r w:rsidRPr="003D31BC">
                <w:rPr>
                  <w:rStyle w:val="Hyperlink"/>
                  <w:rFonts w:asciiTheme="minorHAnsi" w:hAnsiTheme="minorHAnsi" w:cstheme="minorHAnsi"/>
                </w:rPr>
                <w:t>4.</w:t>
              </w:r>
              <w:r w:rsidRPr="003D31BC">
                <w:rPr>
                  <w:rFonts w:eastAsiaTheme="minorEastAsia"/>
                  <w:sz w:val="22"/>
                  <w:szCs w:val="22"/>
                  <w:lang w:val="en-US" w:eastAsia="en-US"/>
                </w:rPr>
                <w:tab/>
              </w:r>
              <w:r w:rsidRPr="003D31BC">
                <w:rPr>
                  <w:rStyle w:val="Hyperlink"/>
                  <w:rFonts w:asciiTheme="minorHAnsi" w:hAnsiTheme="minorHAnsi" w:cstheme="minorHAnsi"/>
                </w:rPr>
                <w:t>Acronyms and abbreviations</w:t>
              </w:r>
              <w:r w:rsidRPr="003D31BC">
                <w:rPr>
                  <w:webHidden/>
                </w:rPr>
                <w:tab/>
              </w:r>
              <w:r w:rsidRPr="003D31BC">
                <w:rPr>
                  <w:webHidden/>
                </w:rPr>
                <w:fldChar w:fldCharType="begin"/>
              </w:r>
              <w:r w:rsidRPr="003D31BC">
                <w:rPr>
                  <w:webHidden/>
                </w:rPr>
                <w:instrText xml:space="preserve"> PAGEREF _Toc146203856 \h </w:instrText>
              </w:r>
              <w:r w:rsidRPr="003D31BC">
                <w:rPr>
                  <w:webHidden/>
                </w:rPr>
              </w:r>
              <w:r w:rsidRPr="003D31BC">
                <w:rPr>
                  <w:webHidden/>
                </w:rPr>
                <w:fldChar w:fldCharType="separate"/>
              </w:r>
              <w:r w:rsidR="00B001CA">
                <w:rPr>
                  <w:webHidden/>
                </w:rPr>
                <w:t>9</w:t>
              </w:r>
              <w:r w:rsidRPr="003D31BC">
                <w:rPr>
                  <w:webHidden/>
                </w:rPr>
                <w:fldChar w:fldCharType="end"/>
              </w:r>
            </w:hyperlink>
          </w:p>
          <w:p w14:paraId="412D0EF5" w14:textId="4E850A06"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7" w:history="1">
              <w:r w:rsidRPr="003D31BC">
                <w:rPr>
                  <w:rStyle w:val="Hyperlink"/>
                  <w:rFonts w:asciiTheme="minorHAnsi" w:hAnsiTheme="minorHAnsi" w:cstheme="minorHAnsi"/>
                </w:rPr>
                <w:t>5.</w:t>
              </w:r>
              <w:r w:rsidRPr="003D31BC">
                <w:rPr>
                  <w:rFonts w:eastAsiaTheme="minorEastAsia"/>
                  <w:sz w:val="22"/>
                  <w:szCs w:val="22"/>
                  <w:lang w:val="en-US" w:eastAsia="en-US"/>
                </w:rPr>
                <w:tab/>
              </w:r>
              <w:r w:rsidRPr="003D31BC">
                <w:rPr>
                  <w:rStyle w:val="Hyperlink"/>
                  <w:rFonts w:asciiTheme="minorHAnsi" w:hAnsiTheme="minorHAnsi" w:cstheme="minorHAnsi"/>
                </w:rPr>
                <w:t>General Rules and Instructions</w:t>
              </w:r>
              <w:r w:rsidRPr="003D31BC">
                <w:rPr>
                  <w:webHidden/>
                </w:rPr>
                <w:tab/>
              </w:r>
              <w:r w:rsidRPr="003D31BC">
                <w:rPr>
                  <w:webHidden/>
                </w:rPr>
                <w:fldChar w:fldCharType="begin"/>
              </w:r>
              <w:r w:rsidRPr="003D31BC">
                <w:rPr>
                  <w:webHidden/>
                </w:rPr>
                <w:instrText xml:space="preserve"> PAGEREF _Toc146203857 \h </w:instrText>
              </w:r>
              <w:r w:rsidRPr="003D31BC">
                <w:rPr>
                  <w:webHidden/>
                </w:rPr>
              </w:r>
              <w:r w:rsidRPr="003D31BC">
                <w:rPr>
                  <w:webHidden/>
                </w:rPr>
                <w:fldChar w:fldCharType="separate"/>
              </w:r>
              <w:r w:rsidR="00B001CA">
                <w:rPr>
                  <w:webHidden/>
                </w:rPr>
                <w:t>9</w:t>
              </w:r>
              <w:r w:rsidRPr="003D31BC">
                <w:rPr>
                  <w:webHidden/>
                </w:rPr>
                <w:fldChar w:fldCharType="end"/>
              </w:r>
            </w:hyperlink>
          </w:p>
          <w:p w14:paraId="78A39442" w14:textId="6DFAEC7F"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8" w:history="1">
              <w:r w:rsidRPr="003D31BC">
                <w:rPr>
                  <w:rStyle w:val="Hyperlink"/>
                  <w:rFonts w:asciiTheme="minorHAnsi" w:hAnsiTheme="minorHAnsi" w:cstheme="minorHAnsi"/>
                </w:rPr>
                <w:t>6.</w:t>
              </w:r>
              <w:r w:rsidRPr="003D31BC">
                <w:rPr>
                  <w:rFonts w:eastAsiaTheme="minorEastAsia"/>
                  <w:sz w:val="22"/>
                  <w:szCs w:val="22"/>
                  <w:lang w:val="en-US" w:eastAsia="en-US"/>
                </w:rPr>
                <w:tab/>
              </w:r>
              <w:r w:rsidRPr="003D31BC">
                <w:rPr>
                  <w:rStyle w:val="Hyperlink"/>
                  <w:rFonts w:asciiTheme="minorHAnsi" w:hAnsiTheme="minorHAnsi" w:cstheme="minorHAnsi"/>
                </w:rPr>
                <w:t>Response format</w:t>
              </w:r>
              <w:r w:rsidRPr="003D31BC">
                <w:rPr>
                  <w:webHidden/>
                </w:rPr>
                <w:tab/>
              </w:r>
              <w:r w:rsidRPr="003D31BC">
                <w:rPr>
                  <w:webHidden/>
                </w:rPr>
                <w:fldChar w:fldCharType="begin"/>
              </w:r>
              <w:r w:rsidRPr="003D31BC">
                <w:rPr>
                  <w:webHidden/>
                </w:rPr>
                <w:instrText xml:space="preserve"> PAGEREF _Toc146203858 \h </w:instrText>
              </w:r>
              <w:r w:rsidRPr="003D31BC">
                <w:rPr>
                  <w:webHidden/>
                </w:rPr>
              </w:r>
              <w:r w:rsidRPr="003D31BC">
                <w:rPr>
                  <w:webHidden/>
                </w:rPr>
                <w:fldChar w:fldCharType="separate"/>
              </w:r>
              <w:r w:rsidR="00B001CA">
                <w:rPr>
                  <w:webHidden/>
                </w:rPr>
                <w:t>13</w:t>
              </w:r>
              <w:r w:rsidRPr="003D31BC">
                <w:rPr>
                  <w:webHidden/>
                </w:rPr>
                <w:fldChar w:fldCharType="end"/>
              </w:r>
            </w:hyperlink>
          </w:p>
          <w:p w14:paraId="367B9E37" w14:textId="23661234"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59" w:history="1">
              <w:r w:rsidRPr="003D31BC">
                <w:rPr>
                  <w:rStyle w:val="Hyperlink"/>
                  <w:rFonts w:asciiTheme="minorHAnsi" w:hAnsiTheme="minorHAnsi" w:cstheme="minorHAnsi"/>
                </w:rPr>
                <w:t>7.</w:t>
              </w:r>
              <w:r w:rsidRPr="003D31BC">
                <w:rPr>
                  <w:rFonts w:eastAsiaTheme="minorEastAsia"/>
                  <w:sz w:val="22"/>
                  <w:szCs w:val="22"/>
                  <w:lang w:val="en-US" w:eastAsia="en-US"/>
                </w:rPr>
                <w:tab/>
              </w:r>
              <w:r w:rsidRPr="003D31BC">
                <w:rPr>
                  <w:rStyle w:val="Hyperlink"/>
                  <w:rFonts w:asciiTheme="minorHAnsi" w:hAnsiTheme="minorHAnsi" w:cstheme="minorHAnsi"/>
                </w:rPr>
                <w:t>Key personnel</w:t>
              </w:r>
              <w:r w:rsidRPr="003D31BC">
                <w:rPr>
                  <w:webHidden/>
                </w:rPr>
                <w:tab/>
              </w:r>
              <w:r w:rsidRPr="003D31BC">
                <w:rPr>
                  <w:webHidden/>
                </w:rPr>
                <w:fldChar w:fldCharType="begin"/>
              </w:r>
              <w:r w:rsidRPr="003D31BC">
                <w:rPr>
                  <w:webHidden/>
                </w:rPr>
                <w:instrText xml:space="preserve"> PAGEREF _Toc146203859 \h </w:instrText>
              </w:r>
              <w:r w:rsidRPr="003D31BC">
                <w:rPr>
                  <w:webHidden/>
                </w:rPr>
              </w:r>
              <w:r w:rsidRPr="003D31BC">
                <w:rPr>
                  <w:webHidden/>
                </w:rPr>
                <w:fldChar w:fldCharType="separate"/>
              </w:r>
              <w:r w:rsidR="00B001CA">
                <w:rPr>
                  <w:webHidden/>
                </w:rPr>
                <w:t>14</w:t>
              </w:r>
              <w:r w:rsidRPr="003D31BC">
                <w:rPr>
                  <w:webHidden/>
                </w:rPr>
                <w:fldChar w:fldCharType="end"/>
              </w:r>
            </w:hyperlink>
          </w:p>
          <w:p w14:paraId="3F716FBC" w14:textId="3B6D7D3C"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0" w:history="1">
              <w:r w:rsidRPr="003D31BC">
                <w:rPr>
                  <w:rStyle w:val="Hyperlink"/>
                  <w:rFonts w:asciiTheme="minorHAnsi" w:hAnsiTheme="minorHAnsi" w:cstheme="minorHAnsi"/>
                </w:rPr>
                <w:t>8.</w:t>
              </w:r>
              <w:r w:rsidRPr="003D31BC">
                <w:rPr>
                  <w:rFonts w:eastAsiaTheme="minorEastAsia"/>
                  <w:sz w:val="22"/>
                  <w:szCs w:val="22"/>
                  <w:lang w:val="en-US" w:eastAsia="en-US"/>
                </w:rPr>
                <w:tab/>
              </w:r>
              <w:r w:rsidRPr="003D31BC">
                <w:rPr>
                  <w:rStyle w:val="Hyperlink"/>
                  <w:rFonts w:asciiTheme="minorHAnsi" w:hAnsiTheme="minorHAnsi" w:cstheme="minorHAnsi"/>
                </w:rPr>
                <w:t>Reasons for Disqualification</w:t>
              </w:r>
              <w:r w:rsidRPr="003D31BC">
                <w:rPr>
                  <w:webHidden/>
                </w:rPr>
                <w:tab/>
              </w:r>
              <w:r w:rsidRPr="003D31BC">
                <w:rPr>
                  <w:webHidden/>
                </w:rPr>
                <w:fldChar w:fldCharType="begin"/>
              </w:r>
              <w:r w:rsidRPr="003D31BC">
                <w:rPr>
                  <w:webHidden/>
                </w:rPr>
                <w:instrText xml:space="preserve"> PAGEREF _Toc146203860 \h </w:instrText>
              </w:r>
              <w:r w:rsidRPr="003D31BC">
                <w:rPr>
                  <w:webHidden/>
                </w:rPr>
              </w:r>
              <w:r w:rsidRPr="003D31BC">
                <w:rPr>
                  <w:webHidden/>
                </w:rPr>
                <w:fldChar w:fldCharType="separate"/>
              </w:r>
              <w:r w:rsidR="00B001CA">
                <w:rPr>
                  <w:webHidden/>
                </w:rPr>
                <w:t>14</w:t>
              </w:r>
              <w:r w:rsidRPr="003D31BC">
                <w:rPr>
                  <w:webHidden/>
                </w:rPr>
                <w:fldChar w:fldCharType="end"/>
              </w:r>
            </w:hyperlink>
          </w:p>
          <w:p w14:paraId="7DD84B45" w14:textId="3C853AC4"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1" w:history="1">
              <w:r w:rsidRPr="003D31BC">
                <w:rPr>
                  <w:rStyle w:val="Hyperlink"/>
                  <w:rFonts w:asciiTheme="minorHAnsi" w:hAnsiTheme="minorHAnsi" w:cstheme="minorHAnsi"/>
                </w:rPr>
                <w:t>9.</w:t>
              </w:r>
              <w:r w:rsidRPr="003D31BC">
                <w:rPr>
                  <w:rFonts w:eastAsiaTheme="minorEastAsia"/>
                  <w:sz w:val="22"/>
                  <w:szCs w:val="22"/>
                  <w:lang w:val="en-US" w:eastAsia="en-US"/>
                </w:rPr>
                <w:tab/>
              </w:r>
              <w:r w:rsidRPr="003D31BC">
                <w:rPr>
                  <w:rStyle w:val="Hyperlink"/>
                  <w:rFonts w:asciiTheme="minorHAnsi" w:hAnsiTheme="minorHAnsi" w:cstheme="minorHAnsi"/>
                </w:rPr>
                <w:t>Bid Preparation</w:t>
              </w:r>
              <w:r w:rsidRPr="003D31BC">
                <w:rPr>
                  <w:webHidden/>
                </w:rPr>
                <w:tab/>
              </w:r>
              <w:r w:rsidRPr="003D31BC">
                <w:rPr>
                  <w:webHidden/>
                </w:rPr>
                <w:fldChar w:fldCharType="begin"/>
              </w:r>
              <w:r w:rsidRPr="003D31BC">
                <w:rPr>
                  <w:webHidden/>
                </w:rPr>
                <w:instrText xml:space="preserve"> PAGEREF _Toc146203861 \h </w:instrText>
              </w:r>
              <w:r w:rsidRPr="003D31BC">
                <w:rPr>
                  <w:webHidden/>
                </w:rPr>
              </w:r>
              <w:r w:rsidRPr="003D31BC">
                <w:rPr>
                  <w:webHidden/>
                </w:rPr>
                <w:fldChar w:fldCharType="separate"/>
              </w:r>
              <w:r w:rsidR="00B001CA">
                <w:rPr>
                  <w:webHidden/>
                </w:rPr>
                <w:t>15</w:t>
              </w:r>
              <w:r w:rsidRPr="003D31BC">
                <w:rPr>
                  <w:webHidden/>
                </w:rPr>
                <w:fldChar w:fldCharType="end"/>
              </w:r>
            </w:hyperlink>
          </w:p>
          <w:p w14:paraId="6DCC9D4F" w14:textId="75840796"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2" w:history="1">
              <w:r w:rsidRPr="003D31BC">
                <w:rPr>
                  <w:rStyle w:val="Hyperlink"/>
                  <w:rFonts w:asciiTheme="minorHAnsi" w:hAnsiTheme="minorHAnsi" w:cstheme="minorHAnsi"/>
                </w:rPr>
                <w:t>10.</w:t>
              </w:r>
              <w:r w:rsidRPr="003D31BC">
                <w:rPr>
                  <w:rFonts w:eastAsiaTheme="minorEastAsia"/>
                  <w:sz w:val="22"/>
                  <w:szCs w:val="22"/>
                  <w:lang w:val="en-US" w:eastAsia="en-US"/>
                </w:rPr>
                <w:tab/>
              </w:r>
              <w:r w:rsidRPr="003D31BC">
                <w:rPr>
                  <w:rStyle w:val="Hyperlink"/>
                  <w:rFonts w:asciiTheme="minorHAnsi" w:hAnsiTheme="minorHAnsi" w:cstheme="minorHAnsi"/>
                </w:rPr>
                <w:t>Oral presentations and Briefing Sessions</w:t>
              </w:r>
              <w:r w:rsidRPr="003D31BC">
                <w:rPr>
                  <w:webHidden/>
                </w:rPr>
                <w:tab/>
              </w:r>
              <w:r w:rsidRPr="003D31BC">
                <w:rPr>
                  <w:webHidden/>
                </w:rPr>
                <w:fldChar w:fldCharType="begin"/>
              </w:r>
              <w:r w:rsidRPr="003D31BC">
                <w:rPr>
                  <w:webHidden/>
                </w:rPr>
                <w:instrText xml:space="preserve"> PAGEREF _Toc146203862 \h </w:instrText>
              </w:r>
              <w:r w:rsidRPr="003D31BC">
                <w:rPr>
                  <w:webHidden/>
                </w:rPr>
              </w:r>
              <w:r w:rsidRPr="003D31BC">
                <w:rPr>
                  <w:webHidden/>
                </w:rPr>
                <w:fldChar w:fldCharType="separate"/>
              </w:r>
              <w:r w:rsidR="00B001CA">
                <w:rPr>
                  <w:webHidden/>
                </w:rPr>
                <w:t>15</w:t>
              </w:r>
              <w:r w:rsidRPr="003D31BC">
                <w:rPr>
                  <w:webHidden/>
                </w:rPr>
                <w:fldChar w:fldCharType="end"/>
              </w:r>
            </w:hyperlink>
          </w:p>
          <w:p w14:paraId="5DBBDAA8" w14:textId="5CA31C3E"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3" w:history="1">
              <w:r w:rsidRPr="003D31BC">
                <w:rPr>
                  <w:rStyle w:val="Hyperlink"/>
                  <w:rFonts w:asciiTheme="minorHAnsi" w:hAnsiTheme="minorHAnsi" w:cstheme="minorHAnsi"/>
                </w:rPr>
                <w:t>11.</w:t>
              </w:r>
              <w:r w:rsidRPr="003D31BC">
                <w:rPr>
                  <w:rFonts w:eastAsiaTheme="minorEastAsia"/>
                  <w:sz w:val="22"/>
                  <w:szCs w:val="22"/>
                  <w:lang w:val="en-US" w:eastAsia="en-US"/>
                </w:rPr>
                <w:tab/>
              </w:r>
              <w:r w:rsidRPr="003D31BC">
                <w:rPr>
                  <w:rStyle w:val="Hyperlink"/>
                  <w:rFonts w:asciiTheme="minorHAnsi" w:hAnsiTheme="minorHAnsi" w:cstheme="minorHAnsi"/>
                </w:rPr>
                <w:t>General Conditions of Bid and Conditions of Contract</w:t>
              </w:r>
              <w:r w:rsidRPr="003D31BC">
                <w:rPr>
                  <w:webHidden/>
                </w:rPr>
                <w:tab/>
              </w:r>
              <w:r w:rsidRPr="003D31BC">
                <w:rPr>
                  <w:webHidden/>
                </w:rPr>
                <w:fldChar w:fldCharType="begin"/>
              </w:r>
              <w:r w:rsidRPr="003D31BC">
                <w:rPr>
                  <w:webHidden/>
                </w:rPr>
                <w:instrText xml:space="preserve"> PAGEREF _Toc146203863 \h </w:instrText>
              </w:r>
              <w:r w:rsidRPr="003D31BC">
                <w:rPr>
                  <w:webHidden/>
                </w:rPr>
              </w:r>
              <w:r w:rsidRPr="003D31BC">
                <w:rPr>
                  <w:webHidden/>
                </w:rPr>
                <w:fldChar w:fldCharType="separate"/>
              </w:r>
              <w:r w:rsidR="00B001CA">
                <w:rPr>
                  <w:webHidden/>
                </w:rPr>
                <w:t>15</w:t>
              </w:r>
              <w:r w:rsidRPr="003D31BC">
                <w:rPr>
                  <w:webHidden/>
                </w:rPr>
                <w:fldChar w:fldCharType="end"/>
              </w:r>
            </w:hyperlink>
          </w:p>
          <w:p w14:paraId="0AC03BB9" w14:textId="011BF01D"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4" w:history="1">
              <w:r w:rsidRPr="003D31BC">
                <w:rPr>
                  <w:rStyle w:val="Hyperlink"/>
                  <w:rFonts w:asciiTheme="minorHAnsi" w:hAnsiTheme="minorHAnsi" w:cstheme="minorHAnsi"/>
                </w:rPr>
                <w:t>12.</w:t>
              </w:r>
              <w:r w:rsidRPr="003D31BC">
                <w:rPr>
                  <w:rFonts w:eastAsiaTheme="minorEastAsia"/>
                  <w:sz w:val="22"/>
                  <w:szCs w:val="22"/>
                  <w:lang w:val="en-US" w:eastAsia="en-US"/>
                </w:rPr>
                <w:tab/>
              </w:r>
              <w:r w:rsidRPr="003D31BC">
                <w:rPr>
                  <w:rStyle w:val="Hyperlink"/>
                  <w:rFonts w:asciiTheme="minorHAnsi" w:hAnsiTheme="minorHAnsi" w:cstheme="minorHAnsi"/>
                </w:rPr>
                <w:t>Evaluation Criteria and Methodology</w:t>
              </w:r>
              <w:r w:rsidRPr="003D31BC">
                <w:rPr>
                  <w:webHidden/>
                </w:rPr>
                <w:tab/>
              </w:r>
              <w:r w:rsidRPr="003D31BC">
                <w:rPr>
                  <w:webHidden/>
                </w:rPr>
                <w:fldChar w:fldCharType="begin"/>
              </w:r>
              <w:r w:rsidRPr="003D31BC">
                <w:rPr>
                  <w:webHidden/>
                </w:rPr>
                <w:instrText xml:space="preserve"> PAGEREF _Toc146203864 \h </w:instrText>
              </w:r>
              <w:r w:rsidRPr="003D31BC">
                <w:rPr>
                  <w:webHidden/>
                </w:rPr>
              </w:r>
              <w:r w:rsidRPr="003D31BC">
                <w:rPr>
                  <w:webHidden/>
                </w:rPr>
                <w:fldChar w:fldCharType="separate"/>
              </w:r>
              <w:r w:rsidR="00B001CA">
                <w:rPr>
                  <w:webHidden/>
                </w:rPr>
                <w:t>21</w:t>
              </w:r>
              <w:r w:rsidRPr="003D31BC">
                <w:rPr>
                  <w:webHidden/>
                </w:rPr>
                <w:fldChar w:fldCharType="end"/>
              </w:r>
            </w:hyperlink>
          </w:p>
          <w:p w14:paraId="0BBFCFC6" w14:textId="156637B8"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5" w:history="1">
              <w:r w:rsidRPr="003D31BC">
                <w:rPr>
                  <w:rStyle w:val="Hyperlink"/>
                  <w:rFonts w:asciiTheme="minorHAnsi" w:hAnsiTheme="minorHAnsi" w:cstheme="minorHAnsi"/>
                  <w:kern w:val="28"/>
                </w:rPr>
                <w:t>ANNEXURE A:  Technical Specification</w:t>
              </w:r>
              <w:r w:rsidRPr="003D31BC">
                <w:rPr>
                  <w:webHidden/>
                </w:rPr>
                <w:tab/>
              </w:r>
              <w:r w:rsidRPr="003D31BC">
                <w:rPr>
                  <w:webHidden/>
                </w:rPr>
                <w:fldChar w:fldCharType="begin"/>
              </w:r>
              <w:r w:rsidRPr="003D31BC">
                <w:rPr>
                  <w:webHidden/>
                </w:rPr>
                <w:instrText xml:space="preserve"> PAGEREF _Toc146203865 \h </w:instrText>
              </w:r>
              <w:r w:rsidRPr="003D31BC">
                <w:rPr>
                  <w:webHidden/>
                </w:rPr>
              </w:r>
              <w:r w:rsidRPr="003D31BC">
                <w:rPr>
                  <w:webHidden/>
                </w:rPr>
                <w:fldChar w:fldCharType="separate"/>
              </w:r>
              <w:r w:rsidR="00B001CA">
                <w:rPr>
                  <w:webHidden/>
                </w:rPr>
                <w:t>25</w:t>
              </w:r>
              <w:r w:rsidRPr="003D31BC">
                <w:rPr>
                  <w:webHidden/>
                </w:rPr>
                <w:fldChar w:fldCharType="end"/>
              </w:r>
            </w:hyperlink>
          </w:p>
          <w:p w14:paraId="58928ECF" w14:textId="3F07E884"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6" w:history="1">
              <w:r w:rsidRPr="003D31BC">
                <w:rPr>
                  <w:rStyle w:val="Hyperlink"/>
                  <w:rFonts w:asciiTheme="minorHAnsi" w:hAnsiTheme="minorHAnsi" w:cstheme="minorHAnsi"/>
                  <w:kern w:val="28"/>
                </w:rPr>
                <w:t>ANNEXURE B: Pricing Schedule</w:t>
              </w:r>
              <w:r w:rsidRPr="003D31BC">
                <w:rPr>
                  <w:webHidden/>
                </w:rPr>
                <w:tab/>
              </w:r>
              <w:r w:rsidRPr="003D31BC">
                <w:rPr>
                  <w:webHidden/>
                </w:rPr>
                <w:fldChar w:fldCharType="begin"/>
              </w:r>
              <w:r w:rsidRPr="003D31BC">
                <w:rPr>
                  <w:webHidden/>
                </w:rPr>
                <w:instrText xml:space="preserve"> PAGEREF _Toc146203866 \h </w:instrText>
              </w:r>
              <w:r w:rsidRPr="003D31BC">
                <w:rPr>
                  <w:webHidden/>
                </w:rPr>
              </w:r>
              <w:r w:rsidRPr="003D31BC">
                <w:rPr>
                  <w:webHidden/>
                </w:rPr>
                <w:fldChar w:fldCharType="separate"/>
              </w:r>
              <w:r w:rsidR="00B001CA">
                <w:rPr>
                  <w:webHidden/>
                </w:rPr>
                <w:t>34</w:t>
              </w:r>
              <w:r w:rsidRPr="003D31BC">
                <w:rPr>
                  <w:webHidden/>
                </w:rPr>
                <w:fldChar w:fldCharType="end"/>
              </w:r>
            </w:hyperlink>
          </w:p>
          <w:p w14:paraId="097D77AA" w14:textId="64ED04F8" w:rsidR="005F32BC" w:rsidRPr="003D31BC" w:rsidRDefault="005F32BC" w:rsidP="00823B72">
            <w:pPr>
              <w:pStyle w:val="TOC1"/>
              <w:framePr w:hSpace="0" w:wrap="auto" w:vAnchor="margin" w:hAnchor="text" w:xAlign="left" w:yAlign="inline"/>
              <w:rPr>
                <w:rFonts w:eastAsiaTheme="minorEastAsia"/>
                <w:sz w:val="22"/>
                <w:szCs w:val="22"/>
                <w:lang w:val="en-US" w:eastAsia="en-US"/>
              </w:rPr>
            </w:pPr>
            <w:hyperlink w:anchor="_Toc146203867" w:history="1">
              <w:r w:rsidRPr="003D31BC">
                <w:rPr>
                  <w:rStyle w:val="Hyperlink"/>
                  <w:rFonts w:asciiTheme="minorHAnsi" w:hAnsiTheme="minorHAnsi" w:cstheme="minorHAnsi"/>
                  <w:kern w:val="28"/>
                </w:rPr>
                <w:t>ANNEXURE C: Bidder’s Disclosure (SBD4)</w:t>
              </w:r>
              <w:r w:rsidRPr="003D31BC">
                <w:rPr>
                  <w:webHidden/>
                </w:rPr>
                <w:tab/>
              </w:r>
              <w:r w:rsidRPr="003D31BC">
                <w:rPr>
                  <w:webHidden/>
                </w:rPr>
                <w:fldChar w:fldCharType="begin"/>
              </w:r>
              <w:r w:rsidRPr="003D31BC">
                <w:rPr>
                  <w:webHidden/>
                </w:rPr>
                <w:instrText xml:space="preserve"> PAGEREF _Toc146203867 \h </w:instrText>
              </w:r>
              <w:r w:rsidRPr="003D31BC">
                <w:rPr>
                  <w:webHidden/>
                </w:rPr>
              </w:r>
              <w:r w:rsidRPr="003D31BC">
                <w:rPr>
                  <w:webHidden/>
                </w:rPr>
                <w:fldChar w:fldCharType="separate"/>
              </w:r>
              <w:r w:rsidR="00B001CA">
                <w:rPr>
                  <w:webHidden/>
                </w:rPr>
                <w:t>44</w:t>
              </w:r>
              <w:r w:rsidRPr="003D31BC">
                <w:rPr>
                  <w:webHidden/>
                </w:rPr>
                <w:fldChar w:fldCharType="end"/>
              </w:r>
            </w:hyperlink>
          </w:p>
          <w:p w14:paraId="2D646DC8" w14:textId="1BE359E8" w:rsidR="005F32BC" w:rsidRPr="003D31BC" w:rsidRDefault="005F32BC" w:rsidP="009C63B0">
            <w:pPr>
              <w:pStyle w:val="TOC1"/>
              <w:framePr w:hSpace="0" w:wrap="auto" w:vAnchor="margin" w:hAnchor="text" w:xAlign="left" w:yAlign="inline"/>
              <w:rPr>
                <w:rFonts w:eastAsiaTheme="minorEastAsia"/>
                <w:sz w:val="22"/>
                <w:szCs w:val="22"/>
                <w:lang w:val="en-US" w:eastAsia="en-US"/>
              </w:rPr>
            </w:pPr>
            <w:hyperlink w:anchor="_Toc146203868" w:history="1">
              <w:r w:rsidRPr="003D31BC">
                <w:rPr>
                  <w:rStyle w:val="Hyperlink"/>
                  <w:rFonts w:asciiTheme="minorHAnsi" w:hAnsiTheme="minorHAnsi" w:cstheme="minorHAnsi"/>
                  <w:kern w:val="28"/>
                </w:rPr>
                <w:t>ANNEXURE D:  Preferential Procurement Claim Form (SBD6.1)</w:t>
              </w:r>
              <w:r w:rsidRPr="003D31BC">
                <w:rPr>
                  <w:webHidden/>
                </w:rPr>
                <w:tab/>
              </w:r>
              <w:r w:rsidRPr="003D31BC">
                <w:rPr>
                  <w:webHidden/>
                </w:rPr>
                <w:fldChar w:fldCharType="begin"/>
              </w:r>
              <w:r w:rsidRPr="003D31BC">
                <w:rPr>
                  <w:webHidden/>
                </w:rPr>
                <w:instrText xml:space="preserve"> PAGEREF _Toc146203868 \h </w:instrText>
              </w:r>
              <w:r w:rsidRPr="003D31BC">
                <w:rPr>
                  <w:webHidden/>
                </w:rPr>
              </w:r>
              <w:r w:rsidRPr="003D31BC">
                <w:rPr>
                  <w:webHidden/>
                </w:rPr>
                <w:fldChar w:fldCharType="separate"/>
              </w:r>
              <w:r w:rsidR="00B001CA">
                <w:rPr>
                  <w:webHidden/>
                </w:rPr>
                <w:t>47</w:t>
              </w:r>
              <w:r w:rsidRPr="003D31BC">
                <w:rPr>
                  <w:webHidden/>
                </w:rPr>
                <w:fldChar w:fldCharType="end"/>
              </w:r>
            </w:hyperlink>
          </w:p>
          <w:p w14:paraId="00D44DE7" w14:textId="727FBA10" w:rsidR="005F32BC" w:rsidRPr="003D31BC" w:rsidRDefault="005F32BC" w:rsidP="009C63B0">
            <w:pPr>
              <w:pStyle w:val="TOC1"/>
              <w:framePr w:hSpace="0" w:wrap="auto" w:vAnchor="margin" w:hAnchor="text" w:xAlign="left" w:yAlign="inline"/>
              <w:ind w:left="0"/>
              <w:rPr>
                <w:rFonts w:eastAsiaTheme="minorEastAsia"/>
                <w:sz w:val="22"/>
                <w:szCs w:val="22"/>
                <w:lang w:val="en-US" w:eastAsia="en-US"/>
              </w:rPr>
            </w:pPr>
            <w:hyperlink w:anchor="_Toc146203873" w:history="1">
              <w:r w:rsidRPr="003D31BC">
                <w:rPr>
                  <w:rStyle w:val="Hyperlink"/>
                  <w:rFonts w:asciiTheme="minorHAnsi" w:hAnsiTheme="minorHAnsi" w:cstheme="minorHAnsi"/>
                  <w:kern w:val="28"/>
                </w:rPr>
                <w:t>ANNEXURE E: Government Procurement: General Conditions of Contract – July 2011</w:t>
              </w:r>
              <w:r w:rsidRPr="003D31BC">
                <w:rPr>
                  <w:webHidden/>
                </w:rPr>
                <w:tab/>
              </w:r>
              <w:r w:rsidR="00B001CA">
                <w:rPr>
                  <w:webHidden/>
                </w:rPr>
                <w:t>6</w:t>
              </w:r>
            </w:hyperlink>
            <w:r w:rsidR="00B001CA">
              <w:t>0</w:t>
            </w:r>
          </w:p>
          <w:p w14:paraId="6BBD4BE4" w14:textId="77777777" w:rsidR="00554BFE" w:rsidRPr="003D31BC" w:rsidRDefault="00554BFE" w:rsidP="00554BF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3D31BC">
              <w:rPr>
                <w:rFonts w:asciiTheme="minorHAnsi" w:hAnsiTheme="minorHAnsi" w:cstheme="minorHAnsi"/>
                <w:b/>
                <w:bCs/>
                <w:noProof/>
                <w:sz w:val="20"/>
              </w:rPr>
              <w:fldChar w:fldCharType="end"/>
            </w:r>
          </w:p>
        </w:tc>
      </w:tr>
      <w:tr w:rsidR="00554BFE" w:rsidRPr="005F32BC" w14:paraId="23EE87B7" w14:textId="77777777" w:rsidTr="00A9390B">
        <w:tc>
          <w:tcPr>
            <w:tcW w:w="10080" w:type="dxa"/>
          </w:tcPr>
          <w:p w14:paraId="453BD887" w14:textId="77777777" w:rsidR="00554BFE" w:rsidRPr="005F32BC" w:rsidRDefault="00554BFE" w:rsidP="00554BFE">
            <w:pPr>
              <w:tabs>
                <w:tab w:val="left" w:pos="1418"/>
              </w:tabs>
              <w:ind w:left="400"/>
              <w:jc w:val="both"/>
              <w:rPr>
                <w:rFonts w:asciiTheme="minorHAnsi" w:hAnsiTheme="minorHAnsi" w:cstheme="minorHAnsi"/>
                <w:i/>
                <w:iCs/>
                <w:sz w:val="20"/>
                <w:szCs w:val="20"/>
                <w:lang w:val="en-US"/>
              </w:rPr>
            </w:pPr>
          </w:p>
        </w:tc>
      </w:tr>
    </w:tbl>
    <w:p w14:paraId="10D934B3" w14:textId="77777777" w:rsidR="00554BFE" w:rsidRPr="009C63B0" w:rsidRDefault="00554BFE" w:rsidP="000A53FB">
      <w:pPr>
        <w:tabs>
          <w:tab w:val="left" w:pos="3780"/>
        </w:tabs>
        <w:jc w:val="both"/>
        <w:rPr>
          <w:rFonts w:ascii="Calibri" w:hAnsi="Calibri" w:cs="Arial"/>
          <w:b/>
          <w:sz w:val="20"/>
          <w:szCs w:val="20"/>
        </w:rPr>
      </w:pPr>
    </w:p>
    <w:p w14:paraId="77C779DC" w14:textId="77777777" w:rsidR="00554BFE" w:rsidRPr="009C63B0" w:rsidRDefault="00554BFE" w:rsidP="000A53FB">
      <w:pPr>
        <w:tabs>
          <w:tab w:val="left" w:pos="3780"/>
        </w:tabs>
        <w:jc w:val="both"/>
        <w:rPr>
          <w:rFonts w:ascii="Calibri" w:hAnsi="Calibri" w:cs="Arial"/>
          <w:b/>
          <w:sz w:val="20"/>
          <w:szCs w:val="20"/>
        </w:rPr>
      </w:pPr>
    </w:p>
    <w:p w14:paraId="3A9AEE06" w14:textId="77777777" w:rsidR="00554BFE" w:rsidRPr="009C63B0" w:rsidRDefault="00554BFE" w:rsidP="000A53FB">
      <w:pPr>
        <w:tabs>
          <w:tab w:val="left" w:pos="3780"/>
        </w:tabs>
        <w:jc w:val="both"/>
        <w:rPr>
          <w:rFonts w:ascii="Calibri" w:hAnsi="Calibri" w:cs="Arial"/>
          <w:b/>
          <w:sz w:val="20"/>
          <w:szCs w:val="20"/>
        </w:rPr>
      </w:pPr>
    </w:p>
    <w:p w14:paraId="64AA34D1" w14:textId="77777777" w:rsidR="00554BFE" w:rsidRDefault="00554BFE" w:rsidP="000A53FB">
      <w:pPr>
        <w:tabs>
          <w:tab w:val="left" w:pos="3780"/>
        </w:tabs>
        <w:jc w:val="both"/>
        <w:rPr>
          <w:rFonts w:ascii="Calibri" w:hAnsi="Calibri" w:cs="Arial"/>
          <w:b/>
          <w:sz w:val="20"/>
          <w:szCs w:val="20"/>
        </w:rPr>
      </w:pPr>
    </w:p>
    <w:p w14:paraId="70B9318E" w14:textId="77777777" w:rsidR="005132B5" w:rsidRDefault="005132B5" w:rsidP="000A53FB">
      <w:pPr>
        <w:tabs>
          <w:tab w:val="left" w:pos="3780"/>
        </w:tabs>
        <w:jc w:val="both"/>
        <w:rPr>
          <w:rFonts w:ascii="Calibri" w:hAnsi="Calibri" w:cs="Arial"/>
          <w:b/>
          <w:sz w:val="20"/>
          <w:szCs w:val="20"/>
        </w:rPr>
      </w:pPr>
    </w:p>
    <w:p w14:paraId="0BAF098D" w14:textId="77777777" w:rsidR="009213C3" w:rsidRDefault="009213C3" w:rsidP="000A53FB">
      <w:pPr>
        <w:tabs>
          <w:tab w:val="left" w:pos="3780"/>
        </w:tabs>
        <w:jc w:val="both"/>
        <w:rPr>
          <w:rFonts w:ascii="Calibri" w:hAnsi="Calibri" w:cs="Arial"/>
          <w:b/>
          <w:sz w:val="20"/>
          <w:szCs w:val="20"/>
        </w:rPr>
      </w:pPr>
    </w:p>
    <w:p w14:paraId="550E2E87" w14:textId="77777777" w:rsidR="009213C3" w:rsidRDefault="009213C3" w:rsidP="000A53FB">
      <w:pPr>
        <w:tabs>
          <w:tab w:val="left" w:pos="3780"/>
        </w:tabs>
        <w:jc w:val="both"/>
        <w:rPr>
          <w:rFonts w:ascii="Calibri" w:hAnsi="Calibri" w:cs="Arial"/>
          <w:b/>
          <w:sz w:val="20"/>
          <w:szCs w:val="20"/>
        </w:rPr>
      </w:pPr>
    </w:p>
    <w:p w14:paraId="1C1BD5C0" w14:textId="77777777" w:rsidR="009213C3" w:rsidRDefault="009213C3" w:rsidP="000A53FB">
      <w:pPr>
        <w:tabs>
          <w:tab w:val="left" w:pos="3780"/>
        </w:tabs>
        <w:jc w:val="both"/>
        <w:rPr>
          <w:rFonts w:ascii="Calibri" w:hAnsi="Calibri" w:cs="Arial"/>
          <w:b/>
          <w:sz w:val="20"/>
          <w:szCs w:val="20"/>
        </w:rPr>
      </w:pPr>
    </w:p>
    <w:p w14:paraId="72E3DF05" w14:textId="77777777" w:rsidR="009213C3" w:rsidRDefault="009213C3" w:rsidP="000A53FB">
      <w:pPr>
        <w:tabs>
          <w:tab w:val="left" w:pos="3780"/>
        </w:tabs>
        <w:jc w:val="both"/>
        <w:rPr>
          <w:rFonts w:ascii="Calibri" w:hAnsi="Calibri" w:cs="Arial"/>
          <w:b/>
          <w:sz w:val="20"/>
          <w:szCs w:val="20"/>
        </w:rPr>
      </w:pPr>
    </w:p>
    <w:p w14:paraId="2AEFAC78" w14:textId="77777777" w:rsidR="005132B5" w:rsidRPr="009C63B0" w:rsidRDefault="005132B5" w:rsidP="000A53FB">
      <w:pPr>
        <w:tabs>
          <w:tab w:val="left" w:pos="3780"/>
        </w:tabs>
        <w:jc w:val="both"/>
        <w:rPr>
          <w:rFonts w:ascii="Calibri" w:hAnsi="Calibri" w:cs="Arial"/>
          <w:b/>
          <w:sz w:val="20"/>
          <w:szCs w:val="20"/>
        </w:rPr>
      </w:pPr>
    </w:p>
    <w:p w14:paraId="47B82F91" w14:textId="77777777" w:rsidR="00554BFE" w:rsidRDefault="00554BFE" w:rsidP="000A53FB">
      <w:pPr>
        <w:tabs>
          <w:tab w:val="left" w:pos="3780"/>
        </w:tabs>
        <w:jc w:val="both"/>
        <w:rPr>
          <w:rFonts w:ascii="Calibri" w:hAnsi="Calibri" w:cs="Arial"/>
          <w:b/>
          <w:sz w:val="20"/>
          <w:szCs w:val="20"/>
        </w:rPr>
      </w:pPr>
    </w:p>
    <w:p w14:paraId="00059B75" w14:textId="77777777" w:rsidR="005132B5" w:rsidRDefault="005132B5" w:rsidP="000A53FB">
      <w:pPr>
        <w:tabs>
          <w:tab w:val="left" w:pos="3780"/>
        </w:tabs>
        <w:jc w:val="both"/>
        <w:rPr>
          <w:rFonts w:ascii="Calibri" w:hAnsi="Calibri" w:cs="Arial"/>
          <w:b/>
          <w:sz w:val="20"/>
          <w:szCs w:val="20"/>
        </w:rPr>
      </w:pPr>
    </w:p>
    <w:p w14:paraId="72297972" w14:textId="77777777" w:rsidR="005132B5" w:rsidRPr="009C63B0" w:rsidRDefault="005132B5" w:rsidP="000A53FB">
      <w:pPr>
        <w:tabs>
          <w:tab w:val="left" w:pos="3780"/>
        </w:tabs>
        <w:jc w:val="both"/>
        <w:rPr>
          <w:rFonts w:ascii="Calibri" w:hAnsi="Calibri" w:cs="Arial"/>
          <w:b/>
          <w:sz w:val="20"/>
          <w:szCs w:val="20"/>
        </w:rPr>
      </w:pPr>
    </w:p>
    <w:p w14:paraId="3C24EF1F" w14:textId="77777777" w:rsidR="00554BFE" w:rsidRPr="009C63B0" w:rsidRDefault="00554BFE" w:rsidP="000A53FB">
      <w:pPr>
        <w:tabs>
          <w:tab w:val="left" w:pos="3780"/>
        </w:tabs>
        <w:jc w:val="both"/>
        <w:rPr>
          <w:rFonts w:ascii="Calibri" w:hAnsi="Calibri" w:cs="Arial"/>
          <w:b/>
          <w:sz w:val="20"/>
          <w:szCs w:val="20"/>
        </w:rPr>
      </w:pPr>
    </w:p>
    <w:p w14:paraId="6FF63E78" w14:textId="77777777" w:rsidR="00BB2C3B" w:rsidRPr="009C63B0" w:rsidRDefault="00BB2C3B" w:rsidP="000A53FB">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54C76300"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b w:val="0"/>
          <w:sz w:val="20"/>
        </w:rPr>
      </w:pPr>
      <w:bookmarkStart w:id="1" w:name="_Toc146203813"/>
      <w:bookmarkStart w:id="2" w:name="_Toc146203851"/>
      <w:bookmarkStart w:id="3" w:name="_Toc199296467"/>
      <w:bookmarkStart w:id="4" w:name="_Ref308094857"/>
      <w:bookmarkStart w:id="5" w:name="_Ref308094860"/>
      <w:bookmarkStart w:id="6" w:name="_Toc516576203"/>
      <w:bookmarkStart w:id="7" w:name="_Toc146203853"/>
      <w:bookmarkEnd w:id="1"/>
      <w:bookmarkEnd w:id="2"/>
      <w:r w:rsidRPr="0008669B">
        <w:rPr>
          <w:rFonts w:asciiTheme="minorHAnsi" w:hAnsiTheme="minorHAnsi" w:cstheme="minorHAnsi"/>
          <w:sz w:val="20"/>
        </w:rPr>
        <w:lastRenderedPageBreak/>
        <w:t>Confidential information disclosure notice</w:t>
      </w:r>
      <w:bookmarkEnd w:id="3"/>
      <w:bookmarkEnd w:id="4"/>
      <w:bookmarkEnd w:id="5"/>
      <w:bookmarkEnd w:id="6"/>
      <w:bookmarkEnd w:id="7"/>
    </w:p>
    <w:p w14:paraId="002DD5F0" w14:textId="77777777" w:rsidR="00614BDC" w:rsidRPr="0008669B" w:rsidRDefault="00614BDC" w:rsidP="00FE629B">
      <w:pPr>
        <w:pStyle w:val="ListParagraph"/>
        <w:numPr>
          <w:ilvl w:val="1"/>
          <w:numId w:val="28"/>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797510FB" w14:textId="77777777" w:rsidR="009D7C8D" w:rsidRPr="0008669B" w:rsidRDefault="009D7C8D" w:rsidP="007B7676">
      <w:pPr>
        <w:pStyle w:val="NoSpacing"/>
        <w:rPr>
          <w:rFonts w:asciiTheme="minorHAnsi" w:hAnsiTheme="minorHAnsi" w:cstheme="minorHAnsi"/>
          <w:sz w:val="20"/>
          <w:szCs w:val="20"/>
        </w:rPr>
      </w:pPr>
    </w:p>
    <w:p w14:paraId="1B196140" w14:textId="77777777" w:rsidR="00614BDC" w:rsidRPr="0008669B" w:rsidRDefault="00614BDC" w:rsidP="00FE629B">
      <w:pPr>
        <w:pStyle w:val="ListParagraph"/>
        <w:numPr>
          <w:ilvl w:val="1"/>
          <w:numId w:val="28"/>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37B4A40D" w14:textId="77777777" w:rsidR="009D7C8D" w:rsidRPr="0008669B" w:rsidRDefault="009D7C8D" w:rsidP="007B7676">
      <w:pPr>
        <w:pStyle w:val="NoSpacing"/>
        <w:rPr>
          <w:rFonts w:asciiTheme="minorHAnsi" w:hAnsiTheme="minorHAnsi" w:cstheme="minorHAnsi"/>
          <w:sz w:val="20"/>
          <w:szCs w:val="20"/>
        </w:rPr>
      </w:pPr>
    </w:p>
    <w:p w14:paraId="28064B5C" w14:textId="77777777" w:rsidR="00614BDC" w:rsidRPr="0008669B" w:rsidRDefault="00614BDC" w:rsidP="009D7C8D">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1485CA96" w14:textId="77777777" w:rsidR="00614BDC" w:rsidRPr="0008669B" w:rsidRDefault="00614BDC" w:rsidP="007B7676">
      <w:pPr>
        <w:pStyle w:val="NoSpacing"/>
        <w:rPr>
          <w:rFonts w:asciiTheme="minorHAnsi" w:hAnsiTheme="minorHAnsi" w:cstheme="minorHAnsi"/>
          <w:sz w:val="20"/>
          <w:szCs w:val="20"/>
        </w:rPr>
      </w:pPr>
    </w:p>
    <w:p w14:paraId="6BB99EE0"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bookmarkStart w:id="12" w:name="_Toc146203854"/>
      <w:r w:rsidRPr="0008669B">
        <w:rPr>
          <w:rFonts w:asciiTheme="minorHAnsi" w:hAnsiTheme="minorHAnsi" w:cstheme="minorHAnsi"/>
          <w:sz w:val="20"/>
        </w:rPr>
        <w:t>Introduction</w:t>
      </w:r>
      <w:bookmarkEnd w:id="8"/>
      <w:bookmarkEnd w:id="9"/>
      <w:bookmarkEnd w:id="10"/>
      <w:bookmarkEnd w:id="11"/>
      <w:bookmarkEnd w:id="12"/>
    </w:p>
    <w:p w14:paraId="4B10F508" w14:textId="77777777" w:rsidR="00614BDC" w:rsidRPr="0008669B" w:rsidRDefault="0098196A" w:rsidP="007B7676">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Based on the Bids submitted and the outcome of the evaluation process according to the set evaluation criteria, NHLS</w:t>
      </w:r>
      <w:r w:rsidR="00614BDC" w:rsidRPr="0008669B">
        <w:rPr>
          <w:rFonts w:asciiTheme="minorHAnsi" w:hAnsiTheme="minorHAnsi" w:cstheme="minorHAnsi"/>
          <w:b/>
          <w:bCs/>
          <w:sz w:val="20"/>
          <w:szCs w:val="20"/>
        </w:rPr>
        <w:t xml:space="preserve"> </w:t>
      </w:r>
      <w:r w:rsidR="00614BDC"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494FEE8" w14:textId="77777777" w:rsidR="00614BDC" w:rsidRPr="0008669B" w:rsidRDefault="00614BDC" w:rsidP="007B7676">
      <w:pPr>
        <w:pStyle w:val="NoSpacing"/>
        <w:rPr>
          <w:rFonts w:asciiTheme="minorHAnsi" w:hAnsiTheme="minorHAnsi" w:cstheme="minorHAnsi"/>
          <w:sz w:val="20"/>
          <w:szCs w:val="20"/>
        </w:rPr>
      </w:pPr>
    </w:p>
    <w:p w14:paraId="430403AA" w14:textId="77777777" w:rsidR="00614BDC" w:rsidRPr="0008669B"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0C0D747E" w14:textId="58CA76FA" w:rsidR="00614BDC" w:rsidRPr="0008669B" w:rsidRDefault="00614BDC" w:rsidP="00E33C9C">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w:t>
      </w:r>
      <w:r w:rsidRPr="005E509B">
        <w:rPr>
          <w:rFonts w:asciiTheme="minorHAnsi" w:hAnsiTheme="minorHAnsi" w:cstheme="minorHAnsi"/>
          <w:sz w:val="20"/>
          <w:szCs w:val="20"/>
        </w:rPr>
        <w:t>document, please refer queries, in writing, and to the contact person</w:t>
      </w:r>
      <w:r w:rsidRPr="005E509B">
        <w:rPr>
          <w:rFonts w:asciiTheme="minorHAnsi" w:hAnsiTheme="minorHAnsi" w:cstheme="minorHAnsi"/>
          <w:sz w:val="20"/>
          <w:szCs w:val="20"/>
          <w:u w:val="single"/>
        </w:rPr>
        <w:t xml:space="preserve"> </w:t>
      </w:r>
      <w:r w:rsidRPr="005E509B">
        <w:rPr>
          <w:rFonts w:asciiTheme="minorHAnsi" w:hAnsiTheme="minorHAnsi" w:cstheme="minorHAnsi"/>
          <w:sz w:val="20"/>
          <w:szCs w:val="20"/>
        </w:rPr>
        <w:t xml:space="preserve">email address number listed </w:t>
      </w:r>
      <w:r w:rsidR="0098196A" w:rsidRPr="005E509B">
        <w:rPr>
          <w:rFonts w:asciiTheme="minorHAnsi" w:hAnsiTheme="minorHAnsi" w:cstheme="minorHAnsi"/>
          <w:sz w:val="20"/>
          <w:szCs w:val="20"/>
        </w:rPr>
        <w:t xml:space="preserve">below on or before </w:t>
      </w:r>
      <w:r w:rsidR="00DF4EE6">
        <w:rPr>
          <w:rFonts w:asciiTheme="minorHAnsi" w:hAnsiTheme="minorHAnsi" w:cstheme="minorHAnsi"/>
          <w:b/>
          <w:sz w:val="20"/>
          <w:szCs w:val="20"/>
        </w:rPr>
        <w:t>3</w:t>
      </w:r>
      <w:r w:rsidR="004A5DF9">
        <w:rPr>
          <w:rFonts w:asciiTheme="minorHAnsi" w:hAnsiTheme="minorHAnsi" w:cstheme="minorHAnsi"/>
          <w:b/>
          <w:sz w:val="20"/>
          <w:szCs w:val="20"/>
        </w:rPr>
        <w:t xml:space="preserve"> February</w:t>
      </w:r>
      <w:r w:rsidR="00DF4EE6">
        <w:rPr>
          <w:rFonts w:asciiTheme="minorHAnsi" w:hAnsiTheme="minorHAnsi" w:cstheme="minorHAnsi"/>
          <w:b/>
          <w:sz w:val="20"/>
          <w:szCs w:val="20"/>
        </w:rPr>
        <w:t xml:space="preserve"> 2025</w:t>
      </w:r>
      <w:r w:rsidR="0098196A" w:rsidRPr="0008669B">
        <w:rPr>
          <w:rFonts w:asciiTheme="minorHAnsi" w:hAnsiTheme="minorHAnsi" w:cstheme="minorHAnsi"/>
          <w:sz w:val="20"/>
          <w:szCs w:val="20"/>
        </w:rPr>
        <w:t>.</w:t>
      </w:r>
      <w:r w:rsidRPr="0008669B">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8669B" w14:paraId="3FBDD130" w14:textId="77777777" w:rsidTr="00DD77D8">
        <w:trPr>
          <w:cantSplit/>
          <w:trHeight w:val="397"/>
        </w:trPr>
        <w:tc>
          <w:tcPr>
            <w:tcW w:w="3827" w:type="dxa"/>
            <w:vMerge w:val="restart"/>
            <w:vAlign w:val="center"/>
          </w:tcPr>
          <w:p w14:paraId="7B3AB02E" w14:textId="77777777" w:rsidR="00614BDC" w:rsidRPr="0008669B" w:rsidRDefault="00614BDC" w:rsidP="00011912">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sidR="00011912">
              <w:rPr>
                <w:rFonts w:asciiTheme="minorHAnsi" w:hAnsiTheme="minorHAnsi" w:cstheme="minorHAnsi"/>
                <w:sz w:val="20"/>
                <w:szCs w:val="20"/>
              </w:rPr>
              <w:t>Phillip Serage</w:t>
            </w:r>
          </w:p>
        </w:tc>
        <w:tc>
          <w:tcPr>
            <w:tcW w:w="1276" w:type="dxa"/>
            <w:vAlign w:val="center"/>
          </w:tcPr>
          <w:p w14:paraId="1585CD93"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492C336E" w14:textId="0C1A284D" w:rsidR="00614BDC" w:rsidRPr="0008669B" w:rsidRDefault="0038640B" w:rsidP="00CB716F">
            <w:pPr>
              <w:spacing w:before="20" w:after="20"/>
              <w:rPr>
                <w:rFonts w:asciiTheme="minorHAnsi" w:hAnsiTheme="minorHAnsi" w:cstheme="minorHAnsi"/>
                <w:sz w:val="20"/>
                <w:szCs w:val="20"/>
              </w:rPr>
            </w:pPr>
            <w:r>
              <w:rPr>
                <w:rFonts w:asciiTheme="minorHAnsi" w:hAnsiTheme="minorHAnsi" w:cstheme="minorHAnsi"/>
                <w:sz w:val="20"/>
                <w:szCs w:val="20"/>
              </w:rPr>
              <w:t>064 880 5687</w:t>
            </w:r>
          </w:p>
        </w:tc>
      </w:tr>
      <w:tr w:rsidR="00614BDC" w:rsidRPr="0008669B" w14:paraId="42EF669C" w14:textId="77777777" w:rsidTr="00DD77D8">
        <w:trPr>
          <w:cantSplit/>
          <w:trHeight w:val="513"/>
        </w:trPr>
        <w:tc>
          <w:tcPr>
            <w:tcW w:w="3827" w:type="dxa"/>
            <w:vMerge/>
            <w:vAlign w:val="center"/>
          </w:tcPr>
          <w:p w14:paraId="700EEA30" w14:textId="77777777" w:rsidR="00614BDC" w:rsidRPr="0008669B" w:rsidRDefault="00614BDC" w:rsidP="00CB716F">
            <w:pPr>
              <w:spacing w:before="20" w:after="20"/>
              <w:rPr>
                <w:rFonts w:asciiTheme="minorHAnsi" w:hAnsiTheme="minorHAnsi" w:cstheme="minorHAnsi"/>
                <w:sz w:val="20"/>
                <w:szCs w:val="20"/>
              </w:rPr>
            </w:pPr>
          </w:p>
        </w:tc>
        <w:tc>
          <w:tcPr>
            <w:tcW w:w="1276" w:type="dxa"/>
            <w:vAlign w:val="center"/>
          </w:tcPr>
          <w:p w14:paraId="073B25C8"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03252454" w14:textId="77777777" w:rsidR="00614BDC" w:rsidRPr="0008669B" w:rsidRDefault="00011912" w:rsidP="00D701B1">
            <w:pPr>
              <w:spacing w:before="20" w:after="20"/>
              <w:rPr>
                <w:rFonts w:asciiTheme="minorHAnsi" w:hAnsiTheme="minorHAnsi" w:cstheme="minorHAnsi"/>
                <w:sz w:val="20"/>
                <w:szCs w:val="20"/>
              </w:rPr>
            </w:pPr>
            <w:hyperlink r:id="rId12" w:history="1">
              <w:r w:rsidRPr="00381305">
                <w:rPr>
                  <w:rStyle w:val="Hyperlink"/>
                  <w:rFonts w:asciiTheme="minorHAnsi" w:hAnsiTheme="minorHAnsi" w:cstheme="minorHAnsi"/>
                  <w:sz w:val="20"/>
                  <w:szCs w:val="20"/>
                </w:rPr>
                <w:t>phillip.serage@nhls.ac.za</w:t>
              </w:r>
            </w:hyperlink>
            <w:r w:rsidR="004D1169" w:rsidRPr="0008669B">
              <w:rPr>
                <w:rFonts w:asciiTheme="minorHAnsi" w:hAnsiTheme="minorHAnsi" w:cstheme="minorHAnsi"/>
                <w:sz w:val="20"/>
                <w:szCs w:val="20"/>
              </w:rPr>
              <w:t xml:space="preserve"> </w:t>
            </w:r>
          </w:p>
        </w:tc>
      </w:tr>
    </w:tbl>
    <w:p w14:paraId="75403C12" w14:textId="77777777" w:rsidR="00E33C9C" w:rsidRPr="0008669B" w:rsidRDefault="00E33C9C" w:rsidP="009D7C8D">
      <w:pPr>
        <w:pStyle w:val="NoSpacing"/>
        <w:rPr>
          <w:rFonts w:asciiTheme="minorHAnsi" w:hAnsiTheme="minorHAnsi" w:cstheme="minorHAnsi"/>
          <w:snapToGrid w:val="0"/>
          <w:sz w:val="20"/>
          <w:szCs w:val="20"/>
        </w:rPr>
      </w:pPr>
      <w:bookmarkStart w:id="13" w:name="_Toc97010976"/>
      <w:bookmarkStart w:id="14" w:name="_Toc150587191"/>
      <w:bookmarkStart w:id="15" w:name="_Toc199296469"/>
    </w:p>
    <w:p w14:paraId="3C4D87BC"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b w:val="0"/>
          <w:sz w:val="20"/>
        </w:rPr>
      </w:pPr>
      <w:bookmarkStart w:id="16" w:name="_Toc516576205"/>
      <w:bookmarkStart w:id="17" w:name="_Toc146203855"/>
      <w:r w:rsidRPr="0008669B">
        <w:rPr>
          <w:rFonts w:asciiTheme="minorHAnsi" w:hAnsiTheme="minorHAnsi" w:cstheme="minorHAnsi"/>
          <w:sz w:val="20"/>
        </w:rPr>
        <w:t>Definitions</w:t>
      </w:r>
      <w:bookmarkEnd w:id="13"/>
      <w:bookmarkEnd w:id="14"/>
      <w:bookmarkEnd w:id="15"/>
      <w:bookmarkEnd w:id="16"/>
      <w:bookmarkEnd w:id="17"/>
    </w:p>
    <w:p w14:paraId="055D014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004D1169"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8669B">
        <w:rPr>
          <w:rFonts w:asciiTheme="minorHAnsi" w:hAnsiTheme="minorHAnsi" w:cstheme="minorHAnsi"/>
          <w:snapToGrid w:val="0"/>
          <w:sz w:val="20"/>
          <w:szCs w:val="20"/>
        </w:rPr>
        <w:t>.</w:t>
      </w:r>
    </w:p>
    <w:p w14:paraId="5C05D8CD" w14:textId="77777777" w:rsidR="007B7676" w:rsidRPr="0008669B" w:rsidRDefault="007B7676" w:rsidP="007B7676">
      <w:pPr>
        <w:pStyle w:val="NoSpacing"/>
        <w:rPr>
          <w:rFonts w:asciiTheme="minorHAnsi" w:hAnsiTheme="minorHAnsi" w:cstheme="minorHAnsi"/>
          <w:snapToGrid w:val="0"/>
          <w:sz w:val="20"/>
          <w:szCs w:val="20"/>
        </w:rPr>
      </w:pPr>
    </w:p>
    <w:p w14:paraId="675B278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2F087E4C" w14:textId="77777777" w:rsidR="00CB716F" w:rsidRPr="0008669B" w:rsidRDefault="00CB716F" w:rsidP="00CB716F">
      <w:pPr>
        <w:pStyle w:val="NoSpacing"/>
        <w:rPr>
          <w:rFonts w:asciiTheme="minorHAnsi" w:hAnsiTheme="minorHAnsi" w:cstheme="minorHAnsi"/>
          <w:snapToGrid w:val="0"/>
          <w:sz w:val="20"/>
          <w:szCs w:val="20"/>
        </w:rPr>
      </w:pPr>
    </w:p>
    <w:p w14:paraId="73E2070B" w14:textId="77777777" w:rsidR="00CB716F" w:rsidRPr="0008669B"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41351E3E" w14:textId="77777777" w:rsidR="00D63DB4" w:rsidRPr="0008669B" w:rsidRDefault="00D63DB4" w:rsidP="00D63DB4">
      <w:pPr>
        <w:pStyle w:val="ListParagraph"/>
        <w:rPr>
          <w:rFonts w:asciiTheme="minorHAnsi" w:hAnsiTheme="minorHAnsi" w:cstheme="minorHAnsi"/>
          <w:snapToGrid w:val="0"/>
          <w:sz w:val="20"/>
          <w:szCs w:val="20"/>
        </w:rPr>
      </w:pPr>
    </w:p>
    <w:p w14:paraId="2DD6041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0666EE53" w14:textId="77777777" w:rsidR="00D63DB4" w:rsidRPr="0008669B" w:rsidRDefault="00D63DB4" w:rsidP="00D63DB4">
      <w:pPr>
        <w:pStyle w:val="NoSpacing"/>
        <w:rPr>
          <w:rFonts w:asciiTheme="minorHAnsi" w:hAnsiTheme="minorHAnsi" w:cstheme="minorHAnsi"/>
          <w:snapToGrid w:val="0"/>
          <w:sz w:val="20"/>
          <w:szCs w:val="20"/>
        </w:rPr>
      </w:pPr>
    </w:p>
    <w:p w14:paraId="35D19A1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4510C662" w14:textId="77777777" w:rsidR="00CB716F" w:rsidRPr="0008669B" w:rsidRDefault="00CB716F" w:rsidP="007B7676">
      <w:pPr>
        <w:pStyle w:val="NoSpacing"/>
        <w:rPr>
          <w:rFonts w:asciiTheme="minorHAnsi" w:hAnsiTheme="minorHAnsi" w:cstheme="minorHAnsi"/>
          <w:snapToGrid w:val="0"/>
          <w:sz w:val="20"/>
          <w:szCs w:val="20"/>
        </w:rPr>
      </w:pPr>
    </w:p>
    <w:p w14:paraId="2F9784A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62C7E4F6" w14:textId="77777777" w:rsidR="00CB716F" w:rsidRPr="0008669B" w:rsidRDefault="00CB716F" w:rsidP="007B7676">
      <w:pPr>
        <w:pStyle w:val="NoSpacing"/>
        <w:rPr>
          <w:rFonts w:asciiTheme="minorHAnsi" w:hAnsiTheme="minorHAnsi" w:cstheme="minorHAnsi"/>
          <w:snapToGrid w:val="0"/>
          <w:sz w:val="20"/>
          <w:szCs w:val="20"/>
        </w:rPr>
      </w:pPr>
    </w:p>
    <w:p w14:paraId="29A78E5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0004087B"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1C0CFC7F" w14:textId="77777777" w:rsidR="00CB716F" w:rsidRPr="0008669B" w:rsidRDefault="00CB716F" w:rsidP="007B7676">
      <w:pPr>
        <w:pStyle w:val="NoSpacing"/>
        <w:rPr>
          <w:rFonts w:asciiTheme="minorHAnsi" w:hAnsiTheme="minorHAnsi" w:cstheme="minorHAnsi"/>
          <w:snapToGrid w:val="0"/>
          <w:sz w:val="20"/>
          <w:szCs w:val="20"/>
        </w:rPr>
      </w:pPr>
    </w:p>
    <w:p w14:paraId="393F59E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4E688427" w14:textId="77777777" w:rsidR="00CB716F" w:rsidRPr="0008669B" w:rsidRDefault="00CB716F" w:rsidP="007B7676">
      <w:pPr>
        <w:pStyle w:val="NoSpacing"/>
        <w:rPr>
          <w:rFonts w:asciiTheme="minorHAnsi" w:hAnsiTheme="minorHAnsi" w:cstheme="minorHAnsi"/>
          <w:snapToGrid w:val="0"/>
          <w:sz w:val="20"/>
          <w:szCs w:val="20"/>
        </w:rPr>
      </w:pPr>
    </w:p>
    <w:p w14:paraId="1AA29D78" w14:textId="77777777" w:rsidR="00CB716F"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00675421" w:rsidRPr="0008669B">
        <w:rPr>
          <w:rFonts w:asciiTheme="minorHAnsi" w:hAnsiTheme="minorHAnsi" w:cstheme="minorHAnsi"/>
          <w:snapToGrid w:val="0"/>
          <w:sz w:val="20"/>
          <w:szCs w:val="20"/>
        </w:rPr>
        <w:t>.</w:t>
      </w:r>
    </w:p>
    <w:p w14:paraId="6B7FBB24" w14:textId="77777777" w:rsidR="00CB716F" w:rsidRPr="0008669B" w:rsidRDefault="00CB716F" w:rsidP="007B7676">
      <w:pPr>
        <w:pStyle w:val="NoSpacing"/>
        <w:rPr>
          <w:rFonts w:asciiTheme="minorHAnsi" w:hAnsiTheme="minorHAnsi" w:cstheme="minorHAnsi"/>
          <w:snapToGrid w:val="0"/>
          <w:sz w:val="20"/>
          <w:szCs w:val="20"/>
        </w:rPr>
      </w:pPr>
    </w:p>
    <w:p w14:paraId="1E3B36E9"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60B65299" w14:textId="77777777" w:rsidR="007B7676" w:rsidRPr="0008669B" w:rsidRDefault="007B7676" w:rsidP="007B7676">
      <w:pPr>
        <w:pStyle w:val="NoSpacing"/>
        <w:rPr>
          <w:rFonts w:asciiTheme="minorHAnsi" w:hAnsiTheme="minorHAnsi" w:cstheme="minorHAnsi"/>
          <w:snapToGrid w:val="0"/>
          <w:sz w:val="20"/>
          <w:szCs w:val="20"/>
        </w:rPr>
      </w:pPr>
    </w:p>
    <w:p w14:paraId="4D8B9C2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FF1BB69" w14:textId="77777777" w:rsidR="00CB716F" w:rsidRPr="0008669B" w:rsidRDefault="00CB716F" w:rsidP="007B7676">
      <w:pPr>
        <w:pStyle w:val="NoSpacing"/>
        <w:rPr>
          <w:rFonts w:asciiTheme="minorHAnsi" w:hAnsiTheme="minorHAnsi" w:cstheme="minorHAnsi"/>
          <w:snapToGrid w:val="0"/>
          <w:sz w:val="20"/>
          <w:szCs w:val="20"/>
        </w:rPr>
      </w:pPr>
    </w:p>
    <w:p w14:paraId="77AF9D0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27283FB5" w14:textId="77777777" w:rsidR="00CB716F" w:rsidRPr="0008669B" w:rsidRDefault="00CB716F" w:rsidP="00F8386B">
      <w:pPr>
        <w:pStyle w:val="NoSpacing"/>
        <w:rPr>
          <w:rFonts w:asciiTheme="minorHAnsi" w:hAnsiTheme="minorHAnsi" w:cstheme="minorHAnsi"/>
          <w:sz w:val="20"/>
          <w:szCs w:val="20"/>
        </w:rPr>
      </w:pPr>
    </w:p>
    <w:p w14:paraId="4E20C9B6"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5AE7257B" w14:textId="77777777" w:rsidR="00DD77D8" w:rsidRPr="0008669B" w:rsidRDefault="00DD77D8" w:rsidP="00DD77D8">
      <w:pPr>
        <w:pStyle w:val="NoSpacing"/>
        <w:rPr>
          <w:snapToGrid w:val="0"/>
        </w:rPr>
      </w:pPr>
    </w:p>
    <w:p w14:paraId="7095BBC5" w14:textId="77777777" w:rsidR="00380D32" w:rsidRPr="0008669B"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3B515779" w14:textId="77777777" w:rsidR="00380D32" w:rsidRPr="0008669B" w:rsidRDefault="00380D32" w:rsidP="00FE629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Black designated </w:t>
      </w:r>
      <w:proofErr w:type="gramStart"/>
      <w:r w:rsidRPr="0008669B">
        <w:rPr>
          <w:rFonts w:asciiTheme="minorHAnsi" w:hAnsiTheme="minorHAnsi" w:cstheme="minorHAnsi"/>
          <w:snapToGrid w:val="0"/>
          <w:sz w:val="20"/>
          <w:szCs w:val="20"/>
          <w:lang w:val="en-US"/>
        </w:rPr>
        <w:t>groups;</w:t>
      </w:r>
      <w:proofErr w:type="gramEnd"/>
    </w:p>
    <w:p w14:paraId="3A958DCE" w14:textId="77777777" w:rsidR="00380D32" w:rsidRPr="0008669B" w:rsidRDefault="00380D32" w:rsidP="00FE629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Black </w:t>
      </w:r>
      <w:proofErr w:type="gramStart"/>
      <w:r w:rsidRPr="0008669B">
        <w:rPr>
          <w:rFonts w:asciiTheme="minorHAnsi" w:hAnsiTheme="minorHAnsi" w:cstheme="minorHAnsi"/>
          <w:snapToGrid w:val="0"/>
          <w:sz w:val="20"/>
          <w:szCs w:val="20"/>
          <w:lang w:val="en-US"/>
        </w:rPr>
        <w:t>people;</w:t>
      </w:r>
      <w:proofErr w:type="gramEnd"/>
    </w:p>
    <w:p w14:paraId="166DF14E" w14:textId="77777777" w:rsidR="00380D32" w:rsidRPr="0008669B" w:rsidRDefault="00380D32" w:rsidP="00FE629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12CEEC2B" w14:textId="77777777" w:rsidR="00380D32" w:rsidRPr="0008669B" w:rsidRDefault="00380D32" w:rsidP="00FE629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2746F541" w14:textId="77777777" w:rsidR="00380D32" w:rsidRPr="0008669B" w:rsidRDefault="00380D32" w:rsidP="00FE629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683B8AF7" w14:textId="77777777" w:rsidR="00122112" w:rsidRPr="0008669B" w:rsidRDefault="00122112" w:rsidP="00F8386B">
      <w:pPr>
        <w:pStyle w:val="NoSpacing"/>
        <w:rPr>
          <w:rFonts w:asciiTheme="minorHAnsi" w:hAnsiTheme="minorHAnsi" w:cstheme="minorHAnsi"/>
          <w:sz w:val="20"/>
          <w:szCs w:val="20"/>
        </w:rPr>
      </w:pPr>
    </w:p>
    <w:p w14:paraId="4F4F0317" w14:textId="77777777" w:rsidR="00380D32"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t>“</w:t>
      </w:r>
      <w:r w:rsidR="00380D32" w:rsidRPr="0008669B">
        <w:rPr>
          <w:rFonts w:asciiTheme="minorHAnsi" w:hAnsiTheme="minorHAnsi" w:cstheme="minorHAnsi"/>
          <w:b/>
          <w:snapToGrid w:val="0"/>
          <w:sz w:val="20"/>
          <w:szCs w:val="20"/>
          <w:lang w:val="x-none"/>
        </w:rPr>
        <w:t>Designated sector”</w:t>
      </w:r>
      <w:r w:rsidR="00380D32" w:rsidRPr="0008669B">
        <w:rPr>
          <w:rFonts w:asciiTheme="minorHAnsi" w:hAnsiTheme="minorHAnsi" w:cstheme="minorHAnsi"/>
          <w:snapToGrid w:val="0"/>
          <w:sz w:val="20"/>
          <w:szCs w:val="20"/>
          <w:lang w:val="en-US"/>
        </w:rPr>
        <w:t xml:space="preserve"> means – a sector, sub-sector or industry or product designated</w:t>
      </w:r>
      <w:r w:rsidRPr="0008669B">
        <w:rPr>
          <w:rFonts w:asciiTheme="minorHAnsi" w:hAnsiTheme="minorHAnsi" w:cstheme="minorHAnsi"/>
          <w:snapToGrid w:val="0"/>
          <w:sz w:val="20"/>
          <w:szCs w:val="20"/>
          <w:lang w:val="en-US"/>
        </w:rPr>
        <w:t xml:space="preserve"> by the Department of Trade and Industry.</w:t>
      </w:r>
      <w:r w:rsidR="00380D32" w:rsidRPr="0008669B">
        <w:rPr>
          <w:rFonts w:asciiTheme="minorHAnsi" w:hAnsiTheme="minorHAnsi" w:cstheme="minorHAnsi"/>
          <w:snapToGrid w:val="0"/>
          <w:sz w:val="20"/>
          <w:szCs w:val="20"/>
          <w:lang w:val="en-US"/>
        </w:rPr>
        <w:t xml:space="preserve"> </w:t>
      </w:r>
    </w:p>
    <w:p w14:paraId="25366FA2" w14:textId="77777777" w:rsidR="008E3290" w:rsidRPr="0008669B"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3465715E" w14:textId="77777777" w:rsidR="008E3290" w:rsidRPr="0008669B" w:rsidRDefault="008E3290" w:rsidP="0004087B">
      <w:pPr>
        <w:pStyle w:val="NoSpacing"/>
        <w:rPr>
          <w:snapToGrid w:val="0"/>
        </w:rPr>
      </w:pPr>
    </w:p>
    <w:p w14:paraId="32BB02F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B6E3D3C" w14:textId="77777777" w:rsidR="00CB716F" w:rsidRPr="0008669B" w:rsidRDefault="00CB716F" w:rsidP="007B7676">
      <w:pPr>
        <w:pStyle w:val="NoSpacing"/>
        <w:rPr>
          <w:rFonts w:asciiTheme="minorHAnsi" w:hAnsiTheme="minorHAnsi" w:cstheme="minorHAnsi"/>
          <w:snapToGrid w:val="0"/>
          <w:sz w:val="20"/>
          <w:szCs w:val="20"/>
        </w:rPr>
      </w:pPr>
    </w:p>
    <w:p w14:paraId="5F300FC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1D9E4C3" w14:textId="77777777" w:rsidR="00CB716F" w:rsidRPr="0008669B" w:rsidRDefault="00CB716F" w:rsidP="007B7676">
      <w:pPr>
        <w:pStyle w:val="NoSpacing"/>
        <w:rPr>
          <w:rFonts w:asciiTheme="minorHAnsi" w:hAnsiTheme="minorHAnsi" w:cstheme="minorHAnsi"/>
          <w:snapToGrid w:val="0"/>
          <w:sz w:val="20"/>
          <w:szCs w:val="20"/>
        </w:rPr>
      </w:pPr>
    </w:p>
    <w:p w14:paraId="2F29F1C5"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772CDFBD" w14:textId="77777777" w:rsidR="00614BDC" w:rsidRPr="0008669B"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0F905950"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2FBF0B16"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4F19073C" w14:textId="77777777" w:rsidR="00614BDC" w:rsidRPr="0008669B"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0E376423" w14:textId="77777777" w:rsidR="00CB716F" w:rsidRPr="0008669B" w:rsidRDefault="00CB716F" w:rsidP="007B7676">
      <w:pPr>
        <w:pStyle w:val="NoSpacing"/>
        <w:rPr>
          <w:rFonts w:asciiTheme="minorHAnsi" w:hAnsiTheme="minorHAnsi" w:cstheme="minorHAnsi"/>
          <w:sz w:val="20"/>
          <w:szCs w:val="20"/>
        </w:rPr>
      </w:pPr>
    </w:p>
    <w:p w14:paraId="7E09564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409BAB" w14:textId="77777777" w:rsidR="00CB716F" w:rsidRPr="0008669B" w:rsidRDefault="00CB716F" w:rsidP="007B7676">
      <w:pPr>
        <w:pStyle w:val="NoSpacing"/>
        <w:rPr>
          <w:rFonts w:asciiTheme="minorHAnsi" w:hAnsiTheme="minorHAnsi" w:cstheme="minorHAnsi"/>
          <w:sz w:val="20"/>
          <w:szCs w:val="20"/>
        </w:rPr>
      </w:pPr>
    </w:p>
    <w:p w14:paraId="14A0C4E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76AF1E05" w14:textId="77777777" w:rsidR="00122112" w:rsidRPr="0008669B" w:rsidRDefault="00122112" w:rsidP="00F8386B">
      <w:pPr>
        <w:pStyle w:val="NoSpacing"/>
        <w:rPr>
          <w:rFonts w:asciiTheme="minorHAnsi" w:hAnsiTheme="minorHAnsi" w:cstheme="minorHAnsi"/>
          <w:snapToGrid w:val="0"/>
          <w:sz w:val="20"/>
          <w:szCs w:val="20"/>
        </w:rPr>
      </w:pPr>
    </w:p>
    <w:p w14:paraId="371F9DED" w14:textId="77777777" w:rsidR="00CB716F"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00261A9D" w:rsidRPr="0008669B">
        <w:rPr>
          <w:rFonts w:asciiTheme="minorHAnsi" w:hAnsiTheme="minorHAnsi" w:cstheme="minorHAnsi"/>
          <w:b/>
          <w:snapToGrid w:val="0"/>
          <w:sz w:val="20"/>
          <w:szCs w:val="20"/>
          <w:lang w:val="x-none"/>
        </w:rPr>
        <w:t>Military</w:t>
      </w:r>
      <w:r w:rsidR="00261A9D" w:rsidRPr="0008669B">
        <w:rPr>
          <w:rFonts w:asciiTheme="minorHAnsi" w:hAnsiTheme="minorHAnsi" w:cstheme="minorHAnsi"/>
          <w:sz w:val="20"/>
          <w:szCs w:val="20"/>
        </w:rPr>
        <w:t xml:space="preserve"> </w:t>
      </w:r>
      <w:r w:rsidRPr="0008669B">
        <w:rPr>
          <w:rFonts w:asciiTheme="minorHAnsi" w:hAnsiTheme="minorHAnsi" w:cstheme="minorHAnsi"/>
          <w:sz w:val="20"/>
          <w:szCs w:val="20"/>
        </w:rPr>
        <w:t>veteran”- has the meaning assigned to it in section 1 of the Military Veterans Act, 2011 (Act No. 18 of 2011)</w:t>
      </w:r>
      <w:r w:rsidR="00261A9D" w:rsidRPr="0008669B">
        <w:rPr>
          <w:rFonts w:asciiTheme="minorHAnsi" w:hAnsiTheme="minorHAnsi" w:cstheme="minorHAnsi"/>
          <w:sz w:val="20"/>
          <w:szCs w:val="20"/>
        </w:rPr>
        <w:t>.</w:t>
      </w:r>
    </w:p>
    <w:p w14:paraId="52FA6D88" w14:textId="77777777" w:rsidR="00261A9D" w:rsidRPr="0008669B" w:rsidRDefault="00261A9D" w:rsidP="00261A9D">
      <w:pPr>
        <w:pStyle w:val="ListParagraph"/>
        <w:rPr>
          <w:rFonts w:asciiTheme="minorHAnsi" w:hAnsiTheme="minorHAnsi" w:cstheme="minorHAnsi"/>
          <w:sz w:val="20"/>
          <w:szCs w:val="20"/>
        </w:rPr>
      </w:pPr>
    </w:p>
    <w:p w14:paraId="6C48CB7A"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3FB2F5B1" w14:textId="77777777" w:rsidR="00CB716F" w:rsidRPr="0008669B" w:rsidRDefault="00CB716F" w:rsidP="007B7676">
      <w:pPr>
        <w:pStyle w:val="NoSpacing"/>
        <w:rPr>
          <w:rFonts w:asciiTheme="minorHAnsi" w:hAnsiTheme="minorHAnsi" w:cstheme="minorHAnsi"/>
          <w:sz w:val="20"/>
          <w:szCs w:val="20"/>
        </w:rPr>
      </w:pPr>
    </w:p>
    <w:p w14:paraId="4F885035" w14:textId="77777777" w:rsidR="00614BDC" w:rsidRPr="0008669B"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B79D0FA" w14:textId="77777777" w:rsidR="00CB716F" w:rsidRPr="0008669B" w:rsidRDefault="00CB716F" w:rsidP="007B7676">
      <w:pPr>
        <w:pStyle w:val="NoSpacing"/>
        <w:rPr>
          <w:rFonts w:asciiTheme="minorHAnsi" w:hAnsiTheme="minorHAnsi" w:cstheme="minorHAnsi"/>
          <w:sz w:val="20"/>
          <w:szCs w:val="20"/>
        </w:rPr>
      </w:pPr>
    </w:p>
    <w:p w14:paraId="4B52EAD9"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“Person(s)”</w:t>
      </w:r>
      <w:r w:rsidRPr="0008669B">
        <w:rPr>
          <w:rFonts w:asciiTheme="minorHAnsi" w:hAnsiTheme="minorHAnsi" w:cstheme="minorHAnsi"/>
          <w:snapToGrid w:val="0"/>
          <w:sz w:val="20"/>
          <w:szCs w:val="20"/>
          <w:lang w:val="x-none"/>
        </w:rPr>
        <w:t xml:space="preserve"> - refers to a natural and/or juristic person(s).</w:t>
      </w:r>
    </w:p>
    <w:p w14:paraId="4708737A" w14:textId="77777777" w:rsidR="001A228A" w:rsidRPr="0008669B" w:rsidRDefault="001A228A" w:rsidP="001A228A">
      <w:pPr>
        <w:pStyle w:val="ListParagraph"/>
        <w:rPr>
          <w:rFonts w:asciiTheme="minorHAnsi" w:hAnsiTheme="minorHAnsi" w:cstheme="minorHAnsi"/>
          <w:snapToGrid w:val="0"/>
          <w:sz w:val="20"/>
          <w:szCs w:val="20"/>
        </w:rPr>
      </w:pPr>
    </w:p>
    <w:p w14:paraId="2A42F7B2" w14:textId="77777777" w:rsidR="008E3290" w:rsidRPr="0008669B"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xml:space="preserve">”- includes all applicable taxes less all unconditional </w:t>
      </w:r>
      <w:proofErr w:type="gramStart"/>
      <w:r w:rsidRPr="0008669B">
        <w:rPr>
          <w:rFonts w:asciiTheme="minorHAnsi" w:hAnsiTheme="minorHAnsi" w:cstheme="minorHAnsi"/>
          <w:snapToGrid w:val="0"/>
          <w:sz w:val="20"/>
          <w:szCs w:val="20"/>
          <w:lang w:val="en-US"/>
        </w:rPr>
        <w:t>discounts;</w:t>
      </w:r>
      <w:proofErr w:type="gramEnd"/>
    </w:p>
    <w:p w14:paraId="6625427A" w14:textId="77777777" w:rsidR="001A228A" w:rsidRPr="0008669B" w:rsidRDefault="001A228A" w:rsidP="00F8386B">
      <w:pPr>
        <w:pStyle w:val="NoSpacing"/>
        <w:rPr>
          <w:rFonts w:asciiTheme="minorHAnsi" w:hAnsiTheme="minorHAnsi" w:cstheme="minorHAnsi"/>
          <w:snapToGrid w:val="0"/>
          <w:sz w:val="20"/>
          <w:szCs w:val="20"/>
          <w:lang w:val="en-US"/>
        </w:rPr>
      </w:pPr>
    </w:p>
    <w:p w14:paraId="3E7421D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084398BE" w14:textId="77777777" w:rsidR="008E3290" w:rsidRPr="0008669B" w:rsidRDefault="008E3290" w:rsidP="00F8386B">
      <w:pPr>
        <w:pStyle w:val="NoSpacing"/>
        <w:rPr>
          <w:rFonts w:asciiTheme="minorHAnsi" w:hAnsiTheme="minorHAnsi" w:cstheme="minorHAnsi"/>
          <w:snapToGrid w:val="0"/>
          <w:sz w:val="20"/>
          <w:szCs w:val="20"/>
        </w:rPr>
      </w:pPr>
    </w:p>
    <w:p w14:paraId="24475DC2"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60E49FCF" w14:textId="77777777" w:rsidR="008E3290" w:rsidRPr="0008669B" w:rsidRDefault="008E3290" w:rsidP="00FE629B">
      <w:pPr>
        <w:pStyle w:val="NoSpacing"/>
        <w:numPr>
          <w:ilvl w:val="0"/>
          <w:numId w:val="39"/>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 xml:space="preserve">B-BBEE Status level certificate issued by an authorized body or </w:t>
      </w:r>
      <w:proofErr w:type="gramStart"/>
      <w:r w:rsidRPr="0008669B">
        <w:rPr>
          <w:rFonts w:asciiTheme="minorHAnsi" w:hAnsiTheme="minorHAnsi" w:cstheme="minorHAnsi"/>
          <w:sz w:val="20"/>
          <w:szCs w:val="20"/>
        </w:rPr>
        <w:t>person;</w:t>
      </w:r>
      <w:proofErr w:type="gramEnd"/>
    </w:p>
    <w:p w14:paraId="3DD3BB37" w14:textId="77777777" w:rsidR="008E3290" w:rsidRPr="0008669B" w:rsidRDefault="008E3290" w:rsidP="00FE629B">
      <w:pPr>
        <w:pStyle w:val="NoSpacing"/>
        <w:numPr>
          <w:ilvl w:val="0"/>
          <w:numId w:val="39"/>
        </w:numPr>
        <w:spacing w:line="360" w:lineRule="auto"/>
        <w:ind w:left="1134"/>
        <w:jc w:val="both"/>
        <w:rPr>
          <w:rFonts w:asciiTheme="minorHAnsi" w:hAnsiTheme="minorHAnsi" w:cstheme="minorHAnsi"/>
          <w:sz w:val="20"/>
          <w:szCs w:val="20"/>
        </w:rPr>
      </w:pPr>
      <w:proofErr w:type="gramStart"/>
      <w:r w:rsidRPr="0008669B">
        <w:rPr>
          <w:rFonts w:asciiTheme="minorHAnsi" w:hAnsiTheme="minorHAnsi" w:cstheme="minorHAnsi"/>
          <w:sz w:val="20"/>
          <w:szCs w:val="20"/>
        </w:rPr>
        <w:t>A sworn affidavit</w:t>
      </w:r>
      <w:proofErr w:type="gramEnd"/>
      <w:r w:rsidRPr="0008669B">
        <w:rPr>
          <w:rFonts w:asciiTheme="minorHAnsi" w:hAnsiTheme="minorHAnsi" w:cstheme="minorHAnsi"/>
          <w:sz w:val="20"/>
          <w:szCs w:val="20"/>
        </w:rPr>
        <w:t xml:space="preserve"> as prescribed by the B-BBEE Codes of Good Practice;</w:t>
      </w:r>
      <w:r w:rsidR="00371CBE" w:rsidRPr="0008669B">
        <w:rPr>
          <w:rFonts w:asciiTheme="minorHAnsi" w:hAnsiTheme="minorHAnsi" w:cstheme="minorHAnsi"/>
          <w:sz w:val="20"/>
          <w:szCs w:val="20"/>
        </w:rPr>
        <w:t xml:space="preserve"> and</w:t>
      </w:r>
    </w:p>
    <w:p w14:paraId="7EC1FFD9" w14:textId="77777777" w:rsidR="008E3290" w:rsidRPr="0008669B" w:rsidRDefault="008E3290" w:rsidP="00FE629B">
      <w:pPr>
        <w:pStyle w:val="NoSpacing"/>
        <w:numPr>
          <w:ilvl w:val="0"/>
          <w:numId w:val="39"/>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w:t>
      </w:r>
      <w:r w:rsidR="00371CBE" w:rsidRPr="0008669B">
        <w:rPr>
          <w:rFonts w:asciiTheme="minorHAnsi" w:hAnsiTheme="minorHAnsi" w:cstheme="minorHAnsi"/>
          <w:sz w:val="20"/>
          <w:szCs w:val="20"/>
        </w:rPr>
        <w:t>ibed in terms of the B-BBEE Act.</w:t>
      </w:r>
    </w:p>
    <w:p w14:paraId="738123FC" w14:textId="77777777" w:rsidR="00371CBE" w:rsidRPr="0008669B" w:rsidRDefault="00371CBE" w:rsidP="00F8386B">
      <w:pPr>
        <w:pStyle w:val="NoSpacing"/>
        <w:rPr>
          <w:rFonts w:asciiTheme="minorHAnsi" w:hAnsiTheme="minorHAnsi" w:cstheme="minorHAnsi"/>
          <w:sz w:val="20"/>
          <w:szCs w:val="20"/>
        </w:rPr>
      </w:pPr>
    </w:p>
    <w:p w14:paraId="3C4E7A00"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08669B">
        <w:rPr>
          <w:rStyle w:val="NoSpacingChar"/>
          <w:rFonts w:asciiTheme="minorHAnsi" w:hAnsiTheme="minorHAnsi" w:cstheme="minorHAnsi"/>
          <w:sz w:val="20"/>
          <w:szCs w:val="20"/>
        </w:rPr>
        <w:t>Act</w:t>
      </w:r>
      <w:r w:rsidRPr="0008669B">
        <w:rPr>
          <w:rFonts w:asciiTheme="minorHAnsi" w:hAnsiTheme="minorHAnsi" w:cstheme="minorHAnsi"/>
          <w:sz w:val="20"/>
          <w:szCs w:val="20"/>
        </w:rPr>
        <w:t>;</w:t>
      </w:r>
      <w:proofErr w:type="gramEnd"/>
    </w:p>
    <w:p w14:paraId="29AB2ACB" w14:textId="77777777" w:rsidR="008E3290" w:rsidRPr="0008669B" w:rsidRDefault="008E3290" w:rsidP="00F8386B">
      <w:pPr>
        <w:pStyle w:val="NoSpacing"/>
        <w:rPr>
          <w:rFonts w:asciiTheme="minorHAnsi" w:hAnsiTheme="minorHAnsi" w:cstheme="minorHAnsi"/>
          <w:sz w:val="20"/>
          <w:szCs w:val="20"/>
        </w:rPr>
      </w:pPr>
    </w:p>
    <w:p w14:paraId="26956A97"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D26E936" w14:textId="77777777" w:rsidR="00295066" w:rsidRPr="0008669B" w:rsidRDefault="00295066" w:rsidP="00F8386B">
      <w:pPr>
        <w:pStyle w:val="NoSpacing"/>
        <w:rPr>
          <w:rFonts w:asciiTheme="minorHAnsi" w:hAnsiTheme="minorHAnsi" w:cstheme="minorHAnsi"/>
          <w:snapToGrid w:val="0"/>
          <w:sz w:val="20"/>
          <w:szCs w:val="20"/>
        </w:rPr>
      </w:pPr>
    </w:p>
    <w:p w14:paraId="68CDABF5" w14:textId="77777777" w:rsidR="00295066" w:rsidRPr="0008669B"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354AD30F" w14:textId="77777777" w:rsidR="00295066" w:rsidRPr="0008669B" w:rsidRDefault="00295066" w:rsidP="00FE629B">
      <w:pPr>
        <w:pStyle w:val="NoSpacing"/>
        <w:numPr>
          <w:ilvl w:val="0"/>
          <w:numId w:val="41"/>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128FC65C" w14:textId="77777777" w:rsidR="00295066" w:rsidRPr="0008669B" w:rsidRDefault="00295066" w:rsidP="00FE629B">
      <w:pPr>
        <w:pStyle w:val="NoSpacing"/>
        <w:numPr>
          <w:ilvl w:val="0"/>
          <w:numId w:val="41"/>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0B97E15" w14:textId="77777777" w:rsidR="00CB716F" w:rsidRPr="0008669B" w:rsidRDefault="00CB716F" w:rsidP="007B7676">
      <w:pPr>
        <w:pStyle w:val="NoSpacing"/>
        <w:rPr>
          <w:rFonts w:asciiTheme="minorHAnsi" w:hAnsiTheme="minorHAnsi" w:cstheme="minorHAnsi"/>
          <w:sz w:val="20"/>
          <w:szCs w:val="20"/>
        </w:rPr>
      </w:pPr>
    </w:p>
    <w:p w14:paraId="5726AA1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01592D79" w14:textId="77777777" w:rsidR="00261A9D" w:rsidRPr="0008669B" w:rsidRDefault="00261A9D" w:rsidP="00261A9D">
      <w:pPr>
        <w:pStyle w:val="ListParagraph"/>
        <w:rPr>
          <w:rFonts w:asciiTheme="minorHAnsi" w:hAnsiTheme="minorHAnsi" w:cstheme="minorHAnsi"/>
          <w:snapToGrid w:val="0"/>
          <w:sz w:val="20"/>
          <w:szCs w:val="20"/>
        </w:rPr>
      </w:pPr>
    </w:p>
    <w:p w14:paraId="55323600" w14:textId="77777777" w:rsidR="00261A9D" w:rsidRPr="0008669B"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024E7CF0" w14:textId="77777777" w:rsidR="00261A9D" w:rsidRPr="0008669B" w:rsidRDefault="00261A9D" w:rsidP="00261A9D">
      <w:pPr>
        <w:spacing w:line="360" w:lineRule="auto"/>
        <w:ind w:right="-1"/>
        <w:jc w:val="both"/>
        <w:rPr>
          <w:rFonts w:asciiTheme="minorHAnsi" w:hAnsiTheme="minorHAnsi" w:cstheme="minorHAnsi"/>
          <w:snapToGrid w:val="0"/>
          <w:sz w:val="20"/>
          <w:szCs w:val="20"/>
          <w:lang w:val="x-none"/>
        </w:rPr>
      </w:pPr>
    </w:p>
    <w:p w14:paraId="181BC77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00261A9D"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CBF4C76" w14:textId="77777777" w:rsidR="00CB716F" w:rsidRPr="0008669B" w:rsidRDefault="00CB716F" w:rsidP="007B7676">
      <w:pPr>
        <w:pStyle w:val="NoSpacing"/>
        <w:rPr>
          <w:rFonts w:asciiTheme="minorHAnsi" w:hAnsiTheme="minorHAnsi" w:cstheme="minorHAnsi"/>
          <w:sz w:val="20"/>
          <w:szCs w:val="20"/>
        </w:rPr>
      </w:pPr>
    </w:p>
    <w:p w14:paraId="51E538D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61C342A3" w14:textId="77777777" w:rsidR="00CB716F" w:rsidRPr="0008669B" w:rsidRDefault="00CB716F" w:rsidP="007B7676">
      <w:pPr>
        <w:pStyle w:val="NoSpacing"/>
        <w:rPr>
          <w:rFonts w:asciiTheme="minorHAnsi" w:hAnsiTheme="minorHAnsi" w:cstheme="minorHAnsi"/>
          <w:sz w:val="20"/>
          <w:szCs w:val="20"/>
        </w:rPr>
      </w:pPr>
    </w:p>
    <w:p w14:paraId="1AE0449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28B3A1AE" w14:textId="77777777" w:rsidR="008E3F9F" w:rsidRPr="0008669B" w:rsidRDefault="008E3F9F" w:rsidP="008E3F9F">
      <w:pPr>
        <w:pStyle w:val="ListParagraph"/>
        <w:rPr>
          <w:rFonts w:asciiTheme="minorHAnsi" w:hAnsiTheme="minorHAnsi" w:cstheme="minorHAnsi"/>
          <w:snapToGrid w:val="0"/>
          <w:sz w:val="20"/>
          <w:szCs w:val="20"/>
        </w:rPr>
      </w:pPr>
    </w:p>
    <w:p w14:paraId="0E4E67BB"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0EE2A67" w14:textId="77777777" w:rsidR="008E3F9F" w:rsidRPr="0008669B" w:rsidRDefault="008E3F9F" w:rsidP="008E3F9F">
      <w:pPr>
        <w:pStyle w:val="ListParagraph"/>
        <w:rPr>
          <w:rFonts w:asciiTheme="minorHAnsi" w:hAnsiTheme="minorHAnsi" w:cstheme="minorHAnsi"/>
          <w:snapToGrid w:val="0"/>
          <w:sz w:val="20"/>
          <w:szCs w:val="20"/>
        </w:rPr>
      </w:pPr>
    </w:p>
    <w:p w14:paraId="7BDD9778"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w:t>
      </w:r>
      <w:r w:rsidR="00B44171" w:rsidRPr="0008669B">
        <w:rPr>
          <w:rFonts w:asciiTheme="minorHAnsi" w:hAnsiTheme="minorHAnsi" w:cstheme="minorHAnsi"/>
          <w:snapToGrid w:val="0"/>
          <w:sz w:val="20"/>
          <w:szCs w:val="20"/>
          <w:lang w:val="en-US"/>
        </w:rPr>
        <w:t>assigned</w:t>
      </w:r>
      <w:r w:rsidRPr="0008669B">
        <w:rPr>
          <w:rFonts w:asciiTheme="minorHAnsi" w:hAnsiTheme="minorHAnsi" w:cstheme="minorHAnsi"/>
          <w:snapToGrid w:val="0"/>
          <w:sz w:val="20"/>
          <w:szCs w:val="20"/>
          <w:lang w:val="en-US"/>
        </w:rPr>
        <w:t xml:space="preserve"> to it in section 1 of the National Youth Development Agency Act, 2008 (Act No. 54 of 2008).</w:t>
      </w:r>
    </w:p>
    <w:p w14:paraId="7F08BFB7" w14:textId="77777777" w:rsidR="00CB716F" w:rsidRPr="0008669B" w:rsidRDefault="00CB716F" w:rsidP="00CB716F">
      <w:pPr>
        <w:pStyle w:val="NoSpacing"/>
        <w:rPr>
          <w:rFonts w:asciiTheme="minorHAnsi" w:hAnsiTheme="minorHAnsi" w:cstheme="minorHAnsi"/>
          <w:snapToGrid w:val="0"/>
          <w:sz w:val="20"/>
          <w:szCs w:val="20"/>
        </w:rPr>
      </w:pPr>
    </w:p>
    <w:p w14:paraId="0DAFC9B1"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b w:val="0"/>
          <w:sz w:val="20"/>
        </w:rPr>
      </w:pPr>
      <w:bookmarkStart w:id="18" w:name="_Toc97010977"/>
      <w:bookmarkStart w:id="19" w:name="_Toc150587192"/>
      <w:bookmarkStart w:id="20" w:name="_Toc199296470"/>
      <w:bookmarkStart w:id="21" w:name="_Toc516576206"/>
      <w:bookmarkStart w:id="22" w:name="_Toc146203856"/>
      <w:r w:rsidRPr="0008669B">
        <w:rPr>
          <w:rFonts w:asciiTheme="minorHAnsi" w:hAnsiTheme="minorHAnsi" w:cstheme="minorHAnsi"/>
          <w:sz w:val="20"/>
        </w:rPr>
        <w:t>Acronyms and abbreviations</w:t>
      </w:r>
      <w:bookmarkEnd w:id="18"/>
      <w:bookmarkEnd w:id="19"/>
      <w:bookmarkEnd w:id="20"/>
      <w:bookmarkEnd w:id="21"/>
      <w:bookmarkEnd w:id="22"/>
    </w:p>
    <w:p w14:paraId="2BD948AB" w14:textId="77777777" w:rsidR="00614BDC" w:rsidRPr="0008669B" w:rsidRDefault="00614BDC" w:rsidP="007D50E1">
      <w:pPr>
        <w:pStyle w:val="ListParagraph"/>
        <w:numPr>
          <w:ilvl w:val="1"/>
          <w:numId w:val="25"/>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08669B" w14:paraId="2FD54841" w14:textId="77777777" w:rsidTr="00DD77D8">
        <w:trPr>
          <w:trHeight w:val="397"/>
          <w:tblHeader/>
        </w:trPr>
        <w:tc>
          <w:tcPr>
            <w:tcW w:w="3119" w:type="dxa"/>
            <w:shd w:val="clear" w:color="auto" w:fill="F2F2F2" w:themeFill="background1" w:themeFillShade="F2"/>
            <w:vAlign w:val="center"/>
          </w:tcPr>
          <w:p w14:paraId="49C598E5"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C875BB0"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614BDC" w:rsidRPr="0008669B" w14:paraId="1F21EE12" w14:textId="77777777" w:rsidTr="00DD77D8">
        <w:trPr>
          <w:trHeight w:val="397"/>
        </w:trPr>
        <w:tc>
          <w:tcPr>
            <w:tcW w:w="3119" w:type="dxa"/>
            <w:vAlign w:val="center"/>
          </w:tcPr>
          <w:p w14:paraId="2441ACD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0691B6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614BDC" w:rsidRPr="0008669B" w14:paraId="289A92AD" w14:textId="77777777" w:rsidTr="00DD77D8">
        <w:trPr>
          <w:trHeight w:val="397"/>
        </w:trPr>
        <w:tc>
          <w:tcPr>
            <w:tcW w:w="3119" w:type="dxa"/>
            <w:vAlign w:val="center"/>
          </w:tcPr>
          <w:p w14:paraId="73B6E69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AB8A4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614BDC" w:rsidRPr="0008669B" w14:paraId="398FBEB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F9B4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28092E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614BDC" w:rsidRPr="0008669B" w14:paraId="5D51D496" w14:textId="77777777" w:rsidTr="00DD77D8">
        <w:trPr>
          <w:trHeight w:val="397"/>
        </w:trPr>
        <w:tc>
          <w:tcPr>
            <w:tcW w:w="3119" w:type="dxa"/>
            <w:vAlign w:val="center"/>
          </w:tcPr>
          <w:p w14:paraId="5A9471C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0BDDF6C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614BDC" w:rsidRPr="0008669B" w14:paraId="3A298224" w14:textId="77777777" w:rsidTr="00DD77D8">
        <w:trPr>
          <w:trHeight w:val="397"/>
        </w:trPr>
        <w:tc>
          <w:tcPr>
            <w:tcW w:w="3119" w:type="dxa"/>
            <w:vAlign w:val="center"/>
          </w:tcPr>
          <w:p w14:paraId="27556E9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1380402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614BDC" w:rsidRPr="0008669B" w14:paraId="11A6C6E9" w14:textId="77777777" w:rsidTr="00DD77D8">
        <w:trPr>
          <w:trHeight w:val="397"/>
        </w:trPr>
        <w:tc>
          <w:tcPr>
            <w:tcW w:w="3119" w:type="dxa"/>
            <w:vAlign w:val="center"/>
          </w:tcPr>
          <w:p w14:paraId="657269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71457B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614BDC" w:rsidRPr="0008669B" w14:paraId="5FD90DBA"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629A67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6E5256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614BDC" w:rsidRPr="0008669B" w14:paraId="7D6770C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4F077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38284EE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614BDC" w:rsidRPr="0008669B" w14:paraId="13EBE4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45E1DA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29A401F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614BDC" w:rsidRPr="0008669B" w14:paraId="1EF717E2" w14:textId="77777777" w:rsidTr="00DD77D8">
        <w:trPr>
          <w:trHeight w:val="397"/>
        </w:trPr>
        <w:tc>
          <w:tcPr>
            <w:tcW w:w="3119" w:type="dxa"/>
            <w:vAlign w:val="center"/>
          </w:tcPr>
          <w:p w14:paraId="5BAEB90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58FDE2E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614BDC" w:rsidRPr="0008669B" w14:paraId="5D5C6F57" w14:textId="77777777" w:rsidTr="00DD77D8">
        <w:trPr>
          <w:trHeight w:val="397"/>
        </w:trPr>
        <w:tc>
          <w:tcPr>
            <w:tcW w:w="3119" w:type="dxa"/>
            <w:vAlign w:val="center"/>
          </w:tcPr>
          <w:p w14:paraId="085BE9A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491FA0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614BDC" w:rsidRPr="0008669B" w14:paraId="753678AB" w14:textId="77777777" w:rsidTr="00DD77D8">
        <w:trPr>
          <w:trHeight w:val="397"/>
        </w:trPr>
        <w:tc>
          <w:tcPr>
            <w:tcW w:w="3119" w:type="dxa"/>
            <w:vAlign w:val="center"/>
          </w:tcPr>
          <w:p w14:paraId="3E2842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298F30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614BDC" w:rsidRPr="0008669B" w14:paraId="34CA2B21" w14:textId="77777777" w:rsidTr="00DD77D8">
        <w:trPr>
          <w:trHeight w:val="397"/>
        </w:trPr>
        <w:tc>
          <w:tcPr>
            <w:tcW w:w="3119" w:type="dxa"/>
            <w:vAlign w:val="center"/>
          </w:tcPr>
          <w:p w14:paraId="45C01CA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7618E9B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614BDC" w:rsidRPr="0008669B" w14:paraId="037F1FE4" w14:textId="77777777" w:rsidTr="00DD77D8">
        <w:trPr>
          <w:trHeight w:val="397"/>
        </w:trPr>
        <w:tc>
          <w:tcPr>
            <w:tcW w:w="3119" w:type="dxa"/>
            <w:vAlign w:val="center"/>
          </w:tcPr>
          <w:p w14:paraId="4AE5665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5D93A07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614BDC" w:rsidRPr="0008669B" w14:paraId="2653DCE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EF7259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2A6957A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614BDC" w:rsidRPr="0008669B" w14:paraId="3463F7E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4DAD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110CD56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614BDC" w:rsidRPr="0008669B" w14:paraId="7E5DB10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2971A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22FA7B6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614BDC" w:rsidRPr="0008669B" w14:paraId="6B7438FC"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B5D4EB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75A2391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64BB0678" w14:textId="77777777" w:rsidR="00614BDC" w:rsidRPr="0008669B" w:rsidRDefault="00614BDC" w:rsidP="00287B55">
      <w:pPr>
        <w:jc w:val="both"/>
        <w:rPr>
          <w:rFonts w:asciiTheme="minorHAnsi" w:hAnsiTheme="minorHAnsi" w:cstheme="minorHAnsi"/>
          <w:snapToGrid w:val="0"/>
          <w:sz w:val="20"/>
          <w:szCs w:val="20"/>
          <w:lang w:val="en-GB"/>
        </w:rPr>
      </w:pPr>
      <w:bookmarkStart w:id="23" w:name="_Toc150587193"/>
      <w:bookmarkStart w:id="24" w:name="_Toc199296471"/>
      <w:bookmarkStart w:id="25" w:name="_Toc97010978"/>
    </w:p>
    <w:p w14:paraId="75F40B39" w14:textId="77777777" w:rsidR="00614BDC" w:rsidRPr="0008669B" w:rsidRDefault="00614BDC" w:rsidP="00FE629B">
      <w:pPr>
        <w:pStyle w:val="Heading1"/>
        <w:numPr>
          <w:ilvl w:val="0"/>
          <w:numId w:val="28"/>
        </w:numPr>
        <w:tabs>
          <w:tab w:val="clear" w:pos="720"/>
        </w:tabs>
        <w:spacing w:line="360" w:lineRule="auto"/>
        <w:ind w:hanging="720"/>
        <w:rPr>
          <w:rFonts w:asciiTheme="minorHAnsi" w:hAnsiTheme="minorHAnsi" w:cstheme="minorHAnsi"/>
          <w:b w:val="0"/>
          <w:sz w:val="20"/>
        </w:rPr>
      </w:pPr>
      <w:bookmarkStart w:id="26" w:name="_Toc516576207"/>
      <w:bookmarkStart w:id="27"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Rules and Instructions</w:t>
      </w:r>
      <w:bookmarkEnd w:id="23"/>
      <w:bookmarkEnd w:id="24"/>
      <w:bookmarkEnd w:id="26"/>
      <w:bookmarkEnd w:id="27"/>
    </w:p>
    <w:p w14:paraId="2E5F7D8C" w14:textId="77777777" w:rsidR="00614BDC" w:rsidRPr="0008669B" w:rsidRDefault="00614BDC" w:rsidP="007D50E1">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206036CF" w14:textId="77777777" w:rsidR="00614BDC" w:rsidRPr="0008669B" w:rsidRDefault="007B7676"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 xml:space="preserve">5.1.1 </w:t>
      </w:r>
      <w:r w:rsidRPr="0008669B">
        <w:rPr>
          <w:rFonts w:asciiTheme="minorHAnsi" w:hAnsiTheme="minorHAnsi" w:cstheme="minorHAnsi"/>
          <w:sz w:val="20"/>
          <w:szCs w:val="20"/>
        </w:rPr>
        <w:tab/>
        <w:t>The</w:t>
      </w:r>
      <w:r w:rsidR="00614BDC" w:rsidRPr="0008669B">
        <w:rPr>
          <w:rFonts w:asciiTheme="minorHAnsi" w:hAnsiTheme="minorHAnsi" w:cstheme="minorHAnsi"/>
          <w:sz w:val="20"/>
          <w:szCs w:val="20"/>
        </w:rPr>
        <w:t xml:space="preserve"> information contained in this document is of a confidential </w:t>
      </w:r>
      <w:proofErr w:type="gramStart"/>
      <w:r w:rsidR="00614BDC" w:rsidRPr="0008669B">
        <w:rPr>
          <w:rFonts w:asciiTheme="minorHAnsi" w:hAnsiTheme="minorHAnsi" w:cstheme="minorHAnsi"/>
          <w:sz w:val="20"/>
          <w:szCs w:val="20"/>
        </w:rPr>
        <w:t>nature, and</w:t>
      </w:r>
      <w:proofErr w:type="gramEnd"/>
      <w:r w:rsidR="00614BDC" w:rsidRPr="0008669B">
        <w:rPr>
          <w:rFonts w:asciiTheme="minorHAnsi" w:hAnsiTheme="minorHAnsi" w:cstheme="minorHAnsi"/>
          <w:sz w:val="20"/>
          <w:szCs w:val="20"/>
        </w:rPr>
        <w:t xml:space="preserve"> must only be used for purposes of responding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w:t>
      </w:r>
    </w:p>
    <w:p w14:paraId="26235999"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531177A"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The receiving party shall not, during the period of validity of this process, or at any </w:t>
      </w:r>
      <w:proofErr w:type="gramStart"/>
      <w:r w:rsidR="00614BDC" w:rsidRPr="0008669B">
        <w:rPr>
          <w:rFonts w:asciiTheme="minorHAnsi" w:hAnsiTheme="minorHAnsi" w:cstheme="minorHAnsi"/>
          <w:sz w:val="20"/>
          <w:szCs w:val="20"/>
        </w:rPr>
        <w:t>time</w:t>
      </w:r>
      <w:proofErr w:type="gramEnd"/>
      <w:r w:rsidR="00614BDC" w:rsidRPr="0008669B">
        <w:rPr>
          <w:rFonts w:asciiTheme="minorHAnsi" w:hAnsiTheme="minorHAnsi" w:cstheme="minorHAnsi"/>
          <w:sz w:val="20"/>
          <w:szCs w:val="20"/>
        </w:rPr>
        <w:t xml:space="preserv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75E7571"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3DCC4CE3" w14:textId="77777777" w:rsidR="00614BDC" w:rsidRPr="0008669B" w:rsidRDefault="00EF18C2"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61AE7C5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 xml:space="preserve">shall be deemed to form part of the confidential information of </w:t>
      </w:r>
      <w:proofErr w:type="gramStart"/>
      <w:r w:rsidRPr="0008669B">
        <w:rPr>
          <w:rFonts w:asciiTheme="minorHAnsi" w:hAnsiTheme="minorHAnsi" w:cstheme="minorHAnsi"/>
          <w:sz w:val="20"/>
          <w:szCs w:val="20"/>
        </w:rPr>
        <w:t>NHLS;</w:t>
      </w:r>
      <w:proofErr w:type="gramEnd"/>
    </w:p>
    <w:p w14:paraId="7DE4708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 xml:space="preserve">shall be deemed to be the property of </w:t>
      </w:r>
      <w:proofErr w:type="gramStart"/>
      <w:r w:rsidRPr="0008669B">
        <w:rPr>
          <w:rFonts w:asciiTheme="minorHAnsi" w:hAnsiTheme="minorHAnsi" w:cstheme="minorHAnsi"/>
          <w:sz w:val="20"/>
          <w:szCs w:val="20"/>
        </w:rPr>
        <w:t>NHLS;</w:t>
      </w:r>
      <w:proofErr w:type="gramEnd"/>
    </w:p>
    <w:p w14:paraId="3FBD552A"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D790499"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6B24158" w14:textId="77777777" w:rsidR="005F32BC" w:rsidRPr="0008669B" w:rsidRDefault="005F32BC" w:rsidP="009B7992">
      <w:pPr>
        <w:pStyle w:val="NoSpacing"/>
        <w:rPr>
          <w:rFonts w:asciiTheme="minorHAnsi" w:hAnsiTheme="minorHAnsi" w:cstheme="minorHAnsi"/>
          <w:sz w:val="20"/>
          <w:szCs w:val="20"/>
        </w:rPr>
      </w:pPr>
    </w:p>
    <w:p w14:paraId="7F8185B0" w14:textId="77777777" w:rsidR="00614BDC" w:rsidRPr="0008669B" w:rsidRDefault="00614BDC" w:rsidP="007D50E1">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26F29E09" w14:textId="77777777" w:rsidR="00614BDC" w:rsidRPr="0008669B" w:rsidRDefault="0098196A"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or their agents shall not make any news releases concerning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44A584BA" w14:textId="77777777" w:rsidR="00614BDC" w:rsidRPr="0008669B" w:rsidRDefault="00614BDC" w:rsidP="009B54EF">
      <w:pPr>
        <w:pStyle w:val="NoSpacing"/>
        <w:ind w:right="-1"/>
        <w:rPr>
          <w:rFonts w:asciiTheme="minorHAnsi" w:hAnsiTheme="minorHAnsi" w:cstheme="minorHAnsi"/>
          <w:snapToGrid w:val="0"/>
          <w:sz w:val="20"/>
          <w:szCs w:val="20"/>
          <w:lang w:val="en-GB"/>
        </w:rPr>
      </w:pPr>
    </w:p>
    <w:p w14:paraId="1CE1BC06" w14:textId="77777777" w:rsidR="00614BDC" w:rsidRPr="0008669B"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lastRenderedPageBreak/>
        <w:t>5.3</w:t>
      </w:r>
      <w:r w:rsidRPr="0008669B">
        <w:rPr>
          <w:rFonts w:asciiTheme="minorHAnsi" w:hAnsiTheme="minorHAnsi" w:cstheme="minorHAnsi"/>
          <w:b/>
          <w:bCs/>
          <w:snapToGrid w:val="0"/>
          <w:sz w:val="20"/>
          <w:szCs w:val="20"/>
          <w:lang w:val="en-GB"/>
        </w:rPr>
        <w:tab/>
        <w:t>Precedence of documents</w:t>
      </w:r>
    </w:p>
    <w:p w14:paraId="1AF6ED9A"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consists of </w:t>
      </w:r>
      <w:proofErr w:type="gramStart"/>
      <w:r w:rsidRPr="0008669B">
        <w:rPr>
          <w:rFonts w:asciiTheme="minorHAnsi" w:hAnsiTheme="minorHAnsi" w:cstheme="minorHAnsi"/>
          <w:sz w:val="20"/>
          <w:szCs w:val="20"/>
        </w:rPr>
        <w:t>a number of</w:t>
      </w:r>
      <w:proofErr w:type="gramEnd"/>
      <w:r w:rsidRPr="0008669B">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stipulations in any other document attached hereto, or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submitted hereto, the relevant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take precedence.</w:t>
      </w:r>
    </w:p>
    <w:p w14:paraId="0E05E1FF"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 xml:space="preserve">Where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2BBBE32"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77C2D60" w14:textId="77777777" w:rsidR="00614BDC" w:rsidRPr="0008669B" w:rsidRDefault="00614BDC" w:rsidP="009B54EF">
      <w:pPr>
        <w:pStyle w:val="NoSpacing"/>
        <w:ind w:right="-12"/>
        <w:rPr>
          <w:rFonts w:asciiTheme="minorHAnsi" w:hAnsiTheme="minorHAnsi" w:cstheme="minorHAnsi"/>
          <w:snapToGrid w:val="0"/>
          <w:sz w:val="20"/>
          <w:szCs w:val="20"/>
        </w:rPr>
      </w:pPr>
    </w:p>
    <w:p w14:paraId="01E591F9" w14:textId="77777777" w:rsidR="00614BDC" w:rsidRPr="0008669B"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5F1DA59E"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F678608"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118D8D0B"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E6891F2" w14:textId="77777777" w:rsidR="00823B72" w:rsidRPr="0008669B" w:rsidRDefault="00823B72" w:rsidP="00F13A4B">
      <w:pPr>
        <w:pStyle w:val="NoSpacing"/>
        <w:rPr>
          <w:rFonts w:asciiTheme="minorHAnsi" w:hAnsiTheme="minorHAnsi" w:cstheme="minorHAnsi"/>
          <w:sz w:val="20"/>
          <w:szCs w:val="20"/>
        </w:rPr>
      </w:pPr>
    </w:p>
    <w:p w14:paraId="0CB3DE8A"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6B6CFDB7" w14:textId="77777777" w:rsidR="00614BDC" w:rsidRPr="0008669B" w:rsidRDefault="0098196A"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4F4E4E6A" w14:textId="77777777" w:rsidR="00614BDC" w:rsidRPr="0008669B" w:rsidRDefault="00614BDC" w:rsidP="00F13A4B">
      <w:pPr>
        <w:pStyle w:val="NoSpacing"/>
        <w:rPr>
          <w:rFonts w:asciiTheme="minorHAnsi" w:hAnsiTheme="minorHAnsi" w:cstheme="minorHAnsi"/>
          <w:sz w:val="20"/>
          <w:szCs w:val="20"/>
        </w:rPr>
      </w:pPr>
    </w:p>
    <w:p w14:paraId="0A2318F2"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7F80A69F" w14:textId="77777777" w:rsidR="00614BDC"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05851023" w14:textId="77777777" w:rsidR="00614BDC" w:rsidRPr="0008669B" w:rsidRDefault="00614BDC" w:rsidP="00F13A4B">
      <w:pPr>
        <w:pStyle w:val="NoSpacing"/>
        <w:rPr>
          <w:rFonts w:asciiTheme="minorHAnsi" w:hAnsiTheme="minorHAnsi" w:cstheme="minorHAnsi"/>
          <w:snapToGrid w:val="0"/>
          <w:sz w:val="20"/>
          <w:szCs w:val="20"/>
        </w:rPr>
      </w:pPr>
    </w:p>
    <w:p w14:paraId="5CC8B141"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1A4500B4"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6438B70E" w14:textId="77777777" w:rsidR="00614BDC" w:rsidRPr="0008669B" w:rsidRDefault="00614BDC" w:rsidP="00F13A4B">
      <w:pPr>
        <w:pStyle w:val="NoSpacing"/>
        <w:rPr>
          <w:rFonts w:asciiTheme="minorHAnsi" w:hAnsiTheme="minorHAnsi" w:cstheme="minorHAnsi"/>
          <w:sz w:val="20"/>
          <w:szCs w:val="20"/>
        </w:rPr>
      </w:pPr>
    </w:p>
    <w:p w14:paraId="6ED380BB"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42FE6E4F"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35DAA797" w14:textId="77777777" w:rsidR="00614BDC" w:rsidRPr="0008669B" w:rsidRDefault="00614BDC" w:rsidP="00F13A4B">
      <w:pPr>
        <w:pStyle w:val="NoSpacing"/>
        <w:rPr>
          <w:rFonts w:asciiTheme="minorHAnsi" w:hAnsiTheme="minorHAnsi" w:cstheme="minorHAnsi"/>
          <w:snapToGrid w:val="0"/>
          <w:sz w:val="20"/>
          <w:szCs w:val="20"/>
        </w:rPr>
      </w:pPr>
    </w:p>
    <w:p w14:paraId="205C0BFF" w14:textId="77777777" w:rsidR="00614BDC" w:rsidRPr="0008669B"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0644FBB3"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1F78AF23"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73E39286" w14:textId="77777777" w:rsidR="00F13A4B" w:rsidRPr="0008669B" w:rsidRDefault="00F13A4B" w:rsidP="00F13A4B">
      <w:pPr>
        <w:pStyle w:val="NoSpacing"/>
        <w:rPr>
          <w:rFonts w:asciiTheme="minorHAnsi" w:hAnsiTheme="minorHAnsi" w:cstheme="minorHAnsi"/>
          <w:sz w:val="20"/>
          <w:szCs w:val="20"/>
        </w:rPr>
      </w:pPr>
    </w:p>
    <w:p w14:paraId="7C792373"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4E51EDE2" w14:textId="77777777" w:rsidR="007866C7" w:rsidRDefault="00614BDC" w:rsidP="008C1A77">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381FE1BA" w14:textId="77777777" w:rsidR="007866C7" w:rsidRPr="0008669B" w:rsidRDefault="007866C7" w:rsidP="009B54EF">
      <w:pPr>
        <w:pStyle w:val="NoSpacing"/>
        <w:ind w:right="-12"/>
        <w:rPr>
          <w:rFonts w:asciiTheme="minorHAnsi" w:hAnsiTheme="minorHAnsi" w:cstheme="minorHAnsi"/>
          <w:sz w:val="20"/>
          <w:szCs w:val="20"/>
        </w:rPr>
      </w:pPr>
    </w:p>
    <w:p w14:paraId="3A236241" w14:textId="77777777" w:rsidR="00614BDC" w:rsidRPr="0008669B" w:rsidRDefault="00614BDC" w:rsidP="009B54EF">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7A7D2E9A"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2F71C5BA" w14:textId="77777777" w:rsidR="00614BDC"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ABB4D1B" w14:textId="77777777" w:rsidR="00614BDC" w:rsidRPr="0008669B" w:rsidRDefault="00614BDC" w:rsidP="00F13A4B">
      <w:pPr>
        <w:pStyle w:val="NoSpacing"/>
        <w:rPr>
          <w:rFonts w:asciiTheme="minorHAnsi" w:hAnsiTheme="minorHAnsi" w:cstheme="minorHAnsi"/>
          <w:sz w:val="20"/>
          <w:szCs w:val="20"/>
        </w:rPr>
      </w:pPr>
    </w:p>
    <w:p w14:paraId="3E89EB29"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4C0F626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1</w:t>
      </w:r>
      <w:r w:rsidRPr="0008669B">
        <w:rPr>
          <w:rFonts w:asciiTheme="minorHAnsi" w:hAnsiTheme="minorHAnsi" w:cstheme="minorHAnsi"/>
          <w:sz w:val="20"/>
          <w:szCs w:val="20"/>
        </w:rPr>
        <w:tab/>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053DFEF4" w14:textId="77777777" w:rsidR="00681B6C" w:rsidRPr="0008669B" w:rsidRDefault="00681B6C" w:rsidP="00681B6C">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00392AA7"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366A96B5" w14:textId="77777777" w:rsidR="00DD29E4" w:rsidRPr="009C63B0" w:rsidRDefault="00DD29E4" w:rsidP="00681B6C">
      <w:pPr>
        <w:pStyle w:val="NoSpacing"/>
        <w:rPr>
          <w:rFonts w:asciiTheme="minorHAnsi" w:hAnsiTheme="minorHAnsi" w:cstheme="minorHAnsi"/>
          <w:sz w:val="20"/>
          <w:szCs w:val="20"/>
        </w:rPr>
      </w:pPr>
    </w:p>
    <w:p w14:paraId="32245CD8" w14:textId="77777777" w:rsidR="00A1514F" w:rsidRPr="00823B72" w:rsidRDefault="00A1514F" w:rsidP="00681B6C">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823B72">
        <w:rPr>
          <w:rFonts w:asciiTheme="minorHAnsi" w:hAnsiTheme="minorHAnsi" w:cstheme="minorHAnsi"/>
          <w:sz w:val="20"/>
          <w:szCs w:val="20"/>
        </w:rPr>
        <w:t>each and every</w:t>
      </w:r>
      <w:proofErr w:type="gramEnd"/>
      <w:r w:rsidRPr="00823B72">
        <w:rPr>
          <w:rFonts w:asciiTheme="minorHAnsi" w:hAnsiTheme="minorHAnsi" w:cstheme="minorHAnsi"/>
          <w:sz w:val="20"/>
          <w:szCs w:val="20"/>
        </w:rPr>
        <w:t xml:space="preserve"> page of the proposal shall contain the initials of same signatories.</w:t>
      </w:r>
    </w:p>
    <w:p w14:paraId="380AA210" w14:textId="77777777" w:rsidR="00A1514F" w:rsidRPr="009C63B0" w:rsidRDefault="00A1514F" w:rsidP="00BB2C3B">
      <w:pPr>
        <w:pStyle w:val="NoSpacing"/>
        <w:rPr>
          <w:rFonts w:asciiTheme="minorHAnsi" w:hAnsiTheme="minorHAnsi" w:cstheme="minorHAnsi"/>
          <w:sz w:val="20"/>
          <w:szCs w:val="20"/>
        </w:rPr>
      </w:pPr>
    </w:p>
    <w:p w14:paraId="0AF8004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5.12.</w:t>
      </w:r>
      <w:r w:rsidR="000C0C8D" w:rsidRPr="0008669B">
        <w:rPr>
          <w:rFonts w:asciiTheme="minorHAnsi" w:hAnsiTheme="minorHAnsi" w:cstheme="minorHAnsi"/>
          <w:sz w:val="20"/>
          <w:szCs w:val="20"/>
        </w:rPr>
        <w:t>2</w:t>
      </w:r>
      <w:r w:rsidRPr="0008669B">
        <w:rPr>
          <w:rFonts w:asciiTheme="minorHAnsi" w:hAnsiTheme="minorHAnsi" w:cstheme="minorHAnsi"/>
          <w:sz w:val="20"/>
          <w:szCs w:val="20"/>
        </w:rPr>
        <w:tab/>
        <w:t>Bidders shall submit proposal responses in accordance with the prescribed manner of submissions as specified above.</w:t>
      </w:r>
    </w:p>
    <w:p w14:paraId="672E792E" w14:textId="77777777" w:rsidR="00614BDC" w:rsidRPr="0008669B"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w:t>
      </w:r>
      <w:r w:rsidR="000C0C8D" w:rsidRPr="0008669B">
        <w:rPr>
          <w:rFonts w:asciiTheme="minorHAnsi" w:hAnsiTheme="minorHAnsi" w:cstheme="minorHAnsi"/>
          <w:snapToGrid w:val="0"/>
          <w:sz w:val="20"/>
          <w:szCs w:val="20"/>
          <w:lang w:eastAsia="x-none"/>
        </w:rPr>
        <w:t>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w:t>
      </w:r>
      <w:r w:rsidR="00392AA7" w:rsidRPr="0008669B">
        <w:rPr>
          <w:rFonts w:asciiTheme="minorHAnsi" w:hAnsiTheme="minorHAnsi" w:cstheme="minorHAnsi"/>
          <w:snapToGrid w:val="0"/>
          <w:sz w:val="20"/>
          <w:szCs w:val="20"/>
          <w:lang w:eastAsia="x-none"/>
        </w:rPr>
        <w:t xml:space="preserve"> </w:t>
      </w:r>
      <w:r w:rsidR="001064F4" w:rsidRPr="0008669B">
        <w:rPr>
          <w:rFonts w:asciiTheme="minorHAnsi" w:hAnsiTheme="minorHAnsi" w:cstheme="minorHAnsi"/>
          <w:snapToGrid w:val="0"/>
          <w:sz w:val="20"/>
          <w:szCs w:val="20"/>
          <w:lang w:eastAsia="x-none"/>
        </w:rPr>
        <w:t>clearly marked</w:t>
      </w:r>
      <w:r w:rsidRPr="0008669B">
        <w:rPr>
          <w:rFonts w:asciiTheme="minorHAnsi" w:hAnsiTheme="minorHAnsi" w:cstheme="minorHAnsi"/>
          <w:snapToGrid w:val="0"/>
          <w:sz w:val="20"/>
          <w:szCs w:val="20"/>
          <w:lang w:eastAsia="x-none"/>
        </w:rPr>
        <w:t>.</w:t>
      </w:r>
    </w:p>
    <w:p w14:paraId="7CEBC30F"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4</w:t>
      </w:r>
      <w:r w:rsidRPr="0008669B">
        <w:rPr>
          <w:rFonts w:asciiTheme="minorHAnsi" w:hAnsiTheme="minorHAnsi" w:cstheme="minorHAnsi"/>
          <w:sz w:val="20"/>
          <w:szCs w:val="20"/>
        </w:rPr>
        <w:t xml:space="preserve"> </w:t>
      </w:r>
      <w:r w:rsidRPr="0008669B">
        <w:rPr>
          <w:rFonts w:asciiTheme="minorHAnsi" w:hAnsiTheme="minorHAnsi" w:cstheme="minorHAnsi"/>
          <w:sz w:val="20"/>
          <w:szCs w:val="20"/>
        </w:rPr>
        <w:tab/>
        <w:t>Bids that are too large to fit into the tender box must be handed in at the reception desk during office hour</w:t>
      </w:r>
      <w:r w:rsidR="00CC7BB3" w:rsidRPr="0008669B">
        <w:rPr>
          <w:rFonts w:asciiTheme="minorHAnsi" w:hAnsiTheme="minorHAnsi" w:cstheme="minorHAnsi"/>
          <w:sz w:val="20"/>
          <w:szCs w:val="20"/>
        </w:rPr>
        <w:t>s from 08:00- 16:30 or before 11</w:t>
      </w:r>
      <w:r w:rsidRPr="0008669B">
        <w:rPr>
          <w:rFonts w:asciiTheme="minorHAnsi" w:hAnsiTheme="minorHAnsi" w:cstheme="minorHAnsi"/>
          <w:sz w:val="20"/>
          <w:szCs w:val="20"/>
        </w:rPr>
        <w:t xml:space="preserve">:00 on the closing date. </w:t>
      </w:r>
    </w:p>
    <w:p w14:paraId="7BA6FF1F" w14:textId="1BD07EC6"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5</w:t>
      </w:r>
      <w:r w:rsidRPr="0008669B">
        <w:rPr>
          <w:rFonts w:asciiTheme="minorHAnsi" w:hAnsiTheme="minorHAnsi" w:cstheme="minorHAnsi"/>
          <w:sz w:val="20"/>
          <w:szCs w:val="20"/>
        </w:rPr>
        <w:tab/>
        <w:t xml:space="preserve">All Bids in this regard shall only be accepted if they have been placed in the bid box before or on the closing </w:t>
      </w:r>
      <w:r w:rsidRPr="005E509B">
        <w:rPr>
          <w:rFonts w:asciiTheme="minorHAnsi" w:hAnsiTheme="minorHAnsi" w:cstheme="minorHAnsi"/>
          <w:sz w:val="20"/>
          <w:szCs w:val="20"/>
        </w:rPr>
        <w:t>date</w:t>
      </w:r>
      <w:r w:rsidRPr="005E509B">
        <w:rPr>
          <w:rFonts w:asciiTheme="minorHAnsi" w:hAnsiTheme="minorHAnsi" w:cstheme="minorHAnsi"/>
          <w:b/>
          <w:sz w:val="20"/>
          <w:szCs w:val="20"/>
        </w:rPr>
        <w:t xml:space="preserve">, </w:t>
      </w:r>
      <w:r w:rsidR="00DF4EE6">
        <w:rPr>
          <w:rFonts w:asciiTheme="minorHAnsi" w:hAnsiTheme="minorHAnsi" w:cstheme="minorHAnsi"/>
          <w:b/>
          <w:sz w:val="20"/>
          <w:szCs w:val="20"/>
        </w:rPr>
        <w:t>20 February 2025</w:t>
      </w:r>
      <w:r w:rsidRPr="005E509B">
        <w:rPr>
          <w:rFonts w:asciiTheme="minorHAnsi" w:hAnsiTheme="minorHAnsi" w:cstheme="minorHAnsi"/>
          <w:b/>
          <w:sz w:val="20"/>
          <w:szCs w:val="20"/>
        </w:rPr>
        <w:t xml:space="preserve"> and stipulated</w:t>
      </w:r>
      <w:r w:rsidRPr="0008669B">
        <w:rPr>
          <w:rFonts w:asciiTheme="minorHAnsi" w:hAnsiTheme="minorHAnsi" w:cstheme="minorHAnsi"/>
          <w:b/>
          <w:sz w:val="20"/>
          <w:szCs w:val="20"/>
        </w:rPr>
        <w:t xml:space="preserve"> time, 11h00</w:t>
      </w:r>
      <w:r w:rsidR="00CC7BB3" w:rsidRPr="0008669B">
        <w:rPr>
          <w:rFonts w:asciiTheme="minorHAnsi" w:hAnsiTheme="minorHAnsi" w:cstheme="minorHAnsi"/>
          <w:b/>
          <w:sz w:val="20"/>
          <w:szCs w:val="20"/>
        </w:rPr>
        <w:t xml:space="preserve"> am</w:t>
      </w:r>
      <w:r w:rsidRPr="0008669B">
        <w:rPr>
          <w:rFonts w:asciiTheme="minorHAnsi" w:hAnsiTheme="minorHAnsi" w:cstheme="minorHAnsi"/>
          <w:sz w:val="20"/>
          <w:szCs w:val="20"/>
        </w:rPr>
        <w:t>.</w:t>
      </w:r>
    </w:p>
    <w:p w14:paraId="50963F06" w14:textId="77777777" w:rsidR="00614BDC" w:rsidRPr="0008669B" w:rsidRDefault="0098196A"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6</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Bids received after the time stipulated shall not be considered.</w:t>
      </w:r>
    </w:p>
    <w:p w14:paraId="2EFC9F46" w14:textId="77777777" w:rsidR="00614BDC" w:rsidRPr="0008669B" w:rsidRDefault="00614BDC" w:rsidP="0004087B">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7</w:t>
      </w:r>
      <w:r w:rsidRPr="0008669B">
        <w:rPr>
          <w:rFonts w:asciiTheme="minorHAnsi" w:hAnsiTheme="minorHAnsi" w:cstheme="minorHAnsi"/>
          <w:sz w:val="20"/>
          <w:szCs w:val="20"/>
        </w:rPr>
        <w:tab/>
        <w:t>Bid responses sent by post or courier must reach this office at least</w:t>
      </w:r>
      <w:r w:rsidR="0004087B"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C770EF5" w14:textId="77777777" w:rsidR="00614BDC" w:rsidRPr="0008669B" w:rsidRDefault="00392AA7" w:rsidP="00392AA7">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00614BDC" w:rsidRPr="0008669B">
        <w:rPr>
          <w:rFonts w:asciiTheme="minorHAnsi" w:hAnsiTheme="minorHAnsi" w:cstheme="minorHAnsi"/>
          <w:b/>
          <w:bCs/>
          <w:sz w:val="20"/>
          <w:szCs w:val="20"/>
        </w:rPr>
        <w:t>No proposal shall be accepted by NHLS if submitted in any manner other than as prescribed above.</w:t>
      </w:r>
      <w:bookmarkStart w:id="28" w:name="Response"/>
      <w:bookmarkStart w:id="29" w:name="_Toc150587194"/>
      <w:bookmarkStart w:id="30" w:name="_Toc199296472"/>
    </w:p>
    <w:p w14:paraId="6E858E44" w14:textId="77777777" w:rsidR="00614BDC" w:rsidRPr="0008669B" w:rsidRDefault="00614BDC" w:rsidP="00F13A4B">
      <w:pPr>
        <w:pStyle w:val="NoSpacing"/>
        <w:rPr>
          <w:rFonts w:asciiTheme="minorHAnsi" w:hAnsiTheme="minorHAnsi" w:cstheme="minorHAnsi"/>
          <w:snapToGrid w:val="0"/>
          <w:sz w:val="20"/>
          <w:szCs w:val="20"/>
          <w:lang w:val="en-GB"/>
        </w:rPr>
      </w:pPr>
    </w:p>
    <w:p w14:paraId="14AFA890" w14:textId="77777777" w:rsidR="00614BDC" w:rsidRPr="0008669B" w:rsidRDefault="00614BDC" w:rsidP="00FE629B">
      <w:pPr>
        <w:pStyle w:val="Heading1"/>
        <w:numPr>
          <w:ilvl w:val="0"/>
          <w:numId w:val="28"/>
        </w:numPr>
        <w:tabs>
          <w:tab w:val="clear" w:pos="720"/>
        </w:tabs>
        <w:spacing w:line="360" w:lineRule="auto"/>
        <w:ind w:hanging="720"/>
        <w:rPr>
          <w:rFonts w:asciiTheme="minorHAnsi" w:hAnsiTheme="minorHAnsi" w:cstheme="minorHAnsi"/>
          <w:sz w:val="20"/>
        </w:rPr>
      </w:pPr>
      <w:bookmarkStart w:id="31" w:name="_Toc516576208"/>
      <w:bookmarkStart w:id="32" w:name="_Toc146203858"/>
      <w:r w:rsidRPr="0008669B">
        <w:rPr>
          <w:rFonts w:asciiTheme="minorHAnsi" w:hAnsiTheme="minorHAnsi" w:cstheme="minorHAnsi"/>
          <w:sz w:val="20"/>
        </w:rPr>
        <w:t>Response format</w:t>
      </w:r>
      <w:bookmarkEnd w:id="28"/>
      <w:bookmarkEnd w:id="29"/>
      <w:bookmarkEnd w:id="30"/>
      <w:bookmarkEnd w:id="31"/>
      <w:bookmarkEnd w:id="32"/>
    </w:p>
    <w:p w14:paraId="31E2587B"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53693B0D" w14:textId="77777777" w:rsidR="00614BDC" w:rsidRPr="0008669B" w:rsidRDefault="00614BDC" w:rsidP="00F13A4B">
      <w:pPr>
        <w:pStyle w:val="NoSpacing"/>
        <w:rPr>
          <w:rFonts w:asciiTheme="minorHAnsi" w:hAnsiTheme="minorHAnsi" w:cstheme="minorHAnsi"/>
          <w:sz w:val="20"/>
          <w:szCs w:val="20"/>
        </w:rPr>
      </w:pPr>
    </w:p>
    <w:p w14:paraId="070B4FCC"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800F211" w14:textId="78BCA22F" w:rsidR="00614BDC" w:rsidRPr="0008669B" w:rsidRDefault="00614BDC" w:rsidP="000C0C8D">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w:t>
      </w:r>
      <w:r w:rsidR="00894138"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Pages 1 </w:t>
      </w:r>
      <w:r w:rsidR="00164ABC" w:rsidRPr="0008669B">
        <w:rPr>
          <w:rFonts w:asciiTheme="minorHAnsi" w:hAnsiTheme="minorHAnsi" w:cstheme="minorHAnsi"/>
          <w:sz w:val="20"/>
          <w:szCs w:val="20"/>
        </w:rPr>
        <w:t>–</w:t>
      </w:r>
      <w:r w:rsidR="00164ABC">
        <w:rPr>
          <w:rFonts w:asciiTheme="minorHAnsi" w:hAnsiTheme="minorHAnsi" w:cstheme="minorHAnsi"/>
          <w:sz w:val="20"/>
          <w:szCs w:val="20"/>
        </w:rPr>
        <w:t xml:space="preserve"> 20 </w:t>
      </w:r>
      <w:r w:rsidRPr="0008669B">
        <w:rPr>
          <w:rFonts w:asciiTheme="minorHAnsi" w:hAnsiTheme="minorHAnsi" w:cstheme="minorHAnsi"/>
          <w:sz w:val="20"/>
          <w:szCs w:val="20"/>
        </w:rPr>
        <w:t xml:space="preserve">of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w:t>
      </w:r>
    </w:p>
    <w:p w14:paraId="37534F6B" w14:textId="77777777" w:rsidR="00614BDC" w:rsidRPr="0008669B" w:rsidRDefault="00614BDC" w:rsidP="000C0C8D">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121A7C2A" w14:textId="77777777" w:rsidR="0089289F" w:rsidRPr="0008669B" w:rsidRDefault="00614BDC" w:rsidP="0089289F">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0089289F"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1D1A04E4" w14:textId="77777777" w:rsidR="0089289F" w:rsidRPr="0008669B" w:rsidRDefault="0089289F"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w:t>
      </w:r>
      <w:r w:rsidR="00782170" w:rsidRPr="0008669B">
        <w:rPr>
          <w:rFonts w:asciiTheme="minorHAnsi" w:hAnsiTheme="minorHAnsi" w:cstheme="minorHAnsi"/>
          <w:sz w:val="20"/>
          <w:szCs w:val="20"/>
        </w:rPr>
        <w:t xml:space="preserve"> (Annexure B)</w:t>
      </w:r>
    </w:p>
    <w:p w14:paraId="0A3A6A0F" w14:textId="77777777" w:rsidR="00614BDC" w:rsidRPr="0008669B" w:rsidRDefault="00614BDC"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National Industrial Participation Progr</w:t>
      </w:r>
      <w:r w:rsidR="00F13A4B" w:rsidRPr="0008669B">
        <w:rPr>
          <w:rFonts w:asciiTheme="minorHAnsi" w:hAnsiTheme="minorHAnsi" w:cstheme="minorHAnsi"/>
          <w:sz w:val="20"/>
          <w:szCs w:val="20"/>
        </w:rPr>
        <w:t xml:space="preserve">amme Certificate from the DTI </w:t>
      </w:r>
      <w:r w:rsidRPr="0008669B">
        <w:rPr>
          <w:rFonts w:asciiTheme="minorHAnsi" w:hAnsiTheme="minorHAnsi" w:cstheme="minorHAnsi"/>
          <w:sz w:val="20"/>
          <w:szCs w:val="20"/>
        </w:rPr>
        <w:t xml:space="preserve">(read paragraph 5.5 in conjunction with Annex E – SBD 5) (If applicable). </w:t>
      </w:r>
    </w:p>
    <w:p w14:paraId="7E038302" w14:textId="77777777" w:rsidR="00DB3D10" w:rsidRPr="0008669B" w:rsidRDefault="00DB3D10" w:rsidP="00DB3D10">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F00437" w:rsidRPr="0008669B">
        <w:rPr>
          <w:rFonts w:asciiTheme="minorHAnsi" w:hAnsiTheme="minorHAnsi" w:cstheme="minorHAnsi"/>
          <w:sz w:val="20"/>
          <w:szCs w:val="20"/>
        </w:rPr>
        <w:t>3</w:t>
      </w:r>
      <w:r w:rsidRPr="0008669B">
        <w:rPr>
          <w:rFonts w:asciiTheme="minorHAnsi" w:hAnsiTheme="minorHAnsi" w:cstheme="minorHAnsi"/>
          <w:sz w:val="20"/>
          <w:szCs w:val="20"/>
        </w:rPr>
        <w:tab/>
        <w:t>Central Supplier Database (CSD) Registration Report</w:t>
      </w:r>
      <w:r w:rsidR="00897AA4">
        <w:rPr>
          <w:rFonts w:asciiTheme="minorHAnsi" w:hAnsiTheme="minorHAnsi" w:cstheme="minorHAnsi"/>
          <w:sz w:val="20"/>
          <w:szCs w:val="20"/>
        </w:rPr>
        <w:t>.</w:t>
      </w:r>
    </w:p>
    <w:p w14:paraId="67C5E174" w14:textId="77777777" w:rsidR="00392AA7" w:rsidRPr="0008669B" w:rsidRDefault="00392AA7" w:rsidP="00DB3D10">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2D6E58"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Contract (Annexure</w:t>
      </w:r>
      <w:r w:rsidR="002D6E58" w:rsidRPr="000371AE">
        <w:rPr>
          <w:rFonts w:asciiTheme="minorHAnsi" w:hAnsiTheme="minorHAnsi" w:cstheme="minorHAnsi"/>
          <w:sz w:val="20"/>
          <w:szCs w:val="20"/>
        </w:rPr>
        <w:t xml:space="preserve"> </w:t>
      </w:r>
      <w:r w:rsidR="000371AE" w:rsidRPr="00A9390B">
        <w:rPr>
          <w:rFonts w:asciiTheme="minorHAnsi" w:hAnsiTheme="minorHAnsi" w:cstheme="minorHAnsi"/>
          <w:sz w:val="20"/>
          <w:szCs w:val="20"/>
        </w:rPr>
        <w:t>E</w:t>
      </w:r>
      <w:r w:rsidRPr="000371AE">
        <w:rPr>
          <w:rFonts w:asciiTheme="minorHAnsi" w:hAnsiTheme="minorHAnsi" w:cstheme="minorHAnsi"/>
          <w:sz w:val="20"/>
          <w:szCs w:val="20"/>
        </w:rPr>
        <w:t>)</w:t>
      </w:r>
      <w:r w:rsidR="000371AE">
        <w:rPr>
          <w:rFonts w:asciiTheme="minorHAnsi" w:hAnsiTheme="minorHAnsi" w:cstheme="minorHAnsi"/>
          <w:sz w:val="20"/>
          <w:szCs w:val="20"/>
        </w:rPr>
        <w:t>.</w:t>
      </w:r>
    </w:p>
    <w:p w14:paraId="2D67178D"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66FF5217"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6BFD1C56" w14:textId="77777777" w:rsidR="00614BDC" w:rsidRPr="0008669B"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w:t>
      </w:r>
      <w:r w:rsidR="00FD01F5" w:rsidRPr="0008669B">
        <w:rPr>
          <w:rFonts w:asciiTheme="minorHAnsi" w:hAnsiTheme="minorHAnsi" w:cstheme="minorHAnsi"/>
          <w:b/>
          <w:sz w:val="20"/>
          <w:szCs w:val="20"/>
        </w:rPr>
        <w:t xml:space="preserve"> </w:t>
      </w:r>
      <w:r w:rsidR="00F00437" w:rsidRPr="0008669B">
        <w:rPr>
          <w:rFonts w:asciiTheme="minorHAnsi" w:hAnsiTheme="minorHAnsi" w:cstheme="minorHAnsi"/>
          <w:b/>
          <w:sz w:val="20"/>
          <w:szCs w:val="20"/>
        </w:rPr>
        <w:t>5</w:t>
      </w:r>
      <w:r w:rsidRPr="0008669B">
        <w:rPr>
          <w:rFonts w:asciiTheme="minorHAnsi" w:hAnsiTheme="minorHAnsi" w:cstheme="minorHAnsi"/>
          <w:sz w:val="20"/>
          <w:szCs w:val="20"/>
        </w:rPr>
        <w:t xml:space="preserve">: </w:t>
      </w:r>
      <w:r w:rsidR="004D1169" w:rsidRPr="0008669B">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08669B">
        <w:rPr>
          <w:rFonts w:asciiTheme="minorHAnsi" w:hAnsiTheme="minorHAnsi" w:cstheme="minorHAnsi"/>
          <w:sz w:val="20"/>
          <w:szCs w:val="20"/>
        </w:rPr>
        <w:t>a sworn affidavit</w:t>
      </w:r>
      <w:proofErr w:type="gramEnd"/>
      <w:r w:rsidR="004D1169" w:rsidRPr="0008669B">
        <w:rPr>
          <w:rFonts w:asciiTheme="minorHAnsi" w:hAnsiTheme="minorHAnsi" w:cstheme="minorHAnsi"/>
          <w:sz w:val="20"/>
          <w:szCs w:val="20"/>
        </w:rPr>
        <w:t xml:space="preserve"> prescribed by the B-BBEE Codes of Good Practice.</w:t>
      </w:r>
    </w:p>
    <w:p w14:paraId="6835033B" w14:textId="77777777" w:rsidR="00614BDC" w:rsidRPr="0008669B" w:rsidRDefault="00614BDC" w:rsidP="00E9730F">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6.2.</w:t>
      </w:r>
      <w:r w:rsidR="00E743A9" w:rsidRPr="0008669B">
        <w:rPr>
          <w:rFonts w:asciiTheme="minorHAnsi" w:hAnsiTheme="minorHAnsi" w:cstheme="minorHAnsi"/>
          <w:sz w:val="20"/>
          <w:szCs w:val="20"/>
        </w:rPr>
        <w:t>7</w:t>
      </w:r>
      <w:r w:rsidRPr="0008669B">
        <w:rPr>
          <w:rFonts w:asciiTheme="minorHAnsi" w:hAnsiTheme="minorHAnsi" w:cstheme="minorHAnsi"/>
          <w:b/>
          <w:sz w:val="20"/>
          <w:szCs w:val="20"/>
        </w:rPr>
        <w:tab/>
        <w:t xml:space="preserve">Schedule </w:t>
      </w:r>
      <w:r w:rsidR="00F00437" w:rsidRPr="0008669B">
        <w:rPr>
          <w:rFonts w:asciiTheme="minorHAnsi" w:hAnsiTheme="minorHAnsi" w:cstheme="minorHAnsi"/>
          <w:b/>
          <w:sz w:val="20"/>
          <w:szCs w:val="20"/>
        </w:rPr>
        <w:t>7</w:t>
      </w:r>
      <w:r w:rsidRPr="0008669B">
        <w:rPr>
          <w:rFonts w:asciiTheme="minorHAnsi" w:hAnsiTheme="minorHAnsi" w:cstheme="minorHAnsi"/>
          <w:b/>
          <w:sz w:val="20"/>
          <w:szCs w:val="20"/>
        </w:rPr>
        <w:t>:</w:t>
      </w:r>
      <w:r w:rsidRPr="0008669B">
        <w:rPr>
          <w:rFonts w:asciiTheme="minorHAnsi" w:hAnsiTheme="minorHAnsi" w:cstheme="minorHAnsi"/>
          <w:sz w:val="20"/>
          <w:szCs w:val="20"/>
        </w:rPr>
        <w:t xml:space="preserve"> </w:t>
      </w:r>
      <w:r w:rsidR="00217AB4" w:rsidRPr="0008669B">
        <w:rPr>
          <w:rFonts w:asciiTheme="minorHAnsi" w:hAnsiTheme="minorHAnsi" w:cstheme="minorHAnsi"/>
          <w:sz w:val="20"/>
          <w:szCs w:val="20"/>
        </w:rPr>
        <w:t>Bidder’s Disclosure</w:t>
      </w:r>
      <w:r w:rsidR="009B7992" w:rsidRPr="0008669B">
        <w:rPr>
          <w:rFonts w:asciiTheme="minorHAnsi" w:hAnsiTheme="minorHAnsi" w:cstheme="minorHAnsi"/>
          <w:sz w:val="20"/>
          <w:szCs w:val="20"/>
        </w:rPr>
        <w:t xml:space="preserve"> </w:t>
      </w:r>
      <w:r w:rsidR="00DB3D10" w:rsidRPr="000371AE">
        <w:rPr>
          <w:rFonts w:asciiTheme="minorHAnsi" w:hAnsiTheme="minorHAnsi" w:cstheme="minorHAnsi"/>
          <w:sz w:val="20"/>
          <w:szCs w:val="20"/>
        </w:rPr>
        <w:t>SBD 4</w:t>
      </w:r>
      <w:r w:rsidR="00782170" w:rsidRPr="000371AE">
        <w:rPr>
          <w:rFonts w:asciiTheme="minorHAnsi" w:hAnsiTheme="minorHAnsi" w:cstheme="minorHAnsi"/>
          <w:sz w:val="20"/>
          <w:szCs w:val="20"/>
        </w:rPr>
        <w:t xml:space="preserve"> (Annexure </w:t>
      </w:r>
      <w:r w:rsidR="000371AE" w:rsidRPr="00A9390B">
        <w:rPr>
          <w:rFonts w:asciiTheme="minorHAnsi" w:hAnsiTheme="minorHAnsi" w:cstheme="minorHAnsi"/>
          <w:sz w:val="20"/>
          <w:szCs w:val="20"/>
        </w:rPr>
        <w:t>C</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54C9CF2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w:t>
      </w:r>
      <w:r w:rsidR="00E743A9" w:rsidRPr="0008669B">
        <w:rPr>
          <w:rFonts w:asciiTheme="minorHAnsi" w:hAnsiTheme="minorHAnsi" w:cstheme="minorHAnsi"/>
          <w:bCs/>
          <w:sz w:val="20"/>
          <w:szCs w:val="20"/>
        </w:rPr>
        <w:t>8</w:t>
      </w:r>
      <w:r w:rsidRPr="0008669B">
        <w:rPr>
          <w:rFonts w:asciiTheme="minorHAnsi" w:hAnsiTheme="minorHAnsi" w:cstheme="minorHAnsi"/>
          <w:b/>
          <w:bCs/>
          <w:sz w:val="20"/>
          <w:szCs w:val="20"/>
        </w:rPr>
        <w:tab/>
        <w:t xml:space="preserve">Schedule </w:t>
      </w:r>
      <w:r w:rsidR="00F00437"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5D1D6B34"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.1</w:t>
      </w:r>
      <w:r w:rsidRPr="0008669B">
        <w:rPr>
          <w:rFonts w:asciiTheme="minorHAnsi" w:hAnsiTheme="minorHAnsi" w:cstheme="minorHAnsi"/>
          <w:sz w:val="20"/>
          <w:szCs w:val="20"/>
        </w:rPr>
        <w:tab/>
        <w:t>Credentials of the company/consortium members etc.</w:t>
      </w:r>
    </w:p>
    <w:p w14:paraId="4CA687C6"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.2</w:t>
      </w:r>
      <w:r w:rsidRPr="0008669B">
        <w:rPr>
          <w:rFonts w:asciiTheme="minorHAnsi" w:hAnsiTheme="minorHAnsi" w:cstheme="minorHAnsi"/>
          <w:sz w:val="20"/>
          <w:szCs w:val="20"/>
        </w:rPr>
        <w:tab/>
        <w:t>Structure of the company/ consortium members etc.</w:t>
      </w:r>
    </w:p>
    <w:p w14:paraId="2BB3A7A0"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.3</w:t>
      </w:r>
      <w:r w:rsidRPr="0008669B">
        <w:rPr>
          <w:rFonts w:asciiTheme="minorHAnsi" w:hAnsiTheme="minorHAnsi" w:cstheme="minorHAnsi"/>
          <w:sz w:val="20"/>
          <w:szCs w:val="20"/>
        </w:rPr>
        <w:tab/>
        <w:t>Partnership agreements/contracts</w:t>
      </w:r>
      <w:r w:rsidR="005F32BC">
        <w:rPr>
          <w:rFonts w:asciiTheme="minorHAnsi" w:hAnsiTheme="minorHAnsi" w:cstheme="minorHAnsi"/>
          <w:sz w:val="20"/>
          <w:szCs w:val="20"/>
        </w:rPr>
        <w:t>.</w:t>
      </w:r>
    </w:p>
    <w:p w14:paraId="38F69FE3" w14:textId="4DCDC4F2" w:rsidR="00C62DFE" w:rsidRPr="00164ABC" w:rsidRDefault="00CC7BB3" w:rsidP="00164ABC">
      <w:pPr>
        <w:pStyle w:val="NoSpacing"/>
        <w:tabs>
          <w:tab w:val="left" w:pos="851"/>
        </w:tabs>
        <w:spacing w:line="360" w:lineRule="auto"/>
        <w:ind w:left="1843" w:hanging="1843"/>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9</w:t>
      </w:r>
      <w:r w:rsidRPr="0008669B">
        <w:rPr>
          <w:rFonts w:asciiTheme="minorHAnsi" w:hAnsiTheme="minorHAnsi" w:cstheme="minorHAnsi"/>
          <w:sz w:val="20"/>
          <w:szCs w:val="20"/>
        </w:rPr>
        <w:t xml:space="preserve"> </w:t>
      </w:r>
      <w:r w:rsidR="00AF403D" w:rsidRPr="0008669B">
        <w:rPr>
          <w:rFonts w:asciiTheme="minorHAnsi" w:hAnsiTheme="minorHAnsi" w:cstheme="minorHAnsi"/>
          <w:sz w:val="20"/>
          <w:szCs w:val="20"/>
        </w:rPr>
        <w:tab/>
      </w:r>
      <w:r w:rsidRPr="0008669B">
        <w:rPr>
          <w:rFonts w:asciiTheme="minorHAnsi" w:hAnsiTheme="minorHAnsi" w:cstheme="minorHAnsi"/>
          <w:b/>
          <w:bCs/>
          <w:sz w:val="20"/>
          <w:szCs w:val="20"/>
        </w:rPr>
        <w:t xml:space="preserve">Schedule </w:t>
      </w:r>
      <w:r w:rsidR="00F00437" w:rsidRPr="0008669B">
        <w:rPr>
          <w:rFonts w:asciiTheme="minorHAnsi" w:hAnsiTheme="minorHAnsi" w:cstheme="minorHAnsi"/>
          <w:b/>
          <w:bCs/>
          <w:sz w:val="20"/>
          <w:szCs w:val="20"/>
        </w:rPr>
        <w:t>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number,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description and bidder’s </w:t>
      </w:r>
      <w:r w:rsidRPr="000371AE">
        <w:rPr>
          <w:rFonts w:asciiTheme="minorHAnsi" w:hAnsiTheme="minorHAnsi" w:cstheme="minorHAnsi"/>
          <w:b/>
          <w:sz w:val="20"/>
          <w:szCs w:val="20"/>
        </w:rPr>
        <w:t>name)</w:t>
      </w:r>
      <w:r w:rsidR="00782170" w:rsidRPr="000371AE">
        <w:rPr>
          <w:rFonts w:asciiTheme="minorHAnsi" w:hAnsiTheme="minorHAnsi" w:cstheme="minorHAnsi"/>
          <w:b/>
          <w:sz w:val="20"/>
          <w:szCs w:val="20"/>
        </w:rPr>
        <w:t xml:space="preserve"> </w:t>
      </w:r>
      <w:r w:rsidR="00782170" w:rsidRPr="000371AE">
        <w:rPr>
          <w:rFonts w:asciiTheme="minorHAnsi" w:hAnsiTheme="minorHAnsi" w:cstheme="minorHAnsi"/>
          <w:sz w:val="20"/>
          <w:szCs w:val="20"/>
        </w:rPr>
        <w:t xml:space="preserve">(Annexure </w:t>
      </w:r>
      <w:r w:rsidR="000371AE" w:rsidRPr="00A9390B">
        <w:rPr>
          <w:rFonts w:asciiTheme="minorHAnsi" w:hAnsiTheme="minorHAnsi" w:cstheme="minorHAnsi"/>
          <w:sz w:val="20"/>
          <w:szCs w:val="20"/>
        </w:rPr>
        <w:t>B</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7591D133" w14:textId="77777777" w:rsidR="00614BDC" w:rsidRPr="0008669B" w:rsidRDefault="00614BDC" w:rsidP="00F13A4B">
      <w:pPr>
        <w:pStyle w:val="NoSpacing"/>
        <w:rPr>
          <w:rFonts w:asciiTheme="minorHAnsi" w:hAnsiTheme="minorHAnsi" w:cstheme="minorHAnsi"/>
          <w:sz w:val="20"/>
          <w:szCs w:val="20"/>
        </w:rPr>
      </w:pPr>
    </w:p>
    <w:p w14:paraId="7613854A" w14:textId="77777777" w:rsidR="00614BDC" w:rsidRPr="0008669B"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6.3</w:t>
      </w:r>
      <w:r w:rsidRPr="0008669B">
        <w:rPr>
          <w:rFonts w:asciiTheme="minorHAnsi" w:hAnsiTheme="minorHAnsi" w:cstheme="minorHAnsi"/>
          <w:b/>
          <w:bCs/>
          <w:sz w:val="20"/>
          <w:szCs w:val="20"/>
        </w:rPr>
        <w:tab/>
      </w:r>
      <w:r w:rsidR="00FB4ECB"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Bidder background information materials:</w:t>
      </w:r>
    </w:p>
    <w:p w14:paraId="65ED5A25"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5DA83DCB" w14:textId="77777777" w:rsidR="00614BDC" w:rsidRPr="0008669B" w:rsidRDefault="00614BDC" w:rsidP="00FD01F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A57745B"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28179835"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C36F83B" w14:textId="77777777" w:rsidR="00614BDC" w:rsidRPr="0008669B" w:rsidRDefault="00614BDC" w:rsidP="00F13A4B">
      <w:pPr>
        <w:pStyle w:val="NoSpacing"/>
        <w:rPr>
          <w:rFonts w:asciiTheme="minorHAnsi" w:hAnsiTheme="minorHAnsi" w:cstheme="minorHAnsi"/>
          <w:sz w:val="20"/>
          <w:szCs w:val="20"/>
        </w:rPr>
      </w:pPr>
    </w:p>
    <w:p w14:paraId="53DDB424"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sz w:val="20"/>
        </w:rPr>
      </w:pPr>
      <w:bookmarkStart w:id="33" w:name="_Toc150587195"/>
      <w:bookmarkStart w:id="34" w:name="_Toc199296473"/>
      <w:bookmarkStart w:id="35" w:name="_Toc516576209"/>
      <w:bookmarkStart w:id="36" w:name="_Toc146203859"/>
      <w:r w:rsidRPr="0008669B">
        <w:rPr>
          <w:rFonts w:asciiTheme="minorHAnsi" w:hAnsiTheme="minorHAnsi" w:cstheme="minorHAnsi"/>
          <w:sz w:val="20"/>
        </w:rPr>
        <w:t>Key personnel</w:t>
      </w:r>
      <w:bookmarkEnd w:id="33"/>
      <w:bookmarkEnd w:id="34"/>
      <w:bookmarkEnd w:id="35"/>
      <w:bookmarkEnd w:id="36"/>
      <w:r w:rsidRPr="0008669B">
        <w:rPr>
          <w:rFonts w:asciiTheme="minorHAnsi" w:hAnsiTheme="minorHAnsi" w:cstheme="minorHAnsi"/>
          <w:sz w:val="20"/>
        </w:rPr>
        <w:t xml:space="preserve"> </w:t>
      </w:r>
    </w:p>
    <w:p w14:paraId="7B54B891"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 and provide contact information.</w:t>
      </w:r>
    </w:p>
    <w:p w14:paraId="7C399DAA" w14:textId="77777777" w:rsidR="00614BDC" w:rsidRPr="0008669B" w:rsidRDefault="00614BDC" w:rsidP="00F13A4B">
      <w:pPr>
        <w:pStyle w:val="NoSpacing"/>
        <w:ind w:left="709" w:hanging="709"/>
        <w:rPr>
          <w:rFonts w:asciiTheme="minorHAnsi" w:hAnsiTheme="minorHAnsi" w:cstheme="minorHAnsi"/>
          <w:sz w:val="20"/>
          <w:szCs w:val="20"/>
        </w:rPr>
      </w:pPr>
    </w:p>
    <w:p w14:paraId="496280DD"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sz w:val="20"/>
        </w:rPr>
      </w:pPr>
      <w:bookmarkStart w:id="37" w:name="_Toc150587196"/>
      <w:bookmarkStart w:id="38" w:name="_Toc199296474"/>
      <w:bookmarkStart w:id="39" w:name="_Toc516576210"/>
      <w:bookmarkStart w:id="40" w:name="_Toc146203860"/>
      <w:r w:rsidRPr="0008669B">
        <w:rPr>
          <w:rFonts w:asciiTheme="minorHAnsi" w:hAnsiTheme="minorHAnsi" w:cstheme="minorHAnsi"/>
          <w:sz w:val="20"/>
        </w:rPr>
        <w:t xml:space="preserve">Reasons for </w:t>
      </w:r>
      <w:r w:rsidR="00B66F8A" w:rsidRPr="0008669B">
        <w:rPr>
          <w:rFonts w:asciiTheme="minorHAnsi" w:hAnsiTheme="minorHAnsi" w:cstheme="minorHAnsi"/>
          <w:sz w:val="20"/>
        </w:rPr>
        <w:t>D</w:t>
      </w:r>
      <w:r w:rsidRPr="0008669B">
        <w:rPr>
          <w:rFonts w:asciiTheme="minorHAnsi" w:hAnsiTheme="minorHAnsi" w:cstheme="minorHAnsi"/>
          <w:sz w:val="20"/>
        </w:rPr>
        <w:t>isqualification</w:t>
      </w:r>
      <w:bookmarkEnd w:id="37"/>
      <w:bookmarkEnd w:id="38"/>
      <w:bookmarkEnd w:id="39"/>
      <w:bookmarkEnd w:id="40"/>
      <w:r w:rsidRPr="0008669B">
        <w:rPr>
          <w:rFonts w:asciiTheme="minorHAnsi" w:hAnsiTheme="minorHAnsi" w:cstheme="minorHAnsi"/>
          <w:sz w:val="20"/>
        </w:rPr>
        <w:t xml:space="preserve"> </w:t>
      </w:r>
    </w:p>
    <w:p w14:paraId="62F66CBC" w14:textId="77777777" w:rsidR="00614BDC" w:rsidRPr="0008669B" w:rsidRDefault="00614BDC" w:rsidP="00894138">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22B648F5" w14:textId="77777777" w:rsidR="00614BDC"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r>
      <w:r w:rsidR="00292431" w:rsidRPr="0008669B">
        <w:rPr>
          <w:rFonts w:asciiTheme="minorHAnsi" w:hAnsiTheme="minorHAnsi" w:cstheme="minorHAnsi"/>
          <w:sz w:val="20"/>
          <w:szCs w:val="20"/>
        </w:rPr>
        <w:t>b</w:t>
      </w:r>
      <w:r w:rsidR="00614BDC" w:rsidRPr="0008669B">
        <w:rPr>
          <w:rFonts w:asciiTheme="minorHAnsi" w:hAnsiTheme="minorHAnsi" w:cstheme="minorHAnsi"/>
          <w:sz w:val="20"/>
          <w:szCs w:val="20"/>
        </w:rPr>
        <w:t xml:space="preserve">idders who submitted did not sign the mandatory </w:t>
      </w:r>
      <w:proofErr w:type="gramStart"/>
      <w:r w:rsidR="00614BDC" w:rsidRPr="0008669B">
        <w:rPr>
          <w:rFonts w:asciiTheme="minorHAnsi" w:hAnsiTheme="minorHAnsi" w:cstheme="minorHAnsi"/>
          <w:sz w:val="20"/>
          <w:szCs w:val="20"/>
        </w:rPr>
        <w:t>documents;</w:t>
      </w:r>
      <w:proofErr w:type="gramEnd"/>
    </w:p>
    <w:p w14:paraId="46199E9E"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292431"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08669B">
        <w:rPr>
          <w:rFonts w:asciiTheme="minorHAnsi" w:hAnsiTheme="minorHAnsi" w:cstheme="minorHAnsi"/>
          <w:sz w:val="20"/>
          <w:szCs w:val="20"/>
        </w:rPr>
        <w:t>etc.</w:t>
      </w:r>
      <w:r w:rsidRPr="0008669B">
        <w:rPr>
          <w:rFonts w:asciiTheme="minorHAnsi" w:hAnsiTheme="minorHAnsi" w:cstheme="minorHAnsi"/>
          <w:sz w:val="20"/>
          <w:szCs w:val="20"/>
        </w:rPr>
        <w:t>;</w:t>
      </w:r>
      <w:proofErr w:type="gramEnd"/>
    </w:p>
    <w:p w14:paraId="5FE6F56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3</w:t>
      </w:r>
      <w:r w:rsidRPr="0008669B">
        <w:rPr>
          <w:rFonts w:asciiTheme="minorHAnsi" w:hAnsiTheme="minorHAnsi" w:cstheme="minorHAnsi"/>
          <w:sz w:val="20"/>
          <w:szCs w:val="20"/>
        </w:rPr>
        <w:tab/>
        <w:t xml:space="preserve">bidders who received information not available to other vendors through fraudulent </w:t>
      </w:r>
      <w:proofErr w:type="gramStart"/>
      <w:r w:rsidRPr="0008669B">
        <w:rPr>
          <w:rFonts w:asciiTheme="minorHAnsi" w:hAnsiTheme="minorHAnsi" w:cstheme="minorHAnsi"/>
          <w:sz w:val="20"/>
          <w:szCs w:val="20"/>
        </w:rPr>
        <w:t>means;</w:t>
      </w:r>
      <w:proofErr w:type="gramEnd"/>
      <w:r w:rsidRPr="0008669B">
        <w:rPr>
          <w:rFonts w:asciiTheme="minorHAnsi" w:hAnsiTheme="minorHAnsi" w:cstheme="minorHAnsi"/>
          <w:sz w:val="20"/>
          <w:szCs w:val="20"/>
        </w:rPr>
        <w:t xml:space="preserve"> </w:t>
      </w:r>
    </w:p>
    <w:p w14:paraId="3A6160BC"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w:t>
      </w:r>
      <w:r w:rsidR="00F13A4B" w:rsidRPr="0008669B">
        <w:rPr>
          <w:rFonts w:asciiTheme="minorHAnsi" w:hAnsiTheme="minorHAnsi" w:cstheme="minorHAnsi"/>
          <w:sz w:val="20"/>
          <w:szCs w:val="20"/>
        </w:rPr>
        <w:t>;</w:t>
      </w:r>
      <w:r w:rsidR="00C606D8" w:rsidRPr="0008669B">
        <w:rPr>
          <w:rFonts w:asciiTheme="minorHAnsi" w:hAnsiTheme="minorHAnsi" w:cstheme="minorHAnsi"/>
          <w:sz w:val="20"/>
          <w:szCs w:val="20"/>
        </w:rPr>
        <w:t xml:space="preserve"> and</w:t>
      </w:r>
    </w:p>
    <w:p w14:paraId="44C8F0DA" w14:textId="77777777" w:rsidR="00292431"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w:t>
      </w:r>
      <w:r w:rsidR="00292431" w:rsidRPr="0008669B">
        <w:rPr>
          <w:rFonts w:asciiTheme="minorHAnsi" w:hAnsiTheme="minorHAnsi" w:cstheme="minorHAnsi"/>
          <w:sz w:val="20"/>
          <w:szCs w:val="20"/>
        </w:rPr>
        <w:t>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who fail to price according to the costing template </w:t>
      </w:r>
      <w:proofErr w:type="gramStart"/>
      <w:r w:rsidR="00614BDC" w:rsidRPr="0008669B">
        <w:rPr>
          <w:rFonts w:asciiTheme="minorHAnsi" w:hAnsiTheme="minorHAnsi" w:cstheme="minorHAnsi"/>
          <w:sz w:val="20"/>
          <w:szCs w:val="20"/>
        </w:rPr>
        <w:t>provided</w:t>
      </w:r>
      <w:r w:rsidR="00292431" w:rsidRPr="0008669B">
        <w:rPr>
          <w:rFonts w:asciiTheme="minorHAnsi" w:hAnsiTheme="minorHAnsi" w:cstheme="minorHAnsi"/>
          <w:sz w:val="20"/>
          <w:szCs w:val="20"/>
        </w:rPr>
        <w:t>;</w:t>
      </w:r>
      <w:proofErr w:type="gramEnd"/>
    </w:p>
    <w:p w14:paraId="6BCCABE4" w14:textId="77777777" w:rsidR="00614BDC" w:rsidRPr="0008669B" w:rsidRDefault="00292431" w:rsidP="000C0C8D">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sidR="006E6FD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25EB3BB9" w14:textId="77777777" w:rsidR="00614BDC" w:rsidRPr="0008669B" w:rsidRDefault="00614BDC" w:rsidP="00287B55">
      <w:pPr>
        <w:ind w:right="-142"/>
        <w:jc w:val="both"/>
        <w:rPr>
          <w:rFonts w:asciiTheme="minorHAnsi" w:hAnsiTheme="minorHAnsi" w:cstheme="minorHAnsi"/>
          <w:sz w:val="20"/>
          <w:szCs w:val="20"/>
        </w:rPr>
      </w:pPr>
    </w:p>
    <w:p w14:paraId="4C5EDF47"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b w:val="0"/>
          <w:sz w:val="20"/>
        </w:rPr>
      </w:pPr>
      <w:bookmarkStart w:id="41" w:name="_Toc150587197"/>
      <w:bookmarkStart w:id="42" w:name="_Toc516576211"/>
      <w:bookmarkStart w:id="43" w:name="_Toc146203861"/>
      <w:r w:rsidRPr="0008669B">
        <w:rPr>
          <w:rFonts w:asciiTheme="minorHAnsi" w:hAnsiTheme="minorHAnsi" w:cstheme="minorHAnsi"/>
          <w:sz w:val="20"/>
        </w:rPr>
        <w:lastRenderedPageBreak/>
        <w:t>Bid</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Preparation</w:t>
      </w:r>
      <w:bookmarkEnd w:id="41"/>
      <w:bookmarkEnd w:id="42"/>
      <w:bookmarkEnd w:id="43"/>
    </w:p>
    <w:p w14:paraId="6EA89409"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54441707" w14:textId="77777777" w:rsidR="00614BDC" w:rsidRPr="0008669B" w:rsidRDefault="00614BDC" w:rsidP="00464B84">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8669B">
        <w:rPr>
          <w:rFonts w:asciiTheme="minorHAnsi" w:hAnsiTheme="minorHAnsi" w:cstheme="minorHAnsi"/>
          <w:b/>
          <w:bCs/>
          <w:sz w:val="20"/>
          <w:szCs w:val="20"/>
        </w:rPr>
        <w:t>RFB</w:t>
      </w:r>
      <w:r w:rsidRPr="0008669B">
        <w:rPr>
          <w:rFonts w:asciiTheme="minorHAnsi" w:hAnsiTheme="minorHAnsi" w:cstheme="minorHAnsi"/>
          <w:b/>
          <w:bCs/>
          <w:sz w:val="20"/>
          <w:szCs w:val="20"/>
        </w:rPr>
        <w:t xml:space="preserve"> Response Format</w:t>
      </w:r>
      <w:r w:rsidRPr="0008669B">
        <w:rPr>
          <w:rFonts w:asciiTheme="minorHAnsi" w:hAnsiTheme="minorHAnsi" w:cstheme="minorHAnsi"/>
          <w:sz w:val="20"/>
          <w:szCs w:val="20"/>
        </w:rPr>
        <w:t>.</w:t>
      </w:r>
    </w:p>
    <w:p w14:paraId="533447D3" w14:textId="77777777" w:rsidR="00614BDC" w:rsidRPr="0008669B" w:rsidRDefault="00614BDC" w:rsidP="007D50E1">
      <w:pPr>
        <w:numPr>
          <w:ilvl w:val="1"/>
          <w:numId w:val="23"/>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17B45327" w14:textId="77777777" w:rsidR="00614BDC" w:rsidRPr="0008669B" w:rsidRDefault="00614BDC" w:rsidP="00287B55">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7BE6CF6A"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sz w:val="20"/>
        </w:rPr>
      </w:pPr>
      <w:bookmarkStart w:id="44" w:name="_Toc150587198"/>
      <w:bookmarkStart w:id="45" w:name="_Toc199296475"/>
      <w:bookmarkStart w:id="46" w:name="_Toc516576212"/>
      <w:bookmarkStart w:id="47" w:name="_Toc146203862"/>
      <w:r w:rsidRPr="0008669B">
        <w:rPr>
          <w:rFonts w:asciiTheme="minorHAnsi" w:hAnsiTheme="minorHAnsi" w:cstheme="minorHAnsi"/>
          <w:sz w:val="20"/>
        </w:rPr>
        <w:t xml:space="preserve">Oral presentations </w:t>
      </w:r>
      <w:r w:rsidR="00B66F8A" w:rsidRPr="0008669B">
        <w:rPr>
          <w:rFonts w:asciiTheme="minorHAnsi" w:hAnsiTheme="minorHAnsi" w:cstheme="minorHAnsi"/>
          <w:sz w:val="20"/>
        </w:rPr>
        <w:t>and Briefing Sessions</w:t>
      </w:r>
      <w:bookmarkEnd w:id="44"/>
      <w:bookmarkEnd w:id="45"/>
      <w:bookmarkEnd w:id="46"/>
      <w:bookmarkEnd w:id="47"/>
    </w:p>
    <w:p w14:paraId="60B003F3" w14:textId="77777777" w:rsidR="00614BDC" w:rsidRPr="0008669B" w:rsidRDefault="00614BDC" w:rsidP="00FE629B">
      <w:pPr>
        <w:pStyle w:val="ListParagraph"/>
        <w:numPr>
          <w:ilvl w:val="1"/>
          <w:numId w:val="28"/>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 xml:space="preserve">Bidders who submit Bids in response to this </w:t>
      </w:r>
      <w:r w:rsidR="005A3884" w:rsidRPr="0008669B">
        <w:rPr>
          <w:rFonts w:asciiTheme="minorHAnsi" w:hAnsiTheme="minorHAnsi" w:cstheme="minorHAnsi"/>
          <w:sz w:val="20"/>
          <w:szCs w:val="20"/>
          <w:lang w:val="en-US"/>
        </w:rPr>
        <w:t>RFB</w:t>
      </w:r>
      <w:r w:rsidRPr="0008669B">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w:t>
      </w:r>
      <w:proofErr w:type="gramStart"/>
      <w:r w:rsidRPr="0008669B">
        <w:rPr>
          <w:rFonts w:asciiTheme="minorHAnsi" w:hAnsiTheme="minorHAnsi" w:cstheme="minorHAnsi"/>
          <w:sz w:val="20"/>
          <w:szCs w:val="20"/>
          <w:lang w:val="en-US"/>
        </w:rPr>
        <w:t>NHLS</w:t>
      </w:r>
      <w:proofErr w:type="gramEnd"/>
      <w:r w:rsidRPr="0008669B">
        <w:rPr>
          <w:rFonts w:asciiTheme="minorHAnsi" w:hAnsiTheme="minorHAnsi" w:cstheme="minorHAnsi"/>
          <w:sz w:val="20"/>
          <w:szCs w:val="20"/>
          <w:lang w:val="en-US"/>
        </w:rPr>
        <w:t xml:space="preserve"> shall schedule the time and location of these presentations. Oral presentations are an option of NHLS and may or may not be conducted and must not be construed as being successful in, </w:t>
      </w:r>
      <w:proofErr w:type="gramStart"/>
      <w:r w:rsidRPr="0008669B">
        <w:rPr>
          <w:rFonts w:asciiTheme="minorHAnsi" w:hAnsiTheme="minorHAnsi" w:cstheme="minorHAnsi"/>
          <w:sz w:val="20"/>
          <w:szCs w:val="20"/>
          <w:lang w:val="en-US"/>
        </w:rPr>
        <w:t>or,</w:t>
      </w:r>
      <w:proofErr w:type="gramEnd"/>
      <w:r w:rsidRPr="0008669B">
        <w:rPr>
          <w:rFonts w:asciiTheme="minorHAnsi" w:hAnsiTheme="minorHAnsi" w:cstheme="minorHAnsi"/>
          <w:sz w:val="20"/>
          <w:szCs w:val="20"/>
          <w:lang w:val="en-US"/>
        </w:rPr>
        <w:t xml:space="preserve"> awarded the tender.</w:t>
      </w:r>
    </w:p>
    <w:p w14:paraId="5B947796" w14:textId="77777777" w:rsidR="00D63DB4" w:rsidRPr="0008669B" w:rsidRDefault="00D63DB4" w:rsidP="00D63DB4">
      <w:pPr>
        <w:pStyle w:val="NoSpacing"/>
        <w:rPr>
          <w:rFonts w:asciiTheme="minorHAnsi" w:hAnsiTheme="minorHAnsi" w:cstheme="minorHAnsi"/>
          <w:sz w:val="20"/>
          <w:szCs w:val="20"/>
          <w:lang w:val="en-US"/>
        </w:rPr>
      </w:pPr>
    </w:p>
    <w:p w14:paraId="69BCAE6D" w14:textId="77777777" w:rsidR="00614BDC" w:rsidRPr="0008669B" w:rsidRDefault="00614BDC" w:rsidP="00FE629B">
      <w:pPr>
        <w:pStyle w:val="Heading1"/>
        <w:numPr>
          <w:ilvl w:val="0"/>
          <w:numId w:val="28"/>
        </w:numPr>
        <w:spacing w:line="360" w:lineRule="auto"/>
        <w:ind w:hanging="720"/>
        <w:rPr>
          <w:rFonts w:asciiTheme="minorHAnsi" w:hAnsiTheme="minorHAnsi" w:cstheme="minorHAnsi"/>
          <w:sz w:val="20"/>
        </w:rPr>
      </w:pPr>
      <w:bookmarkStart w:id="48" w:name="_Toc516576213"/>
      <w:bookmarkStart w:id="49" w:name="_Toc146203863"/>
      <w:r w:rsidRPr="0008669B">
        <w:rPr>
          <w:rFonts w:asciiTheme="minorHAnsi" w:hAnsiTheme="minorHAnsi" w:cstheme="minorHAnsi"/>
          <w:sz w:val="20"/>
        </w:rPr>
        <w:t>General Conditions of Bid and Conditions of Contract</w:t>
      </w:r>
      <w:bookmarkEnd w:id="48"/>
      <w:bookmarkEnd w:id="49"/>
    </w:p>
    <w:p w14:paraId="067C6BE2" w14:textId="59057CED" w:rsidR="00614BDC" w:rsidRPr="0008669B" w:rsidRDefault="00164ABC" w:rsidP="000C0C8D">
      <w:pPr>
        <w:spacing w:line="360" w:lineRule="auto"/>
        <w:ind w:left="709" w:right="-142" w:hanging="709"/>
        <w:jc w:val="both"/>
        <w:rPr>
          <w:rFonts w:asciiTheme="minorHAnsi" w:hAnsiTheme="minorHAnsi" w:cstheme="minorHAnsi"/>
          <w:b/>
          <w:bCs/>
          <w:snapToGrid w:val="0"/>
          <w:sz w:val="20"/>
          <w:szCs w:val="20"/>
          <w:lang w:eastAsia="x-none"/>
        </w:rPr>
      </w:pPr>
      <w:bookmarkStart w:id="50" w:name="_Toc97010979"/>
      <w:bookmarkStart w:id="51" w:name="_Toc150587199"/>
      <w:bookmarkStart w:id="52" w:name="_Toc199296476"/>
      <w:bookmarkEnd w:id="25"/>
      <w:r w:rsidRPr="0008669B">
        <w:rPr>
          <w:rFonts w:asciiTheme="minorHAnsi" w:hAnsiTheme="minorHAnsi" w:cstheme="minorHAnsi"/>
          <w:b/>
          <w:bCs/>
          <w:snapToGrid w:val="0"/>
          <w:sz w:val="20"/>
          <w:szCs w:val="20"/>
          <w:lang w:eastAsia="x-none"/>
        </w:rPr>
        <w:t xml:space="preserve">11.1 </w:t>
      </w:r>
      <w:r w:rsidRPr="0008669B">
        <w:rPr>
          <w:rFonts w:asciiTheme="minorHAnsi" w:hAnsiTheme="minorHAnsi" w:cstheme="minorHAnsi"/>
          <w:b/>
          <w:bCs/>
          <w:snapToGrid w:val="0"/>
          <w:sz w:val="20"/>
          <w:szCs w:val="20"/>
          <w:lang w:eastAsia="x-none"/>
        </w:rPr>
        <w:tab/>
      </w:r>
      <w:r w:rsidR="00614BDC"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w:t>
      </w:r>
      <w:proofErr w:type="gramStart"/>
      <w:r w:rsidR="00614BDC" w:rsidRPr="0008669B">
        <w:rPr>
          <w:rFonts w:asciiTheme="minorHAnsi" w:hAnsiTheme="minorHAnsi" w:cstheme="minorHAnsi"/>
          <w:b/>
          <w:bCs/>
          <w:snapToGrid w:val="0"/>
          <w:sz w:val="20"/>
          <w:szCs w:val="20"/>
          <w:lang w:eastAsia="x-none"/>
        </w:rPr>
        <w:t>and,</w:t>
      </w:r>
      <w:proofErr w:type="gramEnd"/>
      <w:r w:rsidR="00614BDC" w:rsidRPr="0008669B">
        <w:rPr>
          <w:rFonts w:asciiTheme="minorHAnsi" w:hAnsiTheme="minorHAnsi" w:cstheme="minorHAnsi"/>
          <w:b/>
          <w:bCs/>
          <w:snapToGrid w:val="0"/>
          <w:sz w:val="20"/>
          <w:szCs w:val="20"/>
          <w:lang w:eastAsia="x-none"/>
        </w:rPr>
        <w:t xml:space="preserve"> are required to explicitly indicate either "Comply/Accept (with a </w:t>
      </w:r>
      <w:r w:rsidR="00614BDC" w:rsidRPr="0008669B">
        <w:rPr>
          <w:rFonts w:asciiTheme="minorHAnsi" w:hAnsiTheme="minorHAnsi" w:cstheme="minorHAnsi"/>
          <w:b/>
          <w:bCs/>
          <w:snapToGrid w:val="0"/>
          <w:sz w:val="20"/>
          <w:szCs w:val="20"/>
          <w:lang w:eastAsia="x-none"/>
        </w:rPr>
        <w:sym w:font="Symbol" w:char="F0D6"/>
      </w:r>
      <w:r w:rsidR="00614BDC"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E43803C" w14:textId="77777777" w:rsidR="0026390F" w:rsidRPr="0008669B"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2E9B7469" w14:textId="77777777" w:rsidR="00614BDC" w:rsidRPr="0008669B"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NOTE:  It is mandatory for bidders to complete or answer this part fully (11.</w:t>
      </w:r>
      <w:r w:rsidR="00221E21" w:rsidRPr="0008669B">
        <w:rPr>
          <w:rFonts w:asciiTheme="minorHAnsi" w:hAnsiTheme="minorHAnsi" w:cstheme="minorHAnsi"/>
          <w:b/>
          <w:bCs/>
          <w:snapToGrid w:val="0"/>
          <w:sz w:val="20"/>
          <w:szCs w:val="20"/>
          <w:lang w:eastAsia="x-none"/>
        </w:rPr>
        <w:t xml:space="preserve">2 </w:t>
      </w:r>
      <w:r w:rsidR="0026390F" w:rsidRPr="0008669B">
        <w:rPr>
          <w:rFonts w:asciiTheme="minorHAnsi" w:hAnsiTheme="minorHAnsi" w:cstheme="minorHAnsi"/>
          <w:b/>
          <w:bCs/>
          <w:snapToGrid w:val="0"/>
          <w:sz w:val="20"/>
          <w:szCs w:val="20"/>
          <w:lang w:eastAsia="x-none"/>
        </w:rPr>
        <w:t xml:space="preserve">to </w:t>
      </w:r>
      <w:r w:rsidR="006739ED" w:rsidRPr="006F0061">
        <w:rPr>
          <w:rFonts w:asciiTheme="minorHAnsi" w:hAnsiTheme="minorHAnsi" w:cstheme="minorHAnsi"/>
          <w:b/>
          <w:bCs/>
          <w:sz w:val="20"/>
          <w:szCs w:val="20"/>
        </w:rPr>
        <w:t>11.3</w:t>
      </w:r>
      <w:r w:rsidR="000A0101">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xml:space="preserve">); </w:t>
      </w:r>
      <w:proofErr w:type="gramStart"/>
      <w:r w:rsidRPr="0008669B">
        <w:rPr>
          <w:rFonts w:asciiTheme="minorHAnsi" w:hAnsiTheme="minorHAnsi" w:cstheme="minorHAnsi"/>
          <w:b/>
          <w:bCs/>
          <w:snapToGrid w:val="0"/>
          <w:sz w:val="20"/>
          <w:szCs w:val="20"/>
          <w:lang w:eastAsia="x-none"/>
        </w:rPr>
        <w:t>otherwise</w:t>
      </w:r>
      <w:proofErr w:type="gramEnd"/>
      <w:r w:rsidRPr="0008669B">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1CCDA84E" w14:textId="77777777" w:rsidR="00614BDC" w:rsidRPr="0008669B"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2B56FE5A" w14:textId="77777777" w:rsidTr="00292431">
        <w:trPr>
          <w:trHeight w:val="169"/>
        </w:trPr>
        <w:tc>
          <w:tcPr>
            <w:tcW w:w="7088" w:type="dxa"/>
            <w:vMerge w:val="restart"/>
            <w:shd w:val="clear" w:color="auto" w:fill="auto"/>
            <w:vAlign w:val="center"/>
          </w:tcPr>
          <w:p w14:paraId="18BE68BE" w14:textId="77777777" w:rsidR="00614BDC" w:rsidRPr="0008669B"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5BC50189" w14:textId="77777777" w:rsidR="00614BDC" w:rsidRPr="0008669B" w:rsidRDefault="00614BDC" w:rsidP="00A93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FD8CDAC" w14:textId="77777777" w:rsidR="00614BDC" w:rsidRPr="0008669B" w:rsidRDefault="00614BDC" w:rsidP="00A939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751839F" w14:textId="77777777" w:rsidTr="00292431">
        <w:trPr>
          <w:trHeight w:val="303"/>
        </w:trPr>
        <w:tc>
          <w:tcPr>
            <w:tcW w:w="7088" w:type="dxa"/>
            <w:vMerge/>
            <w:shd w:val="clear" w:color="auto" w:fill="auto"/>
            <w:vAlign w:val="center"/>
          </w:tcPr>
          <w:p w14:paraId="43688562" w14:textId="77777777" w:rsidR="00614BDC" w:rsidRPr="0008669B"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BD1CD68" w14:textId="77777777" w:rsidR="00614BDC" w:rsidRPr="0008669B"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5AC1C939" w14:textId="77777777" w:rsidR="00614BDC" w:rsidRPr="0008669B"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6D334486" w14:textId="77777777" w:rsidR="005F32BC" w:rsidRDefault="005F32B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62D8B9BF" w14:textId="77777777" w:rsidR="00614BDC" w:rsidRPr="0008669B"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1D1EFF" w:rsidRPr="0008669B">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C59CE0" w14:textId="77777777" w:rsidTr="00BB2C3B">
        <w:tc>
          <w:tcPr>
            <w:tcW w:w="7088" w:type="dxa"/>
            <w:vMerge w:val="restart"/>
            <w:shd w:val="clear" w:color="auto" w:fill="auto"/>
            <w:vAlign w:val="center"/>
          </w:tcPr>
          <w:p w14:paraId="2F5AB1F9"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The laws of the Republic of South Africa shall govern this </w:t>
            </w:r>
            <w:proofErr w:type="gramStart"/>
            <w:r w:rsidR="005A3884" w:rsidRPr="0008669B">
              <w:rPr>
                <w:rFonts w:asciiTheme="minorHAnsi" w:hAnsiTheme="minorHAnsi" w:cstheme="minorHAnsi"/>
                <w:sz w:val="20"/>
                <w:szCs w:val="20"/>
              </w:rPr>
              <w:t>RFB</w:t>
            </w:r>
            <w:proofErr w:type="gramEnd"/>
            <w:r w:rsidRPr="0008669B">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456A724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FAED8F3"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8342452" w14:textId="77777777" w:rsidTr="00BB2C3B">
        <w:trPr>
          <w:trHeight w:val="507"/>
        </w:trPr>
        <w:tc>
          <w:tcPr>
            <w:tcW w:w="7088" w:type="dxa"/>
            <w:vMerge/>
            <w:shd w:val="clear" w:color="auto" w:fill="auto"/>
            <w:vAlign w:val="center"/>
          </w:tcPr>
          <w:p w14:paraId="651FF27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5A6EA0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F6CB3A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41EED3B" w14:textId="51BFB26B" w:rsidR="008C1A77" w:rsidRPr="0008669B" w:rsidRDefault="008C1A77" w:rsidP="00BB2C3B">
      <w:pPr>
        <w:pStyle w:val="NoSpacing"/>
      </w:pPr>
    </w:p>
    <w:p w14:paraId="217FB153" w14:textId="77777777" w:rsidR="00614BDC" w:rsidRPr="0008669B"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409275F9" w14:textId="77777777" w:rsidTr="00BB2C3B">
        <w:trPr>
          <w:trHeight w:val="181"/>
        </w:trPr>
        <w:tc>
          <w:tcPr>
            <w:tcW w:w="7088" w:type="dxa"/>
            <w:vMerge w:val="restart"/>
            <w:shd w:val="clear" w:color="auto" w:fill="auto"/>
            <w:vAlign w:val="center"/>
          </w:tcPr>
          <w:p w14:paraId="3AC27C2B" w14:textId="0B7A4954" w:rsidR="00614BDC" w:rsidRPr="0008669B"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w:t>
            </w:r>
            <w:r w:rsidRPr="0008669B">
              <w:rPr>
                <w:rFonts w:asciiTheme="minorHAnsi" w:hAnsiTheme="minorHAnsi" w:cstheme="minorHAnsi"/>
                <w:sz w:val="20"/>
                <w:szCs w:val="20"/>
              </w:rPr>
              <w:lastRenderedPageBreak/>
              <w:t xml:space="preserve">to acquire any of the items included in any bidder’s proposal or to select any proposal, or to discuss the reasons why such vendor’s or any other </w:t>
            </w:r>
            <w:r w:rsidR="00164ABC" w:rsidRPr="0008669B">
              <w:rPr>
                <w:rFonts w:asciiTheme="minorHAnsi" w:hAnsiTheme="minorHAnsi" w:cstheme="minorHAnsi"/>
                <w:sz w:val="20"/>
                <w:szCs w:val="20"/>
              </w:rPr>
              <w:t>proposal was</w:t>
            </w:r>
            <w:r w:rsidRPr="0008669B">
              <w:rPr>
                <w:rFonts w:asciiTheme="minorHAnsi" w:hAnsiTheme="minorHAnsi" w:cstheme="minorHAnsi"/>
                <w:sz w:val="20"/>
                <w:szCs w:val="20"/>
              </w:rPr>
              <w:t xml:space="preserve"> accepted or rejected.</w:t>
            </w:r>
          </w:p>
        </w:tc>
        <w:tc>
          <w:tcPr>
            <w:tcW w:w="1134" w:type="dxa"/>
            <w:shd w:val="clear" w:color="auto" w:fill="auto"/>
            <w:vAlign w:val="center"/>
          </w:tcPr>
          <w:p w14:paraId="52224E3E"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lastRenderedPageBreak/>
              <w:t>Accept</w:t>
            </w:r>
          </w:p>
        </w:tc>
        <w:tc>
          <w:tcPr>
            <w:tcW w:w="1701" w:type="dxa"/>
            <w:shd w:val="clear" w:color="auto" w:fill="auto"/>
            <w:vAlign w:val="center"/>
          </w:tcPr>
          <w:p w14:paraId="09208B73"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931FC5" w14:textId="77777777" w:rsidTr="00BB2C3B">
        <w:trPr>
          <w:trHeight w:val="507"/>
        </w:trPr>
        <w:tc>
          <w:tcPr>
            <w:tcW w:w="7088" w:type="dxa"/>
            <w:vMerge/>
            <w:shd w:val="clear" w:color="auto" w:fill="auto"/>
            <w:vAlign w:val="center"/>
          </w:tcPr>
          <w:p w14:paraId="4DC497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A06B5A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3E736FC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4036AE8B" w14:textId="5EF84E82" w:rsidR="00311B17" w:rsidRDefault="00311B17" w:rsidP="00BB2C3B">
      <w:pPr>
        <w:pStyle w:val="NoSpacing"/>
      </w:pPr>
    </w:p>
    <w:p w14:paraId="0CD2EC95" w14:textId="05FB6AED"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3BDD80" w14:textId="77777777" w:rsidTr="00BB2C3B">
        <w:tc>
          <w:tcPr>
            <w:tcW w:w="7088" w:type="dxa"/>
            <w:vMerge w:val="restart"/>
            <w:shd w:val="clear" w:color="auto" w:fill="auto"/>
            <w:vAlign w:val="center"/>
          </w:tcPr>
          <w:p w14:paraId="12CABAB1"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0668D26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E5B579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671FC7A" w14:textId="77777777" w:rsidTr="00BB2C3B">
        <w:trPr>
          <w:trHeight w:val="1156"/>
        </w:trPr>
        <w:tc>
          <w:tcPr>
            <w:tcW w:w="7088" w:type="dxa"/>
            <w:vMerge/>
            <w:shd w:val="clear" w:color="auto" w:fill="auto"/>
            <w:vAlign w:val="center"/>
          </w:tcPr>
          <w:p w14:paraId="40AD406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18CA58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BB629E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DEF9655" w14:textId="77777777" w:rsidR="00614BDC" w:rsidRPr="0008669B" w:rsidRDefault="00614BDC" w:rsidP="007604B3">
      <w:pPr>
        <w:pStyle w:val="NoSpacing"/>
        <w:rPr>
          <w:rFonts w:asciiTheme="minorHAnsi" w:hAnsiTheme="minorHAnsi" w:cstheme="minorHAnsi"/>
          <w:sz w:val="20"/>
          <w:szCs w:val="20"/>
        </w:rPr>
      </w:pPr>
    </w:p>
    <w:p w14:paraId="7B6715B0" w14:textId="3C9D7BFB"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50439AC1" w14:textId="77777777" w:rsidTr="00BB2C3B">
        <w:tc>
          <w:tcPr>
            <w:tcW w:w="7088" w:type="dxa"/>
            <w:vMerge w:val="restart"/>
            <w:shd w:val="clear" w:color="auto" w:fill="auto"/>
            <w:vAlign w:val="center"/>
          </w:tcPr>
          <w:p w14:paraId="3CB806D6" w14:textId="77777777" w:rsidR="00614BDC" w:rsidRPr="0008669B"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are required to provide copies of signed agreements stipulating the</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work split and Rand value.</w:t>
            </w:r>
          </w:p>
        </w:tc>
        <w:tc>
          <w:tcPr>
            <w:tcW w:w="1134" w:type="dxa"/>
            <w:shd w:val="clear" w:color="auto" w:fill="auto"/>
            <w:vAlign w:val="center"/>
          </w:tcPr>
          <w:p w14:paraId="7AEB09F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5EB55B4"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602669" w14:textId="77777777" w:rsidTr="00BB2C3B">
        <w:trPr>
          <w:trHeight w:val="507"/>
        </w:trPr>
        <w:tc>
          <w:tcPr>
            <w:tcW w:w="7088" w:type="dxa"/>
            <w:vMerge/>
            <w:shd w:val="clear" w:color="auto" w:fill="auto"/>
            <w:vAlign w:val="center"/>
          </w:tcPr>
          <w:p w14:paraId="4C94B91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08CFB6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B9453D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AE52E7" w14:textId="77777777" w:rsidR="00614BDC" w:rsidRPr="0008669B" w:rsidRDefault="00614BDC" w:rsidP="007604B3">
      <w:pPr>
        <w:pStyle w:val="NoSpacing"/>
        <w:rPr>
          <w:rFonts w:asciiTheme="minorHAnsi" w:hAnsiTheme="minorHAnsi" w:cstheme="minorHAnsi"/>
          <w:sz w:val="20"/>
          <w:szCs w:val="20"/>
        </w:rPr>
      </w:pPr>
    </w:p>
    <w:p w14:paraId="35AF29B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8669B" w14:paraId="716FFEB5" w14:textId="77777777" w:rsidTr="00BB2C3B">
        <w:tc>
          <w:tcPr>
            <w:tcW w:w="7088" w:type="dxa"/>
            <w:vMerge w:val="restart"/>
            <w:shd w:val="clear" w:color="auto" w:fill="auto"/>
            <w:vAlign w:val="center"/>
          </w:tcPr>
          <w:p w14:paraId="1BDFCAAA" w14:textId="77777777" w:rsidR="00614BDC" w:rsidRPr="0008669B"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736EA14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shd w:val="clear" w:color="auto" w:fill="auto"/>
            <w:vAlign w:val="center"/>
          </w:tcPr>
          <w:p w14:paraId="762E834C"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6EB1BA9" w14:textId="77777777" w:rsidTr="00BB2C3B">
        <w:trPr>
          <w:trHeight w:val="526"/>
        </w:trPr>
        <w:tc>
          <w:tcPr>
            <w:tcW w:w="7088" w:type="dxa"/>
            <w:vMerge/>
            <w:shd w:val="clear" w:color="auto" w:fill="auto"/>
            <w:vAlign w:val="center"/>
          </w:tcPr>
          <w:p w14:paraId="708B489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A6C6C7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1C89360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491102B" w14:textId="77777777" w:rsidR="00BB2C3B" w:rsidRDefault="00BB2C3B" w:rsidP="007604B3">
      <w:pPr>
        <w:pStyle w:val="NoSpacing"/>
        <w:rPr>
          <w:rFonts w:asciiTheme="minorHAnsi" w:hAnsiTheme="minorHAnsi" w:cstheme="minorHAnsi"/>
          <w:sz w:val="20"/>
          <w:szCs w:val="20"/>
        </w:rPr>
      </w:pPr>
    </w:p>
    <w:p w14:paraId="1C25F91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8669B" w14:paraId="47E0CD68" w14:textId="77777777" w:rsidTr="00BB2C3B">
        <w:tc>
          <w:tcPr>
            <w:tcW w:w="7088" w:type="dxa"/>
            <w:vMerge w:val="restart"/>
            <w:shd w:val="clear" w:color="auto" w:fill="auto"/>
            <w:vAlign w:val="center"/>
          </w:tcPr>
          <w:p w14:paraId="77D0EAE6" w14:textId="77777777" w:rsidR="00614BDC" w:rsidRPr="0008669B"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reserves the right to; cancel or reject any proposal and not to award the proposal to the lowest bidder or award parts of </w:t>
            </w:r>
            <w:r w:rsidR="000A0101" w:rsidRPr="0008669B">
              <w:rPr>
                <w:rFonts w:asciiTheme="minorHAnsi" w:hAnsiTheme="minorHAnsi" w:cstheme="minorHAnsi"/>
                <w:sz w:val="20"/>
                <w:szCs w:val="20"/>
              </w:rPr>
              <w:t>the proposal</w:t>
            </w:r>
            <w:r w:rsidRPr="0008669B">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24D05E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shd w:val="clear" w:color="auto" w:fill="auto"/>
            <w:vAlign w:val="center"/>
          </w:tcPr>
          <w:p w14:paraId="68CE27FC" w14:textId="77777777" w:rsidR="00614BDC" w:rsidRPr="0008669B" w:rsidRDefault="00614BDC" w:rsidP="00A9390B">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1701A40" w14:textId="77777777" w:rsidTr="00BB2C3B">
        <w:trPr>
          <w:trHeight w:val="507"/>
        </w:trPr>
        <w:tc>
          <w:tcPr>
            <w:tcW w:w="7088" w:type="dxa"/>
            <w:vMerge/>
            <w:shd w:val="clear" w:color="auto" w:fill="auto"/>
            <w:vAlign w:val="center"/>
          </w:tcPr>
          <w:p w14:paraId="1634E6F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68DB04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04B07B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ABAF63" w14:textId="77777777" w:rsidR="00614BDC" w:rsidRPr="0008669B" w:rsidRDefault="00614BDC" w:rsidP="007604B3">
      <w:pPr>
        <w:pStyle w:val="NoSpacing"/>
        <w:rPr>
          <w:rFonts w:asciiTheme="minorHAnsi" w:hAnsiTheme="minorHAnsi" w:cstheme="minorHAnsi"/>
          <w:sz w:val="20"/>
          <w:szCs w:val="20"/>
        </w:rPr>
      </w:pPr>
    </w:p>
    <w:p w14:paraId="0974544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8669B" w14:paraId="30DFAEE1" w14:textId="77777777" w:rsidTr="00BB2C3B">
        <w:tc>
          <w:tcPr>
            <w:tcW w:w="7088" w:type="dxa"/>
            <w:vMerge w:val="restart"/>
            <w:shd w:val="clear" w:color="auto" w:fill="auto"/>
            <w:vAlign w:val="center"/>
          </w:tcPr>
          <w:p w14:paraId="4ED177D7"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54EF435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9F7C22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5C6850" w14:textId="77777777" w:rsidTr="00923BF3">
        <w:trPr>
          <w:trHeight w:val="380"/>
        </w:trPr>
        <w:tc>
          <w:tcPr>
            <w:tcW w:w="7088" w:type="dxa"/>
            <w:vMerge/>
            <w:shd w:val="clear" w:color="auto" w:fill="auto"/>
            <w:vAlign w:val="center"/>
          </w:tcPr>
          <w:p w14:paraId="1044B27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367EA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08D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41A8C78" w14:textId="77777777" w:rsidR="00856A2D" w:rsidRPr="009C63B0" w:rsidRDefault="00856A2D" w:rsidP="00BB2C3B">
      <w:pPr>
        <w:pStyle w:val="NoSpacing"/>
        <w:rPr>
          <w:rFonts w:asciiTheme="minorHAnsi" w:hAnsiTheme="minorHAnsi" w:cstheme="minorHAnsi"/>
          <w:sz w:val="20"/>
          <w:szCs w:val="20"/>
        </w:rPr>
      </w:pPr>
    </w:p>
    <w:p w14:paraId="698BB56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8669B" w14:paraId="2C7069E1" w14:textId="77777777" w:rsidTr="00BB2C3B">
        <w:tc>
          <w:tcPr>
            <w:tcW w:w="7088" w:type="dxa"/>
            <w:vMerge w:val="restart"/>
            <w:shd w:val="clear" w:color="auto" w:fill="auto"/>
            <w:vAlign w:val="center"/>
          </w:tcPr>
          <w:p w14:paraId="2FBB1A25"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By submitting a proposal in response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37E6BC3B"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shd w:val="clear" w:color="auto" w:fill="auto"/>
            <w:vAlign w:val="center"/>
          </w:tcPr>
          <w:p w14:paraId="29D0058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8735642" w14:textId="77777777" w:rsidTr="00BB2C3B">
        <w:trPr>
          <w:trHeight w:val="507"/>
        </w:trPr>
        <w:tc>
          <w:tcPr>
            <w:tcW w:w="7088" w:type="dxa"/>
            <w:vMerge/>
            <w:shd w:val="clear" w:color="auto" w:fill="auto"/>
            <w:vAlign w:val="center"/>
          </w:tcPr>
          <w:p w14:paraId="6F9A96C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898544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26E5C99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0E89F2"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lang w:eastAsia="en-US"/>
        </w:rPr>
      </w:pPr>
    </w:p>
    <w:p w14:paraId="7CCEF1F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5F32BC" w:rsidRPr="00DD77D8" w14:paraId="42E84710" w14:textId="77777777" w:rsidTr="001A117C">
        <w:tc>
          <w:tcPr>
            <w:tcW w:w="7088" w:type="dxa"/>
            <w:vMerge w:val="restart"/>
            <w:shd w:val="clear" w:color="auto" w:fill="auto"/>
            <w:vAlign w:val="center"/>
          </w:tcPr>
          <w:p w14:paraId="2A255D89" w14:textId="77777777" w:rsidR="005F32BC" w:rsidRPr="00DD77D8" w:rsidRDefault="005F32BC" w:rsidP="008C1A77">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76820B49"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5F7EA66" w14:textId="77777777" w:rsidR="005F32BC" w:rsidRPr="00DD77D8" w:rsidRDefault="005F32BC" w:rsidP="001A11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F32BC" w:rsidRPr="00DD77D8" w14:paraId="7F9E811E" w14:textId="77777777" w:rsidTr="001A117C">
        <w:trPr>
          <w:trHeight w:val="439"/>
        </w:trPr>
        <w:tc>
          <w:tcPr>
            <w:tcW w:w="7088" w:type="dxa"/>
            <w:vMerge/>
            <w:shd w:val="clear" w:color="auto" w:fill="auto"/>
            <w:vAlign w:val="center"/>
          </w:tcPr>
          <w:p w14:paraId="63FAFBF7" w14:textId="77777777" w:rsidR="005F32BC" w:rsidRPr="00DD77D8" w:rsidRDefault="005F32BC" w:rsidP="001A117C">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EA113B0"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47D226C"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r>
    </w:tbl>
    <w:p w14:paraId="7ECC4DB6" w14:textId="77777777" w:rsidR="00311B17" w:rsidRPr="0008669B" w:rsidRDefault="00311B17" w:rsidP="007604B3">
      <w:pPr>
        <w:pStyle w:val="NoSpacing"/>
        <w:rPr>
          <w:rFonts w:asciiTheme="minorHAnsi" w:hAnsiTheme="minorHAnsi" w:cstheme="minorHAnsi"/>
          <w:sz w:val="20"/>
          <w:szCs w:val="20"/>
        </w:rPr>
      </w:pPr>
    </w:p>
    <w:p w14:paraId="775729FA"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ECE3C05" w14:textId="6D5BD715"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AD473D" w:rsidRPr="0008669B">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35DB480" w14:textId="77777777" w:rsidTr="00BB2C3B">
        <w:tc>
          <w:tcPr>
            <w:tcW w:w="7088" w:type="dxa"/>
            <w:vMerge w:val="restart"/>
            <w:shd w:val="clear" w:color="auto" w:fill="auto"/>
            <w:vAlign w:val="center"/>
          </w:tcPr>
          <w:p w14:paraId="48E1843A" w14:textId="77777777" w:rsidR="00614BDC" w:rsidRPr="0008669B"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w:t>
            </w:r>
            <w:r w:rsidR="00AD473D"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E9A7B0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76E090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ADCB4F8" w14:textId="77777777" w:rsidTr="00BB2C3B">
        <w:trPr>
          <w:trHeight w:val="532"/>
        </w:trPr>
        <w:tc>
          <w:tcPr>
            <w:tcW w:w="7088" w:type="dxa"/>
            <w:vMerge/>
            <w:shd w:val="clear" w:color="auto" w:fill="auto"/>
            <w:vAlign w:val="center"/>
          </w:tcPr>
          <w:p w14:paraId="2CE2739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679EAB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E2EF79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C12965E" w14:textId="77777777" w:rsidR="00CE33DD" w:rsidRDefault="00CE33D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B6B7F79" w14:textId="2883319A"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7465D45" w14:textId="77777777" w:rsidTr="00BB2C3B">
        <w:tc>
          <w:tcPr>
            <w:tcW w:w="7088" w:type="dxa"/>
            <w:vMerge w:val="restart"/>
            <w:shd w:val="clear" w:color="auto" w:fill="auto"/>
            <w:vAlign w:val="center"/>
          </w:tcPr>
          <w:p w14:paraId="46061BB9"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Where the bid calls for commercially available solutions, bidders who </w:t>
            </w:r>
            <w:r w:rsidR="000A0101" w:rsidRPr="0008669B">
              <w:rPr>
                <w:rFonts w:asciiTheme="minorHAnsi" w:hAnsiTheme="minorHAnsi" w:cstheme="minorHAnsi"/>
                <w:sz w:val="20"/>
                <w:szCs w:val="20"/>
              </w:rPr>
              <w:t>offer provide</w:t>
            </w:r>
            <w:r w:rsidRPr="0008669B">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73626F1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4C618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86EF64C" w14:textId="77777777" w:rsidTr="00BB2C3B">
        <w:trPr>
          <w:trHeight w:val="447"/>
        </w:trPr>
        <w:tc>
          <w:tcPr>
            <w:tcW w:w="7088" w:type="dxa"/>
            <w:vMerge/>
            <w:shd w:val="clear" w:color="auto" w:fill="auto"/>
            <w:vAlign w:val="center"/>
          </w:tcPr>
          <w:p w14:paraId="1175091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1EB90B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51B03D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3EB7503" w14:textId="77777777" w:rsidR="00D63DB4" w:rsidRPr="0008669B" w:rsidRDefault="00D63DB4" w:rsidP="00BF0898">
      <w:pPr>
        <w:ind w:right="-142"/>
        <w:jc w:val="both"/>
        <w:rPr>
          <w:rFonts w:asciiTheme="minorHAnsi" w:hAnsiTheme="minorHAnsi" w:cstheme="minorHAnsi"/>
          <w:sz w:val="20"/>
          <w:szCs w:val="20"/>
        </w:rPr>
      </w:pPr>
    </w:p>
    <w:p w14:paraId="1AF4BECC" w14:textId="327547B6"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8669B" w14:paraId="5E4CAE3E" w14:textId="77777777" w:rsidTr="00BB2C3B">
        <w:tc>
          <w:tcPr>
            <w:tcW w:w="7083" w:type="dxa"/>
            <w:vMerge w:val="restart"/>
            <w:vAlign w:val="center"/>
          </w:tcPr>
          <w:p w14:paraId="3A484F42" w14:textId="77777777" w:rsidR="00AD473D" w:rsidRPr="0008669B" w:rsidRDefault="00AD473D" w:rsidP="00AD473D">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031564D5" w14:textId="77777777" w:rsidR="00AD473D" w:rsidRPr="0008669B" w:rsidRDefault="00AD473D" w:rsidP="00B861D0">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66C9E84A"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AE13F77" w14:textId="77777777" w:rsidR="00AD473D" w:rsidRPr="0008669B" w:rsidRDefault="00AD473D"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AD473D" w:rsidRPr="0008669B" w14:paraId="26657057" w14:textId="77777777" w:rsidTr="00BB2C3B">
        <w:trPr>
          <w:trHeight w:val="222"/>
        </w:trPr>
        <w:tc>
          <w:tcPr>
            <w:tcW w:w="7083" w:type="dxa"/>
            <w:vMerge/>
          </w:tcPr>
          <w:p w14:paraId="3EC55DA9"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276" w:type="dxa"/>
          </w:tcPr>
          <w:p w14:paraId="34A6EDC5"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701" w:type="dxa"/>
          </w:tcPr>
          <w:p w14:paraId="02FC5C16" w14:textId="77777777" w:rsidR="00AD473D" w:rsidRPr="0008669B" w:rsidRDefault="00AD473D" w:rsidP="00AD473D">
            <w:pPr>
              <w:pStyle w:val="NoSpacing"/>
              <w:spacing w:line="360" w:lineRule="auto"/>
              <w:rPr>
                <w:rFonts w:asciiTheme="minorHAnsi" w:hAnsiTheme="minorHAnsi" w:cstheme="minorHAnsi"/>
                <w:sz w:val="20"/>
                <w:szCs w:val="20"/>
              </w:rPr>
            </w:pPr>
          </w:p>
        </w:tc>
      </w:tr>
    </w:tbl>
    <w:p w14:paraId="1C9383DD" w14:textId="77777777" w:rsidR="007074BE" w:rsidRDefault="007074BE" w:rsidP="007604B3">
      <w:pPr>
        <w:pStyle w:val="NoSpacing"/>
        <w:rPr>
          <w:rFonts w:asciiTheme="minorHAnsi" w:hAnsiTheme="minorHAnsi" w:cstheme="minorHAnsi"/>
          <w:sz w:val="20"/>
          <w:szCs w:val="20"/>
        </w:rPr>
      </w:pPr>
    </w:p>
    <w:p w14:paraId="62367FF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7B8B1748" w14:textId="77777777" w:rsidTr="00923BF3">
        <w:trPr>
          <w:trHeight w:val="344"/>
        </w:trPr>
        <w:tc>
          <w:tcPr>
            <w:tcW w:w="7088" w:type="dxa"/>
            <w:vMerge w:val="restart"/>
            <w:shd w:val="clear" w:color="auto" w:fill="auto"/>
            <w:vAlign w:val="center"/>
          </w:tcPr>
          <w:p w14:paraId="5FD8EA6B"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1FA5FF1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E37BE4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3F07464" w14:textId="77777777" w:rsidTr="00923BF3">
        <w:trPr>
          <w:trHeight w:val="1777"/>
        </w:trPr>
        <w:tc>
          <w:tcPr>
            <w:tcW w:w="7088" w:type="dxa"/>
            <w:vMerge/>
            <w:shd w:val="clear" w:color="auto" w:fill="auto"/>
            <w:vAlign w:val="center"/>
          </w:tcPr>
          <w:p w14:paraId="22092A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4B1632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436589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AADDF44" w14:textId="77777777" w:rsidR="00856A2D" w:rsidRDefault="00856A2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B5B23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00F64F68" w14:textId="77777777" w:rsidTr="00923BF3">
        <w:tc>
          <w:tcPr>
            <w:tcW w:w="7088" w:type="dxa"/>
            <w:vMerge w:val="restart"/>
            <w:shd w:val="clear" w:color="auto" w:fill="auto"/>
            <w:vAlign w:val="center"/>
          </w:tcPr>
          <w:p w14:paraId="527638E3" w14:textId="77777777" w:rsidR="00614BDC" w:rsidRPr="0008669B"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 xml:space="preserve">Delivery of and acceptance of </w:t>
            </w:r>
            <w:r w:rsidR="00292431" w:rsidRPr="0008669B">
              <w:rPr>
                <w:rFonts w:asciiTheme="minorHAnsi" w:hAnsiTheme="minorHAnsi" w:cstheme="minorHAnsi"/>
                <w:sz w:val="20"/>
                <w:szCs w:val="20"/>
              </w:rPr>
              <w:t xml:space="preserve">correspondence between NHLS and </w:t>
            </w:r>
            <w:r w:rsidRPr="0008669B">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1C713DA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F56D35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315324" w14:textId="77777777" w:rsidTr="00923BF3">
        <w:trPr>
          <w:trHeight w:val="1787"/>
        </w:trPr>
        <w:tc>
          <w:tcPr>
            <w:tcW w:w="7088" w:type="dxa"/>
            <w:vMerge/>
            <w:shd w:val="clear" w:color="auto" w:fill="auto"/>
            <w:vAlign w:val="center"/>
          </w:tcPr>
          <w:p w14:paraId="0450EF0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FED78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4362B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4F73EE"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97CF78C"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E1E09B0"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C2639A5"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C172F2A"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443BAA0"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ADFAB88"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41E02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B861D0" w:rsidRPr="0008669B">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DB3C666" w14:textId="77777777" w:rsidTr="00923BF3">
        <w:tc>
          <w:tcPr>
            <w:tcW w:w="7088" w:type="dxa"/>
            <w:vMerge w:val="restart"/>
            <w:shd w:val="clear" w:color="auto" w:fill="auto"/>
            <w:vAlign w:val="center"/>
          </w:tcPr>
          <w:p w14:paraId="0E6471CF" w14:textId="77777777" w:rsidR="00614BDC" w:rsidRPr="0008669B" w:rsidRDefault="00614BDC" w:rsidP="00B861D0">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parties at any time before and/or after the award </w:t>
            </w:r>
            <w:r w:rsidR="00B861D0" w:rsidRPr="0008669B">
              <w:rPr>
                <w:rFonts w:asciiTheme="minorHAnsi" w:hAnsiTheme="minorHAnsi" w:cstheme="minorHAnsi"/>
                <w:sz w:val="20"/>
                <w:szCs w:val="20"/>
              </w:rPr>
              <w:t>of the</w:t>
            </w:r>
            <w:r w:rsidRPr="0008669B">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8669B">
              <w:rPr>
                <w:rFonts w:asciiTheme="minorHAnsi" w:hAnsiTheme="minorHAnsi" w:cstheme="minorHAnsi"/>
                <w:sz w:val="20"/>
                <w:szCs w:val="20"/>
              </w:rPr>
              <w:t>failure to</w:t>
            </w:r>
            <w:r w:rsidRPr="0008669B">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3E6ECEE4" w14:textId="77777777" w:rsidR="00F24072" w:rsidRPr="0008669B" w:rsidRDefault="00F24072" w:rsidP="00F24072">
            <w:pPr>
              <w:pStyle w:val="NoSpacing"/>
              <w:rPr>
                <w:rFonts w:asciiTheme="minorHAnsi" w:hAnsiTheme="minorHAnsi" w:cstheme="minorHAnsi"/>
                <w:sz w:val="20"/>
                <w:szCs w:val="20"/>
              </w:rPr>
            </w:pPr>
          </w:p>
          <w:p w14:paraId="3C03DF9D"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7BA65B4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807C8E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FE74EBB" w14:textId="77777777" w:rsidTr="007866C7">
        <w:trPr>
          <w:trHeight w:val="3475"/>
        </w:trPr>
        <w:tc>
          <w:tcPr>
            <w:tcW w:w="7088" w:type="dxa"/>
            <w:vMerge/>
            <w:shd w:val="clear" w:color="auto" w:fill="auto"/>
            <w:vAlign w:val="center"/>
          </w:tcPr>
          <w:p w14:paraId="14CF07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560A30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75B2D5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C41388" w14:textId="77777777" w:rsidR="00F13C58" w:rsidRPr="0008669B" w:rsidRDefault="00F13C58" w:rsidP="007604B3">
      <w:pPr>
        <w:pStyle w:val="NoSpacing"/>
        <w:rPr>
          <w:rFonts w:asciiTheme="minorHAnsi" w:hAnsiTheme="minorHAnsi" w:cstheme="minorHAnsi"/>
          <w:sz w:val="20"/>
          <w:szCs w:val="20"/>
        </w:rPr>
      </w:pPr>
    </w:p>
    <w:p w14:paraId="782E19B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08669B" w14:paraId="2985B538" w14:textId="77777777" w:rsidTr="00A9390B">
        <w:tc>
          <w:tcPr>
            <w:tcW w:w="7110" w:type="dxa"/>
            <w:vMerge w:val="restart"/>
            <w:shd w:val="clear" w:color="auto" w:fill="auto"/>
            <w:vAlign w:val="center"/>
          </w:tcPr>
          <w:p w14:paraId="1B9CEB4E" w14:textId="3A87A6E3"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In the case of a consortium or JV, each of the </w:t>
            </w:r>
            <w:r w:rsidR="00164ABC" w:rsidRPr="0008669B">
              <w:rPr>
                <w:rFonts w:asciiTheme="minorHAnsi" w:hAnsiTheme="minorHAnsi" w:cstheme="minorHAnsi"/>
                <w:sz w:val="20"/>
                <w:szCs w:val="20"/>
              </w:rPr>
              <w:t>authorised enterprise’s</w:t>
            </w:r>
            <w:r w:rsidRPr="0008669B">
              <w:rPr>
                <w:rFonts w:asciiTheme="minorHAnsi" w:hAnsiTheme="minorHAnsi" w:cstheme="minorHAnsi"/>
                <w:sz w:val="20"/>
                <w:szCs w:val="20"/>
              </w:rPr>
              <w:t xml:space="preserve"> members and/or partners of the different enterprises must co-sign this document.</w:t>
            </w:r>
          </w:p>
        </w:tc>
        <w:tc>
          <w:tcPr>
            <w:tcW w:w="1260" w:type="dxa"/>
            <w:shd w:val="clear" w:color="auto" w:fill="auto"/>
            <w:vAlign w:val="center"/>
          </w:tcPr>
          <w:p w14:paraId="6DFBCBC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53" w:type="dxa"/>
            <w:shd w:val="clear" w:color="auto" w:fill="auto"/>
            <w:vAlign w:val="center"/>
          </w:tcPr>
          <w:p w14:paraId="6FC667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0A201C" w14:textId="77777777" w:rsidTr="00A9390B">
        <w:trPr>
          <w:trHeight w:val="511"/>
        </w:trPr>
        <w:tc>
          <w:tcPr>
            <w:tcW w:w="7110" w:type="dxa"/>
            <w:vMerge/>
            <w:shd w:val="clear" w:color="auto" w:fill="auto"/>
            <w:vAlign w:val="center"/>
          </w:tcPr>
          <w:p w14:paraId="0985E1D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7034B27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30AE76A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3FFFF8F" w14:textId="77777777" w:rsidR="00164ABC" w:rsidRDefault="00164AB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871AE16" w14:textId="011A2B69"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47D87C6B" w14:textId="77777777" w:rsidTr="00923BF3">
        <w:tc>
          <w:tcPr>
            <w:tcW w:w="7088" w:type="dxa"/>
            <w:vMerge w:val="restart"/>
            <w:shd w:val="clear" w:color="auto" w:fill="auto"/>
            <w:vAlign w:val="center"/>
          </w:tcPr>
          <w:p w14:paraId="0C30377F" w14:textId="77777777" w:rsidR="00614BDC" w:rsidRPr="0008669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only be of force and effect if it is in writing, and</w:t>
            </w:r>
            <w:r w:rsidR="00B54501" w:rsidRPr="0008669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30CDAAC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D1D4B2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190BD52D" w14:textId="77777777" w:rsidTr="00923BF3">
        <w:trPr>
          <w:trHeight w:val="565"/>
        </w:trPr>
        <w:tc>
          <w:tcPr>
            <w:tcW w:w="7088" w:type="dxa"/>
            <w:vMerge/>
            <w:shd w:val="clear" w:color="auto" w:fill="auto"/>
            <w:vAlign w:val="center"/>
          </w:tcPr>
          <w:p w14:paraId="5729F4A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F9AA39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82052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FDE16E" w14:textId="77777777" w:rsidR="00856A2D" w:rsidRDefault="00856A2D" w:rsidP="007604B3">
      <w:pPr>
        <w:pStyle w:val="NoSpacing"/>
        <w:rPr>
          <w:rFonts w:asciiTheme="minorHAnsi" w:hAnsiTheme="minorHAnsi" w:cstheme="minorHAnsi"/>
          <w:sz w:val="20"/>
          <w:szCs w:val="20"/>
        </w:rPr>
      </w:pPr>
    </w:p>
    <w:p w14:paraId="27BE411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w:t>
      </w:r>
      <w:r w:rsidR="00B861D0" w:rsidRPr="0008669B">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08669B" w14:paraId="07C65D4F" w14:textId="77777777" w:rsidTr="00923BF3">
        <w:trPr>
          <w:trHeight w:val="436"/>
        </w:trPr>
        <w:tc>
          <w:tcPr>
            <w:tcW w:w="7088" w:type="dxa"/>
            <w:vMerge w:val="restart"/>
            <w:shd w:val="clear" w:color="auto" w:fill="auto"/>
            <w:vAlign w:val="center"/>
          </w:tcPr>
          <w:p w14:paraId="48D4844C"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1BE4292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B0AC8CF"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08FB55" w14:textId="77777777" w:rsidTr="00923BF3">
        <w:trPr>
          <w:trHeight w:val="955"/>
        </w:trPr>
        <w:tc>
          <w:tcPr>
            <w:tcW w:w="7088" w:type="dxa"/>
            <w:vMerge/>
            <w:shd w:val="clear" w:color="auto" w:fill="auto"/>
            <w:vAlign w:val="center"/>
          </w:tcPr>
          <w:p w14:paraId="5FF6445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05A890A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C12DD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79EBE60" w14:textId="77777777" w:rsidR="00311B17" w:rsidRPr="0008669B" w:rsidRDefault="00311B17" w:rsidP="007604B3">
      <w:pPr>
        <w:pStyle w:val="NoSpacing"/>
        <w:rPr>
          <w:rFonts w:asciiTheme="minorHAnsi" w:hAnsiTheme="minorHAnsi" w:cstheme="minorHAnsi"/>
          <w:sz w:val="20"/>
          <w:szCs w:val="20"/>
        </w:rPr>
      </w:pPr>
    </w:p>
    <w:p w14:paraId="0FFA4231" w14:textId="77777777" w:rsidR="00614BDC" w:rsidRPr="0008669B"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w:t>
      </w:r>
      <w:r w:rsidR="00614BDC" w:rsidRPr="0008669B">
        <w:rPr>
          <w:rFonts w:asciiTheme="minorHAnsi" w:hAnsiTheme="minorHAnsi" w:cstheme="minorHAnsi"/>
          <w:sz w:val="20"/>
          <w:szCs w:val="20"/>
        </w:rPr>
        <w:t>1.</w:t>
      </w:r>
      <w:r w:rsidR="00B861D0" w:rsidRPr="0008669B">
        <w:rPr>
          <w:rFonts w:asciiTheme="minorHAnsi" w:hAnsiTheme="minorHAnsi" w:cstheme="minorHAnsi"/>
          <w:sz w:val="20"/>
          <w:szCs w:val="20"/>
        </w:rPr>
        <w:t>2</w:t>
      </w:r>
      <w:r w:rsidR="00614BDC" w:rsidRPr="0008669B">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08669B" w14:paraId="1F4064EE" w14:textId="77777777" w:rsidTr="00923BF3">
        <w:trPr>
          <w:trHeight w:val="384"/>
        </w:trPr>
        <w:tc>
          <w:tcPr>
            <w:tcW w:w="7088" w:type="dxa"/>
            <w:vMerge w:val="restart"/>
            <w:shd w:val="clear" w:color="auto" w:fill="auto"/>
            <w:vAlign w:val="center"/>
          </w:tcPr>
          <w:p w14:paraId="0ECA1910" w14:textId="77777777" w:rsidR="00614BDC" w:rsidRPr="0008669B" w:rsidRDefault="00614BDC" w:rsidP="00BF0898">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7A302452" w14:textId="77777777" w:rsidR="00F24072" w:rsidRPr="0008669B" w:rsidRDefault="00F24072" w:rsidP="00F24072">
            <w:pPr>
              <w:pStyle w:val="NoSpacing"/>
              <w:rPr>
                <w:rFonts w:asciiTheme="minorHAnsi" w:hAnsiTheme="minorHAnsi" w:cstheme="minorHAnsi"/>
                <w:sz w:val="20"/>
                <w:szCs w:val="20"/>
              </w:rPr>
            </w:pPr>
          </w:p>
          <w:p w14:paraId="23EE4FC2" w14:textId="77777777" w:rsidR="00614BDC" w:rsidRPr="0008669B" w:rsidRDefault="00614BDC" w:rsidP="007866C7">
            <w:pPr>
              <w:tabs>
                <w:tab w:val="left" w:pos="-1440"/>
                <w:tab w:val="left" w:pos="-720"/>
                <w:tab w:val="left" w:pos="0"/>
              </w:tabs>
              <w:spacing w:line="276"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w:t>
            </w:r>
            <w:r w:rsidR="00B861D0"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shd w:val="clear" w:color="auto" w:fill="auto"/>
            <w:vAlign w:val="center"/>
          </w:tcPr>
          <w:p w14:paraId="0876839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5A327F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DF1AE02" w14:textId="77777777" w:rsidTr="00923BF3">
        <w:trPr>
          <w:trHeight w:val="1109"/>
        </w:trPr>
        <w:tc>
          <w:tcPr>
            <w:tcW w:w="7088" w:type="dxa"/>
            <w:vMerge/>
            <w:shd w:val="clear" w:color="auto" w:fill="auto"/>
            <w:vAlign w:val="center"/>
          </w:tcPr>
          <w:p w14:paraId="046CB52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596EB04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66E3B9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BAD5080" w14:textId="77777777" w:rsidR="000C0C8D" w:rsidRPr="0008669B" w:rsidRDefault="000C0C8D" w:rsidP="000C0C8D">
      <w:pPr>
        <w:pStyle w:val="NoSpacing"/>
        <w:rPr>
          <w:rFonts w:asciiTheme="minorHAnsi" w:hAnsiTheme="minorHAnsi" w:cstheme="minorHAnsi"/>
          <w:sz w:val="20"/>
          <w:szCs w:val="20"/>
        </w:rPr>
      </w:pPr>
    </w:p>
    <w:p w14:paraId="52F62D2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582315" w:rsidRPr="0008669B">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70130F4E" w14:textId="77777777" w:rsidTr="00923BF3">
        <w:tc>
          <w:tcPr>
            <w:tcW w:w="7088" w:type="dxa"/>
            <w:vMerge w:val="restart"/>
            <w:shd w:val="clear" w:color="auto" w:fill="auto"/>
            <w:vAlign w:val="center"/>
          </w:tcPr>
          <w:p w14:paraId="492FAF53" w14:textId="77777777" w:rsidR="00614BDC" w:rsidRPr="0008669B"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4565E1C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093C5A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50CC108" w14:textId="77777777" w:rsidTr="00923BF3">
        <w:trPr>
          <w:trHeight w:val="116"/>
        </w:trPr>
        <w:tc>
          <w:tcPr>
            <w:tcW w:w="7088" w:type="dxa"/>
            <w:vMerge/>
            <w:shd w:val="clear" w:color="auto" w:fill="auto"/>
            <w:vAlign w:val="center"/>
          </w:tcPr>
          <w:p w14:paraId="263F099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B60A3A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57217E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5612E4" w14:textId="77777777" w:rsidR="00614BDC" w:rsidRPr="0008669B" w:rsidRDefault="00614BDC" w:rsidP="002B67AB">
      <w:pPr>
        <w:pStyle w:val="NoSpacing"/>
        <w:rPr>
          <w:rFonts w:asciiTheme="minorHAnsi" w:hAnsiTheme="minorHAnsi" w:cstheme="minorHAnsi"/>
          <w:sz w:val="20"/>
          <w:szCs w:val="20"/>
        </w:rPr>
      </w:pPr>
    </w:p>
    <w:p w14:paraId="021F9D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6883F0DD" w14:textId="77777777" w:rsidTr="00923BF3">
        <w:tc>
          <w:tcPr>
            <w:tcW w:w="7088" w:type="dxa"/>
            <w:vMerge w:val="restart"/>
            <w:shd w:val="clear" w:color="auto" w:fill="auto"/>
            <w:vAlign w:val="center"/>
          </w:tcPr>
          <w:p w14:paraId="11EA2E44"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No interest shall be payable on accounts due to the successful </w:t>
            </w:r>
            <w:r w:rsidR="000A0101" w:rsidRPr="0008669B">
              <w:rPr>
                <w:rFonts w:asciiTheme="minorHAnsi" w:hAnsiTheme="minorHAnsi" w:cstheme="minorHAnsi"/>
                <w:sz w:val="20"/>
                <w:szCs w:val="20"/>
              </w:rPr>
              <w:t>vendor in</w:t>
            </w:r>
            <w:r w:rsidRPr="0008669B">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5FFD965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E7E25F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8426B24" w14:textId="77777777" w:rsidTr="00923BF3">
        <w:trPr>
          <w:trHeight w:val="223"/>
        </w:trPr>
        <w:tc>
          <w:tcPr>
            <w:tcW w:w="7088" w:type="dxa"/>
            <w:vMerge/>
            <w:shd w:val="clear" w:color="auto" w:fill="auto"/>
            <w:vAlign w:val="center"/>
          </w:tcPr>
          <w:p w14:paraId="28BC309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6A0F6A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8246BA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8D5194D" w14:textId="6AB0877C" w:rsidR="00CA0F1D" w:rsidRPr="0008669B" w:rsidRDefault="00CA0F1D" w:rsidP="002B67AB">
      <w:pPr>
        <w:pStyle w:val="NoSpacing"/>
        <w:rPr>
          <w:rFonts w:asciiTheme="minorHAnsi" w:hAnsiTheme="minorHAnsi" w:cstheme="minorHAnsi"/>
          <w:sz w:val="20"/>
          <w:szCs w:val="20"/>
        </w:rPr>
      </w:pPr>
    </w:p>
    <w:p w14:paraId="1BEB02EE"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0641D1C1" w14:textId="77777777" w:rsidTr="00923BF3">
        <w:tc>
          <w:tcPr>
            <w:tcW w:w="7088" w:type="dxa"/>
            <w:vMerge w:val="restart"/>
            <w:shd w:val="clear" w:color="auto" w:fill="auto"/>
            <w:vAlign w:val="center"/>
          </w:tcPr>
          <w:p w14:paraId="21DC2EB8" w14:textId="77777777" w:rsidR="00614BDC" w:rsidRPr="0008669B" w:rsidRDefault="00614BDC" w:rsidP="00582315">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16F8FC8C" w14:textId="77777777" w:rsidR="007604B3" w:rsidRPr="0008669B" w:rsidRDefault="007604B3" w:rsidP="00923BF3">
            <w:pPr>
              <w:pStyle w:val="NoSpacing"/>
            </w:pPr>
          </w:p>
          <w:p w14:paraId="68FD4712" w14:textId="39C86E25" w:rsidR="00614BDC" w:rsidRPr="0008669B"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w:t>
            </w:r>
            <w:proofErr w:type="gramStart"/>
            <w:r w:rsidRPr="0008669B">
              <w:rPr>
                <w:rFonts w:asciiTheme="minorHAnsi" w:hAnsiTheme="minorHAnsi" w:cstheme="minorHAnsi"/>
                <w:sz w:val="20"/>
                <w:szCs w:val="20"/>
              </w:rPr>
              <w:t>on the basis of</w:t>
            </w:r>
            <w:proofErr w:type="gramEnd"/>
            <w:r w:rsidRPr="0008669B">
              <w:rPr>
                <w:rFonts w:asciiTheme="minorHAnsi" w:hAnsiTheme="minorHAnsi" w:cstheme="minorHAnsi"/>
                <w:sz w:val="20"/>
                <w:szCs w:val="20"/>
              </w:rPr>
              <w:t xml:space="preserve"> conformance to the required specifications as outlined in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Points shall be allocated to each bidder, on the basis that the maximum number of points that may be scored for price is 80</w:t>
            </w:r>
            <w:r w:rsidR="00B54501" w:rsidRPr="0008669B">
              <w:rPr>
                <w:rFonts w:asciiTheme="minorHAnsi" w:hAnsiTheme="minorHAnsi" w:cstheme="minorHAnsi"/>
                <w:sz w:val="20"/>
                <w:szCs w:val="20"/>
              </w:rPr>
              <w:t>/90</w:t>
            </w:r>
            <w:r w:rsidRPr="0008669B">
              <w:rPr>
                <w:rFonts w:asciiTheme="minorHAnsi" w:hAnsiTheme="minorHAnsi" w:cstheme="minorHAnsi"/>
                <w:sz w:val="20"/>
                <w:szCs w:val="20"/>
              </w:rPr>
              <w:t xml:space="preserve">, and the maximum number of preference points that may be claimed for </w:t>
            </w:r>
            <w:r w:rsidR="004809CA" w:rsidRPr="0008669B">
              <w:rPr>
                <w:rFonts w:asciiTheme="minorHAnsi" w:hAnsiTheme="minorHAnsi" w:cstheme="minorHAnsi"/>
                <w:sz w:val="20"/>
                <w:szCs w:val="20"/>
              </w:rPr>
              <w:t xml:space="preserve">Specific Goals </w:t>
            </w:r>
            <w:r w:rsidRPr="0008669B">
              <w:rPr>
                <w:rFonts w:asciiTheme="minorHAnsi" w:hAnsiTheme="minorHAnsi" w:cstheme="minorHAnsi"/>
                <w:sz w:val="20"/>
                <w:szCs w:val="20"/>
              </w:rPr>
              <w:t xml:space="preserve">(according </w:t>
            </w:r>
            <w:r w:rsidR="00164ABC" w:rsidRPr="0008669B">
              <w:rPr>
                <w:rFonts w:asciiTheme="minorHAnsi" w:hAnsiTheme="minorHAnsi" w:cstheme="minorHAnsi"/>
                <w:sz w:val="20"/>
                <w:szCs w:val="20"/>
              </w:rPr>
              <w:t>to the</w:t>
            </w:r>
            <w:r w:rsidRPr="0008669B">
              <w:rPr>
                <w:rFonts w:asciiTheme="minorHAnsi" w:hAnsiTheme="minorHAnsi" w:cstheme="minorHAnsi"/>
                <w:sz w:val="20"/>
                <w:szCs w:val="20"/>
              </w:rPr>
              <w:t xml:space="preserve"> PPPFA) is 20</w:t>
            </w:r>
            <w:r w:rsidR="00B54501" w:rsidRPr="0008669B">
              <w:rPr>
                <w:rFonts w:asciiTheme="minorHAnsi" w:hAnsiTheme="minorHAnsi" w:cstheme="minorHAnsi"/>
                <w:sz w:val="20"/>
                <w:szCs w:val="20"/>
              </w:rPr>
              <w:t>/10</w:t>
            </w:r>
            <w:r w:rsidRPr="0008669B">
              <w:rPr>
                <w:rFonts w:asciiTheme="minorHAnsi" w:hAnsiTheme="minorHAnsi" w:cstheme="minorHAnsi"/>
                <w:sz w:val="20"/>
                <w:szCs w:val="20"/>
              </w:rPr>
              <w:t>.</w:t>
            </w:r>
          </w:p>
        </w:tc>
        <w:tc>
          <w:tcPr>
            <w:tcW w:w="1352" w:type="dxa"/>
            <w:shd w:val="clear" w:color="auto" w:fill="auto"/>
            <w:vAlign w:val="center"/>
          </w:tcPr>
          <w:p w14:paraId="579C70E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7A529D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51F5563" w14:textId="77777777" w:rsidTr="00923BF3">
        <w:trPr>
          <w:trHeight w:val="507"/>
        </w:trPr>
        <w:tc>
          <w:tcPr>
            <w:tcW w:w="7088" w:type="dxa"/>
            <w:vMerge/>
            <w:shd w:val="clear" w:color="auto" w:fill="auto"/>
            <w:vAlign w:val="center"/>
          </w:tcPr>
          <w:p w14:paraId="26188D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16FE8CB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E6934E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1B9E23" w14:textId="77777777" w:rsidR="00856A2D" w:rsidRDefault="00856A2D" w:rsidP="00F13C58">
      <w:pPr>
        <w:pStyle w:val="NoSpacing"/>
        <w:rPr>
          <w:rFonts w:asciiTheme="minorHAnsi" w:hAnsiTheme="minorHAnsi" w:cstheme="minorHAnsi"/>
          <w:sz w:val="20"/>
          <w:szCs w:val="20"/>
          <w:lang w:eastAsia="en-ZA"/>
        </w:rPr>
      </w:pPr>
    </w:p>
    <w:p w14:paraId="048EA97E" w14:textId="1E9BE476" w:rsidR="00614BDC" w:rsidRPr="0008669B"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08669B" w14:paraId="6C5C90CD" w14:textId="77777777" w:rsidTr="00923BF3">
        <w:tc>
          <w:tcPr>
            <w:tcW w:w="7088" w:type="dxa"/>
            <w:vMerge w:val="restart"/>
            <w:shd w:val="clear" w:color="auto" w:fill="auto"/>
            <w:vAlign w:val="center"/>
          </w:tcPr>
          <w:p w14:paraId="7008F527" w14:textId="77777777" w:rsidR="00614BDC" w:rsidRPr="0008669B" w:rsidRDefault="00614BDC" w:rsidP="007866C7">
            <w:pPr>
              <w:tabs>
                <w:tab w:val="left" w:pos="-1440"/>
                <w:tab w:val="left" w:pos="-720"/>
                <w:tab w:val="left" w:pos="0"/>
              </w:tabs>
              <w:spacing w:line="360" w:lineRule="auto"/>
              <w:ind w:right="-6"/>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the Treasury website (</w:t>
            </w:r>
            <w:hyperlink r:id="rId13"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4"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shd w:val="clear" w:color="auto" w:fill="auto"/>
            <w:vAlign w:val="center"/>
          </w:tcPr>
          <w:p w14:paraId="22B1C3B8"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shd w:val="clear" w:color="auto" w:fill="auto"/>
            <w:vAlign w:val="center"/>
          </w:tcPr>
          <w:p w14:paraId="18AE28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ECF7597" w14:textId="77777777" w:rsidTr="00923BF3">
        <w:trPr>
          <w:trHeight w:val="1153"/>
        </w:trPr>
        <w:tc>
          <w:tcPr>
            <w:tcW w:w="7088" w:type="dxa"/>
            <w:vMerge/>
            <w:shd w:val="clear" w:color="auto" w:fill="auto"/>
            <w:vAlign w:val="center"/>
          </w:tcPr>
          <w:p w14:paraId="362BFBA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50617D1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4708FC9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DEECEF" w14:textId="77777777" w:rsidR="00795476" w:rsidRPr="0008669B" w:rsidRDefault="00795476" w:rsidP="00D63DB4">
      <w:pPr>
        <w:pStyle w:val="NoSpacing"/>
        <w:rPr>
          <w:rFonts w:asciiTheme="minorHAnsi" w:hAnsiTheme="minorHAnsi" w:cstheme="minorHAnsi"/>
          <w:sz w:val="20"/>
          <w:szCs w:val="20"/>
        </w:rPr>
      </w:pPr>
    </w:p>
    <w:p w14:paraId="7E3466CF" w14:textId="77777777"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5EC3439" w14:textId="77777777" w:rsidTr="00923BF3">
        <w:tc>
          <w:tcPr>
            <w:tcW w:w="7088" w:type="dxa"/>
            <w:vMerge w:val="restart"/>
            <w:shd w:val="clear" w:color="auto" w:fill="auto"/>
            <w:vAlign w:val="center"/>
          </w:tcPr>
          <w:p w14:paraId="3B59192C"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64277E21"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A1EAD5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B7290EE" w14:textId="77777777" w:rsidTr="00923BF3">
        <w:trPr>
          <w:trHeight w:val="1166"/>
        </w:trPr>
        <w:tc>
          <w:tcPr>
            <w:tcW w:w="7088" w:type="dxa"/>
            <w:vMerge/>
            <w:shd w:val="clear" w:color="auto" w:fill="auto"/>
            <w:vAlign w:val="center"/>
          </w:tcPr>
          <w:p w14:paraId="319C5E3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D6AF2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50A693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2EFEA2" w14:textId="77777777" w:rsidR="008C1A77" w:rsidRDefault="008C1A77" w:rsidP="00BF0898">
      <w:pPr>
        <w:spacing w:line="360" w:lineRule="auto"/>
        <w:ind w:right="-142"/>
        <w:jc w:val="both"/>
        <w:rPr>
          <w:rFonts w:asciiTheme="minorHAnsi" w:hAnsiTheme="minorHAnsi" w:cstheme="minorHAnsi"/>
          <w:sz w:val="20"/>
          <w:szCs w:val="20"/>
        </w:rPr>
      </w:pPr>
    </w:p>
    <w:p w14:paraId="14FCAEF8" w14:textId="77777777" w:rsidR="00164ABC" w:rsidRDefault="00164ABC" w:rsidP="00BF0898">
      <w:pPr>
        <w:spacing w:line="360" w:lineRule="auto"/>
        <w:ind w:right="-142"/>
        <w:jc w:val="both"/>
        <w:rPr>
          <w:rFonts w:asciiTheme="minorHAnsi" w:hAnsiTheme="minorHAnsi" w:cstheme="minorHAnsi"/>
          <w:sz w:val="20"/>
          <w:szCs w:val="20"/>
        </w:rPr>
      </w:pPr>
    </w:p>
    <w:p w14:paraId="4EAA332D" w14:textId="77777777" w:rsidR="00164ABC" w:rsidRDefault="00164ABC" w:rsidP="00BF0898">
      <w:pPr>
        <w:spacing w:line="360" w:lineRule="auto"/>
        <w:ind w:right="-142"/>
        <w:jc w:val="both"/>
        <w:rPr>
          <w:rFonts w:asciiTheme="minorHAnsi" w:hAnsiTheme="minorHAnsi" w:cstheme="minorHAnsi"/>
          <w:sz w:val="20"/>
          <w:szCs w:val="20"/>
        </w:rPr>
      </w:pPr>
    </w:p>
    <w:p w14:paraId="60CB9604" w14:textId="77777777" w:rsidR="00164ABC" w:rsidRDefault="00164ABC" w:rsidP="00BF0898">
      <w:pPr>
        <w:spacing w:line="360" w:lineRule="auto"/>
        <w:ind w:right="-142"/>
        <w:jc w:val="both"/>
        <w:rPr>
          <w:rFonts w:asciiTheme="minorHAnsi" w:hAnsiTheme="minorHAnsi" w:cstheme="minorHAnsi"/>
          <w:sz w:val="20"/>
          <w:szCs w:val="20"/>
        </w:rPr>
      </w:pPr>
    </w:p>
    <w:p w14:paraId="42DEE274" w14:textId="77777777" w:rsidR="00164ABC" w:rsidRDefault="00164ABC" w:rsidP="00BF0898">
      <w:pPr>
        <w:spacing w:line="360" w:lineRule="auto"/>
        <w:ind w:right="-142"/>
        <w:jc w:val="both"/>
        <w:rPr>
          <w:rFonts w:asciiTheme="minorHAnsi" w:hAnsiTheme="minorHAnsi" w:cstheme="minorHAnsi"/>
          <w:sz w:val="20"/>
          <w:szCs w:val="20"/>
        </w:rPr>
      </w:pPr>
    </w:p>
    <w:p w14:paraId="6873BE92" w14:textId="77777777" w:rsidR="00164ABC" w:rsidRDefault="00164ABC" w:rsidP="00BF0898">
      <w:pPr>
        <w:spacing w:line="360" w:lineRule="auto"/>
        <w:ind w:right="-142"/>
        <w:jc w:val="both"/>
        <w:rPr>
          <w:rFonts w:asciiTheme="minorHAnsi" w:hAnsiTheme="minorHAnsi" w:cstheme="minorHAnsi"/>
          <w:sz w:val="20"/>
          <w:szCs w:val="20"/>
        </w:rPr>
      </w:pPr>
    </w:p>
    <w:p w14:paraId="15DFAF1E" w14:textId="77777777" w:rsidR="00164ABC" w:rsidRDefault="00164ABC" w:rsidP="00BF0898">
      <w:pPr>
        <w:spacing w:line="360" w:lineRule="auto"/>
        <w:ind w:right="-142"/>
        <w:jc w:val="both"/>
        <w:rPr>
          <w:rFonts w:asciiTheme="minorHAnsi" w:hAnsiTheme="minorHAnsi" w:cstheme="minorHAnsi"/>
          <w:sz w:val="20"/>
          <w:szCs w:val="20"/>
        </w:rPr>
      </w:pPr>
    </w:p>
    <w:p w14:paraId="41094574" w14:textId="77777777" w:rsidR="00164ABC" w:rsidRDefault="00164ABC" w:rsidP="00BF0898">
      <w:pPr>
        <w:spacing w:line="360" w:lineRule="auto"/>
        <w:ind w:right="-142"/>
        <w:jc w:val="both"/>
        <w:rPr>
          <w:rFonts w:asciiTheme="minorHAnsi" w:hAnsiTheme="minorHAnsi" w:cstheme="minorHAnsi"/>
          <w:sz w:val="20"/>
          <w:szCs w:val="20"/>
        </w:rPr>
      </w:pPr>
    </w:p>
    <w:p w14:paraId="1D2CBEB4" w14:textId="77777777" w:rsidR="00164ABC" w:rsidRDefault="00164ABC" w:rsidP="00BF0898">
      <w:pPr>
        <w:spacing w:line="360" w:lineRule="auto"/>
        <w:ind w:right="-142"/>
        <w:jc w:val="both"/>
        <w:rPr>
          <w:rFonts w:asciiTheme="minorHAnsi" w:hAnsiTheme="minorHAnsi" w:cstheme="minorHAnsi"/>
          <w:sz w:val="20"/>
          <w:szCs w:val="20"/>
        </w:rPr>
      </w:pPr>
    </w:p>
    <w:p w14:paraId="1FA15BCA" w14:textId="0C984DF8" w:rsidR="00CA0F1D" w:rsidRDefault="00614BDC" w:rsidP="00164ABC">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582315" w:rsidRPr="0008669B">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08669B" w14:paraId="4E63524C" w14:textId="77777777" w:rsidTr="00923BF3">
        <w:trPr>
          <w:tblHeader/>
        </w:trPr>
        <w:tc>
          <w:tcPr>
            <w:tcW w:w="7088" w:type="dxa"/>
            <w:vMerge w:val="restart"/>
            <w:shd w:val="clear" w:color="auto" w:fill="auto"/>
            <w:vAlign w:val="center"/>
          </w:tcPr>
          <w:p w14:paraId="72529F77" w14:textId="77777777" w:rsidR="00614BDC" w:rsidRPr="0008669B" w:rsidRDefault="00614BDC" w:rsidP="00582315">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66BC8E9D"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Disqualify the bidder or person from the bidding </w:t>
            </w:r>
            <w:proofErr w:type="gramStart"/>
            <w:r w:rsidRPr="0008669B">
              <w:rPr>
                <w:rFonts w:asciiTheme="minorHAnsi" w:hAnsiTheme="minorHAnsi" w:cstheme="minorHAnsi"/>
                <w:sz w:val="20"/>
                <w:szCs w:val="20"/>
              </w:rPr>
              <w:t>process;</w:t>
            </w:r>
            <w:proofErr w:type="gramEnd"/>
          </w:p>
          <w:p w14:paraId="6AB81CEF"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Recover all costs, lo</w:t>
            </w:r>
            <w:r w:rsidR="007604B3" w:rsidRPr="0008669B">
              <w:rPr>
                <w:rFonts w:asciiTheme="minorHAnsi" w:hAnsiTheme="minorHAnsi" w:cstheme="minorHAnsi"/>
                <w:sz w:val="20"/>
                <w:szCs w:val="20"/>
              </w:rPr>
              <w:t xml:space="preserve">sses or damages it has </w:t>
            </w:r>
            <w:proofErr w:type="gramStart"/>
            <w:r w:rsidR="007604B3" w:rsidRPr="0008669B">
              <w:rPr>
                <w:rFonts w:asciiTheme="minorHAnsi" w:hAnsiTheme="minorHAnsi" w:cstheme="minorHAnsi"/>
                <w:sz w:val="20"/>
                <w:szCs w:val="20"/>
              </w:rPr>
              <w:t>incurred;</w:t>
            </w:r>
            <w:proofErr w:type="gramEnd"/>
          </w:p>
          <w:p w14:paraId="343AFF5A"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or suffered as a result of that person’s </w:t>
            </w:r>
            <w:proofErr w:type="gramStart"/>
            <w:r w:rsidRPr="0008669B">
              <w:rPr>
                <w:rFonts w:asciiTheme="minorHAnsi" w:hAnsiTheme="minorHAnsi" w:cstheme="minorHAnsi"/>
                <w:sz w:val="20"/>
                <w:szCs w:val="20"/>
              </w:rPr>
              <w:t>conduct</w:t>
            </w:r>
            <w:r w:rsidR="007604B3" w:rsidRPr="0008669B">
              <w:rPr>
                <w:rFonts w:asciiTheme="minorHAnsi" w:hAnsiTheme="minorHAnsi" w:cstheme="minorHAnsi"/>
                <w:sz w:val="20"/>
                <w:szCs w:val="20"/>
              </w:rPr>
              <w:t>;</w:t>
            </w:r>
            <w:proofErr w:type="gramEnd"/>
          </w:p>
          <w:p w14:paraId="5662E334"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Cancel the contract and claim any damages which </w:t>
            </w:r>
            <w:proofErr w:type="gramStart"/>
            <w:r w:rsidRPr="0008669B">
              <w:rPr>
                <w:rFonts w:asciiTheme="minorHAnsi" w:hAnsiTheme="minorHAnsi" w:cstheme="minorHAnsi"/>
                <w:sz w:val="20"/>
                <w:szCs w:val="20"/>
              </w:rPr>
              <w:t>it</w:t>
            </w:r>
            <w:r w:rsidR="007604B3" w:rsidRPr="0008669B">
              <w:rPr>
                <w:rFonts w:asciiTheme="minorHAnsi" w:hAnsiTheme="minorHAnsi" w:cstheme="minorHAnsi"/>
                <w:sz w:val="20"/>
                <w:szCs w:val="20"/>
              </w:rPr>
              <w:t>;</w:t>
            </w:r>
            <w:proofErr w:type="gramEnd"/>
          </w:p>
          <w:p w14:paraId="2AB334F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as </w:t>
            </w:r>
            <w:r w:rsidR="007604B3" w:rsidRPr="0008669B">
              <w:rPr>
                <w:rFonts w:asciiTheme="minorHAnsi" w:hAnsiTheme="minorHAnsi" w:cstheme="minorHAnsi"/>
                <w:sz w:val="20"/>
                <w:szCs w:val="20"/>
              </w:rPr>
              <w:t xml:space="preserve">a result of having to make </w:t>
            </w:r>
            <w:proofErr w:type="gramStart"/>
            <w:r w:rsidR="007604B3" w:rsidRPr="0008669B">
              <w:rPr>
                <w:rFonts w:asciiTheme="minorHAnsi" w:hAnsiTheme="minorHAnsi" w:cstheme="minorHAnsi"/>
                <w:sz w:val="20"/>
                <w:szCs w:val="20"/>
              </w:rPr>
              <w:t>less;</w:t>
            </w:r>
            <w:proofErr w:type="gramEnd"/>
          </w:p>
          <w:p w14:paraId="38045B0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favourable arrangements due to such </w:t>
            </w:r>
            <w:proofErr w:type="gramStart"/>
            <w:r w:rsidRPr="0008669B">
              <w:rPr>
                <w:rFonts w:asciiTheme="minorHAnsi" w:hAnsiTheme="minorHAnsi" w:cstheme="minorHAnsi"/>
                <w:sz w:val="20"/>
                <w:szCs w:val="20"/>
              </w:rPr>
              <w:t>cancellation;</w:t>
            </w:r>
            <w:proofErr w:type="gramEnd"/>
          </w:p>
          <w:p w14:paraId="1A24C6D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Restrict the bidder or contractor, its </w:t>
            </w:r>
            <w:proofErr w:type="gramStart"/>
            <w:r w:rsidRPr="0008669B">
              <w:rPr>
                <w:rFonts w:asciiTheme="minorHAnsi" w:hAnsiTheme="minorHAnsi" w:cstheme="minorHAnsi"/>
                <w:sz w:val="20"/>
                <w:szCs w:val="20"/>
              </w:rPr>
              <w:t>shareholders</w:t>
            </w:r>
            <w:r w:rsidR="007604B3" w:rsidRPr="0008669B">
              <w:rPr>
                <w:rFonts w:asciiTheme="minorHAnsi" w:hAnsiTheme="minorHAnsi" w:cstheme="minorHAnsi"/>
                <w:sz w:val="20"/>
                <w:szCs w:val="20"/>
              </w:rPr>
              <w:t>;</w:t>
            </w:r>
            <w:proofErr w:type="gramEnd"/>
            <w:r w:rsidRPr="0008669B">
              <w:rPr>
                <w:rFonts w:asciiTheme="minorHAnsi" w:hAnsiTheme="minorHAnsi" w:cstheme="minorHAnsi"/>
                <w:sz w:val="20"/>
                <w:szCs w:val="20"/>
              </w:rPr>
              <w:t xml:space="preserve"> </w:t>
            </w:r>
          </w:p>
          <w:p w14:paraId="0FED7297"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and directors, or only</w:t>
            </w:r>
            <w:r w:rsidR="007604B3" w:rsidRPr="0008669B">
              <w:rPr>
                <w:rFonts w:asciiTheme="minorHAnsi" w:hAnsiTheme="minorHAnsi" w:cstheme="minorHAnsi"/>
                <w:sz w:val="20"/>
                <w:szCs w:val="20"/>
              </w:rPr>
              <w:t xml:space="preserve"> the shareholders and </w:t>
            </w:r>
            <w:proofErr w:type="gramStart"/>
            <w:r w:rsidR="007604B3" w:rsidRPr="0008669B">
              <w:rPr>
                <w:rFonts w:asciiTheme="minorHAnsi" w:hAnsiTheme="minorHAnsi" w:cstheme="minorHAnsi"/>
                <w:sz w:val="20"/>
                <w:szCs w:val="20"/>
              </w:rPr>
              <w:t>directors;</w:t>
            </w:r>
            <w:proofErr w:type="gramEnd"/>
          </w:p>
          <w:p w14:paraId="2351B2B8"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who acted on a fraudulent basis, from obtaining </w:t>
            </w:r>
            <w:proofErr w:type="gramStart"/>
            <w:r w:rsidRPr="0008669B">
              <w:rPr>
                <w:rFonts w:asciiTheme="minorHAnsi" w:hAnsiTheme="minorHAnsi" w:cstheme="minorHAnsi"/>
                <w:sz w:val="20"/>
                <w:szCs w:val="20"/>
              </w:rPr>
              <w:t>business</w:t>
            </w:r>
            <w:r w:rsidR="007604B3" w:rsidRPr="0008669B">
              <w:rPr>
                <w:rFonts w:asciiTheme="minorHAnsi" w:hAnsiTheme="minorHAnsi" w:cstheme="minorHAnsi"/>
                <w:sz w:val="20"/>
                <w:szCs w:val="20"/>
              </w:rPr>
              <w:t>;</w:t>
            </w:r>
            <w:proofErr w:type="gramEnd"/>
            <w:r w:rsidRPr="0008669B">
              <w:rPr>
                <w:rFonts w:asciiTheme="minorHAnsi" w:hAnsiTheme="minorHAnsi" w:cstheme="minorHAnsi"/>
                <w:sz w:val="20"/>
                <w:szCs w:val="20"/>
              </w:rPr>
              <w:t xml:space="preserve"> </w:t>
            </w:r>
          </w:p>
          <w:p w14:paraId="10420899"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from any organ of state for a period not exceeding </w:t>
            </w:r>
            <w:proofErr w:type="gramStart"/>
            <w:r w:rsidRPr="0008669B">
              <w:rPr>
                <w:rFonts w:asciiTheme="minorHAnsi" w:hAnsiTheme="minorHAnsi" w:cstheme="minorHAnsi"/>
                <w:sz w:val="20"/>
                <w:szCs w:val="20"/>
              </w:rPr>
              <w:t>10</w:t>
            </w:r>
            <w:r w:rsidR="007604B3" w:rsidRPr="0008669B">
              <w:rPr>
                <w:rFonts w:asciiTheme="minorHAnsi" w:hAnsiTheme="minorHAnsi" w:cstheme="minorHAnsi"/>
                <w:sz w:val="20"/>
                <w:szCs w:val="20"/>
              </w:rPr>
              <w:t>;</w:t>
            </w:r>
            <w:proofErr w:type="gramEnd"/>
          </w:p>
          <w:p w14:paraId="5050A18F" w14:textId="77777777" w:rsidR="00614BDC" w:rsidRPr="0008669B" w:rsidRDefault="00614BDC" w:rsidP="007D50E1">
            <w:pPr>
              <w:numPr>
                <w:ilvl w:val="0"/>
                <w:numId w:val="21"/>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w:t>
            </w:r>
            <w:proofErr w:type="spellStart"/>
            <w:r w:rsidRPr="0008669B">
              <w:rPr>
                <w:rFonts w:asciiTheme="minorHAnsi" w:hAnsiTheme="minorHAnsi" w:cstheme="minorHAnsi"/>
                <w:sz w:val="20"/>
                <w:szCs w:val="20"/>
              </w:rPr>
              <w:t>audi</w:t>
            </w:r>
            <w:proofErr w:type="spellEnd"/>
            <w:r w:rsidRPr="0008669B">
              <w:rPr>
                <w:rFonts w:asciiTheme="minorHAnsi" w:hAnsiTheme="minorHAnsi" w:cstheme="minorHAnsi"/>
                <w:sz w:val="20"/>
                <w:szCs w:val="20"/>
              </w:rPr>
              <w:t xml:space="preserve"> alteram partem (hear the other side) </w:t>
            </w:r>
            <w:proofErr w:type="gramStart"/>
            <w:r w:rsidRPr="0008669B">
              <w:rPr>
                <w:rFonts w:asciiTheme="minorHAnsi" w:hAnsiTheme="minorHAnsi" w:cstheme="minorHAnsi"/>
                <w:sz w:val="20"/>
                <w:szCs w:val="20"/>
              </w:rPr>
              <w:t>rule;</w:t>
            </w:r>
            <w:proofErr w:type="gramEnd"/>
          </w:p>
          <w:p w14:paraId="4052CBD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43627EE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shd w:val="clear" w:color="auto" w:fill="auto"/>
            <w:vAlign w:val="center"/>
          </w:tcPr>
          <w:p w14:paraId="34AB133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0C569C"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A795876" w14:textId="77777777" w:rsidTr="00923BF3">
        <w:trPr>
          <w:trHeight w:val="507"/>
          <w:tblHeader/>
        </w:trPr>
        <w:tc>
          <w:tcPr>
            <w:tcW w:w="7088" w:type="dxa"/>
            <w:vMerge/>
            <w:shd w:val="clear" w:color="auto" w:fill="auto"/>
            <w:vAlign w:val="center"/>
          </w:tcPr>
          <w:p w14:paraId="53590D3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1A5CEE7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A3626B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C437012" w14:textId="77777777" w:rsidR="00614BDC" w:rsidRDefault="00614BDC" w:rsidP="00BA4898">
      <w:pPr>
        <w:pStyle w:val="NoSpacing"/>
        <w:rPr>
          <w:rFonts w:asciiTheme="minorHAnsi" w:hAnsiTheme="minorHAnsi" w:cstheme="minorHAnsi"/>
          <w:sz w:val="20"/>
          <w:szCs w:val="20"/>
        </w:rPr>
      </w:pPr>
    </w:p>
    <w:p w14:paraId="722F4E22" w14:textId="77777777" w:rsidR="00614BDC" w:rsidRPr="0008669B" w:rsidRDefault="00614BDC" w:rsidP="00C14CC2">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FFD6D3B" w14:textId="77777777" w:rsidTr="00923BF3">
        <w:tc>
          <w:tcPr>
            <w:tcW w:w="7088" w:type="dxa"/>
            <w:vMerge w:val="restart"/>
            <w:shd w:val="clear" w:color="auto" w:fill="auto"/>
            <w:vAlign w:val="center"/>
          </w:tcPr>
          <w:p w14:paraId="1BD56843" w14:textId="77777777" w:rsidR="00614BDC" w:rsidRPr="0008669B" w:rsidRDefault="00614BDC" w:rsidP="00BA4898">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action may result in the termination of the contract.</w:t>
            </w:r>
          </w:p>
        </w:tc>
        <w:tc>
          <w:tcPr>
            <w:tcW w:w="1276" w:type="dxa"/>
            <w:shd w:val="clear" w:color="auto" w:fill="auto"/>
            <w:vAlign w:val="center"/>
          </w:tcPr>
          <w:p w14:paraId="650D9A32"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5E1516C"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E82F38A" w14:textId="77777777" w:rsidTr="00923BF3">
        <w:trPr>
          <w:trHeight w:val="507"/>
        </w:trPr>
        <w:tc>
          <w:tcPr>
            <w:tcW w:w="7088" w:type="dxa"/>
            <w:vMerge/>
            <w:shd w:val="clear" w:color="auto" w:fill="auto"/>
            <w:vAlign w:val="center"/>
          </w:tcPr>
          <w:p w14:paraId="785457D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BA79B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ADB6A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23F4479" w14:textId="77777777" w:rsidR="00164ABC" w:rsidRDefault="00164ABC" w:rsidP="00BF0898">
      <w:pPr>
        <w:tabs>
          <w:tab w:val="left" w:pos="-1440"/>
          <w:tab w:val="left" w:pos="-720"/>
        </w:tabs>
        <w:spacing w:line="360" w:lineRule="auto"/>
        <w:ind w:right="-142"/>
        <w:jc w:val="both"/>
        <w:rPr>
          <w:rFonts w:asciiTheme="minorHAnsi" w:hAnsiTheme="minorHAnsi" w:cstheme="minorHAnsi"/>
          <w:sz w:val="20"/>
          <w:szCs w:val="20"/>
          <w:lang w:val="x-none"/>
        </w:rPr>
      </w:pPr>
    </w:p>
    <w:p w14:paraId="1F1DBE15" w14:textId="6D787C23"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C5967E8" w14:textId="77777777" w:rsidTr="00923BF3">
        <w:tc>
          <w:tcPr>
            <w:tcW w:w="7088" w:type="dxa"/>
            <w:vMerge w:val="restart"/>
            <w:shd w:val="clear" w:color="auto" w:fill="auto"/>
            <w:vAlign w:val="center"/>
          </w:tcPr>
          <w:p w14:paraId="5311DC68"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6F416522"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AD1C40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72D55C3" w14:textId="77777777" w:rsidTr="00923BF3">
        <w:trPr>
          <w:trHeight w:val="507"/>
        </w:trPr>
        <w:tc>
          <w:tcPr>
            <w:tcW w:w="7088" w:type="dxa"/>
            <w:vMerge/>
            <w:shd w:val="clear" w:color="auto" w:fill="auto"/>
            <w:vAlign w:val="center"/>
          </w:tcPr>
          <w:p w14:paraId="2CF3E75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3FE564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F400C8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13FCEA9" w14:textId="77777777" w:rsidR="00795476" w:rsidRPr="0008669B" w:rsidRDefault="00795476" w:rsidP="002B67AB">
      <w:pPr>
        <w:pStyle w:val="NoSpacing"/>
        <w:rPr>
          <w:rFonts w:asciiTheme="minorHAnsi" w:hAnsiTheme="minorHAnsi" w:cstheme="minorHAnsi"/>
          <w:sz w:val="20"/>
          <w:szCs w:val="20"/>
        </w:rPr>
      </w:pPr>
    </w:p>
    <w:p w14:paraId="37E82BC5"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4573394F" w14:textId="77777777" w:rsidTr="00923BF3">
        <w:tc>
          <w:tcPr>
            <w:tcW w:w="7088" w:type="dxa"/>
            <w:vMerge w:val="restart"/>
            <w:shd w:val="clear" w:color="auto" w:fill="auto"/>
            <w:vAlign w:val="center"/>
          </w:tcPr>
          <w:p w14:paraId="60E40080"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25F429D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F5A979"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9E2CD87" w14:textId="77777777" w:rsidTr="00923BF3">
        <w:trPr>
          <w:trHeight w:val="507"/>
        </w:trPr>
        <w:tc>
          <w:tcPr>
            <w:tcW w:w="7088" w:type="dxa"/>
            <w:vMerge/>
            <w:shd w:val="clear" w:color="auto" w:fill="auto"/>
            <w:vAlign w:val="center"/>
          </w:tcPr>
          <w:p w14:paraId="706A67E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3D222CA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31864E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CF379F3" w14:textId="77777777" w:rsidR="00F24072" w:rsidRPr="0008669B" w:rsidRDefault="00F24072" w:rsidP="00E02641">
      <w:pPr>
        <w:pStyle w:val="NoSpacing"/>
      </w:pPr>
    </w:p>
    <w:p w14:paraId="339A4B2D"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w:t>
      </w:r>
      <w:r w:rsidR="00582315"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0E62C21F" w14:textId="77777777" w:rsidTr="00923BF3">
        <w:tc>
          <w:tcPr>
            <w:tcW w:w="7088" w:type="dxa"/>
            <w:vMerge w:val="restart"/>
            <w:shd w:val="clear" w:color="auto" w:fill="auto"/>
            <w:vAlign w:val="center"/>
          </w:tcPr>
          <w:p w14:paraId="4142C667"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08669B">
              <w:rPr>
                <w:rFonts w:asciiTheme="minorHAnsi" w:hAnsiTheme="minorHAnsi" w:cstheme="minorHAnsi"/>
                <w:sz w:val="20"/>
                <w:szCs w:val="20"/>
              </w:rPr>
              <w:t>whether or not</w:t>
            </w:r>
            <w:proofErr w:type="gramEnd"/>
            <w:r w:rsidRPr="0008669B">
              <w:rPr>
                <w:rFonts w:asciiTheme="minorHAnsi" w:hAnsiTheme="minorHAnsi" w:cstheme="minorHAnsi"/>
                <w:sz w:val="20"/>
                <w:szCs w:val="20"/>
              </w:rPr>
              <w:t xml:space="preserve"> he agrees to hold his original bid response valid under the same terms and conditions for a further period.</w:t>
            </w:r>
          </w:p>
        </w:tc>
        <w:tc>
          <w:tcPr>
            <w:tcW w:w="1357" w:type="dxa"/>
            <w:shd w:val="clear" w:color="auto" w:fill="auto"/>
            <w:vAlign w:val="center"/>
          </w:tcPr>
          <w:p w14:paraId="39C23B1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B614A0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F221562" w14:textId="77777777" w:rsidTr="00923BF3">
        <w:trPr>
          <w:trHeight w:val="845"/>
        </w:trPr>
        <w:tc>
          <w:tcPr>
            <w:tcW w:w="7088" w:type="dxa"/>
            <w:vMerge/>
            <w:shd w:val="clear" w:color="auto" w:fill="auto"/>
            <w:vAlign w:val="center"/>
          </w:tcPr>
          <w:p w14:paraId="7DBDDA3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7769E16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3F8E97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47131E9" w14:textId="4AA05B29" w:rsidR="00CA0F1D" w:rsidRDefault="00CA0F1D" w:rsidP="00923BF3">
      <w:pPr>
        <w:tabs>
          <w:tab w:val="left" w:pos="-1440"/>
          <w:tab w:val="left" w:pos="-720"/>
        </w:tabs>
        <w:spacing w:line="360" w:lineRule="auto"/>
        <w:ind w:right="-142"/>
        <w:jc w:val="both"/>
        <w:rPr>
          <w:rFonts w:asciiTheme="minorHAnsi" w:hAnsiTheme="minorHAnsi" w:cstheme="minorHAnsi"/>
          <w:sz w:val="20"/>
          <w:szCs w:val="20"/>
          <w:lang w:val="x-none"/>
        </w:rPr>
      </w:pPr>
    </w:p>
    <w:p w14:paraId="65434C77" w14:textId="77777777" w:rsidR="00EA42AF" w:rsidRDefault="00EA42AF" w:rsidP="00923BF3">
      <w:pPr>
        <w:tabs>
          <w:tab w:val="left" w:pos="-1440"/>
          <w:tab w:val="left" w:pos="-720"/>
        </w:tabs>
        <w:spacing w:line="360" w:lineRule="auto"/>
        <w:ind w:right="-142"/>
        <w:jc w:val="both"/>
        <w:rPr>
          <w:rFonts w:asciiTheme="minorHAnsi" w:hAnsiTheme="minorHAnsi" w:cstheme="minorHAnsi"/>
          <w:sz w:val="20"/>
          <w:szCs w:val="20"/>
          <w:lang w:val="x-none"/>
        </w:rPr>
      </w:pPr>
    </w:p>
    <w:p w14:paraId="23220712" w14:textId="77777777" w:rsidR="00923BF3" w:rsidRPr="0008669B"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08669B" w14:paraId="1A21FB1D" w14:textId="77777777" w:rsidTr="00923BF3">
        <w:tc>
          <w:tcPr>
            <w:tcW w:w="7088" w:type="dxa"/>
            <w:vMerge w:val="restart"/>
            <w:shd w:val="clear" w:color="auto" w:fill="auto"/>
            <w:vAlign w:val="center"/>
          </w:tcPr>
          <w:p w14:paraId="6B75FAD4" w14:textId="77777777" w:rsidR="00614BDC" w:rsidRPr="0008669B"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w:t>
            </w:r>
            <w:r w:rsidR="00614BDC" w:rsidRPr="0008669B">
              <w:rPr>
                <w:rFonts w:asciiTheme="minorHAnsi" w:hAnsiTheme="minorHAnsi" w:cstheme="minorHAnsi"/>
                <w:sz w:val="20"/>
                <w:szCs w:val="20"/>
              </w:rPr>
              <w:t>hould the bidder change any wording or phrase in this document,</w:t>
            </w:r>
            <w:r w:rsidR="00CF7A73" w:rsidRPr="0008669B">
              <w:rPr>
                <w:rFonts w:asciiTheme="minorHAnsi" w:hAnsiTheme="minorHAnsi" w:cstheme="minorHAnsi"/>
                <w:sz w:val="20"/>
                <w:szCs w:val="20"/>
              </w:rPr>
              <w:t xml:space="preserve"> </w:t>
            </w:r>
            <w:r w:rsidR="00614BDC" w:rsidRPr="0008669B">
              <w:rPr>
                <w:rFonts w:asciiTheme="minorHAnsi" w:hAnsiTheme="minorHAnsi" w:cstheme="minorHAnsi"/>
                <w:sz w:val="20"/>
                <w:szCs w:val="20"/>
              </w:rPr>
              <w:t xml:space="preserve">the bid shall be </w:t>
            </w:r>
            <w:r w:rsidR="00B54501" w:rsidRPr="0008669B">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2824872F"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shd w:val="clear" w:color="auto" w:fill="auto"/>
            <w:vAlign w:val="center"/>
          </w:tcPr>
          <w:p w14:paraId="1C62ECC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768EE91" w14:textId="77777777" w:rsidTr="00923BF3">
        <w:trPr>
          <w:trHeight w:val="507"/>
        </w:trPr>
        <w:tc>
          <w:tcPr>
            <w:tcW w:w="7088" w:type="dxa"/>
            <w:vMerge/>
            <w:shd w:val="clear" w:color="auto" w:fill="auto"/>
            <w:vAlign w:val="center"/>
          </w:tcPr>
          <w:p w14:paraId="24AB4E3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5AE392A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677DFD3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950F9C" w14:textId="77777777" w:rsidR="005D1CD3" w:rsidRDefault="005D1CD3" w:rsidP="005D1CD3">
      <w:pPr>
        <w:spacing w:line="360" w:lineRule="auto"/>
        <w:ind w:right="-142"/>
        <w:jc w:val="both"/>
        <w:rPr>
          <w:rFonts w:asciiTheme="minorHAnsi" w:hAnsiTheme="minorHAnsi" w:cstheme="minorHAnsi"/>
          <w:sz w:val="20"/>
          <w:szCs w:val="20"/>
        </w:rPr>
      </w:pPr>
    </w:p>
    <w:p w14:paraId="5484B2D4" w14:textId="77777777" w:rsidR="00961EE9"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961EE9" w:rsidRPr="00DD77D8" w14:paraId="12F17DDA" w14:textId="77777777" w:rsidTr="00961EE9">
        <w:tc>
          <w:tcPr>
            <w:tcW w:w="7088" w:type="dxa"/>
            <w:vMerge w:val="restart"/>
            <w:shd w:val="clear" w:color="auto" w:fill="auto"/>
            <w:vAlign w:val="center"/>
          </w:tcPr>
          <w:p w14:paraId="01CD6315" w14:textId="77777777" w:rsidR="00961EE9" w:rsidRPr="009D7444" w:rsidRDefault="000A10BC" w:rsidP="00961EE9">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shd w:val="clear" w:color="auto" w:fill="auto"/>
            <w:vAlign w:val="center"/>
          </w:tcPr>
          <w:p w14:paraId="3F5EDDF7" w14:textId="77777777" w:rsidR="00961EE9" w:rsidRPr="009D7444"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shd w:val="clear" w:color="auto" w:fill="auto"/>
            <w:vAlign w:val="center"/>
          </w:tcPr>
          <w:p w14:paraId="3576358F"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961EE9" w:rsidRPr="009D7444" w14:paraId="6C136DBC" w14:textId="77777777" w:rsidTr="00961EE9">
        <w:tc>
          <w:tcPr>
            <w:tcW w:w="7088" w:type="dxa"/>
            <w:vMerge/>
            <w:shd w:val="clear" w:color="auto" w:fill="auto"/>
            <w:vAlign w:val="center"/>
          </w:tcPr>
          <w:p w14:paraId="5575D1EF" w14:textId="77777777" w:rsidR="00961EE9"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2403B17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18" w:type="dxa"/>
            <w:shd w:val="clear" w:color="auto" w:fill="auto"/>
            <w:vAlign w:val="center"/>
          </w:tcPr>
          <w:p w14:paraId="3CBAF9F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4065C7AC" w14:textId="77777777" w:rsidR="00961EE9" w:rsidRDefault="00961EE9" w:rsidP="005D1CD3">
      <w:pPr>
        <w:spacing w:line="360" w:lineRule="auto"/>
        <w:ind w:right="-142"/>
        <w:jc w:val="both"/>
        <w:rPr>
          <w:rFonts w:asciiTheme="minorHAnsi" w:hAnsiTheme="minorHAnsi" w:cstheme="minorHAnsi"/>
          <w:sz w:val="20"/>
          <w:szCs w:val="20"/>
        </w:rPr>
      </w:pPr>
    </w:p>
    <w:p w14:paraId="1BA9ED6D" w14:textId="77777777" w:rsidR="00961EE9" w:rsidRPr="0008669B"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961EE9" w:rsidRPr="00DD77D8" w14:paraId="4B0277AD" w14:textId="77777777" w:rsidTr="00961EE9">
        <w:trPr>
          <w:trHeight w:val="366"/>
        </w:trPr>
        <w:tc>
          <w:tcPr>
            <w:tcW w:w="7088" w:type="dxa"/>
            <w:vMerge w:val="restart"/>
            <w:shd w:val="clear" w:color="auto" w:fill="auto"/>
            <w:vAlign w:val="center"/>
          </w:tcPr>
          <w:p w14:paraId="61061D34" w14:textId="77777777" w:rsidR="000A10BC" w:rsidRDefault="00961EE9" w:rsidP="00961EE9">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561971E6" w14:textId="00D20C10" w:rsidR="00AD2477" w:rsidRPr="00DD77D8" w:rsidRDefault="00AD2477" w:rsidP="00A9390B">
            <w:pPr>
              <w:jc w:val="both"/>
              <w:rPr>
                <w:rFonts w:asciiTheme="minorHAnsi" w:hAnsiTheme="minorHAnsi" w:cstheme="minorHAnsi"/>
                <w:sz w:val="20"/>
                <w:szCs w:val="20"/>
              </w:rPr>
            </w:pPr>
          </w:p>
        </w:tc>
        <w:tc>
          <w:tcPr>
            <w:tcW w:w="1357" w:type="dxa"/>
            <w:shd w:val="clear" w:color="auto" w:fill="auto"/>
            <w:vAlign w:val="center"/>
          </w:tcPr>
          <w:p w14:paraId="293360CB"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shd w:val="clear" w:color="auto" w:fill="auto"/>
            <w:vAlign w:val="center"/>
          </w:tcPr>
          <w:p w14:paraId="3315163A"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961EE9" w:rsidRPr="00DD77D8" w14:paraId="579A550D" w14:textId="77777777" w:rsidTr="00961EE9">
        <w:trPr>
          <w:trHeight w:val="465"/>
        </w:trPr>
        <w:tc>
          <w:tcPr>
            <w:tcW w:w="7088" w:type="dxa"/>
            <w:vMerge/>
            <w:shd w:val="clear" w:color="auto" w:fill="auto"/>
            <w:vAlign w:val="center"/>
          </w:tcPr>
          <w:p w14:paraId="38B60210" w14:textId="77777777" w:rsidR="00961EE9" w:rsidRPr="00DD77D8"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3979EDF7"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15AAE184"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56BDB43B" w14:textId="77777777" w:rsidR="00417D84" w:rsidRPr="009C63B0" w:rsidRDefault="00417D84" w:rsidP="00417D84">
      <w:pPr>
        <w:rPr>
          <w:rFonts w:asciiTheme="minorHAnsi" w:hAnsiTheme="minorHAnsi" w:cstheme="minorHAnsi"/>
          <w:sz w:val="20"/>
          <w:szCs w:val="20"/>
          <w:lang w:val="en-GB"/>
        </w:rPr>
      </w:pPr>
    </w:p>
    <w:p w14:paraId="46B81379" w14:textId="12FADCE0" w:rsidR="00A10099" w:rsidRDefault="00A10099" w:rsidP="00FE629B">
      <w:pPr>
        <w:pStyle w:val="Heading1"/>
        <w:numPr>
          <w:ilvl w:val="0"/>
          <w:numId w:val="28"/>
        </w:numPr>
        <w:spacing w:line="360" w:lineRule="auto"/>
        <w:ind w:hanging="720"/>
        <w:rPr>
          <w:rFonts w:asciiTheme="minorHAnsi" w:hAnsiTheme="minorHAnsi" w:cstheme="minorHAnsi"/>
          <w:sz w:val="20"/>
        </w:rPr>
      </w:pPr>
      <w:r w:rsidRPr="009C63B0">
        <w:rPr>
          <w:rFonts w:asciiTheme="minorHAnsi" w:hAnsiTheme="minorHAnsi" w:cstheme="minorHAnsi"/>
          <w:sz w:val="20"/>
        </w:rPr>
        <w:t>NHLS Special Conditions of the Contract</w:t>
      </w:r>
    </w:p>
    <w:p w14:paraId="1ECFF335" w14:textId="77777777" w:rsidR="00A10099" w:rsidRPr="009C63B0" w:rsidRDefault="00A10099" w:rsidP="00A10099">
      <w:pPr>
        <w:rPr>
          <w:rFonts w:asciiTheme="minorHAnsi" w:hAnsiTheme="minorHAnsi" w:cstheme="minorHAnsi"/>
          <w:sz w:val="20"/>
          <w:szCs w:val="20"/>
          <w:lang w:val="en-GB"/>
        </w:rPr>
      </w:pPr>
    </w:p>
    <w:p w14:paraId="2AB20176" w14:textId="77777777" w:rsidR="00A10099" w:rsidRPr="00F26B73" w:rsidRDefault="00A10099" w:rsidP="00FE629B">
      <w:pPr>
        <w:pStyle w:val="ListParagraph"/>
        <w:numPr>
          <w:ilvl w:val="1"/>
          <w:numId w:val="28"/>
        </w:numPr>
        <w:spacing w:line="276"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09EED11B" w14:textId="140B5B8A" w:rsidR="00BC5304" w:rsidRDefault="00F26B73" w:rsidP="00FE629B">
      <w:pPr>
        <w:pStyle w:val="ListParagraph"/>
        <w:numPr>
          <w:ilvl w:val="1"/>
          <w:numId w:val="28"/>
        </w:numPr>
        <w:spacing w:line="276"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sidR="00EA42AF">
        <w:rPr>
          <w:rFonts w:asciiTheme="minorHAnsi" w:hAnsiTheme="minorHAnsi" w:cstheme="minorHAnsi"/>
          <w:b/>
          <w:bCs/>
          <w:snapToGrid w:val="0"/>
          <w:sz w:val="20"/>
          <w:szCs w:val="20"/>
          <w:lang w:eastAsia="x-none"/>
        </w:rPr>
        <w:t>12.1.1</w:t>
      </w:r>
      <w:r w:rsidRPr="0008669B">
        <w:rPr>
          <w:rFonts w:asciiTheme="minorHAnsi" w:hAnsiTheme="minorHAnsi" w:cstheme="minorHAnsi"/>
          <w:b/>
          <w:bCs/>
          <w:snapToGrid w:val="0"/>
          <w:sz w:val="20"/>
          <w:szCs w:val="20"/>
          <w:lang w:eastAsia="x-none"/>
        </w:rPr>
        <w:t xml:space="preserve"> to </w:t>
      </w:r>
      <w:r w:rsidR="00EA42AF">
        <w:rPr>
          <w:rFonts w:asciiTheme="minorHAnsi" w:hAnsiTheme="minorHAnsi" w:cstheme="minorHAnsi"/>
          <w:b/>
          <w:bCs/>
          <w:snapToGrid w:val="0"/>
          <w:sz w:val="20"/>
          <w:szCs w:val="20"/>
          <w:lang w:eastAsia="x-none"/>
        </w:rPr>
        <w:t>12.2.3</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6F57474B" w14:textId="77777777" w:rsidR="00FA3066" w:rsidRPr="00EA42AF" w:rsidRDefault="00FA3066" w:rsidP="00EA42AF">
      <w:pPr>
        <w:spacing w:line="276" w:lineRule="auto"/>
        <w:ind w:right="-142"/>
        <w:jc w:val="both"/>
        <w:rPr>
          <w:rFonts w:asciiTheme="minorHAnsi" w:hAnsiTheme="minorHAnsi" w:cstheme="minorHAnsi"/>
          <w:b/>
          <w:bCs/>
          <w:snapToGrid w:val="0"/>
          <w:sz w:val="20"/>
          <w:szCs w:val="20"/>
          <w:lang w:eastAsia="x-none"/>
        </w:rPr>
      </w:pPr>
    </w:p>
    <w:p w14:paraId="0B8B23FB" w14:textId="29EB166C" w:rsidR="00FA3066" w:rsidRPr="00136044" w:rsidRDefault="00EA42AF" w:rsidP="00FA3066">
      <w:pPr>
        <w:spacing w:line="360" w:lineRule="auto"/>
        <w:jc w:val="both"/>
        <w:rPr>
          <w:rFonts w:asciiTheme="minorHAnsi" w:hAnsiTheme="minorHAnsi" w:cstheme="minorHAnsi"/>
          <w:b/>
          <w:sz w:val="20"/>
        </w:rPr>
      </w:pPr>
      <w:r>
        <w:rPr>
          <w:rFonts w:asciiTheme="minorHAnsi" w:hAnsiTheme="minorHAnsi" w:cstheme="minorHAnsi"/>
          <w:b/>
          <w:sz w:val="20"/>
        </w:rPr>
        <w:t xml:space="preserve">             </w:t>
      </w:r>
      <w:r w:rsidR="00FA3066" w:rsidRPr="00136044">
        <w:rPr>
          <w:rFonts w:asciiTheme="minorHAnsi" w:hAnsiTheme="minorHAnsi" w:cstheme="minorHAnsi"/>
          <w:b/>
          <w:sz w:val="20"/>
        </w:rPr>
        <w:t>SPECIAL CONDITIONS OF THE CONTRACT</w:t>
      </w:r>
    </w:p>
    <w:p w14:paraId="73F0113F" w14:textId="77777777" w:rsidR="00FA3066" w:rsidRPr="007442BC" w:rsidRDefault="00FA3066" w:rsidP="00FA3066">
      <w:pPr>
        <w:pStyle w:val="ListParagraph"/>
        <w:tabs>
          <w:tab w:val="left" w:pos="567"/>
        </w:tabs>
        <w:spacing w:line="360" w:lineRule="auto"/>
        <w:ind w:left="567"/>
        <w:jc w:val="both"/>
        <w:rPr>
          <w:rFonts w:asciiTheme="minorHAnsi" w:hAnsiTheme="minorHAnsi" w:cstheme="minorHAnsi"/>
          <w:b/>
          <w:bCs/>
          <w:snapToGrid w:val="0"/>
          <w:color w:val="FF0000"/>
          <w:sz w:val="20"/>
        </w:rPr>
      </w:pPr>
      <w:r w:rsidRPr="006818BB">
        <w:rPr>
          <w:rFonts w:asciiTheme="minorHAnsi" w:hAnsiTheme="minorHAnsi" w:cstheme="minorHAnsi"/>
          <w:b/>
          <w:bCs/>
          <w:snapToGrid w:val="0"/>
          <w:color w:val="FF0000"/>
          <w:sz w:val="20"/>
        </w:rPr>
        <w:t xml:space="preserve">(NOTE: Failure to provide the below listed documents </w:t>
      </w:r>
      <w:r w:rsidRPr="006818BB">
        <w:rPr>
          <w:rFonts w:asciiTheme="minorHAnsi" w:hAnsiTheme="minorHAnsi" w:cstheme="minorHAnsi"/>
          <w:b/>
          <w:bCs/>
          <w:i/>
          <w:snapToGrid w:val="0"/>
          <w:color w:val="FF0000"/>
          <w:sz w:val="20"/>
          <w:u w:val="single"/>
        </w:rPr>
        <w:t>WILL</w:t>
      </w:r>
      <w:r w:rsidRPr="006818BB">
        <w:rPr>
          <w:rFonts w:asciiTheme="minorHAnsi" w:hAnsiTheme="minorHAnsi" w:cstheme="minorHAnsi"/>
          <w:b/>
          <w:bCs/>
          <w:snapToGrid w:val="0"/>
          <w:color w:val="FF0000"/>
          <w:sz w:val="20"/>
        </w:rPr>
        <w:t xml:space="preserve"> lead to disqualification)</w:t>
      </w:r>
      <w:r>
        <w:rPr>
          <w:rFonts w:asciiTheme="minorHAnsi" w:hAnsiTheme="minorHAnsi" w:cstheme="minorHAnsi"/>
          <w:b/>
          <w:bCs/>
          <w:snapToGrid w:val="0"/>
          <w:color w:val="FF0000"/>
          <w:sz w:val="20"/>
        </w:rPr>
        <w:t>.</w:t>
      </w:r>
    </w:p>
    <w:tbl>
      <w:tblPr>
        <w:tblStyle w:val="TableGrid"/>
        <w:tblW w:w="10206" w:type="dxa"/>
        <w:tblInd w:w="-5" w:type="dxa"/>
        <w:tblLook w:val="04A0" w:firstRow="1" w:lastRow="0" w:firstColumn="1" w:lastColumn="0" w:noHBand="0" w:noVBand="1"/>
      </w:tblPr>
      <w:tblGrid>
        <w:gridCol w:w="7655"/>
        <w:gridCol w:w="1134"/>
        <w:gridCol w:w="1417"/>
      </w:tblGrid>
      <w:tr w:rsidR="00FA3066" w:rsidRPr="008F742B" w14:paraId="28F811AF" w14:textId="77777777" w:rsidTr="005000E9">
        <w:tc>
          <w:tcPr>
            <w:tcW w:w="7655" w:type="dxa"/>
            <w:vMerge w:val="restart"/>
          </w:tcPr>
          <w:p w14:paraId="5BD29F83" w14:textId="1A99B9F1" w:rsidR="00FA3066" w:rsidRPr="006C3724" w:rsidRDefault="00EA42AF" w:rsidP="00FE629B">
            <w:pPr>
              <w:spacing w:line="276" w:lineRule="auto"/>
              <w:contextualSpacing/>
              <w:jc w:val="both"/>
              <w:rPr>
                <w:rFonts w:asciiTheme="minorHAnsi" w:hAnsiTheme="minorHAnsi" w:cstheme="minorHAnsi"/>
                <w:sz w:val="20"/>
              </w:rPr>
            </w:pPr>
            <w:r>
              <w:rPr>
                <w:rFonts w:asciiTheme="minorHAnsi" w:hAnsiTheme="minorHAnsi" w:cstheme="minorHAnsi"/>
                <w:sz w:val="20"/>
              </w:rPr>
              <w:t>12.</w:t>
            </w:r>
            <w:r w:rsidR="00FA3066">
              <w:rPr>
                <w:rFonts w:asciiTheme="minorHAnsi" w:hAnsiTheme="minorHAnsi" w:cstheme="minorHAnsi"/>
                <w:sz w:val="20"/>
              </w:rPr>
              <w:t>1.</w:t>
            </w:r>
            <w:r>
              <w:rPr>
                <w:rFonts w:asciiTheme="minorHAnsi" w:hAnsiTheme="minorHAnsi" w:cstheme="minorHAnsi"/>
                <w:sz w:val="20"/>
              </w:rPr>
              <w:t>1</w:t>
            </w:r>
            <w:r w:rsidR="00FA3066">
              <w:rPr>
                <w:rFonts w:asciiTheme="minorHAnsi" w:hAnsiTheme="minorHAnsi" w:cstheme="minorHAnsi"/>
                <w:sz w:val="20"/>
              </w:rPr>
              <w:t xml:space="preserve"> </w:t>
            </w:r>
            <w:r w:rsidR="00FA3066" w:rsidRPr="006C3724">
              <w:rPr>
                <w:rFonts w:asciiTheme="minorHAnsi" w:hAnsiTheme="minorHAnsi" w:cstheme="minorHAnsi"/>
                <w:sz w:val="20"/>
              </w:rPr>
              <w:t>Software upgrades should be at the bidder’s costs for the duration of the 5-year contract</w:t>
            </w:r>
            <w:r w:rsidR="00FA3066">
              <w:rPr>
                <w:rFonts w:asciiTheme="minorHAnsi" w:hAnsiTheme="minorHAnsi" w:cstheme="minorHAnsi"/>
                <w:sz w:val="20"/>
              </w:rPr>
              <w:t>.</w:t>
            </w:r>
            <w:r w:rsidR="00FA3066" w:rsidRPr="006C3724">
              <w:rPr>
                <w:rFonts w:asciiTheme="minorHAnsi" w:hAnsiTheme="minorHAnsi" w:cstheme="minorHAnsi"/>
                <w:sz w:val="20"/>
              </w:rPr>
              <w:t xml:space="preserve"> </w:t>
            </w:r>
          </w:p>
        </w:tc>
        <w:tc>
          <w:tcPr>
            <w:tcW w:w="1134" w:type="dxa"/>
            <w:shd w:val="clear" w:color="auto" w:fill="FFFFFF"/>
          </w:tcPr>
          <w:p w14:paraId="3A3E47B8" w14:textId="77777777" w:rsidR="00FA3066" w:rsidRPr="008F742B" w:rsidRDefault="00FA3066" w:rsidP="005000E9">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Agree</w:t>
            </w:r>
          </w:p>
        </w:tc>
        <w:tc>
          <w:tcPr>
            <w:tcW w:w="1417" w:type="dxa"/>
            <w:shd w:val="clear" w:color="auto" w:fill="FFFFFF"/>
          </w:tcPr>
          <w:p w14:paraId="0252439A" w14:textId="77777777" w:rsidR="00FA3066" w:rsidRPr="008F742B" w:rsidRDefault="00FA3066" w:rsidP="005000E9">
            <w:pPr>
              <w:widowControl w:val="0"/>
              <w:autoSpaceDE w:val="0"/>
              <w:autoSpaceDN w:val="0"/>
              <w:adjustRightInd w:val="0"/>
              <w:spacing w:before="29" w:line="271" w:lineRule="exact"/>
              <w:jc w:val="center"/>
              <w:rPr>
                <w:rFonts w:asciiTheme="minorHAnsi" w:hAnsiTheme="minorHAnsi" w:cstheme="minorHAnsi"/>
                <w:b/>
                <w:sz w:val="20"/>
              </w:rPr>
            </w:pPr>
            <w:r>
              <w:rPr>
                <w:rFonts w:asciiTheme="minorHAnsi" w:hAnsiTheme="minorHAnsi" w:cstheme="minorHAnsi"/>
                <w:b/>
                <w:sz w:val="20"/>
              </w:rPr>
              <w:t>Do Not Agree</w:t>
            </w:r>
          </w:p>
        </w:tc>
      </w:tr>
      <w:tr w:rsidR="00FA3066" w:rsidRPr="008F742B" w14:paraId="62449092" w14:textId="77777777" w:rsidTr="005000E9">
        <w:tc>
          <w:tcPr>
            <w:tcW w:w="7655" w:type="dxa"/>
            <w:vMerge/>
          </w:tcPr>
          <w:p w14:paraId="4FCB3CE5" w14:textId="77777777" w:rsidR="00FA3066" w:rsidRDefault="00FA3066" w:rsidP="00FE629B">
            <w:pPr>
              <w:pStyle w:val="ListParagraph"/>
              <w:numPr>
                <w:ilvl w:val="0"/>
                <w:numId w:val="55"/>
              </w:numPr>
              <w:spacing w:line="360" w:lineRule="auto"/>
              <w:contextualSpacing/>
              <w:jc w:val="both"/>
              <w:rPr>
                <w:rFonts w:asciiTheme="minorHAnsi" w:hAnsiTheme="minorHAnsi" w:cstheme="minorHAnsi"/>
                <w:sz w:val="20"/>
              </w:rPr>
            </w:pPr>
          </w:p>
        </w:tc>
        <w:tc>
          <w:tcPr>
            <w:tcW w:w="1134" w:type="dxa"/>
            <w:shd w:val="clear" w:color="auto" w:fill="FFFFFF"/>
          </w:tcPr>
          <w:p w14:paraId="42EBF143"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417" w:type="dxa"/>
            <w:shd w:val="clear" w:color="auto" w:fill="FFFFFF"/>
          </w:tcPr>
          <w:p w14:paraId="70936989"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FA3066" w:rsidRPr="008F742B" w14:paraId="1F849BE1" w14:textId="77777777" w:rsidTr="005000E9">
        <w:tc>
          <w:tcPr>
            <w:tcW w:w="7655" w:type="dxa"/>
          </w:tcPr>
          <w:p w14:paraId="7B6B2F24" w14:textId="0C97B047" w:rsidR="00FA3066" w:rsidRPr="006C3724" w:rsidRDefault="00EA42AF" w:rsidP="005000E9">
            <w:pPr>
              <w:spacing w:line="276" w:lineRule="auto"/>
              <w:contextualSpacing/>
              <w:jc w:val="both"/>
              <w:rPr>
                <w:rFonts w:asciiTheme="minorHAnsi" w:hAnsiTheme="minorHAnsi" w:cstheme="minorHAnsi"/>
                <w:sz w:val="20"/>
              </w:rPr>
            </w:pPr>
            <w:r>
              <w:rPr>
                <w:rFonts w:asciiTheme="minorHAnsi" w:hAnsiTheme="minorHAnsi" w:cstheme="minorHAnsi"/>
                <w:sz w:val="20"/>
              </w:rPr>
              <w:t>12.</w:t>
            </w:r>
            <w:r w:rsidR="00FA3066">
              <w:rPr>
                <w:rFonts w:asciiTheme="minorHAnsi" w:hAnsiTheme="minorHAnsi" w:cstheme="minorHAnsi"/>
                <w:sz w:val="20"/>
              </w:rPr>
              <w:t>2.</w:t>
            </w:r>
            <w:r>
              <w:rPr>
                <w:rFonts w:asciiTheme="minorHAnsi" w:hAnsiTheme="minorHAnsi" w:cstheme="minorHAnsi"/>
                <w:sz w:val="20"/>
              </w:rPr>
              <w:t>2</w:t>
            </w:r>
            <w:r w:rsidR="00FA3066">
              <w:rPr>
                <w:rFonts w:asciiTheme="minorHAnsi" w:hAnsiTheme="minorHAnsi" w:cstheme="minorHAnsi"/>
                <w:sz w:val="20"/>
              </w:rPr>
              <w:t xml:space="preserve"> </w:t>
            </w:r>
            <w:r w:rsidR="00FA3066" w:rsidRPr="006C3724">
              <w:rPr>
                <w:rFonts w:asciiTheme="minorHAnsi" w:hAnsiTheme="minorHAnsi" w:cstheme="minorHAnsi"/>
                <w:sz w:val="20"/>
              </w:rPr>
              <w:t>Bidders must agree to assess power supply compatibility. Any additional power supply requirements should be at the bidders</w:t>
            </w:r>
            <w:r w:rsidR="00FA3066">
              <w:rPr>
                <w:rFonts w:asciiTheme="minorHAnsi" w:hAnsiTheme="minorHAnsi" w:cstheme="minorHAnsi"/>
                <w:sz w:val="20"/>
              </w:rPr>
              <w:t>’</w:t>
            </w:r>
            <w:r w:rsidR="00FA3066" w:rsidRPr="006C3724">
              <w:rPr>
                <w:rFonts w:asciiTheme="minorHAnsi" w:hAnsiTheme="minorHAnsi" w:cstheme="minorHAnsi"/>
                <w:sz w:val="20"/>
              </w:rPr>
              <w:t xml:space="preserve"> cost.</w:t>
            </w:r>
          </w:p>
        </w:tc>
        <w:tc>
          <w:tcPr>
            <w:tcW w:w="1134" w:type="dxa"/>
            <w:shd w:val="clear" w:color="auto" w:fill="FFFFFF"/>
          </w:tcPr>
          <w:p w14:paraId="59FC6CD1"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417" w:type="dxa"/>
            <w:shd w:val="clear" w:color="auto" w:fill="FFFFFF"/>
          </w:tcPr>
          <w:p w14:paraId="43E767C4"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FA3066" w:rsidRPr="008F742B" w14:paraId="6A8F6A62" w14:textId="77777777" w:rsidTr="005000E9">
        <w:tc>
          <w:tcPr>
            <w:tcW w:w="7655" w:type="dxa"/>
          </w:tcPr>
          <w:p w14:paraId="294F626E" w14:textId="49BB7767" w:rsidR="00FA3066" w:rsidRPr="006C3724" w:rsidRDefault="00EA42AF" w:rsidP="005000E9">
            <w:pPr>
              <w:spacing w:line="276" w:lineRule="auto"/>
              <w:contextualSpacing/>
              <w:jc w:val="both"/>
              <w:rPr>
                <w:rFonts w:asciiTheme="minorHAnsi" w:hAnsiTheme="minorHAnsi" w:cstheme="minorHAnsi"/>
                <w:sz w:val="20"/>
              </w:rPr>
            </w:pPr>
            <w:r>
              <w:rPr>
                <w:rFonts w:asciiTheme="minorHAnsi" w:hAnsiTheme="minorHAnsi" w:cstheme="minorHAnsi"/>
                <w:sz w:val="20"/>
              </w:rPr>
              <w:t>12.2.</w:t>
            </w:r>
            <w:r w:rsidR="00FA3066">
              <w:rPr>
                <w:rFonts w:asciiTheme="minorHAnsi" w:hAnsiTheme="minorHAnsi" w:cstheme="minorHAnsi"/>
                <w:sz w:val="20"/>
              </w:rPr>
              <w:t xml:space="preserve">3. </w:t>
            </w:r>
            <w:r w:rsidR="00FA3066" w:rsidRPr="006C3724">
              <w:rPr>
                <w:rFonts w:asciiTheme="minorHAnsi" w:hAnsiTheme="minorHAnsi" w:cstheme="minorHAnsi"/>
                <w:sz w:val="20"/>
              </w:rPr>
              <w:t>The bidder must agree to provide on-site and off-site training to staff at the bidder’s costs.</w:t>
            </w:r>
            <w:r>
              <w:rPr>
                <w:rFonts w:asciiTheme="minorHAnsi" w:hAnsiTheme="minorHAnsi" w:cstheme="minorHAnsi"/>
                <w:sz w:val="20"/>
              </w:rPr>
              <w:t xml:space="preserve"> </w:t>
            </w:r>
            <w:r w:rsidR="00FA3066" w:rsidRPr="006C3724">
              <w:rPr>
                <w:rFonts w:asciiTheme="minorHAnsi" w:hAnsiTheme="minorHAnsi" w:cstheme="minorHAnsi"/>
                <w:sz w:val="20"/>
              </w:rPr>
              <w:t>Ongoing on-site training must be provided as and when requested at the bidders</w:t>
            </w:r>
            <w:r w:rsidR="00FA3066">
              <w:rPr>
                <w:rFonts w:asciiTheme="minorHAnsi" w:hAnsiTheme="minorHAnsi" w:cstheme="minorHAnsi"/>
                <w:sz w:val="20"/>
              </w:rPr>
              <w:t>’</w:t>
            </w:r>
            <w:r w:rsidR="00FA3066" w:rsidRPr="006C3724">
              <w:rPr>
                <w:rFonts w:asciiTheme="minorHAnsi" w:hAnsiTheme="minorHAnsi" w:cstheme="minorHAnsi"/>
                <w:sz w:val="20"/>
              </w:rPr>
              <w:t xml:space="preserve"> costs.</w:t>
            </w:r>
          </w:p>
        </w:tc>
        <w:tc>
          <w:tcPr>
            <w:tcW w:w="1134" w:type="dxa"/>
            <w:shd w:val="clear" w:color="auto" w:fill="FFFFFF"/>
          </w:tcPr>
          <w:p w14:paraId="657FE1B6"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417" w:type="dxa"/>
            <w:shd w:val="clear" w:color="auto" w:fill="FFFFFF"/>
          </w:tcPr>
          <w:p w14:paraId="7602F574"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FA3066" w:rsidRPr="008F742B" w14:paraId="31474690" w14:textId="77777777" w:rsidTr="005000E9">
        <w:tc>
          <w:tcPr>
            <w:tcW w:w="10206" w:type="dxa"/>
            <w:gridSpan w:val="3"/>
          </w:tcPr>
          <w:p w14:paraId="1AF12C90" w14:textId="77777777" w:rsidR="00FA3066" w:rsidRPr="008F742B" w:rsidRDefault="00FA3066" w:rsidP="005000E9">
            <w:pPr>
              <w:widowControl w:val="0"/>
              <w:autoSpaceDE w:val="0"/>
              <w:autoSpaceDN w:val="0"/>
              <w:adjustRightInd w:val="0"/>
              <w:spacing w:before="29" w:line="271" w:lineRule="exact"/>
              <w:jc w:val="both"/>
              <w:rPr>
                <w:rFonts w:asciiTheme="minorHAnsi" w:hAnsiTheme="minorHAnsi" w:cstheme="minorHAnsi"/>
                <w:b/>
                <w:sz w:val="20"/>
              </w:rPr>
            </w:pPr>
            <w:r>
              <w:rPr>
                <w:rFonts w:asciiTheme="minorHAnsi" w:hAnsiTheme="minorHAnsi" w:cstheme="minorHAnsi"/>
                <w:b/>
                <w:sz w:val="20"/>
              </w:rPr>
              <w:t>S</w:t>
            </w:r>
            <w:r w:rsidRPr="008A433D">
              <w:rPr>
                <w:rFonts w:asciiTheme="minorHAnsi" w:hAnsiTheme="minorHAnsi" w:cstheme="minorHAnsi"/>
                <w:b/>
                <w:sz w:val="20"/>
              </w:rPr>
              <w:t xml:space="preserve">ubstantiation: The bidder </w:t>
            </w:r>
            <w:r>
              <w:rPr>
                <w:rFonts w:asciiTheme="minorHAnsi" w:hAnsiTheme="minorHAnsi" w:cstheme="minorHAnsi"/>
                <w:b/>
                <w:sz w:val="20"/>
              </w:rPr>
              <w:t>is to indicate whether they Agree or DO Not Agree.</w:t>
            </w:r>
          </w:p>
        </w:tc>
      </w:tr>
    </w:tbl>
    <w:p w14:paraId="5F7EBA70" w14:textId="77777777" w:rsidR="00FA3066" w:rsidRPr="00FA3066" w:rsidRDefault="00FA3066" w:rsidP="00FA3066">
      <w:pPr>
        <w:pStyle w:val="ListParagraph"/>
        <w:spacing w:line="276" w:lineRule="auto"/>
        <w:ind w:right="-142"/>
        <w:jc w:val="both"/>
        <w:rPr>
          <w:rFonts w:asciiTheme="minorHAnsi" w:hAnsiTheme="minorHAnsi" w:cstheme="minorHAnsi"/>
          <w:b/>
          <w:bCs/>
          <w:snapToGrid w:val="0"/>
          <w:sz w:val="20"/>
          <w:szCs w:val="20"/>
          <w:lang w:val="en-ZA" w:eastAsia="x-none"/>
        </w:rPr>
      </w:pPr>
    </w:p>
    <w:p w14:paraId="29D8A5FE" w14:textId="77777777" w:rsidR="001D4859" w:rsidRPr="00412771" w:rsidRDefault="001D4859" w:rsidP="001D4859">
      <w:pPr>
        <w:pStyle w:val="ListParagraph"/>
        <w:spacing w:line="276" w:lineRule="auto"/>
        <w:ind w:left="1080" w:right="-142"/>
        <w:jc w:val="both"/>
        <w:rPr>
          <w:rFonts w:asciiTheme="minorHAnsi" w:hAnsiTheme="minorHAnsi" w:cstheme="minorHAnsi"/>
          <w:b/>
          <w:bCs/>
          <w:snapToGrid w:val="0"/>
          <w:sz w:val="20"/>
          <w:szCs w:val="20"/>
          <w:lang w:eastAsia="x-none"/>
        </w:rPr>
      </w:pPr>
    </w:p>
    <w:p w14:paraId="7764C90D" w14:textId="77777777" w:rsidR="00614BDC" w:rsidRPr="0008669B" w:rsidRDefault="00B54501" w:rsidP="00B54501">
      <w:pPr>
        <w:pStyle w:val="Heading1"/>
        <w:spacing w:line="360" w:lineRule="auto"/>
        <w:rPr>
          <w:rFonts w:asciiTheme="minorHAnsi" w:hAnsiTheme="minorHAnsi" w:cstheme="minorHAnsi"/>
          <w:b w:val="0"/>
          <w:sz w:val="20"/>
        </w:rPr>
      </w:pPr>
      <w:bookmarkStart w:id="53" w:name="_Toc516576214"/>
      <w:bookmarkStart w:id="54" w:name="_Toc146203864"/>
      <w:r w:rsidRPr="0008669B">
        <w:rPr>
          <w:rFonts w:asciiTheme="minorHAnsi" w:hAnsiTheme="minorHAnsi" w:cstheme="minorHAnsi"/>
          <w:sz w:val="20"/>
        </w:rPr>
        <w:t>1</w:t>
      </w:r>
      <w:r w:rsidR="00082A88">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r>
      <w:r w:rsidR="00614BDC" w:rsidRPr="0008669B">
        <w:rPr>
          <w:rFonts w:asciiTheme="minorHAnsi" w:hAnsiTheme="minorHAnsi" w:cstheme="minorHAnsi"/>
          <w:sz w:val="20"/>
        </w:rPr>
        <w:t>Evaluation Criteria and Methodology</w:t>
      </w:r>
      <w:bookmarkEnd w:id="53"/>
      <w:bookmarkEnd w:id="54"/>
    </w:p>
    <w:p w14:paraId="7081F85F" w14:textId="77777777" w:rsidR="00614BDC" w:rsidRPr="0008669B"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sidR="00082A88">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 xml:space="preserve">Evaluation of tenders and selection of </w:t>
      </w:r>
      <w:r w:rsidR="0026390F" w:rsidRPr="0008669B">
        <w:rPr>
          <w:rFonts w:asciiTheme="minorHAnsi" w:hAnsiTheme="minorHAnsi" w:cstheme="minorHAnsi"/>
          <w:b/>
          <w:bCs/>
          <w:snapToGrid w:val="0"/>
          <w:sz w:val="20"/>
          <w:szCs w:val="20"/>
          <w:lang w:val="en-GB"/>
        </w:rPr>
        <w:t>contractors’</w:t>
      </w:r>
      <w:r w:rsidRPr="0008669B">
        <w:rPr>
          <w:rFonts w:asciiTheme="minorHAnsi" w:hAnsiTheme="minorHAnsi" w:cstheme="minorHAnsi"/>
          <w:b/>
          <w:bCs/>
          <w:snapToGrid w:val="0"/>
          <w:sz w:val="20"/>
          <w:szCs w:val="20"/>
          <w:lang w:val="en-GB"/>
        </w:rPr>
        <w:t>/service providers</w:t>
      </w:r>
    </w:p>
    <w:p w14:paraId="45225012" w14:textId="77777777" w:rsidR="00614BDC" w:rsidRPr="0008669B" w:rsidRDefault="00614BDC" w:rsidP="00923BF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50668A3F" w14:textId="77777777" w:rsidR="00614BDC" w:rsidRPr="0008669B" w:rsidRDefault="0098196A"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lastRenderedPageBreak/>
        <w:t>1</w:t>
      </w:r>
      <w:r w:rsidR="00082A88">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08D26636" w14:textId="1E85A218" w:rsidR="00614BDC" w:rsidRPr="0008669B" w:rsidRDefault="00614BDC" w:rsidP="00923BF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Next step</w:t>
      </w:r>
      <w:r w:rsidR="009E2E6B" w:rsidRPr="0008669B">
        <w:rPr>
          <w:rFonts w:asciiTheme="minorHAnsi" w:hAnsiTheme="minorHAnsi" w:cstheme="minorHAnsi"/>
          <w:sz w:val="20"/>
          <w:szCs w:val="20"/>
        </w:rPr>
        <w:t>s</w:t>
      </w:r>
      <w:r w:rsidRPr="0008669B">
        <w:rPr>
          <w:rFonts w:asciiTheme="minorHAnsi" w:hAnsiTheme="minorHAnsi" w:cstheme="minorHAnsi"/>
          <w:sz w:val="20"/>
          <w:szCs w:val="20"/>
        </w:rPr>
        <w:t xml:space="preserve"> of evaluation is</w:t>
      </w:r>
      <w:r w:rsidR="006C65FA" w:rsidRPr="0008669B">
        <w:rPr>
          <w:rFonts w:asciiTheme="minorHAnsi" w:hAnsiTheme="minorHAnsi" w:cstheme="minorHAnsi"/>
          <w:sz w:val="20"/>
          <w:szCs w:val="20"/>
        </w:rPr>
        <w:t xml:space="preserve"> </w:t>
      </w:r>
      <w:r w:rsidR="00EA42AF" w:rsidRPr="0008669B">
        <w:rPr>
          <w:rFonts w:asciiTheme="minorHAnsi" w:hAnsiTheme="minorHAnsi" w:cstheme="minorHAnsi"/>
          <w:sz w:val="20"/>
          <w:szCs w:val="20"/>
        </w:rPr>
        <w:t>administrative</w:t>
      </w:r>
      <w:r w:rsidR="006C65FA" w:rsidRPr="0008669B">
        <w:rPr>
          <w:rFonts w:asciiTheme="minorHAnsi" w:hAnsiTheme="minorHAnsi" w:cstheme="minorHAnsi"/>
          <w:sz w:val="20"/>
          <w:szCs w:val="20"/>
        </w:rPr>
        <w:t xml:space="preserve"> pre-qualification verification and</w:t>
      </w:r>
      <w:r w:rsidRPr="0008669B">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8669B">
        <w:rPr>
          <w:rFonts w:asciiTheme="minorHAnsi" w:hAnsiTheme="minorHAnsi" w:cstheme="minorHAnsi"/>
          <w:sz w:val="20"/>
          <w:szCs w:val="20"/>
        </w:rPr>
        <w:t>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Procurement Services, Finance and subject specialists are part of the Cross Functional Evaluation Team</w:t>
      </w:r>
      <w:r w:rsidR="0026390F"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6390F" w:rsidRPr="0008669B">
        <w:rPr>
          <w:rFonts w:asciiTheme="minorHAnsi" w:hAnsiTheme="minorHAnsi" w:cstheme="minorHAnsi"/>
          <w:sz w:val="20"/>
          <w:szCs w:val="20"/>
        </w:rPr>
        <w:t>CFET</w:t>
      </w:r>
      <w:r w:rsidRPr="0008669B">
        <w:rPr>
          <w:rFonts w:asciiTheme="minorHAnsi" w:hAnsiTheme="minorHAnsi" w:cstheme="minorHAnsi"/>
          <w:sz w:val="20"/>
          <w:szCs w:val="20"/>
        </w:rPr>
        <w:t>) meeting which is chaired by Quality Assurance</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D5310" w:rsidRPr="0008669B">
        <w:rPr>
          <w:rFonts w:asciiTheme="minorHAnsi" w:hAnsiTheme="minorHAnsi" w:cstheme="minorHAnsi"/>
          <w:sz w:val="20"/>
          <w:szCs w:val="20"/>
        </w:rPr>
        <w:t>QA</w:t>
      </w:r>
      <w:r w:rsidRPr="0008669B">
        <w:rPr>
          <w:rFonts w:asciiTheme="minorHAnsi" w:hAnsiTheme="minorHAnsi" w:cstheme="minorHAnsi"/>
          <w:sz w:val="20"/>
          <w:szCs w:val="20"/>
        </w:rPr>
        <w:t xml:space="preserve">).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0AA7D87F"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08669B">
        <w:rPr>
          <w:rFonts w:asciiTheme="minorHAnsi" w:hAnsiTheme="minorHAnsi" w:cstheme="minorHAnsi"/>
          <w:sz w:val="20"/>
          <w:szCs w:val="20"/>
        </w:rPr>
        <w:t>Points for Specific Goals</w:t>
      </w:r>
      <w:r w:rsidRPr="0008669B">
        <w:rPr>
          <w:rFonts w:asciiTheme="minorHAnsi" w:hAnsiTheme="minorHAnsi" w:cstheme="minorHAnsi"/>
          <w:sz w:val="20"/>
          <w:szCs w:val="20"/>
        </w:rPr>
        <w:t xml:space="preserve"> (commercial evaluation)</w:t>
      </w:r>
      <w:r w:rsidR="002D5310" w:rsidRPr="0008669B">
        <w:rPr>
          <w:rFonts w:asciiTheme="minorHAnsi" w:hAnsiTheme="minorHAnsi" w:cstheme="minorHAnsi"/>
          <w:sz w:val="20"/>
          <w:szCs w:val="20"/>
        </w:rPr>
        <w:t xml:space="preserve"> is </w:t>
      </w:r>
      <w:r w:rsidRPr="0008669B">
        <w:rPr>
          <w:rFonts w:asciiTheme="minorHAnsi" w:hAnsiTheme="minorHAnsi" w:cstheme="minorHAnsi"/>
          <w:sz w:val="20"/>
          <w:szCs w:val="20"/>
        </w:rPr>
        <w:t xml:space="preserve">being added </w:t>
      </w:r>
      <w:proofErr w:type="gramStart"/>
      <w:r w:rsidRPr="0008669B">
        <w:rPr>
          <w:rFonts w:asciiTheme="minorHAnsi" w:hAnsiTheme="minorHAnsi" w:cstheme="minorHAnsi"/>
          <w:sz w:val="20"/>
          <w:szCs w:val="20"/>
        </w:rPr>
        <w:t>in order to</w:t>
      </w:r>
      <w:proofErr w:type="gramEnd"/>
      <w:r w:rsidRPr="0008669B">
        <w:rPr>
          <w:rFonts w:asciiTheme="minorHAnsi" w:hAnsiTheme="minorHAnsi" w:cstheme="minorHAnsi"/>
          <w:sz w:val="20"/>
          <w:szCs w:val="20"/>
        </w:rPr>
        <w:t xml:space="preserve"> get the final order of merit for the bidders being evaluated.</w:t>
      </w:r>
    </w:p>
    <w:p w14:paraId="6429406C"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1D996998"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2174B773"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15AE7858" w14:textId="77777777" w:rsidR="00A7680E" w:rsidRDefault="00614BDC" w:rsidP="008C0466">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 xml:space="preserve">Suppliers must accept the Terms &amp; Conditions of our contract(s) which will result from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conditions and pricing shall be fixed and firm from RFB closing date to the end of contract.</w:t>
      </w:r>
    </w:p>
    <w:p w14:paraId="614B78F8" w14:textId="77777777" w:rsidR="0044468D" w:rsidRPr="0008669B" w:rsidRDefault="0044468D" w:rsidP="0044468D">
      <w:pPr>
        <w:spacing w:line="360" w:lineRule="auto"/>
        <w:ind w:left="993" w:right="-142" w:hanging="993"/>
        <w:jc w:val="both"/>
        <w:rPr>
          <w:rFonts w:asciiTheme="minorHAnsi" w:hAnsiTheme="minorHAnsi" w:cstheme="minorHAnsi"/>
          <w:sz w:val="20"/>
          <w:szCs w:val="20"/>
        </w:rPr>
      </w:pPr>
    </w:p>
    <w:p w14:paraId="276CBA5B" w14:textId="77777777" w:rsidR="00164DAB" w:rsidRPr="0008669B" w:rsidRDefault="00164DAB" w:rsidP="00164DAB">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1</w:t>
      </w:r>
      <w:r w:rsidR="00082A88">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1135FCFE" w14:textId="77777777" w:rsidR="00164DAB" w:rsidRPr="0008669B" w:rsidRDefault="00164DAB" w:rsidP="008C0466">
      <w:pPr>
        <w:pStyle w:val="NoSpacing"/>
        <w:spacing w:line="276"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5F375E22"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1:  Administrative </w:t>
      </w:r>
      <w:r w:rsidR="002A5BC2">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sidR="000A10BC">
        <w:rPr>
          <w:rFonts w:asciiTheme="minorHAnsi" w:hAnsiTheme="minorHAnsi" w:cstheme="minorHAnsi"/>
          <w:sz w:val="20"/>
          <w:szCs w:val="20"/>
        </w:rPr>
        <w:t>.</w:t>
      </w:r>
    </w:p>
    <w:p w14:paraId="6A23319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2: Technical Mandatory requirement evaluation</w:t>
      </w:r>
      <w:r w:rsidR="000A10BC">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33255A1"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w:t>
      </w:r>
      <w:r w:rsidR="006739ED" w:rsidRPr="0008669B">
        <w:rPr>
          <w:rFonts w:asciiTheme="minorHAnsi" w:hAnsiTheme="minorHAnsi" w:cstheme="minorHAnsi"/>
          <w:sz w:val="20"/>
          <w:szCs w:val="20"/>
        </w:rPr>
        <w:t>ionality requirement evaluation</w:t>
      </w:r>
      <w:r w:rsidR="000A10BC">
        <w:rPr>
          <w:rFonts w:asciiTheme="minorHAnsi" w:hAnsiTheme="minorHAnsi" w:cstheme="minorHAnsi"/>
          <w:sz w:val="20"/>
          <w:szCs w:val="20"/>
        </w:rPr>
        <w:t>.</w:t>
      </w:r>
    </w:p>
    <w:p w14:paraId="1D0BF149"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sidR="001064F4">
        <w:rPr>
          <w:rFonts w:asciiTheme="minorHAnsi" w:hAnsiTheme="minorHAnsi" w:cstheme="minorHAnsi"/>
          <w:sz w:val="20"/>
          <w:szCs w:val="20"/>
        </w:rPr>
        <w:t>4</w:t>
      </w:r>
      <w:r w:rsidRPr="0008669B">
        <w:rPr>
          <w:rFonts w:asciiTheme="minorHAnsi" w:hAnsiTheme="minorHAnsi" w:cstheme="minorHAnsi"/>
          <w:sz w:val="20"/>
          <w:szCs w:val="20"/>
        </w:rPr>
        <w:t xml:space="preserve">: Price / </w:t>
      </w:r>
      <w:r w:rsidR="004809CA" w:rsidRPr="0008669B">
        <w:rPr>
          <w:rFonts w:asciiTheme="minorHAnsi" w:hAnsiTheme="minorHAnsi" w:cstheme="minorHAnsi"/>
          <w:sz w:val="20"/>
          <w:szCs w:val="20"/>
        </w:rPr>
        <w:t>Specific Goals</w:t>
      </w:r>
      <w:r w:rsidRPr="0008669B">
        <w:rPr>
          <w:rFonts w:asciiTheme="minorHAnsi" w:hAnsiTheme="minorHAnsi" w:cstheme="minorHAnsi"/>
          <w:sz w:val="20"/>
          <w:szCs w:val="20"/>
        </w:rPr>
        <w:t xml:space="preserve"> evaluation</w:t>
      </w:r>
      <w:r w:rsidR="000A10BC">
        <w:rPr>
          <w:rFonts w:asciiTheme="minorHAnsi" w:hAnsiTheme="minorHAnsi" w:cstheme="minorHAnsi"/>
          <w:sz w:val="20"/>
          <w:szCs w:val="20"/>
        </w:rPr>
        <w:t>.</w:t>
      </w:r>
    </w:p>
    <w:p w14:paraId="6E34314B" w14:textId="77777777" w:rsidR="00164DAB" w:rsidRPr="006F0061" w:rsidRDefault="00164DAB" w:rsidP="00164DAB">
      <w:pPr>
        <w:pStyle w:val="NoSpacing"/>
        <w:rPr>
          <w:rFonts w:asciiTheme="minorHAnsi" w:hAnsiTheme="minorHAnsi" w:cstheme="minorHAnsi"/>
          <w:sz w:val="20"/>
          <w:szCs w:val="20"/>
        </w:rPr>
      </w:pPr>
    </w:p>
    <w:p w14:paraId="6353F7CA" w14:textId="346CA96A" w:rsidR="00164DAB" w:rsidRDefault="00164DAB" w:rsidP="00164DAB">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52CF3C85" w14:textId="77777777" w:rsidR="001F3FDC" w:rsidRDefault="001F3FDC" w:rsidP="00590753">
      <w:pPr>
        <w:pStyle w:val="NoSpacing"/>
        <w:rPr>
          <w:rFonts w:asciiTheme="minorHAnsi" w:hAnsiTheme="minorHAnsi" w:cstheme="minorHAnsi"/>
          <w:sz w:val="20"/>
          <w:szCs w:val="20"/>
        </w:rPr>
      </w:pPr>
    </w:p>
    <w:p w14:paraId="26DD6923" w14:textId="77777777" w:rsidR="00614BDC" w:rsidRPr="0008669B" w:rsidRDefault="00164DAB" w:rsidP="00412771">
      <w:pPr>
        <w:tabs>
          <w:tab w:val="left" w:pos="720"/>
        </w:tabs>
        <w:spacing w:line="276"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.3</w:t>
      </w:r>
      <w:r w:rsidR="00614BDC" w:rsidRPr="0008669B">
        <w:rPr>
          <w:rFonts w:asciiTheme="minorHAnsi" w:hAnsiTheme="minorHAnsi" w:cstheme="minorHAnsi"/>
          <w:b/>
          <w:bCs/>
          <w:sz w:val="20"/>
          <w:szCs w:val="20"/>
        </w:rPr>
        <w:tab/>
      </w:r>
      <w:r w:rsidR="002B1FA0" w:rsidRPr="0008669B">
        <w:rPr>
          <w:rFonts w:asciiTheme="minorHAnsi" w:hAnsiTheme="minorHAnsi" w:cstheme="minorHAnsi"/>
          <w:b/>
          <w:bCs/>
          <w:sz w:val="20"/>
          <w:szCs w:val="20"/>
        </w:rPr>
        <w:t>ADMINISTRATIVE COMPLIANCE REQUIREMENTS</w:t>
      </w:r>
    </w:p>
    <w:p w14:paraId="17171924" w14:textId="77777777" w:rsidR="00B80396" w:rsidRPr="0008669B" w:rsidRDefault="00B80396" w:rsidP="00FE629B">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41680423" w14:textId="7936D6CE" w:rsidR="00C75E5C" w:rsidRPr="001F3FDC" w:rsidRDefault="00B80396" w:rsidP="00FE629B">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lastRenderedPageBreak/>
        <w:t>At this stage, it must be determined what documents are required to be returned by Bidders. Returnable documents are categorised as follows:</w:t>
      </w:r>
    </w:p>
    <w:p w14:paraId="17D23599" w14:textId="77777777" w:rsidR="00331E01" w:rsidRDefault="00331E01" w:rsidP="00AE730F">
      <w:pPr>
        <w:spacing w:line="360" w:lineRule="auto"/>
        <w:ind w:left="567"/>
        <w:jc w:val="both"/>
        <w:rPr>
          <w:rFonts w:ascii="Calibri" w:eastAsia="Times" w:hAnsi="Calibri" w:cs="Calibri"/>
          <w:b/>
          <w:sz w:val="20"/>
          <w:szCs w:val="20"/>
          <w:u w:val="single"/>
          <w:lang w:eastAsia="en-US"/>
        </w:rPr>
      </w:pPr>
    </w:p>
    <w:p w14:paraId="04206643" w14:textId="594DC6D8" w:rsidR="00AE730F" w:rsidRPr="00AE730F" w:rsidRDefault="00AE730F" w:rsidP="00AE730F">
      <w:pPr>
        <w:spacing w:line="360" w:lineRule="auto"/>
        <w:ind w:left="567"/>
        <w:jc w:val="both"/>
        <w:rPr>
          <w:rFonts w:ascii="Calibri" w:eastAsia="Times" w:hAnsi="Calibri" w:cs="Calibri"/>
          <w:b/>
          <w:sz w:val="20"/>
          <w:szCs w:val="20"/>
          <w:u w:val="single"/>
          <w:lang w:eastAsia="en-US"/>
        </w:rPr>
      </w:pPr>
      <w:r w:rsidRPr="00AE730F">
        <w:rPr>
          <w:rFonts w:ascii="Calibri" w:eastAsia="Times" w:hAnsi="Calibri" w:cs="Calibri"/>
          <w:b/>
          <w:sz w:val="20"/>
          <w:szCs w:val="20"/>
          <w:u w:val="single"/>
          <w:lang w:eastAsia="en-US"/>
        </w:rPr>
        <w:t>Mandatory Requirements</w:t>
      </w:r>
    </w:p>
    <w:p w14:paraId="69FFC1D9" w14:textId="77777777" w:rsidR="00AE730F" w:rsidRPr="00AE730F" w:rsidRDefault="00AE730F" w:rsidP="00AE730F">
      <w:pPr>
        <w:tabs>
          <w:tab w:val="left" w:pos="567"/>
        </w:tabs>
        <w:spacing w:line="360" w:lineRule="auto"/>
        <w:ind w:left="567"/>
        <w:jc w:val="both"/>
        <w:rPr>
          <w:rFonts w:ascii="Calibri" w:eastAsia="Times" w:hAnsi="Calibri" w:cs="Calibri"/>
          <w:b/>
          <w:bCs/>
          <w:snapToGrid w:val="0"/>
          <w:color w:val="FF0000"/>
          <w:sz w:val="20"/>
          <w:szCs w:val="20"/>
          <w:lang w:val="en-GB" w:eastAsia="en-US"/>
        </w:rPr>
      </w:pPr>
      <w:r w:rsidRPr="00AE730F">
        <w:rPr>
          <w:rFonts w:ascii="Calibri" w:eastAsia="Times" w:hAnsi="Calibri" w:cs="Calibri"/>
          <w:b/>
          <w:bCs/>
          <w:snapToGrid w:val="0"/>
          <w:color w:val="FF0000"/>
          <w:sz w:val="20"/>
          <w:szCs w:val="20"/>
          <w:lang w:val="en-GB" w:eastAsia="en-US"/>
        </w:rPr>
        <w:t xml:space="preserve">(NOTE: Failure to provide the below listed documents </w:t>
      </w:r>
      <w:r w:rsidRPr="00AE730F">
        <w:rPr>
          <w:rFonts w:ascii="Calibri" w:eastAsia="Times" w:hAnsi="Calibri" w:cs="Calibri"/>
          <w:b/>
          <w:bCs/>
          <w:i/>
          <w:snapToGrid w:val="0"/>
          <w:color w:val="FF0000"/>
          <w:sz w:val="20"/>
          <w:szCs w:val="20"/>
          <w:u w:val="single"/>
          <w:lang w:val="en-GB" w:eastAsia="en-US"/>
        </w:rPr>
        <w:t>WILL</w:t>
      </w:r>
      <w:r w:rsidRPr="00AE730F">
        <w:rPr>
          <w:rFonts w:ascii="Calibri" w:eastAsia="Times" w:hAnsi="Calibri" w:cs="Calibri"/>
          <w:b/>
          <w:bCs/>
          <w:snapToGrid w:val="0"/>
          <w:color w:val="FF0000"/>
          <w:sz w:val="20"/>
          <w:szCs w:val="20"/>
          <w:lang w:val="en-GB" w:eastAsia="en-US"/>
        </w:rPr>
        <w:t xml:space="preserve"> lead to disqualification).</w:t>
      </w:r>
    </w:p>
    <w:tbl>
      <w:tblPr>
        <w:tblStyle w:val="TableGrid24"/>
        <w:tblW w:w="9781" w:type="dxa"/>
        <w:tblInd w:w="-5" w:type="dxa"/>
        <w:tblLook w:val="04A0" w:firstRow="1" w:lastRow="0" w:firstColumn="1" w:lastColumn="0" w:noHBand="0" w:noVBand="1"/>
      </w:tblPr>
      <w:tblGrid>
        <w:gridCol w:w="7020"/>
        <w:gridCol w:w="1080"/>
        <w:gridCol w:w="1681"/>
      </w:tblGrid>
      <w:tr w:rsidR="00AE730F" w:rsidRPr="00AE730F" w14:paraId="1E3AE741" w14:textId="77777777" w:rsidTr="00F42A14">
        <w:tc>
          <w:tcPr>
            <w:tcW w:w="7020" w:type="dxa"/>
            <w:vMerge w:val="restart"/>
            <w:vAlign w:val="center"/>
          </w:tcPr>
          <w:p w14:paraId="13BC93CD" w14:textId="77777777" w:rsidR="00AE730F" w:rsidRPr="00AE730F" w:rsidRDefault="00AE730F" w:rsidP="00FE629B">
            <w:pPr>
              <w:numPr>
                <w:ilvl w:val="0"/>
                <w:numId w:val="52"/>
              </w:numPr>
              <w:spacing w:line="360" w:lineRule="auto"/>
              <w:jc w:val="both"/>
              <w:rPr>
                <w:rFonts w:asciiTheme="minorHAnsi" w:eastAsia="Times" w:hAnsiTheme="minorHAnsi" w:cstheme="minorHAnsi"/>
                <w:sz w:val="20"/>
                <w:szCs w:val="20"/>
                <w:lang w:val="en-GB" w:eastAsia="en-US"/>
              </w:rPr>
            </w:pPr>
            <w:r w:rsidRPr="00AE730F">
              <w:rPr>
                <w:rFonts w:asciiTheme="minorHAnsi" w:eastAsia="Times" w:hAnsiTheme="minorHAnsi" w:cstheme="minorHAnsi"/>
                <w:sz w:val="20"/>
                <w:szCs w:val="20"/>
                <w:lang w:val="en-GB" w:eastAsia="en-US"/>
              </w:rPr>
              <w:t>Proof of Attendance at Compulsory Briefing session.</w:t>
            </w:r>
          </w:p>
        </w:tc>
        <w:tc>
          <w:tcPr>
            <w:tcW w:w="1080" w:type="dxa"/>
            <w:shd w:val="clear" w:color="auto" w:fill="FFFFFF"/>
          </w:tcPr>
          <w:p w14:paraId="447EDD83"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Comply</w:t>
            </w:r>
          </w:p>
        </w:tc>
        <w:tc>
          <w:tcPr>
            <w:tcW w:w="1681" w:type="dxa"/>
            <w:shd w:val="clear" w:color="auto" w:fill="FFFFFF"/>
          </w:tcPr>
          <w:p w14:paraId="5204D3B7"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Do Not Comply</w:t>
            </w:r>
          </w:p>
        </w:tc>
      </w:tr>
      <w:tr w:rsidR="00AE730F" w:rsidRPr="00AE730F" w14:paraId="6E47E7C1" w14:textId="77777777" w:rsidTr="00F42A14">
        <w:tc>
          <w:tcPr>
            <w:tcW w:w="7020" w:type="dxa"/>
            <w:vMerge/>
            <w:vAlign w:val="center"/>
          </w:tcPr>
          <w:p w14:paraId="54C65EEF" w14:textId="77777777" w:rsidR="00AE730F" w:rsidRPr="00AE730F" w:rsidRDefault="00AE730F" w:rsidP="00AE730F">
            <w:pPr>
              <w:spacing w:line="360" w:lineRule="auto"/>
              <w:jc w:val="both"/>
              <w:rPr>
                <w:rFonts w:asciiTheme="minorHAnsi" w:eastAsia="Times" w:hAnsiTheme="minorHAnsi" w:cstheme="minorHAnsi"/>
                <w:sz w:val="20"/>
                <w:szCs w:val="20"/>
                <w:lang w:val="en-GB" w:eastAsia="en-US"/>
              </w:rPr>
            </w:pPr>
          </w:p>
        </w:tc>
        <w:tc>
          <w:tcPr>
            <w:tcW w:w="1080" w:type="dxa"/>
            <w:shd w:val="clear" w:color="auto" w:fill="FFFFFF"/>
          </w:tcPr>
          <w:p w14:paraId="5934EB1D"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681" w:type="dxa"/>
            <w:shd w:val="clear" w:color="auto" w:fill="FFFFFF"/>
          </w:tcPr>
          <w:p w14:paraId="5E2C8DC7"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AE730F" w:rsidRPr="00AE730F" w14:paraId="327008D2" w14:textId="77777777" w:rsidTr="00F42A14">
        <w:trPr>
          <w:trHeight w:val="208"/>
        </w:trPr>
        <w:tc>
          <w:tcPr>
            <w:tcW w:w="9781" w:type="dxa"/>
            <w:gridSpan w:val="3"/>
          </w:tcPr>
          <w:p w14:paraId="5792B67F" w14:textId="77812AF1"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 xml:space="preserve">Substantiation:  The bidder </w:t>
            </w:r>
            <w:r w:rsidR="00AD2477">
              <w:rPr>
                <w:rFonts w:asciiTheme="minorHAnsi" w:eastAsia="Times" w:hAnsiTheme="minorHAnsi" w:cstheme="minorHAnsi"/>
                <w:b/>
                <w:sz w:val="20"/>
                <w:szCs w:val="20"/>
                <w:lang w:val="en-GB" w:eastAsia="en-US"/>
              </w:rPr>
              <w:t xml:space="preserve">is to indicate whether </w:t>
            </w:r>
            <w:r w:rsidR="00C34AD7">
              <w:rPr>
                <w:rFonts w:asciiTheme="minorHAnsi" w:eastAsia="Times" w:hAnsiTheme="minorHAnsi" w:cstheme="minorHAnsi"/>
                <w:b/>
                <w:sz w:val="20"/>
                <w:szCs w:val="20"/>
                <w:lang w:val="en-GB" w:eastAsia="en-US"/>
              </w:rPr>
              <w:t>they have</w:t>
            </w:r>
            <w:r w:rsidRPr="00AE730F">
              <w:rPr>
                <w:rFonts w:asciiTheme="minorHAnsi" w:eastAsia="Times" w:hAnsiTheme="minorHAnsi" w:cstheme="minorHAnsi"/>
                <w:b/>
                <w:sz w:val="20"/>
                <w:szCs w:val="20"/>
                <w:lang w:val="en-GB" w:eastAsia="en-US"/>
              </w:rPr>
              <w:t xml:space="preserve"> attended the Compulsory Briefing session. </w:t>
            </w:r>
          </w:p>
        </w:tc>
      </w:tr>
    </w:tbl>
    <w:p w14:paraId="302A5599" w14:textId="77777777" w:rsidR="00331E01" w:rsidRDefault="00331E01" w:rsidP="00331E01">
      <w:pPr>
        <w:tabs>
          <w:tab w:val="left" w:pos="567"/>
        </w:tabs>
        <w:spacing w:line="360" w:lineRule="auto"/>
        <w:ind w:left="567"/>
        <w:jc w:val="both"/>
        <w:rPr>
          <w:rFonts w:asciiTheme="minorHAnsi" w:hAnsiTheme="minorHAnsi" w:cstheme="minorHAnsi"/>
          <w:b/>
          <w:sz w:val="20"/>
          <w:u w:val="single"/>
        </w:rPr>
      </w:pPr>
    </w:p>
    <w:p w14:paraId="66455D76" w14:textId="765EDBFC" w:rsidR="00331E01" w:rsidRPr="007442BC" w:rsidRDefault="00331E01" w:rsidP="00331E01">
      <w:pPr>
        <w:tabs>
          <w:tab w:val="left" w:pos="567"/>
        </w:tabs>
        <w:spacing w:line="360" w:lineRule="auto"/>
        <w:ind w:left="567"/>
        <w:jc w:val="both"/>
        <w:rPr>
          <w:rFonts w:asciiTheme="minorHAnsi" w:hAnsiTheme="minorHAnsi" w:cstheme="minorHAnsi"/>
          <w:b/>
          <w:sz w:val="20"/>
        </w:rPr>
      </w:pPr>
      <w:r w:rsidRPr="006F6CA4">
        <w:rPr>
          <w:rFonts w:asciiTheme="minorHAnsi" w:hAnsiTheme="minorHAnsi" w:cstheme="minorHAnsi"/>
          <w:b/>
          <w:sz w:val="20"/>
          <w:u w:val="single"/>
        </w:rPr>
        <w:t>Essential Returnable documents</w:t>
      </w:r>
    </w:p>
    <w:p w14:paraId="0E1F7647" w14:textId="77777777" w:rsidR="00331E01" w:rsidRDefault="00331E01" w:rsidP="00331E01">
      <w:pPr>
        <w:pStyle w:val="ListParagraph"/>
        <w:tabs>
          <w:tab w:val="left" w:pos="1843"/>
        </w:tabs>
        <w:spacing w:line="360" w:lineRule="auto"/>
        <w:ind w:left="567" w:right="-142"/>
        <w:jc w:val="both"/>
      </w:pPr>
      <w:r w:rsidRPr="006818BB">
        <w:rPr>
          <w:rFonts w:asciiTheme="minorHAnsi" w:hAnsiTheme="minorHAnsi" w:cstheme="minorHAnsi"/>
          <w:b/>
          <w:bCs/>
          <w:snapToGrid w:val="0"/>
          <w:color w:val="FF0000"/>
          <w:sz w:val="20"/>
        </w:rPr>
        <w:t xml:space="preserve">(NOTE: Failure to provide the below listed documents </w:t>
      </w:r>
      <w:r w:rsidRPr="006818BB">
        <w:rPr>
          <w:rFonts w:asciiTheme="minorHAnsi" w:hAnsiTheme="minorHAnsi" w:cstheme="minorHAnsi"/>
          <w:b/>
          <w:bCs/>
          <w:i/>
          <w:snapToGrid w:val="0"/>
          <w:color w:val="FF0000"/>
          <w:sz w:val="20"/>
          <w:u w:val="single"/>
        </w:rPr>
        <w:t>MAY</w:t>
      </w:r>
      <w:r w:rsidRPr="006818BB">
        <w:rPr>
          <w:rFonts w:asciiTheme="minorHAnsi" w:hAnsiTheme="minorHAnsi" w:cstheme="minorHAnsi"/>
          <w:b/>
          <w:bCs/>
          <w:snapToGrid w:val="0"/>
          <w:color w:val="FF0000"/>
          <w:sz w:val="20"/>
        </w:rPr>
        <w:t xml:space="preserve"> lead to disqualification)</w:t>
      </w:r>
      <w:r>
        <w:rPr>
          <w:rFonts w:asciiTheme="minorHAnsi" w:hAnsiTheme="minorHAnsi" w:cstheme="minorHAnsi"/>
          <w:b/>
          <w:bCs/>
          <w:snapToGrid w:val="0"/>
          <w:color w:val="FF0000"/>
          <w:sz w:val="20"/>
        </w:rPr>
        <w:t>.</w:t>
      </w:r>
    </w:p>
    <w:tbl>
      <w:tblPr>
        <w:tblStyle w:val="TableGrid"/>
        <w:tblW w:w="10206" w:type="dxa"/>
        <w:tblInd w:w="-5" w:type="dxa"/>
        <w:tblLook w:val="04A0" w:firstRow="1" w:lastRow="0" w:firstColumn="1" w:lastColumn="0" w:noHBand="0" w:noVBand="1"/>
      </w:tblPr>
      <w:tblGrid>
        <w:gridCol w:w="7655"/>
        <w:gridCol w:w="992"/>
        <w:gridCol w:w="1559"/>
      </w:tblGrid>
      <w:tr w:rsidR="00331E01" w:rsidRPr="003D7285" w14:paraId="620490C9" w14:textId="77777777" w:rsidTr="005000E9">
        <w:tc>
          <w:tcPr>
            <w:tcW w:w="7655" w:type="dxa"/>
            <w:vMerge w:val="restart"/>
            <w:vAlign w:val="center"/>
          </w:tcPr>
          <w:p w14:paraId="68093651" w14:textId="77777777" w:rsidR="00331E01" w:rsidRPr="007442BC" w:rsidRDefault="00331E01" w:rsidP="005000E9">
            <w:pPr>
              <w:spacing w:line="360" w:lineRule="auto"/>
              <w:jc w:val="both"/>
              <w:rPr>
                <w:rFonts w:asciiTheme="minorHAnsi" w:hAnsiTheme="minorHAnsi" w:cstheme="minorHAnsi"/>
                <w:sz w:val="20"/>
              </w:rPr>
            </w:pPr>
            <w:r>
              <w:rPr>
                <w:rFonts w:asciiTheme="minorHAnsi" w:hAnsiTheme="minorHAnsi" w:cstheme="minorHAnsi"/>
                <w:sz w:val="20"/>
              </w:rPr>
              <w:t xml:space="preserve">1. </w:t>
            </w:r>
            <w:r w:rsidRPr="007442BC">
              <w:rPr>
                <w:rFonts w:asciiTheme="minorHAnsi" w:hAnsiTheme="minorHAnsi" w:cstheme="minorHAnsi"/>
                <w:sz w:val="20"/>
              </w:rPr>
              <w:t>Fully completed and signed Bidder’s Disclosure SBD 4.</w:t>
            </w:r>
          </w:p>
        </w:tc>
        <w:tc>
          <w:tcPr>
            <w:tcW w:w="992" w:type="dxa"/>
            <w:shd w:val="clear" w:color="auto" w:fill="FFFFFF"/>
          </w:tcPr>
          <w:p w14:paraId="4475A7EE"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70B81B84"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0B15EC66" w14:textId="77777777" w:rsidTr="005000E9">
        <w:tc>
          <w:tcPr>
            <w:tcW w:w="7655" w:type="dxa"/>
            <w:vMerge/>
            <w:vAlign w:val="center"/>
          </w:tcPr>
          <w:p w14:paraId="64335658" w14:textId="77777777" w:rsidR="00331E01" w:rsidRPr="003D7285" w:rsidRDefault="00331E01" w:rsidP="00FE629B">
            <w:pPr>
              <w:pStyle w:val="ListParagraph"/>
              <w:numPr>
                <w:ilvl w:val="0"/>
                <w:numId w:val="55"/>
              </w:numPr>
              <w:spacing w:line="360" w:lineRule="auto"/>
              <w:ind w:left="360"/>
              <w:jc w:val="both"/>
              <w:rPr>
                <w:rFonts w:asciiTheme="minorHAnsi" w:hAnsiTheme="minorHAnsi" w:cstheme="minorHAnsi"/>
                <w:sz w:val="20"/>
              </w:rPr>
            </w:pPr>
          </w:p>
        </w:tc>
        <w:tc>
          <w:tcPr>
            <w:tcW w:w="992" w:type="dxa"/>
            <w:shd w:val="clear" w:color="auto" w:fill="FFFFFF"/>
          </w:tcPr>
          <w:p w14:paraId="20845A51"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shd w:val="clear" w:color="auto" w:fill="FFFFFF"/>
          </w:tcPr>
          <w:p w14:paraId="1089A1EE"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13C703D7" w14:textId="77777777" w:rsidTr="005000E9">
        <w:tc>
          <w:tcPr>
            <w:tcW w:w="10206" w:type="dxa"/>
            <w:gridSpan w:val="3"/>
          </w:tcPr>
          <w:p w14:paraId="631ABCB9"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r w:rsidRPr="003D7285">
              <w:rPr>
                <w:rFonts w:asciiTheme="minorHAnsi" w:hAnsiTheme="minorHAnsi" w:cstheme="minorHAnsi"/>
                <w:b/>
                <w:sz w:val="20"/>
              </w:rPr>
              <w:t>Substantiation: The bidder must submit and attach to the bid response the signed Bidder’s Disclosure</w:t>
            </w:r>
            <w:r>
              <w:rPr>
                <w:rFonts w:asciiTheme="minorHAnsi" w:hAnsiTheme="minorHAnsi" w:cstheme="minorHAnsi"/>
                <w:b/>
                <w:sz w:val="20"/>
              </w:rPr>
              <w:t xml:space="preserve"> SBD4.</w:t>
            </w:r>
          </w:p>
        </w:tc>
      </w:tr>
      <w:tr w:rsidR="00331E01" w:rsidRPr="003D7285" w14:paraId="076B4DAD" w14:textId="77777777" w:rsidTr="005000E9">
        <w:tc>
          <w:tcPr>
            <w:tcW w:w="7655" w:type="dxa"/>
            <w:vMerge w:val="restart"/>
            <w:vAlign w:val="center"/>
          </w:tcPr>
          <w:p w14:paraId="54EB0188" w14:textId="77777777" w:rsidR="00331E01" w:rsidRPr="007442BC" w:rsidRDefault="00331E01" w:rsidP="005000E9">
            <w:pPr>
              <w:spacing w:line="276" w:lineRule="auto"/>
              <w:jc w:val="both"/>
              <w:rPr>
                <w:rFonts w:asciiTheme="minorHAnsi" w:hAnsiTheme="minorHAnsi" w:cstheme="minorHAnsi"/>
                <w:sz w:val="20"/>
              </w:rPr>
            </w:pPr>
            <w:r>
              <w:rPr>
                <w:rFonts w:asciiTheme="minorHAnsi" w:hAnsiTheme="minorHAnsi" w:cstheme="minorHAnsi"/>
                <w:sz w:val="20"/>
              </w:rPr>
              <w:t xml:space="preserve">2. </w:t>
            </w:r>
            <w:r w:rsidRPr="007442BC">
              <w:rPr>
                <w:rFonts w:asciiTheme="minorHAnsi" w:hAnsiTheme="minorHAnsi" w:cstheme="minorHAnsi"/>
                <w:sz w:val="20"/>
              </w:rPr>
              <w:t xml:space="preserve">The Service Providers </w:t>
            </w:r>
            <w:proofErr w:type="gramStart"/>
            <w:r w:rsidRPr="007442BC">
              <w:rPr>
                <w:rFonts w:asciiTheme="minorHAnsi" w:hAnsiTheme="minorHAnsi" w:cstheme="minorHAnsi"/>
                <w:sz w:val="20"/>
              </w:rPr>
              <w:t>have to</w:t>
            </w:r>
            <w:proofErr w:type="gramEnd"/>
            <w:r w:rsidRPr="007442BC">
              <w:rPr>
                <w:rFonts w:asciiTheme="minorHAnsi" w:hAnsiTheme="minorHAnsi" w:cstheme="minorHAnsi"/>
                <w:sz w:val="20"/>
              </w:rPr>
              <w:t xml:space="preserve"> agree with NHLS General Conditions of Bid and Conditions of Contract.</w:t>
            </w:r>
          </w:p>
        </w:tc>
        <w:tc>
          <w:tcPr>
            <w:tcW w:w="992" w:type="dxa"/>
            <w:shd w:val="clear" w:color="auto" w:fill="FFFFFF"/>
          </w:tcPr>
          <w:p w14:paraId="56A6A19C"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5192CA64"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63A7E9B4" w14:textId="77777777" w:rsidTr="005000E9">
        <w:tc>
          <w:tcPr>
            <w:tcW w:w="7655" w:type="dxa"/>
            <w:vMerge/>
            <w:vAlign w:val="center"/>
          </w:tcPr>
          <w:p w14:paraId="3A8F962D" w14:textId="77777777" w:rsidR="00331E01" w:rsidRPr="003D7285" w:rsidRDefault="00331E01" w:rsidP="00FE629B">
            <w:pPr>
              <w:pStyle w:val="ListParagraph"/>
              <w:numPr>
                <w:ilvl w:val="0"/>
                <w:numId w:val="55"/>
              </w:numPr>
              <w:spacing w:line="360" w:lineRule="auto"/>
              <w:ind w:left="360"/>
              <w:jc w:val="both"/>
              <w:rPr>
                <w:rFonts w:asciiTheme="minorHAnsi" w:hAnsiTheme="minorHAnsi" w:cstheme="minorHAnsi"/>
                <w:sz w:val="20"/>
              </w:rPr>
            </w:pPr>
          </w:p>
        </w:tc>
        <w:tc>
          <w:tcPr>
            <w:tcW w:w="992" w:type="dxa"/>
            <w:shd w:val="clear" w:color="auto" w:fill="FFFFFF"/>
          </w:tcPr>
          <w:p w14:paraId="31811C42"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shd w:val="clear" w:color="auto" w:fill="FFFFFF"/>
          </w:tcPr>
          <w:p w14:paraId="4125D6A2"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7188E0C5" w14:textId="77777777" w:rsidTr="005000E9">
        <w:tc>
          <w:tcPr>
            <w:tcW w:w="10206" w:type="dxa"/>
            <w:gridSpan w:val="3"/>
          </w:tcPr>
          <w:p w14:paraId="3BBD8AF6" w14:textId="77777777" w:rsidR="00331E01" w:rsidRPr="003D7285" w:rsidRDefault="00331E01" w:rsidP="005000E9">
            <w:pPr>
              <w:widowControl w:val="0"/>
              <w:autoSpaceDE w:val="0"/>
              <w:autoSpaceDN w:val="0"/>
              <w:adjustRightInd w:val="0"/>
              <w:spacing w:before="29" w:line="271" w:lineRule="exact"/>
              <w:rPr>
                <w:rFonts w:asciiTheme="minorHAnsi" w:hAnsiTheme="minorHAnsi" w:cstheme="minorHAnsi"/>
                <w:b/>
                <w:sz w:val="20"/>
              </w:rPr>
            </w:pPr>
            <w:r w:rsidRPr="003D7285">
              <w:rPr>
                <w:rFonts w:asciiTheme="minorHAnsi" w:hAnsiTheme="minorHAnsi" w:cstheme="minorHAnsi"/>
                <w:b/>
                <w:sz w:val="20"/>
              </w:rPr>
              <w:t>Substantiation: The bidder must submit and attach to the bid response the signed and accepted NHLS General Conditions of Bid and Conditions of Contract</w:t>
            </w:r>
            <w:r>
              <w:rPr>
                <w:rFonts w:asciiTheme="minorHAnsi" w:hAnsiTheme="minorHAnsi" w:cstheme="minorHAnsi"/>
                <w:b/>
                <w:sz w:val="20"/>
              </w:rPr>
              <w:t>.</w:t>
            </w:r>
          </w:p>
        </w:tc>
      </w:tr>
      <w:tr w:rsidR="00331E01" w:rsidRPr="006224E8" w14:paraId="254D5821" w14:textId="77777777" w:rsidTr="005000E9">
        <w:tc>
          <w:tcPr>
            <w:tcW w:w="7655" w:type="dxa"/>
            <w:vMerge w:val="restart"/>
            <w:vAlign w:val="center"/>
          </w:tcPr>
          <w:p w14:paraId="2B23EADE" w14:textId="77777777" w:rsidR="00331E01" w:rsidRPr="006C3724" w:rsidRDefault="00331E01" w:rsidP="005000E9">
            <w:pPr>
              <w:spacing w:line="360" w:lineRule="auto"/>
              <w:jc w:val="both"/>
              <w:rPr>
                <w:rFonts w:asciiTheme="minorHAnsi" w:hAnsiTheme="minorHAnsi" w:cstheme="minorHAnsi"/>
                <w:sz w:val="20"/>
              </w:rPr>
            </w:pPr>
            <w:r w:rsidRPr="006C3724">
              <w:rPr>
                <w:rFonts w:asciiTheme="minorHAnsi" w:hAnsiTheme="minorHAnsi" w:cstheme="minorHAnsi"/>
                <w:sz w:val="20"/>
              </w:rPr>
              <w:t xml:space="preserve">3. The Service Providers </w:t>
            </w:r>
            <w:proofErr w:type="gramStart"/>
            <w:r w:rsidRPr="006C3724">
              <w:rPr>
                <w:rFonts w:asciiTheme="minorHAnsi" w:hAnsiTheme="minorHAnsi" w:cstheme="minorHAnsi"/>
                <w:sz w:val="20"/>
              </w:rPr>
              <w:t>have to</w:t>
            </w:r>
            <w:proofErr w:type="gramEnd"/>
            <w:r w:rsidRPr="006C3724">
              <w:rPr>
                <w:rFonts w:asciiTheme="minorHAnsi" w:hAnsiTheme="minorHAnsi" w:cstheme="minorHAnsi"/>
                <w:sz w:val="20"/>
              </w:rPr>
              <w:t xml:space="preserve"> agree with NHLS Special Conditions of Contract.</w:t>
            </w:r>
          </w:p>
        </w:tc>
        <w:tc>
          <w:tcPr>
            <w:tcW w:w="992" w:type="dxa"/>
            <w:shd w:val="clear" w:color="auto" w:fill="FFFFFF"/>
          </w:tcPr>
          <w:p w14:paraId="1BF5FF86" w14:textId="77777777" w:rsidR="00331E01" w:rsidRPr="006C3724"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6C3724">
              <w:rPr>
                <w:rFonts w:asciiTheme="minorHAnsi" w:hAnsiTheme="minorHAnsi" w:cstheme="minorHAnsi"/>
                <w:b/>
                <w:sz w:val="20"/>
              </w:rPr>
              <w:t>Comply</w:t>
            </w:r>
          </w:p>
        </w:tc>
        <w:tc>
          <w:tcPr>
            <w:tcW w:w="1559" w:type="dxa"/>
            <w:shd w:val="clear" w:color="auto" w:fill="FFFFFF"/>
          </w:tcPr>
          <w:p w14:paraId="475865FC" w14:textId="77777777" w:rsidR="00331E01" w:rsidRPr="006C3724"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6C3724">
              <w:rPr>
                <w:rFonts w:asciiTheme="minorHAnsi" w:hAnsiTheme="minorHAnsi" w:cstheme="minorHAnsi"/>
                <w:b/>
                <w:sz w:val="20"/>
              </w:rPr>
              <w:t>Do Not Comply</w:t>
            </w:r>
          </w:p>
        </w:tc>
      </w:tr>
      <w:tr w:rsidR="00331E01" w:rsidRPr="006224E8" w14:paraId="5288807E" w14:textId="77777777" w:rsidTr="005000E9">
        <w:tc>
          <w:tcPr>
            <w:tcW w:w="7655" w:type="dxa"/>
            <w:vMerge/>
            <w:vAlign w:val="center"/>
          </w:tcPr>
          <w:p w14:paraId="233AACD4" w14:textId="77777777" w:rsidR="00331E01" w:rsidRPr="006C3724" w:rsidRDefault="00331E01" w:rsidP="00FE629B">
            <w:pPr>
              <w:pStyle w:val="ListParagraph"/>
              <w:numPr>
                <w:ilvl w:val="0"/>
                <w:numId w:val="55"/>
              </w:numPr>
              <w:spacing w:line="360" w:lineRule="auto"/>
              <w:ind w:left="360"/>
              <w:jc w:val="both"/>
              <w:rPr>
                <w:rFonts w:asciiTheme="minorHAnsi" w:hAnsiTheme="minorHAnsi" w:cstheme="minorHAnsi"/>
                <w:sz w:val="20"/>
              </w:rPr>
            </w:pPr>
          </w:p>
        </w:tc>
        <w:tc>
          <w:tcPr>
            <w:tcW w:w="992" w:type="dxa"/>
            <w:shd w:val="clear" w:color="auto" w:fill="FFFFFF"/>
          </w:tcPr>
          <w:p w14:paraId="1D04F565" w14:textId="77777777" w:rsidR="00331E01" w:rsidRPr="006C3724"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shd w:val="clear" w:color="auto" w:fill="FFFFFF"/>
          </w:tcPr>
          <w:p w14:paraId="6246D5E4" w14:textId="77777777" w:rsidR="00331E01" w:rsidRPr="006C3724"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6224E8" w14:paraId="3E08B3FE" w14:textId="77777777" w:rsidTr="005000E9">
        <w:tc>
          <w:tcPr>
            <w:tcW w:w="10206" w:type="dxa"/>
            <w:gridSpan w:val="3"/>
          </w:tcPr>
          <w:p w14:paraId="59B6347E" w14:textId="77777777" w:rsidR="00331E01" w:rsidRPr="006C3724" w:rsidRDefault="00331E01" w:rsidP="005000E9">
            <w:pPr>
              <w:widowControl w:val="0"/>
              <w:autoSpaceDE w:val="0"/>
              <w:autoSpaceDN w:val="0"/>
              <w:adjustRightInd w:val="0"/>
              <w:spacing w:before="29" w:line="271" w:lineRule="exact"/>
              <w:rPr>
                <w:rFonts w:asciiTheme="minorHAnsi" w:hAnsiTheme="minorHAnsi" w:cstheme="minorHAnsi"/>
                <w:b/>
                <w:sz w:val="20"/>
              </w:rPr>
            </w:pPr>
            <w:r w:rsidRPr="006C3724">
              <w:rPr>
                <w:rFonts w:asciiTheme="minorHAnsi" w:hAnsiTheme="minorHAnsi" w:cstheme="minorHAnsi"/>
                <w:b/>
                <w:sz w:val="20"/>
              </w:rPr>
              <w:t>Substantiation: The bidder must submit and attach to the bid response the signed and accepted NHLS Special Conditions of Contract.</w:t>
            </w:r>
          </w:p>
        </w:tc>
      </w:tr>
      <w:tr w:rsidR="00331E01" w:rsidRPr="003D7285" w14:paraId="553285CB" w14:textId="77777777" w:rsidTr="005000E9">
        <w:tc>
          <w:tcPr>
            <w:tcW w:w="7655" w:type="dxa"/>
            <w:vMerge w:val="restart"/>
            <w:vAlign w:val="center"/>
          </w:tcPr>
          <w:p w14:paraId="6EEDF887" w14:textId="77777777" w:rsidR="00331E01" w:rsidRPr="006C3724" w:rsidRDefault="00331E01" w:rsidP="005000E9">
            <w:pPr>
              <w:spacing w:line="276" w:lineRule="auto"/>
              <w:jc w:val="both"/>
              <w:rPr>
                <w:rFonts w:asciiTheme="minorHAnsi" w:hAnsiTheme="minorHAnsi" w:cstheme="minorHAnsi"/>
                <w:sz w:val="20"/>
              </w:rPr>
            </w:pPr>
            <w:r>
              <w:rPr>
                <w:rFonts w:asciiTheme="minorHAnsi" w:hAnsiTheme="minorHAnsi" w:cstheme="minorHAnsi"/>
                <w:sz w:val="20"/>
              </w:rPr>
              <w:t xml:space="preserve">4.  </w:t>
            </w:r>
            <w:r w:rsidRPr="006C3724">
              <w:rPr>
                <w:rFonts w:asciiTheme="minorHAnsi" w:hAnsiTheme="minorHAnsi" w:cstheme="minorHAnsi"/>
                <w:sz w:val="20"/>
              </w:rPr>
              <w:t xml:space="preserve">Preferential Procurement Claim form and copy of the B-BBEE Verification </w:t>
            </w:r>
          </w:p>
          <w:p w14:paraId="3A644A68" w14:textId="77777777" w:rsidR="00331E01" w:rsidRPr="003D7285" w:rsidRDefault="00331E01" w:rsidP="005000E9">
            <w:pPr>
              <w:pStyle w:val="ListParagraph"/>
              <w:spacing w:line="276" w:lineRule="auto"/>
              <w:ind w:left="360"/>
              <w:jc w:val="both"/>
              <w:rPr>
                <w:rFonts w:asciiTheme="minorHAnsi" w:hAnsiTheme="minorHAnsi" w:cstheme="minorHAnsi"/>
                <w:sz w:val="20"/>
              </w:rPr>
            </w:pPr>
            <w:r w:rsidRPr="003D7285">
              <w:rPr>
                <w:rFonts w:asciiTheme="minorHAnsi" w:hAnsiTheme="minorHAnsi" w:cstheme="minorHAnsi"/>
                <w:sz w:val="20"/>
              </w:rPr>
              <w:t>Certificate(s) issued by an authorised body or person or a sworn affidavit prescribed by the B-BBEE Codes of Good Practice.</w:t>
            </w:r>
          </w:p>
        </w:tc>
        <w:tc>
          <w:tcPr>
            <w:tcW w:w="992" w:type="dxa"/>
            <w:shd w:val="clear" w:color="auto" w:fill="FFFFFF"/>
          </w:tcPr>
          <w:p w14:paraId="348738E5"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429E7D1C"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32367DCE" w14:textId="77777777" w:rsidTr="005000E9">
        <w:tc>
          <w:tcPr>
            <w:tcW w:w="7655" w:type="dxa"/>
            <w:vMerge/>
          </w:tcPr>
          <w:p w14:paraId="0E43A8CC"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54AF4ABD"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63D30A14"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5D8A0823" w14:textId="77777777" w:rsidTr="005000E9">
        <w:trPr>
          <w:trHeight w:val="543"/>
        </w:trPr>
        <w:tc>
          <w:tcPr>
            <w:tcW w:w="10206" w:type="dxa"/>
            <w:gridSpan w:val="3"/>
          </w:tcPr>
          <w:p w14:paraId="6F8507D2"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sz w:val="20"/>
              </w:rPr>
            </w:pPr>
            <w:r w:rsidRPr="003D7285">
              <w:rPr>
                <w:rFonts w:asciiTheme="minorHAnsi" w:hAnsiTheme="minorHAnsi" w:cstheme="minorHAnsi"/>
                <w:b/>
                <w:sz w:val="20"/>
              </w:rPr>
              <w:t>Substantiation:  The bidder must submit and attach to the bid response a copy of a valid certificate.</w:t>
            </w:r>
          </w:p>
        </w:tc>
      </w:tr>
      <w:tr w:rsidR="00331E01" w:rsidRPr="003D7285" w14:paraId="2F4D0450" w14:textId="77777777" w:rsidTr="005000E9">
        <w:tc>
          <w:tcPr>
            <w:tcW w:w="7655" w:type="dxa"/>
            <w:vMerge w:val="restart"/>
            <w:vAlign w:val="center"/>
          </w:tcPr>
          <w:p w14:paraId="00359387" w14:textId="77777777" w:rsidR="00331E01" w:rsidRPr="003D7285" w:rsidRDefault="00331E01" w:rsidP="005000E9">
            <w:pPr>
              <w:spacing w:line="276" w:lineRule="auto"/>
              <w:ind w:right="-142"/>
              <w:rPr>
                <w:rFonts w:asciiTheme="minorHAnsi" w:hAnsiTheme="minorHAnsi" w:cstheme="minorHAnsi"/>
                <w:bCs/>
                <w:snapToGrid w:val="0"/>
                <w:sz w:val="20"/>
              </w:rPr>
            </w:pPr>
            <w:r>
              <w:rPr>
                <w:rFonts w:asciiTheme="minorHAnsi" w:hAnsiTheme="minorHAnsi" w:cstheme="minorHAnsi"/>
                <w:sz w:val="20"/>
              </w:rPr>
              <w:t>5</w:t>
            </w:r>
            <w:r w:rsidRPr="003D7285">
              <w:rPr>
                <w:rFonts w:asciiTheme="minorHAnsi" w:hAnsiTheme="minorHAnsi" w:cstheme="minorHAnsi"/>
                <w:sz w:val="20"/>
              </w:rPr>
              <w:t>. Submission of original valid Tax Clearance Certificate, a Tax Compliance Status letter (with pin) issued by the South African Revenue Services, or a CSD Report reflecting active Tax Clearance Compliance status.</w:t>
            </w:r>
          </w:p>
        </w:tc>
        <w:tc>
          <w:tcPr>
            <w:tcW w:w="992" w:type="dxa"/>
            <w:shd w:val="clear" w:color="auto" w:fill="FFFFFF"/>
          </w:tcPr>
          <w:p w14:paraId="226953B9"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3DBDA418"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7660F55F" w14:textId="77777777" w:rsidTr="005000E9">
        <w:trPr>
          <w:trHeight w:val="858"/>
        </w:trPr>
        <w:tc>
          <w:tcPr>
            <w:tcW w:w="7655" w:type="dxa"/>
            <w:vMerge/>
          </w:tcPr>
          <w:p w14:paraId="38AB3180"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1A96DD6F"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28B9AE50"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4F895793" w14:textId="77777777" w:rsidTr="005000E9">
        <w:trPr>
          <w:trHeight w:val="421"/>
        </w:trPr>
        <w:tc>
          <w:tcPr>
            <w:tcW w:w="10206" w:type="dxa"/>
            <w:gridSpan w:val="3"/>
          </w:tcPr>
          <w:p w14:paraId="00B23434"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sz w:val="20"/>
              </w:rPr>
            </w:pPr>
            <w:r w:rsidRPr="003D7285">
              <w:rPr>
                <w:rFonts w:asciiTheme="minorHAnsi" w:hAnsiTheme="minorHAnsi" w:cstheme="minorHAnsi"/>
                <w:b/>
                <w:sz w:val="20"/>
              </w:rPr>
              <w:t>Substantiation:  The bidder must submit and attach to the bid response a copy of a valid certificate.</w:t>
            </w:r>
          </w:p>
        </w:tc>
      </w:tr>
      <w:tr w:rsidR="00331E01" w:rsidRPr="003D7285" w14:paraId="4E6D9393" w14:textId="77777777" w:rsidTr="005000E9">
        <w:tc>
          <w:tcPr>
            <w:tcW w:w="7655" w:type="dxa"/>
            <w:vMerge w:val="restart"/>
            <w:vAlign w:val="center"/>
          </w:tcPr>
          <w:p w14:paraId="62F19471" w14:textId="77777777" w:rsidR="00331E01" w:rsidRPr="003D7285" w:rsidRDefault="00331E01" w:rsidP="005000E9">
            <w:pPr>
              <w:spacing w:line="360" w:lineRule="auto"/>
              <w:ind w:right="-142"/>
              <w:jc w:val="both"/>
              <w:rPr>
                <w:rFonts w:asciiTheme="minorHAnsi" w:hAnsiTheme="minorHAnsi" w:cstheme="minorHAnsi"/>
                <w:bCs/>
                <w:snapToGrid w:val="0"/>
                <w:sz w:val="20"/>
              </w:rPr>
            </w:pPr>
            <w:r>
              <w:rPr>
                <w:rFonts w:asciiTheme="minorHAnsi" w:hAnsiTheme="minorHAnsi" w:cstheme="minorHAnsi"/>
                <w:sz w:val="20"/>
              </w:rPr>
              <w:t>6</w:t>
            </w:r>
            <w:r w:rsidRPr="003D7285">
              <w:rPr>
                <w:rFonts w:asciiTheme="minorHAnsi" w:hAnsiTheme="minorHAnsi" w:cstheme="minorHAnsi"/>
                <w:sz w:val="20"/>
              </w:rPr>
              <w:t>. Proof of Central Supplier Database (CSD) Registration</w:t>
            </w:r>
            <w:r>
              <w:rPr>
                <w:rFonts w:asciiTheme="minorHAnsi" w:hAnsiTheme="minorHAnsi" w:cstheme="minorHAnsi"/>
                <w:sz w:val="20"/>
              </w:rPr>
              <w:t>.</w:t>
            </w:r>
          </w:p>
        </w:tc>
        <w:tc>
          <w:tcPr>
            <w:tcW w:w="992" w:type="dxa"/>
            <w:shd w:val="clear" w:color="auto" w:fill="FFFFFF"/>
          </w:tcPr>
          <w:p w14:paraId="68D8A9E3"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5AFA4673"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4E448649" w14:textId="77777777" w:rsidTr="005000E9">
        <w:tc>
          <w:tcPr>
            <w:tcW w:w="7655" w:type="dxa"/>
            <w:vMerge/>
          </w:tcPr>
          <w:p w14:paraId="5CC35A86"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4D74A4A4"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0EDCF8E1"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00CF2394" w14:textId="77777777" w:rsidTr="005000E9">
        <w:trPr>
          <w:trHeight w:val="445"/>
        </w:trPr>
        <w:tc>
          <w:tcPr>
            <w:tcW w:w="10206" w:type="dxa"/>
            <w:gridSpan w:val="3"/>
          </w:tcPr>
          <w:p w14:paraId="35E0815A"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sz w:val="20"/>
              </w:rPr>
            </w:pPr>
            <w:r w:rsidRPr="003D7285">
              <w:rPr>
                <w:rFonts w:asciiTheme="minorHAnsi" w:hAnsiTheme="minorHAnsi" w:cstheme="minorHAnsi"/>
                <w:b/>
                <w:sz w:val="20"/>
              </w:rPr>
              <w:t>Substantiation:  The bidder must submit a CSD Report with the bid response.</w:t>
            </w:r>
          </w:p>
        </w:tc>
      </w:tr>
      <w:tr w:rsidR="00331E01" w:rsidRPr="003D7285" w14:paraId="32BF8B23" w14:textId="77777777" w:rsidTr="005000E9">
        <w:tc>
          <w:tcPr>
            <w:tcW w:w="7655" w:type="dxa"/>
            <w:vMerge w:val="restart"/>
            <w:vAlign w:val="center"/>
          </w:tcPr>
          <w:p w14:paraId="25949BFD" w14:textId="77777777" w:rsidR="00331E01" w:rsidRPr="003D7285" w:rsidRDefault="00331E01" w:rsidP="005000E9">
            <w:pPr>
              <w:tabs>
                <w:tab w:val="left" w:pos="993"/>
              </w:tabs>
              <w:spacing w:line="360" w:lineRule="auto"/>
              <w:ind w:right="-142"/>
              <w:jc w:val="both"/>
              <w:rPr>
                <w:rFonts w:asciiTheme="minorHAnsi" w:hAnsiTheme="minorHAnsi" w:cstheme="minorHAnsi"/>
                <w:sz w:val="20"/>
                <w:lang w:val="x-none"/>
              </w:rPr>
            </w:pPr>
            <w:r>
              <w:rPr>
                <w:rFonts w:ascii="Calibri" w:hAnsi="Calibri" w:cs="Calibri"/>
                <w:sz w:val="20"/>
              </w:rPr>
              <w:t>7</w:t>
            </w:r>
            <w:r w:rsidRPr="003D7285">
              <w:rPr>
                <w:rFonts w:ascii="Calibri" w:hAnsi="Calibri" w:cs="Calibri"/>
                <w:sz w:val="20"/>
              </w:rPr>
              <w:t>. Audited Financial Statement</w:t>
            </w:r>
            <w:r>
              <w:rPr>
                <w:rFonts w:ascii="Calibri" w:hAnsi="Calibri" w:cs="Calibri"/>
                <w:sz w:val="20"/>
              </w:rPr>
              <w:t>s</w:t>
            </w:r>
            <w:r w:rsidRPr="003D7285">
              <w:rPr>
                <w:rFonts w:ascii="Calibri" w:hAnsi="Calibri" w:cs="Calibri"/>
                <w:sz w:val="20"/>
              </w:rPr>
              <w:t xml:space="preserve"> not older than two (2) years (if applicable)</w:t>
            </w:r>
            <w:r>
              <w:rPr>
                <w:rFonts w:ascii="Calibri" w:hAnsi="Calibri" w:cs="Calibri"/>
                <w:sz w:val="20"/>
              </w:rPr>
              <w:t>.</w:t>
            </w:r>
          </w:p>
        </w:tc>
        <w:tc>
          <w:tcPr>
            <w:tcW w:w="992" w:type="dxa"/>
            <w:shd w:val="clear" w:color="auto" w:fill="FFFFFF"/>
          </w:tcPr>
          <w:p w14:paraId="51310DBB"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61E89596"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6CCD1C78" w14:textId="77777777" w:rsidTr="005000E9">
        <w:trPr>
          <w:trHeight w:val="134"/>
        </w:trPr>
        <w:tc>
          <w:tcPr>
            <w:tcW w:w="7655" w:type="dxa"/>
            <w:vMerge/>
          </w:tcPr>
          <w:p w14:paraId="794989EA"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153CCBCC"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58631944"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4999FA91" w14:textId="77777777" w:rsidTr="005000E9">
        <w:trPr>
          <w:trHeight w:val="551"/>
        </w:trPr>
        <w:tc>
          <w:tcPr>
            <w:tcW w:w="10206" w:type="dxa"/>
            <w:gridSpan w:val="3"/>
          </w:tcPr>
          <w:p w14:paraId="13CA0E79" w14:textId="77777777" w:rsidR="00331E01" w:rsidRPr="003D7285" w:rsidRDefault="00331E01" w:rsidP="005000E9">
            <w:pPr>
              <w:widowControl w:val="0"/>
              <w:autoSpaceDE w:val="0"/>
              <w:autoSpaceDN w:val="0"/>
              <w:adjustRightInd w:val="0"/>
              <w:spacing w:before="29" w:line="276" w:lineRule="auto"/>
              <w:jc w:val="both"/>
              <w:rPr>
                <w:rFonts w:asciiTheme="minorHAnsi" w:hAnsiTheme="minorHAnsi" w:cstheme="minorHAnsi"/>
                <w:sz w:val="20"/>
              </w:rPr>
            </w:pPr>
            <w:r w:rsidRPr="003D7285">
              <w:rPr>
                <w:rFonts w:asciiTheme="minorHAnsi" w:hAnsiTheme="minorHAnsi" w:cstheme="minorHAnsi"/>
                <w:b/>
                <w:sz w:val="20"/>
              </w:rPr>
              <w:t>Substantiation:  The bidder must submit and attach a financial statement not older than two (2) years with the bid response.</w:t>
            </w:r>
          </w:p>
        </w:tc>
      </w:tr>
      <w:tr w:rsidR="00331E01" w:rsidRPr="003D7285" w14:paraId="6D011DDB" w14:textId="77777777" w:rsidTr="005000E9">
        <w:tc>
          <w:tcPr>
            <w:tcW w:w="7655" w:type="dxa"/>
            <w:vMerge w:val="restart"/>
            <w:vAlign w:val="center"/>
          </w:tcPr>
          <w:p w14:paraId="332E78E0" w14:textId="77777777" w:rsidR="00331E01" w:rsidRPr="003D7285" w:rsidRDefault="00331E01" w:rsidP="005000E9">
            <w:pPr>
              <w:tabs>
                <w:tab w:val="left" w:pos="993"/>
              </w:tabs>
              <w:spacing w:line="360" w:lineRule="auto"/>
              <w:ind w:right="-142"/>
              <w:jc w:val="both"/>
              <w:rPr>
                <w:rFonts w:asciiTheme="minorHAnsi" w:hAnsiTheme="minorHAnsi" w:cstheme="minorHAnsi"/>
                <w:sz w:val="20"/>
                <w:lang w:val="x-none"/>
              </w:rPr>
            </w:pPr>
            <w:r>
              <w:rPr>
                <w:rFonts w:asciiTheme="minorHAnsi" w:hAnsiTheme="minorHAnsi" w:cstheme="minorHAnsi"/>
                <w:sz w:val="20"/>
              </w:rPr>
              <w:t xml:space="preserve">8. The product must be ISO 13485 </w:t>
            </w:r>
            <w:r w:rsidRPr="003D7285">
              <w:rPr>
                <w:rFonts w:asciiTheme="minorHAnsi" w:hAnsiTheme="minorHAnsi" w:cstheme="minorHAnsi"/>
                <w:sz w:val="20"/>
              </w:rPr>
              <w:t>compliant</w:t>
            </w:r>
            <w:r>
              <w:rPr>
                <w:rFonts w:asciiTheme="minorHAnsi" w:hAnsiTheme="minorHAnsi" w:cstheme="minorHAnsi"/>
                <w:sz w:val="20"/>
              </w:rPr>
              <w:t>.</w:t>
            </w:r>
          </w:p>
        </w:tc>
        <w:tc>
          <w:tcPr>
            <w:tcW w:w="992" w:type="dxa"/>
            <w:shd w:val="clear" w:color="auto" w:fill="FFFFFF"/>
          </w:tcPr>
          <w:p w14:paraId="18DFE7F1"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60D1D5BA" w14:textId="77777777" w:rsidR="00331E01" w:rsidRPr="003D7285"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331E01" w:rsidRPr="003D7285" w14:paraId="1A61D066" w14:textId="77777777" w:rsidTr="005000E9">
        <w:tc>
          <w:tcPr>
            <w:tcW w:w="7655" w:type="dxa"/>
            <w:vMerge/>
          </w:tcPr>
          <w:p w14:paraId="5EE339DE"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4E2FD549"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1C1630FB"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38AB739B" w14:textId="77777777" w:rsidTr="005000E9">
        <w:trPr>
          <w:trHeight w:val="543"/>
        </w:trPr>
        <w:tc>
          <w:tcPr>
            <w:tcW w:w="10206" w:type="dxa"/>
            <w:gridSpan w:val="3"/>
          </w:tcPr>
          <w:p w14:paraId="358489E9"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sz w:val="20"/>
              </w:rPr>
            </w:pPr>
            <w:r w:rsidRPr="003D7285">
              <w:rPr>
                <w:rFonts w:asciiTheme="minorHAnsi" w:hAnsiTheme="minorHAnsi" w:cstheme="minorHAnsi"/>
                <w:b/>
                <w:sz w:val="20"/>
              </w:rPr>
              <w:t>Substantiation:  The bidder must submit and attach to the bid response a copy of a valid certificate.</w:t>
            </w:r>
          </w:p>
        </w:tc>
      </w:tr>
      <w:tr w:rsidR="00331E01" w:rsidRPr="0099074E" w14:paraId="6B8E7B07" w14:textId="77777777" w:rsidTr="005000E9">
        <w:tc>
          <w:tcPr>
            <w:tcW w:w="7655" w:type="dxa"/>
            <w:vMerge w:val="restart"/>
          </w:tcPr>
          <w:p w14:paraId="247ED17C" w14:textId="77777777" w:rsidR="00331E01" w:rsidRPr="0099074E" w:rsidRDefault="00331E01" w:rsidP="005000E9">
            <w:pPr>
              <w:spacing w:line="360" w:lineRule="auto"/>
              <w:rPr>
                <w:rFonts w:asciiTheme="minorHAnsi" w:hAnsiTheme="minorHAnsi" w:cstheme="minorHAnsi"/>
                <w:sz w:val="20"/>
              </w:rPr>
            </w:pPr>
            <w:r>
              <w:rPr>
                <w:rFonts w:asciiTheme="minorHAnsi" w:hAnsiTheme="minorHAnsi" w:cstheme="minorHAnsi"/>
                <w:sz w:val="20"/>
              </w:rPr>
              <w:t>9</w:t>
            </w:r>
            <w:r w:rsidRPr="0099074E">
              <w:rPr>
                <w:rFonts w:asciiTheme="minorHAnsi" w:hAnsiTheme="minorHAnsi" w:cstheme="minorHAnsi"/>
                <w:sz w:val="20"/>
              </w:rPr>
              <w:t>. The product must comply with the following:</w:t>
            </w:r>
          </w:p>
          <w:p w14:paraId="30374329" w14:textId="77777777" w:rsidR="00331E01" w:rsidRPr="0099074E" w:rsidRDefault="00331E01" w:rsidP="005000E9">
            <w:pPr>
              <w:spacing w:line="360" w:lineRule="auto"/>
              <w:ind w:left="324" w:hanging="324"/>
              <w:rPr>
                <w:rFonts w:asciiTheme="minorHAnsi" w:hAnsiTheme="minorHAnsi" w:cstheme="minorHAnsi"/>
                <w:sz w:val="20"/>
              </w:rPr>
            </w:pPr>
            <w:r w:rsidRPr="0099074E">
              <w:rPr>
                <w:rFonts w:asciiTheme="minorHAnsi" w:hAnsiTheme="minorHAnsi" w:cstheme="minorHAnsi"/>
                <w:sz w:val="20"/>
              </w:rPr>
              <w:t>(a) Occupation Health and</w:t>
            </w:r>
          </w:p>
          <w:p w14:paraId="53184FD0" w14:textId="77777777" w:rsidR="00331E01" w:rsidRPr="0099074E" w:rsidRDefault="00331E01" w:rsidP="005000E9">
            <w:pPr>
              <w:spacing w:line="360" w:lineRule="auto"/>
              <w:ind w:left="324" w:hanging="324"/>
              <w:rPr>
                <w:rFonts w:asciiTheme="minorHAnsi" w:hAnsiTheme="minorHAnsi" w:cstheme="minorHAnsi"/>
                <w:sz w:val="20"/>
              </w:rPr>
            </w:pPr>
            <w:r w:rsidRPr="0099074E">
              <w:rPr>
                <w:rFonts w:asciiTheme="minorHAnsi" w:hAnsiTheme="minorHAnsi" w:cstheme="minorHAnsi"/>
                <w:sz w:val="20"/>
              </w:rPr>
              <w:t>(b) Safety (OHS)</w:t>
            </w:r>
          </w:p>
          <w:p w14:paraId="66BAC92F" w14:textId="77777777" w:rsidR="00331E01" w:rsidRPr="0099074E" w:rsidRDefault="00331E01" w:rsidP="005000E9">
            <w:pPr>
              <w:spacing w:line="360" w:lineRule="auto"/>
              <w:ind w:left="324" w:hanging="324"/>
              <w:rPr>
                <w:rFonts w:asciiTheme="minorHAnsi" w:hAnsiTheme="minorHAnsi" w:cstheme="minorHAnsi"/>
                <w:sz w:val="20"/>
              </w:rPr>
            </w:pPr>
            <w:r w:rsidRPr="0099074E">
              <w:rPr>
                <w:rFonts w:asciiTheme="minorHAnsi" w:hAnsiTheme="minorHAnsi" w:cstheme="minorHAnsi"/>
                <w:sz w:val="20"/>
              </w:rPr>
              <w:t xml:space="preserve"> (Provide proof by means of letter/Certificates). </w:t>
            </w:r>
          </w:p>
        </w:tc>
        <w:tc>
          <w:tcPr>
            <w:tcW w:w="992" w:type="dxa"/>
            <w:shd w:val="clear" w:color="auto" w:fill="FFFFFF"/>
          </w:tcPr>
          <w:p w14:paraId="26C4FC1F" w14:textId="77777777" w:rsidR="00331E01" w:rsidRPr="0099074E"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99074E">
              <w:rPr>
                <w:rFonts w:asciiTheme="minorHAnsi" w:hAnsiTheme="minorHAnsi" w:cstheme="minorHAnsi"/>
                <w:b/>
                <w:sz w:val="20"/>
              </w:rPr>
              <w:t>Comply</w:t>
            </w:r>
          </w:p>
        </w:tc>
        <w:tc>
          <w:tcPr>
            <w:tcW w:w="1559" w:type="dxa"/>
            <w:shd w:val="clear" w:color="auto" w:fill="FFFFFF"/>
          </w:tcPr>
          <w:p w14:paraId="6E090840" w14:textId="77777777" w:rsidR="00331E01" w:rsidRPr="0099074E" w:rsidRDefault="00331E01" w:rsidP="005000E9">
            <w:pPr>
              <w:widowControl w:val="0"/>
              <w:autoSpaceDE w:val="0"/>
              <w:autoSpaceDN w:val="0"/>
              <w:adjustRightInd w:val="0"/>
              <w:spacing w:before="29" w:line="271" w:lineRule="exact"/>
              <w:jc w:val="center"/>
              <w:rPr>
                <w:rFonts w:asciiTheme="minorHAnsi" w:hAnsiTheme="minorHAnsi" w:cstheme="minorHAnsi"/>
                <w:b/>
                <w:sz w:val="20"/>
              </w:rPr>
            </w:pPr>
            <w:r w:rsidRPr="0099074E">
              <w:rPr>
                <w:rFonts w:asciiTheme="minorHAnsi" w:hAnsiTheme="minorHAnsi" w:cstheme="minorHAnsi"/>
                <w:b/>
                <w:sz w:val="20"/>
              </w:rPr>
              <w:t>Do Not Comply</w:t>
            </w:r>
          </w:p>
        </w:tc>
      </w:tr>
      <w:tr w:rsidR="00331E01" w:rsidRPr="003D7285" w14:paraId="34A6CFAC" w14:textId="77777777" w:rsidTr="005000E9">
        <w:tc>
          <w:tcPr>
            <w:tcW w:w="7655" w:type="dxa"/>
            <w:vMerge/>
          </w:tcPr>
          <w:p w14:paraId="5412BE71"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6E20DB7A"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7D90BCC5"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331E01" w:rsidRPr="003D7285" w14:paraId="20F7FC7C" w14:textId="77777777" w:rsidTr="005000E9">
        <w:tc>
          <w:tcPr>
            <w:tcW w:w="10206" w:type="dxa"/>
            <w:gridSpan w:val="3"/>
          </w:tcPr>
          <w:p w14:paraId="7E79C7EE" w14:textId="77777777" w:rsidR="00331E01" w:rsidRPr="003D7285" w:rsidRDefault="00331E01" w:rsidP="005000E9">
            <w:pPr>
              <w:widowControl w:val="0"/>
              <w:autoSpaceDE w:val="0"/>
              <w:autoSpaceDN w:val="0"/>
              <w:adjustRightInd w:val="0"/>
              <w:spacing w:before="29" w:line="271" w:lineRule="exact"/>
              <w:jc w:val="both"/>
              <w:rPr>
                <w:rFonts w:asciiTheme="minorHAnsi" w:hAnsiTheme="minorHAnsi" w:cstheme="minorHAnsi"/>
                <w:sz w:val="20"/>
              </w:rPr>
            </w:pPr>
            <w:r w:rsidRPr="003D7285">
              <w:rPr>
                <w:rFonts w:asciiTheme="minorHAnsi" w:hAnsiTheme="minorHAnsi" w:cstheme="minorHAnsi"/>
                <w:b/>
                <w:sz w:val="20"/>
              </w:rPr>
              <w:t>Substantiation: The bidder must submit and attach to the bid response, proof by means of letter/Certificates.</w:t>
            </w:r>
          </w:p>
        </w:tc>
      </w:tr>
      <w:tr w:rsidR="00331E01" w:rsidRPr="003D7285" w14:paraId="2AA07379" w14:textId="77777777" w:rsidTr="005000E9">
        <w:tc>
          <w:tcPr>
            <w:tcW w:w="7655" w:type="dxa"/>
            <w:vMerge w:val="restart"/>
          </w:tcPr>
          <w:p w14:paraId="649DE0CF" w14:textId="77777777" w:rsidR="00331E01" w:rsidRPr="003D7285" w:rsidRDefault="00331E01" w:rsidP="005000E9">
            <w:pPr>
              <w:spacing w:line="276" w:lineRule="auto"/>
              <w:contextualSpacing/>
              <w:jc w:val="both"/>
              <w:rPr>
                <w:rFonts w:ascii="Calibri" w:hAnsi="Calibri" w:cs="Calibri"/>
                <w:sz w:val="20"/>
              </w:rPr>
            </w:pPr>
            <w:r w:rsidRPr="003D7285">
              <w:rPr>
                <w:rFonts w:ascii="Calibri" w:hAnsi="Calibri" w:cs="Calibri"/>
                <w:sz w:val="20"/>
              </w:rPr>
              <w:t>1</w:t>
            </w:r>
            <w:r>
              <w:rPr>
                <w:rFonts w:ascii="Calibri" w:hAnsi="Calibri" w:cs="Calibri"/>
                <w:sz w:val="20"/>
              </w:rPr>
              <w:t>0</w:t>
            </w:r>
            <w:r w:rsidRPr="003D7285">
              <w:rPr>
                <w:rFonts w:ascii="Calibri" w:hAnsi="Calibri" w:cs="Calibri"/>
                <w:sz w:val="20"/>
              </w:rPr>
              <w:t>. The product must be approved by any of the IMDRF regulatory authorities listed below. (Note: Approval are at the bidders’ cost)</w:t>
            </w:r>
            <w:r>
              <w:rPr>
                <w:rFonts w:ascii="Calibri" w:hAnsi="Calibri" w:cs="Calibri"/>
                <w:sz w:val="20"/>
              </w:rPr>
              <w:t>.</w:t>
            </w:r>
          </w:p>
        </w:tc>
        <w:tc>
          <w:tcPr>
            <w:tcW w:w="992" w:type="dxa"/>
            <w:shd w:val="clear" w:color="auto" w:fill="FFFFFF"/>
          </w:tcPr>
          <w:p w14:paraId="17C65525" w14:textId="77777777" w:rsidR="00331E01" w:rsidRPr="003D7285" w:rsidRDefault="00331E01" w:rsidP="005000E9">
            <w:pPr>
              <w:widowControl w:val="0"/>
              <w:autoSpaceDE w:val="0"/>
              <w:autoSpaceDN w:val="0"/>
              <w:adjustRightInd w:val="0"/>
              <w:spacing w:before="29" w:line="271" w:lineRule="exact"/>
              <w:jc w:val="center"/>
              <w:rPr>
                <w:rFonts w:ascii="Calibri" w:hAnsi="Calibri" w:cs="Calibri"/>
                <w:b/>
                <w:sz w:val="20"/>
              </w:rPr>
            </w:pPr>
            <w:r w:rsidRPr="003D7285">
              <w:rPr>
                <w:rFonts w:ascii="Calibri" w:hAnsi="Calibri" w:cs="Calibri"/>
                <w:b/>
                <w:sz w:val="20"/>
              </w:rPr>
              <w:t>Comply</w:t>
            </w:r>
          </w:p>
        </w:tc>
        <w:tc>
          <w:tcPr>
            <w:tcW w:w="1559" w:type="dxa"/>
            <w:shd w:val="clear" w:color="auto" w:fill="FFFFFF"/>
          </w:tcPr>
          <w:p w14:paraId="2EBD2E28" w14:textId="77777777" w:rsidR="00331E01" w:rsidRPr="003D7285" w:rsidRDefault="00331E01" w:rsidP="005000E9">
            <w:pPr>
              <w:widowControl w:val="0"/>
              <w:autoSpaceDE w:val="0"/>
              <w:autoSpaceDN w:val="0"/>
              <w:adjustRightInd w:val="0"/>
              <w:spacing w:before="29" w:line="271" w:lineRule="exact"/>
              <w:jc w:val="center"/>
              <w:rPr>
                <w:rFonts w:ascii="Calibri" w:hAnsi="Calibri" w:cs="Calibri"/>
                <w:b/>
                <w:sz w:val="20"/>
              </w:rPr>
            </w:pPr>
            <w:r w:rsidRPr="003D7285">
              <w:rPr>
                <w:rFonts w:ascii="Calibri" w:hAnsi="Calibri" w:cs="Calibri"/>
                <w:b/>
                <w:sz w:val="20"/>
              </w:rPr>
              <w:t>Do Not Comply</w:t>
            </w:r>
          </w:p>
        </w:tc>
      </w:tr>
      <w:tr w:rsidR="00331E01" w:rsidRPr="003D7285" w14:paraId="1E82BDCA" w14:textId="77777777" w:rsidTr="005000E9">
        <w:tc>
          <w:tcPr>
            <w:tcW w:w="7655" w:type="dxa"/>
            <w:vMerge/>
          </w:tcPr>
          <w:p w14:paraId="687AB29C"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p>
        </w:tc>
        <w:tc>
          <w:tcPr>
            <w:tcW w:w="992" w:type="dxa"/>
          </w:tcPr>
          <w:p w14:paraId="4622F9B7"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p>
        </w:tc>
        <w:tc>
          <w:tcPr>
            <w:tcW w:w="1559" w:type="dxa"/>
          </w:tcPr>
          <w:p w14:paraId="46D2C2AA"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p>
        </w:tc>
      </w:tr>
      <w:tr w:rsidR="00331E01" w:rsidRPr="003D7285" w14:paraId="0824C307" w14:textId="77777777" w:rsidTr="005000E9">
        <w:trPr>
          <w:trHeight w:val="758"/>
        </w:trPr>
        <w:tc>
          <w:tcPr>
            <w:tcW w:w="10206" w:type="dxa"/>
            <w:gridSpan w:val="3"/>
          </w:tcPr>
          <w:p w14:paraId="18B7B38B"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Substantiation:  The bidder is to provide at least one certificate of the IMDRF Regulatory Authority below:</w:t>
            </w:r>
          </w:p>
          <w:p w14:paraId="5A6FA812"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Australia</w:t>
            </w:r>
            <w:r>
              <w:rPr>
                <w:rFonts w:ascii="Calibri" w:hAnsi="Calibri" w:cs="Calibri"/>
                <w:b/>
                <w:sz w:val="20"/>
              </w:rPr>
              <w:t xml:space="preserve">: </w:t>
            </w:r>
            <w:r w:rsidRPr="003D7285">
              <w:rPr>
                <w:rFonts w:ascii="Calibri" w:hAnsi="Calibri" w:cs="Calibri"/>
                <w:b/>
                <w:sz w:val="20"/>
              </w:rPr>
              <w:t>Therapeutic Goods Administration</w:t>
            </w:r>
            <w:r>
              <w:rPr>
                <w:rFonts w:ascii="Calibri" w:hAnsi="Calibri" w:cs="Calibri"/>
                <w:b/>
                <w:sz w:val="20"/>
              </w:rPr>
              <w:t>.</w:t>
            </w:r>
          </w:p>
          <w:p w14:paraId="088FACCF"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Brazil</w:t>
            </w:r>
            <w:r>
              <w:rPr>
                <w:rFonts w:ascii="Calibri" w:hAnsi="Calibri" w:cs="Calibri"/>
                <w:b/>
                <w:sz w:val="20"/>
              </w:rPr>
              <w:t>:</w:t>
            </w:r>
            <w:r w:rsidRPr="003D7285">
              <w:rPr>
                <w:rFonts w:ascii="Calibri" w:hAnsi="Calibri" w:cs="Calibri"/>
                <w:b/>
                <w:sz w:val="20"/>
              </w:rPr>
              <w:t xml:space="preserve"> National Health Surveillance Agency (ANVISA)</w:t>
            </w:r>
            <w:r>
              <w:rPr>
                <w:rFonts w:ascii="Calibri" w:hAnsi="Calibri" w:cs="Calibri"/>
                <w:b/>
                <w:sz w:val="20"/>
              </w:rPr>
              <w:t>.</w:t>
            </w:r>
          </w:p>
          <w:p w14:paraId="0AE534C1"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Canada</w:t>
            </w:r>
            <w:r>
              <w:rPr>
                <w:rFonts w:ascii="Calibri" w:hAnsi="Calibri" w:cs="Calibri"/>
                <w:b/>
                <w:sz w:val="20"/>
              </w:rPr>
              <w:t>:</w:t>
            </w:r>
            <w:r w:rsidRPr="003D7285">
              <w:rPr>
                <w:rFonts w:ascii="Calibri" w:hAnsi="Calibri" w:cs="Calibri"/>
                <w:b/>
                <w:sz w:val="20"/>
              </w:rPr>
              <w:t xml:space="preserve"> Health Canada</w:t>
            </w:r>
            <w:r>
              <w:rPr>
                <w:rFonts w:ascii="Calibri" w:hAnsi="Calibri" w:cs="Calibri"/>
                <w:b/>
                <w:sz w:val="20"/>
              </w:rPr>
              <w:t>.</w:t>
            </w:r>
          </w:p>
          <w:p w14:paraId="16258265"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China</w:t>
            </w:r>
            <w:r>
              <w:rPr>
                <w:rFonts w:ascii="Calibri" w:hAnsi="Calibri" w:cs="Calibri"/>
                <w:b/>
                <w:sz w:val="20"/>
              </w:rPr>
              <w:t>:</w:t>
            </w:r>
            <w:r w:rsidRPr="003D7285">
              <w:rPr>
                <w:rFonts w:ascii="Calibri" w:hAnsi="Calibri" w:cs="Calibri"/>
                <w:b/>
                <w:sz w:val="20"/>
              </w:rPr>
              <w:t xml:space="preserve"> China Food and Drug Administration</w:t>
            </w:r>
            <w:r>
              <w:rPr>
                <w:rFonts w:ascii="Calibri" w:hAnsi="Calibri" w:cs="Calibri"/>
                <w:b/>
                <w:sz w:val="20"/>
              </w:rPr>
              <w:t>.</w:t>
            </w:r>
          </w:p>
          <w:p w14:paraId="38080B99" w14:textId="77777777" w:rsidR="00331E01" w:rsidRPr="003D7285" w:rsidRDefault="00331E01" w:rsidP="005000E9">
            <w:pPr>
              <w:widowControl w:val="0"/>
              <w:autoSpaceDE w:val="0"/>
              <w:autoSpaceDN w:val="0"/>
              <w:adjustRightInd w:val="0"/>
              <w:spacing w:before="29" w:line="271" w:lineRule="exact"/>
              <w:ind w:left="745" w:hanging="745"/>
              <w:rPr>
                <w:rFonts w:ascii="Calibri" w:hAnsi="Calibri" w:cs="Calibri"/>
                <w:b/>
                <w:sz w:val="20"/>
              </w:rPr>
            </w:pPr>
            <w:r w:rsidRPr="003D7285">
              <w:rPr>
                <w:rFonts w:ascii="Calibri" w:hAnsi="Calibri" w:cs="Calibri"/>
                <w:b/>
                <w:sz w:val="20"/>
              </w:rPr>
              <w:t>•</w:t>
            </w:r>
            <w:r w:rsidRPr="003D7285">
              <w:rPr>
                <w:rFonts w:ascii="Calibri" w:hAnsi="Calibri" w:cs="Calibri"/>
                <w:b/>
                <w:sz w:val="20"/>
              </w:rPr>
              <w:tab/>
              <w:t>European Union</w:t>
            </w:r>
            <w:r>
              <w:rPr>
                <w:rFonts w:ascii="Calibri" w:hAnsi="Calibri" w:cs="Calibri"/>
                <w:b/>
                <w:sz w:val="20"/>
              </w:rPr>
              <w:t>:</w:t>
            </w:r>
            <w:r w:rsidRPr="003D7285">
              <w:rPr>
                <w:rFonts w:ascii="Calibri" w:hAnsi="Calibri" w:cs="Calibri"/>
                <w:b/>
                <w:sz w:val="20"/>
              </w:rPr>
              <w:t xml:space="preserve"> European Commission Directorate-General for Internal Market, Industry, Entrepreneurship and SMEs</w:t>
            </w:r>
            <w:r>
              <w:rPr>
                <w:rFonts w:ascii="Calibri" w:hAnsi="Calibri" w:cs="Calibri"/>
                <w:b/>
                <w:sz w:val="20"/>
              </w:rPr>
              <w:t>.</w:t>
            </w:r>
          </w:p>
          <w:p w14:paraId="27B1BB2F" w14:textId="77777777" w:rsidR="00331E01" w:rsidRPr="003D7285" w:rsidRDefault="00331E01" w:rsidP="005000E9">
            <w:pPr>
              <w:widowControl w:val="0"/>
              <w:autoSpaceDE w:val="0"/>
              <w:autoSpaceDN w:val="0"/>
              <w:adjustRightInd w:val="0"/>
              <w:spacing w:before="29" w:line="271" w:lineRule="exact"/>
              <w:ind w:left="745" w:hanging="745"/>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Japan</w:t>
            </w:r>
            <w:r>
              <w:rPr>
                <w:rFonts w:ascii="Calibri" w:hAnsi="Calibri" w:cs="Calibri"/>
                <w:b/>
                <w:sz w:val="20"/>
              </w:rPr>
              <w:t xml:space="preserve">: </w:t>
            </w:r>
            <w:r w:rsidRPr="003D7285">
              <w:rPr>
                <w:rFonts w:ascii="Calibri" w:hAnsi="Calibri" w:cs="Calibri"/>
                <w:b/>
                <w:sz w:val="20"/>
              </w:rPr>
              <w:t>Pharmaceuticals and Medical Devices Agency and the Ministry of Health, Labour and Welfare</w:t>
            </w:r>
          </w:p>
          <w:p w14:paraId="6866C24E"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Russia</w:t>
            </w:r>
            <w:r>
              <w:rPr>
                <w:rFonts w:ascii="Calibri" w:hAnsi="Calibri" w:cs="Calibri"/>
                <w:b/>
                <w:sz w:val="20"/>
              </w:rPr>
              <w:t>:</w:t>
            </w:r>
            <w:r w:rsidRPr="003D7285">
              <w:rPr>
                <w:rFonts w:ascii="Calibri" w:hAnsi="Calibri" w:cs="Calibri"/>
                <w:b/>
                <w:sz w:val="20"/>
              </w:rPr>
              <w:t xml:space="preserve"> Russian Ministry of Health</w:t>
            </w:r>
            <w:r>
              <w:rPr>
                <w:rFonts w:ascii="Calibri" w:hAnsi="Calibri" w:cs="Calibri"/>
                <w:b/>
                <w:sz w:val="20"/>
              </w:rPr>
              <w:t>.</w:t>
            </w:r>
            <w:r w:rsidRPr="003D7285">
              <w:rPr>
                <w:rFonts w:ascii="Calibri" w:hAnsi="Calibri" w:cs="Calibri"/>
                <w:b/>
                <w:sz w:val="20"/>
              </w:rPr>
              <w:t xml:space="preserve"> </w:t>
            </w:r>
          </w:p>
          <w:p w14:paraId="49390812"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Singapore</w:t>
            </w:r>
            <w:r>
              <w:rPr>
                <w:rFonts w:ascii="Calibri" w:hAnsi="Calibri" w:cs="Calibri"/>
                <w:b/>
                <w:sz w:val="20"/>
              </w:rPr>
              <w:t>:</w:t>
            </w:r>
            <w:r w:rsidRPr="003D7285">
              <w:rPr>
                <w:rFonts w:ascii="Calibri" w:hAnsi="Calibri" w:cs="Calibri"/>
                <w:b/>
                <w:sz w:val="20"/>
              </w:rPr>
              <w:t xml:space="preserve"> Health Sciences Authority</w:t>
            </w:r>
            <w:r>
              <w:rPr>
                <w:rFonts w:ascii="Calibri" w:hAnsi="Calibri" w:cs="Calibri"/>
                <w:b/>
                <w:sz w:val="20"/>
              </w:rPr>
              <w:t>.</w:t>
            </w:r>
          </w:p>
          <w:p w14:paraId="2BF77D4C"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South Korea</w:t>
            </w:r>
            <w:r>
              <w:rPr>
                <w:rFonts w:ascii="Calibri" w:hAnsi="Calibri" w:cs="Calibri"/>
                <w:b/>
                <w:sz w:val="20"/>
              </w:rPr>
              <w:t>:</w:t>
            </w:r>
            <w:r w:rsidRPr="003D7285">
              <w:rPr>
                <w:rFonts w:ascii="Calibri" w:hAnsi="Calibri" w:cs="Calibri"/>
                <w:b/>
                <w:sz w:val="20"/>
              </w:rPr>
              <w:t xml:space="preserve"> Ministry of Food and Drug Safety</w:t>
            </w:r>
            <w:r>
              <w:rPr>
                <w:rFonts w:ascii="Calibri" w:hAnsi="Calibri" w:cs="Calibri"/>
                <w:b/>
                <w:sz w:val="20"/>
              </w:rPr>
              <w:t>.</w:t>
            </w:r>
          </w:p>
          <w:p w14:paraId="508E8F85" w14:textId="77777777" w:rsidR="00331E01" w:rsidRPr="003D7285" w:rsidRDefault="00331E01" w:rsidP="005000E9">
            <w:pPr>
              <w:widowControl w:val="0"/>
              <w:autoSpaceDE w:val="0"/>
              <w:autoSpaceDN w:val="0"/>
              <w:adjustRightInd w:val="0"/>
              <w:spacing w:before="29" w:line="271" w:lineRule="exact"/>
              <w:jc w:val="both"/>
              <w:rPr>
                <w:rFonts w:ascii="Calibri" w:hAnsi="Calibri" w:cs="Calibri"/>
                <w:b/>
                <w:sz w:val="20"/>
              </w:rPr>
            </w:pPr>
            <w:r w:rsidRPr="003D7285">
              <w:rPr>
                <w:rFonts w:ascii="Calibri" w:hAnsi="Calibri" w:cs="Calibri"/>
                <w:b/>
                <w:sz w:val="20"/>
              </w:rPr>
              <w:t>•</w:t>
            </w:r>
            <w:r w:rsidRPr="003D7285">
              <w:rPr>
                <w:rFonts w:ascii="Calibri" w:hAnsi="Calibri" w:cs="Calibri"/>
                <w:b/>
                <w:sz w:val="20"/>
              </w:rPr>
              <w:tab/>
              <w:t>United States of America</w:t>
            </w:r>
            <w:r>
              <w:rPr>
                <w:rFonts w:ascii="Calibri" w:hAnsi="Calibri" w:cs="Calibri"/>
                <w:b/>
                <w:sz w:val="20"/>
              </w:rPr>
              <w:t>:</w:t>
            </w:r>
            <w:r w:rsidRPr="003D7285">
              <w:rPr>
                <w:rFonts w:ascii="Calibri" w:hAnsi="Calibri" w:cs="Calibri"/>
                <w:b/>
                <w:sz w:val="20"/>
              </w:rPr>
              <w:t xml:space="preserve"> US Food and Drug Administration (FDA)</w:t>
            </w:r>
            <w:r>
              <w:rPr>
                <w:rFonts w:ascii="Calibri" w:hAnsi="Calibri" w:cs="Calibri"/>
                <w:b/>
                <w:sz w:val="20"/>
              </w:rPr>
              <w:t>.</w:t>
            </w:r>
          </w:p>
        </w:tc>
      </w:tr>
    </w:tbl>
    <w:p w14:paraId="055A91A1" w14:textId="77777777" w:rsidR="00331E01" w:rsidRDefault="00331E01" w:rsidP="00331E01">
      <w:pPr>
        <w:suppressAutoHyphens/>
        <w:spacing w:line="360" w:lineRule="auto"/>
        <w:ind w:right="-142"/>
        <w:jc w:val="both"/>
        <w:rPr>
          <w:rFonts w:asciiTheme="minorHAnsi" w:eastAsia="Calibri" w:hAnsiTheme="minorHAnsi" w:cstheme="minorHAnsi"/>
          <w:b/>
          <w:sz w:val="20"/>
        </w:rPr>
      </w:pPr>
    </w:p>
    <w:p w14:paraId="7F37F89E" w14:textId="79DC0D35" w:rsidR="00614BDC" w:rsidRPr="0008669B" w:rsidRDefault="00164DAB" w:rsidP="008C0466">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.4</w:t>
      </w:r>
      <w:r w:rsidR="00287B55" w:rsidRPr="0008669B">
        <w:rPr>
          <w:rFonts w:asciiTheme="minorHAnsi" w:hAnsiTheme="minorHAnsi" w:cstheme="minorHAnsi"/>
          <w:sz w:val="20"/>
          <w:szCs w:val="20"/>
        </w:rPr>
        <w:tab/>
      </w:r>
      <w:r w:rsidR="00E47516" w:rsidRPr="0008669B">
        <w:rPr>
          <w:rFonts w:asciiTheme="minorHAnsi" w:hAnsiTheme="minorHAnsi" w:cstheme="minorHAnsi"/>
          <w:bCs/>
          <w:snapToGrid w:val="0"/>
          <w:sz w:val="20"/>
          <w:szCs w:val="20"/>
          <w:lang w:val="en-GB"/>
        </w:rPr>
        <w:t>The evaluation of the Bids shall</w:t>
      </w:r>
      <w:r w:rsidR="00F05C08">
        <w:rPr>
          <w:rFonts w:asciiTheme="minorHAnsi" w:hAnsiTheme="minorHAnsi" w:cstheme="minorHAnsi"/>
          <w:bCs/>
          <w:snapToGrid w:val="0"/>
          <w:sz w:val="20"/>
          <w:szCs w:val="20"/>
          <w:lang w:val="en-GB"/>
        </w:rPr>
        <w:t xml:space="preserve"> be based on</w:t>
      </w:r>
      <w:r w:rsidR="00087441">
        <w:rPr>
          <w:rFonts w:asciiTheme="minorHAnsi" w:hAnsiTheme="minorHAnsi" w:cstheme="minorHAnsi"/>
          <w:bCs/>
          <w:snapToGrid w:val="0"/>
          <w:sz w:val="20"/>
          <w:szCs w:val="20"/>
          <w:lang w:val="en-GB"/>
        </w:rPr>
        <w:t xml:space="preserve"> either</w:t>
      </w:r>
      <w:r w:rsidR="00F05C08">
        <w:rPr>
          <w:rFonts w:asciiTheme="minorHAnsi" w:hAnsiTheme="minorHAnsi" w:cstheme="minorHAnsi"/>
          <w:bCs/>
          <w:snapToGrid w:val="0"/>
          <w:sz w:val="20"/>
          <w:szCs w:val="20"/>
          <w:lang w:val="en-GB"/>
        </w:rPr>
        <w:t xml:space="preserve"> the</w:t>
      </w:r>
      <w:r w:rsidR="00087441">
        <w:rPr>
          <w:rFonts w:asciiTheme="minorHAnsi" w:hAnsiTheme="minorHAnsi" w:cstheme="minorHAnsi"/>
          <w:bCs/>
          <w:snapToGrid w:val="0"/>
          <w:sz w:val="20"/>
          <w:szCs w:val="20"/>
          <w:lang w:val="en-GB"/>
        </w:rPr>
        <w:t xml:space="preserve"> 80/</w:t>
      </w:r>
      <w:r w:rsidR="00BC1371">
        <w:rPr>
          <w:rFonts w:asciiTheme="minorHAnsi" w:hAnsiTheme="minorHAnsi" w:cstheme="minorHAnsi"/>
          <w:bCs/>
          <w:snapToGrid w:val="0"/>
          <w:sz w:val="20"/>
          <w:szCs w:val="20"/>
          <w:lang w:val="en-GB"/>
        </w:rPr>
        <w:t>20 PPPFA</w:t>
      </w:r>
      <w:r w:rsidR="00E47516" w:rsidRPr="0008669B">
        <w:rPr>
          <w:rFonts w:asciiTheme="minorHAnsi" w:hAnsiTheme="minorHAnsi" w:cstheme="minorHAnsi"/>
          <w:bCs/>
          <w:snapToGrid w:val="0"/>
          <w:sz w:val="20"/>
          <w:szCs w:val="20"/>
          <w:lang w:val="en-GB"/>
        </w:rPr>
        <w:t xml:space="preserve">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A04340" w:rsidRPr="0008669B" w14:paraId="3C5752A7" w14:textId="77777777" w:rsidTr="00686447">
        <w:trPr>
          <w:trHeight w:val="397"/>
        </w:trPr>
        <w:tc>
          <w:tcPr>
            <w:tcW w:w="4394" w:type="dxa"/>
            <w:vAlign w:val="center"/>
          </w:tcPr>
          <w:p w14:paraId="2149BC03" w14:textId="77777777" w:rsidR="00A04340" w:rsidRPr="0008669B" w:rsidRDefault="00A04340"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24BE873F" w14:textId="630EA90B"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80</w:t>
            </w:r>
          </w:p>
        </w:tc>
      </w:tr>
      <w:tr w:rsidR="00A04340" w:rsidRPr="0008669B" w14:paraId="17F05FEC" w14:textId="77777777" w:rsidTr="00686447">
        <w:trPr>
          <w:trHeight w:val="397"/>
        </w:trPr>
        <w:tc>
          <w:tcPr>
            <w:tcW w:w="4394" w:type="dxa"/>
            <w:vAlign w:val="center"/>
          </w:tcPr>
          <w:p w14:paraId="7D0AB78B" w14:textId="77777777" w:rsidR="00A04340" w:rsidRPr="0008669B" w:rsidRDefault="004809CA"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1F303866" w14:textId="0E9936CB"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20</w:t>
            </w:r>
          </w:p>
        </w:tc>
      </w:tr>
      <w:tr w:rsidR="00A04340" w:rsidRPr="00DD77D8" w14:paraId="1150C128" w14:textId="77777777" w:rsidTr="00686447">
        <w:trPr>
          <w:trHeight w:val="397"/>
        </w:trPr>
        <w:tc>
          <w:tcPr>
            <w:tcW w:w="4394" w:type="dxa"/>
            <w:vAlign w:val="center"/>
          </w:tcPr>
          <w:p w14:paraId="7B9CA36B" w14:textId="77777777" w:rsidR="00A04340" w:rsidRPr="0008669B" w:rsidRDefault="00A04340" w:rsidP="0020439D">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43363309" w14:textId="77777777" w:rsidR="00A04340" w:rsidRPr="00DD77D8" w:rsidRDefault="00A04340" w:rsidP="0020439D">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620EC9AF" w14:textId="77777777" w:rsidR="00590753" w:rsidRDefault="00590753">
      <w:pPr>
        <w:spacing w:after="200" w:line="276" w:lineRule="auto"/>
        <w:rPr>
          <w:rFonts w:asciiTheme="minorHAnsi" w:hAnsiTheme="minorHAnsi" w:cstheme="minorHAnsi"/>
          <w:sz w:val="20"/>
          <w:szCs w:val="20"/>
          <w:lang w:eastAsia="en-US"/>
        </w:rPr>
      </w:pPr>
    </w:p>
    <w:p w14:paraId="6C5C3A94"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5" w:name="_Toc516576234"/>
      <w:bookmarkStart w:id="56" w:name="_Toc146203865"/>
      <w:bookmarkEnd w:id="50"/>
      <w:bookmarkEnd w:id="51"/>
      <w:bookmarkEnd w:id="52"/>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55"/>
      <w:bookmarkEnd w:id="56"/>
    </w:p>
    <w:p w14:paraId="29403135"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1EAC9865" w14:textId="77777777" w:rsidR="00614BDC" w:rsidRPr="00DD77D8"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5E5F21DF"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02A35749" w14:textId="77777777" w:rsidR="002B67AB" w:rsidRPr="00DD77D8" w:rsidRDefault="002B67AB" w:rsidP="00E02641">
      <w:pPr>
        <w:pStyle w:val="NoSpacing"/>
        <w:ind w:right="-12"/>
        <w:rPr>
          <w:rFonts w:asciiTheme="minorHAnsi" w:hAnsiTheme="minorHAnsi" w:cstheme="minorHAnsi"/>
          <w:sz w:val="20"/>
          <w:szCs w:val="20"/>
        </w:rPr>
      </w:pPr>
    </w:p>
    <w:p w14:paraId="4F5834E1"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DD77D8">
        <w:rPr>
          <w:rFonts w:asciiTheme="minorHAnsi" w:hAnsiTheme="minorHAnsi" w:cstheme="minorHAnsi"/>
          <w:sz w:val="20"/>
          <w:szCs w:val="20"/>
        </w:rPr>
        <w:t>either “</w:t>
      </w:r>
      <w:proofErr w:type="gramEnd"/>
      <w:r w:rsidRPr="00DD77D8">
        <w:rPr>
          <w:rFonts w:asciiTheme="minorHAnsi" w:hAnsiTheme="minorHAnsi" w:cstheme="minorHAnsi"/>
          <w:sz w:val="20"/>
          <w:szCs w:val="20"/>
        </w:rPr>
        <w:t xml:space="preserve">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05F17FC6" w14:textId="77777777" w:rsidR="002B67AB" w:rsidRPr="00DD77D8" w:rsidRDefault="002B67AB" w:rsidP="00E02641">
      <w:pPr>
        <w:pStyle w:val="NoSpacing"/>
        <w:ind w:right="-12"/>
        <w:rPr>
          <w:rFonts w:asciiTheme="minorHAnsi" w:hAnsiTheme="minorHAnsi" w:cstheme="minorHAnsi"/>
          <w:sz w:val="20"/>
          <w:szCs w:val="20"/>
        </w:rPr>
      </w:pPr>
    </w:p>
    <w:p w14:paraId="1CBF85DB"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are encouraged to promote the growth and development of </w:t>
      </w:r>
      <w:proofErr w:type="gramStart"/>
      <w:r w:rsidRPr="00DD77D8">
        <w:rPr>
          <w:rFonts w:asciiTheme="minorHAnsi" w:hAnsiTheme="minorHAnsi" w:cstheme="minorHAnsi"/>
          <w:sz w:val="20"/>
          <w:szCs w:val="20"/>
        </w:rPr>
        <w:t>SMME's, and</w:t>
      </w:r>
      <w:proofErr w:type="gramEnd"/>
      <w:r w:rsidRPr="00DD77D8">
        <w:rPr>
          <w:rFonts w:asciiTheme="minorHAnsi" w:hAnsiTheme="minorHAnsi" w:cstheme="minorHAnsi"/>
          <w:sz w:val="20"/>
          <w:szCs w:val="20"/>
        </w:rPr>
        <w:t xml:space="preserve"> will be assessed on their efforts in this regard during the evaluation of this Tender.</w:t>
      </w:r>
    </w:p>
    <w:p w14:paraId="7A7EDB80" w14:textId="77777777" w:rsidR="00614BDC" w:rsidRPr="00DD77D8" w:rsidRDefault="00614BDC" w:rsidP="00287B55">
      <w:pPr>
        <w:ind w:left="720"/>
        <w:jc w:val="both"/>
        <w:rPr>
          <w:rFonts w:asciiTheme="minorHAnsi" w:hAnsiTheme="minorHAnsi" w:cstheme="minorHAnsi"/>
          <w:sz w:val="20"/>
          <w:szCs w:val="20"/>
          <w:lang w:val="en-GB"/>
        </w:rPr>
      </w:pPr>
    </w:p>
    <w:p w14:paraId="6FB7BF7F" w14:textId="77777777" w:rsidR="00614BDC" w:rsidRPr="00DD77D8" w:rsidRDefault="001C1827" w:rsidP="007D50E1">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614BDC" w:rsidRPr="00DD77D8" w14:paraId="19C55ED2" w14:textId="77777777" w:rsidTr="00686447">
        <w:trPr>
          <w:trHeight w:val="397"/>
          <w:tblHeader/>
        </w:trPr>
        <w:tc>
          <w:tcPr>
            <w:tcW w:w="2239" w:type="dxa"/>
            <w:shd w:val="clear" w:color="auto" w:fill="E6E6E6"/>
            <w:vAlign w:val="center"/>
          </w:tcPr>
          <w:p w14:paraId="773A7108"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180F3087"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39B03D02" w14:textId="77777777" w:rsidTr="00686447">
        <w:trPr>
          <w:trHeight w:val="397"/>
        </w:trPr>
        <w:tc>
          <w:tcPr>
            <w:tcW w:w="2239" w:type="dxa"/>
            <w:vAlign w:val="center"/>
          </w:tcPr>
          <w:p w14:paraId="43D3657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1FE89BD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105153DB" w14:textId="77777777" w:rsidTr="00686447">
        <w:trPr>
          <w:trHeight w:val="397"/>
        </w:trPr>
        <w:tc>
          <w:tcPr>
            <w:tcW w:w="2239" w:type="dxa"/>
            <w:vAlign w:val="center"/>
          </w:tcPr>
          <w:p w14:paraId="392159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4F7D2D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1382A586" w14:textId="77777777" w:rsidTr="00686447">
        <w:trPr>
          <w:trHeight w:val="397"/>
        </w:trPr>
        <w:tc>
          <w:tcPr>
            <w:tcW w:w="2239" w:type="dxa"/>
            <w:vAlign w:val="center"/>
          </w:tcPr>
          <w:p w14:paraId="1B0AAD0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039C054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20E33B1F" w14:textId="77777777" w:rsidTr="00686447">
        <w:trPr>
          <w:trHeight w:val="397"/>
        </w:trPr>
        <w:tc>
          <w:tcPr>
            <w:tcW w:w="2239" w:type="dxa"/>
            <w:vAlign w:val="center"/>
          </w:tcPr>
          <w:p w14:paraId="1614B26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330D50D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13C13976" w14:textId="77777777" w:rsidTr="00686447">
        <w:trPr>
          <w:trHeight w:val="397"/>
        </w:trPr>
        <w:tc>
          <w:tcPr>
            <w:tcW w:w="2239" w:type="dxa"/>
            <w:vAlign w:val="center"/>
          </w:tcPr>
          <w:p w14:paraId="485FE72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2232D926"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738C2CEC" w14:textId="77777777" w:rsidTr="00686447">
        <w:trPr>
          <w:trHeight w:val="397"/>
        </w:trPr>
        <w:tc>
          <w:tcPr>
            <w:tcW w:w="2239" w:type="dxa"/>
            <w:vAlign w:val="center"/>
          </w:tcPr>
          <w:p w14:paraId="76C60F3F"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2743EA9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63A45A29" w14:textId="77777777" w:rsidR="00614BDC" w:rsidRPr="00DD77D8" w:rsidRDefault="00614BDC" w:rsidP="00C410BB">
      <w:pPr>
        <w:pStyle w:val="NoSpacing"/>
        <w:rPr>
          <w:rFonts w:asciiTheme="minorHAnsi" w:hAnsiTheme="minorHAnsi" w:cstheme="minorHAnsi"/>
          <w:sz w:val="20"/>
          <w:szCs w:val="20"/>
          <w:lang w:val="en-GB"/>
        </w:rPr>
      </w:pPr>
    </w:p>
    <w:p w14:paraId="3323BD9F" w14:textId="77777777" w:rsidR="00614BDC" w:rsidRPr="001E67BD"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7D2E57B9"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75E841AD" w14:textId="77777777" w:rsidR="00614BDC" w:rsidRPr="00DD77D8" w:rsidRDefault="00614BDC" w:rsidP="00CC4374">
      <w:pPr>
        <w:pStyle w:val="NoSpacing"/>
        <w:rPr>
          <w:rFonts w:asciiTheme="minorHAnsi" w:hAnsiTheme="minorHAnsi" w:cstheme="minorHAnsi"/>
          <w:noProof/>
          <w:sz w:val="20"/>
          <w:szCs w:val="20"/>
        </w:rPr>
      </w:pPr>
    </w:p>
    <w:p w14:paraId="6A2C7238"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DD77D8">
        <w:rPr>
          <w:rFonts w:asciiTheme="minorHAnsi" w:hAnsiTheme="minorHAnsi" w:cstheme="minorHAnsi"/>
          <w:b/>
          <w:sz w:val="20"/>
          <w:szCs w:val="20"/>
        </w:rPr>
        <w:t>has to</w:t>
      </w:r>
      <w:proofErr w:type="gramEnd"/>
      <w:r w:rsidRPr="00DD77D8">
        <w:rPr>
          <w:rFonts w:asciiTheme="minorHAnsi" w:hAnsiTheme="minorHAnsi" w:cstheme="minorHAnsi"/>
          <w:b/>
          <w:sz w:val="20"/>
          <w:szCs w:val="20"/>
        </w:rPr>
        <w:t xml:space="preserve"> be supplied.</w:t>
      </w:r>
    </w:p>
    <w:p w14:paraId="314135DF" w14:textId="40ED8D9E" w:rsidR="001B3650" w:rsidRPr="008E7156" w:rsidRDefault="002E10A4" w:rsidP="00280D7C">
      <w:pPr>
        <w:suppressAutoHyphens/>
        <w:spacing w:line="360" w:lineRule="auto"/>
        <w:ind w:right="-142"/>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         </w:t>
      </w:r>
    </w:p>
    <w:p w14:paraId="7F08FB6C" w14:textId="2257C726" w:rsidR="001B3650" w:rsidRDefault="008E7156" w:rsidP="001B3650">
      <w:pPr>
        <w:widowControl w:val="0"/>
        <w:autoSpaceDE w:val="0"/>
        <w:autoSpaceDN w:val="0"/>
        <w:adjustRightInd w:val="0"/>
        <w:spacing w:before="29" w:line="360" w:lineRule="auto"/>
        <w:ind w:left="567"/>
        <w:jc w:val="both"/>
        <w:rPr>
          <w:rFonts w:asciiTheme="minorHAnsi" w:hAnsiTheme="minorHAnsi" w:cstheme="minorHAnsi"/>
          <w:b/>
          <w:sz w:val="20"/>
        </w:rPr>
      </w:pPr>
      <w:r w:rsidRPr="00BE0169">
        <w:rPr>
          <w:rFonts w:asciiTheme="minorHAnsi" w:hAnsiTheme="minorHAnsi" w:cstheme="minorHAnsi"/>
          <w:b/>
          <w:sz w:val="20"/>
        </w:rPr>
        <w:lastRenderedPageBreak/>
        <w:t>MANDATORY REQUIREMENTS</w:t>
      </w:r>
      <w:r w:rsidR="001B3650">
        <w:rPr>
          <w:rFonts w:asciiTheme="minorHAnsi" w:hAnsiTheme="minorHAnsi" w:cstheme="minorHAnsi"/>
          <w:b/>
          <w:sz w:val="20"/>
        </w:rPr>
        <w:t xml:space="preserve">: </w:t>
      </w:r>
    </w:p>
    <w:p w14:paraId="48DDB60A" w14:textId="5A3FD2F9" w:rsidR="008E7156" w:rsidRPr="00FE629B" w:rsidRDefault="008E7156" w:rsidP="00FE629B">
      <w:pPr>
        <w:tabs>
          <w:tab w:val="left" w:pos="900"/>
        </w:tabs>
        <w:spacing w:line="360" w:lineRule="auto"/>
        <w:jc w:val="both"/>
        <w:rPr>
          <w:rFonts w:asciiTheme="minorHAnsi" w:eastAsia="Times" w:hAnsiTheme="minorHAnsi" w:cstheme="minorHAnsi"/>
          <w:b/>
          <w:sz w:val="20"/>
          <w:szCs w:val="20"/>
          <w:lang w:eastAsia="en-US"/>
        </w:rPr>
      </w:pPr>
      <w:r w:rsidRPr="00B11B07">
        <w:rPr>
          <w:rFonts w:asciiTheme="minorHAnsi" w:eastAsia="Times" w:hAnsiTheme="minorHAnsi" w:cstheme="minorHAnsi"/>
          <w:b/>
          <w:bCs/>
          <w:snapToGrid w:val="0"/>
          <w:color w:val="FF0000"/>
          <w:sz w:val="20"/>
          <w:szCs w:val="20"/>
          <w:lang w:val="en-GB" w:eastAsia="en-US"/>
        </w:rPr>
        <w:t xml:space="preserve">(NOTE: Failure to provide the below listed documents </w:t>
      </w:r>
      <w:r w:rsidRPr="00B11B07">
        <w:rPr>
          <w:rFonts w:asciiTheme="minorHAnsi" w:eastAsia="Times" w:hAnsiTheme="minorHAnsi" w:cstheme="minorHAnsi"/>
          <w:b/>
          <w:bCs/>
          <w:i/>
          <w:snapToGrid w:val="0"/>
          <w:color w:val="FF0000"/>
          <w:sz w:val="20"/>
          <w:szCs w:val="20"/>
          <w:u w:val="single"/>
          <w:lang w:val="en-GB" w:eastAsia="en-US"/>
        </w:rPr>
        <w:t xml:space="preserve">WILL </w:t>
      </w:r>
      <w:r w:rsidRPr="008E7156">
        <w:rPr>
          <w:rFonts w:asciiTheme="minorHAnsi" w:eastAsia="Times" w:hAnsiTheme="minorHAnsi" w:cstheme="minorHAnsi"/>
          <w:b/>
          <w:bCs/>
          <w:snapToGrid w:val="0"/>
          <w:color w:val="FF0000"/>
          <w:sz w:val="20"/>
          <w:szCs w:val="20"/>
          <w:lang w:val="en-GB" w:eastAsia="en-US"/>
        </w:rPr>
        <w:t>lead to disqualification).</w:t>
      </w:r>
    </w:p>
    <w:tbl>
      <w:tblPr>
        <w:tblStyle w:val="TableGrid1"/>
        <w:tblW w:w="10206" w:type="dxa"/>
        <w:tblInd w:w="-5" w:type="dxa"/>
        <w:tblLook w:val="04A0" w:firstRow="1" w:lastRow="0" w:firstColumn="1" w:lastColumn="0" w:noHBand="0" w:noVBand="1"/>
      </w:tblPr>
      <w:tblGrid>
        <w:gridCol w:w="7655"/>
        <w:gridCol w:w="992"/>
        <w:gridCol w:w="1559"/>
      </w:tblGrid>
      <w:tr w:rsidR="001B3650" w:rsidRPr="003D7285" w14:paraId="78CF7586" w14:textId="77777777" w:rsidTr="005000E9">
        <w:tc>
          <w:tcPr>
            <w:tcW w:w="7655" w:type="dxa"/>
            <w:vMerge w:val="restart"/>
          </w:tcPr>
          <w:p w14:paraId="16A26974" w14:textId="77777777" w:rsidR="001B3650" w:rsidRPr="003D7285" w:rsidRDefault="001B3650" w:rsidP="00FE629B">
            <w:pPr>
              <w:pStyle w:val="ListParagraph"/>
              <w:numPr>
                <w:ilvl w:val="0"/>
                <w:numId w:val="51"/>
              </w:numPr>
              <w:ind w:left="250" w:hanging="213"/>
              <w:rPr>
                <w:rFonts w:asciiTheme="minorHAnsi" w:hAnsiTheme="minorHAnsi" w:cstheme="minorHAnsi"/>
                <w:sz w:val="20"/>
                <w:lang w:val="en-ZA"/>
              </w:rPr>
            </w:pPr>
            <w:r>
              <w:rPr>
                <w:rFonts w:asciiTheme="minorHAnsi" w:hAnsiTheme="minorHAnsi" w:cstheme="minorHAnsi"/>
                <w:sz w:val="20"/>
                <w:lang w:val="en-ZA"/>
              </w:rPr>
              <w:t xml:space="preserve"> The analyser must allow on-board storage of reagents and should maintain reagent storage temperature as per manufacturer’s recommendations.</w:t>
            </w:r>
          </w:p>
        </w:tc>
        <w:tc>
          <w:tcPr>
            <w:tcW w:w="992" w:type="dxa"/>
            <w:shd w:val="clear" w:color="auto" w:fill="FFFFFF" w:themeFill="background1"/>
          </w:tcPr>
          <w:p w14:paraId="6FB44D7F"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730DF07A"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0764B16F" w14:textId="77777777" w:rsidTr="005000E9">
        <w:tc>
          <w:tcPr>
            <w:tcW w:w="7655" w:type="dxa"/>
            <w:vMerge/>
          </w:tcPr>
          <w:p w14:paraId="49DC8399"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2BB17068"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513207DE"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0369C16F" w14:textId="77777777" w:rsidTr="005000E9">
        <w:tc>
          <w:tcPr>
            <w:tcW w:w="10206" w:type="dxa"/>
            <w:gridSpan w:val="3"/>
          </w:tcPr>
          <w:p w14:paraId="3CF7A460" w14:textId="77777777" w:rsidR="001B3650" w:rsidRPr="003D7285" w:rsidRDefault="001B3650" w:rsidP="005000E9">
            <w:pPr>
              <w:widowControl w:val="0"/>
              <w:autoSpaceDE w:val="0"/>
              <w:autoSpaceDN w:val="0"/>
              <w:adjustRightInd w:val="0"/>
              <w:spacing w:before="29" w:line="276" w:lineRule="auto"/>
              <w:jc w:val="both"/>
              <w:rPr>
                <w:rFonts w:asciiTheme="minorHAnsi" w:hAnsiTheme="minorHAnsi" w:cstheme="minorHAnsi"/>
                <w:sz w:val="20"/>
                <w:lang w:val="en-ZA"/>
              </w:rPr>
            </w:pPr>
            <w:r w:rsidRPr="003D7285">
              <w:rPr>
                <w:rFonts w:asciiTheme="minorHAnsi" w:hAnsiTheme="minorHAnsi" w:cstheme="minorHAnsi"/>
                <w:b/>
                <w:sz w:val="20"/>
                <w:lang w:val="en-ZA"/>
              </w:rPr>
              <w:t>Substantiation</w:t>
            </w:r>
            <w:r w:rsidRPr="003D7285">
              <w:rPr>
                <w:rFonts w:asciiTheme="minorHAnsi" w:hAnsiTheme="minorHAnsi" w:cstheme="minorHAnsi"/>
                <w:sz w:val="20"/>
                <w:lang w:val="en-ZA"/>
              </w:rPr>
              <w:t xml:space="preserve">: </w:t>
            </w:r>
            <w:r w:rsidRPr="007B3B69">
              <w:rPr>
                <w:rFonts w:asciiTheme="minorHAnsi" w:hAnsiTheme="minorHAnsi" w:cstheme="minorHAnsi"/>
                <w:b/>
                <w:sz w:val="20"/>
                <w:lang w:val="en-ZA"/>
              </w:rPr>
              <w:t>Bidders are requested to provid</w:t>
            </w:r>
            <w:r>
              <w:rPr>
                <w:rFonts w:asciiTheme="minorHAnsi" w:hAnsiTheme="minorHAnsi" w:cstheme="minorHAnsi"/>
                <w:b/>
                <w:sz w:val="20"/>
                <w:lang w:val="en-ZA"/>
              </w:rPr>
              <w:t>e updated brochure or commitment letter.</w:t>
            </w:r>
            <w:r w:rsidRPr="007B3B69">
              <w:rPr>
                <w:rFonts w:asciiTheme="minorHAnsi" w:hAnsiTheme="minorHAnsi" w:cstheme="minorHAnsi"/>
                <w:b/>
                <w:sz w:val="20"/>
                <w:lang w:val="en-ZA"/>
              </w:rPr>
              <w:t xml:space="preserve"> </w:t>
            </w:r>
            <w:r>
              <w:rPr>
                <w:rFonts w:asciiTheme="minorHAnsi" w:hAnsiTheme="minorHAnsi" w:cstheme="minorHAnsi"/>
                <w:b/>
                <w:sz w:val="20"/>
                <w:lang w:val="en-ZA"/>
              </w:rPr>
              <w:t>B</w:t>
            </w:r>
            <w:r w:rsidRPr="007B3B69">
              <w:rPr>
                <w:rFonts w:asciiTheme="minorHAnsi" w:hAnsiTheme="minorHAnsi" w:cstheme="minorHAnsi"/>
                <w:b/>
                <w:sz w:val="20"/>
                <w:lang w:val="en-ZA"/>
              </w:rPr>
              <w:t>idder who fails to comply with this request will be disqualified</w:t>
            </w:r>
            <w:r>
              <w:rPr>
                <w:rFonts w:asciiTheme="minorHAnsi" w:hAnsiTheme="minorHAnsi" w:cstheme="minorHAnsi"/>
                <w:b/>
                <w:sz w:val="20"/>
                <w:lang w:val="en-ZA"/>
              </w:rPr>
              <w:t>.</w:t>
            </w:r>
          </w:p>
        </w:tc>
      </w:tr>
      <w:tr w:rsidR="001B3650" w:rsidRPr="003D7285" w14:paraId="4EE5B5D3" w14:textId="77777777" w:rsidTr="005000E9">
        <w:tc>
          <w:tcPr>
            <w:tcW w:w="7655" w:type="dxa"/>
            <w:vMerge w:val="restart"/>
            <w:shd w:val="clear" w:color="auto" w:fill="FFFFFF" w:themeFill="background1"/>
          </w:tcPr>
          <w:p w14:paraId="0B2E688A" w14:textId="77777777" w:rsidR="001B3650" w:rsidRPr="007B3B69" w:rsidRDefault="001B3650" w:rsidP="00FE629B">
            <w:pPr>
              <w:pStyle w:val="ListParagraph"/>
              <w:numPr>
                <w:ilvl w:val="0"/>
                <w:numId w:val="51"/>
              </w:numPr>
              <w:tabs>
                <w:tab w:val="left" w:pos="-470"/>
              </w:tabs>
              <w:ind w:left="250" w:hanging="180"/>
              <w:rPr>
                <w:rFonts w:asciiTheme="minorHAnsi" w:hAnsiTheme="minorHAnsi" w:cstheme="minorHAnsi"/>
                <w:sz w:val="20"/>
                <w:lang w:val="en-ZA"/>
              </w:rPr>
            </w:pPr>
            <w:r w:rsidRPr="007B3B69">
              <w:rPr>
                <w:rFonts w:asciiTheme="minorHAnsi" w:hAnsiTheme="minorHAnsi" w:cstheme="minorHAnsi"/>
                <w:sz w:val="20"/>
                <w:lang w:val="en-ZA"/>
              </w:rPr>
              <w:t>Fully automated analyser</w:t>
            </w:r>
            <w:r>
              <w:rPr>
                <w:rFonts w:asciiTheme="minorHAnsi" w:hAnsiTheme="minorHAnsi" w:cstheme="minorHAnsi"/>
                <w:sz w:val="20"/>
                <w:lang w:val="en-ZA"/>
              </w:rPr>
              <w:t xml:space="preserve"> with an incorporated microscope system, computer and camera systems for capturing of analysis images.</w:t>
            </w:r>
          </w:p>
        </w:tc>
        <w:tc>
          <w:tcPr>
            <w:tcW w:w="992" w:type="dxa"/>
            <w:shd w:val="clear" w:color="auto" w:fill="FFFFFF" w:themeFill="background1"/>
          </w:tcPr>
          <w:p w14:paraId="0E6D25DE"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0C525DD0"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2A4950C2" w14:textId="77777777" w:rsidTr="005000E9">
        <w:tc>
          <w:tcPr>
            <w:tcW w:w="7655" w:type="dxa"/>
            <w:vMerge/>
            <w:shd w:val="clear" w:color="auto" w:fill="FFFFFF" w:themeFill="background1"/>
          </w:tcPr>
          <w:p w14:paraId="5D7D4182"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2946FA9C"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2308F91B"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34E4ADA5" w14:textId="77777777" w:rsidTr="005000E9">
        <w:tc>
          <w:tcPr>
            <w:tcW w:w="10206" w:type="dxa"/>
            <w:gridSpan w:val="3"/>
          </w:tcPr>
          <w:p w14:paraId="59ABF50C" w14:textId="77777777" w:rsidR="001B3650" w:rsidRPr="007B3B69" w:rsidRDefault="001B3650" w:rsidP="005000E9">
            <w:pPr>
              <w:widowControl w:val="0"/>
              <w:autoSpaceDE w:val="0"/>
              <w:autoSpaceDN w:val="0"/>
              <w:adjustRightInd w:val="0"/>
              <w:spacing w:before="29" w:line="276" w:lineRule="auto"/>
              <w:rPr>
                <w:rFonts w:asciiTheme="minorHAnsi" w:hAnsiTheme="minorHAnsi" w:cstheme="minorHAnsi"/>
                <w:b/>
                <w:sz w:val="20"/>
                <w:lang w:val="en-ZA"/>
              </w:rPr>
            </w:pPr>
            <w:r w:rsidRPr="00C01BD9">
              <w:rPr>
                <w:rFonts w:asciiTheme="minorHAnsi" w:hAnsiTheme="minorHAnsi" w:cstheme="minorHAnsi"/>
                <w:b/>
                <w:sz w:val="20"/>
                <w:lang w:val="en-ZA"/>
              </w:rPr>
              <w:t xml:space="preserve">Substantiation: Bidders are requested </w:t>
            </w:r>
            <w:r w:rsidRPr="007B3B69">
              <w:rPr>
                <w:rFonts w:asciiTheme="minorHAnsi" w:hAnsiTheme="minorHAnsi" w:cstheme="minorHAnsi"/>
                <w:b/>
                <w:sz w:val="20"/>
                <w:lang w:val="en-ZA"/>
              </w:rPr>
              <w:t xml:space="preserve">to provide </w:t>
            </w:r>
            <w:r>
              <w:rPr>
                <w:rFonts w:asciiTheme="minorHAnsi" w:hAnsiTheme="minorHAnsi" w:cstheme="minorHAnsi"/>
                <w:b/>
                <w:sz w:val="20"/>
                <w:lang w:val="en-ZA"/>
              </w:rPr>
              <w:t>brochure or commitment letter. B</w:t>
            </w:r>
            <w:r w:rsidRPr="007B3B69">
              <w:rPr>
                <w:rFonts w:asciiTheme="minorHAnsi" w:hAnsiTheme="minorHAnsi" w:cstheme="minorHAnsi"/>
                <w:b/>
                <w:sz w:val="20"/>
                <w:lang w:val="en-ZA"/>
              </w:rPr>
              <w:t>idder who fails to comply with this request will be disqualified.</w:t>
            </w:r>
          </w:p>
        </w:tc>
      </w:tr>
      <w:tr w:rsidR="001B3650" w:rsidRPr="003D7285" w14:paraId="502EAE38" w14:textId="77777777" w:rsidTr="005000E9">
        <w:tc>
          <w:tcPr>
            <w:tcW w:w="7655" w:type="dxa"/>
            <w:vMerge w:val="restart"/>
          </w:tcPr>
          <w:p w14:paraId="43E65614" w14:textId="77777777" w:rsidR="001B3650" w:rsidRPr="003D7285" w:rsidRDefault="001B3650" w:rsidP="00FE629B">
            <w:pPr>
              <w:pStyle w:val="ListParagraph"/>
              <w:numPr>
                <w:ilvl w:val="0"/>
                <w:numId w:val="51"/>
              </w:numPr>
              <w:spacing w:line="360" w:lineRule="auto"/>
              <w:ind w:left="250" w:hanging="250"/>
              <w:rPr>
                <w:rFonts w:asciiTheme="minorHAnsi" w:hAnsiTheme="minorHAnsi" w:cstheme="minorHAnsi"/>
                <w:sz w:val="20"/>
                <w:lang w:val="en-ZA"/>
              </w:rPr>
            </w:pPr>
            <w:r>
              <w:rPr>
                <w:rFonts w:asciiTheme="minorHAnsi" w:hAnsiTheme="minorHAnsi" w:cstheme="minorHAnsi"/>
                <w:sz w:val="20"/>
                <w:lang w:val="en-ZA"/>
              </w:rPr>
              <w:t>System must be able to interface with NHLS Laboratory Information system (LIS).</w:t>
            </w:r>
          </w:p>
        </w:tc>
        <w:tc>
          <w:tcPr>
            <w:tcW w:w="992" w:type="dxa"/>
            <w:shd w:val="clear" w:color="auto" w:fill="FFFFFF" w:themeFill="background1"/>
          </w:tcPr>
          <w:p w14:paraId="76810D83"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4FF04909"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291CD4DA" w14:textId="77777777" w:rsidTr="005000E9">
        <w:tc>
          <w:tcPr>
            <w:tcW w:w="7655" w:type="dxa"/>
            <w:vMerge/>
          </w:tcPr>
          <w:p w14:paraId="29DE6CEB"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55052D4A"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42A75962"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75D2AE97" w14:textId="77777777" w:rsidTr="005000E9">
        <w:tc>
          <w:tcPr>
            <w:tcW w:w="10206" w:type="dxa"/>
            <w:gridSpan w:val="3"/>
          </w:tcPr>
          <w:p w14:paraId="521E7747" w14:textId="77777777" w:rsidR="001B3650" w:rsidRPr="003D7285" w:rsidRDefault="001B3650" w:rsidP="005000E9">
            <w:pPr>
              <w:widowControl w:val="0"/>
              <w:autoSpaceDE w:val="0"/>
              <w:autoSpaceDN w:val="0"/>
              <w:adjustRightInd w:val="0"/>
              <w:spacing w:before="29" w:line="276" w:lineRule="auto"/>
              <w:jc w:val="both"/>
              <w:rPr>
                <w:rFonts w:asciiTheme="minorHAnsi" w:hAnsiTheme="minorHAnsi" w:cstheme="minorHAnsi"/>
                <w:sz w:val="20"/>
                <w:lang w:val="en-ZA"/>
              </w:rPr>
            </w:pPr>
            <w:r w:rsidRPr="00C01BD9">
              <w:rPr>
                <w:rFonts w:asciiTheme="minorHAnsi" w:hAnsiTheme="minorHAnsi" w:cstheme="minorHAnsi"/>
                <w:b/>
                <w:sz w:val="20"/>
                <w:lang w:val="en-ZA"/>
              </w:rPr>
              <w:t xml:space="preserve">Substantiation: Bidders are requested to </w:t>
            </w:r>
            <w:r>
              <w:rPr>
                <w:rFonts w:asciiTheme="minorHAnsi" w:hAnsiTheme="minorHAnsi" w:cstheme="minorHAnsi"/>
                <w:b/>
                <w:sz w:val="20"/>
                <w:lang w:val="en-ZA"/>
              </w:rPr>
              <w:t xml:space="preserve">provide a </w:t>
            </w:r>
            <w:r w:rsidRPr="007B3B69">
              <w:rPr>
                <w:rFonts w:asciiTheme="minorHAnsi" w:hAnsiTheme="minorHAnsi" w:cstheme="minorHAnsi"/>
                <w:b/>
                <w:sz w:val="20"/>
                <w:lang w:val="en-ZA"/>
              </w:rPr>
              <w:t>bro</w:t>
            </w:r>
            <w:r>
              <w:rPr>
                <w:rFonts w:asciiTheme="minorHAnsi" w:hAnsiTheme="minorHAnsi" w:cstheme="minorHAnsi"/>
                <w:b/>
                <w:sz w:val="20"/>
                <w:lang w:val="en-ZA"/>
              </w:rPr>
              <w:t>chu</w:t>
            </w:r>
            <w:r w:rsidRPr="007B3B69">
              <w:rPr>
                <w:rFonts w:asciiTheme="minorHAnsi" w:hAnsiTheme="minorHAnsi" w:cstheme="minorHAnsi"/>
                <w:b/>
                <w:sz w:val="20"/>
                <w:lang w:val="en-ZA"/>
              </w:rPr>
              <w:t>r</w:t>
            </w:r>
            <w:r>
              <w:rPr>
                <w:rFonts w:asciiTheme="minorHAnsi" w:hAnsiTheme="minorHAnsi" w:cstheme="minorHAnsi"/>
                <w:b/>
                <w:sz w:val="20"/>
                <w:lang w:val="en-ZA"/>
              </w:rPr>
              <w:t>e or commitment letter.</w:t>
            </w:r>
            <w:r w:rsidRPr="007B3B69">
              <w:rPr>
                <w:rFonts w:asciiTheme="minorHAnsi" w:hAnsiTheme="minorHAnsi" w:cstheme="minorHAnsi"/>
                <w:b/>
                <w:sz w:val="20"/>
                <w:lang w:val="en-ZA"/>
              </w:rPr>
              <w:t xml:space="preserve"> </w:t>
            </w:r>
            <w:r>
              <w:rPr>
                <w:rFonts w:asciiTheme="minorHAnsi" w:hAnsiTheme="minorHAnsi" w:cstheme="minorHAnsi"/>
                <w:b/>
                <w:sz w:val="20"/>
                <w:lang w:val="en-ZA"/>
              </w:rPr>
              <w:t>B</w:t>
            </w:r>
            <w:r w:rsidRPr="007B3B69">
              <w:rPr>
                <w:rFonts w:asciiTheme="minorHAnsi" w:hAnsiTheme="minorHAnsi" w:cstheme="minorHAnsi"/>
                <w:b/>
                <w:sz w:val="20"/>
                <w:lang w:val="en-ZA"/>
              </w:rPr>
              <w:t>idder who fails to comply with t</w:t>
            </w:r>
            <w:r>
              <w:rPr>
                <w:rFonts w:asciiTheme="minorHAnsi" w:hAnsiTheme="minorHAnsi" w:cstheme="minorHAnsi"/>
                <w:b/>
                <w:sz w:val="20"/>
                <w:lang w:val="en-ZA"/>
              </w:rPr>
              <w:t>his request will be disqualified.</w:t>
            </w:r>
          </w:p>
        </w:tc>
      </w:tr>
      <w:tr w:rsidR="001B3650" w:rsidRPr="003D7285" w14:paraId="36B57D83" w14:textId="77777777" w:rsidTr="005000E9">
        <w:tc>
          <w:tcPr>
            <w:tcW w:w="7655" w:type="dxa"/>
            <w:vMerge w:val="restart"/>
          </w:tcPr>
          <w:p w14:paraId="2E80C1DB" w14:textId="77777777" w:rsidR="001B3650" w:rsidRPr="007B3B69" w:rsidRDefault="001B3650" w:rsidP="00FE629B">
            <w:pPr>
              <w:pStyle w:val="ListParagraph"/>
              <w:numPr>
                <w:ilvl w:val="0"/>
                <w:numId w:val="51"/>
              </w:numPr>
              <w:spacing w:line="276" w:lineRule="auto"/>
              <w:ind w:left="250" w:hanging="213"/>
              <w:rPr>
                <w:rFonts w:asciiTheme="minorHAnsi" w:hAnsiTheme="minorHAnsi" w:cstheme="minorHAnsi"/>
                <w:sz w:val="20"/>
                <w:lang w:val="en-ZA"/>
              </w:rPr>
            </w:pPr>
            <w:r w:rsidRPr="007B3B69">
              <w:rPr>
                <w:rFonts w:asciiTheme="minorHAnsi" w:hAnsiTheme="minorHAnsi" w:cstheme="minorHAnsi"/>
                <w:sz w:val="20"/>
                <w:lang w:val="en-ZA"/>
              </w:rPr>
              <w:t xml:space="preserve">All IQC material including third party IQC, reagents and consumables of all tests must be supplied by the </w:t>
            </w:r>
            <w:r>
              <w:rPr>
                <w:rFonts w:asciiTheme="minorHAnsi" w:hAnsiTheme="minorHAnsi" w:cstheme="minorHAnsi"/>
                <w:sz w:val="20"/>
                <w:lang w:val="en-ZA"/>
              </w:rPr>
              <w:t xml:space="preserve">contractor </w:t>
            </w:r>
            <w:r w:rsidRPr="007B3B69">
              <w:rPr>
                <w:rFonts w:asciiTheme="minorHAnsi" w:hAnsiTheme="minorHAnsi" w:cstheme="minorHAnsi"/>
                <w:sz w:val="20"/>
                <w:lang w:val="en-ZA"/>
              </w:rPr>
              <w:t xml:space="preserve">for verification purposes including on-site availability of an application specialist for troubleshooting purposes </w:t>
            </w:r>
            <w:r>
              <w:rPr>
                <w:rFonts w:asciiTheme="minorHAnsi" w:hAnsiTheme="minorHAnsi" w:cstheme="minorHAnsi"/>
                <w:sz w:val="20"/>
                <w:lang w:val="en-ZA"/>
              </w:rPr>
              <w:t>during the verification progress</w:t>
            </w:r>
            <w:r w:rsidRPr="007B3B69">
              <w:rPr>
                <w:rFonts w:asciiTheme="minorHAnsi" w:hAnsiTheme="minorHAnsi" w:cstheme="minorHAnsi"/>
                <w:sz w:val="20"/>
                <w:lang w:val="en-ZA"/>
              </w:rPr>
              <w:t>.</w:t>
            </w:r>
          </w:p>
        </w:tc>
        <w:tc>
          <w:tcPr>
            <w:tcW w:w="992" w:type="dxa"/>
            <w:shd w:val="clear" w:color="auto" w:fill="FFFFFF" w:themeFill="background1"/>
          </w:tcPr>
          <w:p w14:paraId="1C99B0B9"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4F1D6B98"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610E2958" w14:textId="77777777" w:rsidTr="005000E9">
        <w:tc>
          <w:tcPr>
            <w:tcW w:w="7655" w:type="dxa"/>
            <w:vMerge/>
          </w:tcPr>
          <w:p w14:paraId="6B9CD584"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7AB81B5E"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03FECD14"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1034EE8E" w14:textId="77777777" w:rsidTr="005000E9">
        <w:tc>
          <w:tcPr>
            <w:tcW w:w="10206" w:type="dxa"/>
            <w:gridSpan w:val="3"/>
          </w:tcPr>
          <w:p w14:paraId="7754EDD5" w14:textId="77777777" w:rsidR="001B3650" w:rsidRPr="007B3B69" w:rsidRDefault="001B3650" w:rsidP="005000E9">
            <w:pPr>
              <w:widowControl w:val="0"/>
              <w:autoSpaceDE w:val="0"/>
              <w:autoSpaceDN w:val="0"/>
              <w:adjustRightInd w:val="0"/>
              <w:spacing w:before="29" w:line="276" w:lineRule="auto"/>
              <w:rPr>
                <w:rFonts w:asciiTheme="minorHAnsi" w:hAnsiTheme="minorHAnsi" w:cstheme="minorHAnsi"/>
                <w:b/>
                <w:sz w:val="20"/>
                <w:lang w:val="en-ZA"/>
              </w:rPr>
            </w:pPr>
            <w:r w:rsidRPr="00C01BD9">
              <w:rPr>
                <w:rFonts w:asciiTheme="minorHAnsi" w:hAnsiTheme="minorHAnsi" w:cstheme="minorHAnsi"/>
                <w:b/>
                <w:sz w:val="20"/>
                <w:lang w:val="en-ZA"/>
              </w:rPr>
              <w:t xml:space="preserve">Substantiation: Bidders are requested to </w:t>
            </w:r>
            <w:r w:rsidRPr="007B3B69">
              <w:rPr>
                <w:rFonts w:asciiTheme="minorHAnsi" w:hAnsiTheme="minorHAnsi" w:cstheme="minorHAnsi"/>
                <w:b/>
                <w:sz w:val="20"/>
                <w:lang w:val="en-ZA"/>
              </w:rPr>
              <w:t>provi</w:t>
            </w:r>
            <w:r>
              <w:rPr>
                <w:rFonts w:asciiTheme="minorHAnsi" w:hAnsiTheme="minorHAnsi" w:cstheme="minorHAnsi"/>
                <w:b/>
                <w:sz w:val="20"/>
                <w:lang w:val="en-ZA"/>
              </w:rPr>
              <w:t>de a brochure or commitment letter.</w:t>
            </w:r>
            <w:r w:rsidRPr="007B3B69">
              <w:rPr>
                <w:rFonts w:asciiTheme="minorHAnsi" w:hAnsiTheme="minorHAnsi" w:cstheme="minorHAnsi"/>
                <w:b/>
                <w:sz w:val="20"/>
                <w:lang w:val="en-ZA"/>
              </w:rPr>
              <w:t xml:space="preserve"> </w:t>
            </w:r>
            <w:r>
              <w:rPr>
                <w:rFonts w:asciiTheme="minorHAnsi" w:hAnsiTheme="minorHAnsi" w:cstheme="minorHAnsi"/>
                <w:b/>
                <w:sz w:val="20"/>
                <w:lang w:val="en-ZA"/>
              </w:rPr>
              <w:t>B</w:t>
            </w:r>
            <w:r w:rsidRPr="007B3B69">
              <w:rPr>
                <w:rFonts w:asciiTheme="minorHAnsi" w:hAnsiTheme="minorHAnsi" w:cstheme="minorHAnsi"/>
                <w:b/>
                <w:sz w:val="20"/>
                <w:lang w:val="en-ZA"/>
              </w:rPr>
              <w:t>idder who fails to comply with this request will be disqualified.</w:t>
            </w:r>
          </w:p>
        </w:tc>
      </w:tr>
      <w:tr w:rsidR="001B3650" w:rsidRPr="003D7285" w14:paraId="6C29F90F" w14:textId="77777777" w:rsidTr="005000E9">
        <w:tc>
          <w:tcPr>
            <w:tcW w:w="7655" w:type="dxa"/>
            <w:vMerge w:val="restart"/>
          </w:tcPr>
          <w:p w14:paraId="59B07FE5" w14:textId="77777777" w:rsidR="001B3650" w:rsidRPr="009301B2" w:rsidRDefault="001B3650" w:rsidP="00FE629B">
            <w:pPr>
              <w:pStyle w:val="ListParagraph"/>
              <w:numPr>
                <w:ilvl w:val="0"/>
                <w:numId w:val="51"/>
              </w:numPr>
              <w:spacing w:line="276" w:lineRule="auto"/>
              <w:ind w:left="250" w:hanging="270"/>
              <w:rPr>
                <w:rFonts w:asciiTheme="minorHAnsi" w:hAnsiTheme="minorHAnsi" w:cstheme="minorHAnsi"/>
                <w:color w:val="000000"/>
                <w:sz w:val="20"/>
                <w:lang w:val="en-ZA"/>
              </w:rPr>
            </w:pPr>
            <w:r w:rsidRPr="00A678C4">
              <w:rPr>
                <w:rFonts w:asciiTheme="minorHAnsi" w:hAnsiTheme="minorHAnsi" w:cstheme="minorHAnsi"/>
                <w:color w:val="000000"/>
                <w:sz w:val="20"/>
                <w:lang w:val="en-ZA"/>
              </w:rPr>
              <w:t xml:space="preserve">Must be able to supply all required reagents for the tests on the scope and if not source </w:t>
            </w:r>
            <w:r>
              <w:rPr>
                <w:rFonts w:asciiTheme="minorHAnsi" w:hAnsiTheme="minorHAnsi" w:cstheme="minorHAnsi"/>
                <w:color w:val="000000"/>
                <w:sz w:val="20"/>
                <w:lang w:val="en-ZA"/>
              </w:rPr>
              <w:t xml:space="preserve">and supply </w:t>
            </w:r>
            <w:r w:rsidRPr="00A678C4">
              <w:rPr>
                <w:rFonts w:asciiTheme="minorHAnsi" w:hAnsiTheme="minorHAnsi" w:cstheme="minorHAnsi"/>
                <w:color w:val="000000"/>
                <w:sz w:val="20"/>
                <w:lang w:val="en-ZA"/>
              </w:rPr>
              <w:t>from third-party suppliers</w:t>
            </w:r>
            <w:r>
              <w:rPr>
                <w:rFonts w:asciiTheme="minorHAnsi" w:hAnsiTheme="minorHAnsi" w:cstheme="minorHAnsi"/>
                <w:color w:val="000000"/>
                <w:sz w:val="20"/>
                <w:lang w:val="en-ZA"/>
              </w:rPr>
              <w:t>.</w:t>
            </w:r>
          </w:p>
        </w:tc>
        <w:tc>
          <w:tcPr>
            <w:tcW w:w="992" w:type="dxa"/>
            <w:shd w:val="clear" w:color="auto" w:fill="FFFFFF" w:themeFill="background1"/>
          </w:tcPr>
          <w:p w14:paraId="63276AE0"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7A3C08C9"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434C2CCA" w14:textId="77777777" w:rsidTr="005000E9">
        <w:tc>
          <w:tcPr>
            <w:tcW w:w="7655" w:type="dxa"/>
            <w:vMerge/>
          </w:tcPr>
          <w:p w14:paraId="21449FF9"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60B9E01B"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55D7650B"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47848CCD" w14:textId="77777777" w:rsidTr="005000E9">
        <w:tc>
          <w:tcPr>
            <w:tcW w:w="10206" w:type="dxa"/>
            <w:gridSpan w:val="3"/>
          </w:tcPr>
          <w:p w14:paraId="5C5F1A65" w14:textId="77777777" w:rsidR="001B3650" w:rsidRPr="00382E47" w:rsidRDefault="001B3650" w:rsidP="005000E9">
            <w:pPr>
              <w:widowControl w:val="0"/>
              <w:autoSpaceDE w:val="0"/>
              <w:autoSpaceDN w:val="0"/>
              <w:adjustRightInd w:val="0"/>
              <w:spacing w:before="29" w:line="276" w:lineRule="auto"/>
              <w:jc w:val="both"/>
              <w:rPr>
                <w:rFonts w:asciiTheme="minorHAnsi" w:hAnsiTheme="minorHAnsi" w:cstheme="minorHAnsi"/>
                <w:b/>
                <w:sz w:val="20"/>
                <w:lang w:val="en-ZA"/>
              </w:rPr>
            </w:pPr>
            <w:r w:rsidRPr="00C01BD9">
              <w:rPr>
                <w:rFonts w:asciiTheme="minorHAnsi" w:hAnsiTheme="minorHAnsi" w:cstheme="minorHAnsi"/>
                <w:b/>
                <w:sz w:val="20"/>
                <w:lang w:val="en-ZA"/>
              </w:rPr>
              <w:t xml:space="preserve">Substantiation: Bidders are requested to </w:t>
            </w:r>
            <w:r w:rsidRPr="007B3B69">
              <w:rPr>
                <w:rFonts w:asciiTheme="minorHAnsi" w:hAnsiTheme="minorHAnsi" w:cstheme="minorHAnsi"/>
                <w:b/>
                <w:sz w:val="20"/>
                <w:lang w:val="en-ZA"/>
              </w:rPr>
              <w:t>provid</w:t>
            </w:r>
            <w:r>
              <w:rPr>
                <w:rFonts w:asciiTheme="minorHAnsi" w:hAnsiTheme="minorHAnsi" w:cstheme="minorHAnsi"/>
                <w:b/>
                <w:sz w:val="20"/>
                <w:lang w:val="en-ZA"/>
              </w:rPr>
              <w:t>e a brochure or commitment letter. B</w:t>
            </w:r>
            <w:r w:rsidRPr="00382E47">
              <w:rPr>
                <w:rFonts w:asciiTheme="minorHAnsi" w:hAnsiTheme="minorHAnsi" w:cstheme="minorHAnsi"/>
                <w:b/>
                <w:sz w:val="20"/>
                <w:lang w:val="en-ZA"/>
              </w:rPr>
              <w:t>idder who fails to comply with this request will be disqualified.</w:t>
            </w:r>
          </w:p>
        </w:tc>
      </w:tr>
      <w:tr w:rsidR="001B3650" w:rsidRPr="003D7285" w14:paraId="3DF3BF1D" w14:textId="77777777" w:rsidTr="005000E9">
        <w:tc>
          <w:tcPr>
            <w:tcW w:w="7655" w:type="dxa"/>
            <w:vMerge w:val="restart"/>
          </w:tcPr>
          <w:p w14:paraId="431A74D5" w14:textId="77777777" w:rsidR="001B3650" w:rsidRDefault="001B3650" w:rsidP="00FE629B">
            <w:pPr>
              <w:pStyle w:val="ListParagraph"/>
              <w:numPr>
                <w:ilvl w:val="0"/>
                <w:numId w:val="51"/>
              </w:numPr>
              <w:spacing w:line="360" w:lineRule="auto"/>
              <w:ind w:left="256" w:hanging="256"/>
              <w:rPr>
                <w:rFonts w:asciiTheme="minorHAnsi" w:hAnsiTheme="minorHAnsi" w:cstheme="minorHAnsi"/>
                <w:sz w:val="20"/>
                <w:lang w:val="en-ZA"/>
              </w:rPr>
            </w:pPr>
            <w:r w:rsidRPr="003D7285">
              <w:rPr>
                <w:rFonts w:asciiTheme="minorHAnsi" w:hAnsiTheme="minorHAnsi" w:cstheme="minorHAnsi"/>
                <w:sz w:val="20"/>
                <w:lang w:val="en-ZA"/>
              </w:rPr>
              <w:t xml:space="preserve">Maintenance plan for </w:t>
            </w:r>
            <w:r>
              <w:rPr>
                <w:rFonts w:asciiTheme="minorHAnsi" w:hAnsiTheme="minorHAnsi" w:cstheme="minorHAnsi"/>
                <w:sz w:val="20"/>
                <w:lang w:val="en-ZA"/>
              </w:rPr>
              <w:t>the duration of the tender (5 years).</w:t>
            </w:r>
          </w:p>
          <w:p w14:paraId="6900D97B" w14:textId="77777777" w:rsidR="001B3650" w:rsidRPr="003D7285" w:rsidRDefault="001B3650" w:rsidP="005000E9">
            <w:pPr>
              <w:pStyle w:val="ListParagraph"/>
              <w:spacing w:line="360" w:lineRule="auto"/>
              <w:ind w:left="604"/>
              <w:rPr>
                <w:rFonts w:asciiTheme="minorHAnsi" w:hAnsiTheme="minorHAnsi" w:cstheme="minorHAnsi"/>
                <w:sz w:val="20"/>
                <w:lang w:val="en-ZA"/>
              </w:rPr>
            </w:pPr>
          </w:p>
        </w:tc>
        <w:tc>
          <w:tcPr>
            <w:tcW w:w="992" w:type="dxa"/>
            <w:shd w:val="clear" w:color="auto" w:fill="FFFFFF" w:themeFill="background1"/>
          </w:tcPr>
          <w:p w14:paraId="60A4362C"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16BF24CE"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401FBD26" w14:textId="77777777" w:rsidTr="005000E9">
        <w:tc>
          <w:tcPr>
            <w:tcW w:w="7655" w:type="dxa"/>
            <w:vMerge/>
          </w:tcPr>
          <w:p w14:paraId="4AF791ED"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16A61B80"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7D79AE46"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7B2978EC" w14:textId="77777777" w:rsidTr="005000E9">
        <w:tc>
          <w:tcPr>
            <w:tcW w:w="10206" w:type="dxa"/>
            <w:gridSpan w:val="3"/>
          </w:tcPr>
          <w:p w14:paraId="1CA82F40" w14:textId="77777777" w:rsidR="001B3650" w:rsidRPr="007B3B69" w:rsidRDefault="001B3650" w:rsidP="005000E9">
            <w:pPr>
              <w:widowControl w:val="0"/>
              <w:autoSpaceDE w:val="0"/>
              <w:autoSpaceDN w:val="0"/>
              <w:adjustRightInd w:val="0"/>
              <w:spacing w:before="29" w:line="276" w:lineRule="auto"/>
              <w:jc w:val="both"/>
              <w:rPr>
                <w:rFonts w:asciiTheme="minorHAnsi" w:hAnsiTheme="minorHAnsi" w:cstheme="minorHAnsi"/>
                <w:b/>
                <w:sz w:val="20"/>
                <w:lang w:val="en-ZA"/>
              </w:rPr>
            </w:pPr>
            <w:r w:rsidRPr="00925952">
              <w:rPr>
                <w:rFonts w:asciiTheme="minorHAnsi" w:hAnsiTheme="minorHAnsi" w:cstheme="minorHAnsi"/>
                <w:b/>
                <w:sz w:val="20"/>
                <w:lang w:val="en-ZA"/>
              </w:rPr>
              <w:t>Substantiation: Bidders are requeste</w:t>
            </w:r>
            <w:r w:rsidRPr="007B3B69">
              <w:rPr>
                <w:rFonts w:asciiTheme="minorHAnsi" w:hAnsiTheme="minorHAnsi" w:cstheme="minorHAnsi"/>
                <w:b/>
                <w:sz w:val="20"/>
                <w:lang w:val="en-ZA"/>
              </w:rPr>
              <w:t>d to provi</w:t>
            </w:r>
            <w:r>
              <w:rPr>
                <w:rFonts w:asciiTheme="minorHAnsi" w:hAnsiTheme="minorHAnsi" w:cstheme="minorHAnsi"/>
                <w:b/>
                <w:sz w:val="20"/>
                <w:lang w:val="en-ZA"/>
              </w:rPr>
              <w:t>de letter of commitment or commitment letter. B</w:t>
            </w:r>
            <w:r w:rsidRPr="007B3B69">
              <w:rPr>
                <w:rFonts w:asciiTheme="minorHAnsi" w:hAnsiTheme="minorHAnsi" w:cstheme="minorHAnsi"/>
                <w:b/>
                <w:sz w:val="20"/>
                <w:lang w:val="en-ZA"/>
              </w:rPr>
              <w:t>idder who fails to comply with this request will be disqualified.</w:t>
            </w:r>
          </w:p>
        </w:tc>
      </w:tr>
      <w:tr w:rsidR="001B3650" w:rsidRPr="003D7285" w14:paraId="2A6781E3" w14:textId="77777777" w:rsidTr="005000E9">
        <w:tc>
          <w:tcPr>
            <w:tcW w:w="7655" w:type="dxa"/>
            <w:vMerge w:val="restart"/>
          </w:tcPr>
          <w:p w14:paraId="0110EB4D" w14:textId="77777777" w:rsidR="001B3650" w:rsidRPr="003D7285" w:rsidRDefault="001B3650" w:rsidP="00FE629B">
            <w:pPr>
              <w:pStyle w:val="ListParagraph"/>
              <w:numPr>
                <w:ilvl w:val="0"/>
                <w:numId w:val="51"/>
              </w:numPr>
              <w:spacing w:line="360" w:lineRule="auto"/>
              <w:ind w:left="256" w:hanging="270"/>
              <w:rPr>
                <w:rFonts w:asciiTheme="minorHAnsi" w:hAnsiTheme="minorHAnsi" w:cstheme="minorHAnsi"/>
                <w:sz w:val="20"/>
                <w:lang w:val="en-ZA"/>
              </w:rPr>
            </w:pPr>
            <w:r w:rsidRPr="003D7285">
              <w:rPr>
                <w:rFonts w:asciiTheme="minorHAnsi" w:hAnsiTheme="minorHAnsi" w:cstheme="minorHAnsi"/>
                <w:color w:val="000000"/>
                <w:sz w:val="20"/>
                <w:lang w:val="en-ZA"/>
              </w:rPr>
              <w:t>Installation</w:t>
            </w:r>
            <w:r>
              <w:rPr>
                <w:rFonts w:asciiTheme="minorHAnsi" w:hAnsiTheme="minorHAnsi" w:cstheme="minorHAnsi"/>
                <w:color w:val="000000"/>
                <w:sz w:val="20"/>
                <w:lang w:val="en-ZA"/>
              </w:rPr>
              <w:t xml:space="preserve"> of the instrument must be at the </w:t>
            </w:r>
            <w:proofErr w:type="gramStart"/>
            <w:r>
              <w:rPr>
                <w:rFonts w:asciiTheme="minorHAnsi" w:hAnsiTheme="minorHAnsi" w:cstheme="minorHAnsi"/>
                <w:color w:val="000000"/>
                <w:sz w:val="20"/>
                <w:lang w:val="en-ZA"/>
              </w:rPr>
              <w:t>bidders</w:t>
            </w:r>
            <w:proofErr w:type="gramEnd"/>
            <w:r>
              <w:rPr>
                <w:rFonts w:asciiTheme="minorHAnsi" w:hAnsiTheme="minorHAnsi" w:cstheme="minorHAnsi"/>
                <w:color w:val="000000"/>
                <w:sz w:val="20"/>
                <w:lang w:val="en-ZA"/>
              </w:rPr>
              <w:t xml:space="preserve"> costs</w:t>
            </w:r>
            <w:r w:rsidRPr="003D7285">
              <w:rPr>
                <w:rFonts w:asciiTheme="minorHAnsi" w:hAnsiTheme="minorHAnsi" w:cstheme="minorHAnsi"/>
                <w:color w:val="000000"/>
                <w:sz w:val="20"/>
                <w:lang w:val="en-ZA"/>
              </w:rPr>
              <w:t>.</w:t>
            </w:r>
          </w:p>
        </w:tc>
        <w:tc>
          <w:tcPr>
            <w:tcW w:w="992" w:type="dxa"/>
            <w:shd w:val="clear" w:color="auto" w:fill="FFFFFF" w:themeFill="background1"/>
          </w:tcPr>
          <w:p w14:paraId="011F9C4D"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34BBF9B6"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7187C41F" w14:textId="77777777" w:rsidTr="005000E9">
        <w:tc>
          <w:tcPr>
            <w:tcW w:w="7655" w:type="dxa"/>
            <w:vMerge/>
          </w:tcPr>
          <w:p w14:paraId="5FEEA696"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6179A4C4"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12B2D450"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D7285" w14:paraId="27D738A3" w14:textId="77777777" w:rsidTr="005000E9">
        <w:tc>
          <w:tcPr>
            <w:tcW w:w="10206" w:type="dxa"/>
            <w:gridSpan w:val="3"/>
          </w:tcPr>
          <w:p w14:paraId="007BC8E9" w14:textId="571F1F79" w:rsidR="001B3650" w:rsidRPr="007B3B69" w:rsidRDefault="001B3650" w:rsidP="005000E9">
            <w:pPr>
              <w:widowControl w:val="0"/>
              <w:autoSpaceDE w:val="0"/>
              <w:autoSpaceDN w:val="0"/>
              <w:adjustRightInd w:val="0"/>
              <w:spacing w:before="29" w:line="276" w:lineRule="auto"/>
              <w:jc w:val="both"/>
              <w:rPr>
                <w:rFonts w:asciiTheme="minorHAnsi" w:hAnsiTheme="minorHAnsi" w:cstheme="minorHAnsi"/>
                <w:b/>
                <w:sz w:val="20"/>
                <w:lang w:val="en-ZA"/>
              </w:rPr>
            </w:pPr>
            <w:r w:rsidRPr="00925952">
              <w:rPr>
                <w:rFonts w:asciiTheme="minorHAnsi" w:hAnsiTheme="minorHAnsi" w:cstheme="minorHAnsi"/>
                <w:b/>
                <w:sz w:val="20"/>
                <w:lang w:val="en-ZA"/>
              </w:rPr>
              <w:t>Substantiation: Bidders are requeste</w:t>
            </w:r>
            <w:r w:rsidRPr="007B3B69">
              <w:rPr>
                <w:rFonts w:asciiTheme="minorHAnsi" w:hAnsiTheme="minorHAnsi" w:cstheme="minorHAnsi"/>
                <w:b/>
                <w:sz w:val="20"/>
                <w:lang w:val="en-ZA"/>
              </w:rPr>
              <w:t>d to provi</w:t>
            </w:r>
            <w:r>
              <w:rPr>
                <w:rFonts w:asciiTheme="minorHAnsi" w:hAnsiTheme="minorHAnsi" w:cstheme="minorHAnsi"/>
                <w:b/>
                <w:sz w:val="20"/>
                <w:lang w:val="en-ZA"/>
              </w:rPr>
              <w:t>de letter of commitment or commitment letter</w:t>
            </w:r>
            <w:r w:rsidR="008E7156">
              <w:rPr>
                <w:rFonts w:asciiTheme="minorHAnsi" w:hAnsiTheme="minorHAnsi" w:cstheme="minorHAnsi"/>
                <w:b/>
                <w:sz w:val="20"/>
                <w:lang w:val="en-ZA"/>
              </w:rPr>
              <w:t>. B</w:t>
            </w:r>
            <w:r w:rsidR="008E7156" w:rsidRPr="007B3B69">
              <w:rPr>
                <w:rFonts w:asciiTheme="minorHAnsi" w:hAnsiTheme="minorHAnsi" w:cstheme="minorHAnsi"/>
                <w:b/>
                <w:sz w:val="20"/>
                <w:lang w:val="en-ZA"/>
              </w:rPr>
              <w:t>idder who fails to comply with this request will be disqualified.</w:t>
            </w:r>
          </w:p>
        </w:tc>
      </w:tr>
      <w:tr w:rsidR="001B3650" w:rsidRPr="003D7285" w14:paraId="31951F9B" w14:textId="77777777" w:rsidTr="005000E9">
        <w:tc>
          <w:tcPr>
            <w:tcW w:w="7655" w:type="dxa"/>
            <w:vMerge w:val="restart"/>
          </w:tcPr>
          <w:p w14:paraId="06A47C38" w14:textId="77777777" w:rsidR="001B3650" w:rsidRDefault="001B3650" w:rsidP="005000E9">
            <w:pPr>
              <w:spacing w:line="276" w:lineRule="auto"/>
              <w:rPr>
                <w:rFonts w:asciiTheme="minorHAnsi" w:hAnsiTheme="minorHAnsi" w:cstheme="minorHAnsi"/>
                <w:sz w:val="20"/>
                <w:lang w:val="en-ZA"/>
              </w:rPr>
            </w:pPr>
            <w:r>
              <w:rPr>
                <w:rFonts w:asciiTheme="minorHAnsi" w:hAnsiTheme="minorHAnsi" w:cstheme="minorHAnsi"/>
                <w:sz w:val="20"/>
                <w:lang w:val="en-ZA"/>
              </w:rPr>
              <w:t xml:space="preserve"> 8. Analyser must be able to process</w:t>
            </w:r>
            <w:r w:rsidRPr="00A42E65">
              <w:rPr>
                <w:rFonts w:asciiTheme="minorHAnsi" w:hAnsiTheme="minorHAnsi" w:cstheme="minorHAnsi"/>
                <w:sz w:val="20"/>
                <w:lang w:val="en-ZA"/>
              </w:rPr>
              <w:t xml:space="preserve"> the following sample types: </w:t>
            </w:r>
          </w:p>
          <w:p w14:paraId="6F3E1565" w14:textId="77777777" w:rsidR="001B3650" w:rsidRPr="00A42E65" w:rsidRDefault="001B3650" w:rsidP="005000E9">
            <w:pPr>
              <w:spacing w:line="276" w:lineRule="auto"/>
              <w:rPr>
                <w:rFonts w:asciiTheme="minorHAnsi" w:hAnsiTheme="minorHAnsi" w:cstheme="minorHAnsi"/>
                <w:sz w:val="20"/>
                <w:lang w:val="en-ZA"/>
              </w:rPr>
            </w:pPr>
            <w:r w:rsidRPr="00A42E65">
              <w:rPr>
                <w:rFonts w:asciiTheme="minorHAnsi" w:hAnsiTheme="minorHAnsi" w:cstheme="minorHAnsi"/>
                <w:sz w:val="20"/>
                <w:lang w:val="en-ZA"/>
              </w:rPr>
              <w:t>serum and plasma</w:t>
            </w:r>
            <w:r>
              <w:rPr>
                <w:rFonts w:asciiTheme="minorHAnsi" w:hAnsiTheme="minorHAnsi" w:cstheme="minorHAnsi"/>
                <w:sz w:val="20"/>
                <w:lang w:val="en-ZA"/>
              </w:rPr>
              <w:t>.</w:t>
            </w:r>
          </w:p>
        </w:tc>
        <w:tc>
          <w:tcPr>
            <w:tcW w:w="992" w:type="dxa"/>
            <w:shd w:val="clear" w:color="auto" w:fill="FFFFFF" w:themeFill="background1"/>
          </w:tcPr>
          <w:p w14:paraId="3BC7A9DB"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75CC16D7"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25008577" w14:textId="77777777" w:rsidTr="005000E9">
        <w:tc>
          <w:tcPr>
            <w:tcW w:w="7655" w:type="dxa"/>
            <w:vMerge/>
          </w:tcPr>
          <w:p w14:paraId="40EA4D8F"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77AE2F07"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704F15B4"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7B3B69" w14:paraId="2B4A60EC" w14:textId="77777777" w:rsidTr="005000E9">
        <w:tc>
          <w:tcPr>
            <w:tcW w:w="10206" w:type="dxa"/>
            <w:gridSpan w:val="3"/>
          </w:tcPr>
          <w:p w14:paraId="200CEF70" w14:textId="77777777" w:rsidR="001B3650" w:rsidRPr="007B3B69" w:rsidRDefault="001B3650" w:rsidP="005000E9">
            <w:pPr>
              <w:widowControl w:val="0"/>
              <w:autoSpaceDE w:val="0"/>
              <w:autoSpaceDN w:val="0"/>
              <w:adjustRightInd w:val="0"/>
              <w:spacing w:before="29" w:line="276" w:lineRule="auto"/>
              <w:jc w:val="both"/>
              <w:rPr>
                <w:rFonts w:asciiTheme="minorHAnsi" w:hAnsiTheme="minorHAnsi" w:cstheme="minorHAnsi"/>
                <w:b/>
                <w:sz w:val="20"/>
                <w:lang w:val="en-ZA"/>
              </w:rPr>
            </w:pPr>
            <w:r>
              <w:rPr>
                <w:rFonts w:asciiTheme="minorHAnsi" w:hAnsiTheme="minorHAnsi" w:cstheme="minorHAnsi"/>
                <w:b/>
                <w:sz w:val="20"/>
                <w:lang w:val="en-ZA"/>
              </w:rPr>
              <w:t>Substantiation:</w:t>
            </w:r>
            <w:r w:rsidRPr="00C01BD9">
              <w:rPr>
                <w:rFonts w:asciiTheme="minorHAnsi" w:hAnsiTheme="minorHAnsi" w:cstheme="minorHAnsi"/>
                <w:b/>
                <w:sz w:val="20"/>
                <w:lang w:val="en-ZA"/>
              </w:rPr>
              <w:t xml:space="preserve"> Bidders are requested to </w:t>
            </w:r>
            <w:r w:rsidRPr="007B3B69">
              <w:rPr>
                <w:rFonts w:asciiTheme="minorHAnsi" w:hAnsiTheme="minorHAnsi" w:cstheme="minorHAnsi"/>
                <w:b/>
                <w:sz w:val="20"/>
                <w:lang w:val="en-ZA"/>
              </w:rPr>
              <w:t>provid</w:t>
            </w:r>
            <w:r>
              <w:rPr>
                <w:rFonts w:asciiTheme="minorHAnsi" w:hAnsiTheme="minorHAnsi" w:cstheme="minorHAnsi"/>
                <w:b/>
                <w:sz w:val="20"/>
                <w:lang w:val="en-ZA"/>
              </w:rPr>
              <w:t xml:space="preserve">e a brochure. </w:t>
            </w:r>
            <w:r w:rsidRPr="00382E47">
              <w:rPr>
                <w:rFonts w:asciiTheme="minorHAnsi" w:hAnsiTheme="minorHAnsi" w:cstheme="minorHAnsi"/>
                <w:b/>
                <w:sz w:val="20"/>
                <w:lang w:val="en-ZA"/>
              </w:rPr>
              <w:t>Bidder who fails to comply with this request will be disqualified.</w:t>
            </w:r>
          </w:p>
        </w:tc>
      </w:tr>
      <w:tr w:rsidR="001B3650" w:rsidRPr="003D7285" w14:paraId="028207B8" w14:textId="77777777" w:rsidTr="005000E9">
        <w:tc>
          <w:tcPr>
            <w:tcW w:w="7655" w:type="dxa"/>
            <w:vMerge w:val="restart"/>
            <w:vAlign w:val="bottom"/>
          </w:tcPr>
          <w:p w14:paraId="5F751147" w14:textId="4973CF41" w:rsidR="001B3650" w:rsidRPr="00596CBD" w:rsidRDefault="001B3650" w:rsidP="005000E9">
            <w:pPr>
              <w:outlineLvl w:val="0"/>
              <w:rPr>
                <w:rFonts w:asciiTheme="minorHAnsi" w:hAnsiTheme="minorHAnsi" w:cstheme="minorHAnsi"/>
                <w:color w:val="0D0D0D" w:themeColor="text1" w:themeTint="F2"/>
                <w:sz w:val="20"/>
              </w:rPr>
            </w:pPr>
            <w:r>
              <w:rPr>
                <w:rFonts w:asciiTheme="minorHAnsi" w:hAnsiTheme="minorHAnsi" w:cstheme="minorHAnsi"/>
                <w:color w:val="0D0D0D" w:themeColor="text1" w:themeTint="F2"/>
                <w:sz w:val="20"/>
              </w:rPr>
              <w:t xml:space="preserve">9. </w:t>
            </w:r>
            <w:r w:rsidRPr="00596CBD">
              <w:rPr>
                <w:rFonts w:asciiTheme="minorHAnsi" w:hAnsiTheme="minorHAnsi" w:cstheme="minorHAnsi"/>
                <w:color w:val="0D0D0D" w:themeColor="text1" w:themeTint="F2"/>
                <w:sz w:val="20"/>
              </w:rPr>
              <w:t xml:space="preserve">Availability of a call </w:t>
            </w:r>
            <w:r w:rsidR="008E7156" w:rsidRPr="00596CBD">
              <w:rPr>
                <w:rFonts w:asciiTheme="minorHAnsi" w:hAnsiTheme="minorHAnsi" w:cstheme="minorHAnsi"/>
                <w:color w:val="0D0D0D" w:themeColor="text1" w:themeTint="F2"/>
                <w:sz w:val="20"/>
              </w:rPr>
              <w:t>Centre</w:t>
            </w:r>
            <w:r w:rsidRPr="00596CBD">
              <w:rPr>
                <w:rFonts w:asciiTheme="minorHAnsi" w:hAnsiTheme="minorHAnsi" w:cstheme="minorHAnsi"/>
                <w:color w:val="0D0D0D" w:themeColor="text1" w:themeTint="F2"/>
                <w:sz w:val="20"/>
              </w:rPr>
              <w:t xml:space="preserve"> / 24-hour telephonic service backup facility support</w:t>
            </w:r>
            <w:r>
              <w:rPr>
                <w:rFonts w:asciiTheme="minorHAnsi" w:hAnsiTheme="minorHAnsi" w:cstheme="minorHAnsi"/>
                <w:color w:val="0D0D0D" w:themeColor="text1" w:themeTint="F2"/>
                <w:sz w:val="20"/>
              </w:rPr>
              <w:t>.</w:t>
            </w:r>
            <w:r w:rsidRPr="00596CBD">
              <w:rPr>
                <w:rFonts w:asciiTheme="minorHAnsi" w:hAnsiTheme="minorHAnsi" w:cstheme="minorHAnsi"/>
                <w:color w:val="0D0D0D" w:themeColor="text1" w:themeTint="F2"/>
                <w:sz w:val="20"/>
              </w:rPr>
              <w:t xml:space="preserve"> </w:t>
            </w:r>
          </w:p>
          <w:p w14:paraId="2924BEF0" w14:textId="77777777" w:rsidR="001B3650" w:rsidRPr="00472749" w:rsidRDefault="001B3650" w:rsidP="005000E9">
            <w:pPr>
              <w:outlineLvl w:val="0"/>
              <w:rPr>
                <w:rFonts w:asciiTheme="minorHAnsi" w:hAnsiTheme="minorHAnsi" w:cstheme="minorHAnsi"/>
                <w:color w:val="0D0D0D" w:themeColor="text1" w:themeTint="F2"/>
                <w:sz w:val="20"/>
              </w:rPr>
            </w:pPr>
          </w:p>
        </w:tc>
        <w:tc>
          <w:tcPr>
            <w:tcW w:w="992" w:type="dxa"/>
            <w:shd w:val="clear" w:color="auto" w:fill="FFFFFF" w:themeFill="background1"/>
          </w:tcPr>
          <w:p w14:paraId="01BDD77B"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Comply</w:t>
            </w:r>
          </w:p>
        </w:tc>
        <w:tc>
          <w:tcPr>
            <w:tcW w:w="1559" w:type="dxa"/>
            <w:shd w:val="clear" w:color="auto" w:fill="FFFFFF" w:themeFill="background1"/>
          </w:tcPr>
          <w:p w14:paraId="6B003870" w14:textId="77777777" w:rsidR="001B3650" w:rsidRPr="003D7285" w:rsidRDefault="001B3650" w:rsidP="005000E9">
            <w:pPr>
              <w:widowControl w:val="0"/>
              <w:autoSpaceDE w:val="0"/>
              <w:autoSpaceDN w:val="0"/>
              <w:adjustRightInd w:val="0"/>
              <w:spacing w:before="29" w:line="360" w:lineRule="auto"/>
              <w:jc w:val="center"/>
              <w:rPr>
                <w:rFonts w:asciiTheme="minorHAnsi" w:hAnsiTheme="minorHAnsi" w:cstheme="minorHAnsi"/>
                <w:b/>
                <w:sz w:val="20"/>
                <w:lang w:val="en-ZA"/>
              </w:rPr>
            </w:pPr>
            <w:r w:rsidRPr="003D7285">
              <w:rPr>
                <w:rFonts w:asciiTheme="minorHAnsi" w:hAnsiTheme="minorHAnsi" w:cstheme="minorHAnsi"/>
                <w:b/>
                <w:sz w:val="20"/>
                <w:lang w:val="en-ZA"/>
              </w:rPr>
              <w:t>Do Not Comply</w:t>
            </w:r>
          </w:p>
        </w:tc>
      </w:tr>
      <w:tr w:rsidR="001B3650" w:rsidRPr="003D7285" w14:paraId="3B28DF67" w14:textId="77777777" w:rsidTr="005000E9">
        <w:tc>
          <w:tcPr>
            <w:tcW w:w="7655" w:type="dxa"/>
            <w:vMerge/>
          </w:tcPr>
          <w:p w14:paraId="516EDEF5"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992" w:type="dxa"/>
          </w:tcPr>
          <w:p w14:paraId="256C30EE"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c>
          <w:tcPr>
            <w:tcW w:w="1559" w:type="dxa"/>
          </w:tcPr>
          <w:p w14:paraId="429DCF5C" w14:textId="77777777" w:rsidR="001B3650" w:rsidRPr="003D7285" w:rsidRDefault="001B3650" w:rsidP="005000E9">
            <w:pPr>
              <w:widowControl w:val="0"/>
              <w:autoSpaceDE w:val="0"/>
              <w:autoSpaceDN w:val="0"/>
              <w:adjustRightInd w:val="0"/>
              <w:spacing w:before="29" w:line="360" w:lineRule="auto"/>
              <w:jc w:val="both"/>
              <w:rPr>
                <w:rFonts w:asciiTheme="minorHAnsi" w:hAnsiTheme="minorHAnsi" w:cstheme="minorHAnsi"/>
                <w:b/>
                <w:sz w:val="20"/>
                <w:lang w:val="en-ZA"/>
              </w:rPr>
            </w:pPr>
          </w:p>
        </w:tc>
      </w:tr>
      <w:tr w:rsidR="001B3650" w:rsidRPr="00382E47" w14:paraId="279FB524" w14:textId="77777777" w:rsidTr="005000E9">
        <w:tc>
          <w:tcPr>
            <w:tcW w:w="10206" w:type="dxa"/>
            <w:gridSpan w:val="3"/>
          </w:tcPr>
          <w:p w14:paraId="2A0F4A3C" w14:textId="77777777" w:rsidR="001B3650" w:rsidRPr="00382E47" w:rsidRDefault="001B3650" w:rsidP="005000E9">
            <w:pPr>
              <w:widowControl w:val="0"/>
              <w:autoSpaceDE w:val="0"/>
              <w:autoSpaceDN w:val="0"/>
              <w:adjustRightInd w:val="0"/>
              <w:spacing w:before="29" w:line="276" w:lineRule="auto"/>
              <w:jc w:val="both"/>
              <w:rPr>
                <w:rFonts w:asciiTheme="minorHAnsi" w:hAnsiTheme="minorHAnsi" w:cstheme="minorHAnsi"/>
                <w:b/>
                <w:sz w:val="20"/>
                <w:lang w:val="en-ZA"/>
              </w:rPr>
            </w:pPr>
            <w:r w:rsidRPr="00C01BD9">
              <w:rPr>
                <w:rFonts w:asciiTheme="minorHAnsi" w:hAnsiTheme="minorHAnsi" w:cstheme="minorHAnsi"/>
                <w:b/>
                <w:sz w:val="20"/>
                <w:lang w:val="en-ZA"/>
              </w:rPr>
              <w:lastRenderedPageBreak/>
              <w:t xml:space="preserve">Substantiation: </w:t>
            </w:r>
            <w:r w:rsidRPr="00925952">
              <w:rPr>
                <w:rFonts w:asciiTheme="minorHAnsi" w:hAnsiTheme="minorHAnsi" w:cstheme="minorHAnsi"/>
                <w:b/>
                <w:sz w:val="20"/>
                <w:lang w:val="en-ZA"/>
              </w:rPr>
              <w:t xml:space="preserve">Bidders are requested </w:t>
            </w:r>
            <w:r>
              <w:rPr>
                <w:rFonts w:asciiTheme="minorHAnsi" w:hAnsiTheme="minorHAnsi" w:cstheme="minorHAnsi"/>
                <w:b/>
                <w:sz w:val="20"/>
                <w:lang w:val="en-ZA"/>
              </w:rPr>
              <w:t>to provide a letter of commitment. B</w:t>
            </w:r>
            <w:r w:rsidRPr="007B3B69">
              <w:rPr>
                <w:rFonts w:asciiTheme="minorHAnsi" w:hAnsiTheme="minorHAnsi" w:cstheme="minorHAnsi"/>
                <w:b/>
                <w:sz w:val="20"/>
                <w:lang w:val="en-ZA"/>
              </w:rPr>
              <w:t>idder who fails to comply with this request will be disqualified.</w:t>
            </w:r>
          </w:p>
        </w:tc>
      </w:tr>
    </w:tbl>
    <w:tbl>
      <w:tblPr>
        <w:tblStyle w:val="TableGrid"/>
        <w:tblW w:w="10206" w:type="dxa"/>
        <w:tblInd w:w="-5" w:type="dxa"/>
        <w:tblLayout w:type="fixed"/>
        <w:tblLook w:val="04A0" w:firstRow="1" w:lastRow="0" w:firstColumn="1" w:lastColumn="0" w:noHBand="0" w:noVBand="1"/>
      </w:tblPr>
      <w:tblGrid>
        <w:gridCol w:w="7655"/>
        <w:gridCol w:w="992"/>
        <w:gridCol w:w="1559"/>
      </w:tblGrid>
      <w:tr w:rsidR="001B3650" w:rsidRPr="003D7285" w14:paraId="7D98F7A1" w14:textId="77777777" w:rsidTr="005000E9">
        <w:tc>
          <w:tcPr>
            <w:tcW w:w="7655" w:type="dxa"/>
            <w:vMerge w:val="restart"/>
            <w:vAlign w:val="center"/>
          </w:tcPr>
          <w:p w14:paraId="34F4FBA6" w14:textId="77777777" w:rsidR="001B3650" w:rsidRPr="003D7285" w:rsidRDefault="001B3650" w:rsidP="005000E9">
            <w:pPr>
              <w:spacing w:line="276" w:lineRule="auto"/>
              <w:rPr>
                <w:rFonts w:asciiTheme="minorHAnsi" w:hAnsiTheme="minorHAnsi" w:cstheme="minorHAnsi"/>
                <w:sz w:val="20"/>
              </w:rPr>
            </w:pPr>
            <w:r w:rsidRPr="003D7285">
              <w:rPr>
                <w:rFonts w:asciiTheme="minorHAnsi" w:hAnsiTheme="minorHAnsi" w:cstheme="minorHAnsi"/>
                <w:sz w:val="20"/>
              </w:rPr>
              <w:t>1</w:t>
            </w:r>
            <w:r>
              <w:rPr>
                <w:rFonts w:asciiTheme="minorHAnsi" w:hAnsiTheme="minorHAnsi" w:cstheme="minorHAnsi"/>
                <w:sz w:val="20"/>
              </w:rPr>
              <w:t>0</w:t>
            </w:r>
            <w:r w:rsidRPr="003D7285">
              <w:rPr>
                <w:rFonts w:asciiTheme="minorHAnsi" w:hAnsiTheme="minorHAnsi" w:cstheme="minorHAnsi"/>
                <w:sz w:val="20"/>
              </w:rPr>
              <w:t xml:space="preserve">. Each Instrument should come with an Uninterrupted Power Supply </w:t>
            </w:r>
            <w:r w:rsidRPr="003D7285">
              <w:rPr>
                <w:rFonts w:asciiTheme="minorHAnsi" w:eastAsia="Calibri" w:hAnsiTheme="minorHAnsi" w:cstheme="minorHAnsi"/>
                <w:color w:val="000000" w:themeColor="text1"/>
                <w:sz w:val="20"/>
              </w:rPr>
              <w:t xml:space="preserve">with sufficient backup power duration (i.e. at least </w:t>
            </w:r>
            <w:r>
              <w:rPr>
                <w:rFonts w:asciiTheme="minorHAnsi" w:eastAsia="Calibri" w:hAnsiTheme="minorHAnsi" w:cstheme="minorHAnsi"/>
                <w:color w:val="000000" w:themeColor="text1"/>
                <w:sz w:val="20"/>
              </w:rPr>
              <w:t>1</w:t>
            </w:r>
            <w:r w:rsidRPr="003D7285">
              <w:rPr>
                <w:rFonts w:asciiTheme="minorHAnsi" w:eastAsia="Calibri" w:hAnsiTheme="minorHAnsi" w:cstheme="minorHAnsi"/>
                <w:color w:val="000000" w:themeColor="text1"/>
                <w:sz w:val="20"/>
              </w:rPr>
              <w:t xml:space="preserve"> hour) to complete an assay in the event of a power failure</w:t>
            </w:r>
            <w:r>
              <w:rPr>
                <w:rFonts w:asciiTheme="minorHAnsi" w:eastAsia="Calibri" w:hAnsiTheme="minorHAnsi" w:cstheme="minorHAnsi"/>
                <w:color w:val="000000" w:themeColor="text1"/>
                <w:sz w:val="20"/>
              </w:rPr>
              <w:t>.</w:t>
            </w:r>
            <w:r w:rsidRPr="003D7285">
              <w:rPr>
                <w:rFonts w:asciiTheme="minorHAnsi" w:hAnsiTheme="minorHAnsi" w:cstheme="minorHAnsi"/>
                <w:sz w:val="20"/>
              </w:rPr>
              <w:t xml:space="preserve"> </w:t>
            </w:r>
          </w:p>
        </w:tc>
        <w:tc>
          <w:tcPr>
            <w:tcW w:w="992" w:type="dxa"/>
            <w:shd w:val="clear" w:color="auto" w:fill="FFFFFF"/>
          </w:tcPr>
          <w:p w14:paraId="3566D36A" w14:textId="77777777" w:rsidR="001B3650" w:rsidRPr="003D7285" w:rsidRDefault="001B3650"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Comply</w:t>
            </w:r>
          </w:p>
        </w:tc>
        <w:tc>
          <w:tcPr>
            <w:tcW w:w="1559" w:type="dxa"/>
            <w:shd w:val="clear" w:color="auto" w:fill="FFFFFF"/>
          </w:tcPr>
          <w:p w14:paraId="44C9679E" w14:textId="77777777" w:rsidR="001B3650" w:rsidRPr="003D7285" w:rsidRDefault="001B3650" w:rsidP="005000E9">
            <w:pPr>
              <w:widowControl w:val="0"/>
              <w:autoSpaceDE w:val="0"/>
              <w:autoSpaceDN w:val="0"/>
              <w:adjustRightInd w:val="0"/>
              <w:spacing w:before="29" w:line="271" w:lineRule="exact"/>
              <w:jc w:val="center"/>
              <w:rPr>
                <w:rFonts w:asciiTheme="minorHAnsi" w:hAnsiTheme="minorHAnsi" w:cstheme="minorHAnsi"/>
                <w:b/>
                <w:sz w:val="20"/>
              </w:rPr>
            </w:pPr>
            <w:r w:rsidRPr="003D7285">
              <w:rPr>
                <w:rFonts w:asciiTheme="minorHAnsi" w:hAnsiTheme="minorHAnsi" w:cstheme="minorHAnsi"/>
                <w:b/>
                <w:sz w:val="20"/>
              </w:rPr>
              <w:t>Do Not Comply</w:t>
            </w:r>
          </w:p>
        </w:tc>
      </w:tr>
      <w:tr w:rsidR="001B3650" w:rsidRPr="003D7285" w14:paraId="0B94E3B9" w14:textId="77777777" w:rsidTr="005000E9">
        <w:tc>
          <w:tcPr>
            <w:tcW w:w="7655" w:type="dxa"/>
            <w:vMerge/>
          </w:tcPr>
          <w:p w14:paraId="7060D685" w14:textId="77777777" w:rsidR="001B3650" w:rsidRPr="003D7285" w:rsidRDefault="001B3650"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992" w:type="dxa"/>
          </w:tcPr>
          <w:p w14:paraId="4E12900C" w14:textId="77777777" w:rsidR="001B3650" w:rsidRPr="003D7285" w:rsidRDefault="001B3650" w:rsidP="005000E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392CED35" w14:textId="77777777" w:rsidR="001B3650" w:rsidRPr="003D7285" w:rsidRDefault="001B3650" w:rsidP="005000E9">
            <w:pPr>
              <w:widowControl w:val="0"/>
              <w:autoSpaceDE w:val="0"/>
              <w:autoSpaceDN w:val="0"/>
              <w:adjustRightInd w:val="0"/>
              <w:spacing w:before="29" w:line="271" w:lineRule="exact"/>
              <w:jc w:val="both"/>
              <w:rPr>
                <w:rFonts w:asciiTheme="minorHAnsi" w:hAnsiTheme="minorHAnsi" w:cstheme="minorHAnsi"/>
                <w:b/>
                <w:sz w:val="20"/>
              </w:rPr>
            </w:pPr>
          </w:p>
        </w:tc>
      </w:tr>
      <w:tr w:rsidR="001B3650" w:rsidRPr="000C6997" w14:paraId="58A94A43" w14:textId="77777777" w:rsidTr="00FE629B">
        <w:trPr>
          <w:trHeight w:val="150"/>
        </w:trPr>
        <w:tc>
          <w:tcPr>
            <w:tcW w:w="10206" w:type="dxa"/>
            <w:gridSpan w:val="3"/>
          </w:tcPr>
          <w:p w14:paraId="69F0DF09" w14:textId="651068A7" w:rsidR="001B3650" w:rsidRPr="0072256A" w:rsidRDefault="001B3650" w:rsidP="00FE629B">
            <w:pPr>
              <w:pStyle w:val="ListParagraph"/>
              <w:spacing w:line="276" w:lineRule="auto"/>
              <w:ind w:left="-20"/>
              <w:rPr>
                <w:rFonts w:asciiTheme="minorHAnsi" w:hAnsiTheme="minorHAnsi" w:cstheme="minorHAnsi"/>
                <w:sz w:val="20"/>
              </w:rPr>
            </w:pPr>
            <w:r w:rsidRPr="003D7285">
              <w:rPr>
                <w:rFonts w:asciiTheme="minorHAnsi" w:hAnsiTheme="minorHAnsi" w:cstheme="minorHAnsi"/>
                <w:b/>
                <w:sz w:val="20"/>
                <w:lang w:val="en-ZA"/>
              </w:rPr>
              <w:t xml:space="preserve">Substantiation: </w:t>
            </w:r>
            <w:r w:rsidRPr="003D7285">
              <w:rPr>
                <w:rFonts w:asciiTheme="minorHAnsi" w:hAnsiTheme="minorHAnsi" w:cstheme="minorHAnsi"/>
                <w:b/>
                <w:sz w:val="20"/>
              </w:rPr>
              <w:t>The bidder must submit and attach to the bid response, proof by means of brochure/specifications</w:t>
            </w:r>
            <w:r w:rsidRPr="003D7285">
              <w:rPr>
                <w:rFonts w:asciiTheme="minorHAnsi" w:hAnsiTheme="minorHAnsi" w:cstheme="minorHAnsi"/>
                <w:sz w:val="20"/>
              </w:rPr>
              <w:t>.</w:t>
            </w:r>
            <w:r w:rsidR="008E7156">
              <w:rPr>
                <w:rFonts w:asciiTheme="minorHAnsi" w:hAnsiTheme="minorHAnsi" w:cstheme="minorHAnsi"/>
                <w:b/>
                <w:sz w:val="20"/>
                <w:lang w:val="en-ZA"/>
              </w:rPr>
              <w:t xml:space="preserve"> B</w:t>
            </w:r>
            <w:r w:rsidR="008E7156" w:rsidRPr="007B3B69">
              <w:rPr>
                <w:rFonts w:asciiTheme="minorHAnsi" w:hAnsiTheme="minorHAnsi" w:cstheme="minorHAnsi"/>
                <w:b/>
                <w:sz w:val="20"/>
                <w:lang w:val="en-ZA"/>
              </w:rPr>
              <w:t>idder who fails to comply with this request will be disqualified.</w:t>
            </w:r>
          </w:p>
        </w:tc>
      </w:tr>
    </w:tbl>
    <w:p w14:paraId="13205ABB" w14:textId="77777777" w:rsidR="00F91B20" w:rsidRDefault="00F91B20" w:rsidP="009A1C45">
      <w:pPr>
        <w:tabs>
          <w:tab w:val="left" w:pos="567"/>
        </w:tabs>
        <w:spacing w:line="360" w:lineRule="auto"/>
        <w:ind w:left="567" w:hanging="567"/>
        <w:jc w:val="both"/>
        <w:rPr>
          <w:rFonts w:asciiTheme="minorHAnsi" w:hAnsiTheme="minorHAnsi" w:cstheme="minorHAnsi"/>
          <w:b/>
          <w:sz w:val="20"/>
          <w:szCs w:val="20"/>
        </w:rPr>
        <w:sectPr w:rsidR="00F91B20" w:rsidSect="00E86173">
          <w:headerReference w:type="default" r:id="rId15"/>
          <w:footerReference w:type="default" r:id="rId16"/>
          <w:headerReference w:type="first" r:id="rId17"/>
          <w:footerReference w:type="first" r:id="rId18"/>
          <w:pgSz w:w="11907" w:h="16834" w:code="9"/>
          <w:pgMar w:top="862" w:right="709" w:bottom="851" w:left="709" w:header="561" w:footer="652" w:gutter="720"/>
          <w:pgNumType w:start="1" w:chapStyle="1"/>
          <w:cols w:space="720"/>
          <w:titlePg/>
          <w:docGrid w:linePitch="360"/>
        </w:sectPr>
      </w:pPr>
    </w:p>
    <w:p w14:paraId="5B456FD4" w14:textId="39C181F7" w:rsidR="000F3F2C" w:rsidRDefault="00FB781F" w:rsidP="00003BD8">
      <w:pPr>
        <w:tabs>
          <w:tab w:val="left" w:pos="567"/>
        </w:tabs>
        <w:spacing w:line="360" w:lineRule="auto"/>
        <w:ind w:left="567" w:hanging="567"/>
        <w:jc w:val="both"/>
        <w:rPr>
          <w:rFonts w:asciiTheme="minorHAnsi" w:hAnsiTheme="minorHAnsi" w:cstheme="minorHAnsi"/>
          <w:b/>
          <w:sz w:val="20"/>
          <w:szCs w:val="20"/>
        </w:rPr>
      </w:pPr>
      <w:r w:rsidRPr="007367A2">
        <w:rPr>
          <w:rFonts w:asciiTheme="minorHAnsi" w:hAnsiTheme="minorHAnsi" w:cstheme="minorHAnsi"/>
          <w:b/>
          <w:sz w:val="20"/>
          <w:szCs w:val="20"/>
        </w:rPr>
        <w:lastRenderedPageBreak/>
        <w:t>TECHNICAL FUNCTIONALITY</w:t>
      </w:r>
    </w:p>
    <w:p w14:paraId="11E00530" w14:textId="620E7E06" w:rsidR="002E10A4" w:rsidRPr="007367A2" w:rsidRDefault="002E10A4" w:rsidP="00FE629B">
      <w:pPr>
        <w:numPr>
          <w:ilvl w:val="0"/>
          <w:numId w:val="50"/>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 xml:space="preserve">must complete in full </w:t>
      </w:r>
      <w:proofErr w:type="gramStart"/>
      <w:r w:rsidRPr="007367A2">
        <w:rPr>
          <w:rFonts w:asciiTheme="minorHAnsi" w:eastAsia="Times" w:hAnsiTheme="minorHAnsi" w:cstheme="minorHAnsi"/>
          <w:b/>
          <w:sz w:val="20"/>
          <w:szCs w:val="20"/>
          <w:lang w:val="en-GB" w:eastAsia="en-US"/>
        </w:rPr>
        <w:t>all of</w:t>
      </w:r>
      <w:proofErr w:type="gramEnd"/>
      <w:r w:rsidRPr="007367A2">
        <w:rPr>
          <w:rFonts w:asciiTheme="minorHAnsi" w:eastAsia="Times" w:hAnsiTheme="minorHAnsi" w:cstheme="minorHAnsi"/>
          <w:b/>
          <w:sz w:val="20"/>
          <w:szCs w:val="20"/>
          <w:lang w:val="en-GB" w:eastAsia="en-US"/>
        </w:rPr>
        <w:t xml:space="preserve"> the </w:t>
      </w:r>
      <w:r w:rsidR="00FB781F" w:rsidRPr="007367A2">
        <w:rPr>
          <w:rFonts w:asciiTheme="minorHAnsi" w:eastAsia="Times" w:hAnsiTheme="minorHAnsi" w:cstheme="minorHAnsi"/>
          <w:b/>
          <w:sz w:val="20"/>
          <w:szCs w:val="20"/>
          <w:lang w:val="en-GB" w:eastAsia="en-US"/>
        </w:rPr>
        <w:t xml:space="preserve">Technical Functionality </w:t>
      </w:r>
      <w:r w:rsidRPr="007367A2">
        <w:rPr>
          <w:rFonts w:asciiTheme="minorHAnsi" w:eastAsia="Times" w:hAnsiTheme="minorHAnsi" w:cstheme="minorHAnsi"/>
          <w:b/>
          <w:sz w:val="20"/>
          <w:szCs w:val="20"/>
          <w:lang w:val="en-GB" w:eastAsia="en-US"/>
        </w:rPr>
        <w:t>requirements</w:t>
      </w:r>
      <w:r w:rsidRPr="007367A2">
        <w:rPr>
          <w:rFonts w:asciiTheme="minorHAnsi" w:eastAsia="Times" w:hAnsiTheme="minorHAnsi" w:cstheme="minorHAnsi"/>
          <w:sz w:val="20"/>
          <w:szCs w:val="20"/>
          <w:lang w:val="en-GB" w:eastAsia="en-US"/>
        </w:rPr>
        <w:t>.</w:t>
      </w:r>
    </w:p>
    <w:p w14:paraId="5A33CEDD" w14:textId="77777777" w:rsidR="002E10A4" w:rsidRPr="007367A2" w:rsidRDefault="002E10A4" w:rsidP="00FE629B">
      <w:pPr>
        <w:numPr>
          <w:ilvl w:val="0"/>
          <w:numId w:val="50"/>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provide a unique reference number</w:t>
      </w:r>
      <w:r w:rsidRPr="007367A2">
        <w:rPr>
          <w:rFonts w:asciiTheme="minorHAnsi" w:eastAsia="Times" w:hAnsiTheme="minorHAnsi" w:cstheme="minorHAnsi"/>
          <w:sz w:val="20"/>
          <w:szCs w:val="20"/>
          <w:lang w:val="en-GB" w:eastAsia="en-US"/>
        </w:rPr>
        <w:t xml:space="preserve"> (e.g. binder/folio, chapter, section, page) to locate substantiating evidence in the bid response. During evaluation, NHLS reserves the right to treat substantiation evidence that cannot </w:t>
      </w:r>
      <w:proofErr w:type="gramStart"/>
      <w:r w:rsidRPr="007367A2">
        <w:rPr>
          <w:rFonts w:asciiTheme="minorHAnsi" w:eastAsia="Times" w:hAnsiTheme="minorHAnsi" w:cstheme="minorHAnsi"/>
          <w:sz w:val="20"/>
          <w:szCs w:val="20"/>
          <w:lang w:val="en-GB" w:eastAsia="en-US"/>
        </w:rPr>
        <w:t>be located in</w:t>
      </w:r>
      <w:proofErr w:type="gramEnd"/>
      <w:r w:rsidRPr="007367A2">
        <w:rPr>
          <w:rFonts w:asciiTheme="minorHAnsi" w:eastAsia="Times" w:hAnsiTheme="minorHAnsi" w:cstheme="minorHAnsi"/>
          <w:sz w:val="20"/>
          <w:szCs w:val="20"/>
          <w:lang w:val="en-GB" w:eastAsia="en-US"/>
        </w:rPr>
        <w:t xml:space="preserve"> the bid response as “NOT COMPLY”.</w:t>
      </w:r>
    </w:p>
    <w:p w14:paraId="1093D89E" w14:textId="77777777" w:rsidR="002E10A4" w:rsidRPr="007367A2" w:rsidRDefault="002E10A4" w:rsidP="00FE629B">
      <w:pPr>
        <w:numPr>
          <w:ilvl w:val="0"/>
          <w:numId w:val="50"/>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b/>
          <w:sz w:val="20"/>
          <w:szCs w:val="20"/>
          <w:lang w:val="en-GB" w:eastAsia="en-US"/>
        </w:rPr>
        <w:t>Evaluation per requirement</w:t>
      </w:r>
      <w:r w:rsidRPr="007367A2">
        <w:rPr>
          <w:rFonts w:asciiTheme="minorHAnsi" w:eastAsia="Times" w:hAnsiTheme="minorHAnsi" w:cstheme="minorHAnsi"/>
          <w:sz w:val="20"/>
          <w:szCs w:val="20"/>
          <w:lang w:val="en-GB" w:eastAsia="en-US"/>
        </w:rPr>
        <w:t xml:space="preserve">. The evaluation (scoring) of bidders’ responses to the requirements will be determined by the completeness, relevance and accuracy of substantiating evidence. </w:t>
      </w:r>
    </w:p>
    <w:p w14:paraId="12E9E132" w14:textId="77777777" w:rsidR="002E10A4" w:rsidRDefault="002E10A4" w:rsidP="00FE629B">
      <w:pPr>
        <w:numPr>
          <w:ilvl w:val="0"/>
          <w:numId w:val="50"/>
        </w:numPr>
        <w:spacing w:after="120" w:line="276" w:lineRule="auto"/>
        <w:ind w:left="567" w:hanging="283"/>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 xml:space="preserve">: </w:t>
      </w:r>
    </w:p>
    <w:p w14:paraId="3170ECB1" w14:textId="77777777" w:rsidR="002E10A4" w:rsidRPr="00DD77D8" w:rsidRDefault="002E10A4" w:rsidP="00C02E00">
      <w:pPr>
        <w:pStyle w:val="NoSpacing"/>
        <w:rPr>
          <w:rFonts w:asciiTheme="minorHAnsi" w:hAnsiTheme="minorHAnsi" w:cstheme="minorHAnsi"/>
          <w:sz w:val="20"/>
          <w:szCs w:val="20"/>
          <w:highlight w:val="yellow"/>
        </w:rPr>
      </w:pPr>
    </w:p>
    <w:p w14:paraId="6FBF5532" w14:textId="77777777" w:rsidR="001B3650" w:rsidRPr="003D7285" w:rsidRDefault="001B3650" w:rsidP="001B3650">
      <w:pPr>
        <w:suppressAutoHyphens/>
        <w:spacing w:line="360" w:lineRule="auto"/>
        <w:ind w:left="567" w:right="-851" w:hanging="567"/>
        <w:jc w:val="both"/>
        <w:rPr>
          <w:rFonts w:asciiTheme="minorHAnsi" w:hAnsiTheme="minorHAnsi" w:cstheme="minorHAnsi"/>
          <w:b/>
          <w:sz w:val="20"/>
        </w:rPr>
      </w:pPr>
      <w:r w:rsidRPr="003D7285">
        <w:rPr>
          <w:rFonts w:asciiTheme="minorHAnsi" w:hAnsiTheme="minorHAnsi" w:cstheme="minorHAnsi"/>
          <w:b/>
          <w:sz w:val="20"/>
        </w:rPr>
        <w:t>TECHNICAL FUNCTIONALITY REQUIREMENTS</w:t>
      </w:r>
    </w:p>
    <w:p w14:paraId="1A345301" w14:textId="77777777" w:rsidR="001B3650" w:rsidRPr="00B16241" w:rsidRDefault="001B3650" w:rsidP="001B3650">
      <w:pPr>
        <w:tabs>
          <w:tab w:val="left" w:pos="1140"/>
        </w:tabs>
        <w:contextualSpacing/>
        <w:rPr>
          <w:rFonts w:asciiTheme="minorHAnsi" w:hAnsiTheme="minorHAnsi" w:cstheme="minorHAnsi"/>
          <w:sz w:val="20"/>
        </w:rPr>
      </w:pPr>
      <w:r w:rsidRPr="003D7285">
        <w:rPr>
          <w:rFonts w:asciiTheme="minorHAnsi" w:hAnsiTheme="minorHAnsi" w:cstheme="minorHAnsi"/>
          <w:sz w:val="20"/>
        </w:rPr>
        <w:t xml:space="preserve">The bidder must achieve a score of </w:t>
      </w:r>
      <w:r w:rsidRPr="007B3B69">
        <w:rPr>
          <w:rFonts w:asciiTheme="minorHAnsi" w:hAnsiTheme="minorHAnsi" w:cstheme="minorHAnsi"/>
          <w:b/>
          <w:color w:val="FF0000"/>
          <w:sz w:val="20"/>
        </w:rPr>
        <w:t>80%</w:t>
      </w:r>
      <w:r w:rsidRPr="00DF4F08">
        <w:rPr>
          <w:rFonts w:asciiTheme="minorHAnsi" w:hAnsiTheme="minorHAnsi" w:cstheme="minorHAnsi"/>
          <w:color w:val="000000" w:themeColor="text1"/>
          <w:sz w:val="20"/>
        </w:rPr>
        <w:t xml:space="preserve"> </w:t>
      </w:r>
      <w:r w:rsidRPr="003D7285">
        <w:rPr>
          <w:rFonts w:asciiTheme="minorHAnsi" w:hAnsiTheme="minorHAnsi" w:cstheme="minorHAnsi"/>
          <w:sz w:val="20"/>
        </w:rPr>
        <w:t>to be eligible to proceed to the next stage of the evaluation</w:t>
      </w:r>
      <w:r>
        <w:rPr>
          <w:rFonts w:asciiTheme="minorHAnsi" w:hAnsiTheme="minorHAnsi" w:cstheme="minorHAnsi"/>
          <w:sz w:val="20"/>
        </w:rPr>
        <w:t>.</w:t>
      </w:r>
    </w:p>
    <w:p w14:paraId="6461204F" w14:textId="77777777" w:rsidR="001B3650" w:rsidRPr="003D7285" w:rsidRDefault="001B3650" w:rsidP="001B3650">
      <w:pPr>
        <w:rPr>
          <w:rFonts w:asciiTheme="minorHAnsi" w:hAnsiTheme="minorHAnsi" w:cstheme="minorHAnsi"/>
          <w:sz w:val="20"/>
        </w:rPr>
      </w:pPr>
    </w:p>
    <w:p w14:paraId="7D215375" w14:textId="135BBFD0" w:rsidR="001B3650" w:rsidRPr="006224E8" w:rsidRDefault="001B3650" w:rsidP="00FB781F">
      <w:pPr>
        <w:widowControl w:val="0"/>
        <w:autoSpaceDE w:val="0"/>
        <w:autoSpaceDN w:val="0"/>
        <w:adjustRightInd w:val="0"/>
        <w:spacing w:before="29" w:line="360" w:lineRule="auto"/>
        <w:jc w:val="both"/>
        <w:rPr>
          <w:rFonts w:asciiTheme="minorHAnsi" w:hAnsiTheme="minorHAnsi" w:cstheme="minorHAnsi"/>
          <w:b/>
          <w:color w:val="FF0000"/>
          <w:sz w:val="20"/>
        </w:rPr>
      </w:pPr>
      <w:r w:rsidRPr="003D7285">
        <w:rPr>
          <w:rFonts w:asciiTheme="minorHAnsi" w:hAnsiTheme="minorHAnsi" w:cstheme="minorHAnsi"/>
          <w:b/>
          <w:sz w:val="20"/>
        </w:rPr>
        <w:t>Technical Functionality Requirements</w:t>
      </w:r>
      <w:r>
        <w:rPr>
          <w:rFonts w:asciiTheme="minorHAnsi" w:hAnsiTheme="minorHAnsi" w:cstheme="minorHAnsi"/>
          <w:b/>
          <w:sz w:val="20"/>
        </w:rPr>
        <w:t xml:space="preserve"> </w:t>
      </w:r>
      <w:r w:rsidRPr="00C01BD9">
        <w:rPr>
          <w:rFonts w:asciiTheme="minorHAnsi" w:hAnsiTheme="minorHAnsi" w:cstheme="minorHAnsi"/>
          <w:b/>
          <w:sz w:val="20"/>
        </w:rPr>
        <w:t xml:space="preserve">Substantiation: </w:t>
      </w:r>
      <w:r w:rsidRPr="00A91A21">
        <w:rPr>
          <w:rFonts w:asciiTheme="minorHAnsi" w:hAnsiTheme="minorHAnsi" w:cstheme="minorHAnsi"/>
          <w:b/>
          <w:sz w:val="20"/>
        </w:rPr>
        <w:t>Bidders are requested to provide a brochure or commitment letter</w:t>
      </w:r>
      <w:r w:rsidR="00FB781F">
        <w:rPr>
          <w:rFonts w:asciiTheme="minorHAnsi" w:hAnsiTheme="minorHAnsi" w:cstheme="minorHAnsi"/>
          <w:b/>
          <w:sz w:val="20"/>
        </w:rPr>
        <w:t>.</w:t>
      </w:r>
    </w:p>
    <w:tbl>
      <w:tblPr>
        <w:tblW w:w="1537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gridCol w:w="3006"/>
        <w:gridCol w:w="3006"/>
      </w:tblGrid>
      <w:tr w:rsidR="001B3650" w:rsidRPr="002F6508" w14:paraId="66F5E5A5" w14:textId="77777777" w:rsidTr="005000E9">
        <w:trPr>
          <w:trHeight w:val="389"/>
        </w:trPr>
        <w:tc>
          <w:tcPr>
            <w:tcW w:w="9361" w:type="dxa"/>
            <w:shd w:val="clear" w:color="auto" w:fill="D9D9D9" w:themeFill="background1" w:themeFillShade="D9"/>
            <w:noWrap/>
            <w:vAlign w:val="bottom"/>
            <w:hideMark/>
          </w:tcPr>
          <w:p w14:paraId="028BAAC4"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Evaluation Criteria</w:t>
            </w:r>
          </w:p>
        </w:tc>
        <w:tc>
          <w:tcPr>
            <w:tcW w:w="3006" w:type="dxa"/>
            <w:shd w:val="clear" w:color="auto" w:fill="D9D9D9" w:themeFill="background1" w:themeFillShade="D9"/>
          </w:tcPr>
          <w:p w14:paraId="4322CD09"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Weighting</w:t>
            </w:r>
          </w:p>
        </w:tc>
        <w:tc>
          <w:tcPr>
            <w:tcW w:w="3006" w:type="dxa"/>
            <w:shd w:val="clear" w:color="auto" w:fill="D9D9D9" w:themeFill="background1" w:themeFillShade="D9"/>
          </w:tcPr>
          <w:p w14:paraId="2920B614"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Substantiate Reference</w:t>
            </w:r>
          </w:p>
        </w:tc>
      </w:tr>
      <w:tr w:rsidR="001B3650" w:rsidRPr="002F6508" w14:paraId="160AFAC5" w14:textId="77777777" w:rsidTr="005000E9">
        <w:trPr>
          <w:trHeight w:val="404"/>
        </w:trPr>
        <w:tc>
          <w:tcPr>
            <w:tcW w:w="9361" w:type="dxa"/>
            <w:shd w:val="clear" w:color="auto" w:fill="D9D9D9" w:themeFill="background1" w:themeFillShade="D9"/>
            <w:vAlign w:val="bottom"/>
            <w:hideMark/>
          </w:tcPr>
          <w:p w14:paraId="0277D69E"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A. Methods and Test Repertoire</w:t>
            </w:r>
          </w:p>
        </w:tc>
        <w:tc>
          <w:tcPr>
            <w:tcW w:w="3006" w:type="dxa"/>
            <w:shd w:val="clear" w:color="auto" w:fill="D9D9D9" w:themeFill="background1" w:themeFillShade="D9"/>
          </w:tcPr>
          <w:p w14:paraId="4A711F8C"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15%</w:t>
            </w:r>
          </w:p>
        </w:tc>
        <w:tc>
          <w:tcPr>
            <w:tcW w:w="3006" w:type="dxa"/>
            <w:shd w:val="clear" w:color="auto" w:fill="D9D9D9" w:themeFill="background1" w:themeFillShade="D9"/>
          </w:tcPr>
          <w:p w14:paraId="70D427E2"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461051A5" w14:textId="77777777" w:rsidTr="005000E9">
        <w:trPr>
          <w:trHeight w:val="56"/>
        </w:trPr>
        <w:tc>
          <w:tcPr>
            <w:tcW w:w="9361" w:type="dxa"/>
            <w:shd w:val="clear" w:color="auto" w:fill="auto"/>
            <w:vAlign w:val="bottom"/>
          </w:tcPr>
          <w:p w14:paraId="3E43202C"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 xml:space="preserve">Analyser to be able to run the following tests: </w:t>
            </w:r>
          </w:p>
          <w:p w14:paraId="30361233"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ANA anti-nuclear antibodies.</w:t>
            </w:r>
          </w:p>
          <w:p w14:paraId="2564FCAE"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Anti-dsDNA IgG antibodies.</w:t>
            </w:r>
          </w:p>
          <w:p w14:paraId="2E3E63FF"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Anti-centromere IgG antibodies.</w:t>
            </w:r>
          </w:p>
          <w:p w14:paraId="2A8EFDBD"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AMA anti-mitochondrial antibodies.</w:t>
            </w:r>
          </w:p>
          <w:p w14:paraId="4AA8F5CE"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 xml:space="preserve">EMA endomysium antibody. </w:t>
            </w:r>
          </w:p>
          <w:p w14:paraId="4EEAB7E0"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 xml:space="preserve">LKM liver-kidney microsomal antibody. </w:t>
            </w:r>
          </w:p>
          <w:p w14:paraId="1D9CF6A0" w14:textId="77777777" w:rsidR="001B3650" w:rsidRPr="00073B3B" w:rsidRDefault="001B3650" w:rsidP="005000E9">
            <w:pPr>
              <w:spacing w:line="360" w:lineRule="auto"/>
              <w:rPr>
                <w:rFonts w:asciiTheme="minorHAnsi" w:hAnsiTheme="minorHAnsi"/>
                <w:sz w:val="20"/>
              </w:rPr>
            </w:pPr>
            <w:r w:rsidRPr="00073B3B">
              <w:rPr>
                <w:rFonts w:asciiTheme="minorHAnsi" w:hAnsiTheme="minorHAnsi"/>
                <w:sz w:val="20"/>
              </w:rPr>
              <w:t>APCA anti parietal cell antibodies.</w:t>
            </w:r>
          </w:p>
          <w:p w14:paraId="29AE2155" w14:textId="77777777" w:rsidR="001B3650" w:rsidRDefault="001B3650" w:rsidP="005000E9">
            <w:pPr>
              <w:spacing w:line="360" w:lineRule="auto"/>
              <w:rPr>
                <w:rFonts w:asciiTheme="minorHAnsi" w:hAnsiTheme="minorHAnsi"/>
                <w:sz w:val="20"/>
              </w:rPr>
            </w:pPr>
            <w:r w:rsidRPr="00073B3B">
              <w:rPr>
                <w:rFonts w:asciiTheme="minorHAnsi" w:hAnsiTheme="minorHAnsi"/>
                <w:sz w:val="20"/>
              </w:rPr>
              <w:t>SMA smooth muscle antibody.</w:t>
            </w:r>
          </w:p>
          <w:p w14:paraId="18417F1E" w14:textId="77777777" w:rsidR="001B3650" w:rsidRDefault="001B3650" w:rsidP="005000E9">
            <w:pPr>
              <w:spacing w:line="360" w:lineRule="auto"/>
              <w:rPr>
                <w:rFonts w:asciiTheme="minorHAnsi" w:hAnsiTheme="minorHAnsi"/>
                <w:sz w:val="20"/>
              </w:rPr>
            </w:pPr>
          </w:p>
          <w:p w14:paraId="44859571" w14:textId="43635E6C" w:rsidR="001B3650" w:rsidRPr="006B2BBA" w:rsidRDefault="001B3650" w:rsidP="005000E9">
            <w:pPr>
              <w:spacing w:line="360" w:lineRule="auto"/>
              <w:rPr>
                <w:rFonts w:asciiTheme="minorHAnsi" w:hAnsiTheme="minorHAnsi"/>
                <w:sz w:val="20"/>
              </w:rPr>
            </w:pPr>
            <w:r>
              <w:rPr>
                <w:rFonts w:asciiTheme="minorHAnsi" w:hAnsiTheme="minorHAnsi"/>
                <w:sz w:val="20"/>
              </w:rPr>
              <w:t>(1.</w:t>
            </w:r>
            <w:r w:rsidR="00E7062D">
              <w:rPr>
                <w:rFonts w:asciiTheme="minorHAnsi" w:hAnsiTheme="minorHAnsi"/>
                <w:sz w:val="20"/>
              </w:rPr>
              <w:t>87</w:t>
            </w:r>
            <w:r>
              <w:rPr>
                <w:rFonts w:asciiTheme="minorHAnsi" w:hAnsiTheme="minorHAnsi"/>
                <w:sz w:val="20"/>
              </w:rPr>
              <w:t xml:space="preserve"> points for each item)</w:t>
            </w:r>
            <w:r w:rsidR="00FB781F">
              <w:rPr>
                <w:rFonts w:asciiTheme="minorHAnsi" w:hAnsiTheme="minorHAnsi"/>
                <w:sz w:val="20"/>
              </w:rPr>
              <w:t>.</w:t>
            </w:r>
          </w:p>
        </w:tc>
        <w:tc>
          <w:tcPr>
            <w:tcW w:w="3006" w:type="dxa"/>
          </w:tcPr>
          <w:p w14:paraId="53C2F714" w14:textId="77777777" w:rsidR="001B3650" w:rsidRPr="002F6508" w:rsidRDefault="001B3650" w:rsidP="005000E9">
            <w:pPr>
              <w:jc w:val="center"/>
              <w:rPr>
                <w:rFonts w:asciiTheme="minorHAnsi" w:hAnsiTheme="minorHAnsi" w:cstheme="minorHAnsi"/>
                <w:b/>
                <w:bCs/>
                <w:color w:val="000000"/>
                <w:sz w:val="20"/>
              </w:rPr>
            </w:pPr>
          </w:p>
        </w:tc>
        <w:tc>
          <w:tcPr>
            <w:tcW w:w="3006" w:type="dxa"/>
          </w:tcPr>
          <w:p w14:paraId="798D8ABC"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0CE98AE7" w14:textId="77777777" w:rsidTr="005000E9">
        <w:trPr>
          <w:trHeight w:val="404"/>
        </w:trPr>
        <w:tc>
          <w:tcPr>
            <w:tcW w:w="9361" w:type="dxa"/>
            <w:shd w:val="clear" w:color="auto" w:fill="D9D9D9" w:themeFill="background1" w:themeFillShade="D9"/>
            <w:vAlign w:val="bottom"/>
          </w:tcPr>
          <w:p w14:paraId="7B1910D0"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bCs/>
                <w:color w:val="000000"/>
                <w:sz w:val="20"/>
              </w:rPr>
              <w:t>Section B. Sample Management</w:t>
            </w:r>
          </w:p>
        </w:tc>
        <w:tc>
          <w:tcPr>
            <w:tcW w:w="3006" w:type="dxa"/>
            <w:shd w:val="clear" w:color="auto" w:fill="D9D9D9" w:themeFill="background1" w:themeFillShade="D9"/>
          </w:tcPr>
          <w:p w14:paraId="0BA6EEA8"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13%</w:t>
            </w:r>
          </w:p>
        </w:tc>
        <w:tc>
          <w:tcPr>
            <w:tcW w:w="3006" w:type="dxa"/>
            <w:shd w:val="clear" w:color="auto" w:fill="D9D9D9" w:themeFill="background1" w:themeFillShade="D9"/>
          </w:tcPr>
          <w:p w14:paraId="1E1E5682"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4C9D1AF1" w14:textId="77777777" w:rsidTr="005000E9">
        <w:trPr>
          <w:trHeight w:val="417"/>
        </w:trPr>
        <w:tc>
          <w:tcPr>
            <w:tcW w:w="9361" w:type="dxa"/>
            <w:shd w:val="clear" w:color="auto" w:fill="auto"/>
            <w:vAlign w:val="bottom"/>
            <w:hideMark/>
          </w:tcPr>
          <w:p w14:paraId="768272F1"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Primary or secondary tube sampling = </w:t>
            </w:r>
            <w:r w:rsidRPr="00073B3B">
              <w:rPr>
                <w:rFonts w:asciiTheme="minorHAnsi" w:hAnsiTheme="minorHAnsi" w:cstheme="minorHAnsi"/>
                <w:b/>
                <w:color w:val="0D0D0D" w:themeColor="text1" w:themeTint="F2"/>
                <w:sz w:val="20"/>
              </w:rPr>
              <w:t>2%</w:t>
            </w:r>
          </w:p>
          <w:p w14:paraId="05807C2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D273CD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5555835B"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2744DA37" w14:textId="77777777" w:rsidTr="005000E9">
        <w:trPr>
          <w:trHeight w:val="429"/>
        </w:trPr>
        <w:tc>
          <w:tcPr>
            <w:tcW w:w="9361" w:type="dxa"/>
            <w:shd w:val="clear" w:color="auto" w:fill="auto"/>
            <w:vAlign w:val="bottom"/>
            <w:hideMark/>
          </w:tcPr>
          <w:p w14:paraId="421F6412"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Sample level and clot detection required =</w:t>
            </w:r>
            <w:r w:rsidRPr="00073B3B">
              <w:rPr>
                <w:rFonts w:asciiTheme="minorHAnsi" w:hAnsiTheme="minorHAnsi" w:cstheme="minorHAnsi"/>
                <w:b/>
                <w:color w:val="0D0D0D" w:themeColor="text1" w:themeTint="F2"/>
                <w:sz w:val="20"/>
              </w:rPr>
              <w:t>2%</w:t>
            </w:r>
          </w:p>
          <w:p w14:paraId="494EDC2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7161C226"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4E622C28"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4AC4B7A8" w14:textId="77777777" w:rsidTr="005000E9">
        <w:trPr>
          <w:trHeight w:val="413"/>
        </w:trPr>
        <w:tc>
          <w:tcPr>
            <w:tcW w:w="9361" w:type="dxa"/>
            <w:shd w:val="clear" w:color="auto" w:fill="auto"/>
            <w:vAlign w:val="bottom"/>
            <w:hideMark/>
          </w:tcPr>
          <w:p w14:paraId="17744819"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Positive identification system for reagents and samples (e.g. barcode reading capability) = </w:t>
            </w:r>
            <w:r w:rsidRPr="00073B3B">
              <w:rPr>
                <w:rFonts w:asciiTheme="minorHAnsi" w:hAnsiTheme="minorHAnsi" w:cstheme="minorHAnsi"/>
                <w:b/>
                <w:color w:val="0D0D0D" w:themeColor="text1" w:themeTint="F2"/>
                <w:sz w:val="20"/>
              </w:rPr>
              <w:t>1%</w:t>
            </w:r>
          </w:p>
          <w:p w14:paraId="62FEB1E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5FFD094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0959880B"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1D0E8537" w14:textId="77777777" w:rsidTr="005000E9">
        <w:trPr>
          <w:trHeight w:val="413"/>
        </w:trPr>
        <w:tc>
          <w:tcPr>
            <w:tcW w:w="9361" w:type="dxa"/>
            <w:shd w:val="clear" w:color="auto" w:fill="auto"/>
            <w:vAlign w:val="bottom"/>
          </w:tcPr>
          <w:p w14:paraId="77C68191" w14:textId="77777777" w:rsidR="001B3650"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Continuous sample access =</w:t>
            </w:r>
            <w:r w:rsidRPr="00073B3B">
              <w:rPr>
                <w:rFonts w:asciiTheme="minorHAnsi" w:hAnsiTheme="minorHAnsi" w:cstheme="minorHAnsi"/>
                <w:b/>
                <w:color w:val="0D0D0D" w:themeColor="text1" w:themeTint="F2"/>
                <w:sz w:val="20"/>
              </w:rPr>
              <w:t>1%</w:t>
            </w:r>
          </w:p>
          <w:p w14:paraId="15659A34"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75D9808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4257BE3"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4179D452" w14:textId="77777777" w:rsidTr="005000E9">
        <w:trPr>
          <w:trHeight w:val="413"/>
        </w:trPr>
        <w:tc>
          <w:tcPr>
            <w:tcW w:w="9361" w:type="dxa"/>
            <w:shd w:val="clear" w:color="auto" w:fill="auto"/>
            <w:vAlign w:val="bottom"/>
          </w:tcPr>
          <w:p w14:paraId="511948F9" w14:textId="77777777" w:rsidR="001B3650"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The supplier must indicate dead volumes sample, reagents and IQC =</w:t>
            </w:r>
            <w:r w:rsidRPr="00073B3B">
              <w:rPr>
                <w:rFonts w:asciiTheme="minorHAnsi" w:hAnsiTheme="minorHAnsi" w:cstheme="minorHAnsi"/>
                <w:b/>
                <w:color w:val="0D0D0D" w:themeColor="text1" w:themeTint="F2"/>
                <w:sz w:val="20"/>
              </w:rPr>
              <w:t>1%</w:t>
            </w:r>
          </w:p>
          <w:p w14:paraId="521168E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00F3183B"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08F53188"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717A0868" w14:textId="77777777" w:rsidTr="005000E9">
        <w:trPr>
          <w:trHeight w:val="413"/>
        </w:trPr>
        <w:tc>
          <w:tcPr>
            <w:tcW w:w="9361" w:type="dxa"/>
            <w:shd w:val="clear" w:color="auto" w:fill="auto"/>
            <w:vAlign w:val="bottom"/>
          </w:tcPr>
          <w:p w14:paraId="79D32FAE" w14:textId="77777777" w:rsidR="001B3650"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Minimum of 250 samples per 3</w:t>
            </w:r>
            <w:r>
              <w:rPr>
                <w:rFonts w:asciiTheme="minorHAnsi" w:hAnsiTheme="minorHAnsi" w:cstheme="minorHAnsi"/>
                <w:color w:val="0D0D0D" w:themeColor="text1" w:themeTint="F2"/>
                <w:sz w:val="20"/>
              </w:rPr>
              <w:t>-</w:t>
            </w:r>
            <w:r w:rsidRPr="002F6508">
              <w:rPr>
                <w:rFonts w:asciiTheme="minorHAnsi" w:hAnsiTheme="minorHAnsi" w:cstheme="minorHAnsi"/>
                <w:color w:val="0D0D0D" w:themeColor="text1" w:themeTint="F2"/>
                <w:sz w:val="20"/>
              </w:rPr>
              <w:t xml:space="preserve">hour period = </w:t>
            </w:r>
            <w:r w:rsidRPr="00073B3B">
              <w:rPr>
                <w:rFonts w:asciiTheme="minorHAnsi" w:hAnsiTheme="minorHAnsi" w:cstheme="minorHAnsi"/>
                <w:b/>
                <w:color w:val="0D0D0D" w:themeColor="text1" w:themeTint="F2"/>
                <w:sz w:val="20"/>
              </w:rPr>
              <w:t>6%</w:t>
            </w:r>
          </w:p>
          <w:p w14:paraId="35D91F4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5926E77"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DA4AC7D"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1BCCBE48" w14:textId="77777777" w:rsidTr="005000E9">
        <w:trPr>
          <w:trHeight w:val="413"/>
        </w:trPr>
        <w:tc>
          <w:tcPr>
            <w:tcW w:w="9361" w:type="dxa"/>
            <w:shd w:val="clear" w:color="auto" w:fill="auto"/>
            <w:vAlign w:val="bottom"/>
          </w:tcPr>
          <w:p w14:paraId="71A1652E"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brochure. </w:t>
            </w:r>
          </w:p>
        </w:tc>
        <w:tc>
          <w:tcPr>
            <w:tcW w:w="3006" w:type="dxa"/>
          </w:tcPr>
          <w:p w14:paraId="57B38906"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D9C9A00"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1731F471" w14:textId="77777777" w:rsidTr="005000E9">
        <w:trPr>
          <w:trHeight w:val="404"/>
        </w:trPr>
        <w:tc>
          <w:tcPr>
            <w:tcW w:w="9361" w:type="dxa"/>
            <w:shd w:val="clear" w:color="auto" w:fill="D9D9D9" w:themeFill="background1" w:themeFillShade="D9"/>
            <w:vAlign w:val="bottom"/>
            <w:hideMark/>
          </w:tcPr>
          <w:p w14:paraId="18AC8030"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C. Service and Maintenance</w:t>
            </w:r>
          </w:p>
        </w:tc>
        <w:tc>
          <w:tcPr>
            <w:tcW w:w="3006" w:type="dxa"/>
            <w:shd w:val="clear" w:color="auto" w:fill="D9D9D9" w:themeFill="background1" w:themeFillShade="D9"/>
          </w:tcPr>
          <w:p w14:paraId="2CBE7579"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1</w:t>
            </w:r>
            <w:r>
              <w:rPr>
                <w:rFonts w:asciiTheme="minorHAnsi" w:hAnsiTheme="minorHAnsi" w:cstheme="minorHAnsi"/>
                <w:b/>
                <w:bCs/>
                <w:color w:val="000000"/>
                <w:sz w:val="20"/>
              </w:rPr>
              <w:t>6</w:t>
            </w:r>
            <w:r w:rsidRPr="002F6508">
              <w:rPr>
                <w:rFonts w:asciiTheme="minorHAnsi" w:hAnsiTheme="minorHAnsi" w:cstheme="minorHAnsi"/>
                <w:b/>
                <w:bCs/>
                <w:color w:val="000000"/>
                <w:sz w:val="20"/>
              </w:rPr>
              <w:t>%</w:t>
            </w:r>
          </w:p>
        </w:tc>
        <w:tc>
          <w:tcPr>
            <w:tcW w:w="3006" w:type="dxa"/>
            <w:shd w:val="clear" w:color="auto" w:fill="D9D9D9" w:themeFill="background1" w:themeFillShade="D9"/>
          </w:tcPr>
          <w:p w14:paraId="21AD7A1A"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1001557E" w14:textId="77777777" w:rsidTr="005000E9">
        <w:trPr>
          <w:trHeight w:val="400"/>
        </w:trPr>
        <w:tc>
          <w:tcPr>
            <w:tcW w:w="9361" w:type="dxa"/>
            <w:shd w:val="clear" w:color="auto" w:fill="auto"/>
            <w:vAlign w:val="bottom"/>
            <w:hideMark/>
          </w:tcPr>
          <w:p w14:paraId="727B40FB"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Local service engineers and application specialists required to respond and be on site in case of breakdown and troubleshooting within </w:t>
            </w:r>
            <w:r w:rsidRPr="002F6508">
              <w:rPr>
                <w:rFonts w:asciiTheme="minorHAnsi" w:hAnsiTheme="minorHAnsi" w:cstheme="minorHAnsi"/>
                <w:b/>
                <w:color w:val="0D0D0D" w:themeColor="text1" w:themeTint="F2"/>
                <w:sz w:val="20"/>
              </w:rPr>
              <w:t xml:space="preserve">4 hours </w:t>
            </w:r>
            <w:r w:rsidRPr="00073B3B">
              <w:rPr>
                <w:rFonts w:asciiTheme="minorHAnsi" w:hAnsiTheme="minorHAnsi" w:cstheme="minorHAnsi"/>
                <w:color w:val="0D0D0D" w:themeColor="text1" w:themeTint="F2"/>
                <w:sz w:val="20"/>
              </w:rPr>
              <w:t xml:space="preserve">= </w:t>
            </w:r>
            <w:r w:rsidRPr="002F6508">
              <w:rPr>
                <w:rFonts w:asciiTheme="minorHAnsi" w:hAnsiTheme="minorHAnsi" w:cstheme="minorHAnsi"/>
                <w:b/>
                <w:color w:val="0D0D0D" w:themeColor="text1" w:themeTint="F2"/>
                <w:sz w:val="20"/>
              </w:rPr>
              <w:t>3%</w:t>
            </w:r>
          </w:p>
          <w:p w14:paraId="7D78C448" w14:textId="77777777" w:rsidR="001B3650" w:rsidRPr="002F6508" w:rsidRDefault="001B3650" w:rsidP="00FE629B">
            <w:pPr>
              <w:pStyle w:val="ListParagraph"/>
              <w:numPr>
                <w:ilvl w:val="0"/>
                <w:numId w:val="57"/>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Onsite within 4 hours = </w:t>
            </w:r>
            <w:r w:rsidRPr="00073B3B">
              <w:rPr>
                <w:rFonts w:asciiTheme="minorHAnsi" w:hAnsiTheme="minorHAnsi" w:cstheme="minorHAnsi"/>
                <w:b/>
                <w:color w:val="0D0D0D" w:themeColor="text1" w:themeTint="F2"/>
                <w:sz w:val="20"/>
              </w:rPr>
              <w:t>3%</w:t>
            </w:r>
          </w:p>
          <w:p w14:paraId="1D0EFBF7" w14:textId="77777777" w:rsidR="001B3650" w:rsidRPr="002F6508" w:rsidRDefault="001B3650" w:rsidP="00FE629B">
            <w:pPr>
              <w:pStyle w:val="ListParagraph"/>
              <w:numPr>
                <w:ilvl w:val="0"/>
                <w:numId w:val="57"/>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Onsite within 4 – 6 hours = </w:t>
            </w:r>
            <w:r w:rsidRPr="00073B3B">
              <w:rPr>
                <w:rFonts w:asciiTheme="minorHAnsi" w:hAnsiTheme="minorHAnsi" w:cstheme="minorHAnsi"/>
                <w:b/>
                <w:color w:val="0D0D0D" w:themeColor="text1" w:themeTint="F2"/>
                <w:sz w:val="20"/>
              </w:rPr>
              <w:t>1%</w:t>
            </w:r>
          </w:p>
          <w:p w14:paraId="62E4E54E" w14:textId="77777777" w:rsidR="001B3650" w:rsidRPr="001C7290" w:rsidRDefault="001B3650" w:rsidP="00FE629B">
            <w:pPr>
              <w:pStyle w:val="ListParagraph"/>
              <w:numPr>
                <w:ilvl w:val="0"/>
                <w:numId w:val="57"/>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More than 6 hours = </w:t>
            </w:r>
            <w:r w:rsidRPr="00073B3B">
              <w:rPr>
                <w:rFonts w:asciiTheme="minorHAnsi" w:hAnsiTheme="minorHAnsi" w:cstheme="minorHAnsi"/>
                <w:b/>
                <w:color w:val="0D0D0D" w:themeColor="text1" w:themeTint="F2"/>
                <w:sz w:val="20"/>
              </w:rPr>
              <w:t>0%</w:t>
            </w:r>
          </w:p>
          <w:p w14:paraId="023DD27B" w14:textId="77777777" w:rsidR="001B3650" w:rsidRPr="002F6508" w:rsidRDefault="001B3650" w:rsidP="005000E9">
            <w:pPr>
              <w:pStyle w:val="ListParagraph"/>
              <w:outlineLvl w:val="0"/>
              <w:rPr>
                <w:rFonts w:asciiTheme="minorHAnsi" w:hAnsiTheme="minorHAnsi" w:cstheme="minorHAnsi"/>
                <w:color w:val="0D0D0D" w:themeColor="text1" w:themeTint="F2"/>
                <w:sz w:val="20"/>
              </w:rPr>
            </w:pPr>
          </w:p>
          <w:p w14:paraId="18C076CD"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letter of commitment. </w:t>
            </w:r>
          </w:p>
        </w:tc>
        <w:tc>
          <w:tcPr>
            <w:tcW w:w="3006" w:type="dxa"/>
          </w:tcPr>
          <w:p w14:paraId="2A9A603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7F69918A"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6B659B59" w14:textId="77777777" w:rsidTr="005000E9">
        <w:trPr>
          <w:trHeight w:val="1953"/>
        </w:trPr>
        <w:tc>
          <w:tcPr>
            <w:tcW w:w="9361" w:type="dxa"/>
            <w:shd w:val="clear" w:color="auto" w:fill="auto"/>
            <w:vAlign w:val="bottom"/>
            <w:hideMark/>
          </w:tcPr>
          <w:p w14:paraId="210C5DCC"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lastRenderedPageBreak/>
              <w:t xml:space="preserve">Preventative daily, weekly, or monthly maintenance schedule to be available: </w:t>
            </w:r>
          </w:p>
          <w:p w14:paraId="72772E5A" w14:textId="77777777" w:rsidR="001B3650" w:rsidRPr="002F6508" w:rsidRDefault="001B3650" w:rsidP="005000E9">
            <w:pPr>
              <w:outlineLvl w:val="0"/>
              <w:rPr>
                <w:rFonts w:asciiTheme="minorHAnsi" w:hAnsiTheme="minorHAnsi" w:cstheme="minorHAnsi"/>
                <w:color w:val="0D0D0D" w:themeColor="text1" w:themeTint="F2"/>
                <w:sz w:val="20"/>
              </w:rPr>
            </w:pPr>
          </w:p>
          <w:p w14:paraId="613A2B54"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b/>
                <w:color w:val="0D0D0D" w:themeColor="text1" w:themeTint="F2"/>
                <w:sz w:val="20"/>
              </w:rPr>
              <w:t xml:space="preserve">Daily </w:t>
            </w:r>
            <w:r w:rsidRPr="00203E11">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 xml:space="preserve"> 4%</w:t>
            </w:r>
          </w:p>
          <w:p w14:paraId="0F9D2071" w14:textId="77777777" w:rsidR="001B3650" w:rsidRPr="00073B3B" w:rsidRDefault="001B3650" w:rsidP="00FE629B">
            <w:pPr>
              <w:pStyle w:val="ListParagraph"/>
              <w:numPr>
                <w:ilvl w:val="0"/>
                <w:numId w:val="56"/>
              </w:num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Less than 10 minutes daily = </w:t>
            </w:r>
            <w:r w:rsidRPr="00073B3B">
              <w:rPr>
                <w:rFonts w:asciiTheme="minorHAnsi" w:hAnsiTheme="minorHAnsi" w:cstheme="minorHAnsi"/>
                <w:b/>
                <w:color w:val="0D0D0D" w:themeColor="text1" w:themeTint="F2"/>
                <w:sz w:val="20"/>
              </w:rPr>
              <w:t>4%</w:t>
            </w:r>
          </w:p>
          <w:p w14:paraId="19F24A3F" w14:textId="77777777" w:rsidR="001B3650" w:rsidRPr="002F6508"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10-15 minutes = </w:t>
            </w:r>
            <w:r w:rsidRPr="00073B3B">
              <w:rPr>
                <w:rFonts w:asciiTheme="minorHAnsi" w:hAnsiTheme="minorHAnsi" w:cstheme="minorHAnsi"/>
                <w:b/>
                <w:color w:val="0D0D0D" w:themeColor="text1" w:themeTint="F2"/>
                <w:sz w:val="20"/>
              </w:rPr>
              <w:t>3%</w:t>
            </w:r>
          </w:p>
          <w:p w14:paraId="7F171964" w14:textId="77777777" w:rsidR="001B3650" w:rsidRPr="002F6508"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Above 15 minutes =</w:t>
            </w:r>
            <w:r w:rsidRPr="00073B3B">
              <w:rPr>
                <w:rFonts w:asciiTheme="minorHAnsi" w:hAnsiTheme="minorHAnsi" w:cstheme="minorHAnsi"/>
                <w:b/>
                <w:color w:val="0D0D0D" w:themeColor="text1" w:themeTint="F2"/>
                <w:sz w:val="20"/>
              </w:rPr>
              <w:t>0%</w:t>
            </w:r>
          </w:p>
          <w:p w14:paraId="34360E9C" w14:textId="77777777" w:rsidR="001B3650" w:rsidRPr="00073B3B" w:rsidRDefault="001B3650" w:rsidP="005000E9">
            <w:pPr>
              <w:outlineLvl w:val="0"/>
              <w:rPr>
                <w:rFonts w:asciiTheme="minorHAnsi" w:hAnsiTheme="minorHAnsi" w:cstheme="minorHAnsi"/>
                <w:b/>
                <w:color w:val="0D0D0D" w:themeColor="text1" w:themeTint="F2"/>
                <w:sz w:val="20"/>
              </w:rPr>
            </w:pPr>
          </w:p>
        </w:tc>
        <w:tc>
          <w:tcPr>
            <w:tcW w:w="3006" w:type="dxa"/>
          </w:tcPr>
          <w:p w14:paraId="18DB4520"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EF796EC"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9E18ABA" w14:textId="77777777" w:rsidTr="005000E9">
        <w:trPr>
          <w:trHeight w:val="1142"/>
        </w:trPr>
        <w:tc>
          <w:tcPr>
            <w:tcW w:w="9361" w:type="dxa"/>
            <w:shd w:val="clear" w:color="auto" w:fill="auto"/>
            <w:vAlign w:val="bottom"/>
          </w:tcPr>
          <w:p w14:paraId="34058757" w14:textId="77777777" w:rsidR="001B3650" w:rsidRPr="002F6508" w:rsidRDefault="001B3650" w:rsidP="005000E9">
            <w:pPr>
              <w:jc w:val="both"/>
              <w:outlineLvl w:val="0"/>
              <w:rPr>
                <w:rFonts w:asciiTheme="minorHAnsi" w:hAnsiTheme="minorHAnsi" w:cstheme="minorHAnsi"/>
                <w:b/>
                <w:color w:val="0D0D0D" w:themeColor="text1" w:themeTint="F2"/>
                <w:sz w:val="20"/>
              </w:rPr>
            </w:pPr>
            <w:r w:rsidRPr="002F6508">
              <w:rPr>
                <w:rFonts w:asciiTheme="minorHAnsi" w:hAnsiTheme="minorHAnsi" w:cstheme="minorHAnsi"/>
                <w:b/>
                <w:color w:val="0D0D0D" w:themeColor="text1" w:themeTint="F2"/>
                <w:sz w:val="20"/>
              </w:rPr>
              <w:t xml:space="preserve">Weekly </w:t>
            </w:r>
            <w:r w:rsidRPr="00203E11">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4%</w:t>
            </w:r>
          </w:p>
          <w:p w14:paraId="5325DE8F" w14:textId="77777777" w:rsidR="001B3650" w:rsidRPr="002F6508" w:rsidRDefault="001B3650" w:rsidP="00FE629B">
            <w:pPr>
              <w:pStyle w:val="ListParagraph"/>
              <w:numPr>
                <w:ilvl w:val="0"/>
                <w:numId w:val="56"/>
              </w:num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Less than 20 minutes = </w:t>
            </w:r>
            <w:r w:rsidRPr="00073B3B">
              <w:rPr>
                <w:rFonts w:asciiTheme="minorHAnsi" w:hAnsiTheme="minorHAnsi" w:cstheme="minorHAnsi"/>
                <w:b/>
                <w:color w:val="0D0D0D" w:themeColor="text1" w:themeTint="F2"/>
                <w:sz w:val="20"/>
              </w:rPr>
              <w:t>4%</w:t>
            </w:r>
          </w:p>
          <w:p w14:paraId="6ED7F880" w14:textId="77777777" w:rsidR="001B3650" w:rsidRPr="002F6508"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20 – 30 minutes = </w:t>
            </w:r>
            <w:r w:rsidRPr="00073B3B">
              <w:rPr>
                <w:rFonts w:asciiTheme="minorHAnsi" w:hAnsiTheme="minorHAnsi" w:cstheme="minorHAnsi"/>
                <w:b/>
                <w:color w:val="0D0D0D" w:themeColor="text1" w:themeTint="F2"/>
                <w:sz w:val="20"/>
              </w:rPr>
              <w:t>3%</w:t>
            </w:r>
          </w:p>
          <w:p w14:paraId="3CF788EA" w14:textId="3B12F39B" w:rsidR="001B3650" w:rsidRPr="00FB781F"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Above 30 minutes = </w:t>
            </w:r>
            <w:r w:rsidRPr="00073B3B">
              <w:rPr>
                <w:rFonts w:asciiTheme="minorHAnsi" w:hAnsiTheme="minorHAnsi" w:cstheme="minorHAnsi"/>
                <w:b/>
                <w:color w:val="0D0D0D" w:themeColor="text1" w:themeTint="F2"/>
                <w:sz w:val="20"/>
              </w:rPr>
              <w:t>0%</w:t>
            </w:r>
          </w:p>
        </w:tc>
        <w:tc>
          <w:tcPr>
            <w:tcW w:w="3006" w:type="dxa"/>
          </w:tcPr>
          <w:p w14:paraId="7F4C5D7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FAB4E24"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E43F2C4" w14:textId="77777777" w:rsidTr="005000E9">
        <w:trPr>
          <w:trHeight w:val="1532"/>
        </w:trPr>
        <w:tc>
          <w:tcPr>
            <w:tcW w:w="9361" w:type="dxa"/>
            <w:shd w:val="clear" w:color="auto" w:fill="auto"/>
            <w:vAlign w:val="bottom"/>
          </w:tcPr>
          <w:p w14:paraId="3C93DEA2"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b/>
                <w:color w:val="0D0D0D" w:themeColor="text1" w:themeTint="F2"/>
                <w:sz w:val="20"/>
              </w:rPr>
              <w:t xml:space="preserve">Monthly </w:t>
            </w:r>
            <w:r w:rsidRPr="00203E11">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 xml:space="preserve"> 4%</w:t>
            </w:r>
          </w:p>
          <w:p w14:paraId="0FD0B742" w14:textId="77777777" w:rsidR="001B3650" w:rsidRPr="002F6508" w:rsidRDefault="001B3650" w:rsidP="00FE629B">
            <w:pPr>
              <w:pStyle w:val="ListParagraph"/>
              <w:numPr>
                <w:ilvl w:val="0"/>
                <w:numId w:val="56"/>
              </w:num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Less 45 minutes = </w:t>
            </w:r>
            <w:r w:rsidRPr="00073B3B">
              <w:rPr>
                <w:rFonts w:asciiTheme="minorHAnsi" w:hAnsiTheme="minorHAnsi" w:cstheme="minorHAnsi"/>
                <w:b/>
                <w:color w:val="0D0D0D" w:themeColor="text1" w:themeTint="F2"/>
                <w:sz w:val="20"/>
              </w:rPr>
              <w:t>4%</w:t>
            </w:r>
          </w:p>
          <w:p w14:paraId="5513209D" w14:textId="77777777" w:rsidR="001B3650" w:rsidRPr="002F6508" w:rsidRDefault="001B3650" w:rsidP="00FE629B">
            <w:pPr>
              <w:pStyle w:val="ListParagraph"/>
              <w:numPr>
                <w:ilvl w:val="0"/>
                <w:numId w:val="56"/>
              </w:num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45 – 60 minutes = </w:t>
            </w:r>
            <w:r w:rsidRPr="00073B3B">
              <w:rPr>
                <w:rFonts w:asciiTheme="minorHAnsi" w:hAnsiTheme="minorHAnsi" w:cstheme="minorHAnsi"/>
                <w:b/>
                <w:color w:val="0D0D0D" w:themeColor="text1" w:themeTint="F2"/>
                <w:sz w:val="20"/>
              </w:rPr>
              <w:t>2%</w:t>
            </w:r>
          </w:p>
          <w:p w14:paraId="59D7055E" w14:textId="77777777" w:rsidR="001B3650" w:rsidRDefault="001B3650" w:rsidP="00FE629B">
            <w:pPr>
              <w:pStyle w:val="ListParagraph"/>
              <w:numPr>
                <w:ilvl w:val="0"/>
                <w:numId w:val="56"/>
              </w:num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Above 60 minutes = </w:t>
            </w:r>
            <w:r w:rsidRPr="00073B3B">
              <w:rPr>
                <w:rFonts w:asciiTheme="minorHAnsi" w:hAnsiTheme="minorHAnsi" w:cstheme="minorHAnsi"/>
                <w:b/>
                <w:color w:val="0D0D0D" w:themeColor="text1" w:themeTint="F2"/>
                <w:sz w:val="20"/>
              </w:rPr>
              <w:t>0%</w:t>
            </w:r>
          </w:p>
          <w:p w14:paraId="28F5DB4A" w14:textId="77777777" w:rsidR="001B3650" w:rsidRPr="005F4F4E" w:rsidRDefault="001B3650" w:rsidP="005000E9">
            <w:pPr>
              <w:pStyle w:val="ListParagraph"/>
              <w:outlineLvl w:val="0"/>
              <w:rPr>
                <w:rFonts w:asciiTheme="minorHAnsi" w:hAnsiTheme="minorHAnsi" w:cstheme="minorHAnsi"/>
                <w:b/>
                <w:color w:val="0D0D0D" w:themeColor="text1" w:themeTint="F2"/>
                <w:sz w:val="20"/>
              </w:rPr>
            </w:pPr>
          </w:p>
          <w:p w14:paraId="7AEA6E2F"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b/>
                <w:color w:val="0D0D0D" w:themeColor="text1" w:themeTint="F2"/>
                <w:sz w:val="20"/>
              </w:rPr>
              <w:t>Substantiation: Bidders are requested to provide a brochure/commitment letter.</w:t>
            </w:r>
          </w:p>
        </w:tc>
        <w:tc>
          <w:tcPr>
            <w:tcW w:w="3006" w:type="dxa"/>
          </w:tcPr>
          <w:p w14:paraId="0E920C2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3E89FB7"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0E87EC87" w14:textId="77777777" w:rsidTr="005000E9">
        <w:trPr>
          <w:trHeight w:val="408"/>
        </w:trPr>
        <w:tc>
          <w:tcPr>
            <w:tcW w:w="9361" w:type="dxa"/>
            <w:shd w:val="clear" w:color="auto" w:fill="auto"/>
            <w:vAlign w:val="bottom"/>
            <w:hideMark/>
          </w:tcPr>
          <w:p w14:paraId="6FC52763" w14:textId="6F474796"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6/12 monthly preventative Maintenance by service provider at bidder</w:t>
            </w:r>
            <w:r w:rsidR="00622787">
              <w:rPr>
                <w:rFonts w:asciiTheme="minorHAnsi" w:hAnsiTheme="minorHAnsi" w:cstheme="minorHAnsi"/>
                <w:color w:val="0D0D0D" w:themeColor="text1" w:themeTint="F2"/>
                <w:sz w:val="20"/>
              </w:rPr>
              <w:t>’</w:t>
            </w:r>
            <w:r w:rsidRPr="002F6508">
              <w:rPr>
                <w:rFonts w:asciiTheme="minorHAnsi" w:hAnsiTheme="minorHAnsi" w:cstheme="minorHAnsi"/>
                <w:color w:val="0D0D0D" w:themeColor="text1" w:themeTint="F2"/>
                <w:sz w:val="20"/>
              </w:rPr>
              <w:t xml:space="preserve">s cost = </w:t>
            </w:r>
            <w:r w:rsidRPr="002F6508">
              <w:rPr>
                <w:rFonts w:asciiTheme="minorHAnsi" w:hAnsiTheme="minorHAnsi" w:cstheme="minorHAnsi"/>
                <w:b/>
                <w:color w:val="0D0D0D" w:themeColor="text1" w:themeTint="F2"/>
                <w:sz w:val="20"/>
              </w:rPr>
              <w:t>1%</w:t>
            </w:r>
          </w:p>
          <w:p w14:paraId="7984E72A" w14:textId="77777777" w:rsidR="001B3650" w:rsidRPr="002F6508" w:rsidRDefault="001B3650" w:rsidP="005000E9">
            <w:pPr>
              <w:outlineLvl w:val="0"/>
              <w:rPr>
                <w:rFonts w:asciiTheme="minorHAnsi" w:hAnsiTheme="minorHAnsi" w:cstheme="minorHAnsi"/>
                <w:b/>
                <w:color w:val="0D0D0D" w:themeColor="text1" w:themeTint="F2"/>
                <w:sz w:val="20"/>
              </w:rPr>
            </w:pPr>
          </w:p>
          <w:p w14:paraId="7AA52D2A"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maintenance agreement/commitment letter. </w:t>
            </w:r>
          </w:p>
        </w:tc>
        <w:tc>
          <w:tcPr>
            <w:tcW w:w="3006" w:type="dxa"/>
          </w:tcPr>
          <w:p w14:paraId="2DC2AEA7"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0B30307"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6E2F4FAE" w14:textId="77777777" w:rsidTr="005000E9">
        <w:trPr>
          <w:trHeight w:val="389"/>
        </w:trPr>
        <w:tc>
          <w:tcPr>
            <w:tcW w:w="9361" w:type="dxa"/>
            <w:shd w:val="clear" w:color="auto" w:fill="D9D9D9" w:themeFill="background1" w:themeFillShade="D9"/>
            <w:vAlign w:val="bottom"/>
            <w:hideMark/>
          </w:tcPr>
          <w:p w14:paraId="0F89A760"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D. QC and Calibrators</w:t>
            </w:r>
          </w:p>
        </w:tc>
        <w:tc>
          <w:tcPr>
            <w:tcW w:w="3006" w:type="dxa"/>
            <w:shd w:val="clear" w:color="auto" w:fill="D9D9D9" w:themeFill="background1" w:themeFillShade="D9"/>
          </w:tcPr>
          <w:p w14:paraId="2EE6C76C"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13%</w:t>
            </w:r>
          </w:p>
        </w:tc>
        <w:tc>
          <w:tcPr>
            <w:tcW w:w="3006" w:type="dxa"/>
            <w:shd w:val="clear" w:color="auto" w:fill="D9D9D9" w:themeFill="background1" w:themeFillShade="D9"/>
          </w:tcPr>
          <w:p w14:paraId="667D40E4"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490E4070" w14:textId="77777777" w:rsidTr="005000E9">
        <w:trPr>
          <w:trHeight w:val="270"/>
        </w:trPr>
        <w:tc>
          <w:tcPr>
            <w:tcW w:w="9361" w:type="dxa"/>
            <w:shd w:val="clear" w:color="auto" w:fill="auto"/>
            <w:vAlign w:val="bottom"/>
          </w:tcPr>
          <w:p w14:paraId="2810B2C9" w14:textId="77777777" w:rsidR="001B3650" w:rsidRPr="002F6508" w:rsidRDefault="001B3650" w:rsidP="005000E9">
            <w:pPr>
              <w:spacing w:after="200"/>
              <w:jc w:val="both"/>
              <w:rPr>
                <w:rFonts w:asciiTheme="minorHAnsi" w:eastAsia="Calibri" w:hAnsiTheme="minorHAnsi" w:cstheme="minorHAnsi"/>
                <w:bCs/>
                <w:sz w:val="20"/>
              </w:rPr>
            </w:pPr>
            <w:r w:rsidRPr="002F6508">
              <w:rPr>
                <w:rFonts w:asciiTheme="minorHAnsi" w:eastAsia="Calibri" w:hAnsiTheme="minorHAnsi" w:cstheme="minorHAnsi"/>
                <w:bCs/>
                <w:sz w:val="20"/>
              </w:rPr>
              <w:t xml:space="preserve">Facility to scan a barcode or transfer Calibrator data and IQC data electronically from an external source = </w:t>
            </w:r>
            <w:r w:rsidRPr="00073B3B">
              <w:rPr>
                <w:rFonts w:asciiTheme="minorHAnsi" w:eastAsia="Calibri" w:hAnsiTheme="minorHAnsi" w:cstheme="minorHAnsi"/>
                <w:b/>
                <w:bCs/>
                <w:sz w:val="20"/>
              </w:rPr>
              <w:t>2%</w:t>
            </w:r>
          </w:p>
        </w:tc>
        <w:tc>
          <w:tcPr>
            <w:tcW w:w="3006" w:type="dxa"/>
          </w:tcPr>
          <w:p w14:paraId="23A78424"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6C85189D"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2BE140AF" w14:textId="77777777" w:rsidTr="005000E9">
        <w:trPr>
          <w:trHeight w:val="270"/>
        </w:trPr>
        <w:tc>
          <w:tcPr>
            <w:tcW w:w="9361" w:type="dxa"/>
            <w:shd w:val="clear" w:color="auto" w:fill="auto"/>
            <w:vAlign w:val="bottom"/>
          </w:tcPr>
          <w:p w14:paraId="42CAD6D6" w14:textId="77777777" w:rsidR="001B3650" w:rsidRPr="002F6508" w:rsidRDefault="001B3650" w:rsidP="005000E9">
            <w:pPr>
              <w:spacing w:after="200"/>
              <w:rPr>
                <w:rFonts w:asciiTheme="minorHAnsi" w:eastAsia="Calibri" w:hAnsiTheme="minorHAnsi" w:cstheme="minorHAnsi"/>
                <w:bCs/>
                <w:sz w:val="20"/>
              </w:rPr>
            </w:pPr>
            <w:r w:rsidRPr="002F6508">
              <w:rPr>
                <w:rFonts w:asciiTheme="minorHAnsi" w:eastAsia="Calibri" w:hAnsiTheme="minorHAnsi" w:cstheme="minorHAnsi"/>
                <w:bCs/>
                <w:sz w:val="20"/>
              </w:rPr>
              <w:t xml:space="preserve">Lot number reservation for IQC material should be available for 3 months = </w:t>
            </w:r>
            <w:r w:rsidRPr="00073B3B">
              <w:rPr>
                <w:rFonts w:asciiTheme="minorHAnsi" w:eastAsia="Calibri" w:hAnsiTheme="minorHAnsi" w:cstheme="minorHAnsi"/>
                <w:b/>
                <w:bCs/>
                <w:sz w:val="20"/>
              </w:rPr>
              <w:t>1%</w:t>
            </w:r>
          </w:p>
        </w:tc>
        <w:tc>
          <w:tcPr>
            <w:tcW w:w="3006" w:type="dxa"/>
          </w:tcPr>
          <w:p w14:paraId="7AA0BAE3"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032E8CEE"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5A869F05" w14:textId="77777777" w:rsidTr="005000E9">
        <w:trPr>
          <w:trHeight w:val="270"/>
        </w:trPr>
        <w:tc>
          <w:tcPr>
            <w:tcW w:w="9361" w:type="dxa"/>
            <w:shd w:val="clear" w:color="auto" w:fill="auto"/>
            <w:vAlign w:val="bottom"/>
          </w:tcPr>
          <w:p w14:paraId="7B7B3238" w14:textId="77777777" w:rsidR="001B3650" w:rsidRPr="002F6508" w:rsidRDefault="001B3650" w:rsidP="005000E9">
            <w:pPr>
              <w:spacing w:after="200"/>
              <w:jc w:val="both"/>
              <w:rPr>
                <w:rFonts w:asciiTheme="minorHAnsi" w:eastAsia="Calibri" w:hAnsiTheme="minorHAnsi" w:cstheme="minorHAnsi"/>
                <w:bCs/>
                <w:sz w:val="20"/>
              </w:rPr>
            </w:pPr>
            <w:r w:rsidRPr="002F6508">
              <w:rPr>
                <w:rFonts w:asciiTheme="minorHAnsi" w:eastAsia="Calibri" w:hAnsiTheme="minorHAnsi" w:cstheme="minorHAnsi"/>
                <w:bCs/>
                <w:sz w:val="20"/>
              </w:rPr>
              <w:t>Compatible to 3</w:t>
            </w:r>
            <w:r w:rsidRPr="002F6508">
              <w:rPr>
                <w:rFonts w:asciiTheme="minorHAnsi" w:eastAsia="Calibri" w:hAnsiTheme="minorHAnsi" w:cstheme="minorHAnsi"/>
                <w:bCs/>
                <w:sz w:val="20"/>
                <w:vertAlign w:val="superscript"/>
              </w:rPr>
              <w:t>rd</w:t>
            </w:r>
            <w:r w:rsidRPr="002F6508">
              <w:rPr>
                <w:rFonts w:asciiTheme="minorHAnsi" w:eastAsia="Calibri" w:hAnsiTheme="minorHAnsi" w:cstheme="minorHAnsi"/>
                <w:bCs/>
                <w:sz w:val="20"/>
              </w:rPr>
              <w:t xml:space="preserve"> Party IQC materials = </w:t>
            </w:r>
            <w:r w:rsidRPr="00073B3B">
              <w:rPr>
                <w:rFonts w:asciiTheme="minorHAnsi" w:eastAsia="Calibri" w:hAnsiTheme="minorHAnsi" w:cstheme="minorHAnsi"/>
                <w:b/>
                <w:bCs/>
                <w:sz w:val="20"/>
              </w:rPr>
              <w:t>2%</w:t>
            </w:r>
          </w:p>
        </w:tc>
        <w:tc>
          <w:tcPr>
            <w:tcW w:w="3006" w:type="dxa"/>
          </w:tcPr>
          <w:p w14:paraId="40428B79"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53ED87FC"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4C09E15A" w14:textId="77777777" w:rsidTr="005000E9">
        <w:trPr>
          <w:trHeight w:val="270"/>
        </w:trPr>
        <w:tc>
          <w:tcPr>
            <w:tcW w:w="9361" w:type="dxa"/>
            <w:shd w:val="clear" w:color="auto" w:fill="auto"/>
            <w:vAlign w:val="bottom"/>
            <w:hideMark/>
          </w:tcPr>
          <w:p w14:paraId="798F5FCD"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Internal quality control (IQC) samples to be barcoded and transmitted by LIS to </w:t>
            </w:r>
            <w:proofErr w:type="spellStart"/>
            <w:r w:rsidRPr="002F6508">
              <w:rPr>
                <w:rFonts w:asciiTheme="minorHAnsi" w:hAnsiTheme="minorHAnsi" w:cstheme="minorHAnsi"/>
                <w:color w:val="0D0D0D" w:themeColor="text1" w:themeTint="F2"/>
                <w:sz w:val="20"/>
              </w:rPr>
              <w:t>TrakCare</w:t>
            </w:r>
            <w:proofErr w:type="spellEnd"/>
            <w:r w:rsidRPr="002F6508">
              <w:rPr>
                <w:rFonts w:asciiTheme="minorHAnsi" w:hAnsiTheme="minorHAnsi" w:cstheme="minorHAnsi"/>
                <w:color w:val="0D0D0D" w:themeColor="text1" w:themeTint="F2"/>
                <w:sz w:val="20"/>
              </w:rPr>
              <w:t xml:space="preserve"> Quality Control Module = </w:t>
            </w:r>
            <w:r w:rsidRPr="00073B3B">
              <w:rPr>
                <w:rFonts w:asciiTheme="minorHAnsi" w:hAnsiTheme="minorHAnsi" w:cstheme="minorHAnsi"/>
                <w:b/>
                <w:color w:val="0D0D0D" w:themeColor="text1" w:themeTint="F2"/>
                <w:sz w:val="20"/>
              </w:rPr>
              <w:t>2%</w:t>
            </w:r>
          </w:p>
          <w:p w14:paraId="0C5B2546"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1FB1B431"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7F5A7365"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720AB60A" w14:textId="77777777" w:rsidTr="005000E9">
        <w:trPr>
          <w:trHeight w:val="424"/>
        </w:trPr>
        <w:tc>
          <w:tcPr>
            <w:tcW w:w="9361" w:type="dxa"/>
            <w:shd w:val="clear" w:color="auto" w:fill="auto"/>
            <w:vAlign w:val="bottom"/>
            <w:hideMark/>
          </w:tcPr>
          <w:p w14:paraId="321716AF"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Facility to easily download all archived QC data onto PC/external hard drive = </w:t>
            </w:r>
            <w:r w:rsidRPr="00073B3B">
              <w:rPr>
                <w:rFonts w:asciiTheme="minorHAnsi" w:hAnsiTheme="minorHAnsi" w:cstheme="minorHAnsi"/>
                <w:b/>
                <w:color w:val="0D0D0D" w:themeColor="text1" w:themeTint="F2"/>
                <w:sz w:val="20"/>
              </w:rPr>
              <w:t>3%</w:t>
            </w:r>
          </w:p>
          <w:p w14:paraId="3ACDFB03"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0B2367DA"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853CDCA"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4669F349" w14:textId="77777777" w:rsidTr="005000E9">
        <w:trPr>
          <w:trHeight w:val="390"/>
        </w:trPr>
        <w:tc>
          <w:tcPr>
            <w:tcW w:w="9361" w:type="dxa"/>
            <w:shd w:val="clear" w:color="auto" w:fill="auto"/>
            <w:vAlign w:val="bottom"/>
          </w:tcPr>
          <w:p w14:paraId="1FF6A0E9"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lastRenderedPageBreak/>
              <w:t xml:space="preserve">Ability to store more than one lot number = </w:t>
            </w:r>
            <w:r w:rsidRPr="00073B3B">
              <w:rPr>
                <w:rFonts w:asciiTheme="minorHAnsi" w:hAnsiTheme="minorHAnsi" w:cstheme="minorHAnsi"/>
                <w:b/>
                <w:color w:val="0D0D0D" w:themeColor="text1" w:themeTint="F2"/>
                <w:sz w:val="20"/>
              </w:rPr>
              <w:t>3%</w:t>
            </w:r>
          </w:p>
          <w:p w14:paraId="5387C71C" w14:textId="77777777" w:rsidR="001B3650" w:rsidRPr="002F6508" w:rsidRDefault="001B3650" w:rsidP="005000E9">
            <w:pPr>
              <w:outlineLvl w:val="0"/>
              <w:rPr>
                <w:rFonts w:asciiTheme="minorHAnsi" w:hAnsiTheme="minorHAnsi" w:cstheme="minorHAnsi"/>
                <w:color w:val="0D0D0D" w:themeColor="text1" w:themeTint="F2"/>
                <w:sz w:val="20"/>
              </w:rPr>
            </w:pPr>
          </w:p>
          <w:p w14:paraId="1AEE6D6B"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brochure/commitment letter. </w:t>
            </w:r>
          </w:p>
        </w:tc>
        <w:tc>
          <w:tcPr>
            <w:tcW w:w="3006" w:type="dxa"/>
          </w:tcPr>
          <w:p w14:paraId="47E85918"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7AEC28A"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442635A9" w14:textId="77777777" w:rsidTr="005000E9">
        <w:trPr>
          <w:trHeight w:val="404"/>
        </w:trPr>
        <w:tc>
          <w:tcPr>
            <w:tcW w:w="9361" w:type="dxa"/>
            <w:shd w:val="clear" w:color="auto" w:fill="D9D9D9" w:themeFill="background1" w:themeFillShade="D9"/>
            <w:vAlign w:val="bottom"/>
            <w:hideMark/>
          </w:tcPr>
          <w:p w14:paraId="69A71879"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E. Reagents Consumables</w:t>
            </w:r>
          </w:p>
        </w:tc>
        <w:tc>
          <w:tcPr>
            <w:tcW w:w="3006" w:type="dxa"/>
            <w:shd w:val="clear" w:color="auto" w:fill="D9D9D9" w:themeFill="background1" w:themeFillShade="D9"/>
          </w:tcPr>
          <w:p w14:paraId="4A62DBCF"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2</w:t>
            </w:r>
            <w:r>
              <w:rPr>
                <w:rFonts w:asciiTheme="minorHAnsi" w:hAnsiTheme="minorHAnsi" w:cstheme="minorHAnsi"/>
                <w:b/>
                <w:bCs/>
                <w:color w:val="000000"/>
                <w:sz w:val="20"/>
              </w:rPr>
              <w:t>3</w:t>
            </w:r>
            <w:r w:rsidRPr="002F6508">
              <w:rPr>
                <w:rFonts w:asciiTheme="minorHAnsi" w:hAnsiTheme="minorHAnsi" w:cstheme="minorHAnsi"/>
                <w:b/>
                <w:bCs/>
                <w:color w:val="000000"/>
                <w:sz w:val="20"/>
              </w:rPr>
              <w:t>%</w:t>
            </w:r>
          </w:p>
        </w:tc>
        <w:tc>
          <w:tcPr>
            <w:tcW w:w="3006" w:type="dxa"/>
            <w:shd w:val="clear" w:color="auto" w:fill="D9D9D9" w:themeFill="background1" w:themeFillShade="D9"/>
          </w:tcPr>
          <w:p w14:paraId="4D9765B8"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69DF5341" w14:textId="77777777" w:rsidTr="005000E9">
        <w:trPr>
          <w:trHeight w:val="425"/>
        </w:trPr>
        <w:tc>
          <w:tcPr>
            <w:tcW w:w="9361" w:type="dxa"/>
            <w:shd w:val="clear" w:color="auto" w:fill="auto"/>
            <w:vAlign w:val="bottom"/>
            <w:hideMark/>
          </w:tcPr>
          <w:p w14:paraId="08E56ADE"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Facility for all reagent and calibrator tracking (number of tests remaining, expiry dates and lot number) on all platforms = </w:t>
            </w:r>
            <w:r w:rsidRPr="002F6508">
              <w:rPr>
                <w:rFonts w:asciiTheme="minorHAnsi" w:hAnsiTheme="minorHAnsi" w:cstheme="minorHAnsi"/>
                <w:b/>
                <w:color w:val="0D0D0D" w:themeColor="text1" w:themeTint="F2"/>
                <w:sz w:val="20"/>
              </w:rPr>
              <w:t>3%</w:t>
            </w:r>
          </w:p>
          <w:p w14:paraId="64416B49" w14:textId="77777777" w:rsidR="001B3650" w:rsidRPr="002F6508" w:rsidRDefault="001B3650" w:rsidP="005000E9">
            <w:pPr>
              <w:outlineLvl w:val="0"/>
              <w:rPr>
                <w:rFonts w:asciiTheme="minorHAnsi" w:hAnsiTheme="minorHAnsi" w:cstheme="minorHAnsi"/>
                <w:color w:val="0D0D0D" w:themeColor="text1" w:themeTint="F2"/>
                <w:sz w:val="20"/>
              </w:rPr>
            </w:pPr>
          </w:p>
          <w:p w14:paraId="3CBDC8E7" w14:textId="77777777" w:rsidR="001B3650" w:rsidRPr="002F6508" w:rsidRDefault="001B3650" w:rsidP="005000E9">
            <w:pPr>
              <w:outlineLvl w:val="0"/>
              <w:rPr>
                <w:rFonts w:asciiTheme="minorHAnsi" w:hAnsiTheme="minorHAnsi" w:cstheme="minorHAnsi"/>
                <w:b/>
                <w:color w:val="0D0D0D" w:themeColor="text1" w:themeTint="F2"/>
                <w:sz w:val="20"/>
              </w:rPr>
            </w:pPr>
            <w:proofErr w:type="gramStart"/>
            <w:r w:rsidRPr="002F6508">
              <w:rPr>
                <w:rFonts w:asciiTheme="minorHAnsi" w:hAnsiTheme="minorHAnsi" w:cstheme="minorHAnsi"/>
                <w:color w:val="0D0D0D" w:themeColor="text1" w:themeTint="F2"/>
                <w:sz w:val="20"/>
              </w:rPr>
              <w:t>All of</w:t>
            </w:r>
            <w:proofErr w:type="gramEnd"/>
            <w:r w:rsidRPr="002F6508">
              <w:rPr>
                <w:rFonts w:asciiTheme="minorHAnsi" w:hAnsiTheme="minorHAnsi" w:cstheme="minorHAnsi"/>
                <w:color w:val="0D0D0D" w:themeColor="text1" w:themeTint="F2"/>
                <w:sz w:val="20"/>
              </w:rPr>
              <w:t xml:space="preserve"> the above =</w:t>
            </w:r>
            <w:r w:rsidRPr="002F6508">
              <w:rPr>
                <w:rFonts w:asciiTheme="minorHAnsi" w:hAnsiTheme="minorHAnsi" w:cstheme="minorHAnsi"/>
                <w:b/>
                <w:color w:val="0D0D0D" w:themeColor="text1" w:themeTint="F2"/>
                <w:sz w:val="20"/>
              </w:rPr>
              <w:t>3%</w:t>
            </w:r>
          </w:p>
          <w:p w14:paraId="57D129A5"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Two of the above</w:t>
            </w:r>
            <w:r w:rsidRPr="002F6508">
              <w:rPr>
                <w:rFonts w:asciiTheme="minorHAnsi" w:hAnsiTheme="minorHAnsi" w:cstheme="minorHAnsi"/>
                <w:b/>
                <w:color w:val="0D0D0D" w:themeColor="text1" w:themeTint="F2"/>
                <w:sz w:val="20"/>
              </w:rPr>
              <w:t xml:space="preserve"> = 1%</w:t>
            </w:r>
          </w:p>
          <w:p w14:paraId="0E379615"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One of the above</w:t>
            </w:r>
            <w:r w:rsidRPr="002F6508">
              <w:rPr>
                <w:rFonts w:asciiTheme="minorHAnsi" w:hAnsiTheme="minorHAnsi" w:cstheme="minorHAnsi"/>
                <w:b/>
                <w:color w:val="0D0D0D" w:themeColor="text1" w:themeTint="F2"/>
                <w:sz w:val="20"/>
              </w:rPr>
              <w:t xml:space="preserve"> = 0</w:t>
            </w:r>
          </w:p>
          <w:p w14:paraId="05854FC4"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651C527"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A0556C9"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22385C38" w14:textId="77777777" w:rsidTr="005000E9">
        <w:trPr>
          <w:trHeight w:val="529"/>
        </w:trPr>
        <w:tc>
          <w:tcPr>
            <w:tcW w:w="9361" w:type="dxa"/>
            <w:shd w:val="clear" w:color="auto" w:fill="auto"/>
            <w:vAlign w:val="bottom"/>
            <w:hideMark/>
          </w:tcPr>
          <w:p w14:paraId="3789D694"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Facility for </w:t>
            </w:r>
            <w:proofErr w:type="gramStart"/>
            <w:r w:rsidRPr="002F6508">
              <w:rPr>
                <w:rFonts w:asciiTheme="minorHAnsi" w:hAnsiTheme="minorHAnsi" w:cstheme="minorHAnsi"/>
                <w:color w:val="0D0D0D" w:themeColor="text1" w:themeTint="F2"/>
                <w:sz w:val="20"/>
              </w:rPr>
              <w:t>On</w:t>
            </w:r>
            <w:proofErr w:type="gramEnd"/>
            <w:r w:rsidRPr="002F6508">
              <w:rPr>
                <w:rFonts w:asciiTheme="minorHAnsi" w:hAnsiTheme="minorHAnsi" w:cstheme="minorHAnsi"/>
                <w:color w:val="0D0D0D" w:themeColor="text1" w:themeTint="F2"/>
                <w:sz w:val="20"/>
              </w:rPr>
              <w:t xml:space="preserve"> board storage of reagents according to manufacturer’s temperature requirements = </w:t>
            </w:r>
            <w:r>
              <w:rPr>
                <w:rFonts w:asciiTheme="minorHAnsi" w:hAnsiTheme="minorHAnsi" w:cstheme="minorHAnsi"/>
                <w:b/>
                <w:color w:val="0D0D0D" w:themeColor="text1" w:themeTint="F2"/>
                <w:sz w:val="20"/>
              </w:rPr>
              <w:t>4</w:t>
            </w:r>
            <w:r w:rsidRPr="002F6508">
              <w:rPr>
                <w:rFonts w:asciiTheme="minorHAnsi" w:hAnsiTheme="minorHAnsi" w:cstheme="minorHAnsi"/>
                <w:b/>
                <w:color w:val="0D0D0D" w:themeColor="text1" w:themeTint="F2"/>
                <w:sz w:val="20"/>
              </w:rPr>
              <w:t>%</w:t>
            </w:r>
          </w:p>
          <w:p w14:paraId="3DF9D02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3B3EAB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8417529"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7B8A7646" w14:textId="77777777" w:rsidTr="005000E9">
        <w:trPr>
          <w:trHeight w:val="369"/>
        </w:trPr>
        <w:tc>
          <w:tcPr>
            <w:tcW w:w="9361" w:type="dxa"/>
            <w:shd w:val="clear" w:color="auto" w:fill="auto"/>
            <w:vAlign w:val="bottom"/>
          </w:tcPr>
          <w:p w14:paraId="67369E44"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Indicate the on-board stability of reagents per full test repertoire to be available </w:t>
            </w:r>
            <w:r w:rsidRPr="00073B3B">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1%</w:t>
            </w:r>
          </w:p>
        </w:tc>
        <w:tc>
          <w:tcPr>
            <w:tcW w:w="3006" w:type="dxa"/>
          </w:tcPr>
          <w:p w14:paraId="3562934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1BA1A2A"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2FB43D7D" w14:textId="77777777" w:rsidTr="005000E9">
        <w:trPr>
          <w:trHeight w:val="406"/>
        </w:trPr>
        <w:tc>
          <w:tcPr>
            <w:tcW w:w="9361" w:type="dxa"/>
            <w:shd w:val="clear" w:color="auto" w:fill="auto"/>
            <w:vAlign w:val="bottom"/>
            <w:hideMark/>
          </w:tcPr>
          <w:p w14:paraId="09E86467"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Ability to forecast needs for reagents and consumables before starting a run </w:t>
            </w:r>
            <w:r w:rsidRPr="00073B3B">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 xml:space="preserve"> </w:t>
            </w:r>
            <w:r>
              <w:rPr>
                <w:rFonts w:asciiTheme="minorHAnsi" w:hAnsiTheme="minorHAnsi" w:cstheme="minorHAnsi"/>
                <w:b/>
                <w:color w:val="0D0D0D" w:themeColor="text1" w:themeTint="F2"/>
                <w:sz w:val="20"/>
              </w:rPr>
              <w:t>3</w:t>
            </w:r>
            <w:r w:rsidRPr="002F6508">
              <w:rPr>
                <w:rFonts w:asciiTheme="minorHAnsi" w:hAnsiTheme="minorHAnsi" w:cstheme="minorHAnsi"/>
                <w:b/>
                <w:color w:val="0D0D0D" w:themeColor="text1" w:themeTint="F2"/>
                <w:sz w:val="20"/>
              </w:rPr>
              <w:t>%</w:t>
            </w:r>
          </w:p>
        </w:tc>
        <w:tc>
          <w:tcPr>
            <w:tcW w:w="3006" w:type="dxa"/>
          </w:tcPr>
          <w:p w14:paraId="33607865"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6F77E48"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2441BA7" w14:textId="77777777" w:rsidTr="005000E9">
        <w:trPr>
          <w:trHeight w:val="425"/>
        </w:trPr>
        <w:tc>
          <w:tcPr>
            <w:tcW w:w="9361" w:type="dxa"/>
            <w:shd w:val="clear" w:color="auto" w:fill="auto"/>
            <w:vAlign w:val="bottom"/>
            <w:hideMark/>
          </w:tcPr>
          <w:p w14:paraId="30A7BA21"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Facility for continuous loading of reagents on each platform =</w:t>
            </w:r>
            <w:r w:rsidRPr="002F6508">
              <w:rPr>
                <w:rFonts w:asciiTheme="minorHAnsi" w:hAnsiTheme="minorHAnsi" w:cstheme="minorHAnsi"/>
                <w:b/>
                <w:color w:val="0D0D0D" w:themeColor="text1" w:themeTint="F2"/>
                <w:sz w:val="20"/>
              </w:rPr>
              <w:t>1%</w:t>
            </w:r>
          </w:p>
          <w:p w14:paraId="2D9C5609"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19D6D23"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F70B7B2"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71834BC7" w14:textId="77777777" w:rsidTr="005000E9">
        <w:trPr>
          <w:trHeight w:val="390"/>
        </w:trPr>
        <w:tc>
          <w:tcPr>
            <w:tcW w:w="9361" w:type="dxa"/>
            <w:shd w:val="clear" w:color="auto" w:fill="auto"/>
            <w:vAlign w:val="bottom"/>
            <w:hideMark/>
          </w:tcPr>
          <w:p w14:paraId="19E5B667"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Indicate plans for local supply stores for spare parts, reagent and consumable stock etc. =</w:t>
            </w:r>
            <w:r w:rsidRPr="002F6508">
              <w:rPr>
                <w:rFonts w:asciiTheme="minorHAnsi" w:hAnsiTheme="minorHAnsi" w:cstheme="minorHAnsi"/>
                <w:b/>
                <w:color w:val="0D0D0D" w:themeColor="text1" w:themeTint="F2"/>
                <w:sz w:val="20"/>
              </w:rPr>
              <w:t xml:space="preserve"> 2%</w:t>
            </w:r>
          </w:p>
          <w:p w14:paraId="1C935401"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5B0A61E2"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85A0BCB"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3B26534C" w14:textId="77777777" w:rsidTr="005000E9">
        <w:trPr>
          <w:trHeight w:val="437"/>
        </w:trPr>
        <w:tc>
          <w:tcPr>
            <w:tcW w:w="9361" w:type="dxa"/>
            <w:shd w:val="clear" w:color="auto" w:fill="auto"/>
            <w:vAlign w:val="bottom"/>
            <w:hideMark/>
          </w:tcPr>
          <w:p w14:paraId="54FEF3BF"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Indicate whether sample probe used are reusable on each platform = </w:t>
            </w:r>
            <w:r w:rsidRPr="002F6508">
              <w:rPr>
                <w:rFonts w:asciiTheme="minorHAnsi" w:hAnsiTheme="minorHAnsi" w:cstheme="minorHAnsi"/>
                <w:b/>
                <w:color w:val="0D0D0D" w:themeColor="text1" w:themeTint="F2"/>
                <w:sz w:val="20"/>
              </w:rPr>
              <w:t>2%</w:t>
            </w:r>
          </w:p>
          <w:p w14:paraId="53D9DA4D"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79895BC"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63B53E5D"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2CB9D425" w14:textId="77777777" w:rsidTr="005000E9">
        <w:trPr>
          <w:trHeight w:val="967"/>
        </w:trPr>
        <w:tc>
          <w:tcPr>
            <w:tcW w:w="9361" w:type="dxa"/>
            <w:shd w:val="clear" w:color="auto" w:fill="auto"/>
            <w:vAlign w:val="bottom"/>
            <w:hideMark/>
          </w:tcPr>
          <w:p w14:paraId="48565876"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Indicate availability of smaller reagent pack sizes to accommodate the slower-moving analyte testing =</w:t>
            </w:r>
            <w:r>
              <w:rPr>
                <w:rFonts w:asciiTheme="minorHAnsi" w:hAnsiTheme="minorHAnsi" w:cstheme="minorHAnsi"/>
                <w:b/>
                <w:color w:val="0D0D0D" w:themeColor="text1" w:themeTint="F2"/>
                <w:sz w:val="20"/>
              </w:rPr>
              <w:t xml:space="preserve">4 </w:t>
            </w:r>
            <w:r w:rsidRPr="002F6508">
              <w:rPr>
                <w:rFonts w:asciiTheme="minorHAnsi" w:hAnsiTheme="minorHAnsi" w:cstheme="minorHAnsi"/>
                <w:b/>
                <w:color w:val="0D0D0D" w:themeColor="text1" w:themeTint="F2"/>
                <w:sz w:val="20"/>
              </w:rPr>
              <w:t>%</w:t>
            </w:r>
          </w:p>
          <w:p w14:paraId="338C7624" w14:textId="77777777" w:rsidR="001B3650" w:rsidRPr="002F6508" w:rsidRDefault="001B3650" w:rsidP="005000E9">
            <w:pPr>
              <w:outlineLvl w:val="0"/>
              <w:rPr>
                <w:rFonts w:asciiTheme="minorHAnsi" w:hAnsiTheme="minorHAnsi" w:cstheme="minorHAnsi"/>
                <w:b/>
                <w:color w:val="0D0D0D" w:themeColor="text1" w:themeTint="F2"/>
                <w:sz w:val="20"/>
              </w:rPr>
            </w:pPr>
          </w:p>
          <w:p w14:paraId="2E9D23A9" w14:textId="77777777" w:rsidR="001B3650" w:rsidRPr="002F6508"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Reagents pack size of 50 or less tests and shelf life of more than 6 months =</w:t>
            </w:r>
            <w:r>
              <w:rPr>
                <w:rFonts w:asciiTheme="minorHAnsi" w:hAnsiTheme="minorHAnsi" w:cstheme="minorHAnsi"/>
                <w:b/>
                <w:color w:val="0D0D0D" w:themeColor="text1" w:themeTint="F2"/>
                <w:sz w:val="20"/>
              </w:rPr>
              <w:t>4</w:t>
            </w:r>
            <w:r w:rsidRPr="002F6508">
              <w:rPr>
                <w:rFonts w:asciiTheme="minorHAnsi" w:hAnsiTheme="minorHAnsi" w:cstheme="minorHAnsi"/>
                <w:b/>
                <w:color w:val="0D0D0D" w:themeColor="text1" w:themeTint="F2"/>
                <w:sz w:val="20"/>
              </w:rPr>
              <w:t>%</w:t>
            </w:r>
          </w:p>
          <w:p w14:paraId="5D6DE967" w14:textId="77777777" w:rsidR="001B3650" w:rsidRPr="002F6508"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Reagents pack size of 50-100 tests and shelf life of 3-6 months =</w:t>
            </w:r>
            <w:r w:rsidRPr="00073B3B">
              <w:rPr>
                <w:rFonts w:asciiTheme="minorHAnsi" w:hAnsiTheme="minorHAnsi" w:cstheme="minorHAnsi"/>
                <w:b/>
                <w:color w:val="0D0D0D" w:themeColor="text1" w:themeTint="F2"/>
                <w:sz w:val="20"/>
              </w:rPr>
              <w:t>2%</w:t>
            </w:r>
          </w:p>
          <w:p w14:paraId="5C9FFA8B" w14:textId="77777777" w:rsidR="001B3650" w:rsidRPr="00073B3B" w:rsidRDefault="001B3650" w:rsidP="00FE629B">
            <w:pPr>
              <w:pStyle w:val="ListParagraph"/>
              <w:numPr>
                <w:ilvl w:val="0"/>
                <w:numId w:val="56"/>
              </w:num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Reagents pack size of above 100 and shelf life less than 3 months = </w:t>
            </w:r>
            <w:r w:rsidRPr="00073B3B">
              <w:rPr>
                <w:rFonts w:asciiTheme="minorHAnsi" w:hAnsiTheme="minorHAnsi" w:cstheme="minorHAnsi"/>
                <w:b/>
                <w:color w:val="0D0D0D" w:themeColor="text1" w:themeTint="F2"/>
                <w:sz w:val="20"/>
              </w:rPr>
              <w:t>0%</w:t>
            </w:r>
          </w:p>
        </w:tc>
        <w:tc>
          <w:tcPr>
            <w:tcW w:w="3006" w:type="dxa"/>
          </w:tcPr>
          <w:p w14:paraId="005B9671"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54A72EC3"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0FE1C4E2" w14:textId="77777777" w:rsidTr="005000E9">
        <w:trPr>
          <w:trHeight w:val="281"/>
        </w:trPr>
        <w:tc>
          <w:tcPr>
            <w:tcW w:w="9361" w:type="dxa"/>
            <w:shd w:val="clear" w:color="auto" w:fill="auto"/>
            <w:vAlign w:val="bottom"/>
            <w:hideMark/>
          </w:tcPr>
          <w:p w14:paraId="700C677B"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Indicate maximum and minimum environmental operating temperatures=</w:t>
            </w:r>
            <w:r w:rsidRPr="002F6508">
              <w:rPr>
                <w:rFonts w:asciiTheme="minorHAnsi" w:hAnsiTheme="minorHAnsi" w:cstheme="minorHAnsi"/>
                <w:b/>
                <w:color w:val="0D0D0D" w:themeColor="text1" w:themeTint="F2"/>
                <w:sz w:val="20"/>
              </w:rPr>
              <w:t>1%</w:t>
            </w:r>
          </w:p>
        </w:tc>
        <w:tc>
          <w:tcPr>
            <w:tcW w:w="3006" w:type="dxa"/>
          </w:tcPr>
          <w:p w14:paraId="26EAC3E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76B712F"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12C657F9" w14:textId="77777777" w:rsidTr="005000E9">
        <w:trPr>
          <w:trHeight w:val="289"/>
        </w:trPr>
        <w:tc>
          <w:tcPr>
            <w:tcW w:w="9361" w:type="dxa"/>
            <w:shd w:val="clear" w:color="auto" w:fill="auto"/>
            <w:vAlign w:val="bottom"/>
          </w:tcPr>
          <w:p w14:paraId="634ADD67" w14:textId="77777777" w:rsidR="001B3650" w:rsidRPr="002F6508" w:rsidRDefault="001B3650" w:rsidP="005000E9">
            <w:pPr>
              <w:outlineLvl w:val="0"/>
              <w:rPr>
                <w:rFonts w:asciiTheme="minorHAnsi" w:hAnsiTheme="minorHAnsi" w:cstheme="minorHAnsi"/>
                <w:color w:val="FF0000"/>
                <w:sz w:val="20"/>
              </w:rPr>
            </w:pPr>
            <w:r w:rsidRPr="002F6508">
              <w:rPr>
                <w:rFonts w:asciiTheme="minorHAnsi" w:hAnsiTheme="minorHAnsi" w:cstheme="minorHAnsi"/>
                <w:sz w:val="20"/>
              </w:rPr>
              <w:t xml:space="preserve">The instrument should be able to store a minimum of 20 reagents on board = </w:t>
            </w:r>
            <w:r w:rsidRPr="002F6508">
              <w:rPr>
                <w:rFonts w:asciiTheme="minorHAnsi" w:hAnsiTheme="minorHAnsi" w:cstheme="minorHAnsi"/>
                <w:b/>
                <w:sz w:val="20"/>
              </w:rPr>
              <w:t>2%</w:t>
            </w:r>
          </w:p>
        </w:tc>
        <w:tc>
          <w:tcPr>
            <w:tcW w:w="3006" w:type="dxa"/>
          </w:tcPr>
          <w:p w14:paraId="4A1CA750"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484B7B4F"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4D83DC18" w14:textId="77777777" w:rsidTr="005000E9">
        <w:trPr>
          <w:trHeight w:val="386"/>
        </w:trPr>
        <w:tc>
          <w:tcPr>
            <w:tcW w:w="9361" w:type="dxa"/>
            <w:shd w:val="clear" w:color="auto" w:fill="auto"/>
            <w:vAlign w:val="bottom"/>
          </w:tcPr>
          <w:p w14:paraId="5E29AFDD" w14:textId="1D5A9C06" w:rsidR="00622787" w:rsidRPr="00B53CDA" w:rsidRDefault="001B3650" w:rsidP="005000E9">
            <w:pPr>
              <w:outlineLvl w:val="0"/>
              <w:rPr>
                <w:rFonts w:asciiTheme="minorHAnsi" w:hAnsiTheme="minorHAnsi" w:cstheme="minorHAnsi"/>
                <w:b/>
                <w:sz w:val="20"/>
              </w:rPr>
            </w:pPr>
            <w:r w:rsidRPr="002F6508">
              <w:rPr>
                <w:rFonts w:asciiTheme="minorHAnsi" w:hAnsiTheme="minorHAnsi" w:cstheme="minorHAnsi"/>
                <w:b/>
                <w:sz w:val="20"/>
              </w:rPr>
              <w:t>Substantiation: Bidders are requested to provide a brochure</w:t>
            </w:r>
            <w:r>
              <w:rPr>
                <w:rFonts w:asciiTheme="minorHAnsi" w:hAnsiTheme="minorHAnsi" w:cstheme="minorHAnsi"/>
                <w:b/>
                <w:sz w:val="20"/>
              </w:rPr>
              <w:t>.</w:t>
            </w:r>
          </w:p>
        </w:tc>
        <w:tc>
          <w:tcPr>
            <w:tcW w:w="3006" w:type="dxa"/>
          </w:tcPr>
          <w:p w14:paraId="004CAB46"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185344D2"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037A42C" w14:textId="77777777" w:rsidTr="005000E9">
        <w:trPr>
          <w:trHeight w:val="259"/>
        </w:trPr>
        <w:tc>
          <w:tcPr>
            <w:tcW w:w="9361" w:type="dxa"/>
            <w:shd w:val="clear" w:color="auto" w:fill="D9D9D9" w:themeFill="background1" w:themeFillShade="D9"/>
            <w:vAlign w:val="bottom"/>
            <w:hideMark/>
          </w:tcPr>
          <w:p w14:paraId="569F6894" w14:textId="77777777" w:rsidR="001B3650" w:rsidRPr="002F6508" w:rsidRDefault="001B3650" w:rsidP="005000E9">
            <w:pPr>
              <w:rPr>
                <w:rFonts w:asciiTheme="minorHAnsi" w:hAnsiTheme="minorHAnsi" w:cstheme="minorHAnsi"/>
                <w:b/>
                <w:bCs/>
                <w:color w:val="000000"/>
                <w:sz w:val="20"/>
              </w:rPr>
            </w:pPr>
          </w:p>
          <w:p w14:paraId="3C7BDC58"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 xml:space="preserve">Section F. Other </w:t>
            </w:r>
          </w:p>
        </w:tc>
        <w:tc>
          <w:tcPr>
            <w:tcW w:w="3006" w:type="dxa"/>
            <w:shd w:val="clear" w:color="auto" w:fill="D9D9D9" w:themeFill="background1" w:themeFillShade="D9"/>
          </w:tcPr>
          <w:p w14:paraId="76C0E8FE"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 xml:space="preserve">                       4%</w:t>
            </w:r>
          </w:p>
        </w:tc>
        <w:tc>
          <w:tcPr>
            <w:tcW w:w="3006" w:type="dxa"/>
            <w:shd w:val="clear" w:color="auto" w:fill="D9D9D9" w:themeFill="background1" w:themeFillShade="D9"/>
          </w:tcPr>
          <w:p w14:paraId="61B74DFC" w14:textId="77777777" w:rsidR="001B3650" w:rsidRPr="002F6508" w:rsidRDefault="001B3650" w:rsidP="005000E9">
            <w:pPr>
              <w:rPr>
                <w:rFonts w:asciiTheme="minorHAnsi" w:hAnsiTheme="minorHAnsi" w:cstheme="minorHAnsi"/>
                <w:b/>
                <w:bCs/>
                <w:color w:val="000000"/>
                <w:sz w:val="20"/>
              </w:rPr>
            </w:pPr>
          </w:p>
        </w:tc>
      </w:tr>
      <w:tr w:rsidR="001B3650" w:rsidRPr="002F6508" w14:paraId="04B2C1E3" w14:textId="77777777" w:rsidTr="005000E9">
        <w:trPr>
          <w:trHeight w:val="413"/>
        </w:trPr>
        <w:tc>
          <w:tcPr>
            <w:tcW w:w="9361" w:type="dxa"/>
            <w:shd w:val="clear" w:color="auto" w:fill="auto"/>
            <w:vAlign w:val="bottom"/>
            <w:hideMark/>
          </w:tcPr>
          <w:p w14:paraId="01A20DD8"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lastRenderedPageBreak/>
              <w:t xml:space="preserve">Indicate whether there is easy accessibility of instrument validation data performed by diagnostic company (both published and unpublished) for all assays on all platforms tendered = </w:t>
            </w:r>
            <w:r w:rsidRPr="002F6508">
              <w:rPr>
                <w:rFonts w:asciiTheme="minorHAnsi" w:hAnsiTheme="minorHAnsi" w:cstheme="minorHAnsi"/>
                <w:b/>
                <w:color w:val="0D0D0D" w:themeColor="text1" w:themeTint="F2"/>
                <w:sz w:val="20"/>
              </w:rPr>
              <w:t>3%</w:t>
            </w:r>
          </w:p>
        </w:tc>
        <w:tc>
          <w:tcPr>
            <w:tcW w:w="3006" w:type="dxa"/>
          </w:tcPr>
          <w:p w14:paraId="40F9D37D"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4B3328D8"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346C334" w14:textId="77777777" w:rsidTr="005000E9">
        <w:trPr>
          <w:trHeight w:val="552"/>
        </w:trPr>
        <w:tc>
          <w:tcPr>
            <w:tcW w:w="9361" w:type="dxa"/>
            <w:shd w:val="clear" w:color="auto" w:fill="auto"/>
            <w:vAlign w:val="bottom"/>
            <w:hideMark/>
          </w:tcPr>
          <w:p w14:paraId="58C4C5A7" w14:textId="77777777" w:rsidR="001B3650"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Availability of the instrument malfunction alarm = </w:t>
            </w:r>
            <w:r w:rsidRPr="002F6508">
              <w:rPr>
                <w:rFonts w:asciiTheme="minorHAnsi" w:hAnsiTheme="minorHAnsi" w:cstheme="minorHAnsi"/>
                <w:b/>
                <w:color w:val="0D0D0D" w:themeColor="text1" w:themeTint="F2"/>
                <w:sz w:val="20"/>
              </w:rPr>
              <w:t>1%</w:t>
            </w:r>
          </w:p>
          <w:p w14:paraId="0FDF8D9C" w14:textId="77777777" w:rsidR="001B3650" w:rsidRDefault="001B3650" w:rsidP="005000E9">
            <w:pPr>
              <w:outlineLvl w:val="0"/>
              <w:rPr>
                <w:rFonts w:asciiTheme="minorHAnsi" w:hAnsiTheme="minorHAnsi" w:cstheme="minorHAnsi"/>
                <w:b/>
                <w:color w:val="0D0D0D" w:themeColor="text1" w:themeTint="F2"/>
                <w:sz w:val="20"/>
              </w:rPr>
            </w:pPr>
          </w:p>
          <w:p w14:paraId="0E484968"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Substantiation: Bidders are requested to provide a brochure</w:t>
            </w:r>
            <w:r>
              <w:rPr>
                <w:rFonts w:asciiTheme="minorHAnsi" w:hAnsiTheme="minorHAnsi" w:cstheme="minorHAnsi"/>
                <w:b/>
                <w:sz w:val="20"/>
              </w:rPr>
              <w:t>.</w:t>
            </w:r>
          </w:p>
        </w:tc>
        <w:tc>
          <w:tcPr>
            <w:tcW w:w="3006" w:type="dxa"/>
          </w:tcPr>
          <w:p w14:paraId="0634C2F2"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31277F2E"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559D755E" w14:textId="77777777" w:rsidTr="005000E9">
        <w:trPr>
          <w:trHeight w:val="418"/>
        </w:trPr>
        <w:tc>
          <w:tcPr>
            <w:tcW w:w="9361" w:type="dxa"/>
            <w:shd w:val="clear" w:color="auto" w:fill="D9D9D9" w:themeFill="background1" w:themeFillShade="D9"/>
            <w:vAlign w:val="bottom"/>
            <w:hideMark/>
          </w:tcPr>
          <w:p w14:paraId="5CBB8445"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G. Safety</w:t>
            </w:r>
            <w:r>
              <w:rPr>
                <w:rFonts w:asciiTheme="minorHAnsi" w:hAnsiTheme="minorHAnsi" w:cstheme="minorHAnsi"/>
                <w:b/>
                <w:bCs/>
                <w:color w:val="000000"/>
                <w:sz w:val="20"/>
              </w:rPr>
              <w:t xml:space="preserve"> Methods</w:t>
            </w:r>
          </w:p>
        </w:tc>
        <w:tc>
          <w:tcPr>
            <w:tcW w:w="3006" w:type="dxa"/>
            <w:shd w:val="clear" w:color="auto" w:fill="D9D9D9" w:themeFill="background1" w:themeFillShade="D9"/>
          </w:tcPr>
          <w:p w14:paraId="20CE37DD"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4%</w:t>
            </w:r>
          </w:p>
        </w:tc>
        <w:tc>
          <w:tcPr>
            <w:tcW w:w="3006" w:type="dxa"/>
            <w:shd w:val="clear" w:color="auto" w:fill="D9D9D9" w:themeFill="background1" w:themeFillShade="D9"/>
          </w:tcPr>
          <w:p w14:paraId="2241E93C"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7DB79C9E" w14:textId="77777777" w:rsidTr="005000E9">
        <w:trPr>
          <w:trHeight w:val="1346"/>
        </w:trPr>
        <w:tc>
          <w:tcPr>
            <w:tcW w:w="9361" w:type="dxa"/>
            <w:shd w:val="clear" w:color="auto" w:fill="auto"/>
            <w:vAlign w:val="bottom"/>
            <w:hideMark/>
          </w:tcPr>
          <w:p w14:paraId="14AC776F"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Indicate method of waste disposal: </w:t>
            </w:r>
          </w:p>
          <w:p w14:paraId="376EA076"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Municipality drains</w:t>
            </w:r>
            <w:r w:rsidRPr="002F6508">
              <w:rPr>
                <w:rFonts w:asciiTheme="minorHAnsi" w:hAnsiTheme="minorHAnsi" w:cstheme="minorHAnsi"/>
                <w:b/>
                <w:color w:val="0D0D0D" w:themeColor="text1" w:themeTint="F2"/>
                <w:sz w:val="20"/>
              </w:rPr>
              <w:t xml:space="preserve"> (at the bidder’s costs) </w:t>
            </w:r>
            <w:r w:rsidRPr="002F6508">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 xml:space="preserve"> 2%</w:t>
            </w:r>
          </w:p>
          <w:p w14:paraId="2A0E9F1E"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On portable container </w:t>
            </w:r>
            <w:r w:rsidRPr="002F6508">
              <w:rPr>
                <w:rFonts w:asciiTheme="minorHAnsi" w:hAnsiTheme="minorHAnsi" w:cstheme="minorHAnsi"/>
                <w:b/>
                <w:color w:val="0D0D0D" w:themeColor="text1" w:themeTint="F2"/>
                <w:sz w:val="20"/>
              </w:rPr>
              <w:t>(at the bidder’s costs)</w:t>
            </w:r>
            <w:r w:rsidRPr="002F6508">
              <w:rPr>
                <w:rFonts w:asciiTheme="minorHAnsi" w:hAnsiTheme="minorHAnsi" w:cstheme="minorHAnsi"/>
                <w:color w:val="0D0D0D" w:themeColor="text1" w:themeTint="F2"/>
                <w:sz w:val="20"/>
              </w:rPr>
              <w:t xml:space="preserve"> = </w:t>
            </w:r>
            <w:r w:rsidRPr="002F6508">
              <w:rPr>
                <w:rFonts w:asciiTheme="minorHAnsi" w:hAnsiTheme="minorHAnsi" w:cstheme="minorHAnsi"/>
                <w:b/>
                <w:color w:val="0D0D0D" w:themeColor="text1" w:themeTint="F2"/>
                <w:sz w:val="20"/>
              </w:rPr>
              <w:t>1%</w:t>
            </w:r>
          </w:p>
          <w:p w14:paraId="0DFB09FC" w14:textId="77777777" w:rsidR="001B3650" w:rsidRPr="002F6508" w:rsidRDefault="001B3650" w:rsidP="005000E9">
            <w:pPr>
              <w:outlineLvl w:val="0"/>
              <w:rPr>
                <w:rFonts w:asciiTheme="minorHAnsi" w:hAnsiTheme="minorHAnsi" w:cstheme="minorHAnsi"/>
                <w:b/>
                <w:color w:val="0D0D0D" w:themeColor="text1" w:themeTint="F2"/>
                <w:sz w:val="20"/>
              </w:rPr>
            </w:pPr>
          </w:p>
          <w:p w14:paraId="72BAB1FB"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brochure/commitment letter. </w:t>
            </w:r>
          </w:p>
        </w:tc>
        <w:tc>
          <w:tcPr>
            <w:tcW w:w="3006" w:type="dxa"/>
          </w:tcPr>
          <w:p w14:paraId="7F4AD52D"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74E12E3C"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0F3C9712" w14:textId="77777777" w:rsidTr="005000E9">
        <w:trPr>
          <w:trHeight w:val="344"/>
        </w:trPr>
        <w:tc>
          <w:tcPr>
            <w:tcW w:w="9361" w:type="dxa"/>
            <w:shd w:val="clear" w:color="auto" w:fill="auto"/>
            <w:vAlign w:val="bottom"/>
          </w:tcPr>
          <w:p w14:paraId="08005E1A" w14:textId="77777777" w:rsidR="001B3650" w:rsidRPr="002F6508" w:rsidRDefault="001B3650" w:rsidP="005000E9">
            <w:pPr>
              <w:outlineLvl w:val="0"/>
              <w:rPr>
                <w:rFonts w:asciiTheme="minorHAnsi" w:hAnsiTheme="minorHAnsi" w:cstheme="minorHAnsi"/>
                <w:sz w:val="20"/>
              </w:rPr>
            </w:pPr>
            <w:r w:rsidRPr="002F6508">
              <w:rPr>
                <w:rFonts w:asciiTheme="minorHAnsi" w:hAnsiTheme="minorHAnsi" w:cstheme="minorHAnsi"/>
                <w:sz w:val="20"/>
              </w:rPr>
              <w:t xml:space="preserve">The instrument must be ISO 14001 compliant = </w:t>
            </w:r>
            <w:r w:rsidRPr="00073B3B">
              <w:rPr>
                <w:rFonts w:asciiTheme="minorHAnsi" w:hAnsiTheme="minorHAnsi" w:cstheme="minorHAnsi"/>
                <w:b/>
                <w:sz w:val="20"/>
              </w:rPr>
              <w:t>1%</w:t>
            </w:r>
          </w:p>
          <w:p w14:paraId="1126B2F0" w14:textId="77777777" w:rsidR="001B3650" w:rsidRPr="002F6508" w:rsidRDefault="001B3650" w:rsidP="005000E9">
            <w:pPr>
              <w:outlineLvl w:val="0"/>
              <w:rPr>
                <w:rFonts w:asciiTheme="minorHAnsi" w:hAnsiTheme="minorHAnsi" w:cstheme="minorHAnsi"/>
                <w:sz w:val="20"/>
              </w:rPr>
            </w:pPr>
            <w:r w:rsidRPr="002F6508">
              <w:rPr>
                <w:rFonts w:asciiTheme="minorHAnsi" w:hAnsiTheme="minorHAnsi" w:cstheme="minorHAnsi"/>
                <w:sz w:val="20"/>
              </w:rPr>
              <w:t xml:space="preserve">The supplier must be ISO 9001 compliant = </w:t>
            </w:r>
            <w:r w:rsidRPr="00073B3B">
              <w:rPr>
                <w:rFonts w:asciiTheme="minorHAnsi" w:hAnsiTheme="minorHAnsi" w:cstheme="minorHAnsi"/>
                <w:b/>
                <w:sz w:val="20"/>
              </w:rPr>
              <w:t>1%</w:t>
            </w:r>
          </w:p>
          <w:p w14:paraId="14AB4A1A" w14:textId="77777777" w:rsidR="001B3650" w:rsidRPr="002F6508" w:rsidRDefault="001B3650" w:rsidP="005000E9">
            <w:pPr>
              <w:outlineLvl w:val="0"/>
              <w:rPr>
                <w:rFonts w:asciiTheme="minorHAnsi" w:hAnsiTheme="minorHAnsi" w:cstheme="minorHAnsi"/>
                <w:sz w:val="20"/>
              </w:rPr>
            </w:pPr>
          </w:p>
          <w:p w14:paraId="06C08656" w14:textId="5252ACD1" w:rsidR="001B3650" w:rsidRPr="002F6508" w:rsidRDefault="001B3650" w:rsidP="005000E9">
            <w:pPr>
              <w:outlineLvl w:val="0"/>
              <w:rPr>
                <w:rFonts w:asciiTheme="minorHAnsi" w:hAnsiTheme="minorHAnsi" w:cstheme="minorHAnsi"/>
                <w:b/>
                <w:sz w:val="20"/>
              </w:rPr>
            </w:pPr>
            <w:r w:rsidRPr="002F6508">
              <w:rPr>
                <w:rFonts w:asciiTheme="minorHAnsi" w:hAnsiTheme="minorHAnsi" w:cstheme="minorHAnsi"/>
                <w:b/>
                <w:sz w:val="20"/>
              </w:rPr>
              <w:t>Substantiation: Bidders are requested to provide a copy of valid Certificates/Letter.</w:t>
            </w:r>
          </w:p>
        </w:tc>
        <w:tc>
          <w:tcPr>
            <w:tcW w:w="3006" w:type="dxa"/>
          </w:tcPr>
          <w:p w14:paraId="22EE3476"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75F5495"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2BEE5CB3" w14:textId="77777777" w:rsidTr="005000E9">
        <w:trPr>
          <w:trHeight w:val="463"/>
        </w:trPr>
        <w:tc>
          <w:tcPr>
            <w:tcW w:w="9361" w:type="dxa"/>
            <w:shd w:val="clear" w:color="auto" w:fill="D9D9D9" w:themeFill="background1" w:themeFillShade="D9"/>
            <w:vAlign w:val="bottom"/>
            <w:hideMark/>
          </w:tcPr>
          <w:p w14:paraId="227C5732"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H. IT</w:t>
            </w:r>
          </w:p>
        </w:tc>
        <w:tc>
          <w:tcPr>
            <w:tcW w:w="3006" w:type="dxa"/>
            <w:shd w:val="clear" w:color="auto" w:fill="D9D9D9" w:themeFill="background1" w:themeFillShade="D9"/>
          </w:tcPr>
          <w:p w14:paraId="1729E1D9" w14:textId="77777777" w:rsidR="001B3650" w:rsidRPr="002F6508" w:rsidRDefault="001B3650" w:rsidP="005000E9">
            <w:pPr>
              <w:jc w:val="center"/>
              <w:rPr>
                <w:rFonts w:asciiTheme="minorHAnsi" w:hAnsiTheme="minorHAnsi" w:cstheme="minorHAnsi"/>
                <w:b/>
                <w:bCs/>
                <w:color w:val="000000"/>
                <w:sz w:val="20"/>
              </w:rPr>
            </w:pPr>
            <w:r w:rsidRPr="002F6508">
              <w:rPr>
                <w:rFonts w:asciiTheme="minorHAnsi" w:hAnsiTheme="minorHAnsi" w:cstheme="minorHAnsi"/>
                <w:b/>
                <w:bCs/>
                <w:color w:val="000000"/>
                <w:sz w:val="20"/>
              </w:rPr>
              <w:t>5%</w:t>
            </w:r>
          </w:p>
        </w:tc>
        <w:tc>
          <w:tcPr>
            <w:tcW w:w="3006" w:type="dxa"/>
            <w:shd w:val="clear" w:color="auto" w:fill="D9D9D9" w:themeFill="background1" w:themeFillShade="D9"/>
          </w:tcPr>
          <w:p w14:paraId="3CC9FCA7"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76576FC9" w14:textId="77777777" w:rsidTr="005000E9">
        <w:trPr>
          <w:trHeight w:val="463"/>
        </w:trPr>
        <w:tc>
          <w:tcPr>
            <w:tcW w:w="9361" w:type="dxa"/>
            <w:shd w:val="clear" w:color="auto" w:fill="auto"/>
            <w:vAlign w:val="bottom"/>
            <w:hideMark/>
          </w:tcPr>
          <w:p w14:paraId="7267042F"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Availability of bi-directional communication with host-mode query =</w:t>
            </w:r>
            <w:r>
              <w:rPr>
                <w:rFonts w:asciiTheme="minorHAnsi" w:hAnsiTheme="minorHAnsi" w:cstheme="minorHAnsi"/>
                <w:color w:val="0D0D0D" w:themeColor="text1" w:themeTint="F2"/>
                <w:sz w:val="20"/>
              </w:rPr>
              <w:t xml:space="preserve"> </w:t>
            </w:r>
            <w:r w:rsidRPr="002F6508">
              <w:rPr>
                <w:rFonts w:asciiTheme="minorHAnsi" w:hAnsiTheme="minorHAnsi" w:cstheme="minorHAnsi"/>
                <w:b/>
                <w:color w:val="0D0D0D" w:themeColor="text1" w:themeTint="F2"/>
                <w:sz w:val="20"/>
              </w:rPr>
              <w:t>2%</w:t>
            </w:r>
          </w:p>
        </w:tc>
        <w:tc>
          <w:tcPr>
            <w:tcW w:w="3006" w:type="dxa"/>
          </w:tcPr>
          <w:p w14:paraId="75187203"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45DACF81"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7E62F721" w14:textId="77777777" w:rsidTr="005000E9">
        <w:trPr>
          <w:trHeight w:val="438"/>
        </w:trPr>
        <w:tc>
          <w:tcPr>
            <w:tcW w:w="9361" w:type="dxa"/>
            <w:shd w:val="clear" w:color="auto" w:fill="auto"/>
            <w:vAlign w:val="bottom"/>
            <w:hideMark/>
          </w:tcPr>
          <w:p w14:paraId="13686FC1"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Facility/program for </w:t>
            </w:r>
            <w:r w:rsidRPr="002F6508">
              <w:rPr>
                <w:rFonts w:asciiTheme="minorHAnsi" w:hAnsiTheme="minorHAnsi" w:cstheme="minorHAnsi"/>
                <w:b/>
                <w:bCs/>
                <w:color w:val="0D0D0D" w:themeColor="text1" w:themeTint="F2"/>
                <w:sz w:val="20"/>
              </w:rPr>
              <w:t>user-friendly</w:t>
            </w:r>
            <w:r w:rsidRPr="002F6508">
              <w:rPr>
                <w:rFonts w:asciiTheme="minorHAnsi" w:hAnsiTheme="minorHAnsi" w:cstheme="minorHAnsi"/>
                <w:color w:val="0D0D0D" w:themeColor="text1" w:themeTint="F2"/>
                <w:sz w:val="20"/>
              </w:rPr>
              <w:t xml:space="preserve"> viewing of both current and archived electronic data. </w:t>
            </w:r>
          </w:p>
          <w:p w14:paraId="2893EACC" w14:textId="77777777" w:rsidR="001B3650" w:rsidRPr="002F6508" w:rsidRDefault="001B3650" w:rsidP="005000E9">
            <w:pPr>
              <w:rPr>
                <w:rFonts w:asciiTheme="minorHAnsi" w:hAnsiTheme="minorHAnsi" w:cstheme="minorHAnsi"/>
                <w:color w:val="0D0D0D" w:themeColor="text1" w:themeTint="F2"/>
                <w:sz w:val="20"/>
              </w:rPr>
            </w:pPr>
          </w:p>
          <w:p w14:paraId="4DA369FA" w14:textId="77777777" w:rsidR="001B3650" w:rsidRPr="002F6508" w:rsidRDefault="001B3650" w:rsidP="005000E9">
            <w:pPr>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 xml:space="preserve">Indicate average time it takes to access a single archived test result </w:t>
            </w:r>
          </w:p>
          <w:p w14:paraId="11257BCE"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Note: Ability to search a specific lab number and retrieve all results linked to that number and associated IQC.</w:t>
            </w:r>
          </w:p>
          <w:p w14:paraId="660B5B76" w14:textId="77777777" w:rsidR="001B3650" w:rsidRPr="002F6508" w:rsidRDefault="001B3650" w:rsidP="005000E9">
            <w:pPr>
              <w:rPr>
                <w:rFonts w:asciiTheme="minorHAnsi" w:hAnsiTheme="minorHAnsi" w:cstheme="minorHAnsi"/>
                <w:color w:val="0D0D0D" w:themeColor="text1" w:themeTint="F2"/>
                <w:sz w:val="20"/>
              </w:rPr>
            </w:pPr>
          </w:p>
          <w:p w14:paraId="5CC09E99"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Less than 1 minute = </w:t>
            </w:r>
            <w:r>
              <w:rPr>
                <w:rFonts w:asciiTheme="minorHAnsi" w:hAnsiTheme="minorHAnsi" w:cstheme="minorHAnsi"/>
                <w:b/>
                <w:color w:val="0D0D0D" w:themeColor="text1" w:themeTint="F2"/>
                <w:sz w:val="20"/>
              </w:rPr>
              <w:t>3</w:t>
            </w:r>
            <w:r w:rsidRPr="002F6508">
              <w:rPr>
                <w:rFonts w:asciiTheme="minorHAnsi" w:hAnsiTheme="minorHAnsi" w:cstheme="minorHAnsi"/>
                <w:b/>
                <w:color w:val="0D0D0D" w:themeColor="text1" w:themeTint="F2"/>
                <w:sz w:val="20"/>
              </w:rPr>
              <w:t>%</w:t>
            </w:r>
          </w:p>
          <w:p w14:paraId="64914087"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More than 1 minute = </w:t>
            </w:r>
            <w:r w:rsidRPr="00073B3B">
              <w:rPr>
                <w:rFonts w:asciiTheme="minorHAnsi" w:hAnsiTheme="minorHAnsi" w:cstheme="minorHAnsi"/>
                <w:b/>
                <w:color w:val="0D0D0D" w:themeColor="text1" w:themeTint="F2"/>
                <w:sz w:val="20"/>
              </w:rPr>
              <w:t>0%</w:t>
            </w:r>
          </w:p>
          <w:p w14:paraId="336558EE" w14:textId="77777777" w:rsidR="001B3650" w:rsidRPr="002F6508" w:rsidRDefault="001B3650" w:rsidP="005000E9">
            <w:pPr>
              <w:rPr>
                <w:rFonts w:asciiTheme="minorHAnsi" w:hAnsiTheme="minorHAnsi" w:cstheme="minorHAnsi"/>
                <w:color w:val="0D0D0D" w:themeColor="text1" w:themeTint="F2"/>
                <w:sz w:val="20"/>
              </w:rPr>
            </w:pPr>
          </w:p>
          <w:p w14:paraId="52116CCA"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brochure. </w:t>
            </w:r>
          </w:p>
        </w:tc>
        <w:tc>
          <w:tcPr>
            <w:tcW w:w="3006" w:type="dxa"/>
          </w:tcPr>
          <w:p w14:paraId="0187626B"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41D75EF7"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2B70A88E" w14:textId="77777777" w:rsidTr="005000E9">
        <w:trPr>
          <w:trHeight w:val="400"/>
        </w:trPr>
        <w:tc>
          <w:tcPr>
            <w:tcW w:w="9361" w:type="dxa"/>
            <w:shd w:val="clear" w:color="auto" w:fill="D9D9D9" w:themeFill="background1" w:themeFillShade="D9"/>
            <w:vAlign w:val="bottom"/>
            <w:hideMark/>
          </w:tcPr>
          <w:p w14:paraId="35AFAAA5" w14:textId="77777777" w:rsidR="001B3650" w:rsidRPr="002F6508" w:rsidRDefault="001B3650" w:rsidP="005000E9">
            <w:pPr>
              <w:rPr>
                <w:rFonts w:asciiTheme="minorHAnsi" w:hAnsiTheme="minorHAnsi" w:cstheme="minorHAnsi"/>
                <w:b/>
                <w:bCs/>
                <w:color w:val="000000"/>
                <w:sz w:val="20"/>
              </w:rPr>
            </w:pPr>
            <w:r w:rsidRPr="002F6508">
              <w:rPr>
                <w:rFonts w:asciiTheme="minorHAnsi" w:hAnsiTheme="minorHAnsi" w:cstheme="minorHAnsi"/>
                <w:b/>
                <w:bCs/>
                <w:color w:val="000000"/>
                <w:sz w:val="20"/>
              </w:rPr>
              <w:t>Section I. Value-Added</w:t>
            </w:r>
          </w:p>
        </w:tc>
        <w:tc>
          <w:tcPr>
            <w:tcW w:w="3006" w:type="dxa"/>
            <w:shd w:val="clear" w:color="auto" w:fill="D9D9D9" w:themeFill="background1" w:themeFillShade="D9"/>
          </w:tcPr>
          <w:p w14:paraId="2F3246F2" w14:textId="77777777" w:rsidR="001B3650" w:rsidRPr="002F6508" w:rsidRDefault="001B3650" w:rsidP="005000E9">
            <w:pPr>
              <w:jc w:val="center"/>
              <w:rPr>
                <w:rFonts w:asciiTheme="minorHAnsi" w:hAnsiTheme="minorHAnsi" w:cstheme="minorHAnsi"/>
                <w:b/>
                <w:bCs/>
                <w:color w:val="000000"/>
                <w:sz w:val="20"/>
              </w:rPr>
            </w:pPr>
            <w:r>
              <w:rPr>
                <w:rFonts w:asciiTheme="minorHAnsi" w:hAnsiTheme="minorHAnsi" w:cstheme="minorHAnsi"/>
                <w:b/>
                <w:bCs/>
                <w:color w:val="000000"/>
                <w:sz w:val="20"/>
              </w:rPr>
              <w:t>7%</w:t>
            </w:r>
          </w:p>
        </w:tc>
        <w:tc>
          <w:tcPr>
            <w:tcW w:w="3006" w:type="dxa"/>
            <w:shd w:val="clear" w:color="auto" w:fill="D9D9D9" w:themeFill="background1" w:themeFillShade="D9"/>
          </w:tcPr>
          <w:p w14:paraId="36D884EF" w14:textId="77777777" w:rsidR="001B3650" w:rsidRPr="002F6508" w:rsidRDefault="001B3650" w:rsidP="005000E9">
            <w:pPr>
              <w:jc w:val="center"/>
              <w:rPr>
                <w:rFonts w:asciiTheme="minorHAnsi" w:hAnsiTheme="minorHAnsi" w:cstheme="minorHAnsi"/>
                <w:b/>
                <w:bCs/>
                <w:color w:val="000000"/>
                <w:sz w:val="20"/>
              </w:rPr>
            </w:pPr>
          </w:p>
        </w:tc>
      </w:tr>
      <w:tr w:rsidR="001B3650" w:rsidRPr="002F6508" w14:paraId="714B4E6E" w14:textId="77777777" w:rsidTr="005000E9">
        <w:trPr>
          <w:trHeight w:val="561"/>
        </w:trPr>
        <w:tc>
          <w:tcPr>
            <w:tcW w:w="9361" w:type="dxa"/>
            <w:shd w:val="clear" w:color="auto" w:fill="auto"/>
            <w:vAlign w:val="bottom"/>
            <w:hideMark/>
          </w:tcPr>
          <w:p w14:paraId="1BFF205C"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 xml:space="preserve">Capacity to extract monthly stats of numbers of calibrations, QC’s </w:t>
            </w:r>
            <w:proofErr w:type="gramStart"/>
            <w:r w:rsidRPr="002F6508">
              <w:rPr>
                <w:rFonts w:asciiTheme="minorHAnsi" w:hAnsiTheme="minorHAnsi" w:cstheme="minorHAnsi"/>
                <w:color w:val="0D0D0D" w:themeColor="text1" w:themeTint="F2"/>
                <w:sz w:val="20"/>
              </w:rPr>
              <w:t>run</w:t>
            </w:r>
            <w:proofErr w:type="gramEnd"/>
            <w:r w:rsidRPr="002F6508">
              <w:rPr>
                <w:rFonts w:asciiTheme="minorHAnsi" w:hAnsiTheme="minorHAnsi" w:cstheme="minorHAnsi"/>
                <w:color w:val="0D0D0D" w:themeColor="text1" w:themeTint="F2"/>
                <w:sz w:val="20"/>
              </w:rPr>
              <w:t xml:space="preserve"> and patient sample analysed. </w:t>
            </w:r>
          </w:p>
          <w:p w14:paraId="25893BEB" w14:textId="77777777" w:rsidR="001B3650" w:rsidRPr="002F6508" w:rsidRDefault="001B3650" w:rsidP="005000E9">
            <w:pPr>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Ability to extract reports =</w:t>
            </w:r>
            <w:r w:rsidRPr="002F6508">
              <w:rPr>
                <w:rFonts w:asciiTheme="minorHAnsi" w:hAnsiTheme="minorHAnsi" w:cstheme="minorHAnsi"/>
                <w:b/>
                <w:color w:val="0D0D0D" w:themeColor="text1" w:themeTint="F2"/>
                <w:sz w:val="20"/>
              </w:rPr>
              <w:t>3%</w:t>
            </w:r>
          </w:p>
          <w:p w14:paraId="1CCC7FB0" w14:textId="77777777" w:rsidR="001B3650" w:rsidRPr="002F6508" w:rsidRDefault="001B3650" w:rsidP="005000E9">
            <w:pPr>
              <w:rPr>
                <w:rFonts w:asciiTheme="minorHAnsi" w:hAnsiTheme="minorHAnsi" w:cstheme="minorHAnsi"/>
                <w:b/>
                <w:color w:val="0D0D0D" w:themeColor="text1" w:themeTint="F2"/>
                <w:sz w:val="20"/>
              </w:rPr>
            </w:pPr>
            <w:r w:rsidRPr="00073B3B">
              <w:rPr>
                <w:rFonts w:asciiTheme="minorHAnsi" w:hAnsiTheme="minorHAnsi" w:cstheme="minorHAnsi"/>
                <w:color w:val="0D0D0D" w:themeColor="text1" w:themeTint="F2"/>
                <w:sz w:val="20"/>
              </w:rPr>
              <w:t>Inability to extract reports =</w:t>
            </w:r>
            <w:r w:rsidRPr="002F6508">
              <w:rPr>
                <w:rFonts w:asciiTheme="minorHAnsi" w:hAnsiTheme="minorHAnsi" w:cstheme="minorHAnsi"/>
                <w:b/>
                <w:color w:val="0D0D0D" w:themeColor="text1" w:themeTint="F2"/>
                <w:sz w:val="20"/>
              </w:rPr>
              <w:t xml:space="preserve"> 0%</w:t>
            </w:r>
          </w:p>
          <w:p w14:paraId="6C4B4A31" w14:textId="77777777" w:rsidR="001B3650" w:rsidRPr="002F6508" w:rsidRDefault="001B3650" w:rsidP="005000E9">
            <w:pPr>
              <w:rPr>
                <w:rFonts w:asciiTheme="minorHAnsi" w:hAnsiTheme="minorHAnsi" w:cstheme="minorHAnsi"/>
                <w:b/>
                <w:color w:val="0D0D0D" w:themeColor="text1" w:themeTint="F2"/>
                <w:sz w:val="20"/>
              </w:rPr>
            </w:pPr>
          </w:p>
          <w:p w14:paraId="1F6A300A"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Substantiation: Bidders are requested to provide a brochure. </w:t>
            </w:r>
          </w:p>
        </w:tc>
        <w:tc>
          <w:tcPr>
            <w:tcW w:w="3006" w:type="dxa"/>
          </w:tcPr>
          <w:p w14:paraId="47C1BB63"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6E3E90F1"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1DEDDF3D" w14:textId="77777777" w:rsidTr="005000E9">
        <w:trPr>
          <w:trHeight w:val="411"/>
        </w:trPr>
        <w:tc>
          <w:tcPr>
            <w:tcW w:w="9361" w:type="dxa"/>
            <w:shd w:val="clear" w:color="auto" w:fill="auto"/>
            <w:vAlign w:val="bottom"/>
            <w:hideMark/>
          </w:tcPr>
          <w:p w14:paraId="710CCCEA"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color w:val="0D0D0D" w:themeColor="text1" w:themeTint="F2"/>
                <w:sz w:val="20"/>
              </w:rPr>
              <w:t>Ability to provide data archive, including test counter and report on wastage and reruns.</w:t>
            </w:r>
          </w:p>
          <w:p w14:paraId="131E300F" w14:textId="77777777" w:rsidR="001B3650" w:rsidRPr="002F6508" w:rsidRDefault="001B3650" w:rsidP="005000E9">
            <w:pPr>
              <w:outlineLvl w:val="0"/>
              <w:rPr>
                <w:rFonts w:asciiTheme="minorHAnsi" w:hAnsiTheme="minorHAnsi" w:cstheme="minorHAnsi"/>
                <w:color w:val="0D0D0D" w:themeColor="text1" w:themeTint="F2"/>
                <w:sz w:val="20"/>
              </w:rPr>
            </w:pPr>
          </w:p>
          <w:p w14:paraId="08267D74"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Ability to provide all three above =</w:t>
            </w:r>
            <w:r w:rsidRPr="002F6508">
              <w:rPr>
                <w:rFonts w:asciiTheme="minorHAnsi" w:hAnsiTheme="minorHAnsi" w:cstheme="minorHAnsi"/>
                <w:b/>
                <w:color w:val="0D0D0D" w:themeColor="text1" w:themeTint="F2"/>
                <w:sz w:val="20"/>
              </w:rPr>
              <w:t>3%</w:t>
            </w:r>
          </w:p>
          <w:p w14:paraId="47A781FD"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Provide 2 of the above three</w:t>
            </w:r>
            <w:r w:rsidRPr="002F6508">
              <w:rPr>
                <w:rFonts w:asciiTheme="minorHAnsi" w:hAnsiTheme="minorHAnsi" w:cstheme="minorHAnsi"/>
                <w:b/>
                <w:color w:val="0D0D0D" w:themeColor="text1" w:themeTint="F2"/>
                <w:sz w:val="20"/>
              </w:rPr>
              <w:t xml:space="preserve"> </w:t>
            </w:r>
            <w:r w:rsidRPr="00073B3B">
              <w:rPr>
                <w:rFonts w:asciiTheme="minorHAnsi" w:hAnsiTheme="minorHAnsi" w:cstheme="minorHAnsi"/>
                <w:color w:val="0D0D0D" w:themeColor="text1" w:themeTint="F2"/>
                <w:sz w:val="20"/>
              </w:rPr>
              <w:t xml:space="preserve">= </w:t>
            </w:r>
            <w:r w:rsidRPr="002F6508">
              <w:rPr>
                <w:rFonts w:asciiTheme="minorHAnsi" w:hAnsiTheme="minorHAnsi" w:cstheme="minorHAnsi"/>
                <w:b/>
                <w:color w:val="0D0D0D" w:themeColor="text1" w:themeTint="F2"/>
                <w:sz w:val="20"/>
              </w:rPr>
              <w:t>1%</w:t>
            </w:r>
          </w:p>
          <w:p w14:paraId="00329F41" w14:textId="77777777" w:rsidR="001B3650" w:rsidRPr="002F6508" w:rsidRDefault="001B3650" w:rsidP="005000E9">
            <w:pPr>
              <w:outlineLvl w:val="0"/>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Provide one of the above</w:t>
            </w:r>
            <w:r w:rsidRPr="002F6508">
              <w:rPr>
                <w:rFonts w:asciiTheme="minorHAnsi" w:hAnsiTheme="minorHAnsi" w:cstheme="minorHAnsi"/>
                <w:b/>
                <w:color w:val="0D0D0D" w:themeColor="text1" w:themeTint="F2"/>
                <w:sz w:val="20"/>
              </w:rPr>
              <w:t xml:space="preserve"> </w:t>
            </w:r>
            <w:r w:rsidRPr="00073B3B">
              <w:rPr>
                <w:rFonts w:asciiTheme="minorHAnsi" w:hAnsiTheme="minorHAnsi" w:cstheme="minorHAnsi"/>
                <w:color w:val="0D0D0D" w:themeColor="text1" w:themeTint="F2"/>
                <w:sz w:val="20"/>
              </w:rPr>
              <w:t>=</w:t>
            </w:r>
            <w:r w:rsidRPr="002F6508">
              <w:rPr>
                <w:rFonts w:asciiTheme="minorHAnsi" w:hAnsiTheme="minorHAnsi" w:cstheme="minorHAnsi"/>
                <w:b/>
                <w:color w:val="0D0D0D" w:themeColor="text1" w:themeTint="F2"/>
                <w:sz w:val="20"/>
              </w:rPr>
              <w:t xml:space="preserve"> 0%</w:t>
            </w:r>
          </w:p>
          <w:p w14:paraId="31143A02" w14:textId="77777777" w:rsidR="001B3650" w:rsidRPr="002F6508" w:rsidRDefault="001B3650" w:rsidP="005000E9">
            <w:pPr>
              <w:outlineLvl w:val="0"/>
              <w:rPr>
                <w:rFonts w:asciiTheme="minorHAnsi" w:hAnsiTheme="minorHAnsi" w:cstheme="minorHAnsi"/>
                <w:color w:val="0D0D0D" w:themeColor="text1" w:themeTint="F2"/>
                <w:sz w:val="20"/>
              </w:rPr>
            </w:pPr>
            <w:r w:rsidRPr="002F6508">
              <w:rPr>
                <w:rFonts w:asciiTheme="minorHAnsi" w:hAnsiTheme="minorHAnsi" w:cstheme="minorHAnsi"/>
                <w:b/>
                <w:sz w:val="20"/>
              </w:rPr>
              <w:t xml:space="preserve"> Substantiation: Bidders are requested to provide a brochure. </w:t>
            </w:r>
          </w:p>
        </w:tc>
        <w:tc>
          <w:tcPr>
            <w:tcW w:w="3006" w:type="dxa"/>
          </w:tcPr>
          <w:p w14:paraId="70023DCF" w14:textId="77777777" w:rsidR="001B3650" w:rsidRPr="002F6508" w:rsidRDefault="001B3650" w:rsidP="005000E9">
            <w:pPr>
              <w:outlineLvl w:val="0"/>
              <w:rPr>
                <w:rFonts w:asciiTheme="minorHAnsi" w:hAnsiTheme="minorHAnsi" w:cstheme="minorHAnsi"/>
                <w:color w:val="0D0D0D" w:themeColor="text1" w:themeTint="F2"/>
                <w:sz w:val="20"/>
              </w:rPr>
            </w:pPr>
          </w:p>
        </w:tc>
        <w:tc>
          <w:tcPr>
            <w:tcW w:w="3006" w:type="dxa"/>
          </w:tcPr>
          <w:p w14:paraId="210A29AF" w14:textId="77777777" w:rsidR="001B3650" w:rsidRPr="002F6508" w:rsidRDefault="001B3650" w:rsidP="005000E9">
            <w:pPr>
              <w:outlineLvl w:val="0"/>
              <w:rPr>
                <w:rFonts w:asciiTheme="minorHAnsi" w:hAnsiTheme="minorHAnsi" w:cstheme="minorHAnsi"/>
                <w:color w:val="0D0D0D" w:themeColor="text1" w:themeTint="F2"/>
                <w:sz w:val="20"/>
              </w:rPr>
            </w:pPr>
          </w:p>
        </w:tc>
      </w:tr>
      <w:tr w:rsidR="001B3650" w:rsidRPr="002F6508" w14:paraId="6DBC36B2" w14:textId="77777777" w:rsidTr="005000E9">
        <w:trPr>
          <w:trHeight w:val="423"/>
        </w:trPr>
        <w:tc>
          <w:tcPr>
            <w:tcW w:w="9361" w:type="dxa"/>
            <w:shd w:val="clear" w:color="auto" w:fill="auto"/>
            <w:vAlign w:val="bottom"/>
            <w:hideMark/>
          </w:tcPr>
          <w:p w14:paraId="4999F7A2" w14:textId="77777777" w:rsidR="001B3650" w:rsidRDefault="001B3650" w:rsidP="005000E9">
            <w:pPr>
              <w:rPr>
                <w:rFonts w:asciiTheme="minorHAnsi" w:hAnsiTheme="minorHAnsi" w:cstheme="minorHAnsi"/>
                <w:b/>
                <w:color w:val="0D0D0D" w:themeColor="text1" w:themeTint="F2"/>
                <w:sz w:val="20"/>
              </w:rPr>
            </w:pPr>
            <w:r w:rsidRPr="002F6508">
              <w:rPr>
                <w:rFonts w:asciiTheme="minorHAnsi" w:hAnsiTheme="minorHAnsi" w:cstheme="minorHAnsi"/>
                <w:color w:val="0D0D0D" w:themeColor="text1" w:themeTint="F2"/>
                <w:sz w:val="20"/>
              </w:rPr>
              <w:t>Remote access for troubleshooting =</w:t>
            </w:r>
            <w:r w:rsidRPr="002F6508">
              <w:rPr>
                <w:rFonts w:asciiTheme="minorHAnsi" w:hAnsiTheme="minorHAnsi" w:cstheme="minorHAnsi"/>
                <w:b/>
                <w:color w:val="0D0D0D" w:themeColor="text1" w:themeTint="F2"/>
                <w:sz w:val="20"/>
              </w:rPr>
              <w:t>1%</w:t>
            </w:r>
          </w:p>
          <w:p w14:paraId="32BDDED7" w14:textId="77777777" w:rsidR="001B3650" w:rsidRDefault="001B3650" w:rsidP="005000E9">
            <w:pPr>
              <w:rPr>
                <w:rFonts w:asciiTheme="minorHAnsi" w:hAnsiTheme="minorHAnsi" w:cstheme="minorHAnsi"/>
                <w:b/>
                <w:color w:val="0D0D0D" w:themeColor="text1" w:themeTint="F2"/>
                <w:sz w:val="20"/>
              </w:rPr>
            </w:pPr>
          </w:p>
          <w:p w14:paraId="391AA18B" w14:textId="77777777" w:rsidR="001B3650" w:rsidRPr="002F6508" w:rsidRDefault="001B3650" w:rsidP="005000E9">
            <w:pPr>
              <w:rPr>
                <w:rFonts w:asciiTheme="minorHAnsi" w:hAnsiTheme="minorHAnsi" w:cstheme="minorHAnsi"/>
                <w:color w:val="0D0D0D" w:themeColor="text1" w:themeTint="F2"/>
                <w:sz w:val="20"/>
              </w:rPr>
            </w:pPr>
            <w:r w:rsidRPr="002F6508">
              <w:rPr>
                <w:rFonts w:asciiTheme="minorHAnsi" w:hAnsiTheme="minorHAnsi" w:cstheme="minorHAnsi"/>
                <w:b/>
                <w:sz w:val="20"/>
              </w:rPr>
              <w:t>Substantiation: Bidders are requested to provide a brochure.</w:t>
            </w:r>
          </w:p>
        </w:tc>
        <w:tc>
          <w:tcPr>
            <w:tcW w:w="3006" w:type="dxa"/>
          </w:tcPr>
          <w:p w14:paraId="4DB41741" w14:textId="77777777" w:rsidR="001B3650" w:rsidRPr="002F6508" w:rsidRDefault="001B3650" w:rsidP="005000E9">
            <w:pPr>
              <w:rPr>
                <w:rFonts w:asciiTheme="minorHAnsi" w:hAnsiTheme="minorHAnsi" w:cstheme="minorHAnsi"/>
                <w:color w:val="0D0D0D" w:themeColor="text1" w:themeTint="F2"/>
                <w:sz w:val="20"/>
              </w:rPr>
            </w:pPr>
          </w:p>
        </w:tc>
        <w:tc>
          <w:tcPr>
            <w:tcW w:w="3006" w:type="dxa"/>
          </w:tcPr>
          <w:p w14:paraId="10ECF694" w14:textId="77777777" w:rsidR="001B3650" w:rsidRPr="002F6508" w:rsidRDefault="001B3650" w:rsidP="005000E9">
            <w:pPr>
              <w:rPr>
                <w:rFonts w:asciiTheme="minorHAnsi" w:hAnsiTheme="minorHAnsi" w:cstheme="minorHAnsi"/>
                <w:color w:val="0D0D0D" w:themeColor="text1" w:themeTint="F2"/>
                <w:sz w:val="20"/>
              </w:rPr>
            </w:pPr>
          </w:p>
        </w:tc>
      </w:tr>
      <w:tr w:rsidR="001B3650" w:rsidRPr="002F6508" w14:paraId="5795FA40" w14:textId="77777777" w:rsidTr="005000E9">
        <w:trPr>
          <w:trHeight w:val="402"/>
        </w:trPr>
        <w:tc>
          <w:tcPr>
            <w:tcW w:w="9361" w:type="dxa"/>
            <w:shd w:val="clear" w:color="auto" w:fill="92D050"/>
            <w:vAlign w:val="bottom"/>
            <w:hideMark/>
          </w:tcPr>
          <w:p w14:paraId="688B4DF0" w14:textId="77777777" w:rsidR="001B3650" w:rsidRPr="002F6508" w:rsidRDefault="001B3650" w:rsidP="005000E9">
            <w:pPr>
              <w:rPr>
                <w:rFonts w:asciiTheme="minorHAnsi" w:hAnsiTheme="minorHAnsi" w:cstheme="minorHAnsi"/>
                <w:b/>
                <w:color w:val="000000"/>
                <w:sz w:val="20"/>
              </w:rPr>
            </w:pPr>
            <w:r w:rsidRPr="002F6508">
              <w:rPr>
                <w:rFonts w:asciiTheme="minorHAnsi" w:hAnsiTheme="minorHAnsi" w:cstheme="minorHAnsi"/>
                <w:b/>
                <w:color w:val="000000"/>
                <w:sz w:val="20"/>
              </w:rPr>
              <w:t>Total</w:t>
            </w:r>
          </w:p>
        </w:tc>
        <w:tc>
          <w:tcPr>
            <w:tcW w:w="3006" w:type="dxa"/>
            <w:shd w:val="clear" w:color="auto" w:fill="92D050"/>
          </w:tcPr>
          <w:p w14:paraId="4339D305" w14:textId="77777777" w:rsidR="001B3650" w:rsidRPr="002F6508" w:rsidRDefault="001B3650" w:rsidP="005000E9">
            <w:pPr>
              <w:jc w:val="center"/>
              <w:rPr>
                <w:rFonts w:asciiTheme="minorHAnsi" w:hAnsiTheme="minorHAnsi" w:cstheme="minorHAnsi"/>
                <w:b/>
                <w:color w:val="000000"/>
                <w:sz w:val="20"/>
              </w:rPr>
            </w:pPr>
            <w:r w:rsidRPr="002F6508">
              <w:rPr>
                <w:rFonts w:asciiTheme="minorHAnsi" w:hAnsiTheme="minorHAnsi" w:cstheme="minorHAnsi"/>
                <w:b/>
                <w:color w:val="000000"/>
                <w:sz w:val="20"/>
              </w:rPr>
              <w:t>100%</w:t>
            </w:r>
          </w:p>
        </w:tc>
        <w:tc>
          <w:tcPr>
            <w:tcW w:w="3006" w:type="dxa"/>
            <w:shd w:val="clear" w:color="auto" w:fill="92D050"/>
          </w:tcPr>
          <w:p w14:paraId="1C6130B3" w14:textId="77777777" w:rsidR="001B3650" w:rsidRPr="002F6508" w:rsidRDefault="001B3650" w:rsidP="005000E9">
            <w:pPr>
              <w:jc w:val="center"/>
              <w:rPr>
                <w:rFonts w:asciiTheme="minorHAnsi" w:hAnsiTheme="minorHAnsi" w:cstheme="minorHAnsi"/>
                <w:b/>
                <w:color w:val="000000"/>
                <w:sz w:val="20"/>
              </w:rPr>
            </w:pPr>
          </w:p>
        </w:tc>
      </w:tr>
    </w:tbl>
    <w:p w14:paraId="6C577FBE" w14:textId="77777777" w:rsidR="00B53CDA" w:rsidRDefault="00B53CDA" w:rsidP="00B53CDA">
      <w:pPr>
        <w:rPr>
          <w:rFonts w:asciiTheme="minorHAnsi" w:hAnsiTheme="minorHAnsi" w:cstheme="minorHAnsi"/>
          <w:b/>
          <w:sz w:val="20"/>
        </w:rPr>
      </w:pPr>
    </w:p>
    <w:p w14:paraId="0F216EF9" w14:textId="77777777" w:rsidR="00B53CDA" w:rsidRDefault="00B53CDA" w:rsidP="00B53CDA">
      <w:pPr>
        <w:spacing w:line="276" w:lineRule="auto"/>
        <w:jc w:val="both"/>
        <w:rPr>
          <w:rFonts w:asciiTheme="minorHAnsi" w:hAnsiTheme="minorHAnsi" w:cstheme="minorHAnsi"/>
          <w:sz w:val="20"/>
        </w:rPr>
      </w:pPr>
      <w:r w:rsidRPr="00077BD2">
        <w:rPr>
          <w:rFonts w:asciiTheme="minorHAnsi" w:hAnsiTheme="minorHAnsi" w:cstheme="minorHAnsi"/>
          <w:b/>
          <w:sz w:val="20"/>
        </w:rPr>
        <w:t>Summary</w:t>
      </w:r>
      <w:r>
        <w:rPr>
          <w:rFonts w:asciiTheme="minorHAnsi" w:hAnsiTheme="minorHAnsi" w:cstheme="minorHAnsi"/>
          <w:sz w:val="20"/>
        </w:rPr>
        <w:t>:</w:t>
      </w:r>
    </w:p>
    <w:p w14:paraId="2D3860B0" w14:textId="57DB3231" w:rsidR="00B53CDA" w:rsidRDefault="00B53CDA" w:rsidP="00B53CDA">
      <w:pPr>
        <w:spacing w:line="276" w:lineRule="auto"/>
        <w:jc w:val="both"/>
        <w:rPr>
          <w:rFonts w:asciiTheme="minorHAnsi" w:hAnsiTheme="minorHAnsi" w:cstheme="minorHAnsi"/>
          <w:sz w:val="20"/>
        </w:rPr>
      </w:pPr>
      <w:r w:rsidRPr="007050C9">
        <w:rPr>
          <w:rFonts w:asciiTheme="minorHAnsi" w:hAnsiTheme="minorHAnsi" w:cstheme="minorHAnsi"/>
          <w:sz w:val="20"/>
        </w:rPr>
        <w:t xml:space="preserve"> The bidder needs to provide detailed brochure/ Specification</w:t>
      </w:r>
      <w:r>
        <w:rPr>
          <w:rFonts w:asciiTheme="minorHAnsi" w:hAnsiTheme="minorHAnsi" w:cstheme="minorHAnsi"/>
          <w:sz w:val="20"/>
        </w:rPr>
        <w:t xml:space="preserve"> or commitment letter</w:t>
      </w:r>
      <w:r w:rsidRPr="007050C9">
        <w:rPr>
          <w:rFonts w:asciiTheme="minorHAnsi" w:hAnsiTheme="minorHAnsi" w:cstheme="minorHAnsi"/>
          <w:sz w:val="20"/>
        </w:rPr>
        <w:t xml:space="preserve"> confirming the above. The bid must achieve score of </w:t>
      </w:r>
      <w:r>
        <w:rPr>
          <w:rFonts w:asciiTheme="minorHAnsi" w:hAnsiTheme="minorHAnsi" w:cstheme="minorHAnsi"/>
          <w:b/>
          <w:color w:val="FF0000"/>
          <w:sz w:val="20"/>
        </w:rPr>
        <w:t>80</w:t>
      </w:r>
      <w:r w:rsidRPr="00483CCC">
        <w:rPr>
          <w:rFonts w:asciiTheme="minorHAnsi" w:hAnsiTheme="minorHAnsi" w:cstheme="minorHAnsi"/>
          <w:b/>
          <w:color w:val="FF0000"/>
          <w:sz w:val="20"/>
        </w:rPr>
        <w:t>%</w:t>
      </w:r>
      <w:r w:rsidRPr="007050C9">
        <w:rPr>
          <w:rFonts w:asciiTheme="minorHAnsi" w:hAnsiTheme="minorHAnsi" w:cstheme="minorHAnsi"/>
          <w:sz w:val="20"/>
        </w:rPr>
        <w:t xml:space="preserve"> as illustrated below to be eligible to proceed to the next stage of the evaluation.</w:t>
      </w:r>
    </w:p>
    <w:p w14:paraId="66E21E1F" w14:textId="77777777" w:rsidR="00B53CDA" w:rsidRPr="007050C9" w:rsidRDefault="00B53CDA" w:rsidP="00B53CDA">
      <w:pPr>
        <w:spacing w:line="276" w:lineRule="auto"/>
        <w:jc w:val="both"/>
        <w:rPr>
          <w:rFonts w:asciiTheme="minorHAnsi" w:hAnsiTheme="minorHAnsi" w:cstheme="minorHAnsi"/>
          <w:sz w:val="20"/>
        </w:rPr>
      </w:pPr>
    </w:p>
    <w:p w14:paraId="2FAE3E12" w14:textId="5A324182" w:rsidR="00B53CDA" w:rsidRPr="00B53CDA" w:rsidRDefault="00B53CDA" w:rsidP="00B53CDA">
      <w:pPr>
        <w:tabs>
          <w:tab w:val="left" w:pos="920"/>
        </w:tabs>
        <w:rPr>
          <w:rFonts w:asciiTheme="minorHAnsi" w:hAnsiTheme="minorHAnsi" w:cstheme="minorHAnsi"/>
          <w:sz w:val="20"/>
        </w:rPr>
        <w:sectPr w:rsidR="00B53CDA" w:rsidRPr="00B53CDA" w:rsidSect="00B53CDA">
          <w:pgSz w:w="16838" w:h="11899" w:orient="landscape"/>
          <w:pgMar w:top="851" w:right="1134" w:bottom="851" w:left="822" w:header="11" w:footer="805" w:gutter="567"/>
          <w:cols w:space="720"/>
          <w:docGrid w:linePitch="245"/>
        </w:sectPr>
      </w:pPr>
    </w:p>
    <w:p w14:paraId="33702DC3"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36"/>
      <w:bookmarkStart w:id="58" w:name="_Toc14620386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57"/>
      <w:bookmarkEnd w:id="58"/>
    </w:p>
    <w:p w14:paraId="719867C8"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7ED24A9B" w14:textId="37EA0E41"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w:t>
      </w:r>
      <w:r w:rsidR="00CC3746">
        <w:rPr>
          <w:rFonts w:asciiTheme="minorHAnsi" w:hAnsiTheme="minorHAnsi" w:cstheme="minorHAnsi"/>
          <w:sz w:val="20"/>
          <w:szCs w:val="20"/>
        </w:rPr>
        <w:t>______</w:t>
      </w:r>
      <w:r w:rsidR="00EC750B">
        <w:rPr>
          <w:rFonts w:asciiTheme="minorHAnsi" w:hAnsiTheme="minorHAnsi" w:cstheme="minorHAnsi"/>
          <w:sz w:val="20"/>
          <w:szCs w:val="20"/>
        </w:rPr>
        <w:t>_________</w:t>
      </w:r>
      <w:r w:rsidR="00CC3746">
        <w:rPr>
          <w:rFonts w:asciiTheme="minorHAnsi" w:hAnsiTheme="minorHAnsi" w:cstheme="minorHAnsi"/>
          <w:sz w:val="20"/>
          <w:szCs w:val="20"/>
        </w:rPr>
        <w:t>__________</w:t>
      </w:r>
      <w:r w:rsidRPr="00DD77D8">
        <w:rPr>
          <w:rFonts w:asciiTheme="minorHAnsi" w:hAnsiTheme="minorHAnsi" w:cstheme="minorHAnsi"/>
          <w:sz w:val="20"/>
          <w:szCs w:val="20"/>
        </w:rPr>
        <w:t>__________</w:t>
      </w:r>
      <w:r w:rsidR="00704CA9">
        <w:rPr>
          <w:rFonts w:asciiTheme="minorHAnsi" w:hAnsiTheme="minorHAnsi" w:cstheme="minorHAnsi"/>
          <w:sz w:val="20"/>
          <w:szCs w:val="20"/>
        </w:rPr>
        <w:t xml:space="preserve"> </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64850C5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5F36BB45"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51BB2E37"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4E8E041" w14:textId="77777777" w:rsidR="005D171B" w:rsidRPr="00DD77D8" w:rsidRDefault="005D171B" w:rsidP="00FE629B">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44EFE326" w14:textId="77777777" w:rsidR="005D171B" w:rsidRPr="00DD77D8" w:rsidRDefault="005D171B" w:rsidP="00FE629B">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41E9F1DC" w14:textId="77777777" w:rsidR="005D171B" w:rsidRPr="00DD77D8" w:rsidRDefault="005D171B" w:rsidP="00FE629B">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46F06295" w14:textId="77777777" w:rsidR="005D171B" w:rsidRPr="00DD77D8" w:rsidRDefault="005D171B" w:rsidP="00FE629B">
      <w:pPr>
        <w:pStyle w:val="NoSpacing"/>
        <w:numPr>
          <w:ilvl w:val="0"/>
          <w:numId w:val="37"/>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0F02C9EB" w14:textId="77777777" w:rsidR="005D171B" w:rsidRPr="00DD77D8" w:rsidRDefault="005D171B" w:rsidP="005D171B">
      <w:pPr>
        <w:pStyle w:val="NoSpacing"/>
        <w:rPr>
          <w:rFonts w:asciiTheme="minorHAnsi" w:hAnsiTheme="minorHAnsi" w:cstheme="minorHAnsi"/>
          <w:sz w:val="20"/>
          <w:szCs w:val="20"/>
        </w:rPr>
      </w:pPr>
    </w:p>
    <w:p w14:paraId="79090366" w14:textId="77777777" w:rsidR="005D171B" w:rsidRPr="00DD77D8" w:rsidRDefault="005D171B" w:rsidP="00FE629B">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6E3188" w14:paraId="79026B0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69D467BF" w14:textId="77777777" w:rsidR="005D171B" w:rsidRPr="006E3188" w:rsidRDefault="005D171B" w:rsidP="005A368B">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149D08CB"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676717A1"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12479D29" w14:textId="77777777" w:rsidTr="005A368B">
        <w:trPr>
          <w:cantSplit/>
        </w:trPr>
        <w:tc>
          <w:tcPr>
            <w:tcW w:w="6663" w:type="dxa"/>
            <w:vMerge/>
            <w:tcBorders>
              <w:top w:val="single" w:sz="4" w:space="0" w:color="000000"/>
              <w:left w:val="single" w:sz="4" w:space="0" w:color="000000"/>
              <w:bottom w:val="single" w:sz="4" w:space="0" w:color="000000"/>
            </w:tcBorders>
          </w:tcPr>
          <w:p w14:paraId="6CD1E3AE" w14:textId="77777777" w:rsidR="005D171B" w:rsidRPr="006E318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4B18841E"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0691611F"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17D39A72"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064D88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2BD8D45E" w14:textId="77777777" w:rsidR="005D171B" w:rsidRPr="00DD77D8" w:rsidRDefault="005D171B" w:rsidP="005D171B">
      <w:pPr>
        <w:pStyle w:val="NoSpacing"/>
        <w:rPr>
          <w:rFonts w:asciiTheme="minorHAnsi" w:hAnsiTheme="minorHAnsi" w:cstheme="minorHAnsi"/>
          <w:sz w:val="20"/>
          <w:szCs w:val="20"/>
        </w:rPr>
      </w:pPr>
    </w:p>
    <w:p w14:paraId="3857E288" w14:textId="77777777" w:rsidR="005D171B" w:rsidRPr="00DD77D8" w:rsidRDefault="005D171B" w:rsidP="00FE629B">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6E3188" w14:paraId="3109464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E9A40B8" w14:textId="77777777" w:rsidR="005D171B" w:rsidRPr="006E3188" w:rsidRDefault="005D171B" w:rsidP="008C0466">
            <w:pPr>
              <w:pStyle w:val="Tabletext"/>
              <w:spacing w:line="276"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1EB186FF"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1B94A84D"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5CA087B8"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BD9BD07"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B3587F6"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FADE113"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6F11EC1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15837450"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1D9A1B33" w14:textId="77777777" w:rsidR="005D171B" w:rsidRPr="00DD77D8" w:rsidRDefault="005D171B" w:rsidP="005D171B">
      <w:pPr>
        <w:pStyle w:val="NoSpacing"/>
        <w:rPr>
          <w:rFonts w:asciiTheme="minorHAnsi" w:hAnsiTheme="minorHAnsi" w:cstheme="minorHAnsi"/>
          <w:sz w:val="20"/>
          <w:szCs w:val="20"/>
        </w:rPr>
      </w:pPr>
    </w:p>
    <w:p w14:paraId="3C1230E5" w14:textId="77777777" w:rsidR="005D171B" w:rsidRPr="00DD77D8" w:rsidRDefault="005D171B" w:rsidP="00FE629B">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5C669A38"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0EA91F7"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61EE833A"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162D216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449DA15E"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7374C94"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F81BBBB"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3F0BD956"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512D220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E4466EA"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4B806773" w14:textId="77777777" w:rsidR="005D171B" w:rsidRPr="00DD77D8" w:rsidRDefault="005D171B" w:rsidP="005D171B">
      <w:pPr>
        <w:pStyle w:val="NoSpacing"/>
        <w:rPr>
          <w:rFonts w:asciiTheme="minorHAnsi" w:hAnsiTheme="minorHAnsi" w:cstheme="minorHAnsi"/>
          <w:sz w:val="20"/>
          <w:szCs w:val="20"/>
        </w:rPr>
      </w:pPr>
    </w:p>
    <w:p w14:paraId="180D83FE" w14:textId="77777777" w:rsidR="005D171B" w:rsidRPr="00DD77D8" w:rsidRDefault="005D171B" w:rsidP="00FE629B">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0F1FBD4C"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98D5940"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1EA5CC0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599047CF"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14505C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FADD211"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A60BEA0"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4C7DE1E8"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3F19AAE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A00E33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p>
        </w:tc>
      </w:tr>
    </w:tbl>
    <w:p w14:paraId="56BECF76" w14:textId="77777777" w:rsidR="005D171B" w:rsidRPr="00DD77D8" w:rsidRDefault="005D171B" w:rsidP="005D171B">
      <w:pPr>
        <w:pStyle w:val="NoSpacing"/>
        <w:jc w:val="right"/>
        <w:rPr>
          <w:rFonts w:asciiTheme="minorHAnsi" w:hAnsiTheme="minorHAnsi" w:cstheme="minorHAnsi"/>
          <w:b/>
          <w:sz w:val="20"/>
          <w:szCs w:val="20"/>
        </w:rPr>
      </w:pPr>
    </w:p>
    <w:p w14:paraId="7129D6C1" w14:textId="77777777" w:rsidR="00577775" w:rsidRDefault="00577775" w:rsidP="00005549">
      <w:pPr>
        <w:pStyle w:val="NoSpacing"/>
        <w:jc w:val="right"/>
        <w:rPr>
          <w:rFonts w:asciiTheme="minorHAnsi" w:hAnsiTheme="minorHAnsi" w:cstheme="minorHAnsi"/>
          <w:b/>
          <w:sz w:val="20"/>
          <w:szCs w:val="20"/>
        </w:rPr>
      </w:pPr>
    </w:p>
    <w:p w14:paraId="6D2091BD" w14:textId="77777777" w:rsidR="00577775" w:rsidRDefault="00577775" w:rsidP="00005549">
      <w:pPr>
        <w:pStyle w:val="NoSpacing"/>
        <w:jc w:val="right"/>
        <w:rPr>
          <w:rFonts w:asciiTheme="minorHAnsi" w:hAnsiTheme="minorHAnsi" w:cstheme="minorHAnsi"/>
          <w:b/>
          <w:sz w:val="20"/>
          <w:szCs w:val="20"/>
        </w:rPr>
      </w:pPr>
    </w:p>
    <w:p w14:paraId="1583E198" w14:textId="77777777" w:rsidR="00CC3746" w:rsidRDefault="00CC3746" w:rsidP="00005549">
      <w:pPr>
        <w:pStyle w:val="NoSpacing"/>
        <w:jc w:val="right"/>
        <w:rPr>
          <w:rFonts w:asciiTheme="minorHAnsi" w:hAnsiTheme="minorHAnsi" w:cstheme="minorHAnsi"/>
          <w:b/>
          <w:sz w:val="20"/>
          <w:szCs w:val="20"/>
        </w:rPr>
      </w:pPr>
    </w:p>
    <w:p w14:paraId="7F724747" w14:textId="08B2DE1B" w:rsidR="00CC3746" w:rsidRDefault="00CC3746" w:rsidP="00005549">
      <w:pPr>
        <w:pStyle w:val="NoSpacing"/>
        <w:jc w:val="right"/>
        <w:rPr>
          <w:rFonts w:asciiTheme="minorHAnsi" w:hAnsiTheme="minorHAnsi" w:cstheme="minorHAnsi"/>
          <w:b/>
          <w:sz w:val="20"/>
          <w:szCs w:val="20"/>
        </w:rPr>
      </w:pPr>
    </w:p>
    <w:p w14:paraId="50FF6030" w14:textId="77777777" w:rsidR="002307A2" w:rsidRDefault="002307A2" w:rsidP="00005549">
      <w:pPr>
        <w:pStyle w:val="NoSpacing"/>
        <w:jc w:val="right"/>
        <w:rPr>
          <w:rFonts w:asciiTheme="minorHAnsi" w:hAnsiTheme="minorHAnsi" w:cstheme="minorHAnsi"/>
          <w:b/>
          <w:sz w:val="20"/>
          <w:szCs w:val="20"/>
        </w:rPr>
      </w:pPr>
    </w:p>
    <w:p w14:paraId="5E255E6F" w14:textId="77777777" w:rsidR="00CC3746" w:rsidRDefault="00CC3746" w:rsidP="00005549">
      <w:pPr>
        <w:pStyle w:val="NoSpacing"/>
        <w:jc w:val="right"/>
        <w:rPr>
          <w:rFonts w:asciiTheme="minorHAnsi" w:hAnsiTheme="minorHAnsi" w:cstheme="minorHAnsi"/>
          <w:b/>
          <w:sz w:val="20"/>
          <w:szCs w:val="20"/>
        </w:rPr>
      </w:pPr>
    </w:p>
    <w:p w14:paraId="5AA4BB0A" w14:textId="77777777" w:rsidR="00005549" w:rsidRPr="00DD77D8" w:rsidRDefault="00005549" w:rsidP="00005549">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lastRenderedPageBreak/>
        <w:t>SBD 3.</w:t>
      </w:r>
      <w:r w:rsidRPr="00DD77D8">
        <w:rPr>
          <w:rFonts w:asciiTheme="minorHAnsi" w:hAnsiTheme="minorHAnsi" w:cstheme="minorHAnsi"/>
          <w:b/>
          <w:sz w:val="20"/>
          <w:szCs w:val="20"/>
        </w:rPr>
        <w:t>1</w:t>
      </w:r>
    </w:p>
    <w:p w14:paraId="7CA84BFD" w14:textId="77777777" w:rsidR="00005549" w:rsidRPr="00DD77D8" w:rsidRDefault="00005549" w:rsidP="00005549">
      <w:pPr>
        <w:pStyle w:val="NoSpacing"/>
        <w:rPr>
          <w:rFonts w:asciiTheme="minorHAnsi" w:hAnsiTheme="minorHAnsi" w:cstheme="minorHAnsi"/>
          <w:sz w:val="20"/>
          <w:szCs w:val="20"/>
        </w:rPr>
      </w:pPr>
    </w:p>
    <w:p w14:paraId="5F78358D"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21AB39D1"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40D5C75D"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r w:rsidR="004274DF">
        <w:rPr>
          <w:rFonts w:asciiTheme="minorHAnsi" w:hAnsiTheme="minorHAnsi" w:cstheme="minorHAnsi"/>
          <w:b/>
          <w:sz w:val="20"/>
          <w:szCs w:val="20"/>
          <w:lang w:val="en-US"/>
        </w:rPr>
        <w:t>.</w:t>
      </w:r>
    </w:p>
    <w:p w14:paraId="644E1CB7" w14:textId="77777777" w:rsidR="00005549" w:rsidRPr="00DD77D8" w:rsidRDefault="00005549" w:rsidP="00005549">
      <w:pPr>
        <w:pStyle w:val="NoSpacing"/>
        <w:rPr>
          <w:rFonts w:asciiTheme="minorHAnsi" w:hAnsiTheme="minorHAnsi" w:cstheme="minorHAnsi"/>
          <w:b/>
          <w:sz w:val="20"/>
          <w:szCs w:val="20"/>
          <w:lang w:val="en-US"/>
        </w:rPr>
      </w:pPr>
    </w:p>
    <w:p w14:paraId="23B081D5"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45718AB1" w14:textId="77777777" w:rsidR="00005549" w:rsidRPr="00DD77D8" w:rsidRDefault="00005549" w:rsidP="00005549">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549" w:rsidRPr="00DD77D8" w14:paraId="2017AA26" w14:textId="77777777" w:rsidTr="00106555">
        <w:trPr>
          <w:trHeight w:val="907"/>
        </w:trPr>
        <w:tc>
          <w:tcPr>
            <w:tcW w:w="9473" w:type="dxa"/>
            <w:vAlign w:val="center"/>
          </w:tcPr>
          <w:p w14:paraId="2FE278A0" w14:textId="77777777" w:rsidR="00005549" w:rsidRPr="00DD77D8" w:rsidRDefault="00005549" w:rsidP="00106555">
            <w:pPr>
              <w:pStyle w:val="NoSpacing"/>
              <w:rPr>
                <w:rFonts w:asciiTheme="minorHAnsi" w:hAnsiTheme="minorHAnsi" w:cstheme="minorHAnsi"/>
                <w:sz w:val="20"/>
                <w:szCs w:val="20"/>
              </w:rPr>
            </w:pPr>
          </w:p>
          <w:p w14:paraId="1E3A612D"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0AEC70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C161C8E" w14:textId="3CFD9D04" w:rsidR="00005549" w:rsidRPr="00DD77D8" w:rsidRDefault="00005549" w:rsidP="00106555">
            <w:pPr>
              <w:spacing w:line="360" w:lineRule="auto"/>
              <w:jc w:val="both"/>
              <w:rPr>
                <w:rFonts w:asciiTheme="minorHAnsi" w:hAnsiTheme="minorHAnsi" w:cstheme="minorHAnsi"/>
                <w:b/>
                <w:sz w:val="20"/>
                <w:szCs w:val="20"/>
              </w:rPr>
            </w:pPr>
            <w:r w:rsidRPr="005E509B">
              <w:rPr>
                <w:rFonts w:asciiTheme="minorHAnsi" w:hAnsiTheme="minorHAnsi" w:cstheme="minorHAnsi"/>
                <w:sz w:val="20"/>
                <w:szCs w:val="20"/>
              </w:rPr>
              <w:t xml:space="preserve">Bid number:  </w:t>
            </w:r>
            <w:r w:rsidR="000144B1" w:rsidRPr="005E509B">
              <w:rPr>
                <w:rFonts w:asciiTheme="minorHAnsi" w:hAnsiTheme="minorHAnsi" w:cstheme="minorHAnsi"/>
                <w:b/>
                <w:sz w:val="20"/>
                <w:szCs w:val="20"/>
              </w:rPr>
              <w:t>RFB</w:t>
            </w:r>
            <w:r w:rsidR="007A6936" w:rsidRPr="005E509B">
              <w:rPr>
                <w:rFonts w:asciiTheme="minorHAnsi" w:hAnsiTheme="minorHAnsi" w:cstheme="minorHAnsi"/>
                <w:b/>
                <w:sz w:val="20"/>
                <w:szCs w:val="20"/>
              </w:rPr>
              <w:t>0</w:t>
            </w:r>
            <w:r w:rsidR="00E02FD5">
              <w:rPr>
                <w:rFonts w:asciiTheme="minorHAnsi" w:hAnsiTheme="minorHAnsi" w:cstheme="minorHAnsi"/>
                <w:b/>
                <w:sz w:val="20"/>
                <w:szCs w:val="20"/>
              </w:rPr>
              <w:t>13/24/25</w:t>
            </w:r>
            <w:r w:rsidRPr="005E509B">
              <w:rPr>
                <w:rFonts w:asciiTheme="minorHAnsi" w:hAnsiTheme="minorHAnsi" w:cstheme="minorHAnsi"/>
                <w:b/>
                <w:sz w:val="20"/>
                <w:szCs w:val="20"/>
              </w:rPr>
              <w:t xml:space="preserve"> Closing</w:t>
            </w:r>
            <w:r w:rsidRPr="005E509B">
              <w:rPr>
                <w:rFonts w:asciiTheme="minorHAnsi" w:hAnsiTheme="minorHAnsi" w:cstheme="minorHAnsi"/>
                <w:sz w:val="20"/>
                <w:szCs w:val="20"/>
              </w:rPr>
              <w:t xml:space="preserve"> Time 11:00 am Closing date: </w:t>
            </w:r>
            <w:r w:rsidR="00DF4EE6">
              <w:rPr>
                <w:rFonts w:asciiTheme="minorHAnsi" w:hAnsiTheme="minorHAnsi" w:cstheme="minorHAnsi"/>
                <w:b/>
                <w:sz w:val="20"/>
                <w:szCs w:val="20"/>
              </w:rPr>
              <w:t>20 February 2025</w:t>
            </w:r>
          </w:p>
          <w:p w14:paraId="4752323A" w14:textId="77777777" w:rsidR="00005549" w:rsidRPr="00DD77D8" w:rsidRDefault="00005549" w:rsidP="00106555">
            <w:pPr>
              <w:spacing w:line="360" w:lineRule="auto"/>
              <w:jc w:val="both"/>
              <w:rPr>
                <w:rFonts w:asciiTheme="minorHAnsi" w:hAnsiTheme="minorHAnsi" w:cstheme="minorHAnsi"/>
                <w:b/>
                <w:sz w:val="20"/>
                <w:szCs w:val="20"/>
              </w:rPr>
            </w:pPr>
          </w:p>
          <w:p w14:paraId="375DAF3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46E72D20" w14:textId="77777777" w:rsidR="00005549" w:rsidRPr="00DD77D8" w:rsidRDefault="00005549" w:rsidP="00005549">
      <w:pPr>
        <w:pStyle w:val="NoSpacing"/>
        <w:rPr>
          <w:rFonts w:asciiTheme="minorHAnsi" w:eastAsia="Arial Unicode MS" w:hAnsiTheme="minorHAnsi" w:cstheme="minorHAnsi"/>
          <w:sz w:val="20"/>
          <w:szCs w:val="20"/>
        </w:rPr>
      </w:pPr>
    </w:p>
    <w:p w14:paraId="2DBAFCBE" w14:textId="77777777" w:rsidR="00005549" w:rsidRPr="00DD77D8" w:rsidRDefault="00005549" w:rsidP="00005549">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797ECFE0" w14:textId="77777777" w:rsidR="00005549" w:rsidRPr="00DD77D8" w:rsidRDefault="00005549" w:rsidP="00005549">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10F9AFD3" w14:textId="77777777" w:rsidR="00005549" w:rsidRPr="00DD77D8" w:rsidRDefault="00005549" w:rsidP="00005549">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55DAF769"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proofErr w:type="gramStart"/>
      <w:r w:rsidRPr="00DD77D8">
        <w:rPr>
          <w:rFonts w:asciiTheme="minorHAnsi" w:hAnsiTheme="minorHAnsi" w:cstheme="minorHAnsi"/>
          <w:b/>
          <w:sz w:val="20"/>
          <w:szCs w:val="20"/>
          <w:lang w:val="en-US"/>
        </w:rPr>
        <w:t>:</w:t>
      </w:r>
      <w:r w:rsidRPr="00DD77D8">
        <w:rPr>
          <w:rFonts w:asciiTheme="minorHAnsi" w:hAnsiTheme="minorHAnsi" w:cstheme="minorHAnsi"/>
          <w:sz w:val="20"/>
          <w:szCs w:val="20"/>
          <w:lang w:val="en-US"/>
        </w:rPr>
        <w:tab/>
      </w:r>
      <w:proofErr w:type="gramEnd"/>
      <w:r w:rsidRPr="00DD77D8">
        <w:rPr>
          <w:rFonts w:asciiTheme="minorHAnsi" w:hAnsiTheme="minorHAnsi" w:cstheme="minorHAnsi"/>
          <w:sz w:val="20"/>
          <w:szCs w:val="20"/>
          <w:lang w:val="en-US"/>
        </w:rPr>
        <w:t>___________________________</w:t>
      </w:r>
    </w:p>
    <w:p w14:paraId="4C52551B" w14:textId="77777777" w:rsidR="00005549" w:rsidRPr="00DD77D8" w:rsidRDefault="00005549" w:rsidP="00005549">
      <w:pPr>
        <w:pStyle w:val="NoSpacing"/>
        <w:rPr>
          <w:rFonts w:asciiTheme="minorHAnsi" w:hAnsiTheme="minorHAnsi" w:cstheme="minorHAnsi"/>
          <w:sz w:val="20"/>
          <w:szCs w:val="20"/>
          <w:lang w:val="en-US"/>
        </w:rPr>
      </w:pPr>
    </w:p>
    <w:p w14:paraId="0D97BE1C"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164EEB9" w14:textId="77777777" w:rsidR="00005549" w:rsidRPr="00DD77D8" w:rsidRDefault="00005549" w:rsidP="00005549">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6826EBAC" w14:textId="77777777" w:rsidR="00005549" w:rsidRPr="00DD77D8" w:rsidRDefault="00005549" w:rsidP="00FE629B">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382C15BA" w14:textId="77777777" w:rsidR="00005549" w:rsidRPr="00DD77D8" w:rsidRDefault="00005549" w:rsidP="00005549">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E4A5E29" w14:textId="77777777" w:rsidR="00005549" w:rsidRPr="00DD77D8" w:rsidRDefault="00005549" w:rsidP="00FE629B">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560AF959"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7E0CBCD8" w14:textId="77777777" w:rsidR="00005549" w:rsidRPr="00DD77D8" w:rsidRDefault="00005549" w:rsidP="00005549">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9B5B1CA" w14:textId="77777777" w:rsidR="00005549" w:rsidRPr="00DD77D8" w:rsidRDefault="00005549" w:rsidP="00FE629B">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5A726E05"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2F39546" w14:textId="77777777" w:rsidR="00005549" w:rsidRPr="00DD77D8" w:rsidRDefault="00005549" w:rsidP="00FE629B">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05B28802"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2D1865A8" w14:textId="77777777" w:rsidR="00005549" w:rsidRPr="00DD77D8" w:rsidRDefault="00005549" w:rsidP="00FE629B">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C00A8F6" w14:textId="77777777" w:rsidR="00005549" w:rsidRPr="00DD77D8" w:rsidRDefault="00005549" w:rsidP="00005549">
      <w:pPr>
        <w:pStyle w:val="NoSpacing"/>
        <w:rPr>
          <w:rFonts w:asciiTheme="minorHAnsi" w:hAnsiTheme="minorHAnsi" w:cstheme="minorHAnsi"/>
          <w:sz w:val="20"/>
          <w:szCs w:val="20"/>
        </w:rPr>
      </w:pPr>
    </w:p>
    <w:p w14:paraId="605EB16B"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2BC93DB9" w14:textId="77777777" w:rsidR="005D171B" w:rsidRPr="00DD77D8" w:rsidRDefault="00005549" w:rsidP="00A9390B">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5D171B" w:rsidRPr="00DD77D8">
        <w:br w:type="page"/>
      </w:r>
    </w:p>
    <w:p w14:paraId="6251B29A" w14:textId="18D4AA0F" w:rsidR="005D171B" w:rsidRPr="00DD77D8" w:rsidRDefault="005D171B" w:rsidP="005D171B">
      <w:pPr>
        <w:spacing w:after="120" w:line="360" w:lineRule="auto"/>
        <w:rPr>
          <w:rFonts w:asciiTheme="minorHAnsi" w:eastAsia="Arial Unicode MS" w:hAnsiTheme="minorHAnsi" w:cstheme="minorHAnsi"/>
          <w:b/>
          <w:sz w:val="20"/>
          <w:szCs w:val="20"/>
          <w:u w:val="single"/>
        </w:rPr>
      </w:pPr>
      <w:bookmarkStart w:id="59" w:name="_Hlk183359768"/>
      <w:r w:rsidRPr="00DD77D8">
        <w:rPr>
          <w:rFonts w:asciiTheme="minorHAnsi" w:eastAsia="Arial Unicode MS" w:hAnsiTheme="minorHAnsi" w:cstheme="minorHAnsi"/>
          <w:b/>
          <w:sz w:val="20"/>
          <w:szCs w:val="20"/>
          <w:u w:val="single"/>
        </w:rPr>
        <w:lastRenderedPageBreak/>
        <w:t>PRICE DECLARATION FORM</w:t>
      </w:r>
      <w:r w:rsidR="00985662">
        <w:rPr>
          <w:rFonts w:asciiTheme="minorHAnsi" w:eastAsia="Arial Unicode MS" w:hAnsiTheme="minorHAnsi" w:cstheme="minorHAnsi"/>
          <w:b/>
          <w:sz w:val="20"/>
          <w:szCs w:val="20"/>
          <w:u w:val="single"/>
        </w:rPr>
        <w:t>: PLACEMENT OPTION</w:t>
      </w:r>
    </w:p>
    <w:p w14:paraId="733DBA53"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2221F013" w14:textId="41DA4FE6" w:rsidR="005D171B" w:rsidRPr="00EC750B" w:rsidRDefault="005D171B" w:rsidP="00EC750B">
      <w:pPr>
        <w:pStyle w:val="Footer"/>
        <w:tabs>
          <w:tab w:val="clear" w:pos="8306"/>
          <w:tab w:val="right" w:pos="9072"/>
        </w:tabs>
        <w:spacing w:line="360" w:lineRule="auto"/>
        <w:jc w:val="both"/>
        <w:rPr>
          <w:rFonts w:asciiTheme="minorHAnsi" w:hAnsiTheme="minorHAnsi" w:cstheme="minorHAnsi"/>
          <w:sz w:val="16"/>
          <w:szCs w:val="16"/>
        </w:rPr>
      </w:pPr>
      <w:r w:rsidRPr="00DD77D8">
        <w:rPr>
          <w:rFonts w:asciiTheme="minorHAnsi" w:eastAsia="Arial Unicode MS" w:hAnsiTheme="minorHAnsi" w:cstheme="minorHAnsi"/>
          <w:sz w:val="20"/>
        </w:rPr>
        <w:t>Having read through a</w:t>
      </w:r>
      <w:r w:rsidR="004274DF">
        <w:rPr>
          <w:rFonts w:asciiTheme="minorHAnsi" w:eastAsia="Arial Unicode MS" w:hAnsiTheme="minorHAnsi" w:cstheme="minorHAnsi"/>
          <w:sz w:val="20"/>
        </w:rPr>
        <w:t>nd examined the Tender Document</w:t>
      </w:r>
      <w:r w:rsidRPr="00DD77D8">
        <w:rPr>
          <w:rFonts w:asciiTheme="minorHAnsi" w:eastAsia="Arial Unicode MS" w:hAnsiTheme="minorHAnsi" w:cstheme="minorHAnsi"/>
          <w:sz w:val="20"/>
        </w:rPr>
        <w:t xml:space="preserve"> </w:t>
      </w:r>
      <w:r w:rsidR="00AF375E" w:rsidRPr="00CA0F1D">
        <w:rPr>
          <w:rFonts w:asciiTheme="minorHAnsi" w:hAnsiTheme="minorHAnsi" w:cstheme="minorHAnsi"/>
          <w:b/>
          <w:bCs/>
          <w:sz w:val="20"/>
          <w:lang w:val="en-US"/>
        </w:rPr>
        <w:t xml:space="preserve"> </w:t>
      </w:r>
      <w:r w:rsidR="00EC750B">
        <w:rPr>
          <w:rFonts w:asciiTheme="minorHAnsi" w:hAnsiTheme="minorHAnsi" w:cstheme="minorHAnsi"/>
          <w:b/>
          <w:sz w:val="20"/>
        </w:rPr>
        <w:t xml:space="preserve">RFB013/24/25: Placement of Automated Immunology Fluorescence Assay Analyser for </w:t>
      </w:r>
      <w:r w:rsidR="00704D14">
        <w:rPr>
          <w:rFonts w:asciiTheme="minorHAnsi" w:hAnsiTheme="minorHAnsi" w:cstheme="minorHAnsi"/>
          <w:b/>
          <w:sz w:val="20"/>
        </w:rPr>
        <w:t xml:space="preserve">auto immunity </w:t>
      </w:r>
      <w:r w:rsidR="00EC750B">
        <w:rPr>
          <w:rFonts w:asciiTheme="minorHAnsi" w:hAnsiTheme="minorHAnsi" w:cstheme="minorHAnsi"/>
          <w:b/>
          <w:sz w:val="20"/>
        </w:rPr>
        <w:t xml:space="preserve">testing for a period of five (5) years including reagents, consumable, service and maintenance </w:t>
      </w:r>
      <w:r w:rsidRPr="00DD77D8">
        <w:rPr>
          <w:rFonts w:asciiTheme="minorHAnsi" w:eastAsia="Arial Unicode MS" w:hAnsiTheme="minorHAnsi" w:cstheme="minorHAnsi"/>
          <w:sz w:val="20"/>
        </w:rPr>
        <w:t xml:space="preserve">as detailed in the bid document, for the total Tendered Contract Sum of in: </w:t>
      </w:r>
    </w:p>
    <w:p w14:paraId="7EB9AC17" w14:textId="77777777" w:rsidR="002307A2" w:rsidRPr="00AF375E" w:rsidRDefault="002307A2" w:rsidP="00AF375E">
      <w:pPr>
        <w:pStyle w:val="Footer"/>
        <w:tabs>
          <w:tab w:val="left" w:pos="1134"/>
          <w:tab w:val="left" w:pos="1418"/>
        </w:tabs>
        <w:rPr>
          <w:sz w:val="20"/>
        </w:rPr>
      </w:pPr>
    </w:p>
    <w:p w14:paraId="0B03CE5D"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2C1087E0"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113957CC"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10F208BF" w14:textId="6F381360" w:rsidR="00AF375E" w:rsidRPr="00EC750B" w:rsidRDefault="005D171B" w:rsidP="00EC750B">
      <w:pPr>
        <w:pStyle w:val="Footer"/>
        <w:tabs>
          <w:tab w:val="clear" w:pos="8306"/>
          <w:tab w:val="right" w:pos="9072"/>
        </w:tabs>
        <w:spacing w:line="360" w:lineRule="auto"/>
        <w:jc w:val="both"/>
        <w:rPr>
          <w:rFonts w:asciiTheme="minorHAnsi" w:hAnsiTheme="minorHAnsi" w:cstheme="minorHAnsi"/>
          <w:sz w:val="16"/>
          <w:szCs w:val="16"/>
        </w:rPr>
      </w:pPr>
      <w:r w:rsidRPr="00DD77D8">
        <w:rPr>
          <w:rFonts w:asciiTheme="minorHAnsi" w:eastAsia="Arial Unicode MS" w:hAnsiTheme="minorHAnsi" w:cstheme="minorHAnsi"/>
          <w:sz w:val="20"/>
        </w:rPr>
        <w:t>We confirm that this price covers all activities associated with</w:t>
      </w:r>
      <w:r w:rsidR="00C03034" w:rsidRPr="00C03034">
        <w:rPr>
          <w:rFonts w:asciiTheme="minorHAnsi" w:hAnsiTheme="minorHAnsi" w:cstheme="minorHAnsi"/>
          <w:b/>
          <w:sz w:val="20"/>
        </w:rPr>
        <w:t xml:space="preserve">: </w:t>
      </w:r>
      <w:r w:rsidR="00AF375E" w:rsidRPr="00CA0F1D">
        <w:rPr>
          <w:rFonts w:asciiTheme="minorHAnsi" w:hAnsiTheme="minorHAnsi" w:cstheme="minorHAnsi"/>
          <w:b/>
          <w:bCs/>
          <w:sz w:val="20"/>
          <w:lang w:val="en-US"/>
        </w:rPr>
        <w:t xml:space="preserve"> </w:t>
      </w:r>
      <w:r w:rsidR="00EC750B">
        <w:rPr>
          <w:rFonts w:asciiTheme="minorHAnsi" w:hAnsiTheme="minorHAnsi" w:cstheme="minorHAnsi"/>
          <w:b/>
          <w:sz w:val="20"/>
        </w:rPr>
        <w:t>RFB013/24/25: Placement of Automated Immunology Fluorescence Assay Analyser for auto</w:t>
      </w:r>
      <w:r w:rsidR="00985662">
        <w:rPr>
          <w:rFonts w:asciiTheme="minorHAnsi" w:hAnsiTheme="minorHAnsi" w:cstheme="minorHAnsi"/>
          <w:b/>
          <w:sz w:val="20"/>
        </w:rPr>
        <w:t xml:space="preserve"> </w:t>
      </w:r>
      <w:r w:rsidR="00EC750B">
        <w:rPr>
          <w:rFonts w:asciiTheme="minorHAnsi" w:hAnsiTheme="minorHAnsi" w:cstheme="minorHAnsi"/>
          <w:b/>
          <w:sz w:val="20"/>
        </w:rPr>
        <w:t>immunity testing for a period of five (5) years including reagents, consumable, service and maintenance</w:t>
      </w:r>
      <w:r w:rsidR="00AF375E" w:rsidRPr="00CA0F1D">
        <w:rPr>
          <w:rFonts w:ascii="Calibri" w:hAnsi="Calibri" w:cs="Calibri"/>
          <w:b/>
          <w:bCs/>
          <w:sz w:val="20"/>
          <w:lang w:val="en-ZA"/>
        </w:rPr>
        <w:t>.</w:t>
      </w:r>
    </w:p>
    <w:p w14:paraId="320867DB" w14:textId="77777777" w:rsidR="00EB54C2" w:rsidRPr="00CA0F1D" w:rsidRDefault="00EB54C2" w:rsidP="00AF375E">
      <w:pPr>
        <w:pStyle w:val="Footer"/>
        <w:rPr>
          <w:sz w:val="20"/>
        </w:rPr>
      </w:pPr>
    </w:p>
    <w:p w14:paraId="5FE9E228" w14:textId="0A3D33EB" w:rsidR="005D171B" w:rsidRPr="00DD77D8" w:rsidRDefault="005D171B" w:rsidP="005D171B">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A960973"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8F5505A"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61862C9"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092ADE9"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736DD2">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162684E9" w14:textId="77777777" w:rsidR="005D171B" w:rsidRPr="00DD77D8" w:rsidRDefault="005D171B" w:rsidP="005D171B">
      <w:pPr>
        <w:pStyle w:val="NoSpacing"/>
        <w:rPr>
          <w:rFonts w:asciiTheme="minorHAnsi" w:eastAsia="Arial Unicode MS" w:hAnsiTheme="minorHAnsi" w:cstheme="minorHAnsi"/>
          <w:sz w:val="20"/>
          <w:szCs w:val="20"/>
        </w:rPr>
      </w:pPr>
    </w:p>
    <w:p w14:paraId="5EC59A2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DB71E98"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51DA8B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6DDDC20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6F6A638E" w14:textId="7D21DDE6" w:rsidR="005D171B"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74AC1F5" w14:textId="77777777" w:rsidR="00EB54C2" w:rsidRPr="00DD77D8" w:rsidRDefault="00EB54C2" w:rsidP="005D171B">
      <w:pPr>
        <w:spacing w:after="120" w:line="360" w:lineRule="auto"/>
        <w:jc w:val="both"/>
        <w:rPr>
          <w:rFonts w:asciiTheme="minorHAnsi" w:eastAsia="Arial Unicode MS" w:hAnsiTheme="minorHAnsi" w:cstheme="minorHAnsi"/>
          <w:sz w:val="20"/>
          <w:szCs w:val="20"/>
        </w:rPr>
      </w:pPr>
    </w:p>
    <w:p w14:paraId="5F7A4215" w14:textId="77777777" w:rsidR="005D171B" w:rsidRPr="00DD77D8" w:rsidRDefault="005D171B"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5F4EF3D2" w14:textId="77777777" w:rsidTr="005A368B">
        <w:tc>
          <w:tcPr>
            <w:tcW w:w="1182" w:type="dxa"/>
            <w:tcMar>
              <w:top w:w="0" w:type="dxa"/>
              <w:left w:w="108" w:type="dxa"/>
              <w:bottom w:w="0" w:type="dxa"/>
              <w:right w:w="108" w:type="dxa"/>
            </w:tcMar>
            <w:vAlign w:val="center"/>
          </w:tcPr>
          <w:p w14:paraId="70461770"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4BFE0E89"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6C807881"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179BEBCB"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53B19932" w14:textId="77777777" w:rsidR="005D171B" w:rsidRPr="00DD77D8" w:rsidRDefault="005D171B" w:rsidP="005A368B">
            <w:pPr>
              <w:pStyle w:val="NoSpacing"/>
              <w:rPr>
                <w:rFonts w:asciiTheme="minorHAnsi" w:hAnsiTheme="minorHAnsi" w:cstheme="minorHAnsi"/>
                <w:b/>
                <w:sz w:val="20"/>
                <w:szCs w:val="20"/>
              </w:rPr>
            </w:pPr>
          </w:p>
        </w:tc>
      </w:tr>
    </w:tbl>
    <w:p w14:paraId="2D5C61C7" w14:textId="63DBD0F8" w:rsidR="00EB54C2" w:rsidRPr="00DD77D8" w:rsidRDefault="00EB54C2"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2384C35D" w14:textId="77777777" w:rsidTr="005A368B">
        <w:trPr>
          <w:trHeight w:val="454"/>
        </w:trPr>
        <w:tc>
          <w:tcPr>
            <w:tcW w:w="3119" w:type="dxa"/>
            <w:tcMar>
              <w:top w:w="0" w:type="dxa"/>
              <w:left w:w="108" w:type="dxa"/>
              <w:bottom w:w="0" w:type="dxa"/>
              <w:right w:w="108" w:type="dxa"/>
            </w:tcMar>
            <w:vAlign w:val="center"/>
          </w:tcPr>
          <w:p w14:paraId="6BD4271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44EBC22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2DF2813B" w14:textId="77777777" w:rsidTr="005A368B">
        <w:trPr>
          <w:trHeight w:val="888"/>
        </w:trPr>
        <w:tc>
          <w:tcPr>
            <w:tcW w:w="3119" w:type="dxa"/>
            <w:tcMar>
              <w:top w:w="0" w:type="dxa"/>
              <w:left w:w="108" w:type="dxa"/>
              <w:bottom w:w="0" w:type="dxa"/>
              <w:right w:w="108" w:type="dxa"/>
            </w:tcMar>
            <w:vAlign w:val="bottom"/>
          </w:tcPr>
          <w:p w14:paraId="37479529"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50321F95" w14:textId="77777777" w:rsidR="005D171B" w:rsidRPr="00DD77D8" w:rsidRDefault="005D171B" w:rsidP="005A368B">
            <w:pPr>
              <w:pStyle w:val="NoSpacing"/>
              <w:rPr>
                <w:rFonts w:asciiTheme="minorHAnsi" w:hAnsiTheme="minorHAnsi" w:cstheme="minorHAnsi"/>
                <w:b/>
                <w:sz w:val="20"/>
                <w:szCs w:val="20"/>
              </w:rPr>
            </w:pPr>
          </w:p>
        </w:tc>
      </w:tr>
    </w:tbl>
    <w:p w14:paraId="4B546FB4"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4B71AE21" w14:textId="77777777" w:rsidTr="008D7214">
        <w:trPr>
          <w:trHeight w:val="454"/>
        </w:trPr>
        <w:tc>
          <w:tcPr>
            <w:tcW w:w="3108" w:type="dxa"/>
            <w:tcMar>
              <w:top w:w="0" w:type="dxa"/>
              <w:left w:w="108" w:type="dxa"/>
              <w:bottom w:w="0" w:type="dxa"/>
              <w:right w:w="108" w:type="dxa"/>
            </w:tcMar>
            <w:vAlign w:val="bottom"/>
          </w:tcPr>
          <w:p w14:paraId="014E19DF"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2C432C72"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280CE03E" w14:textId="77777777" w:rsidR="005D171B" w:rsidRPr="00DD77D8" w:rsidRDefault="005D171B" w:rsidP="005A368B">
            <w:pPr>
              <w:pStyle w:val="NoSpacing"/>
              <w:rPr>
                <w:rFonts w:asciiTheme="minorHAnsi" w:hAnsiTheme="minorHAnsi" w:cstheme="minorHAnsi"/>
                <w:b/>
                <w:sz w:val="20"/>
                <w:szCs w:val="20"/>
              </w:rPr>
            </w:pPr>
          </w:p>
          <w:p w14:paraId="11036CCD"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5213766" w14:textId="77777777" w:rsidTr="008D7214">
        <w:trPr>
          <w:trHeight w:val="454"/>
        </w:trPr>
        <w:tc>
          <w:tcPr>
            <w:tcW w:w="3108" w:type="dxa"/>
            <w:tcMar>
              <w:top w:w="0" w:type="dxa"/>
              <w:left w:w="108" w:type="dxa"/>
              <w:bottom w:w="0" w:type="dxa"/>
              <w:right w:w="108" w:type="dxa"/>
            </w:tcMar>
            <w:vAlign w:val="center"/>
          </w:tcPr>
          <w:p w14:paraId="63320C47"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20DF1B0" w14:textId="77777777" w:rsidR="008D7214" w:rsidRDefault="008D7214" w:rsidP="005A368B">
            <w:pPr>
              <w:pStyle w:val="NoSpacing"/>
              <w:rPr>
                <w:rFonts w:asciiTheme="minorHAnsi" w:hAnsiTheme="minorHAnsi" w:cstheme="minorHAnsi"/>
                <w:sz w:val="20"/>
                <w:szCs w:val="20"/>
              </w:rPr>
            </w:pPr>
          </w:p>
          <w:p w14:paraId="3BFDA403" w14:textId="77777777" w:rsidR="008D7214" w:rsidRDefault="008D7214" w:rsidP="005A368B">
            <w:pPr>
              <w:pStyle w:val="NoSpacing"/>
              <w:rPr>
                <w:rFonts w:asciiTheme="minorHAnsi" w:hAnsiTheme="minorHAnsi" w:cstheme="minorHAnsi"/>
                <w:sz w:val="20"/>
                <w:szCs w:val="20"/>
              </w:rPr>
            </w:pPr>
          </w:p>
          <w:p w14:paraId="0C89CDFA"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DAF9CD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E1CA67F" w14:textId="77777777" w:rsidTr="008D7214">
        <w:trPr>
          <w:trHeight w:val="454"/>
        </w:trPr>
        <w:tc>
          <w:tcPr>
            <w:tcW w:w="3108" w:type="dxa"/>
            <w:tcMar>
              <w:top w:w="0" w:type="dxa"/>
              <w:left w:w="108" w:type="dxa"/>
              <w:bottom w:w="0" w:type="dxa"/>
              <w:right w:w="108" w:type="dxa"/>
            </w:tcMar>
            <w:vAlign w:val="center"/>
          </w:tcPr>
          <w:p w14:paraId="16574CF4"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2E2FDAB9" w14:textId="77777777" w:rsidR="008D7214" w:rsidRDefault="008D7214" w:rsidP="005A368B">
            <w:pPr>
              <w:pStyle w:val="NoSpacing"/>
              <w:rPr>
                <w:rFonts w:asciiTheme="minorHAnsi" w:hAnsiTheme="minorHAnsi" w:cstheme="minorHAnsi"/>
                <w:sz w:val="20"/>
                <w:szCs w:val="20"/>
              </w:rPr>
            </w:pPr>
          </w:p>
          <w:p w14:paraId="7CE6B9E1" w14:textId="77777777" w:rsidR="008D7214" w:rsidRDefault="008D7214" w:rsidP="005A368B">
            <w:pPr>
              <w:pStyle w:val="NoSpacing"/>
              <w:rPr>
                <w:rFonts w:asciiTheme="minorHAnsi" w:hAnsiTheme="minorHAnsi" w:cstheme="minorHAnsi"/>
                <w:sz w:val="20"/>
                <w:szCs w:val="20"/>
              </w:rPr>
            </w:pPr>
          </w:p>
          <w:p w14:paraId="3A75E24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7777DA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87155A0" w14:textId="77777777" w:rsidTr="008D7214">
        <w:trPr>
          <w:trHeight w:val="454"/>
        </w:trPr>
        <w:tc>
          <w:tcPr>
            <w:tcW w:w="3108" w:type="dxa"/>
            <w:tcMar>
              <w:top w:w="0" w:type="dxa"/>
              <w:left w:w="108" w:type="dxa"/>
              <w:bottom w:w="0" w:type="dxa"/>
              <w:right w:w="108" w:type="dxa"/>
            </w:tcMar>
            <w:vAlign w:val="center"/>
          </w:tcPr>
          <w:p w14:paraId="4C2C1168"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1A49042" w14:textId="77777777" w:rsidR="008D7214" w:rsidRDefault="008D7214" w:rsidP="005A368B">
            <w:pPr>
              <w:pStyle w:val="NoSpacing"/>
              <w:rPr>
                <w:rFonts w:asciiTheme="minorHAnsi" w:hAnsiTheme="minorHAnsi" w:cstheme="minorHAnsi"/>
                <w:sz w:val="20"/>
                <w:szCs w:val="20"/>
              </w:rPr>
            </w:pPr>
          </w:p>
          <w:p w14:paraId="313F06C6" w14:textId="77777777" w:rsidR="008D7214" w:rsidRDefault="008D7214" w:rsidP="005A368B">
            <w:pPr>
              <w:pStyle w:val="NoSpacing"/>
              <w:rPr>
                <w:rFonts w:asciiTheme="minorHAnsi" w:hAnsiTheme="minorHAnsi" w:cstheme="minorHAnsi"/>
                <w:sz w:val="20"/>
                <w:szCs w:val="20"/>
              </w:rPr>
            </w:pPr>
          </w:p>
          <w:p w14:paraId="59F3A8C1"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739DD13F" w14:textId="77777777" w:rsidR="005D171B" w:rsidRPr="00DD77D8" w:rsidRDefault="005D171B" w:rsidP="005A368B">
            <w:pPr>
              <w:pStyle w:val="NoSpacing"/>
              <w:rPr>
                <w:rFonts w:asciiTheme="minorHAnsi" w:hAnsiTheme="minorHAnsi" w:cstheme="minorHAnsi"/>
                <w:b/>
                <w:sz w:val="20"/>
                <w:szCs w:val="20"/>
              </w:rPr>
            </w:pPr>
          </w:p>
        </w:tc>
      </w:tr>
    </w:tbl>
    <w:p w14:paraId="7EEE98CA"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2686A0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AB87712"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1BCAFED"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EB5EE64"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bookmarkEnd w:id="59"/>
    <w:p w14:paraId="70437A58" w14:textId="77777777" w:rsidR="00FA0A73" w:rsidRDefault="00FA0A73"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018B336"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F25EC6A"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BBB23FC"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510947BE"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0767992"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60B0E454"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31CF0DA9"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CBE29A0"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7590A1B4"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3B38F933" w14:textId="77777777" w:rsidR="00704D14" w:rsidRDefault="00704D14"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7E6F4E3D" w14:textId="77777777" w:rsidR="00704D14" w:rsidRDefault="00704D14"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07523F19"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11A29C92"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4888D8ED"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6311D0DB"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pPr>
    </w:p>
    <w:p w14:paraId="0334C919" w14:textId="3E447CD5" w:rsidR="00985662" w:rsidRPr="00DD77D8" w:rsidRDefault="00985662" w:rsidP="00985662">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OUTRIGHT PURCHASE OPTION</w:t>
      </w:r>
    </w:p>
    <w:p w14:paraId="1B13722A" w14:textId="77777777" w:rsidR="00985662" w:rsidRPr="00DD77D8" w:rsidRDefault="00985662" w:rsidP="00985662">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540F83EF" w14:textId="271E5EDE" w:rsidR="00985662" w:rsidRPr="00EC750B" w:rsidRDefault="00985662" w:rsidP="00985662">
      <w:pPr>
        <w:pStyle w:val="Footer"/>
        <w:tabs>
          <w:tab w:val="clear" w:pos="8306"/>
          <w:tab w:val="right" w:pos="9072"/>
        </w:tabs>
        <w:spacing w:line="360" w:lineRule="auto"/>
        <w:jc w:val="both"/>
        <w:rPr>
          <w:rFonts w:asciiTheme="minorHAnsi" w:hAnsiTheme="minorHAnsi" w:cstheme="minorHAnsi"/>
          <w:sz w:val="16"/>
          <w:szCs w:val="16"/>
        </w:rPr>
      </w:pPr>
      <w:r w:rsidRPr="00DD77D8">
        <w:rPr>
          <w:rFonts w:asciiTheme="minorHAnsi" w:eastAsia="Arial Unicode MS" w:hAnsiTheme="minorHAnsi" w:cstheme="minorHAnsi"/>
          <w:sz w:val="20"/>
        </w:rPr>
        <w:t>Having read through a</w:t>
      </w:r>
      <w:r>
        <w:rPr>
          <w:rFonts w:asciiTheme="minorHAnsi" w:eastAsia="Arial Unicode MS" w:hAnsiTheme="minorHAnsi" w:cstheme="minorHAnsi"/>
          <w:sz w:val="20"/>
        </w:rPr>
        <w:t>nd examined the Tender Document</w:t>
      </w:r>
      <w:r w:rsidRPr="00DD77D8">
        <w:rPr>
          <w:rFonts w:asciiTheme="minorHAnsi" w:eastAsia="Arial Unicode MS" w:hAnsiTheme="minorHAnsi" w:cstheme="minorHAnsi"/>
          <w:sz w:val="20"/>
        </w:rPr>
        <w:t xml:space="preserve"> </w:t>
      </w:r>
      <w:r w:rsidRPr="00CA0F1D">
        <w:rPr>
          <w:rFonts w:asciiTheme="minorHAnsi" w:hAnsiTheme="minorHAnsi" w:cstheme="minorHAnsi"/>
          <w:b/>
          <w:bCs/>
          <w:sz w:val="20"/>
          <w:lang w:val="en-US"/>
        </w:rPr>
        <w:t xml:space="preserve"> </w:t>
      </w:r>
      <w:r>
        <w:rPr>
          <w:rFonts w:asciiTheme="minorHAnsi" w:hAnsiTheme="minorHAnsi" w:cstheme="minorHAnsi"/>
          <w:b/>
          <w:sz w:val="20"/>
        </w:rPr>
        <w:t xml:space="preserve">RFB013/24/25: Outright procurement of Automated Immunology Fluorescence Assay Analyser for auto immunity testing for a period of five (5) years including reagents, consumable, service and maintenance </w:t>
      </w:r>
      <w:r w:rsidRPr="00DD77D8">
        <w:rPr>
          <w:rFonts w:asciiTheme="minorHAnsi" w:eastAsia="Arial Unicode MS" w:hAnsiTheme="minorHAnsi" w:cstheme="minorHAnsi"/>
          <w:sz w:val="20"/>
        </w:rPr>
        <w:t xml:space="preserve">as detailed in the bid document, for the total Tendered Contract Sum of in: </w:t>
      </w:r>
    </w:p>
    <w:p w14:paraId="72454E06" w14:textId="77777777" w:rsidR="00985662" w:rsidRPr="00AF375E" w:rsidRDefault="00985662" w:rsidP="00985662">
      <w:pPr>
        <w:pStyle w:val="Footer"/>
        <w:tabs>
          <w:tab w:val="left" w:pos="1134"/>
          <w:tab w:val="left" w:pos="1418"/>
        </w:tabs>
        <w:rPr>
          <w:sz w:val="20"/>
        </w:rPr>
      </w:pPr>
    </w:p>
    <w:p w14:paraId="67CF3317" w14:textId="77777777" w:rsidR="00985662" w:rsidRPr="00DD77D8" w:rsidRDefault="00985662" w:rsidP="00985662">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12E7DD63" w14:textId="77777777" w:rsidR="00985662" w:rsidRPr="00DD77D8" w:rsidRDefault="00985662" w:rsidP="00985662">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6424E53F" w14:textId="77777777" w:rsidR="00985662" w:rsidRPr="00DD77D8" w:rsidRDefault="00985662" w:rsidP="00985662">
      <w:pPr>
        <w:spacing w:line="360" w:lineRule="auto"/>
        <w:jc w:val="both"/>
        <w:rPr>
          <w:rFonts w:asciiTheme="minorHAnsi" w:eastAsia="Arial Unicode MS" w:hAnsiTheme="minorHAnsi" w:cstheme="minorHAnsi"/>
          <w:sz w:val="20"/>
          <w:szCs w:val="20"/>
        </w:rPr>
      </w:pPr>
    </w:p>
    <w:p w14:paraId="767B8A42" w14:textId="6605480E" w:rsidR="00985662" w:rsidRPr="00EC750B" w:rsidRDefault="00985662" w:rsidP="00985662">
      <w:pPr>
        <w:pStyle w:val="Footer"/>
        <w:tabs>
          <w:tab w:val="clear" w:pos="8306"/>
          <w:tab w:val="right" w:pos="9072"/>
        </w:tabs>
        <w:spacing w:line="360" w:lineRule="auto"/>
        <w:jc w:val="both"/>
        <w:rPr>
          <w:rFonts w:asciiTheme="minorHAnsi" w:hAnsiTheme="minorHAnsi" w:cstheme="minorHAnsi"/>
          <w:sz w:val="16"/>
          <w:szCs w:val="16"/>
        </w:rPr>
      </w:pPr>
      <w:r w:rsidRPr="00DD77D8">
        <w:rPr>
          <w:rFonts w:asciiTheme="minorHAnsi" w:eastAsia="Arial Unicode MS" w:hAnsiTheme="minorHAnsi" w:cstheme="minorHAnsi"/>
          <w:sz w:val="20"/>
        </w:rPr>
        <w:t>We confirm that this price covers all activities associated with</w:t>
      </w:r>
      <w:r w:rsidRPr="00C03034">
        <w:rPr>
          <w:rFonts w:asciiTheme="minorHAnsi" w:hAnsiTheme="minorHAnsi" w:cstheme="minorHAnsi"/>
          <w:b/>
          <w:sz w:val="20"/>
        </w:rPr>
        <w:t xml:space="preserve">: </w:t>
      </w:r>
      <w:r w:rsidRPr="00CA0F1D">
        <w:rPr>
          <w:rFonts w:asciiTheme="minorHAnsi" w:hAnsiTheme="minorHAnsi" w:cstheme="minorHAnsi"/>
          <w:b/>
          <w:bCs/>
          <w:sz w:val="20"/>
          <w:lang w:val="en-US"/>
        </w:rPr>
        <w:t xml:space="preserve"> </w:t>
      </w:r>
      <w:r>
        <w:rPr>
          <w:rFonts w:asciiTheme="minorHAnsi" w:hAnsiTheme="minorHAnsi" w:cstheme="minorHAnsi"/>
          <w:b/>
          <w:sz w:val="20"/>
        </w:rPr>
        <w:t>RFB013/24/25: Outright procurement of Automated Immunology Fluorescence Assay Analyser for auto immunity testing for a period of five (5) years including reagents, consumable, service and maintenance</w:t>
      </w:r>
      <w:r w:rsidRPr="00CA0F1D">
        <w:rPr>
          <w:rFonts w:ascii="Calibri" w:hAnsi="Calibri" w:cs="Calibri"/>
          <w:b/>
          <w:bCs/>
          <w:sz w:val="20"/>
          <w:lang w:val="en-ZA"/>
        </w:rPr>
        <w:t>.</w:t>
      </w:r>
    </w:p>
    <w:p w14:paraId="7C740726" w14:textId="77777777" w:rsidR="00985662" w:rsidRPr="00CA0F1D" w:rsidRDefault="00985662" w:rsidP="00985662">
      <w:pPr>
        <w:pStyle w:val="Footer"/>
        <w:rPr>
          <w:sz w:val="20"/>
        </w:rPr>
      </w:pPr>
    </w:p>
    <w:p w14:paraId="0A4342B5" w14:textId="77777777" w:rsidR="00985662" w:rsidRPr="00DD77D8" w:rsidRDefault="00985662" w:rsidP="00985662">
      <w:pPr>
        <w:spacing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5162BDA5" w14:textId="77777777" w:rsidR="00985662" w:rsidRPr="00DD77D8" w:rsidRDefault="00985662" w:rsidP="00985662">
      <w:pPr>
        <w:pStyle w:val="NoSpacing"/>
        <w:rPr>
          <w:rFonts w:asciiTheme="minorHAnsi" w:eastAsia="Arial Unicode MS" w:hAnsiTheme="minorHAnsi" w:cstheme="minorHAnsi"/>
          <w:sz w:val="20"/>
          <w:szCs w:val="20"/>
          <w:lang w:val="en-GB"/>
        </w:rPr>
      </w:pPr>
    </w:p>
    <w:p w14:paraId="54123D01" w14:textId="77777777" w:rsidR="00985662" w:rsidRPr="00DD77D8" w:rsidRDefault="00985662" w:rsidP="00985662">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ABB35F0" w14:textId="77777777" w:rsidR="00985662" w:rsidRPr="00DD77D8" w:rsidRDefault="00985662" w:rsidP="00985662">
      <w:pPr>
        <w:pStyle w:val="NoSpacing"/>
        <w:rPr>
          <w:rFonts w:asciiTheme="minorHAnsi" w:eastAsia="Arial Unicode MS" w:hAnsiTheme="minorHAnsi" w:cstheme="minorHAnsi"/>
          <w:sz w:val="20"/>
          <w:szCs w:val="20"/>
          <w:lang w:val="en-GB"/>
        </w:rPr>
      </w:pPr>
    </w:p>
    <w:p w14:paraId="5B112B93" w14:textId="77777777" w:rsidR="00985662" w:rsidRPr="00DD77D8" w:rsidRDefault="00985662" w:rsidP="00985662">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Pr>
          <w:rFonts w:asciiTheme="minorHAnsi" w:eastAsia="Arial Unicode MS" w:hAnsiTheme="minorHAnsi" w:cstheme="minorHAnsi"/>
          <w:b/>
          <w:sz w:val="20"/>
          <w:szCs w:val="20"/>
        </w:rPr>
        <w:t>180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3CC19C1D" w14:textId="77777777" w:rsidR="00985662" w:rsidRPr="00DD77D8" w:rsidRDefault="00985662" w:rsidP="00985662">
      <w:pPr>
        <w:pStyle w:val="NoSpacing"/>
        <w:rPr>
          <w:rFonts w:asciiTheme="minorHAnsi" w:eastAsia="Arial Unicode MS" w:hAnsiTheme="minorHAnsi" w:cstheme="minorHAnsi"/>
          <w:sz w:val="20"/>
          <w:szCs w:val="20"/>
        </w:rPr>
      </w:pPr>
    </w:p>
    <w:p w14:paraId="6A8EEC15" w14:textId="77777777" w:rsidR="00985662" w:rsidRPr="00DD77D8" w:rsidRDefault="00985662" w:rsidP="00985662">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0803E2E2" w14:textId="77777777" w:rsidR="00985662" w:rsidRPr="00DD77D8" w:rsidRDefault="00985662" w:rsidP="00985662">
      <w:pPr>
        <w:pStyle w:val="NoSpacing"/>
        <w:rPr>
          <w:rFonts w:asciiTheme="minorHAnsi" w:eastAsia="Arial Unicode MS" w:hAnsiTheme="minorHAnsi" w:cstheme="minorHAnsi"/>
          <w:sz w:val="20"/>
          <w:szCs w:val="20"/>
          <w:lang w:val="en-GB"/>
        </w:rPr>
      </w:pPr>
    </w:p>
    <w:p w14:paraId="1823B83E" w14:textId="77777777" w:rsidR="00985662" w:rsidRPr="00DD77D8" w:rsidRDefault="00985662" w:rsidP="00985662">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2D5FE895" w14:textId="77777777" w:rsidR="00985662" w:rsidRPr="00DD77D8" w:rsidRDefault="00985662" w:rsidP="00985662">
      <w:pPr>
        <w:pStyle w:val="NoSpacing"/>
        <w:rPr>
          <w:rFonts w:asciiTheme="minorHAnsi" w:eastAsia="Arial Unicode MS" w:hAnsiTheme="minorHAnsi" w:cstheme="minorHAnsi"/>
          <w:sz w:val="20"/>
          <w:szCs w:val="20"/>
          <w:lang w:val="en-GB"/>
        </w:rPr>
      </w:pPr>
    </w:p>
    <w:p w14:paraId="536A6F99" w14:textId="77777777" w:rsidR="00985662" w:rsidRDefault="00985662" w:rsidP="00985662">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354827C2" w14:textId="77777777" w:rsidR="00985662" w:rsidRPr="00DD77D8" w:rsidRDefault="00985662" w:rsidP="00985662">
      <w:pPr>
        <w:spacing w:after="120" w:line="360" w:lineRule="auto"/>
        <w:jc w:val="both"/>
        <w:rPr>
          <w:rFonts w:asciiTheme="minorHAnsi" w:eastAsia="Arial Unicode MS" w:hAnsiTheme="minorHAnsi" w:cstheme="minorHAnsi"/>
          <w:sz w:val="20"/>
          <w:szCs w:val="20"/>
        </w:rPr>
      </w:pPr>
    </w:p>
    <w:p w14:paraId="2C2A1BE3" w14:textId="77777777" w:rsidR="00985662" w:rsidRPr="00DD77D8" w:rsidRDefault="00985662" w:rsidP="00985662">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985662" w:rsidRPr="00DD77D8" w14:paraId="2BE7E894" w14:textId="77777777" w:rsidTr="00830430">
        <w:tc>
          <w:tcPr>
            <w:tcW w:w="1182" w:type="dxa"/>
            <w:tcMar>
              <w:top w:w="0" w:type="dxa"/>
              <w:left w:w="108" w:type="dxa"/>
              <w:bottom w:w="0" w:type="dxa"/>
              <w:right w:w="108" w:type="dxa"/>
            </w:tcMar>
            <w:vAlign w:val="center"/>
          </w:tcPr>
          <w:p w14:paraId="667CA835" w14:textId="77777777" w:rsidR="00985662" w:rsidRPr="00DD77D8" w:rsidRDefault="00985662" w:rsidP="00830430">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574DE3CD" w14:textId="77777777" w:rsidR="00985662" w:rsidRPr="00DD77D8" w:rsidRDefault="00985662" w:rsidP="00830430">
            <w:pPr>
              <w:pStyle w:val="NoSpacing"/>
              <w:rPr>
                <w:rFonts w:asciiTheme="minorHAnsi" w:hAnsiTheme="minorHAnsi" w:cstheme="minorHAnsi"/>
                <w:b/>
                <w:sz w:val="20"/>
                <w:szCs w:val="20"/>
              </w:rPr>
            </w:pPr>
          </w:p>
        </w:tc>
        <w:tc>
          <w:tcPr>
            <w:tcW w:w="112" w:type="dxa"/>
          </w:tcPr>
          <w:p w14:paraId="6229148D" w14:textId="77777777" w:rsidR="00985662" w:rsidRPr="00DD77D8" w:rsidRDefault="00985662" w:rsidP="00830430">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5D064056" w14:textId="77777777" w:rsidR="00985662" w:rsidRPr="00DD77D8" w:rsidRDefault="00985662" w:rsidP="00830430">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53DEF849" w14:textId="77777777" w:rsidR="00985662" w:rsidRPr="00DD77D8" w:rsidRDefault="00985662" w:rsidP="00830430">
            <w:pPr>
              <w:pStyle w:val="NoSpacing"/>
              <w:rPr>
                <w:rFonts w:asciiTheme="minorHAnsi" w:hAnsiTheme="minorHAnsi" w:cstheme="minorHAnsi"/>
                <w:b/>
                <w:sz w:val="20"/>
                <w:szCs w:val="20"/>
              </w:rPr>
            </w:pPr>
          </w:p>
        </w:tc>
      </w:tr>
    </w:tbl>
    <w:p w14:paraId="4E1E883A" w14:textId="77777777" w:rsidR="00985662" w:rsidRPr="00DD77D8" w:rsidRDefault="00985662" w:rsidP="00985662">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985662" w:rsidRPr="00DD77D8" w14:paraId="1D2F99F1" w14:textId="77777777" w:rsidTr="00830430">
        <w:trPr>
          <w:trHeight w:val="454"/>
        </w:trPr>
        <w:tc>
          <w:tcPr>
            <w:tcW w:w="3119" w:type="dxa"/>
            <w:tcMar>
              <w:top w:w="0" w:type="dxa"/>
              <w:left w:w="108" w:type="dxa"/>
              <w:bottom w:w="0" w:type="dxa"/>
              <w:right w:w="108" w:type="dxa"/>
            </w:tcMar>
            <w:vAlign w:val="center"/>
          </w:tcPr>
          <w:p w14:paraId="045CF383" w14:textId="77777777" w:rsidR="00985662" w:rsidRPr="00DD77D8" w:rsidRDefault="00985662" w:rsidP="00830430">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CF6A547" w14:textId="77777777" w:rsidR="00985662" w:rsidRPr="00DD77D8" w:rsidRDefault="00985662" w:rsidP="00830430">
            <w:pPr>
              <w:pStyle w:val="NoSpacing"/>
              <w:rPr>
                <w:rFonts w:asciiTheme="minorHAnsi" w:hAnsiTheme="minorHAnsi" w:cstheme="minorHAnsi"/>
                <w:b/>
                <w:sz w:val="20"/>
                <w:szCs w:val="20"/>
              </w:rPr>
            </w:pPr>
          </w:p>
        </w:tc>
      </w:tr>
      <w:tr w:rsidR="00985662" w:rsidRPr="00DD77D8" w14:paraId="1EA273DB" w14:textId="77777777" w:rsidTr="00830430">
        <w:trPr>
          <w:trHeight w:val="888"/>
        </w:trPr>
        <w:tc>
          <w:tcPr>
            <w:tcW w:w="3119" w:type="dxa"/>
            <w:tcMar>
              <w:top w:w="0" w:type="dxa"/>
              <w:left w:w="108" w:type="dxa"/>
              <w:bottom w:w="0" w:type="dxa"/>
              <w:right w:w="108" w:type="dxa"/>
            </w:tcMar>
            <w:vAlign w:val="bottom"/>
          </w:tcPr>
          <w:p w14:paraId="463183D9" w14:textId="77777777" w:rsidR="00985662" w:rsidRPr="00DD77D8" w:rsidRDefault="00985662" w:rsidP="00830430">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749BF8BD" w14:textId="77777777" w:rsidR="00985662" w:rsidRPr="00DD77D8" w:rsidRDefault="00985662" w:rsidP="00830430">
            <w:pPr>
              <w:pStyle w:val="NoSpacing"/>
              <w:rPr>
                <w:rFonts w:asciiTheme="minorHAnsi" w:hAnsiTheme="minorHAnsi" w:cstheme="minorHAnsi"/>
                <w:b/>
                <w:sz w:val="20"/>
                <w:szCs w:val="20"/>
              </w:rPr>
            </w:pPr>
          </w:p>
        </w:tc>
      </w:tr>
    </w:tbl>
    <w:p w14:paraId="59436283" w14:textId="77777777" w:rsidR="00985662" w:rsidRPr="00DD77D8" w:rsidRDefault="00985662" w:rsidP="00985662">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985662" w:rsidRPr="00DD77D8" w14:paraId="3B745D45" w14:textId="77777777" w:rsidTr="00830430">
        <w:trPr>
          <w:trHeight w:val="454"/>
        </w:trPr>
        <w:tc>
          <w:tcPr>
            <w:tcW w:w="3108" w:type="dxa"/>
            <w:tcMar>
              <w:top w:w="0" w:type="dxa"/>
              <w:left w:w="108" w:type="dxa"/>
              <w:bottom w:w="0" w:type="dxa"/>
              <w:right w:w="108" w:type="dxa"/>
            </w:tcMar>
            <w:vAlign w:val="bottom"/>
          </w:tcPr>
          <w:p w14:paraId="09272026" w14:textId="77777777" w:rsidR="00985662" w:rsidRPr="00DD77D8" w:rsidRDefault="00985662" w:rsidP="00830430">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3D08FC24" w14:textId="77777777" w:rsidR="00985662" w:rsidRPr="00DD77D8" w:rsidRDefault="00985662" w:rsidP="00830430">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1CBDBC9C" w14:textId="77777777" w:rsidR="00985662" w:rsidRPr="00DD77D8" w:rsidRDefault="00985662" w:rsidP="00830430">
            <w:pPr>
              <w:pStyle w:val="NoSpacing"/>
              <w:rPr>
                <w:rFonts w:asciiTheme="minorHAnsi" w:hAnsiTheme="minorHAnsi" w:cstheme="minorHAnsi"/>
                <w:b/>
                <w:sz w:val="20"/>
                <w:szCs w:val="20"/>
              </w:rPr>
            </w:pPr>
          </w:p>
          <w:p w14:paraId="35F963BF" w14:textId="77777777" w:rsidR="00985662" w:rsidRPr="00DD77D8" w:rsidRDefault="00985662" w:rsidP="00830430">
            <w:pPr>
              <w:pStyle w:val="NoSpacing"/>
              <w:rPr>
                <w:rFonts w:asciiTheme="minorHAnsi" w:hAnsiTheme="minorHAnsi" w:cstheme="minorHAnsi"/>
                <w:b/>
                <w:sz w:val="20"/>
                <w:szCs w:val="20"/>
              </w:rPr>
            </w:pPr>
          </w:p>
        </w:tc>
      </w:tr>
      <w:tr w:rsidR="00985662" w:rsidRPr="00DD77D8" w14:paraId="7806F692" w14:textId="77777777" w:rsidTr="00830430">
        <w:trPr>
          <w:trHeight w:val="454"/>
        </w:trPr>
        <w:tc>
          <w:tcPr>
            <w:tcW w:w="3108" w:type="dxa"/>
            <w:tcMar>
              <w:top w:w="0" w:type="dxa"/>
              <w:left w:w="108" w:type="dxa"/>
              <w:bottom w:w="0" w:type="dxa"/>
              <w:right w:w="108" w:type="dxa"/>
            </w:tcMar>
            <w:vAlign w:val="center"/>
          </w:tcPr>
          <w:p w14:paraId="7A2AF375" w14:textId="77777777" w:rsidR="00985662" w:rsidRPr="00DD77D8" w:rsidRDefault="00985662" w:rsidP="00830430">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CCAD613" w14:textId="77777777" w:rsidR="00985662" w:rsidRDefault="00985662" w:rsidP="00830430">
            <w:pPr>
              <w:pStyle w:val="NoSpacing"/>
              <w:rPr>
                <w:rFonts w:asciiTheme="minorHAnsi" w:hAnsiTheme="minorHAnsi" w:cstheme="minorHAnsi"/>
                <w:sz w:val="20"/>
                <w:szCs w:val="20"/>
              </w:rPr>
            </w:pPr>
          </w:p>
          <w:p w14:paraId="6C83796E" w14:textId="77777777" w:rsidR="00985662" w:rsidRDefault="00985662" w:rsidP="00830430">
            <w:pPr>
              <w:pStyle w:val="NoSpacing"/>
              <w:rPr>
                <w:rFonts w:asciiTheme="minorHAnsi" w:hAnsiTheme="minorHAnsi" w:cstheme="minorHAnsi"/>
                <w:sz w:val="20"/>
                <w:szCs w:val="20"/>
              </w:rPr>
            </w:pPr>
          </w:p>
          <w:p w14:paraId="0AD66BB2" w14:textId="77777777" w:rsidR="00985662" w:rsidRPr="00DD77D8" w:rsidRDefault="00985662" w:rsidP="00830430">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EEE5385" w14:textId="77777777" w:rsidR="00985662" w:rsidRPr="00DD77D8" w:rsidRDefault="00985662" w:rsidP="00830430">
            <w:pPr>
              <w:pStyle w:val="NoSpacing"/>
              <w:rPr>
                <w:rFonts w:asciiTheme="minorHAnsi" w:hAnsiTheme="minorHAnsi" w:cstheme="minorHAnsi"/>
                <w:b/>
                <w:sz w:val="20"/>
                <w:szCs w:val="20"/>
              </w:rPr>
            </w:pPr>
          </w:p>
        </w:tc>
      </w:tr>
      <w:tr w:rsidR="00985662" w:rsidRPr="00DD77D8" w14:paraId="464009D0" w14:textId="77777777" w:rsidTr="00830430">
        <w:trPr>
          <w:trHeight w:val="454"/>
        </w:trPr>
        <w:tc>
          <w:tcPr>
            <w:tcW w:w="3108" w:type="dxa"/>
            <w:tcMar>
              <w:top w:w="0" w:type="dxa"/>
              <w:left w:w="108" w:type="dxa"/>
              <w:bottom w:w="0" w:type="dxa"/>
              <w:right w:w="108" w:type="dxa"/>
            </w:tcMar>
            <w:vAlign w:val="center"/>
          </w:tcPr>
          <w:p w14:paraId="3E2E3666" w14:textId="77777777" w:rsidR="00985662" w:rsidRPr="00DD77D8" w:rsidRDefault="00985662" w:rsidP="00830430">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DE9CE89" w14:textId="77777777" w:rsidR="00985662" w:rsidRDefault="00985662" w:rsidP="00830430">
            <w:pPr>
              <w:pStyle w:val="NoSpacing"/>
              <w:rPr>
                <w:rFonts w:asciiTheme="minorHAnsi" w:hAnsiTheme="minorHAnsi" w:cstheme="minorHAnsi"/>
                <w:sz w:val="20"/>
                <w:szCs w:val="20"/>
              </w:rPr>
            </w:pPr>
          </w:p>
          <w:p w14:paraId="5DA50B53" w14:textId="77777777" w:rsidR="00985662" w:rsidRDefault="00985662" w:rsidP="00830430">
            <w:pPr>
              <w:pStyle w:val="NoSpacing"/>
              <w:rPr>
                <w:rFonts w:asciiTheme="minorHAnsi" w:hAnsiTheme="minorHAnsi" w:cstheme="minorHAnsi"/>
                <w:sz w:val="20"/>
                <w:szCs w:val="20"/>
              </w:rPr>
            </w:pPr>
          </w:p>
          <w:p w14:paraId="1FB059C7" w14:textId="77777777" w:rsidR="00985662" w:rsidRPr="00DD77D8" w:rsidRDefault="00985662" w:rsidP="00830430">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4B70ECFA" w14:textId="77777777" w:rsidR="00985662" w:rsidRPr="00DD77D8" w:rsidRDefault="00985662" w:rsidP="00830430">
            <w:pPr>
              <w:pStyle w:val="NoSpacing"/>
              <w:rPr>
                <w:rFonts w:asciiTheme="minorHAnsi" w:hAnsiTheme="minorHAnsi" w:cstheme="minorHAnsi"/>
                <w:b/>
                <w:sz w:val="20"/>
                <w:szCs w:val="20"/>
              </w:rPr>
            </w:pPr>
          </w:p>
        </w:tc>
      </w:tr>
      <w:tr w:rsidR="00985662" w:rsidRPr="00DD77D8" w14:paraId="0D160EE2" w14:textId="77777777" w:rsidTr="00830430">
        <w:trPr>
          <w:trHeight w:val="454"/>
        </w:trPr>
        <w:tc>
          <w:tcPr>
            <w:tcW w:w="3108" w:type="dxa"/>
            <w:tcMar>
              <w:top w:w="0" w:type="dxa"/>
              <w:left w:w="108" w:type="dxa"/>
              <w:bottom w:w="0" w:type="dxa"/>
              <w:right w:w="108" w:type="dxa"/>
            </w:tcMar>
            <w:vAlign w:val="center"/>
          </w:tcPr>
          <w:p w14:paraId="21C545FC" w14:textId="77777777" w:rsidR="00985662" w:rsidRPr="00DD77D8" w:rsidRDefault="00985662" w:rsidP="00830430">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281A8AB9" w14:textId="77777777" w:rsidR="00985662" w:rsidRDefault="00985662" w:rsidP="00830430">
            <w:pPr>
              <w:pStyle w:val="NoSpacing"/>
              <w:rPr>
                <w:rFonts w:asciiTheme="minorHAnsi" w:hAnsiTheme="minorHAnsi" w:cstheme="minorHAnsi"/>
                <w:sz w:val="20"/>
                <w:szCs w:val="20"/>
              </w:rPr>
            </w:pPr>
          </w:p>
          <w:p w14:paraId="1D489B33" w14:textId="77777777" w:rsidR="00985662" w:rsidRDefault="00985662" w:rsidP="00830430">
            <w:pPr>
              <w:pStyle w:val="NoSpacing"/>
              <w:rPr>
                <w:rFonts w:asciiTheme="minorHAnsi" w:hAnsiTheme="minorHAnsi" w:cstheme="minorHAnsi"/>
                <w:sz w:val="20"/>
                <w:szCs w:val="20"/>
              </w:rPr>
            </w:pPr>
          </w:p>
          <w:p w14:paraId="0576ABA7" w14:textId="77777777" w:rsidR="00985662" w:rsidRPr="00DD77D8" w:rsidRDefault="00985662" w:rsidP="00830430">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34A3DB05" w14:textId="77777777" w:rsidR="00985662" w:rsidRPr="00DD77D8" w:rsidRDefault="00985662" w:rsidP="00830430">
            <w:pPr>
              <w:pStyle w:val="NoSpacing"/>
              <w:rPr>
                <w:rFonts w:asciiTheme="minorHAnsi" w:hAnsiTheme="minorHAnsi" w:cstheme="minorHAnsi"/>
                <w:b/>
                <w:sz w:val="20"/>
                <w:szCs w:val="20"/>
              </w:rPr>
            </w:pPr>
          </w:p>
        </w:tc>
      </w:tr>
    </w:tbl>
    <w:p w14:paraId="2245B331" w14:textId="77777777" w:rsidR="00985662" w:rsidRPr="00DD77D8" w:rsidRDefault="00985662" w:rsidP="00985662">
      <w:pPr>
        <w:tabs>
          <w:tab w:val="left" w:pos="720"/>
        </w:tabs>
        <w:suppressAutoHyphens/>
        <w:spacing w:line="360" w:lineRule="auto"/>
        <w:jc w:val="both"/>
        <w:rPr>
          <w:rFonts w:asciiTheme="minorHAnsi" w:hAnsiTheme="minorHAnsi" w:cstheme="minorHAnsi"/>
          <w:b/>
          <w:bCs/>
          <w:sz w:val="20"/>
          <w:szCs w:val="20"/>
        </w:rPr>
      </w:pPr>
    </w:p>
    <w:p w14:paraId="66F83664" w14:textId="77777777" w:rsidR="00985662" w:rsidRPr="00DD77D8" w:rsidRDefault="00985662" w:rsidP="00985662">
      <w:pPr>
        <w:tabs>
          <w:tab w:val="left" w:pos="720"/>
        </w:tabs>
        <w:suppressAutoHyphens/>
        <w:spacing w:line="360" w:lineRule="auto"/>
        <w:jc w:val="both"/>
        <w:rPr>
          <w:rFonts w:asciiTheme="minorHAnsi" w:hAnsiTheme="minorHAnsi" w:cstheme="minorHAnsi"/>
          <w:b/>
          <w:bCs/>
          <w:sz w:val="20"/>
          <w:szCs w:val="20"/>
        </w:rPr>
      </w:pPr>
    </w:p>
    <w:p w14:paraId="5B4B8121" w14:textId="77777777" w:rsidR="00985662" w:rsidRPr="00DD77D8" w:rsidRDefault="00985662" w:rsidP="00985662">
      <w:pPr>
        <w:tabs>
          <w:tab w:val="left" w:pos="720"/>
        </w:tabs>
        <w:suppressAutoHyphens/>
        <w:spacing w:line="360" w:lineRule="auto"/>
        <w:jc w:val="both"/>
        <w:rPr>
          <w:rFonts w:asciiTheme="minorHAnsi" w:hAnsiTheme="minorHAnsi" w:cstheme="minorHAnsi"/>
          <w:b/>
          <w:bCs/>
          <w:sz w:val="20"/>
          <w:szCs w:val="20"/>
        </w:rPr>
      </w:pPr>
    </w:p>
    <w:p w14:paraId="7AA5B0EB" w14:textId="77777777" w:rsidR="00985662" w:rsidRPr="00DD77D8" w:rsidRDefault="00985662" w:rsidP="00985662">
      <w:pPr>
        <w:tabs>
          <w:tab w:val="left" w:pos="720"/>
        </w:tabs>
        <w:suppressAutoHyphens/>
        <w:spacing w:line="360" w:lineRule="auto"/>
        <w:jc w:val="both"/>
        <w:rPr>
          <w:rFonts w:asciiTheme="minorHAnsi" w:hAnsiTheme="minorHAnsi" w:cstheme="minorHAnsi"/>
          <w:b/>
          <w:bCs/>
          <w:sz w:val="20"/>
          <w:szCs w:val="20"/>
        </w:rPr>
      </w:pPr>
    </w:p>
    <w:p w14:paraId="418110B8" w14:textId="77777777" w:rsidR="00985662" w:rsidRPr="00DD77D8" w:rsidRDefault="00985662" w:rsidP="00985662">
      <w:pPr>
        <w:tabs>
          <w:tab w:val="left" w:pos="720"/>
        </w:tabs>
        <w:suppressAutoHyphens/>
        <w:spacing w:line="360" w:lineRule="auto"/>
        <w:jc w:val="both"/>
        <w:rPr>
          <w:rFonts w:asciiTheme="minorHAnsi" w:hAnsiTheme="minorHAnsi" w:cstheme="minorHAnsi"/>
          <w:b/>
          <w:bCs/>
          <w:sz w:val="20"/>
          <w:szCs w:val="20"/>
        </w:rPr>
      </w:pPr>
    </w:p>
    <w:p w14:paraId="14873D42" w14:textId="77777777" w:rsidR="00985662" w:rsidRDefault="00985662"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985662" w:rsidSect="00514763">
          <w:pgSz w:w="11907" w:h="16834" w:code="9"/>
          <w:pgMar w:top="1383" w:right="1134" w:bottom="851" w:left="851" w:header="561" w:footer="340" w:gutter="720"/>
          <w:cols w:space="720"/>
          <w:titlePg/>
          <w:docGrid w:linePitch="360"/>
        </w:sectPr>
      </w:pPr>
    </w:p>
    <w:p w14:paraId="254CEF18" w14:textId="77777777" w:rsidR="00425672" w:rsidRPr="00B16241" w:rsidRDefault="00425672" w:rsidP="00425672">
      <w:pPr>
        <w:autoSpaceDE w:val="0"/>
        <w:autoSpaceDN w:val="0"/>
        <w:adjustRightInd w:val="0"/>
        <w:spacing w:line="360" w:lineRule="auto"/>
        <w:jc w:val="both"/>
        <w:rPr>
          <w:rFonts w:asciiTheme="minorHAnsi" w:hAnsiTheme="minorHAnsi" w:cstheme="minorHAnsi"/>
          <w:sz w:val="20"/>
        </w:rPr>
      </w:pPr>
      <w:r w:rsidRPr="00B16241">
        <w:rPr>
          <w:rFonts w:asciiTheme="minorHAnsi" w:hAnsiTheme="minorHAnsi" w:cstheme="minorHAnsi"/>
          <w:b/>
          <w:bCs/>
          <w:sz w:val="20"/>
        </w:rPr>
        <w:lastRenderedPageBreak/>
        <w:t xml:space="preserve">Bidders </w:t>
      </w:r>
      <w:r w:rsidRPr="00B16241">
        <w:rPr>
          <w:rFonts w:asciiTheme="minorHAnsi" w:hAnsiTheme="minorHAnsi" w:cstheme="minorHAnsi"/>
          <w:b/>
          <w:bCs/>
          <w:i/>
          <w:iCs/>
          <w:sz w:val="20"/>
        </w:rPr>
        <w:t xml:space="preserve">must </w:t>
      </w:r>
      <w:r w:rsidRPr="00B16241">
        <w:rPr>
          <w:rFonts w:asciiTheme="minorHAnsi" w:hAnsiTheme="minorHAnsi" w:cstheme="minorHAnsi"/>
          <w:b/>
          <w:bCs/>
          <w:sz w:val="20"/>
        </w:rPr>
        <w:t>provide the NHLS with costing information for a 5 years’ contract duration</w:t>
      </w:r>
      <w:r w:rsidRPr="00B16241">
        <w:rPr>
          <w:rFonts w:asciiTheme="minorHAnsi" w:hAnsiTheme="minorHAnsi" w:cstheme="minorHAnsi"/>
          <w:b/>
          <w:bCs/>
          <w:sz w:val="20"/>
          <w:lang w:val="en-US"/>
        </w:rPr>
        <w:t>.  The bid price quoted must be inclusive as per the scope of work.</w:t>
      </w:r>
    </w:p>
    <w:p w14:paraId="137D3647" w14:textId="77777777" w:rsidR="00425672" w:rsidRPr="00073B3B" w:rsidRDefault="00425672" w:rsidP="00425672">
      <w:pPr>
        <w:spacing w:line="360" w:lineRule="auto"/>
        <w:jc w:val="both"/>
        <w:rPr>
          <w:rFonts w:asciiTheme="minorHAnsi" w:hAnsiTheme="minorHAnsi" w:cstheme="minorHAnsi"/>
          <w:b/>
          <w:sz w:val="20"/>
        </w:rPr>
      </w:pPr>
      <w:r w:rsidRPr="00073B3B">
        <w:rPr>
          <w:rFonts w:asciiTheme="minorHAnsi" w:hAnsiTheme="minorHAnsi" w:cstheme="minorHAnsi"/>
          <w:b/>
          <w:sz w:val="20"/>
        </w:rPr>
        <w:t>Note:</w:t>
      </w:r>
    </w:p>
    <w:p w14:paraId="4597EB01" w14:textId="77777777" w:rsidR="00425672" w:rsidRPr="00B16241" w:rsidRDefault="00425672" w:rsidP="00425672">
      <w:pPr>
        <w:spacing w:line="360" w:lineRule="auto"/>
        <w:jc w:val="both"/>
        <w:rPr>
          <w:rFonts w:asciiTheme="minorHAnsi" w:hAnsiTheme="minorHAnsi" w:cstheme="minorHAnsi"/>
          <w:sz w:val="20"/>
        </w:rPr>
      </w:pPr>
      <w:r w:rsidRPr="00B16241">
        <w:rPr>
          <w:rFonts w:asciiTheme="minorHAnsi" w:hAnsiTheme="minorHAnsi" w:cstheme="minorHAnsi"/>
          <w:sz w:val="20"/>
        </w:rPr>
        <w:t>a)</w:t>
      </w:r>
      <w:r w:rsidRPr="00B16241">
        <w:rPr>
          <w:rFonts w:asciiTheme="minorHAnsi" w:hAnsiTheme="minorHAnsi" w:cstheme="minorHAnsi"/>
          <w:sz w:val="20"/>
        </w:rPr>
        <w:tab/>
        <w:t>Bidder must complete the pricing as per tables below.</w:t>
      </w:r>
    </w:p>
    <w:p w14:paraId="701F5B74" w14:textId="77777777" w:rsidR="00425672" w:rsidRPr="00B16241" w:rsidRDefault="00425672" w:rsidP="00425672">
      <w:pPr>
        <w:spacing w:line="360" w:lineRule="auto"/>
        <w:jc w:val="both"/>
        <w:rPr>
          <w:rFonts w:asciiTheme="minorHAnsi" w:hAnsiTheme="minorHAnsi" w:cstheme="minorHAnsi"/>
          <w:sz w:val="20"/>
        </w:rPr>
      </w:pPr>
      <w:r w:rsidRPr="00B16241">
        <w:rPr>
          <w:rFonts w:asciiTheme="minorHAnsi" w:hAnsiTheme="minorHAnsi" w:cstheme="minorHAnsi"/>
          <w:sz w:val="20"/>
        </w:rPr>
        <w:t>b)</w:t>
      </w:r>
      <w:r w:rsidRPr="00B16241">
        <w:rPr>
          <w:rFonts w:asciiTheme="minorHAnsi" w:hAnsiTheme="minorHAnsi" w:cstheme="minorHAnsi"/>
          <w:sz w:val="20"/>
        </w:rPr>
        <w:tab/>
        <w:t>Prices must be provided in South African Rand (R).</w:t>
      </w:r>
    </w:p>
    <w:p w14:paraId="7E046606" w14:textId="77777777" w:rsidR="00425672" w:rsidRPr="00B16241" w:rsidRDefault="00425672" w:rsidP="00425672">
      <w:pPr>
        <w:spacing w:line="360" w:lineRule="auto"/>
        <w:jc w:val="both"/>
        <w:rPr>
          <w:rFonts w:asciiTheme="minorHAnsi" w:hAnsiTheme="minorHAnsi" w:cstheme="minorHAnsi"/>
          <w:sz w:val="20"/>
        </w:rPr>
      </w:pPr>
      <w:r w:rsidRPr="00B16241">
        <w:rPr>
          <w:rFonts w:asciiTheme="minorHAnsi" w:hAnsiTheme="minorHAnsi" w:cstheme="minorHAnsi"/>
          <w:sz w:val="20"/>
        </w:rPr>
        <w:t>c)</w:t>
      </w:r>
      <w:r w:rsidRPr="00B16241">
        <w:rPr>
          <w:rFonts w:asciiTheme="minorHAnsi" w:hAnsiTheme="minorHAnsi" w:cstheme="minorHAnsi"/>
          <w:sz w:val="20"/>
        </w:rPr>
        <w:tab/>
        <w:t>Line Prices are all VAT EXCLUDING, and TOTAL PRICE is VAT INCLUSIVE.</w:t>
      </w:r>
    </w:p>
    <w:p w14:paraId="09CB022C" w14:textId="77777777" w:rsidR="00425672" w:rsidRPr="00B16241" w:rsidRDefault="00425672" w:rsidP="00425672">
      <w:pPr>
        <w:spacing w:line="360" w:lineRule="auto"/>
        <w:jc w:val="both"/>
        <w:rPr>
          <w:rFonts w:asciiTheme="minorHAnsi" w:hAnsiTheme="minorHAnsi" w:cstheme="minorHAnsi"/>
          <w:sz w:val="20"/>
        </w:rPr>
      </w:pPr>
      <w:r w:rsidRPr="00B16241">
        <w:rPr>
          <w:rFonts w:asciiTheme="minorHAnsi" w:hAnsiTheme="minorHAnsi" w:cstheme="minorHAnsi"/>
          <w:sz w:val="20"/>
        </w:rPr>
        <w:t xml:space="preserve">d) </w:t>
      </w:r>
      <w:r w:rsidRPr="00B16241">
        <w:rPr>
          <w:rFonts w:asciiTheme="minorHAnsi" w:hAnsiTheme="minorHAnsi" w:cstheme="minorHAnsi"/>
          <w:sz w:val="20"/>
        </w:rPr>
        <w:tab/>
        <w:t>Bidder to ensure that the Prices listed below are included on the Total Declared Price.</w:t>
      </w:r>
    </w:p>
    <w:p w14:paraId="4C1F0D8D" w14:textId="1DB3D2CD" w:rsidR="00425672" w:rsidRDefault="00425672" w:rsidP="00425672">
      <w:pPr>
        <w:spacing w:line="360" w:lineRule="auto"/>
        <w:jc w:val="both"/>
        <w:rPr>
          <w:rFonts w:asciiTheme="minorHAnsi" w:hAnsiTheme="minorHAnsi" w:cstheme="minorHAnsi"/>
          <w:sz w:val="20"/>
        </w:rPr>
      </w:pPr>
      <w:r w:rsidRPr="00B16241">
        <w:rPr>
          <w:rFonts w:asciiTheme="minorHAnsi" w:hAnsiTheme="minorHAnsi" w:cstheme="minorHAnsi"/>
          <w:sz w:val="20"/>
        </w:rPr>
        <w:t>e)</w:t>
      </w:r>
      <w:r w:rsidRPr="00B16241">
        <w:rPr>
          <w:rFonts w:asciiTheme="minorHAnsi" w:hAnsiTheme="minorHAnsi" w:cstheme="minorHAnsi"/>
          <w:sz w:val="20"/>
        </w:rPr>
        <w:tab/>
        <w:t>Bidders who fail to price according to the costing template provided will be disqualified.</w:t>
      </w:r>
    </w:p>
    <w:p w14:paraId="6D52E66E" w14:textId="77777777" w:rsidR="00425672" w:rsidRDefault="00425672" w:rsidP="00425672">
      <w:pPr>
        <w:spacing w:line="360" w:lineRule="auto"/>
        <w:jc w:val="both"/>
        <w:rPr>
          <w:rFonts w:asciiTheme="minorHAnsi" w:hAnsiTheme="minorHAnsi" w:cstheme="minorHAnsi"/>
          <w:b/>
          <w:sz w:val="20"/>
        </w:rPr>
      </w:pPr>
      <w:r w:rsidRPr="00F8517F">
        <w:rPr>
          <w:rFonts w:asciiTheme="minorHAnsi" w:hAnsiTheme="minorHAnsi" w:cstheme="minorHAnsi"/>
          <w:b/>
          <w:sz w:val="20"/>
        </w:rPr>
        <w:t>Costing Table:</w:t>
      </w:r>
      <w:r>
        <w:rPr>
          <w:rFonts w:asciiTheme="minorHAnsi" w:hAnsiTheme="minorHAnsi" w:cstheme="minorHAnsi"/>
          <w:b/>
          <w:sz w:val="20"/>
        </w:rPr>
        <w:t xml:space="preserve"> </w:t>
      </w:r>
    </w:p>
    <w:tbl>
      <w:tblPr>
        <w:tblW w:w="15877" w:type="dxa"/>
        <w:tblInd w:w="-431" w:type="dxa"/>
        <w:tblLook w:val="04A0" w:firstRow="1" w:lastRow="0" w:firstColumn="1" w:lastColumn="0" w:noHBand="0" w:noVBand="1"/>
      </w:tblPr>
      <w:tblGrid>
        <w:gridCol w:w="1986"/>
        <w:gridCol w:w="950"/>
        <w:gridCol w:w="1230"/>
        <w:gridCol w:w="1148"/>
        <w:gridCol w:w="995"/>
        <w:gridCol w:w="1127"/>
        <w:gridCol w:w="927"/>
        <w:gridCol w:w="1185"/>
        <w:gridCol w:w="932"/>
        <w:gridCol w:w="1197"/>
        <w:gridCol w:w="927"/>
        <w:gridCol w:w="1065"/>
        <w:gridCol w:w="2208"/>
      </w:tblGrid>
      <w:tr w:rsidR="00425672" w:rsidRPr="00B13935" w14:paraId="28F8A867" w14:textId="77777777" w:rsidTr="005000E9">
        <w:trPr>
          <w:trHeight w:val="1177"/>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5EF38A" w14:textId="2AE702E6"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PLACEMENT</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75B1A60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Quantity </w:t>
            </w:r>
          </w:p>
        </w:tc>
        <w:tc>
          <w:tcPr>
            <w:tcW w:w="123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B3C7EBE"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1 </w:t>
            </w:r>
          </w:p>
          <w:p w14:paraId="1AD70B1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48" w:type="dxa"/>
            <w:tcBorders>
              <w:top w:val="single" w:sz="4" w:space="0" w:color="auto"/>
              <w:left w:val="nil"/>
              <w:bottom w:val="single" w:sz="4" w:space="0" w:color="auto"/>
              <w:right w:val="single" w:sz="4" w:space="0" w:color="auto"/>
            </w:tcBorders>
            <w:shd w:val="clear" w:color="000000" w:fill="B6DDE8"/>
            <w:vAlign w:val="center"/>
            <w:hideMark/>
          </w:tcPr>
          <w:p w14:paraId="46D0BFC1"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51591F83"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Year 1 </w:t>
            </w:r>
          </w:p>
          <w:p w14:paraId="631ABA9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9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75BA3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2 </w:t>
            </w:r>
          </w:p>
          <w:p w14:paraId="26762ED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2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EEEE96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4E7D20A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2</w:t>
            </w:r>
          </w:p>
          <w:p w14:paraId="315BB49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62CB91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3 </w:t>
            </w:r>
          </w:p>
          <w:p w14:paraId="1CC64B5A"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 (VAT    Excl.)</w:t>
            </w:r>
          </w:p>
        </w:tc>
        <w:tc>
          <w:tcPr>
            <w:tcW w:w="1185" w:type="dxa"/>
            <w:tcBorders>
              <w:top w:val="single" w:sz="4" w:space="0" w:color="auto"/>
              <w:left w:val="nil"/>
              <w:bottom w:val="single" w:sz="4" w:space="0" w:color="auto"/>
              <w:right w:val="single" w:sz="4" w:space="0" w:color="auto"/>
            </w:tcBorders>
            <w:shd w:val="clear" w:color="auto" w:fill="FBD4B4" w:themeFill="accent6" w:themeFillTint="66"/>
          </w:tcPr>
          <w:p w14:paraId="7E458FE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4DAEE42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3</w:t>
            </w:r>
          </w:p>
          <w:p w14:paraId="497314B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EEE8FF0"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4 </w:t>
            </w:r>
          </w:p>
          <w:p w14:paraId="0114D3C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9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70CB70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5DD77E6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4</w:t>
            </w:r>
          </w:p>
          <w:p w14:paraId="2F195DD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B31110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5 </w:t>
            </w:r>
          </w:p>
          <w:p w14:paraId="2466841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06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BE75F9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464C1FBE"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5</w:t>
            </w:r>
          </w:p>
          <w:p w14:paraId="716A92B6"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22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8B566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Total Annual Cost Year 1 to 5 </w:t>
            </w:r>
          </w:p>
          <w:p w14:paraId="1C7E00F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r>
      <w:tr w:rsidR="00425672" w:rsidRPr="00B13935" w14:paraId="3278E438"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66613DA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Placement Fee</w:t>
            </w:r>
          </w:p>
          <w:p w14:paraId="3B860488" w14:textId="77777777" w:rsidR="00425672" w:rsidRPr="00B13935" w:rsidRDefault="00425672" w:rsidP="005000E9">
            <w:pPr>
              <w:rPr>
                <w:rFonts w:asciiTheme="minorHAnsi" w:hAnsiTheme="minorHAnsi" w:cstheme="minorHAnsi"/>
                <w:sz w:val="20"/>
              </w:rPr>
            </w:pPr>
          </w:p>
        </w:tc>
        <w:tc>
          <w:tcPr>
            <w:tcW w:w="950" w:type="dxa"/>
            <w:vMerge w:val="restart"/>
            <w:tcBorders>
              <w:top w:val="single" w:sz="4" w:space="0" w:color="auto"/>
              <w:left w:val="nil"/>
              <w:right w:val="single" w:sz="4" w:space="0" w:color="auto"/>
            </w:tcBorders>
            <w:vAlign w:val="center"/>
          </w:tcPr>
          <w:p w14:paraId="1F68B458" w14:textId="77777777" w:rsidR="00425672" w:rsidRPr="00B13935" w:rsidRDefault="00425672" w:rsidP="005000E9">
            <w:pPr>
              <w:rPr>
                <w:rFonts w:asciiTheme="minorHAnsi" w:hAnsiTheme="minorHAnsi" w:cstheme="minorHAnsi"/>
                <w:b/>
                <w:sz w:val="20"/>
              </w:rPr>
            </w:pPr>
          </w:p>
          <w:p w14:paraId="0EDB4CC5" w14:textId="77777777" w:rsidR="00425672" w:rsidRPr="00B13935" w:rsidRDefault="00425672" w:rsidP="005000E9">
            <w:pPr>
              <w:rPr>
                <w:rFonts w:asciiTheme="minorHAnsi" w:hAnsiTheme="minorHAnsi" w:cstheme="minorHAnsi"/>
                <w:b/>
                <w:sz w:val="20"/>
              </w:rPr>
            </w:pPr>
          </w:p>
          <w:p w14:paraId="0E1CC8E8" w14:textId="77777777" w:rsidR="00425672" w:rsidRPr="00B13935" w:rsidRDefault="00425672" w:rsidP="005000E9">
            <w:pPr>
              <w:rPr>
                <w:rFonts w:asciiTheme="minorHAnsi" w:hAnsiTheme="minorHAnsi" w:cstheme="minorHAnsi"/>
                <w:b/>
                <w:sz w:val="20"/>
              </w:rPr>
            </w:pPr>
          </w:p>
          <w:p w14:paraId="01542D9F" w14:textId="77777777" w:rsidR="00425672" w:rsidRPr="00B13935" w:rsidRDefault="00425672" w:rsidP="005000E9">
            <w:pPr>
              <w:rPr>
                <w:rFonts w:asciiTheme="minorHAnsi" w:hAnsiTheme="minorHAnsi" w:cstheme="minorHAnsi"/>
                <w:b/>
                <w:sz w:val="20"/>
              </w:rPr>
            </w:pPr>
          </w:p>
          <w:p w14:paraId="1566EF3A" w14:textId="77777777" w:rsidR="00425672" w:rsidRPr="00B13935" w:rsidRDefault="00425672" w:rsidP="005000E9">
            <w:pPr>
              <w:jc w:val="center"/>
              <w:rPr>
                <w:rFonts w:asciiTheme="minorHAnsi" w:hAnsiTheme="minorHAnsi" w:cstheme="minorHAnsi"/>
                <w:b/>
                <w:sz w:val="20"/>
              </w:rPr>
            </w:pPr>
            <w:r>
              <w:rPr>
                <w:rFonts w:asciiTheme="minorHAnsi" w:hAnsiTheme="minorHAnsi" w:cstheme="minorHAnsi"/>
                <w:b/>
                <w:sz w:val="20"/>
              </w:rPr>
              <w:t>1</w:t>
            </w:r>
          </w:p>
          <w:p w14:paraId="28F43BF8" w14:textId="77777777" w:rsidR="00425672" w:rsidRPr="00B13935" w:rsidRDefault="00425672" w:rsidP="005000E9">
            <w:pPr>
              <w:rPr>
                <w:rFonts w:asciiTheme="minorHAnsi" w:hAnsiTheme="minorHAnsi" w:cstheme="minorHAnsi"/>
                <w:sz w:val="20"/>
              </w:rPr>
            </w:pPr>
          </w:p>
          <w:p w14:paraId="3CAD6B67" w14:textId="77777777" w:rsidR="00425672" w:rsidRPr="00B13935" w:rsidRDefault="00425672" w:rsidP="005000E9">
            <w:pPr>
              <w:rPr>
                <w:rFonts w:asciiTheme="minorHAnsi" w:hAnsiTheme="minorHAnsi" w:cstheme="minorHAnsi"/>
                <w:sz w:val="20"/>
              </w:rPr>
            </w:pPr>
          </w:p>
          <w:p w14:paraId="63FE297E" w14:textId="77777777" w:rsidR="00425672" w:rsidRPr="00B13935" w:rsidRDefault="00425672" w:rsidP="005000E9">
            <w:pPr>
              <w:rPr>
                <w:rFonts w:asciiTheme="minorHAnsi" w:hAnsiTheme="minorHAnsi" w:cstheme="minorHAnsi"/>
                <w:sz w:val="20"/>
              </w:rPr>
            </w:pPr>
          </w:p>
          <w:p w14:paraId="288AAB7B" w14:textId="77777777" w:rsidR="00425672" w:rsidRPr="00B13935" w:rsidRDefault="00425672" w:rsidP="005000E9">
            <w:pPr>
              <w:rPr>
                <w:rFonts w:asciiTheme="minorHAnsi" w:hAnsiTheme="minorHAnsi" w:cstheme="minorHAnsi"/>
                <w:sz w:val="20"/>
              </w:rPr>
            </w:pPr>
          </w:p>
          <w:p w14:paraId="6AE145F4" w14:textId="77777777" w:rsidR="00425672" w:rsidRPr="00B13935" w:rsidRDefault="00425672" w:rsidP="005000E9">
            <w:pPr>
              <w:rPr>
                <w:rFonts w:asciiTheme="minorHAnsi" w:hAnsiTheme="minorHAnsi" w:cstheme="minorHAnsi"/>
                <w:sz w:val="20"/>
              </w:rPr>
            </w:pPr>
          </w:p>
          <w:p w14:paraId="5F458B4A"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09FD743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B60561E" w14:textId="77777777" w:rsidR="00425672" w:rsidRPr="00B13935" w:rsidRDefault="00425672" w:rsidP="005000E9">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hideMark/>
          </w:tcPr>
          <w:p w14:paraId="19D4AB9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EC6BE62" w14:textId="77777777" w:rsidR="00425672" w:rsidRPr="00B13935" w:rsidRDefault="00425672" w:rsidP="005000E9">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hideMark/>
          </w:tcPr>
          <w:p w14:paraId="79826DD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BBDEDAA" w14:textId="77777777" w:rsidR="00425672" w:rsidRPr="00B13935" w:rsidRDefault="00425672" w:rsidP="005000E9">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hideMark/>
          </w:tcPr>
          <w:p w14:paraId="60534AB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666B5B5" w14:textId="77777777" w:rsidR="00425672" w:rsidRPr="00B13935" w:rsidRDefault="00425672" w:rsidP="005000E9">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hideMark/>
          </w:tcPr>
          <w:p w14:paraId="5D55CF6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0034703"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58C823B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10E22D5" w14:textId="77777777" w:rsidR="00425672" w:rsidRPr="00B13935" w:rsidRDefault="00425672" w:rsidP="005000E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665AFD9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BBED315" w14:textId="77777777" w:rsidR="00425672" w:rsidRPr="00B13935" w:rsidRDefault="00425672" w:rsidP="005000E9">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72B4AEE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8A7ECA8"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7D2E96C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F5C82B9" w14:textId="77777777" w:rsidR="00425672" w:rsidRPr="00B13935" w:rsidRDefault="00425672" w:rsidP="005000E9">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F96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EDFCA8B" w14:textId="77777777" w:rsidR="00425672" w:rsidRPr="00B13935" w:rsidRDefault="00425672" w:rsidP="005000E9">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hideMark/>
          </w:tcPr>
          <w:p w14:paraId="7A6A2670"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55517EC3" w14:textId="77777777" w:rsidR="00425672" w:rsidRPr="00B13935" w:rsidRDefault="00425672" w:rsidP="005000E9">
            <w:pPr>
              <w:rPr>
                <w:rFonts w:asciiTheme="minorHAnsi" w:hAnsiTheme="minorHAnsi" w:cstheme="minorHAnsi"/>
                <w:b/>
                <w:bCs/>
                <w:sz w:val="20"/>
              </w:rPr>
            </w:pPr>
          </w:p>
        </w:tc>
      </w:tr>
      <w:tr w:rsidR="00425672" w:rsidRPr="00B13935" w14:paraId="6B6BCF7F"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62D808F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Kit/Reagents</w:t>
            </w:r>
          </w:p>
          <w:p w14:paraId="14DCD6A8" w14:textId="77777777" w:rsidR="00425672" w:rsidRPr="00B13935" w:rsidRDefault="00425672" w:rsidP="005000E9">
            <w:pPr>
              <w:rPr>
                <w:rFonts w:asciiTheme="minorHAnsi" w:hAnsiTheme="minorHAnsi" w:cstheme="minorHAnsi"/>
                <w:sz w:val="20"/>
              </w:rPr>
            </w:pPr>
          </w:p>
        </w:tc>
        <w:tc>
          <w:tcPr>
            <w:tcW w:w="950" w:type="dxa"/>
            <w:vMerge/>
            <w:tcBorders>
              <w:left w:val="nil"/>
              <w:right w:val="single" w:sz="4" w:space="0" w:color="auto"/>
            </w:tcBorders>
            <w:vAlign w:val="center"/>
          </w:tcPr>
          <w:p w14:paraId="7723A639"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2DACC59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82495C2" w14:textId="77777777" w:rsidR="00425672" w:rsidRPr="00B13935" w:rsidRDefault="00425672" w:rsidP="005000E9">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0E9208E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36C15BB" w14:textId="77777777" w:rsidR="00425672" w:rsidRPr="00B13935" w:rsidRDefault="00425672" w:rsidP="005000E9">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348A66E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C9B4A38" w14:textId="77777777" w:rsidR="00425672" w:rsidRPr="00B13935" w:rsidRDefault="00425672" w:rsidP="005000E9">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2C7B220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AD65984" w14:textId="77777777" w:rsidR="00425672" w:rsidRPr="00B13935" w:rsidRDefault="00425672" w:rsidP="005000E9">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5C34DC0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2EA6996"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25E1864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7E9CD2D" w14:textId="77777777" w:rsidR="00425672" w:rsidRPr="00B13935" w:rsidRDefault="00425672" w:rsidP="005000E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3F7120B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2003556" w14:textId="77777777" w:rsidR="00425672" w:rsidRPr="00B13935" w:rsidRDefault="00425672" w:rsidP="005000E9">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0D0B1AE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E14EB82"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039BCC4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AF8383B" w14:textId="77777777" w:rsidR="00425672" w:rsidRPr="00B13935" w:rsidRDefault="00425672" w:rsidP="005000E9">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F91D5A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8BE0D35" w14:textId="77777777" w:rsidR="00425672" w:rsidRPr="00B13935" w:rsidRDefault="00425672" w:rsidP="005000E9">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3E0D843E"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27971E22" w14:textId="77777777" w:rsidR="00425672" w:rsidRPr="00B13935" w:rsidRDefault="00425672" w:rsidP="005000E9">
            <w:pPr>
              <w:rPr>
                <w:rFonts w:asciiTheme="minorHAnsi" w:hAnsiTheme="minorHAnsi" w:cstheme="minorHAnsi"/>
                <w:b/>
                <w:bCs/>
                <w:sz w:val="20"/>
              </w:rPr>
            </w:pPr>
          </w:p>
        </w:tc>
      </w:tr>
      <w:tr w:rsidR="00425672" w:rsidRPr="00B13935" w14:paraId="13279F5C"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2204307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Test Consumables</w:t>
            </w:r>
            <w:r>
              <w:rPr>
                <w:rFonts w:asciiTheme="minorHAnsi" w:hAnsiTheme="minorHAnsi" w:cstheme="minorHAnsi"/>
                <w:sz w:val="20"/>
              </w:rPr>
              <w:t xml:space="preserve"> and IQC</w:t>
            </w:r>
          </w:p>
        </w:tc>
        <w:tc>
          <w:tcPr>
            <w:tcW w:w="950" w:type="dxa"/>
            <w:vMerge/>
            <w:tcBorders>
              <w:left w:val="nil"/>
              <w:right w:val="single" w:sz="4" w:space="0" w:color="auto"/>
            </w:tcBorders>
            <w:vAlign w:val="center"/>
          </w:tcPr>
          <w:p w14:paraId="15C47D2F"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2E0324C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49A6C2A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1D8765A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6E5291D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70B2332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7F61732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588B6F1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7832A48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49DF4FB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70337E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7184EA91"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2E66E206"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7219487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Controls</w:t>
            </w:r>
          </w:p>
        </w:tc>
        <w:tc>
          <w:tcPr>
            <w:tcW w:w="950" w:type="dxa"/>
            <w:vMerge/>
            <w:tcBorders>
              <w:left w:val="nil"/>
              <w:right w:val="single" w:sz="4" w:space="0" w:color="auto"/>
            </w:tcBorders>
            <w:vAlign w:val="center"/>
          </w:tcPr>
          <w:p w14:paraId="4EFCDD7C"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55C9ADF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3524E23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6306EB8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1B86D04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1DF0B75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36B5668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682A590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3BA6262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701374D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57777C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433A4B48"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62875B86"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3BF9C3F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Calibration</w:t>
            </w:r>
          </w:p>
        </w:tc>
        <w:tc>
          <w:tcPr>
            <w:tcW w:w="950" w:type="dxa"/>
            <w:vMerge/>
            <w:tcBorders>
              <w:left w:val="nil"/>
              <w:right w:val="single" w:sz="4" w:space="0" w:color="auto"/>
            </w:tcBorders>
            <w:vAlign w:val="center"/>
          </w:tcPr>
          <w:p w14:paraId="77E0A982"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tcPr>
          <w:p w14:paraId="00D3CFF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tcPr>
          <w:p w14:paraId="58DD4A2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tcPr>
          <w:p w14:paraId="3C72D92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tcPr>
          <w:p w14:paraId="1D02167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tcPr>
          <w:p w14:paraId="7425D1B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tcPr>
          <w:p w14:paraId="69EC241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tcPr>
          <w:p w14:paraId="233062F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tcPr>
          <w:p w14:paraId="125064F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tcPr>
          <w:p w14:paraId="313DE7B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EEE3F3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tcPr>
          <w:p w14:paraId="04FC6A51"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7C5A88C2" w14:textId="77777777" w:rsidTr="005000E9">
        <w:trPr>
          <w:trHeight w:val="52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F030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Service and Maintenance Costs</w:t>
            </w:r>
          </w:p>
        </w:tc>
        <w:tc>
          <w:tcPr>
            <w:tcW w:w="950" w:type="dxa"/>
            <w:vMerge/>
            <w:tcBorders>
              <w:left w:val="nil"/>
              <w:right w:val="single" w:sz="4" w:space="0" w:color="auto"/>
            </w:tcBorders>
          </w:tcPr>
          <w:p w14:paraId="09B55F6C" w14:textId="77777777" w:rsidR="00425672" w:rsidRPr="00B13935" w:rsidRDefault="00425672" w:rsidP="005000E9">
            <w:pPr>
              <w:rPr>
                <w:rFonts w:asciiTheme="minorHAnsi" w:hAnsiTheme="minorHAnsi" w:cstheme="minorHAnsi"/>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0E1A673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5F64634" w14:textId="77777777" w:rsidR="00425672" w:rsidRPr="00B13935" w:rsidRDefault="00425672" w:rsidP="005000E9">
            <w:pPr>
              <w:rPr>
                <w:rFonts w:asciiTheme="minorHAnsi" w:hAnsiTheme="minorHAnsi" w:cstheme="minorHAnsi"/>
                <w:sz w:val="20"/>
              </w:rPr>
            </w:pPr>
          </w:p>
        </w:tc>
        <w:tc>
          <w:tcPr>
            <w:tcW w:w="1148" w:type="dxa"/>
            <w:tcBorders>
              <w:top w:val="single" w:sz="4" w:space="0" w:color="auto"/>
              <w:left w:val="nil"/>
              <w:bottom w:val="single" w:sz="4" w:space="0" w:color="auto"/>
              <w:right w:val="single" w:sz="4" w:space="0" w:color="auto"/>
            </w:tcBorders>
            <w:shd w:val="clear" w:color="auto" w:fill="auto"/>
            <w:vAlign w:val="center"/>
          </w:tcPr>
          <w:p w14:paraId="73F00C9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B1FAC35" w14:textId="77777777" w:rsidR="00425672" w:rsidRPr="00B13935" w:rsidRDefault="00425672" w:rsidP="005000E9">
            <w:pPr>
              <w:rPr>
                <w:rFonts w:asciiTheme="minorHAnsi" w:hAnsiTheme="minorHAnsi" w:cstheme="minorHAnsi"/>
                <w:sz w:val="20"/>
              </w:rPr>
            </w:pPr>
          </w:p>
        </w:tc>
        <w:tc>
          <w:tcPr>
            <w:tcW w:w="995" w:type="dxa"/>
            <w:tcBorders>
              <w:top w:val="single" w:sz="4" w:space="0" w:color="auto"/>
              <w:left w:val="nil"/>
              <w:bottom w:val="single" w:sz="4" w:space="0" w:color="auto"/>
              <w:right w:val="single" w:sz="4" w:space="0" w:color="auto"/>
            </w:tcBorders>
            <w:shd w:val="clear" w:color="auto" w:fill="auto"/>
            <w:vAlign w:val="center"/>
          </w:tcPr>
          <w:p w14:paraId="691E65A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E2F00A0" w14:textId="77777777" w:rsidR="00425672" w:rsidRPr="00B13935" w:rsidRDefault="00425672" w:rsidP="005000E9">
            <w:pPr>
              <w:rPr>
                <w:rFonts w:asciiTheme="minorHAnsi" w:hAnsiTheme="minorHAnsi" w:cstheme="minorHAnsi"/>
                <w:sz w:val="20"/>
              </w:rPr>
            </w:pPr>
          </w:p>
        </w:tc>
        <w:tc>
          <w:tcPr>
            <w:tcW w:w="1127" w:type="dxa"/>
            <w:tcBorders>
              <w:top w:val="single" w:sz="4" w:space="0" w:color="auto"/>
              <w:left w:val="nil"/>
              <w:bottom w:val="single" w:sz="4" w:space="0" w:color="auto"/>
              <w:right w:val="single" w:sz="4" w:space="0" w:color="auto"/>
            </w:tcBorders>
            <w:shd w:val="clear" w:color="auto" w:fill="auto"/>
            <w:vAlign w:val="center"/>
          </w:tcPr>
          <w:p w14:paraId="7C37DA1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5B731CD"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nil"/>
              <w:bottom w:val="single" w:sz="4" w:space="0" w:color="auto"/>
              <w:right w:val="single" w:sz="4" w:space="0" w:color="auto"/>
            </w:tcBorders>
            <w:shd w:val="clear" w:color="auto" w:fill="auto"/>
            <w:vAlign w:val="center"/>
          </w:tcPr>
          <w:p w14:paraId="5FFE3FD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7E4080D"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4215B89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6580300" w14:textId="77777777" w:rsidR="00425672" w:rsidRPr="00B13935" w:rsidRDefault="00425672" w:rsidP="005000E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0977F80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A732D5C" w14:textId="77777777" w:rsidR="00425672" w:rsidRPr="00B13935" w:rsidRDefault="00425672" w:rsidP="005000E9">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0FA0163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B7FFB45"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47D732A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5BEE711" w14:textId="77777777" w:rsidR="00425672" w:rsidRPr="00B13935" w:rsidRDefault="00425672" w:rsidP="005000E9">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7B34C1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47A20AA" w14:textId="77777777" w:rsidR="00425672" w:rsidRPr="00B13935" w:rsidRDefault="00425672" w:rsidP="005000E9">
            <w:pPr>
              <w:rPr>
                <w:rFonts w:asciiTheme="minorHAnsi" w:hAnsiTheme="minorHAnsi" w:cstheme="minorHAnsi"/>
                <w:sz w:val="20"/>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7C43D03A"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5098434C" w14:textId="77777777" w:rsidR="00425672" w:rsidRPr="00B13935" w:rsidRDefault="00425672" w:rsidP="005000E9">
            <w:pPr>
              <w:rPr>
                <w:rFonts w:asciiTheme="minorHAnsi" w:hAnsiTheme="minorHAnsi" w:cstheme="minorHAnsi"/>
                <w:b/>
                <w:bCs/>
                <w:sz w:val="20"/>
              </w:rPr>
            </w:pPr>
          </w:p>
        </w:tc>
      </w:tr>
      <w:tr w:rsidR="00425672" w:rsidRPr="00B13935" w14:paraId="593E2E72" w14:textId="77777777" w:rsidTr="005000E9">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D65A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 xml:space="preserve">Consumables Needed During Preventative Maintenance </w:t>
            </w:r>
          </w:p>
        </w:tc>
        <w:tc>
          <w:tcPr>
            <w:tcW w:w="950" w:type="dxa"/>
            <w:vMerge/>
            <w:tcBorders>
              <w:left w:val="nil"/>
              <w:right w:val="single" w:sz="4" w:space="0" w:color="auto"/>
            </w:tcBorders>
          </w:tcPr>
          <w:p w14:paraId="26707B60"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4439D9F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A6B5BCD" w14:textId="77777777" w:rsidR="00425672" w:rsidRPr="00B13935" w:rsidRDefault="00425672" w:rsidP="005000E9">
            <w:pPr>
              <w:rPr>
                <w:rFonts w:asciiTheme="minorHAnsi" w:hAnsiTheme="minorHAnsi" w:cstheme="minorHAnsi"/>
                <w:sz w:val="20"/>
              </w:rPr>
            </w:pPr>
          </w:p>
          <w:p w14:paraId="03ADB279" w14:textId="77777777" w:rsidR="00425672" w:rsidRPr="00B13935" w:rsidRDefault="00425672" w:rsidP="005000E9">
            <w:pPr>
              <w:rPr>
                <w:rFonts w:asciiTheme="minorHAnsi" w:hAnsiTheme="minorHAnsi" w:cstheme="minorHAnsi"/>
                <w:sz w:val="20"/>
              </w:rPr>
            </w:pPr>
          </w:p>
        </w:tc>
        <w:tc>
          <w:tcPr>
            <w:tcW w:w="1148" w:type="dxa"/>
            <w:tcBorders>
              <w:top w:val="nil"/>
              <w:left w:val="nil"/>
              <w:bottom w:val="single" w:sz="4" w:space="0" w:color="auto"/>
              <w:right w:val="single" w:sz="4" w:space="0" w:color="auto"/>
            </w:tcBorders>
            <w:shd w:val="clear" w:color="auto" w:fill="auto"/>
            <w:vAlign w:val="center"/>
          </w:tcPr>
          <w:p w14:paraId="39A48E1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8ECFDA5" w14:textId="77777777" w:rsidR="00425672" w:rsidRPr="00B13935" w:rsidRDefault="00425672" w:rsidP="005000E9">
            <w:pPr>
              <w:rPr>
                <w:rFonts w:asciiTheme="minorHAnsi" w:hAnsiTheme="minorHAnsi" w:cstheme="minorHAnsi"/>
                <w:sz w:val="20"/>
              </w:rPr>
            </w:pPr>
          </w:p>
          <w:p w14:paraId="36CBA099" w14:textId="77777777" w:rsidR="00425672" w:rsidRPr="00B13935" w:rsidRDefault="00425672" w:rsidP="005000E9">
            <w:pPr>
              <w:rPr>
                <w:rFonts w:asciiTheme="minorHAnsi" w:hAnsiTheme="minorHAnsi" w:cstheme="minorHAnsi"/>
                <w:sz w:val="20"/>
              </w:rPr>
            </w:pPr>
          </w:p>
        </w:tc>
        <w:tc>
          <w:tcPr>
            <w:tcW w:w="995" w:type="dxa"/>
            <w:tcBorders>
              <w:top w:val="nil"/>
              <w:left w:val="nil"/>
              <w:bottom w:val="single" w:sz="4" w:space="0" w:color="auto"/>
              <w:right w:val="single" w:sz="4" w:space="0" w:color="auto"/>
            </w:tcBorders>
            <w:shd w:val="clear" w:color="auto" w:fill="auto"/>
            <w:vAlign w:val="center"/>
          </w:tcPr>
          <w:p w14:paraId="3CDCD89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F6DC582" w14:textId="77777777" w:rsidR="00425672" w:rsidRPr="00B13935" w:rsidRDefault="00425672" w:rsidP="005000E9">
            <w:pPr>
              <w:rPr>
                <w:rFonts w:asciiTheme="minorHAnsi" w:hAnsiTheme="minorHAnsi" w:cstheme="minorHAnsi"/>
                <w:sz w:val="20"/>
              </w:rPr>
            </w:pPr>
          </w:p>
          <w:p w14:paraId="313F1652" w14:textId="77777777" w:rsidR="00425672" w:rsidRPr="00B13935" w:rsidRDefault="00425672" w:rsidP="005000E9">
            <w:pPr>
              <w:rPr>
                <w:rFonts w:asciiTheme="minorHAnsi" w:hAnsiTheme="minorHAnsi" w:cstheme="minorHAnsi"/>
                <w:sz w:val="20"/>
              </w:rPr>
            </w:pPr>
          </w:p>
        </w:tc>
        <w:tc>
          <w:tcPr>
            <w:tcW w:w="1127" w:type="dxa"/>
            <w:tcBorders>
              <w:top w:val="nil"/>
              <w:left w:val="nil"/>
              <w:bottom w:val="single" w:sz="4" w:space="0" w:color="auto"/>
              <w:right w:val="single" w:sz="4" w:space="0" w:color="auto"/>
            </w:tcBorders>
            <w:shd w:val="clear" w:color="auto" w:fill="auto"/>
            <w:vAlign w:val="center"/>
          </w:tcPr>
          <w:p w14:paraId="5C4818A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4E5FEAE" w14:textId="77777777" w:rsidR="00425672" w:rsidRPr="00B13935" w:rsidRDefault="00425672" w:rsidP="005000E9">
            <w:pPr>
              <w:rPr>
                <w:rFonts w:asciiTheme="minorHAnsi" w:hAnsiTheme="minorHAnsi" w:cstheme="minorHAnsi"/>
                <w:sz w:val="20"/>
              </w:rPr>
            </w:pPr>
          </w:p>
          <w:p w14:paraId="16682E68" w14:textId="77777777" w:rsidR="00425672" w:rsidRPr="00B13935" w:rsidRDefault="00425672" w:rsidP="005000E9">
            <w:pPr>
              <w:rPr>
                <w:rFonts w:asciiTheme="minorHAnsi" w:hAnsiTheme="minorHAnsi" w:cstheme="minorHAnsi"/>
                <w:sz w:val="20"/>
              </w:rPr>
            </w:pPr>
          </w:p>
        </w:tc>
        <w:tc>
          <w:tcPr>
            <w:tcW w:w="927" w:type="dxa"/>
            <w:tcBorders>
              <w:top w:val="nil"/>
              <w:left w:val="nil"/>
              <w:bottom w:val="single" w:sz="4" w:space="0" w:color="auto"/>
              <w:right w:val="single" w:sz="4" w:space="0" w:color="auto"/>
            </w:tcBorders>
            <w:shd w:val="clear" w:color="auto" w:fill="auto"/>
            <w:vAlign w:val="center"/>
          </w:tcPr>
          <w:p w14:paraId="35C9136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DFA95DB" w14:textId="77777777" w:rsidR="00425672" w:rsidRPr="00B13935" w:rsidRDefault="00425672" w:rsidP="005000E9">
            <w:pPr>
              <w:rPr>
                <w:rFonts w:asciiTheme="minorHAnsi" w:hAnsiTheme="minorHAnsi" w:cstheme="minorHAnsi"/>
                <w:sz w:val="20"/>
              </w:rPr>
            </w:pPr>
          </w:p>
          <w:p w14:paraId="1153F649"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5D1C0E9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8684F96" w14:textId="77777777" w:rsidR="00425672" w:rsidRPr="00B13935" w:rsidRDefault="00425672" w:rsidP="005000E9">
            <w:pPr>
              <w:rPr>
                <w:rFonts w:asciiTheme="minorHAnsi" w:hAnsiTheme="minorHAnsi" w:cstheme="minorHAnsi"/>
                <w:sz w:val="20"/>
              </w:rPr>
            </w:pPr>
          </w:p>
          <w:p w14:paraId="74C1DEB8" w14:textId="77777777" w:rsidR="00425672" w:rsidRPr="00B13935" w:rsidRDefault="00425672" w:rsidP="005000E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4C8A1FA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9ECDEDF" w14:textId="77777777" w:rsidR="00425672" w:rsidRPr="00B13935" w:rsidRDefault="00425672" w:rsidP="005000E9">
            <w:pPr>
              <w:rPr>
                <w:rFonts w:asciiTheme="minorHAnsi" w:hAnsiTheme="minorHAnsi" w:cstheme="minorHAnsi"/>
                <w:sz w:val="20"/>
              </w:rPr>
            </w:pPr>
          </w:p>
          <w:p w14:paraId="3F2EFA5C" w14:textId="77777777" w:rsidR="00425672" w:rsidRPr="00B13935" w:rsidRDefault="00425672" w:rsidP="005000E9">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0847841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AA38368" w14:textId="77777777" w:rsidR="00425672" w:rsidRPr="00B13935" w:rsidRDefault="00425672" w:rsidP="005000E9">
            <w:pPr>
              <w:rPr>
                <w:rFonts w:asciiTheme="minorHAnsi" w:hAnsiTheme="minorHAnsi" w:cstheme="minorHAnsi"/>
                <w:sz w:val="20"/>
              </w:rPr>
            </w:pPr>
          </w:p>
          <w:p w14:paraId="2DF4FBD5"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A6DE60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51F9275" w14:textId="77777777" w:rsidR="00425672" w:rsidRPr="00B13935" w:rsidRDefault="00425672" w:rsidP="005000E9">
            <w:pPr>
              <w:rPr>
                <w:rFonts w:asciiTheme="minorHAnsi" w:hAnsiTheme="minorHAnsi" w:cstheme="minorHAnsi"/>
                <w:sz w:val="20"/>
              </w:rPr>
            </w:pPr>
          </w:p>
          <w:p w14:paraId="37427782" w14:textId="77777777" w:rsidR="00425672" w:rsidRPr="00B13935" w:rsidRDefault="00425672" w:rsidP="005000E9">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BEF8A6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F9C37AC" w14:textId="77777777" w:rsidR="00425672" w:rsidRPr="00B13935" w:rsidRDefault="00425672" w:rsidP="005000E9">
            <w:pPr>
              <w:rPr>
                <w:rFonts w:asciiTheme="minorHAnsi" w:hAnsiTheme="minorHAnsi" w:cstheme="minorHAnsi"/>
                <w:sz w:val="20"/>
              </w:rPr>
            </w:pPr>
          </w:p>
          <w:p w14:paraId="2710C788" w14:textId="77777777" w:rsidR="00425672" w:rsidRPr="00B13935" w:rsidRDefault="00425672" w:rsidP="005000E9">
            <w:pPr>
              <w:rPr>
                <w:rFonts w:asciiTheme="minorHAnsi" w:hAnsiTheme="minorHAnsi" w:cstheme="minorHAnsi"/>
                <w:sz w:val="20"/>
              </w:rPr>
            </w:pPr>
          </w:p>
        </w:tc>
        <w:tc>
          <w:tcPr>
            <w:tcW w:w="2208" w:type="dxa"/>
            <w:tcBorders>
              <w:top w:val="nil"/>
              <w:left w:val="nil"/>
              <w:bottom w:val="single" w:sz="4" w:space="0" w:color="auto"/>
              <w:right w:val="single" w:sz="4" w:space="0" w:color="auto"/>
            </w:tcBorders>
            <w:shd w:val="clear" w:color="auto" w:fill="auto"/>
            <w:vAlign w:val="center"/>
          </w:tcPr>
          <w:p w14:paraId="49C3849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6CC2B367" w14:textId="77777777" w:rsidR="00425672" w:rsidRPr="00B13935" w:rsidRDefault="00425672" w:rsidP="005000E9">
            <w:pPr>
              <w:rPr>
                <w:rFonts w:asciiTheme="minorHAnsi" w:hAnsiTheme="minorHAnsi" w:cstheme="minorHAnsi"/>
                <w:b/>
                <w:bCs/>
                <w:sz w:val="20"/>
              </w:rPr>
            </w:pPr>
          </w:p>
          <w:p w14:paraId="04695DC0" w14:textId="77777777" w:rsidR="00425672" w:rsidRPr="00B13935" w:rsidRDefault="00425672" w:rsidP="005000E9">
            <w:pPr>
              <w:rPr>
                <w:rFonts w:asciiTheme="minorHAnsi" w:hAnsiTheme="minorHAnsi" w:cstheme="minorHAnsi"/>
                <w:b/>
                <w:bCs/>
                <w:sz w:val="20"/>
              </w:rPr>
            </w:pPr>
          </w:p>
        </w:tc>
      </w:tr>
      <w:tr w:rsidR="00425672" w:rsidRPr="00B13935" w14:paraId="32E01542"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tcPr>
          <w:p w14:paraId="41889EE2" w14:textId="77777777" w:rsidR="00425672" w:rsidRPr="00B13935" w:rsidRDefault="00425672" w:rsidP="005000E9">
            <w:pPr>
              <w:rPr>
                <w:rFonts w:asciiTheme="minorHAnsi" w:hAnsiTheme="minorHAnsi" w:cstheme="minorHAnsi"/>
                <w:sz w:val="20"/>
              </w:rPr>
            </w:pPr>
            <w:r w:rsidRPr="00CC0742">
              <w:rPr>
                <w:rFonts w:asciiTheme="minorHAnsi" w:hAnsiTheme="minorHAnsi" w:cstheme="minorHAnsi"/>
                <w:sz w:val="20"/>
              </w:rPr>
              <w:t>Training</w:t>
            </w:r>
          </w:p>
        </w:tc>
        <w:tc>
          <w:tcPr>
            <w:tcW w:w="950" w:type="dxa"/>
            <w:vMerge/>
            <w:tcBorders>
              <w:left w:val="nil"/>
              <w:right w:val="single" w:sz="4" w:space="0" w:color="auto"/>
            </w:tcBorders>
          </w:tcPr>
          <w:p w14:paraId="31442B47"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tcPr>
          <w:p w14:paraId="1F3D213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tcPr>
          <w:p w14:paraId="072F9CA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tcPr>
          <w:p w14:paraId="4898DD6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tcPr>
          <w:p w14:paraId="2B72772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tcPr>
          <w:p w14:paraId="61512E7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0270604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C2A3D7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6B85B90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04174EF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D3DB12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tcPr>
          <w:p w14:paraId="12C1E0F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2603BF78"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599C614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Subtotal (VAT Excl.)</w:t>
            </w:r>
          </w:p>
        </w:tc>
        <w:tc>
          <w:tcPr>
            <w:tcW w:w="950" w:type="dxa"/>
            <w:vMerge/>
            <w:tcBorders>
              <w:left w:val="nil"/>
              <w:right w:val="single" w:sz="4" w:space="0" w:color="auto"/>
            </w:tcBorders>
          </w:tcPr>
          <w:p w14:paraId="5F4D2554"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2D9DF25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hideMark/>
          </w:tcPr>
          <w:p w14:paraId="1F67B46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hideMark/>
          </w:tcPr>
          <w:p w14:paraId="687F918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hideMark/>
          </w:tcPr>
          <w:p w14:paraId="00FDD86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2563DFC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038BBE0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230568B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218E509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6BB588F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4CD2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hideMark/>
          </w:tcPr>
          <w:p w14:paraId="064F29D0"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11895EAA" w14:textId="77777777" w:rsidTr="005000E9">
        <w:trPr>
          <w:trHeight w:val="25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14:paraId="78D52D31"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(15%)</w:t>
            </w:r>
          </w:p>
        </w:tc>
        <w:tc>
          <w:tcPr>
            <w:tcW w:w="950" w:type="dxa"/>
            <w:vMerge/>
            <w:tcBorders>
              <w:left w:val="nil"/>
              <w:right w:val="single" w:sz="4" w:space="0" w:color="auto"/>
            </w:tcBorders>
          </w:tcPr>
          <w:p w14:paraId="25339F66" w14:textId="77777777" w:rsidR="00425672" w:rsidRPr="00B13935" w:rsidRDefault="00425672" w:rsidP="005000E9">
            <w:pPr>
              <w:rPr>
                <w:rFonts w:asciiTheme="minorHAnsi" w:hAnsiTheme="minorHAnsi" w:cstheme="minorHAnsi"/>
                <w:sz w:val="20"/>
              </w:rPr>
            </w:pP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4876C36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8" w:type="dxa"/>
            <w:tcBorders>
              <w:top w:val="nil"/>
              <w:left w:val="nil"/>
              <w:bottom w:val="single" w:sz="4" w:space="0" w:color="auto"/>
              <w:right w:val="single" w:sz="4" w:space="0" w:color="auto"/>
            </w:tcBorders>
            <w:shd w:val="clear" w:color="auto" w:fill="auto"/>
            <w:vAlign w:val="center"/>
            <w:hideMark/>
          </w:tcPr>
          <w:p w14:paraId="0F340F5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5" w:type="dxa"/>
            <w:tcBorders>
              <w:top w:val="nil"/>
              <w:left w:val="nil"/>
              <w:bottom w:val="single" w:sz="4" w:space="0" w:color="auto"/>
              <w:right w:val="single" w:sz="4" w:space="0" w:color="auto"/>
            </w:tcBorders>
            <w:shd w:val="clear" w:color="auto" w:fill="auto"/>
            <w:vAlign w:val="center"/>
            <w:hideMark/>
          </w:tcPr>
          <w:p w14:paraId="5B3DD8F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7" w:type="dxa"/>
            <w:tcBorders>
              <w:top w:val="nil"/>
              <w:left w:val="nil"/>
              <w:bottom w:val="single" w:sz="4" w:space="0" w:color="auto"/>
              <w:right w:val="single" w:sz="4" w:space="0" w:color="auto"/>
            </w:tcBorders>
            <w:shd w:val="clear" w:color="auto" w:fill="auto"/>
            <w:vAlign w:val="center"/>
            <w:hideMark/>
          </w:tcPr>
          <w:p w14:paraId="6EB983C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nil"/>
              <w:left w:val="nil"/>
              <w:bottom w:val="single" w:sz="4" w:space="0" w:color="auto"/>
              <w:right w:val="single" w:sz="4" w:space="0" w:color="auto"/>
            </w:tcBorders>
            <w:shd w:val="clear" w:color="auto" w:fill="auto"/>
            <w:vAlign w:val="center"/>
            <w:hideMark/>
          </w:tcPr>
          <w:p w14:paraId="5E0223E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5" w:type="dxa"/>
            <w:tcBorders>
              <w:top w:val="single" w:sz="4" w:space="0" w:color="auto"/>
              <w:left w:val="nil"/>
              <w:bottom w:val="single" w:sz="4" w:space="0" w:color="auto"/>
              <w:right w:val="single" w:sz="4" w:space="0" w:color="auto"/>
            </w:tcBorders>
            <w:vAlign w:val="center"/>
          </w:tcPr>
          <w:p w14:paraId="1328BD2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1CEC246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7" w:type="dxa"/>
            <w:tcBorders>
              <w:top w:val="single" w:sz="4" w:space="0" w:color="auto"/>
              <w:left w:val="single" w:sz="4" w:space="0" w:color="auto"/>
              <w:bottom w:val="single" w:sz="4" w:space="0" w:color="auto"/>
              <w:right w:val="single" w:sz="4" w:space="0" w:color="auto"/>
            </w:tcBorders>
            <w:vAlign w:val="center"/>
          </w:tcPr>
          <w:p w14:paraId="2A3E657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7" w:type="dxa"/>
            <w:tcBorders>
              <w:top w:val="single" w:sz="4" w:space="0" w:color="auto"/>
              <w:left w:val="single" w:sz="4" w:space="0" w:color="auto"/>
              <w:bottom w:val="single" w:sz="4" w:space="0" w:color="auto"/>
              <w:right w:val="single" w:sz="4" w:space="0" w:color="auto"/>
            </w:tcBorders>
            <w:vAlign w:val="center"/>
          </w:tcPr>
          <w:p w14:paraId="36C6F6A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0FA2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08" w:type="dxa"/>
            <w:tcBorders>
              <w:top w:val="nil"/>
              <w:left w:val="nil"/>
              <w:bottom w:val="single" w:sz="4" w:space="0" w:color="auto"/>
              <w:right w:val="single" w:sz="4" w:space="0" w:color="auto"/>
            </w:tcBorders>
            <w:shd w:val="clear" w:color="auto" w:fill="auto"/>
            <w:vAlign w:val="center"/>
            <w:hideMark/>
          </w:tcPr>
          <w:p w14:paraId="7CBA48D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0DB1BCBF" w14:textId="77777777" w:rsidTr="005000E9">
        <w:trPr>
          <w:trHeight w:val="255"/>
        </w:trPr>
        <w:tc>
          <w:tcPr>
            <w:tcW w:w="1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14B4A"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Total Price (VAT Incl.)</w:t>
            </w:r>
          </w:p>
        </w:tc>
        <w:tc>
          <w:tcPr>
            <w:tcW w:w="950" w:type="dxa"/>
            <w:vMerge/>
            <w:tcBorders>
              <w:left w:val="nil"/>
              <w:bottom w:val="single" w:sz="4" w:space="0" w:color="auto"/>
              <w:right w:val="single" w:sz="4" w:space="0" w:color="auto"/>
            </w:tcBorders>
          </w:tcPr>
          <w:p w14:paraId="72B2442D" w14:textId="77777777" w:rsidR="00425672" w:rsidRPr="00B13935" w:rsidRDefault="00425672" w:rsidP="005000E9">
            <w:pPr>
              <w:rPr>
                <w:rFonts w:asciiTheme="minorHAnsi" w:hAnsiTheme="minorHAnsi" w:cstheme="minorHAnsi"/>
                <w:sz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E5A9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215865B" w14:textId="77777777" w:rsidR="00425672" w:rsidRPr="00B13935" w:rsidRDefault="00425672" w:rsidP="005000E9">
            <w:pPr>
              <w:rPr>
                <w:rFonts w:asciiTheme="minorHAnsi" w:hAnsiTheme="minorHAnsi" w:cstheme="minorHAnsi"/>
                <w:sz w:val="20"/>
              </w:rPr>
            </w:pP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ED01970"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206CC95D" w14:textId="77777777" w:rsidR="00425672" w:rsidRPr="00B13935" w:rsidRDefault="00425672" w:rsidP="005000E9">
            <w:pPr>
              <w:rPr>
                <w:rFonts w:asciiTheme="minorHAnsi" w:hAnsiTheme="minorHAnsi" w:cstheme="minorHAnsi"/>
                <w:bCs/>
                <w:i/>
                <w:iCs/>
                <w:sz w:val="20"/>
              </w:rPr>
            </w:pP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875A8F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4DEC2DA" w14:textId="77777777" w:rsidR="00425672" w:rsidRPr="00B13935" w:rsidRDefault="00425672" w:rsidP="005000E9">
            <w:pPr>
              <w:rPr>
                <w:rFonts w:asciiTheme="minorHAnsi" w:hAnsiTheme="minorHAnsi" w:cstheme="minorHAnsi"/>
                <w:sz w:val="20"/>
              </w:rPr>
            </w:pP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10E5D980"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5CD5AEBB" w14:textId="77777777" w:rsidR="00425672" w:rsidRPr="00B13935" w:rsidRDefault="00425672" w:rsidP="005000E9">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C9D34B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5FC4932"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left w:val="nil"/>
              <w:bottom w:val="single" w:sz="4" w:space="0" w:color="auto"/>
              <w:right w:val="single" w:sz="4" w:space="0" w:color="auto"/>
            </w:tcBorders>
            <w:vAlign w:val="center"/>
          </w:tcPr>
          <w:p w14:paraId="3A90A82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A90BC35" w14:textId="77777777" w:rsidR="00425672" w:rsidRPr="00B13935" w:rsidRDefault="00425672" w:rsidP="005000E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7D9132B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65475AB" w14:textId="77777777" w:rsidR="00425672" w:rsidRPr="00B13935" w:rsidRDefault="00425672" w:rsidP="005000E9">
            <w:pPr>
              <w:rPr>
                <w:rFonts w:asciiTheme="minorHAnsi" w:hAnsiTheme="minorHAnsi" w:cstheme="minorHAnsi"/>
                <w:sz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3133087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DD7E9C4" w14:textId="77777777" w:rsidR="00425672" w:rsidRPr="00B13935" w:rsidRDefault="00425672" w:rsidP="005000E9">
            <w:pPr>
              <w:rPr>
                <w:rFonts w:asciiTheme="minorHAnsi" w:hAnsiTheme="minorHAnsi" w:cstheme="minorHAnsi"/>
                <w:sz w:val="20"/>
              </w:rPr>
            </w:pPr>
          </w:p>
        </w:tc>
        <w:tc>
          <w:tcPr>
            <w:tcW w:w="927" w:type="dxa"/>
            <w:tcBorders>
              <w:top w:val="single" w:sz="4" w:space="0" w:color="auto"/>
              <w:left w:val="single" w:sz="4" w:space="0" w:color="auto"/>
              <w:bottom w:val="single" w:sz="4" w:space="0" w:color="auto"/>
              <w:right w:val="single" w:sz="4" w:space="0" w:color="auto"/>
            </w:tcBorders>
            <w:vAlign w:val="center"/>
          </w:tcPr>
          <w:p w14:paraId="2F2FAA5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2A6B6E7" w14:textId="77777777" w:rsidR="00425672" w:rsidRPr="00B13935" w:rsidRDefault="00425672" w:rsidP="005000E9">
            <w:pPr>
              <w:rPr>
                <w:rFonts w:asciiTheme="minorHAnsi" w:hAnsiTheme="minorHAnsi" w:cstheme="minorHAnsi"/>
                <w:sz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399F4"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4AF5FDE8" w14:textId="77777777" w:rsidR="00425672" w:rsidRPr="00B13935" w:rsidRDefault="00425672" w:rsidP="005000E9">
            <w:pPr>
              <w:rPr>
                <w:rFonts w:asciiTheme="minorHAnsi" w:hAnsiTheme="minorHAnsi" w:cstheme="minorHAnsi"/>
                <w:bCs/>
                <w:i/>
                <w:iCs/>
                <w:sz w:val="20"/>
              </w:rPr>
            </w:pPr>
          </w:p>
        </w:tc>
        <w:tc>
          <w:tcPr>
            <w:tcW w:w="2208" w:type="dxa"/>
            <w:tcBorders>
              <w:top w:val="single" w:sz="4" w:space="0" w:color="auto"/>
              <w:left w:val="nil"/>
              <w:bottom w:val="single" w:sz="4" w:space="0" w:color="auto"/>
              <w:right w:val="single" w:sz="4" w:space="0" w:color="auto"/>
            </w:tcBorders>
            <w:shd w:val="clear" w:color="auto" w:fill="4F81BD" w:themeFill="accent1"/>
            <w:vAlign w:val="center"/>
            <w:hideMark/>
          </w:tcPr>
          <w:p w14:paraId="5A1A861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469643BE" w14:textId="77777777" w:rsidR="00425672" w:rsidRPr="00B13935" w:rsidRDefault="00425672" w:rsidP="005000E9">
            <w:pPr>
              <w:rPr>
                <w:rFonts w:asciiTheme="minorHAnsi" w:hAnsiTheme="minorHAnsi" w:cstheme="minorHAnsi"/>
                <w:b/>
                <w:bCs/>
                <w:sz w:val="20"/>
              </w:rPr>
            </w:pPr>
          </w:p>
        </w:tc>
      </w:tr>
      <w:tr w:rsidR="00425672" w:rsidRPr="00B13935" w14:paraId="398B2968" w14:textId="77777777" w:rsidTr="005000E9">
        <w:trPr>
          <w:trHeight w:val="255"/>
        </w:trPr>
        <w:tc>
          <w:tcPr>
            <w:tcW w:w="1986" w:type="dxa"/>
            <w:tcBorders>
              <w:top w:val="single" w:sz="4" w:space="0" w:color="auto"/>
            </w:tcBorders>
            <w:shd w:val="clear" w:color="auto" w:fill="auto"/>
            <w:noWrap/>
            <w:vAlign w:val="center"/>
          </w:tcPr>
          <w:p w14:paraId="76A2B45D" w14:textId="77777777" w:rsidR="00425672" w:rsidRPr="00B13935" w:rsidRDefault="00425672" w:rsidP="005000E9">
            <w:pPr>
              <w:rPr>
                <w:rFonts w:asciiTheme="minorHAnsi" w:hAnsiTheme="minorHAnsi" w:cstheme="minorHAnsi"/>
                <w:b/>
                <w:bCs/>
                <w:sz w:val="20"/>
              </w:rPr>
            </w:pPr>
          </w:p>
        </w:tc>
        <w:tc>
          <w:tcPr>
            <w:tcW w:w="950" w:type="dxa"/>
            <w:tcBorders>
              <w:top w:val="single" w:sz="4" w:space="0" w:color="auto"/>
            </w:tcBorders>
          </w:tcPr>
          <w:p w14:paraId="5AEE50D7" w14:textId="77777777" w:rsidR="00425672" w:rsidRPr="00B13935" w:rsidRDefault="00425672" w:rsidP="005000E9">
            <w:pPr>
              <w:rPr>
                <w:rFonts w:asciiTheme="minorHAnsi" w:hAnsiTheme="minorHAnsi" w:cstheme="minorHAnsi"/>
                <w:sz w:val="20"/>
              </w:rPr>
            </w:pPr>
          </w:p>
          <w:p w14:paraId="03A02818" w14:textId="77777777" w:rsidR="00425672" w:rsidRPr="00B13935" w:rsidRDefault="00425672" w:rsidP="005000E9">
            <w:pPr>
              <w:rPr>
                <w:rFonts w:asciiTheme="minorHAnsi" w:hAnsiTheme="minorHAnsi" w:cstheme="minorHAnsi"/>
                <w:sz w:val="20"/>
              </w:rPr>
            </w:pPr>
          </w:p>
          <w:p w14:paraId="322EC7FB" w14:textId="77777777" w:rsidR="00425672" w:rsidRPr="00B13935" w:rsidRDefault="00425672" w:rsidP="005000E9">
            <w:pPr>
              <w:rPr>
                <w:rFonts w:asciiTheme="minorHAnsi" w:hAnsiTheme="minorHAnsi" w:cstheme="minorHAnsi"/>
                <w:sz w:val="20"/>
              </w:rPr>
            </w:pPr>
          </w:p>
        </w:tc>
        <w:tc>
          <w:tcPr>
            <w:tcW w:w="1230" w:type="dxa"/>
            <w:tcBorders>
              <w:top w:val="single" w:sz="4" w:space="0" w:color="auto"/>
            </w:tcBorders>
            <w:shd w:val="clear" w:color="auto" w:fill="auto"/>
            <w:vAlign w:val="center"/>
          </w:tcPr>
          <w:p w14:paraId="47BAC8EA" w14:textId="77777777" w:rsidR="00425672" w:rsidRPr="00B13935" w:rsidRDefault="00425672" w:rsidP="005000E9">
            <w:pPr>
              <w:rPr>
                <w:rFonts w:asciiTheme="minorHAnsi" w:hAnsiTheme="minorHAnsi" w:cstheme="minorHAnsi"/>
                <w:sz w:val="20"/>
              </w:rPr>
            </w:pPr>
          </w:p>
        </w:tc>
        <w:tc>
          <w:tcPr>
            <w:tcW w:w="1148" w:type="dxa"/>
            <w:tcBorders>
              <w:top w:val="single" w:sz="4" w:space="0" w:color="auto"/>
            </w:tcBorders>
            <w:shd w:val="clear" w:color="auto" w:fill="auto"/>
            <w:vAlign w:val="center"/>
          </w:tcPr>
          <w:p w14:paraId="63BAA5F4" w14:textId="77777777" w:rsidR="00425672" w:rsidRPr="00B13935" w:rsidRDefault="00425672" w:rsidP="005000E9">
            <w:pPr>
              <w:rPr>
                <w:rFonts w:asciiTheme="minorHAnsi" w:hAnsiTheme="minorHAnsi" w:cstheme="minorHAnsi"/>
                <w:b/>
                <w:bCs/>
                <w:sz w:val="20"/>
              </w:rPr>
            </w:pPr>
          </w:p>
        </w:tc>
        <w:tc>
          <w:tcPr>
            <w:tcW w:w="995" w:type="dxa"/>
            <w:tcBorders>
              <w:top w:val="single" w:sz="4" w:space="0" w:color="auto"/>
            </w:tcBorders>
            <w:shd w:val="clear" w:color="auto" w:fill="auto"/>
            <w:vAlign w:val="center"/>
          </w:tcPr>
          <w:p w14:paraId="0A7D5F88" w14:textId="77777777" w:rsidR="00425672" w:rsidRPr="00B13935" w:rsidRDefault="00425672" w:rsidP="005000E9">
            <w:pPr>
              <w:rPr>
                <w:rFonts w:asciiTheme="minorHAnsi" w:hAnsiTheme="minorHAnsi" w:cstheme="minorHAnsi"/>
                <w:sz w:val="20"/>
              </w:rPr>
            </w:pPr>
          </w:p>
        </w:tc>
        <w:tc>
          <w:tcPr>
            <w:tcW w:w="1127" w:type="dxa"/>
            <w:tcBorders>
              <w:top w:val="single" w:sz="4" w:space="0" w:color="auto"/>
            </w:tcBorders>
            <w:shd w:val="clear" w:color="auto" w:fill="auto"/>
            <w:vAlign w:val="center"/>
          </w:tcPr>
          <w:p w14:paraId="06C68860" w14:textId="77777777" w:rsidR="00425672" w:rsidRPr="00B13935" w:rsidRDefault="00425672" w:rsidP="005000E9">
            <w:pPr>
              <w:rPr>
                <w:rFonts w:asciiTheme="minorHAnsi" w:hAnsiTheme="minorHAnsi" w:cstheme="minorHAnsi"/>
                <w:b/>
                <w:bCs/>
                <w:sz w:val="20"/>
              </w:rPr>
            </w:pPr>
          </w:p>
        </w:tc>
        <w:tc>
          <w:tcPr>
            <w:tcW w:w="927" w:type="dxa"/>
            <w:tcBorders>
              <w:top w:val="single" w:sz="4" w:space="0" w:color="auto"/>
            </w:tcBorders>
            <w:shd w:val="clear" w:color="auto" w:fill="auto"/>
            <w:vAlign w:val="center"/>
          </w:tcPr>
          <w:p w14:paraId="096A858C" w14:textId="77777777" w:rsidR="00425672" w:rsidRPr="00B13935" w:rsidRDefault="00425672" w:rsidP="005000E9">
            <w:pPr>
              <w:rPr>
                <w:rFonts w:asciiTheme="minorHAnsi" w:hAnsiTheme="minorHAnsi" w:cstheme="minorHAnsi"/>
                <w:sz w:val="20"/>
              </w:rPr>
            </w:pPr>
          </w:p>
        </w:tc>
        <w:tc>
          <w:tcPr>
            <w:tcW w:w="1185" w:type="dxa"/>
            <w:tcBorders>
              <w:top w:val="single" w:sz="4" w:space="0" w:color="auto"/>
            </w:tcBorders>
          </w:tcPr>
          <w:p w14:paraId="569207F3" w14:textId="77777777" w:rsidR="00425672" w:rsidRPr="00B13935" w:rsidRDefault="00425672" w:rsidP="005000E9">
            <w:pPr>
              <w:rPr>
                <w:rFonts w:asciiTheme="minorHAnsi" w:hAnsiTheme="minorHAnsi" w:cstheme="minorHAnsi"/>
                <w:b/>
                <w:bCs/>
                <w:sz w:val="20"/>
              </w:rPr>
            </w:pPr>
          </w:p>
        </w:tc>
        <w:tc>
          <w:tcPr>
            <w:tcW w:w="932" w:type="dxa"/>
            <w:tcBorders>
              <w:top w:val="single" w:sz="4" w:space="0" w:color="auto"/>
            </w:tcBorders>
          </w:tcPr>
          <w:p w14:paraId="3B47E90B" w14:textId="77777777" w:rsidR="00425672" w:rsidRPr="00B13935" w:rsidRDefault="00425672" w:rsidP="005000E9">
            <w:pPr>
              <w:rPr>
                <w:rFonts w:asciiTheme="minorHAnsi" w:hAnsiTheme="minorHAnsi" w:cstheme="minorHAnsi"/>
                <w:b/>
                <w:bCs/>
                <w:sz w:val="20"/>
              </w:rPr>
            </w:pPr>
          </w:p>
        </w:tc>
        <w:tc>
          <w:tcPr>
            <w:tcW w:w="1197" w:type="dxa"/>
            <w:tcBorders>
              <w:top w:val="single" w:sz="4" w:space="0" w:color="auto"/>
            </w:tcBorders>
          </w:tcPr>
          <w:p w14:paraId="50C416D3" w14:textId="77777777" w:rsidR="00425672" w:rsidRPr="00B13935" w:rsidRDefault="00425672" w:rsidP="005000E9">
            <w:pPr>
              <w:rPr>
                <w:rFonts w:asciiTheme="minorHAnsi" w:hAnsiTheme="minorHAnsi" w:cstheme="minorHAnsi"/>
                <w:b/>
                <w:bCs/>
                <w:sz w:val="20"/>
              </w:rPr>
            </w:pPr>
          </w:p>
        </w:tc>
        <w:tc>
          <w:tcPr>
            <w:tcW w:w="927" w:type="dxa"/>
            <w:tcBorders>
              <w:top w:val="single" w:sz="4" w:space="0" w:color="auto"/>
            </w:tcBorders>
          </w:tcPr>
          <w:p w14:paraId="0DAC6F9A" w14:textId="77777777" w:rsidR="00425672" w:rsidRPr="00B13935" w:rsidRDefault="00425672" w:rsidP="005000E9">
            <w:pPr>
              <w:rPr>
                <w:rFonts w:asciiTheme="minorHAnsi" w:hAnsiTheme="minorHAnsi" w:cstheme="minorHAnsi"/>
                <w:b/>
                <w:bCs/>
                <w:sz w:val="20"/>
              </w:rPr>
            </w:pPr>
          </w:p>
        </w:tc>
        <w:tc>
          <w:tcPr>
            <w:tcW w:w="1065" w:type="dxa"/>
            <w:tcBorders>
              <w:top w:val="single" w:sz="4" w:space="0" w:color="auto"/>
              <w:right w:val="single" w:sz="4" w:space="0" w:color="auto"/>
            </w:tcBorders>
            <w:shd w:val="clear" w:color="auto" w:fill="auto"/>
            <w:vAlign w:val="center"/>
          </w:tcPr>
          <w:p w14:paraId="2B421D58" w14:textId="77777777" w:rsidR="00425672" w:rsidRPr="00B13935" w:rsidRDefault="00425672" w:rsidP="005000E9">
            <w:pPr>
              <w:rPr>
                <w:rFonts w:asciiTheme="minorHAnsi" w:hAnsiTheme="minorHAnsi" w:cstheme="minorHAnsi"/>
                <w:b/>
                <w:bCs/>
                <w:sz w:val="20"/>
              </w:rPr>
            </w:pPr>
          </w:p>
        </w:tc>
        <w:tc>
          <w:tcPr>
            <w:tcW w:w="220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26C8DD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GRAND TOTAL BID PRICE</w:t>
            </w:r>
          </w:p>
        </w:tc>
      </w:tr>
    </w:tbl>
    <w:p w14:paraId="2AC0579E" w14:textId="77777777" w:rsidR="00425672"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p>
    <w:p w14:paraId="2FEE2443"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r w:rsidRPr="00B13935">
        <w:rPr>
          <w:rFonts w:asciiTheme="minorHAnsi" w:hAnsiTheme="minorHAnsi" w:cstheme="minorHAnsi"/>
          <w:sz w:val="20"/>
        </w:rPr>
        <w:t>Please indicate the summary cost per test for the following items: -</w:t>
      </w:r>
    </w:p>
    <w:tbl>
      <w:tblPr>
        <w:tblW w:w="5341" w:type="pct"/>
        <w:tblInd w:w="-436" w:type="dxa"/>
        <w:tblCellMar>
          <w:left w:w="0" w:type="dxa"/>
          <w:right w:w="0" w:type="dxa"/>
        </w:tblCellMar>
        <w:tblLook w:val="04A0" w:firstRow="1" w:lastRow="0" w:firstColumn="1" w:lastColumn="0" w:noHBand="0" w:noVBand="1"/>
      </w:tblPr>
      <w:tblGrid>
        <w:gridCol w:w="5176"/>
        <w:gridCol w:w="4386"/>
        <w:gridCol w:w="6012"/>
      </w:tblGrid>
      <w:tr w:rsidR="00425672" w:rsidRPr="00B13935" w14:paraId="629B8476" w14:textId="77777777" w:rsidTr="005000E9">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5DF1EC57" w14:textId="77777777" w:rsidR="00425672" w:rsidRPr="00B13935" w:rsidRDefault="00425672" w:rsidP="005000E9">
            <w:pPr>
              <w:rPr>
                <w:rFonts w:ascii="Calibri" w:hAnsi="Calibri" w:cs="Calibri"/>
                <w:b/>
                <w:bCs/>
                <w:sz w:val="20"/>
              </w:rPr>
            </w:pPr>
            <w:r w:rsidRPr="00B13935">
              <w:rPr>
                <w:rFonts w:ascii="Calibri" w:hAnsi="Calibri" w:cs="Calibri"/>
                <w:b/>
                <w:bCs/>
                <w:sz w:val="20"/>
              </w:rPr>
              <w:t>Item</w:t>
            </w:r>
          </w:p>
        </w:tc>
        <w:tc>
          <w:tcPr>
            <w:tcW w:w="140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504A2D1" w14:textId="77777777" w:rsidR="00425672" w:rsidRPr="00B13935" w:rsidRDefault="00425672" w:rsidP="005000E9">
            <w:pPr>
              <w:jc w:val="center"/>
              <w:rPr>
                <w:rFonts w:ascii="Calibri" w:hAnsi="Calibri" w:cs="Calibri"/>
                <w:b/>
                <w:bCs/>
                <w:sz w:val="20"/>
              </w:rPr>
            </w:pPr>
            <w:r w:rsidRPr="00B13935">
              <w:rPr>
                <w:rFonts w:ascii="Calibri" w:hAnsi="Calibri" w:cs="Calibri"/>
                <w:b/>
                <w:bCs/>
                <w:sz w:val="20"/>
              </w:rPr>
              <w:t>Cost per Test</w:t>
            </w:r>
          </w:p>
        </w:tc>
        <w:tc>
          <w:tcPr>
            <w:tcW w:w="193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DE70444" w14:textId="04F1EFC7" w:rsidR="00425672" w:rsidRPr="00B13935" w:rsidRDefault="00425672" w:rsidP="005000E9">
            <w:pPr>
              <w:jc w:val="center"/>
              <w:rPr>
                <w:rFonts w:ascii="Calibri" w:hAnsi="Calibri" w:cs="Calibri"/>
                <w:b/>
                <w:bCs/>
                <w:sz w:val="20"/>
              </w:rPr>
            </w:pPr>
            <w:r w:rsidRPr="00B13935">
              <w:rPr>
                <w:rFonts w:ascii="Calibri" w:hAnsi="Calibri" w:cs="Calibri"/>
                <w:b/>
                <w:bCs/>
                <w:sz w:val="20"/>
              </w:rPr>
              <w:t>Monthly Cost (</w:t>
            </w:r>
            <w:r w:rsidR="00985662" w:rsidRPr="00B13935">
              <w:rPr>
                <w:rFonts w:ascii="Calibri" w:hAnsi="Calibri" w:cs="Calibri"/>
                <w:b/>
                <w:bCs/>
                <w:sz w:val="20"/>
              </w:rPr>
              <w:t>Rand)</w:t>
            </w:r>
          </w:p>
        </w:tc>
      </w:tr>
      <w:tr w:rsidR="00425672" w:rsidRPr="00B13935" w14:paraId="5BB31855"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581F5" w14:textId="77777777" w:rsidR="00425672" w:rsidRPr="00B13935" w:rsidRDefault="00425672" w:rsidP="005000E9">
            <w:pPr>
              <w:rPr>
                <w:rFonts w:ascii="Calibri" w:hAnsi="Calibri" w:cs="Calibri"/>
                <w:sz w:val="20"/>
              </w:rPr>
            </w:pPr>
            <w:r w:rsidRPr="00B13935">
              <w:rPr>
                <w:rFonts w:ascii="Calibri" w:hAnsi="Calibri" w:cs="Calibri"/>
                <w:sz w:val="20"/>
              </w:rPr>
              <w:t>Kit/Reagents</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36C73460"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13310C57" w14:textId="77777777" w:rsidR="00425672" w:rsidRPr="00B13935" w:rsidRDefault="00425672" w:rsidP="005000E9">
            <w:pPr>
              <w:rPr>
                <w:rFonts w:ascii="Calibri" w:hAnsi="Calibri" w:cs="Calibri"/>
                <w:sz w:val="20"/>
              </w:rPr>
            </w:pPr>
          </w:p>
        </w:tc>
      </w:tr>
      <w:tr w:rsidR="00425672" w:rsidRPr="00B13935" w14:paraId="6F7ADD9D"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B94D99" w14:textId="77777777" w:rsidR="00425672" w:rsidRPr="00B13935" w:rsidRDefault="00425672" w:rsidP="005000E9">
            <w:pPr>
              <w:rPr>
                <w:rFonts w:ascii="Calibri" w:hAnsi="Calibri" w:cs="Calibri"/>
                <w:sz w:val="20"/>
              </w:rPr>
            </w:pPr>
            <w:r w:rsidRPr="00B13935">
              <w:rPr>
                <w:rFonts w:ascii="Calibri" w:hAnsi="Calibri" w:cs="Calibri"/>
                <w:sz w:val="20"/>
              </w:rPr>
              <w:t>Test Consumables</w:t>
            </w:r>
            <w:r>
              <w:rPr>
                <w:rFonts w:ascii="Calibri" w:hAnsi="Calibri" w:cs="Calibri"/>
                <w:sz w:val="20"/>
              </w:rPr>
              <w:t xml:space="preserve"> and IQC</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5FE29C74"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1398FEFD" w14:textId="77777777" w:rsidR="00425672" w:rsidRPr="00B13935" w:rsidRDefault="00425672" w:rsidP="005000E9">
            <w:pPr>
              <w:rPr>
                <w:rFonts w:ascii="Calibri" w:hAnsi="Calibri" w:cs="Calibri"/>
                <w:sz w:val="20"/>
              </w:rPr>
            </w:pPr>
          </w:p>
        </w:tc>
      </w:tr>
      <w:tr w:rsidR="00425672" w:rsidRPr="00B13935" w14:paraId="6AEA6A00"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4C898" w14:textId="77777777" w:rsidR="00425672" w:rsidRPr="00B13935" w:rsidRDefault="00425672" w:rsidP="005000E9">
            <w:pPr>
              <w:rPr>
                <w:rFonts w:ascii="Calibri" w:hAnsi="Calibri" w:cs="Calibri"/>
                <w:sz w:val="20"/>
              </w:rPr>
            </w:pPr>
            <w:r w:rsidRPr="00B13935">
              <w:rPr>
                <w:rFonts w:ascii="Calibri" w:hAnsi="Calibri" w:cs="Calibri"/>
                <w:sz w:val="20"/>
              </w:rPr>
              <w:t>Controls</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01E0531A"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15E0C4CB" w14:textId="77777777" w:rsidR="00425672" w:rsidRPr="00B13935" w:rsidRDefault="00425672" w:rsidP="005000E9">
            <w:pPr>
              <w:rPr>
                <w:rFonts w:ascii="Calibri" w:hAnsi="Calibri" w:cs="Calibri"/>
                <w:sz w:val="20"/>
              </w:rPr>
            </w:pPr>
          </w:p>
        </w:tc>
      </w:tr>
      <w:tr w:rsidR="00425672" w:rsidRPr="00B13935" w14:paraId="4E88878C"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17311" w14:textId="77777777" w:rsidR="00425672" w:rsidRPr="00B13935" w:rsidRDefault="00425672" w:rsidP="005000E9">
            <w:pPr>
              <w:rPr>
                <w:rFonts w:ascii="Calibri" w:hAnsi="Calibri" w:cs="Calibri"/>
                <w:sz w:val="20"/>
              </w:rPr>
            </w:pPr>
            <w:r w:rsidRPr="00B13935">
              <w:rPr>
                <w:rFonts w:ascii="Calibri" w:hAnsi="Calibri" w:cs="Calibri"/>
                <w:sz w:val="20"/>
              </w:rPr>
              <w:t>Calibration</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72D830C2"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6AD37DA8" w14:textId="77777777" w:rsidR="00425672" w:rsidRPr="00B13935" w:rsidRDefault="00425672" w:rsidP="005000E9">
            <w:pPr>
              <w:rPr>
                <w:rFonts w:ascii="Calibri" w:hAnsi="Calibri" w:cs="Calibri"/>
                <w:sz w:val="20"/>
              </w:rPr>
            </w:pPr>
          </w:p>
        </w:tc>
      </w:tr>
    </w:tbl>
    <w:p w14:paraId="66C4E6E4"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p>
    <w:p w14:paraId="2ADA9B49"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r w:rsidRPr="00B13935">
        <w:rPr>
          <w:rFonts w:asciiTheme="minorHAnsi" w:hAnsiTheme="minorHAnsi" w:cstheme="minorHAnsi"/>
          <w:sz w:val="20"/>
        </w:rPr>
        <w:t>Training</w:t>
      </w:r>
    </w:p>
    <w:tbl>
      <w:tblPr>
        <w:tblW w:w="5341" w:type="pct"/>
        <w:tblInd w:w="-436" w:type="dxa"/>
        <w:tblCellMar>
          <w:left w:w="0" w:type="dxa"/>
          <w:right w:w="0" w:type="dxa"/>
        </w:tblCellMar>
        <w:tblLook w:val="04A0" w:firstRow="1" w:lastRow="0" w:firstColumn="1" w:lastColumn="0" w:noHBand="0" w:noVBand="1"/>
      </w:tblPr>
      <w:tblGrid>
        <w:gridCol w:w="5172"/>
        <w:gridCol w:w="4384"/>
        <w:gridCol w:w="6018"/>
      </w:tblGrid>
      <w:tr w:rsidR="00425672" w:rsidRPr="00B13935" w14:paraId="3AE998BD" w14:textId="77777777" w:rsidTr="005000E9">
        <w:tc>
          <w:tcPr>
            <w:tcW w:w="1660"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F840CEC"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b/>
                <w:bCs/>
                <w:sz w:val="20"/>
              </w:rPr>
            </w:pPr>
            <w:r w:rsidRPr="00B13935">
              <w:rPr>
                <w:rFonts w:asciiTheme="minorHAnsi" w:hAnsiTheme="minorHAnsi" w:cstheme="minorHAnsi"/>
                <w:b/>
                <w:bCs/>
                <w:sz w:val="20"/>
              </w:rPr>
              <w:t>Description</w:t>
            </w:r>
          </w:p>
        </w:tc>
        <w:tc>
          <w:tcPr>
            <w:tcW w:w="140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7F08590" w14:textId="77777777" w:rsidR="00425672" w:rsidRPr="00B13935" w:rsidRDefault="00425672" w:rsidP="005000E9">
            <w:pPr>
              <w:widowControl w:val="0"/>
              <w:autoSpaceDE w:val="0"/>
              <w:autoSpaceDN w:val="0"/>
              <w:adjustRightInd w:val="0"/>
              <w:spacing w:line="360" w:lineRule="auto"/>
              <w:ind w:right="-12"/>
              <w:jc w:val="center"/>
              <w:rPr>
                <w:rFonts w:asciiTheme="minorHAnsi" w:hAnsiTheme="minorHAnsi" w:cstheme="minorHAnsi"/>
                <w:b/>
                <w:bCs/>
                <w:sz w:val="20"/>
              </w:rPr>
            </w:pPr>
            <w:r w:rsidRPr="00B13935">
              <w:rPr>
                <w:rFonts w:asciiTheme="minorHAnsi" w:hAnsiTheme="minorHAnsi" w:cstheme="minorHAnsi"/>
                <w:b/>
                <w:bCs/>
                <w:sz w:val="20"/>
              </w:rPr>
              <w:t>Total cost Vat Excl.</w:t>
            </w:r>
          </w:p>
        </w:tc>
        <w:tc>
          <w:tcPr>
            <w:tcW w:w="193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140B842" w14:textId="77777777" w:rsidR="00425672" w:rsidRPr="00B13935" w:rsidRDefault="00425672" w:rsidP="005000E9">
            <w:pPr>
              <w:widowControl w:val="0"/>
              <w:autoSpaceDE w:val="0"/>
              <w:autoSpaceDN w:val="0"/>
              <w:adjustRightInd w:val="0"/>
              <w:spacing w:line="360" w:lineRule="auto"/>
              <w:ind w:right="-12"/>
              <w:jc w:val="center"/>
              <w:rPr>
                <w:rFonts w:asciiTheme="minorHAnsi" w:hAnsiTheme="minorHAnsi" w:cstheme="minorHAnsi"/>
                <w:b/>
                <w:bCs/>
                <w:sz w:val="20"/>
              </w:rPr>
            </w:pPr>
            <w:r w:rsidRPr="00B13935">
              <w:rPr>
                <w:rFonts w:asciiTheme="minorHAnsi" w:hAnsiTheme="minorHAnsi" w:cstheme="minorHAnsi"/>
                <w:b/>
                <w:bCs/>
                <w:sz w:val="20"/>
              </w:rPr>
              <w:t>Total cost Vat Incl.</w:t>
            </w:r>
          </w:p>
        </w:tc>
      </w:tr>
      <w:tr w:rsidR="00425672" w:rsidRPr="00B13935" w14:paraId="716F84B7" w14:textId="77777777" w:rsidTr="005000E9">
        <w:tc>
          <w:tcPr>
            <w:tcW w:w="16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55F8E"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b/>
                <w:bCs/>
                <w:sz w:val="20"/>
              </w:rPr>
            </w:pPr>
          </w:p>
        </w:tc>
        <w:tc>
          <w:tcPr>
            <w:tcW w:w="1407" w:type="pct"/>
            <w:tcBorders>
              <w:top w:val="nil"/>
              <w:left w:val="nil"/>
              <w:bottom w:val="single" w:sz="8" w:space="0" w:color="auto"/>
              <w:right w:val="single" w:sz="8" w:space="0" w:color="auto"/>
            </w:tcBorders>
            <w:tcMar>
              <w:top w:w="0" w:type="dxa"/>
              <w:left w:w="108" w:type="dxa"/>
              <w:bottom w:w="0" w:type="dxa"/>
              <w:right w:w="108" w:type="dxa"/>
            </w:tcMar>
          </w:tcPr>
          <w:p w14:paraId="337F9CB5"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sz w:val="20"/>
              </w:rPr>
            </w:pPr>
          </w:p>
        </w:tc>
        <w:tc>
          <w:tcPr>
            <w:tcW w:w="1932" w:type="pct"/>
            <w:tcBorders>
              <w:top w:val="nil"/>
              <w:left w:val="nil"/>
              <w:bottom w:val="single" w:sz="8" w:space="0" w:color="auto"/>
              <w:right w:val="single" w:sz="8" w:space="0" w:color="auto"/>
            </w:tcBorders>
            <w:tcMar>
              <w:top w:w="0" w:type="dxa"/>
              <w:left w:w="108" w:type="dxa"/>
              <w:bottom w:w="0" w:type="dxa"/>
              <w:right w:w="108" w:type="dxa"/>
            </w:tcMar>
          </w:tcPr>
          <w:p w14:paraId="41ABA897"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sz w:val="20"/>
              </w:rPr>
            </w:pPr>
          </w:p>
        </w:tc>
      </w:tr>
    </w:tbl>
    <w:p w14:paraId="5E4354D8"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p>
    <w:p w14:paraId="581ABFC1" w14:textId="77777777" w:rsidR="00425672" w:rsidRPr="00B13935" w:rsidRDefault="00425672" w:rsidP="00425672">
      <w:pPr>
        <w:rPr>
          <w:rFonts w:ascii="Calibri" w:hAnsi="Calibri" w:cs="Calibri"/>
          <w:sz w:val="20"/>
        </w:rPr>
      </w:pPr>
      <w:r w:rsidRPr="00B13935">
        <w:rPr>
          <w:rFonts w:ascii="Calibri" w:hAnsi="Calibri" w:cs="Calibri"/>
          <w:sz w:val="20"/>
        </w:rPr>
        <w:t>Please any additional comments in the box below to further clarify any details about the all-in cost per test for your assay: -</w:t>
      </w:r>
    </w:p>
    <w:tbl>
      <w:tblPr>
        <w:tblW w:w="15452" w:type="dxa"/>
        <w:tblInd w:w="-436" w:type="dxa"/>
        <w:tblCellMar>
          <w:left w:w="0" w:type="dxa"/>
          <w:right w:w="0" w:type="dxa"/>
        </w:tblCellMar>
        <w:tblLook w:val="04A0" w:firstRow="1" w:lastRow="0" w:firstColumn="1" w:lastColumn="0" w:noHBand="0" w:noVBand="1"/>
      </w:tblPr>
      <w:tblGrid>
        <w:gridCol w:w="15452"/>
      </w:tblGrid>
      <w:tr w:rsidR="00425672" w:rsidRPr="00B13935" w14:paraId="1A70C0E0" w14:textId="77777777" w:rsidTr="00FE629B">
        <w:trPr>
          <w:trHeight w:val="587"/>
        </w:trPr>
        <w:tc>
          <w:tcPr>
            <w:tcW w:w="154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3B2E6D" w14:textId="3C8AF02A" w:rsidR="00425672" w:rsidRPr="00B13935" w:rsidRDefault="00425672" w:rsidP="005000E9">
            <w:pPr>
              <w:rPr>
                <w:rFonts w:ascii="Calibri" w:hAnsi="Calibri" w:cs="Calibri"/>
                <w:sz w:val="20"/>
              </w:rPr>
            </w:pPr>
            <w:r w:rsidRPr="00B13935">
              <w:rPr>
                <w:rFonts w:ascii="Calibri" w:hAnsi="Calibri" w:cs="Calibri"/>
                <w:sz w:val="20"/>
              </w:rPr>
              <w:t>List content of reagent kit for consumables (is column for analysis included as consumables in reagent kit)</w:t>
            </w:r>
            <w:r w:rsidR="00985662">
              <w:rPr>
                <w:rFonts w:ascii="Calibri" w:hAnsi="Calibri" w:cs="Calibri"/>
                <w:sz w:val="20"/>
              </w:rPr>
              <w:t>.</w:t>
            </w:r>
          </w:p>
        </w:tc>
      </w:tr>
    </w:tbl>
    <w:p w14:paraId="72A40A78" w14:textId="77777777" w:rsidR="00425672" w:rsidRDefault="00425672" w:rsidP="00425672">
      <w:pPr>
        <w:widowControl w:val="0"/>
        <w:autoSpaceDE w:val="0"/>
        <w:autoSpaceDN w:val="0"/>
        <w:adjustRightInd w:val="0"/>
        <w:spacing w:line="360" w:lineRule="auto"/>
        <w:ind w:right="-12"/>
        <w:jc w:val="both"/>
        <w:rPr>
          <w:rFonts w:asciiTheme="minorHAnsi" w:hAnsiTheme="minorHAnsi" w:cstheme="minorHAnsi"/>
          <w:b/>
          <w:sz w:val="20"/>
        </w:rPr>
      </w:pPr>
    </w:p>
    <w:p w14:paraId="1A32872C" w14:textId="77777777" w:rsidR="00425672" w:rsidRPr="00B13935" w:rsidRDefault="00425672" w:rsidP="00425672">
      <w:pPr>
        <w:rPr>
          <w:rFonts w:asciiTheme="minorHAnsi" w:eastAsiaTheme="minorHAnsi" w:hAnsiTheme="minorHAnsi" w:cstheme="minorHAnsi"/>
          <w:sz w:val="20"/>
        </w:rPr>
      </w:pPr>
      <w:r w:rsidRPr="00B13935">
        <w:rPr>
          <w:rFonts w:asciiTheme="minorHAnsi" w:hAnsiTheme="minorHAnsi" w:cstheme="minorHAnsi"/>
          <w:sz w:val="20"/>
        </w:rPr>
        <w:t>Please provide a detailed bill of materials for the assays included in the proposal specifications per NHLS laboratory:</w:t>
      </w:r>
    </w:p>
    <w:tbl>
      <w:tblPr>
        <w:tblW w:w="5350" w:type="pct"/>
        <w:tblInd w:w="-460" w:type="dxa"/>
        <w:tblCellMar>
          <w:left w:w="0" w:type="dxa"/>
          <w:right w:w="0" w:type="dxa"/>
        </w:tblCellMar>
        <w:tblLook w:val="04A0" w:firstRow="1" w:lastRow="0" w:firstColumn="1" w:lastColumn="0" w:noHBand="0" w:noVBand="1"/>
      </w:tblPr>
      <w:tblGrid>
        <w:gridCol w:w="3419"/>
        <w:gridCol w:w="3401"/>
        <w:gridCol w:w="3080"/>
        <w:gridCol w:w="2406"/>
        <w:gridCol w:w="3295"/>
      </w:tblGrid>
      <w:tr w:rsidR="00425672" w:rsidRPr="00B13935" w14:paraId="7BE1C56D" w14:textId="77777777" w:rsidTr="005000E9">
        <w:tc>
          <w:tcPr>
            <w:tcW w:w="109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1F7853EA"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w:t>
            </w:r>
          </w:p>
        </w:tc>
        <w:tc>
          <w:tcPr>
            <w:tcW w:w="109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63802EF"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 Volumes per month</w:t>
            </w:r>
          </w:p>
        </w:tc>
        <w:tc>
          <w:tcPr>
            <w:tcW w:w="9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0DD57D3E"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 per kit</w:t>
            </w:r>
          </w:p>
        </w:tc>
        <w:tc>
          <w:tcPr>
            <w:tcW w:w="77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52327503"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 xml:space="preserve">Unit Cost </w:t>
            </w:r>
          </w:p>
        </w:tc>
        <w:tc>
          <w:tcPr>
            <w:tcW w:w="105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74BFC47C"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 xml:space="preserve">Cost per billable </w:t>
            </w:r>
          </w:p>
        </w:tc>
      </w:tr>
      <w:tr w:rsidR="00425672" w:rsidRPr="00B13935" w14:paraId="48223EFD"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F5FD485"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3A68B7C7"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E5F0F61"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7FDDDE04"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7D9B413A" w14:textId="77777777" w:rsidR="00425672" w:rsidRPr="00B13935" w:rsidRDefault="00425672" w:rsidP="005000E9">
            <w:pPr>
              <w:spacing w:line="276" w:lineRule="auto"/>
              <w:rPr>
                <w:sz w:val="20"/>
              </w:rPr>
            </w:pPr>
          </w:p>
        </w:tc>
      </w:tr>
      <w:tr w:rsidR="00425672" w:rsidRPr="00B13935" w14:paraId="3D00B07B"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D73F8F"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30AE2E03"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527F37F"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08B510C7"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25515A44" w14:textId="77777777" w:rsidR="00425672" w:rsidRPr="00B13935" w:rsidRDefault="00425672" w:rsidP="005000E9">
            <w:pPr>
              <w:spacing w:line="276" w:lineRule="auto"/>
              <w:rPr>
                <w:sz w:val="20"/>
              </w:rPr>
            </w:pPr>
          </w:p>
        </w:tc>
      </w:tr>
      <w:tr w:rsidR="00425672" w:rsidRPr="00B13935" w14:paraId="0A4648C6"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7F26FD"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4F079C9D"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721011AB"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6D82B6C4"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4AAA81E7" w14:textId="77777777" w:rsidR="00425672" w:rsidRPr="00B13935" w:rsidRDefault="00425672" w:rsidP="005000E9">
            <w:pPr>
              <w:spacing w:line="276" w:lineRule="auto"/>
              <w:rPr>
                <w:sz w:val="20"/>
              </w:rPr>
            </w:pPr>
          </w:p>
        </w:tc>
      </w:tr>
      <w:tr w:rsidR="00425672" w:rsidRPr="00B13935" w14:paraId="0560D67B"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627CD7"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6E5C24AF"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FF852F2"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5492F40A"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24A91394" w14:textId="77777777" w:rsidR="00425672" w:rsidRPr="00B13935" w:rsidRDefault="00425672" w:rsidP="005000E9">
            <w:pPr>
              <w:spacing w:line="276" w:lineRule="auto"/>
              <w:rPr>
                <w:sz w:val="20"/>
              </w:rPr>
            </w:pPr>
          </w:p>
        </w:tc>
      </w:tr>
      <w:tr w:rsidR="00425672" w:rsidRPr="00B13935" w14:paraId="102B2D9D"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10EB9F"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772C22C7"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733F1B69"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570B735E"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6D55D076" w14:textId="77777777" w:rsidR="00425672" w:rsidRPr="00B13935" w:rsidRDefault="00425672" w:rsidP="005000E9">
            <w:pPr>
              <w:spacing w:line="276" w:lineRule="auto"/>
              <w:rPr>
                <w:sz w:val="20"/>
              </w:rPr>
            </w:pPr>
          </w:p>
        </w:tc>
      </w:tr>
      <w:tr w:rsidR="00425672" w:rsidRPr="00B13935" w14:paraId="78D4DCB7"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381A57E"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7FB6BB38"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0395B7E"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5377A5E6"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30243A14" w14:textId="77777777" w:rsidR="00425672" w:rsidRPr="00B13935" w:rsidRDefault="00425672" w:rsidP="005000E9">
            <w:pPr>
              <w:spacing w:line="276" w:lineRule="auto"/>
              <w:rPr>
                <w:sz w:val="20"/>
              </w:rPr>
            </w:pPr>
          </w:p>
        </w:tc>
      </w:tr>
    </w:tbl>
    <w:p w14:paraId="19245550" w14:textId="77777777" w:rsidR="00425672" w:rsidRDefault="00425672" w:rsidP="00425672">
      <w:pPr>
        <w:spacing w:line="360" w:lineRule="auto"/>
        <w:jc w:val="both"/>
        <w:rPr>
          <w:rFonts w:asciiTheme="minorHAnsi" w:hAnsiTheme="minorHAnsi" w:cstheme="minorHAnsi"/>
          <w:b/>
          <w:sz w:val="20"/>
        </w:rPr>
      </w:pPr>
    </w:p>
    <w:p w14:paraId="21E9A938" w14:textId="77777777" w:rsidR="00425672" w:rsidRDefault="00425672" w:rsidP="00425672">
      <w:pPr>
        <w:spacing w:line="360" w:lineRule="auto"/>
        <w:jc w:val="both"/>
        <w:rPr>
          <w:rFonts w:asciiTheme="minorHAnsi" w:hAnsiTheme="minorHAnsi" w:cstheme="minorHAnsi"/>
          <w:b/>
          <w:sz w:val="20"/>
        </w:rPr>
      </w:pPr>
      <w:r w:rsidRPr="00F8517F">
        <w:rPr>
          <w:rFonts w:asciiTheme="minorHAnsi" w:hAnsiTheme="minorHAnsi" w:cstheme="minorHAnsi"/>
          <w:b/>
          <w:sz w:val="20"/>
        </w:rPr>
        <w:lastRenderedPageBreak/>
        <w:t>Costing Table:</w:t>
      </w:r>
      <w:r>
        <w:rPr>
          <w:rFonts w:asciiTheme="minorHAnsi" w:hAnsiTheme="minorHAnsi" w:cstheme="minorHAnsi"/>
          <w:b/>
          <w:sz w:val="20"/>
        </w:rPr>
        <w:t xml:space="preserve"> </w:t>
      </w:r>
    </w:p>
    <w:tbl>
      <w:tblPr>
        <w:tblW w:w="15895" w:type="dxa"/>
        <w:tblInd w:w="-431" w:type="dxa"/>
        <w:tblLook w:val="04A0" w:firstRow="1" w:lastRow="0" w:firstColumn="1" w:lastColumn="0" w:noHBand="0" w:noVBand="1"/>
      </w:tblPr>
      <w:tblGrid>
        <w:gridCol w:w="1988"/>
        <w:gridCol w:w="951"/>
        <w:gridCol w:w="1231"/>
        <w:gridCol w:w="1149"/>
        <w:gridCol w:w="996"/>
        <w:gridCol w:w="1128"/>
        <w:gridCol w:w="928"/>
        <w:gridCol w:w="1186"/>
        <w:gridCol w:w="933"/>
        <w:gridCol w:w="1198"/>
        <w:gridCol w:w="928"/>
        <w:gridCol w:w="1069"/>
        <w:gridCol w:w="2210"/>
      </w:tblGrid>
      <w:tr w:rsidR="00425672" w:rsidRPr="00B13935" w14:paraId="504E5B1C" w14:textId="77777777" w:rsidTr="00985662">
        <w:trPr>
          <w:trHeight w:val="1156"/>
        </w:trPr>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0D83F1" w14:textId="77777777" w:rsidR="00425672" w:rsidRPr="00B13935" w:rsidRDefault="00425672" w:rsidP="005000E9">
            <w:pPr>
              <w:rPr>
                <w:rFonts w:asciiTheme="minorHAnsi" w:hAnsiTheme="minorHAnsi" w:cstheme="minorHAnsi"/>
                <w:b/>
                <w:bCs/>
                <w:sz w:val="20"/>
              </w:rPr>
            </w:pPr>
            <w:r>
              <w:rPr>
                <w:rFonts w:asciiTheme="minorHAnsi" w:hAnsiTheme="minorHAnsi" w:cstheme="minorHAnsi"/>
                <w:b/>
                <w:bCs/>
                <w:sz w:val="20"/>
              </w:rPr>
              <w:t>OUTRIGHT PURCHASE</w:t>
            </w:r>
          </w:p>
        </w:tc>
        <w:tc>
          <w:tcPr>
            <w:tcW w:w="951" w:type="dxa"/>
            <w:tcBorders>
              <w:top w:val="single" w:sz="4" w:space="0" w:color="auto"/>
              <w:left w:val="nil"/>
              <w:bottom w:val="single" w:sz="4" w:space="0" w:color="auto"/>
              <w:right w:val="single" w:sz="4" w:space="0" w:color="auto"/>
            </w:tcBorders>
            <w:shd w:val="clear" w:color="000000" w:fill="B6DDE8"/>
            <w:vAlign w:val="center"/>
          </w:tcPr>
          <w:p w14:paraId="4D8B69A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Quantity </w:t>
            </w:r>
          </w:p>
        </w:tc>
        <w:tc>
          <w:tcPr>
            <w:tcW w:w="123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861E35E"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1 </w:t>
            </w:r>
          </w:p>
          <w:p w14:paraId="5E5C7EF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49" w:type="dxa"/>
            <w:tcBorders>
              <w:top w:val="single" w:sz="4" w:space="0" w:color="auto"/>
              <w:left w:val="nil"/>
              <w:bottom w:val="single" w:sz="4" w:space="0" w:color="auto"/>
              <w:right w:val="single" w:sz="4" w:space="0" w:color="auto"/>
            </w:tcBorders>
            <w:shd w:val="clear" w:color="000000" w:fill="B6DDE8"/>
            <w:vAlign w:val="center"/>
            <w:hideMark/>
          </w:tcPr>
          <w:p w14:paraId="1D7FA046"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44346F6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Year 1 </w:t>
            </w:r>
          </w:p>
          <w:p w14:paraId="2AA2915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9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9ADB488"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2 </w:t>
            </w:r>
          </w:p>
          <w:p w14:paraId="57F392A8"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2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64E1B4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6D799AB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2</w:t>
            </w:r>
          </w:p>
          <w:p w14:paraId="6D30EDC3"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2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1E5425"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3 </w:t>
            </w:r>
          </w:p>
          <w:p w14:paraId="6B8EBE1F"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 (VAT    Excl.)</w:t>
            </w:r>
          </w:p>
        </w:tc>
        <w:tc>
          <w:tcPr>
            <w:tcW w:w="1186" w:type="dxa"/>
            <w:tcBorders>
              <w:top w:val="single" w:sz="4" w:space="0" w:color="auto"/>
              <w:left w:val="nil"/>
              <w:bottom w:val="single" w:sz="4" w:space="0" w:color="auto"/>
              <w:right w:val="single" w:sz="4" w:space="0" w:color="auto"/>
            </w:tcBorders>
            <w:shd w:val="clear" w:color="auto" w:fill="FBD4B4" w:themeFill="accent6" w:themeFillTint="66"/>
          </w:tcPr>
          <w:p w14:paraId="5E208B51"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218D9D89"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3</w:t>
            </w:r>
          </w:p>
          <w:p w14:paraId="50E154F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3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F84F9B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4 </w:t>
            </w:r>
          </w:p>
          <w:p w14:paraId="5B6CE2F5"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19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B4BA60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202DFA6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4</w:t>
            </w:r>
          </w:p>
          <w:p w14:paraId="1EECAF9E"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92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91A049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Monthly Cost in Year 5 </w:t>
            </w:r>
          </w:p>
          <w:p w14:paraId="762EAD34"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106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7B7A570"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Annual Cost </w:t>
            </w:r>
          </w:p>
          <w:p w14:paraId="5B52BC23"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Year 5</w:t>
            </w:r>
          </w:p>
          <w:p w14:paraId="10086DB3"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c>
          <w:tcPr>
            <w:tcW w:w="22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651D7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 xml:space="preserve">Total Annual Cost Year 1 to 5 </w:t>
            </w:r>
          </w:p>
          <w:p w14:paraId="7828CD06"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Excl.)</w:t>
            </w:r>
          </w:p>
        </w:tc>
      </w:tr>
      <w:tr w:rsidR="00425672" w:rsidRPr="00B13935" w14:paraId="4F8FDFB1"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14:paraId="690A2BCB" w14:textId="77777777" w:rsidR="00425672" w:rsidRPr="00B13935" w:rsidRDefault="00425672" w:rsidP="005000E9">
            <w:pPr>
              <w:rPr>
                <w:rFonts w:asciiTheme="minorHAnsi" w:hAnsiTheme="minorHAnsi" w:cstheme="minorHAnsi"/>
                <w:sz w:val="20"/>
              </w:rPr>
            </w:pPr>
            <w:r>
              <w:rPr>
                <w:rFonts w:asciiTheme="minorHAnsi" w:hAnsiTheme="minorHAnsi" w:cstheme="minorHAnsi"/>
                <w:sz w:val="20"/>
              </w:rPr>
              <w:t>Outright Purchase</w:t>
            </w:r>
          </w:p>
          <w:p w14:paraId="463EF6CB" w14:textId="77777777" w:rsidR="00425672" w:rsidRPr="00B13935" w:rsidRDefault="00425672" w:rsidP="005000E9">
            <w:pPr>
              <w:rPr>
                <w:rFonts w:asciiTheme="minorHAnsi" w:hAnsiTheme="minorHAnsi" w:cstheme="minorHAnsi"/>
                <w:sz w:val="20"/>
              </w:rPr>
            </w:pPr>
          </w:p>
        </w:tc>
        <w:tc>
          <w:tcPr>
            <w:tcW w:w="951" w:type="dxa"/>
            <w:vMerge w:val="restart"/>
            <w:tcBorders>
              <w:top w:val="single" w:sz="4" w:space="0" w:color="auto"/>
              <w:left w:val="nil"/>
              <w:right w:val="single" w:sz="4" w:space="0" w:color="auto"/>
            </w:tcBorders>
            <w:vAlign w:val="center"/>
          </w:tcPr>
          <w:p w14:paraId="788EA0BC" w14:textId="77777777" w:rsidR="00425672" w:rsidRPr="00B13935" w:rsidRDefault="00425672" w:rsidP="005000E9">
            <w:pPr>
              <w:rPr>
                <w:rFonts w:asciiTheme="minorHAnsi" w:hAnsiTheme="minorHAnsi" w:cstheme="minorHAnsi"/>
                <w:b/>
                <w:sz w:val="20"/>
              </w:rPr>
            </w:pPr>
          </w:p>
          <w:p w14:paraId="12B94815" w14:textId="77777777" w:rsidR="00425672" w:rsidRPr="00B13935" w:rsidRDefault="00425672" w:rsidP="005000E9">
            <w:pPr>
              <w:rPr>
                <w:rFonts w:asciiTheme="minorHAnsi" w:hAnsiTheme="minorHAnsi" w:cstheme="minorHAnsi"/>
                <w:b/>
                <w:sz w:val="20"/>
              </w:rPr>
            </w:pPr>
          </w:p>
          <w:p w14:paraId="690F03CD" w14:textId="77777777" w:rsidR="00425672" w:rsidRPr="00B13935" w:rsidRDefault="00425672" w:rsidP="005000E9">
            <w:pPr>
              <w:rPr>
                <w:rFonts w:asciiTheme="minorHAnsi" w:hAnsiTheme="minorHAnsi" w:cstheme="minorHAnsi"/>
                <w:b/>
                <w:sz w:val="20"/>
              </w:rPr>
            </w:pPr>
          </w:p>
          <w:p w14:paraId="0011B5D4" w14:textId="77777777" w:rsidR="00425672" w:rsidRPr="00B13935" w:rsidRDefault="00425672" w:rsidP="005000E9">
            <w:pPr>
              <w:rPr>
                <w:rFonts w:asciiTheme="minorHAnsi" w:hAnsiTheme="minorHAnsi" w:cstheme="minorHAnsi"/>
                <w:b/>
                <w:sz w:val="20"/>
              </w:rPr>
            </w:pPr>
          </w:p>
          <w:p w14:paraId="42793E23" w14:textId="77777777" w:rsidR="00425672" w:rsidRPr="00B13935" w:rsidRDefault="00425672" w:rsidP="005000E9">
            <w:pPr>
              <w:jc w:val="center"/>
              <w:rPr>
                <w:rFonts w:asciiTheme="minorHAnsi" w:hAnsiTheme="minorHAnsi" w:cstheme="minorHAnsi"/>
                <w:b/>
                <w:sz w:val="20"/>
              </w:rPr>
            </w:pPr>
            <w:r>
              <w:rPr>
                <w:rFonts w:asciiTheme="minorHAnsi" w:hAnsiTheme="minorHAnsi" w:cstheme="minorHAnsi"/>
                <w:b/>
                <w:sz w:val="20"/>
              </w:rPr>
              <w:t>1</w:t>
            </w:r>
          </w:p>
          <w:p w14:paraId="4051A06E" w14:textId="77777777" w:rsidR="00425672" w:rsidRPr="00B13935" w:rsidRDefault="00425672" w:rsidP="005000E9">
            <w:pPr>
              <w:rPr>
                <w:rFonts w:asciiTheme="minorHAnsi" w:hAnsiTheme="minorHAnsi" w:cstheme="minorHAnsi"/>
                <w:sz w:val="20"/>
              </w:rPr>
            </w:pPr>
          </w:p>
          <w:p w14:paraId="168469AA" w14:textId="77777777" w:rsidR="00425672" w:rsidRPr="00B13935" w:rsidRDefault="00425672" w:rsidP="005000E9">
            <w:pPr>
              <w:rPr>
                <w:rFonts w:asciiTheme="minorHAnsi" w:hAnsiTheme="minorHAnsi" w:cstheme="minorHAnsi"/>
                <w:sz w:val="20"/>
              </w:rPr>
            </w:pPr>
          </w:p>
          <w:p w14:paraId="70D66018" w14:textId="77777777" w:rsidR="00425672" w:rsidRPr="00B13935" w:rsidRDefault="00425672" w:rsidP="005000E9">
            <w:pPr>
              <w:rPr>
                <w:rFonts w:asciiTheme="minorHAnsi" w:hAnsiTheme="minorHAnsi" w:cstheme="minorHAnsi"/>
                <w:sz w:val="20"/>
              </w:rPr>
            </w:pPr>
          </w:p>
          <w:p w14:paraId="6B31618B" w14:textId="77777777" w:rsidR="00425672" w:rsidRPr="00B13935" w:rsidRDefault="00425672" w:rsidP="005000E9">
            <w:pPr>
              <w:rPr>
                <w:rFonts w:asciiTheme="minorHAnsi" w:hAnsiTheme="minorHAnsi" w:cstheme="minorHAnsi"/>
                <w:sz w:val="20"/>
              </w:rPr>
            </w:pPr>
          </w:p>
          <w:p w14:paraId="6077EFD4" w14:textId="77777777" w:rsidR="00425672" w:rsidRPr="00B13935" w:rsidRDefault="00425672" w:rsidP="005000E9">
            <w:pPr>
              <w:rPr>
                <w:rFonts w:asciiTheme="minorHAnsi" w:hAnsiTheme="minorHAnsi" w:cstheme="minorHAnsi"/>
                <w:sz w:val="20"/>
              </w:rPr>
            </w:pPr>
          </w:p>
          <w:p w14:paraId="74388C3A" w14:textId="77777777" w:rsidR="00425672" w:rsidRPr="00B13935" w:rsidRDefault="00425672" w:rsidP="005000E9">
            <w:pPr>
              <w:rPr>
                <w:rFonts w:asciiTheme="minorHAnsi" w:hAnsiTheme="minorHAnsi" w:cstheme="minorHAnsi"/>
                <w:sz w:val="20"/>
              </w:rPr>
            </w:pPr>
          </w:p>
          <w:p w14:paraId="386882B5" w14:textId="77777777" w:rsidR="00425672" w:rsidRPr="00B13935" w:rsidRDefault="00425672" w:rsidP="005000E9">
            <w:pPr>
              <w:rPr>
                <w:rFonts w:asciiTheme="minorHAnsi" w:hAnsiTheme="minorHAnsi" w:cstheme="minorHAnsi"/>
                <w:sz w:val="20"/>
              </w:rPr>
            </w:pPr>
          </w:p>
          <w:p w14:paraId="1C6B3A7D" w14:textId="77777777" w:rsidR="00425672" w:rsidRPr="00B13935" w:rsidRDefault="00425672" w:rsidP="005000E9">
            <w:pPr>
              <w:rPr>
                <w:rFonts w:asciiTheme="minorHAnsi" w:hAnsiTheme="minorHAnsi" w:cstheme="minorHAnsi"/>
                <w:sz w:val="20"/>
              </w:rPr>
            </w:pPr>
          </w:p>
          <w:p w14:paraId="58AF93FE" w14:textId="77777777" w:rsidR="00425672" w:rsidRPr="00B13935" w:rsidRDefault="00425672" w:rsidP="005000E9">
            <w:pPr>
              <w:rPr>
                <w:rFonts w:asciiTheme="minorHAnsi" w:hAnsiTheme="minorHAnsi" w:cstheme="minorHAnsi"/>
                <w:sz w:val="20"/>
              </w:rPr>
            </w:pPr>
          </w:p>
          <w:p w14:paraId="62CD5528" w14:textId="77777777" w:rsidR="00425672" w:rsidRPr="00B13935" w:rsidRDefault="00425672" w:rsidP="005000E9">
            <w:pPr>
              <w:rPr>
                <w:rFonts w:asciiTheme="minorHAnsi" w:hAnsiTheme="minorHAnsi" w:cstheme="minorHAnsi"/>
                <w:sz w:val="20"/>
              </w:rPr>
            </w:pPr>
          </w:p>
        </w:tc>
        <w:tc>
          <w:tcPr>
            <w:tcW w:w="10746" w:type="dxa"/>
            <w:gridSpan w:val="10"/>
            <w:tcBorders>
              <w:top w:val="nil"/>
              <w:left w:val="single" w:sz="4" w:space="0" w:color="auto"/>
              <w:bottom w:val="single" w:sz="4" w:space="0" w:color="auto"/>
              <w:right w:val="single" w:sz="4" w:space="0" w:color="auto"/>
            </w:tcBorders>
            <w:shd w:val="clear" w:color="auto" w:fill="auto"/>
            <w:vAlign w:val="center"/>
            <w:hideMark/>
          </w:tcPr>
          <w:p w14:paraId="7A48D03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668FBBD" w14:textId="77777777" w:rsidR="00425672" w:rsidRPr="00B13935" w:rsidRDefault="00425672" w:rsidP="005000E9">
            <w:pPr>
              <w:rPr>
                <w:rFonts w:asciiTheme="minorHAnsi" w:hAnsiTheme="minorHAnsi" w:cstheme="minorHAnsi"/>
                <w:sz w:val="20"/>
              </w:rPr>
            </w:pPr>
          </w:p>
        </w:tc>
        <w:tc>
          <w:tcPr>
            <w:tcW w:w="2210" w:type="dxa"/>
            <w:tcBorders>
              <w:top w:val="nil"/>
              <w:left w:val="nil"/>
              <w:bottom w:val="single" w:sz="4" w:space="0" w:color="auto"/>
              <w:right w:val="single" w:sz="4" w:space="0" w:color="auto"/>
            </w:tcBorders>
            <w:shd w:val="clear" w:color="auto" w:fill="auto"/>
            <w:vAlign w:val="center"/>
            <w:hideMark/>
          </w:tcPr>
          <w:p w14:paraId="148E643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35A6802C" w14:textId="77777777" w:rsidR="00425672" w:rsidRPr="00B13935" w:rsidRDefault="00425672" w:rsidP="005000E9">
            <w:pPr>
              <w:rPr>
                <w:rFonts w:asciiTheme="minorHAnsi" w:hAnsiTheme="minorHAnsi" w:cstheme="minorHAnsi"/>
                <w:b/>
                <w:bCs/>
                <w:sz w:val="20"/>
              </w:rPr>
            </w:pPr>
          </w:p>
        </w:tc>
      </w:tr>
      <w:tr w:rsidR="00425672" w:rsidRPr="00B13935" w14:paraId="4B098501"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5D855C9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Kit/Reagents</w:t>
            </w:r>
            <w:r>
              <w:rPr>
                <w:rFonts w:asciiTheme="minorHAnsi" w:hAnsiTheme="minorHAnsi" w:cstheme="minorHAnsi"/>
                <w:sz w:val="20"/>
              </w:rPr>
              <w:t xml:space="preserve"> </w:t>
            </w:r>
          </w:p>
          <w:p w14:paraId="603F1900" w14:textId="77777777" w:rsidR="00425672" w:rsidRPr="00B13935" w:rsidRDefault="00425672" w:rsidP="005000E9">
            <w:pPr>
              <w:rPr>
                <w:rFonts w:asciiTheme="minorHAnsi" w:hAnsiTheme="minorHAnsi" w:cstheme="minorHAnsi"/>
                <w:sz w:val="20"/>
              </w:rPr>
            </w:pPr>
          </w:p>
        </w:tc>
        <w:tc>
          <w:tcPr>
            <w:tcW w:w="951" w:type="dxa"/>
            <w:vMerge/>
            <w:tcBorders>
              <w:left w:val="nil"/>
              <w:right w:val="single" w:sz="4" w:space="0" w:color="auto"/>
            </w:tcBorders>
            <w:vAlign w:val="center"/>
          </w:tcPr>
          <w:p w14:paraId="6FAEFBA6"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tcPr>
          <w:p w14:paraId="26F909A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AF48A10" w14:textId="77777777" w:rsidR="00425672" w:rsidRPr="00B13935" w:rsidRDefault="00425672" w:rsidP="005000E9">
            <w:pPr>
              <w:rPr>
                <w:rFonts w:asciiTheme="minorHAnsi" w:hAnsiTheme="minorHAnsi" w:cstheme="minorHAnsi"/>
                <w:sz w:val="20"/>
              </w:rPr>
            </w:pPr>
          </w:p>
        </w:tc>
        <w:tc>
          <w:tcPr>
            <w:tcW w:w="1149" w:type="dxa"/>
            <w:tcBorders>
              <w:top w:val="nil"/>
              <w:left w:val="nil"/>
              <w:bottom w:val="single" w:sz="4" w:space="0" w:color="auto"/>
              <w:right w:val="single" w:sz="4" w:space="0" w:color="auto"/>
            </w:tcBorders>
            <w:shd w:val="clear" w:color="auto" w:fill="auto"/>
            <w:vAlign w:val="center"/>
          </w:tcPr>
          <w:p w14:paraId="5261505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A541336" w14:textId="77777777" w:rsidR="00425672" w:rsidRPr="00B13935" w:rsidRDefault="00425672" w:rsidP="005000E9">
            <w:pPr>
              <w:rPr>
                <w:rFonts w:asciiTheme="minorHAnsi" w:hAnsiTheme="minorHAnsi" w:cstheme="minorHAnsi"/>
                <w:sz w:val="20"/>
              </w:rPr>
            </w:pPr>
          </w:p>
        </w:tc>
        <w:tc>
          <w:tcPr>
            <w:tcW w:w="996" w:type="dxa"/>
            <w:tcBorders>
              <w:top w:val="nil"/>
              <w:left w:val="nil"/>
              <w:bottom w:val="single" w:sz="4" w:space="0" w:color="auto"/>
              <w:right w:val="single" w:sz="4" w:space="0" w:color="auto"/>
            </w:tcBorders>
            <w:shd w:val="clear" w:color="auto" w:fill="auto"/>
            <w:vAlign w:val="center"/>
          </w:tcPr>
          <w:p w14:paraId="0671F74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D273D2C" w14:textId="77777777" w:rsidR="00425672" w:rsidRPr="00B13935" w:rsidRDefault="00425672" w:rsidP="005000E9">
            <w:pPr>
              <w:rPr>
                <w:rFonts w:asciiTheme="minorHAnsi" w:hAnsiTheme="minorHAnsi" w:cstheme="minorHAnsi"/>
                <w:sz w:val="20"/>
              </w:rPr>
            </w:pPr>
          </w:p>
        </w:tc>
        <w:tc>
          <w:tcPr>
            <w:tcW w:w="1128" w:type="dxa"/>
            <w:tcBorders>
              <w:top w:val="nil"/>
              <w:left w:val="nil"/>
              <w:bottom w:val="single" w:sz="4" w:space="0" w:color="auto"/>
              <w:right w:val="single" w:sz="4" w:space="0" w:color="auto"/>
            </w:tcBorders>
            <w:shd w:val="clear" w:color="auto" w:fill="auto"/>
            <w:vAlign w:val="center"/>
          </w:tcPr>
          <w:p w14:paraId="4562A28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4027500" w14:textId="77777777" w:rsidR="00425672" w:rsidRPr="00B13935" w:rsidRDefault="00425672" w:rsidP="005000E9">
            <w:pPr>
              <w:rPr>
                <w:rFonts w:asciiTheme="minorHAnsi" w:hAnsiTheme="minorHAnsi" w:cstheme="minorHAnsi"/>
                <w:sz w:val="20"/>
              </w:rPr>
            </w:pPr>
          </w:p>
        </w:tc>
        <w:tc>
          <w:tcPr>
            <w:tcW w:w="928" w:type="dxa"/>
            <w:tcBorders>
              <w:top w:val="nil"/>
              <w:left w:val="nil"/>
              <w:bottom w:val="single" w:sz="4" w:space="0" w:color="auto"/>
              <w:right w:val="single" w:sz="4" w:space="0" w:color="auto"/>
            </w:tcBorders>
            <w:shd w:val="clear" w:color="auto" w:fill="auto"/>
            <w:vAlign w:val="center"/>
          </w:tcPr>
          <w:p w14:paraId="1D4F7E4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DAC5E9C" w14:textId="77777777" w:rsidR="00425672" w:rsidRPr="00B13935" w:rsidRDefault="00425672" w:rsidP="005000E9">
            <w:pPr>
              <w:rPr>
                <w:rFonts w:asciiTheme="minorHAnsi" w:hAnsiTheme="minorHAnsi" w:cstheme="minorHAnsi"/>
                <w:sz w:val="20"/>
              </w:rPr>
            </w:pPr>
          </w:p>
        </w:tc>
        <w:tc>
          <w:tcPr>
            <w:tcW w:w="1186" w:type="dxa"/>
            <w:tcBorders>
              <w:top w:val="single" w:sz="4" w:space="0" w:color="auto"/>
              <w:left w:val="nil"/>
              <w:bottom w:val="single" w:sz="4" w:space="0" w:color="auto"/>
              <w:right w:val="single" w:sz="4" w:space="0" w:color="auto"/>
            </w:tcBorders>
            <w:vAlign w:val="center"/>
          </w:tcPr>
          <w:p w14:paraId="28B640F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2E729B5" w14:textId="77777777" w:rsidR="00425672" w:rsidRPr="00B13935" w:rsidRDefault="00425672" w:rsidP="005000E9">
            <w:pPr>
              <w:rPr>
                <w:rFonts w:asciiTheme="minorHAnsi" w:hAnsiTheme="minorHAnsi" w:cstheme="minorHAnsi"/>
                <w:sz w:val="20"/>
              </w:rPr>
            </w:pPr>
          </w:p>
        </w:tc>
        <w:tc>
          <w:tcPr>
            <w:tcW w:w="933" w:type="dxa"/>
            <w:tcBorders>
              <w:top w:val="single" w:sz="4" w:space="0" w:color="auto"/>
              <w:left w:val="single" w:sz="4" w:space="0" w:color="auto"/>
              <w:bottom w:val="single" w:sz="4" w:space="0" w:color="auto"/>
              <w:right w:val="single" w:sz="4" w:space="0" w:color="auto"/>
            </w:tcBorders>
            <w:vAlign w:val="center"/>
          </w:tcPr>
          <w:p w14:paraId="2937E6C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09C90CB" w14:textId="77777777" w:rsidR="00425672" w:rsidRPr="00B13935" w:rsidRDefault="00425672" w:rsidP="005000E9">
            <w:pPr>
              <w:rPr>
                <w:rFonts w:asciiTheme="minorHAnsi" w:hAnsiTheme="minorHAnsi" w:cstheme="minorHAnsi"/>
                <w:sz w:val="20"/>
              </w:rPr>
            </w:pPr>
          </w:p>
        </w:tc>
        <w:tc>
          <w:tcPr>
            <w:tcW w:w="1198" w:type="dxa"/>
            <w:tcBorders>
              <w:top w:val="single" w:sz="4" w:space="0" w:color="auto"/>
              <w:left w:val="single" w:sz="4" w:space="0" w:color="auto"/>
              <w:bottom w:val="single" w:sz="4" w:space="0" w:color="auto"/>
              <w:right w:val="single" w:sz="4" w:space="0" w:color="auto"/>
            </w:tcBorders>
            <w:vAlign w:val="center"/>
          </w:tcPr>
          <w:p w14:paraId="716BA04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8F17AAC" w14:textId="77777777" w:rsidR="00425672" w:rsidRPr="00B13935" w:rsidRDefault="00425672" w:rsidP="005000E9">
            <w:pPr>
              <w:rPr>
                <w:rFonts w:asciiTheme="minorHAnsi" w:hAnsiTheme="minorHAnsi" w:cstheme="minorHAnsi"/>
                <w:sz w:val="20"/>
              </w:rPr>
            </w:pPr>
          </w:p>
        </w:tc>
        <w:tc>
          <w:tcPr>
            <w:tcW w:w="928" w:type="dxa"/>
            <w:tcBorders>
              <w:top w:val="single" w:sz="4" w:space="0" w:color="auto"/>
              <w:left w:val="single" w:sz="4" w:space="0" w:color="auto"/>
              <w:bottom w:val="single" w:sz="4" w:space="0" w:color="auto"/>
              <w:right w:val="single" w:sz="4" w:space="0" w:color="auto"/>
            </w:tcBorders>
            <w:vAlign w:val="center"/>
          </w:tcPr>
          <w:p w14:paraId="72FBE41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46A0465" w14:textId="77777777" w:rsidR="00425672" w:rsidRPr="00B13935" w:rsidRDefault="00425672" w:rsidP="005000E9">
            <w:pPr>
              <w:rPr>
                <w:rFonts w:asciiTheme="minorHAnsi" w:hAnsiTheme="minorHAnsi" w:cstheme="minorHAnsi"/>
                <w:sz w:val="2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32377FD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62F48B3" w14:textId="77777777" w:rsidR="00425672" w:rsidRPr="00B13935" w:rsidRDefault="00425672" w:rsidP="005000E9">
            <w:pPr>
              <w:rPr>
                <w:rFonts w:asciiTheme="minorHAnsi" w:hAnsiTheme="minorHAnsi" w:cstheme="minorHAnsi"/>
                <w:sz w:val="20"/>
              </w:rPr>
            </w:pPr>
          </w:p>
        </w:tc>
        <w:tc>
          <w:tcPr>
            <w:tcW w:w="2210" w:type="dxa"/>
            <w:tcBorders>
              <w:top w:val="nil"/>
              <w:left w:val="nil"/>
              <w:bottom w:val="single" w:sz="4" w:space="0" w:color="auto"/>
              <w:right w:val="single" w:sz="4" w:space="0" w:color="auto"/>
            </w:tcBorders>
            <w:shd w:val="clear" w:color="auto" w:fill="auto"/>
            <w:vAlign w:val="center"/>
          </w:tcPr>
          <w:p w14:paraId="2F04B15A"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6214979E" w14:textId="77777777" w:rsidR="00425672" w:rsidRPr="00B13935" w:rsidRDefault="00425672" w:rsidP="005000E9">
            <w:pPr>
              <w:rPr>
                <w:rFonts w:asciiTheme="minorHAnsi" w:hAnsiTheme="minorHAnsi" w:cstheme="minorHAnsi"/>
                <w:b/>
                <w:bCs/>
                <w:sz w:val="20"/>
              </w:rPr>
            </w:pPr>
          </w:p>
        </w:tc>
      </w:tr>
      <w:tr w:rsidR="00425672" w:rsidRPr="00B13935" w14:paraId="3E8795FE"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474053D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Test Consumables</w:t>
            </w:r>
            <w:r>
              <w:rPr>
                <w:rFonts w:asciiTheme="minorHAnsi" w:hAnsiTheme="minorHAnsi" w:cstheme="minorHAnsi"/>
                <w:sz w:val="20"/>
              </w:rPr>
              <w:t xml:space="preserve"> and IQC</w:t>
            </w:r>
          </w:p>
        </w:tc>
        <w:tc>
          <w:tcPr>
            <w:tcW w:w="951" w:type="dxa"/>
            <w:vMerge/>
            <w:tcBorders>
              <w:left w:val="nil"/>
              <w:right w:val="single" w:sz="4" w:space="0" w:color="auto"/>
            </w:tcBorders>
            <w:vAlign w:val="center"/>
          </w:tcPr>
          <w:p w14:paraId="09DCA50A"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tcPr>
          <w:p w14:paraId="70B42CD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tcPr>
          <w:p w14:paraId="4B2A68B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tcPr>
          <w:p w14:paraId="34FFF82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tcPr>
          <w:p w14:paraId="5ADF57B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tcPr>
          <w:p w14:paraId="4535E59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tcPr>
          <w:p w14:paraId="3FB6D72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tcPr>
          <w:p w14:paraId="6469F86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tcPr>
          <w:p w14:paraId="506C129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tcPr>
          <w:p w14:paraId="5D12E08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83CB6E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tcPr>
          <w:p w14:paraId="0C4141D7"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44F9C050"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729216A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Controls</w:t>
            </w:r>
          </w:p>
        </w:tc>
        <w:tc>
          <w:tcPr>
            <w:tcW w:w="951" w:type="dxa"/>
            <w:vMerge/>
            <w:tcBorders>
              <w:left w:val="nil"/>
              <w:right w:val="single" w:sz="4" w:space="0" w:color="auto"/>
            </w:tcBorders>
            <w:vAlign w:val="center"/>
          </w:tcPr>
          <w:p w14:paraId="697BD54A"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tcPr>
          <w:p w14:paraId="4EB262C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tcPr>
          <w:p w14:paraId="2C855A6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tcPr>
          <w:p w14:paraId="12E99B3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tcPr>
          <w:p w14:paraId="26F3CA7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tcPr>
          <w:p w14:paraId="71AA45D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tcPr>
          <w:p w14:paraId="2C470FF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tcPr>
          <w:p w14:paraId="3D3B76A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tcPr>
          <w:p w14:paraId="2D44BAC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tcPr>
          <w:p w14:paraId="40BEBF7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0C3D0C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tcPr>
          <w:p w14:paraId="232E5EDB"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006FD89C"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3C53A53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Calibration</w:t>
            </w:r>
          </w:p>
        </w:tc>
        <w:tc>
          <w:tcPr>
            <w:tcW w:w="951" w:type="dxa"/>
            <w:vMerge/>
            <w:tcBorders>
              <w:left w:val="nil"/>
              <w:right w:val="single" w:sz="4" w:space="0" w:color="auto"/>
            </w:tcBorders>
            <w:vAlign w:val="center"/>
          </w:tcPr>
          <w:p w14:paraId="6FF5F4E3"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tcPr>
          <w:p w14:paraId="49C0945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tcPr>
          <w:p w14:paraId="7C087CD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tcPr>
          <w:p w14:paraId="6CAA21C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tcPr>
          <w:p w14:paraId="55DE382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tcPr>
          <w:p w14:paraId="491C921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tcPr>
          <w:p w14:paraId="681E8F5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tcPr>
          <w:p w14:paraId="776D116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tcPr>
          <w:p w14:paraId="2E40B93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tcPr>
          <w:p w14:paraId="040E39F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0D1868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tcPr>
          <w:p w14:paraId="7123AB4F" w14:textId="77777777" w:rsidR="00425672" w:rsidRPr="00B13935" w:rsidRDefault="00425672" w:rsidP="005000E9">
            <w:pPr>
              <w:rPr>
                <w:rFonts w:asciiTheme="minorHAnsi" w:hAnsiTheme="minorHAnsi" w:cstheme="minorHAnsi"/>
                <w:b/>
                <w:sz w:val="20"/>
              </w:rPr>
            </w:pPr>
            <w:r w:rsidRPr="00B13935">
              <w:rPr>
                <w:rFonts w:asciiTheme="minorHAnsi" w:hAnsiTheme="minorHAnsi" w:cstheme="minorHAnsi"/>
                <w:b/>
                <w:sz w:val="20"/>
              </w:rPr>
              <w:t>R</w:t>
            </w:r>
          </w:p>
        </w:tc>
      </w:tr>
      <w:tr w:rsidR="00425672" w:rsidRPr="00B13935" w14:paraId="58C6ACBF"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5DD5832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Service and Maintenance Costs</w:t>
            </w:r>
          </w:p>
        </w:tc>
        <w:tc>
          <w:tcPr>
            <w:tcW w:w="951" w:type="dxa"/>
            <w:vMerge/>
            <w:tcBorders>
              <w:left w:val="nil"/>
              <w:right w:val="single" w:sz="4" w:space="0" w:color="auto"/>
            </w:tcBorders>
          </w:tcPr>
          <w:p w14:paraId="63156EFF"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tcPr>
          <w:p w14:paraId="48500D4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21ADC39" w14:textId="77777777" w:rsidR="00425672" w:rsidRPr="00B13935" w:rsidRDefault="00425672" w:rsidP="005000E9">
            <w:pPr>
              <w:rPr>
                <w:rFonts w:asciiTheme="minorHAnsi" w:hAnsiTheme="minorHAnsi" w:cstheme="minorHAnsi"/>
                <w:sz w:val="20"/>
              </w:rPr>
            </w:pPr>
          </w:p>
        </w:tc>
        <w:tc>
          <w:tcPr>
            <w:tcW w:w="1149" w:type="dxa"/>
            <w:tcBorders>
              <w:top w:val="nil"/>
              <w:left w:val="nil"/>
              <w:bottom w:val="single" w:sz="4" w:space="0" w:color="auto"/>
              <w:right w:val="single" w:sz="4" w:space="0" w:color="auto"/>
            </w:tcBorders>
            <w:shd w:val="clear" w:color="auto" w:fill="auto"/>
            <w:vAlign w:val="center"/>
          </w:tcPr>
          <w:p w14:paraId="1B7F58B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F7B2E6E" w14:textId="77777777" w:rsidR="00425672" w:rsidRPr="00B13935" w:rsidRDefault="00425672" w:rsidP="005000E9">
            <w:pPr>
              <w:rPr>
                <w:rFonts w:asciiTheme="minorHAnsi" w:hAnsiTheme="minorHAnsi" w:cstheme="minorHAnsi"/>
                <w:sz w:val="20"/>
              </w:rPr>
            </w:pPr>
          </w:p>
        </w:tc>
        <w:tc>
          <w:tcPr>
            <w:tcW w:w="996" w:type="dxa"/>
            <w:tcBorders>
              <w:top w:val="nil"/>
              <w:left w:val="nil"/>
              <w:bottom w:val="single" w:sz="4" w:space="0" w:color="auto"/>
              <w:right w:val="single" w:sz="4" w:space="0" w:color="auto"/>
            </w:tcBorders>
            <w:shd w:val="clear" w:color="auto" w:fill="auto"/>
            <w:vAlign w:val="center"/>
          </w:tcPr>
          <w:p w14:paraId="33B13CE1"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1795496" w14:textId="77777777" w:rsidR="00425672" w:rsidRPr="00B13935" w:rsidRDefault="00425672" w:rsidP="005000E9">
            <w:pPr>
              <w:rPr>
                <w:rFonts w:asciiTheme="minorHAnsi" w:hAnsiTheme="minorHAnsi" w:cstheme="minorHAnsi"/>
                <w:sz w:val="20"/>
              </w:rPr>
            </w:pPr>
          </w:p>
        </w:tc>
        <w:tc>
          <w:tcPr>
            <w:tcW w:w="1128" w:type="dxa"/>
            <w:tcBorders>
              <w:top w:val="nil"/>
              <w:left w:val="nil"/>
              <w:bottom w:val="single" w:sz="4" w:space="0" w:color="auto"/>
              <w:right w:val="single" w:sz="4" w:space="0" w:color="auto"/>
            </w:tcBorders>
            <w:shd w:val="clear" w:color="auto" w:fill="auto"/>
            <w:vAlign w:val="center"/>
          </w:tcPr>
          <w:p w14:paraId="16AED7F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C9FA732" w14:textId="77777777" w:rsidR="00425672" w:rsidRPr="00B13935" w:rsidRDefault="00425672" w:rsidP="005000E9">
            <w:pPr>
              <w:rPr>
                <w:rFonts w:asciiTheme="minorHAnsi" w:hAnsiTheme="minorHAnsi" w:cstheme="minorHAnsi"/>
                <w:sz w:val="20"/>
              </w:rPr>
            </w:pPr>
          </w:p>
        </w:tc>
        <w:tc>
          <w:tcPr>
            <w:tcW w:w="928" w:type="dxa"/>
            <w:tcBorders>
              <w:top w:val="nil"/>
              <w:left w:val="nil"/>
              <w:bottom w:val="single" w:sz="4" w:space="0" w:color="auto"/>
              <w:right w:val="single" w:sz="4" w:space="0" w:color="auto"/>
            </w:tcBorders>
            <w:shd w:val="clear" w:color="auto" w:fill="auto"/>
            <w:vAlign w:val="center"/>
          </w:tcPr>
          <w:p w14:paraId="23DE172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A2B4C40" w14:textId="77777777" w:rsidR="00425672" w:rsidRPr="00B13935" w:rsidRDefault="00425672" w:rsidP="005000E9">
            <w:pPr>
              <w:rPr>
                <w:rFonts w:asciiTheme="minorHAnsi" w:hAnsiTheme="minorHAnsi" w:cstheme="minorHAnsi"/>
                <w:sz w:val="20"/>
              </w:rPr>
            </w:pPr>
          </w:p>
        </w:tc>
        <w:tc>
          <w:tcPr>
            <w:tcW w:w="1186" w:type="dxa"/>
            <w:tcBorders>
              <w:top w:val="single" w:sz="4" w:space="0" w:color="auto"/>
              <w:left w:val="nil"/>
              <w:bottom w:val="single" w:sz="4" w:space="0" w:color="auto"/>
              <w:right w:val="single" w:sz="4" w:space="0" w:color="auto"/>
            </w:tcBorders>
            <w:vAlign w:val="center"/>
          </w:tcPr>
          <w:p w14:paraId="0A18EA4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8DF5929" w14:textId="77777777" w:rsidR="00425672" w:rsidRPr="00B13935" w:rsidRDefault="00425672" w:rsidP="005000E9">
            <w:pPr>
              <w:rPr>
                <w:rFonts w:asciiTheme="minorHAnsi" w:hAnsiTheme="minorHAnsi" w:cstheme="minorHAnsi"/>
                <w:sz w:val="20"/>
              </w:rPr>
            </w:pPr>
          </w:p>
        </w:tc>
        <w:tc>
          <w:tcPr>
            <w:tcW w:w="933" w:type="dxa"/>
            <w:tcBorders>
              <w:top w:val="single" w:sz="4" w:space="0" w:color="auto"/>
              <w:left w:val="single" w:sz="4" w:space="0" w:color="auto"/>
              <w:bottom w:val="single" w:sz="4" w:space="0" w:color="auto"/>
              <w:right w:val="single" w:sz="4" w:space="0" w:color="auto"/>
            </w:tcBorders>
            <w:vAlign w:val="center"/>
          </w:tcPr>
          <w:p w14:paraId="2B6C77C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B3BC6C2" w14:textId="77777777" w:rsidR="00425672" w:rsidRPr="00B13935" w:rsidRDefault="00425672" w:rsidP="005000E9">
            <w:pPr>
              <w:rPr>
                <w:rFonts w:asciiTheme="minorHAnsi" w:hAnsiTheme="minorHAnsi" w:cstheme="minorHAnsi"/>
                <w:sz w:val="20"/>
              </w:rPr>
            </w:pPr>
          </w:p>
        </w:tc>
        <w:tc>
          <w:tcPr>
            <w:tcW w:w="1198" w:type="dxa"/>
            <w:tcBorders>
              <w:top w:val="single" w:sz="4" w:space="0" w:color="auto"/>
              <w:left w:val="single" w:sz="4" w:space="0" w:color="auto"/>
              <w:bottom w:val="single" w:sz="4" w:space="0" w:color="auto"/>
              <w:right w:val="single" w:sz="4" w:space="0" w:color="auto"/>
            </w:tcBorders>
            <w:vAlign w:val="center"/>
          </w:tcPr>
          <w:p w14:paraId="3F450CE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70C6FF4" w14:textId="77777777" w:rsidR="00425672" w:rsidRPr="00B13935" w:rsidRDefault="00425672" w:rsidP="005000E9">
            <w:pPr>
              <w:rPr>
                <w:rFonts w:asciiTheme="minorHAnsi" w:hAnsiTheme="minorHAnsi" w:cstheme="minorHAnsi"/>
                <w:sz w:val="20"/>
              </w:rPr>
            </w:pPr>
          </w:p>
        </w:tc>
        <w:tc>
          <w:tcPr>
            <w:tcW w:w="928" w:type="dxa"/>
            <w:tcBorders>
              <w:top w:val="single" w:sz="4" w:space="0" w:color="auto"/>
              <w:left w:val="single" w:sz="4" w:space="0" w:color="auto"/>
              <w:bottom w:val="single" w:sz="4" w:space="0" w:color="auto"/>
              <w:right w:val="single" w:sz="4" w:space="0" w:color="auto"/>
            </w:tcBorders>
            <w:vAlign w:val="center"/>
          </w:tcPr>
          <w:p w14:paraId="132FB76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89C13D5" w14:textId="77777777" w:rsidR="00425672" w:rsidRPr="00B13935" w:rsidRDefault="00425672" w:rsidP="005000E9">
            <w:pPr>
              <w:rPr>
                <w:rFonts w:asciiTheme="minorHAnsi" w:hAnsiTheme="minorHAnsi" w:cstheme="minorHAnsi"/>
                <w:sz w:val="2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6B1A04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75FA694" w14:textId="77777777" w:rsidR="00425672" w:rsidRPr="00B13935" w:rsidRDefault="00425672" w:rsidP="005000E9">
            <w:pPr>
              <w:rPr>
                <w:rFonts w:asciiTheme="minorHAnsi" w:hAnsiTheme="minorHAnsi" w:cstheme="minorHAnsi"/>
                <w:sz w:val="20"/>
              </w:rPr>
            </w:pPr>
          </w:p>
        </w:tc>
        <w:tc>
          <w:tcPr>
            <w:tcW w:w="2210" w:type="dxa"/>
            <w:tcBorders>
              <w:top w:val="nil"/>
              <w:left w:val="nil"/>
              <w:bottom w:val="single" w:sz="4" w:space="0" w:color="auto"/>
              <w:right w:val="single" w:sz="4" w:space="0" w:color="auto"/>
            </w:tcBorders>
            <w:shd w:val="clear" w:color="auto" w:fill="auto"/>
            <w:vAlign w:val="center"/>
          </w:tcPr>
          <w:p w14:paraId="5B86583A"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4BF38874" w14:textId="77777777" w:rsidR="00425672" w:rsidRPr="00B13935" w:rsidRDefault="00425672" w:rsidP="005000E9">
            <w:pPr>
              <w:rPr>
                <w:rFonts w:asciiTheme="minorHAnsi" w:hAnsiTheme="minorHAnsi" w:cstheme="minorHAnsi"/>
                <w:b/>
                <w:bCs/>
                <w:sz w:val="20"/>
              </w:rPr>
            </w:pPr>
          </w:p>
        </w:tc>
      </w:tr>
      <w:tr w:rsidR="00425672" w:rsidRPr="00B13935" w14:paraId="2F348F71"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58DDF6B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 xml:space="preserve">Consumables Needed During Preventative Maintenance </w:t>
            </w:r>
          </w:p>
        </w:tc>
        <w:tc>
          <w:tcPr>
            <w:tcW w:w="951" w:type="dxa"/>
            <w:vMerge/>
            <w:tcBorders>
              <w:left w:val="nil"/>
              <w:right w:val="single" w:sz="4" w:space="0" w:color="auto"/>
            </w:tcBorders>
          </w:tcPr>
          <w:p w14:paraId="564F0128"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tcPr>
          <w:p w14:paraId="2FEC2F3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2DC99CB" w14:textId="77777777" w:rsidR="00425672" w:rsidRPr="00B13935" w:rsidRDefault="00425672" w:rsidP="005000E9">
            <w:pPr>
              <w:rPr>
                <w:rFonts w:asciiTheme="minorHAnsi" w:hAnsiTheme="minorHAnsi" w:cstheme="minorHAnsi"/>
                <w:sz w:val="20"/>
              </w:rPr>
            </w:pPr>
          </w:p>
          <w:p w14:paraId="3404AC6E" w14:textId="77777777" w:rsidR="00425672" w:rsidRPr="00B13935" w:rsidRDefault="00425672" w:rsidP="005000E9">
            <w:pPr>
              <w:rPr>
                <w:rFonts w:asciiTheme="minorHAnsi" w:hAnsiTheme="minorHAnsi" w:cstheme="minorHAnsi"/>
                <w:sz w:val="20"/>
              </w:rPr>
            </w:pPr>
          </w:p>
        </w:tc>
        <w:tc>
          <w:tcPr>
            <w:tcW w:w="1149" w:type="dxa"/>
            <w:tcBorders>
              <w:top w:val="nil"/>
              <w:left w:val="nil"/>
              <w:bottom w:val="single" w:sz="4" w:space="0" w:color="auto"/>
              <w:right w:val="single" w:sz="4" w:space="0" w:color="auto"/>
            </w:tcBorders>
            <w:shd w:val="clear" w:color="auto" w:fill="auto"/>
            <w:vAlign w:val="center"/>
          </w:tcPr>
          <w:p w14:paraId="3257CDD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D801DFF" w14:textId="77777777" w:rsidR="00425672" w:rsidRPr="00B13935" w:rsidRDefault="00425672" w:rsidP="005000E9">
            <w:pPr>
              <w:rPr>
                <w:rFonts w:asciiTheme="minorHAnsi" w:hAnsiTheme="minorHAnsi" w:cstheme="minorHAnsi"/>
                <w:sz w:val="20"/>
              </w:rPr>
            </w:pPr>
          </w:p>
          <w:p w14:paraId="670BB3A0" w14:textId="77777777" w:rsidR="00425672" w:rsidRPr="00B13935" w:rsidRDefault="00425672" w:rsidP="005000E9">
            <w:pPr>
              <w:rPr>
                <w:rFonts w:asciiTheme="minorHAnsi" w:hAnsiTheme="minorHAnsi" w:cstheme="minorHAnsi"/>
                <w:sz w:val="20"/>
              </w:rPr>
            </w:pPr>
          </w:p>
        </w:tc>
        <w:tc>
          <w:tcPr>
            <w:tcW w:w="996" w:type="dxa"/>
            <w:tcBorders>
              <w:top w:val="nil"/>
              <w:left w:val="nil"/>
              <w:bottom w:val="single" w:sz="4" w:space="0" w:color="auto"/>
              <w:right w:val="single" w:sz="4" w:space="0" w:color="auto"/>
            </w:tcBorders>
            <w:shd w:val="clear" w:color="auto" w:fill="auto"/>
            <w:vAlign w:val="center"/>
          </w:tcPr>
          <w:p w14:paraId="46F6E1D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8437B82" w14:textId="77777777" w:rsidR="00425672" w:rsidRPr="00B13935" w:rsidRDefault="00425672" w:rsidP="005000E9">
            <w:pPr>
              <w:rPr>
                <w:rFonts w:asciiTheme="minorHAnsi" w:hAnsiTheme="minorHAnsi" w:cstheme="minorHAnsi"/>
                <w:sz w:val="20"/>
              </w:rPr>
            </w:pPr>
          </w:p>
          <w:p w14:paraId="1FE5E1C0" w14:textId="77777777" w:rsidR="00425672" w:rsidRPr="00B13935" w:rsidRDefault="00425672" w:rsidP="005000E9">
            <w:pPr>
              <w:rPr>
                <w:rFonts w:asciiTheme="minorHAnsi" w:hAnsiTheme="minorHAnsi" w:cstheme="minorHAnsi"/>
                <w:sz w:val="20"/>
              </w:rPr>
            </w:pPr>
          </w:p>
        </w:tc>
        <w:tc>
          <w:tcPr>
            <w:tcW w:w="1128" w:type="dxa"/>
            <w:tcBorders>
              <w:top w:val="nil"/>
              <w:left w:val="nil"/>
              <w:bottom w:val="single" w:sz="4" w:space="0" w:color="auto"/>
              <w:right w:val="single" w:sz="4" w:space="0" w:color="auto"/>
            </w:tcBorders>
            <w:shd w:val="clear" w:color="auto" w:fill="auto"/>
            <w:vAlign w:val="center"/>
          </w:tcPr>
          <w:p w14:paraId="51124D1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623D94C" w14:textId="77777777" w:rsidR="00425672" w:rsidRPr="00B13935" w:rsidRDefault="00425672" w:rsidP="005000E9">
            <w:pPr>
              <w:rPr>
                <w:rFonts w:asciiTheme="minorHAnsi" w:hAnsiTheme="minorHAnsi" w:cstheme="minorHAnsi"/>
                <w:sz w:val="20"/>
              </w:rPr>
            </w:pPr>
          </w:p>
          <w:p w14:paraId="68541B10" w14:textId="77777777" w:rsidR="00425672" w:rsidRPr="00B13935" w:rsidRDefault="00425672" w:rsidP="005000E9">
            <w:pPr>
              <w:rPr>
                <w:rFonts w:asciiTheme="minorHAnsi" w:hAnsiTheme="minorHAnsi" w:cstheme="minorHAnsi"/>
                <w:sz w:val="20"/>
              </w:rPr>
            </w:pPr>
          </w:p>
        </w:tc>
        <w:tc>
          <w:tcPr>
            <w:tcW w:w="928" w:type="dxa"/>
            <w:tcBorders>
              <w:top w:val="nil"/>
              <w:left w:val="nil"/>
              <w:bottom w:val="single" w:sz="4" w:space="0" w:color="auto"/>
              <w:right w:val="single" w:sz="4" w:space="0" w:color="auto"/>
            </w:tcBorders>
            <w:shd w:val="clear" w:color="auto" w:fill="auto"/>
            <w:vAlign w:val="center"/>
          </w:tcPr>
          <w:p w14:paraId="7D9F289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DE48197" w14:textId="77777777" w:rsidR="00425672" w:rsidRPr="00B13935" w:rsidRDefault="00425672" w:rsidP="005000E9">
            <w:pPr>
              <w:rPr>
                <w:rFonts w:asciiTheme="minorHAnsi" w:hAnsiTheme="minorHAnsi" w:cstheme="minorHAnsi"/>
                <w:sz w:val="20"/>
              </w:rPr>
            </w:pPr>
          </w:p>
          <w:p w14:paraId="224C772B" w14:textId="77777777" w:rsidR="00425672" w:rsidRPr="00B13935" w:rsidRDefault="00425672" w:rsidP="005000E9">
            <w:pPr>
              <w:rPr>
                <w:rFonts w:asciiTheme="minorHAnsi" w:hAnsiTheme="minorHAnsi" w:cstheme="minorHAnsi"/>
                <w:sz w:val="20"/>
              </w:rPr>
            </w:pPr>
          </w:p>
        </w:tc>
        <w:tc>
          <w:tcPr>
            <w:tcW w:w="1186" w:type="dxa"/>
            <w:tcBorders>
              <w:top w:val="single" w:sz="4" w:space="0" w:color="auto"/>
              <w:left w:val="nil"/>
              <w:bottom w:val="single" w:sz="4" w:space="0" w:color="auto"/>
              <w:right w:val="single" w:sz="4" w:space="0" w:color="auto"/>
            </w:tcBorders>
            <w:vAlign w:val="center"/>
          </w:tcPr>
          <w:p w14:paraId="6A84630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3D78BB5" w14:textId="77777777" w:rsidR="00425672" w:rsidRPr="00B13935" w:rsidRDefault="00425672" w:rsidP="005000E9">
            <w:pPr>
              <w:rPr>
                <w:rFonts w:asciiTheme="minorHAnsi" w:hAnsiTheme="minorHAnsi" w:cstheme="minorHAnsi"/>
                <w:sz w:val="20"/>
              </w:rPr>
            </w:pPr>
          </w:p>
          <w:p w14:paraId="2F17973D" w14:textId="77777777" w:rsidR="00425672" w:rsidRPr="00B13935" w:rsidRDefault="00425672" w:rsidP="005000E9">
            <w:pPr>
              <w:rPr>
                <w:rFonts w:asciiTheme="minorHAnsi" w:hAnsiTheme="minorHAnsi" w:cstheme="minorHAnsi"/>
                <w:sz w:val="20"/>
              </w:rPr>
            </w:pPr>
          </w:p>
        </w:tc>
        <w:tc>
          <w:tcPr>
            <w:tcW w:w="933" w:type="dxa"/>
            <w:tcBorders>
              <w:top w:val="single" w:sz="4" w:space="0" w:color="auto"/>
              <w:left w:val="single" w:sz="4" w:space="0" w:color="auto"/>
              <w:bottom w:val="single" w:sz="4" w:space="0" w:color="auto"/>
              <w:right w:val="single" w:sz="4" w:space="0" w:color="auto"/>
            </w:tcBorders>
            <w:vAlign w:val="center"/>
          </w:tcPr>
          <w:p w14:paraId="3711DBF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4331A180" w14:textId="77777777" w:rsidR="00425672" w:rsidRPr="00B13935" w:rsidRDefault="00425672" w:rsidP="005000E9">
            <w:pPr>
              <w:rPr>
                <w:rFonts w:asciiTheme="minorHAnsi" w:hAnsiTheme="minorHAnsi" w:cstheme="minorHAnsi"/>
                <w:sz w:val="20"/>
              </w:rPr>
            </w:pPr>
          </w:p>
          <w:p w14:paraId="620D7980" w14:textId="77777777" w:rsidR="00425672" w:rsidRPr="00B13935" w:rsidRDefault="00425672" w:rsidP="005000E9">
            <w:pPr>
              <w:rPr>
                <w:rFonts w:asciiTheme="minorHAnsi" w:hAnsiTheme="minorHAnsi" w:cstheme="minorHAnsi"/>
                <w:sz w:val="20"/>
              </w:rPr>
            </w:pPr>
          </w:p>
        </w:tc>
        <w:tc>
          <w:tcPr>
            <w:tcW w:w="1198" w:type="dxa"/>
            <w:tcBorders>
              <w:top w:val="single" w:sz="4" w:space="0" w:color="auto"/>
              <w:left w:val="single" w:sz="4" w:space="0" w:color="auto"/>
              <w:bottom w:val="single" w:sz="4" w:space="0" w:color="auto"/>
              <w:right w:val="single" w:sz="4" w:space="0" w:color="auto"/>
            </w:tcBorders>
            <w:vAlign w:val="center"/>
          </w:tcPr>
          <w:p w14:paraId="39FB00B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D571E75" w14:textId="77777777" w:rsidR="00425672" w:rsidRPr="00B13935" w:rsidRDefault="00425672" w:rsidP="005000E9">
            <w:pPr>
              <w:rPr>
                <w:rFonts w:asciiTheme="minorHAnsi" w:hAnsiTheme="minorHAnsi" w:cstheme="minorHAnsi"/>
                <w:sz w:val="20"/>
              </w:rPr>
            </w:pPr>
          </w:p>
          <w:p w14:paraId="42384E43" w14:textId="77777777" w:rsidR="00425672" w:rsidRPr="00B13935" w:rsidRDefault="00425672" w:rsidP="005000E9">
            <w:pPr>
              <w:rPr>
                <w:rFonts w:asciiTheme="minorHAnsi" w:hAnsiTheme="minorHAnsi" w:cstheme="minorHAnsi"/>
                <w:sz w:val="20"/>
              </w:rPr>
            </w:pPr>
          </w:p>
        </w:tc>
        <w:tc>
          <w:tcPr>
            <w:tcW w:w="928" w:type="dxa"/>
            <w:tcBorders>
              <w:top w:val="single" w:sz="4" w:space="0" w:color="auto"/>
              <w:left w:val="single" w:sz="4" w:space="0" w:color="auto"/>
              <w:bottom w:val="single" w:sz="4" w:space="0" w:color="auto"/>
              <w:right w:val="single" w:sz="4" w:space="0" w:color="auto"/>
            </w:tcBorders>
            <w:vAlign w:val="center"/>
          </w:tcPr>
          <w:p w14:paraId="051F3F9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AD6BF13" w14:textId="77777777" w:rsidR="00425672" w:rsidRPr="00B13935" w:rsidRDefault="00425672" w:rsidP="005000E9">
            <w:pPr>
              <w:rPr>
                <w:rFonts w:asciiTheme="minorHAnsi" w:hAnsiTheme="minorHAnsi" w:cstheme="minorHAnsi"/>
                <w:sz w:val="20"/>
              </w:rPr>
            </w:pPr>
          </w:p>
          <w:p w14:paraId="3B6CF91F" w14:textId="77777777" w:rsidR="00425672" w:rsidRPr="00B13935" w:rsidRDefault="00425672" w:rsidP="005000E9">
            <w:pPr>
              <w:rPr>
                <w:rFonts w:asciiTheme="minorHAnsi" w:hAnsiTheme="minorHAnsi" w:cstheme="minorHAnsi"/>
                <w:sz w:val="2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5E9DDD1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6937E2D1" w14:textId="77777777" w:rsidR="00425672" w:rsidRPr="00B13935" w:rsidRDefault="00425672" w:rsidP="005000E9">
            <w:pPr>
              <w:rPr>
                <w:rFonts w:asciiTheme="minorHAnsi" w:hAnsiTheme="minorHAnsi" w:cstheme="minorHAnsi"/>
                <w:sz w:val="20"/>
              </w:rPr>
            </w:pPr>
          </w:p>
          <w:p w14:paraId="20056ADB" w14:textId="77777777" w:rsidR="00425672" w:rsidRPr="00B13935" w:rsidRDefault="00425672" w:rsidP="005000E9">
            <w:pPr>
              <w:rPr>
                <w:rFonts w:asciiTheme="minorHAnsi" w:hAnsiTheme="minorHAnsi" w:cstheme="minorHAnsi"/>
                <w:sz w:val="20"/>
              </w:rPr>
            </w:pPr>
          </w:p>
        </w:tc>
        <w:tc>
          <w:tcPr>
            <w:tcW w:w="2210" w:type="dxa"/>
            <w:tcBorders>
              <w:top w:val="nil"/>
              <w:left w:val="nil"/>
              <w:bottom w:val="single" w:sz="4" w:space="0" w:color="auto"/>
              <w:right w:val="single" w:sz="4" w:space="0" w:color="auto"/>
            </w:tcBorders>
            <w:shd w:val="clear" w:color="auto" w:fill="auto"/>
            <w:vAlign w:val="center"/>
          </w:tcPr>
          <w:p w14:paraId="0AE121D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79DCC7A4" w14:textId="77777777" w:rsidR="00425672" w:rsidRPr="00B13935" w:rsidRDefault="00425672" w:rsidP="005000E9">
            <w:pPr>
              <w:rPr>
                <w:rFonts w:asciiTheme="minorHAnsi" w:hAnsiTheme="minorHAnsi" w:cstheme="minorHAnsi"/>
                <w:b/>
                <w:bCs/>
                <w:sz w:val="20"/>
              </w:rPr>
            </w:pPr>
          </w:p>
          <w:p w14:paraId="25E3CCCD" w14:textId="77777777" w:rsidR="00425672" w:rsidRPr="00B13935" w:rsidRDefault="00425672" w:rsidP="005000E9">
            <w:pPr>
              <w:rPr>
                <w:rFonts w:asciiTheme="minorHAnsi" w:hAnsiTheme="minorHAnsi" w:cstheme="minorHAnsi"/>
                <w:b/>
                <w:bCs/>
                <w:sz w:val="20"/>
              </w:rPr>
            </w:pPr>
          </w:p>
        </w:tc>
      </w:tr>
      <w:tr w:rsidR="00425672" w:rsidRPr="00B13935" w14:paraId="0969816E"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tcPr>
          <w:p w14:paraId="0E6FBA0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Training</w:t>
            </w:r>
          </w:p>
        </w:tc>
        <w:tc>
          <w:tcPr>
            <w:tcW w:w="951" w:type="dxa"/>
            <w:vMerge/>
            <w:tcBorders>
              <w:left w:val="nil"/>
              <w:right w:val="single" w:sz="4" w:space="0" w:color="auto"/>
            </w:tcBorders>
          </w:tcPr>
          <w:p w14:paraId="6F400EBB"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tcPr>
          <w:p w14:paraId="07820FA0"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vAlign w:val="center"/>
          </w:tcPr>
          <w:p w14:paraId="239E31F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vAlign w:val="center"/>
          </w:tcPr>
          <w:p w14:paraId="06F0679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vAlign w:val="center"/>
          </w:tcPr>
          <w:p w14:paraId="4FC3CE6C"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vAlign w:val="center"/>
          </w:tcPr>
          <w:p w14:paraId="25D2DDA7"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vAlign w:val="center"/>
          </w:tcPr>
          <w:p w14:paraId="258E100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vAlign w:val="center"/>
          </w:tcPr>
          <w:p w14:paraId="5609DDD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vAlign w:val="center"/>
          </w:tcPr>
          <w:p w14:paraId="53917B1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vAlign w:val="center"/>
          </w:tcPr>
          <w:p w14:paraId="0F2D163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FB9765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vAlign w:val="center"/>
          </w:tcPr>
          <w:p w14:paraId="18FEFE2B"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3C4FA6D4"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14:paraId="2F970937"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Subtotal (VAT Excl.)</w:t>
            </w:r>
          </w:p>
        </w:tc>
        <w:tc>
          <w:tcPr>
            <w:tcW w:w="951" w:type="dxa"/>
            <w:vMerge/>
            <w:tcBorders>
              <w:left w:val="nil"/>
              <w:right w:val="single" w:sz="4" w:space="0" w:color="auto"/>
            </w:tcBorders>
          </w:tcPr>
          <w:p w14:paraId="50495BEB"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2958378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vAlign w:val="center"/>
            <w:hideMark/>
          </w:tcPr>
          <w:p w14:paraId="3856811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vAlign w:val="center"/>
            <w:hideMark/>
          </w:tcPr>
          <w:p w14:paraId="69A2594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vAlign w:val="center"/>
            <w:hideMark/>
          </w:tcPr>
          <w:p w14:paraId="14477BB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vAlign w:val="center"/>
            <w:hideMark/>
          </w:tcPr>
          <w:p w14:paraId="1561F88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vAlign w:val="center"/>
          </w:tcPr>
          <w:p w14:paraId="6A88B6E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vAlign w:val="center"/>
          </w:tcPr>
          <w:p w14:paraId="19DD7D8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vAlign w:val="center"/>
          </w:tcPr>
          <w:p w14:paraId="61268EE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vAlign w:val="center"/>
          </w:tcPr>
          <w:p w14:paraId="1F45C18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D86E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vAlign w:val="center"/>
            <w:hideMark/>
          </w:tcPr>
          <w:p w14:paraId="51CCE3E5"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3D8FA31F" w14:textId="77777777" w:rsidTr="00985662">
        <w:trPr>
          <w:trHeight w:val="250"/>
        </w:trPr>
        <w:tc>
          <w:tcPr>
            <w:tcW w:w="1988" w:type="dxa"/>
            <w:tcBorders>
              <w:top w:val="nil"/>
              <w:left w:val="single" w:sz="4" w:space="0" w:color="auto"/>
              <w:bottom w:val="single" w:sz="4" w:space="0" w:color="auto"/>
              <w:right w:val="single" w:sz="4" w:space="0" w:color="auto"/>
            </w:tcBorders>
            <w:shd w:val="clear" w:color="auto" w:fill="auto"/>
            <w:noWrap/>
            <w:vAlign w:val="center"/>
            <w:hideMark/>
          </w:tcPr>
          <w:p w14:paraId="56BFD64D"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VAT (15%)</w:t>
            </w:r>
          </w:p>
        </w:tc>
        <w:tc>
          <w:tcPr>
            <w:tcW w:w="951" w:type="dxa"/>
            <w:vMerge/>
            <w:tcBorders>
              <w:left w:val="nil"/>
              <w:right w:val="single" w:sz="4" w:space="0" w:color="auto"/>
            </w:tcBorders>
          </w:tcPr>
          <w:p w14:paraId="188D2629" w14:textId="77777777" w:rsidR="00425672" w:rsidRPr="00B13935" w:rsidRDefault="00425672" w:rsidP="005000E9">
            <w:pPr>
              <w:rPr>
                <w:rFonts w:asciiTheme="minorHAnsi" w:hAnsiTheme="minorHAnsi" w:cstheme="minorHAnsi"/>
                <w:sz w:val="20"/>
              </w:rPr>
            </w:pPr>
          </w:p>
        </w:tc>
        <w:tc>
          <w:tcPr>
            <w:tcW w:w="1231" w:type="dxa"/>
            <w:tcBorders>
              <w:top w:val="nil"/>
              <w:left w:val="single" w:sz="4" w:space="0" w:color="auto"/>
              <w:bottom w:val="single" w:sz="4" w:space="0" w:color="auto"/>
              <w:right w:val="single" w:sz="4" w:space="0" w:color="auto"/>
            </w:tcBorders>
            <w:shd w:val="clear" w:color="auto" w:fill="auto"/>
            <w:vAlign w:val="center"/>
            <w:hideMark/>
          </w:tcPr>
          <w:p w14:paraId="79FDB2BB"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49" w:type="dxa"/>
            <w:tcBorders>
              <w:top w:val="nil"/>
              <w:left w:val="nil"/>
              <w:bottom w:val="single" w:sz="4" w:space="0" w:color="auto"/>
              <w:right w:val="single" w:sz="4" w:space="0" w:color="auto"/>
            </w:tcBorders>
            <w:shd w:val="clear" w:color="auto" w:fill="auto"/>
            <w:vAlign w:val="center"/>
            <w:hideMark/>
          </w:tcPr>
          <w:p w14:paraId="14BEA6D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96" w:type="dxa"/>
            <w:tcBorders>
              <w:top w:val="nil"/>
              <w:left w:val="nil"/>
              <w:bottom w:val="single" w:sz="4" w:space="0" w:color="auto"/>
              <w:right w:val="single" w:sz="4" w:space="0" w:color="auto"/>
            </w:tcBorders>
            <w:shd w:val="clear" w:color="auto" w:fill="auto"/>
            <w:vAlign w:val="center"/>
            <w:hideMark/>
          </w:tcPr>
          <w:p w14:paraId="7113907F"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28" w:type="dxa"/>
            <w:tcBorders>
              <w:top w:val="nil"/>
              <w:left w:val="nil"/>
              <w:bottom w:val="single" w:sz="4" w:space="0" w:color="auto"/>
              <w:right w:val="single" w:sz="4" w:space="0" w:color="auto"/>
            </w:tcBorders>
            <w:shd w:val="clear" w:color="auto" w:fill="auto"/>
            <w:vAlign w:val="center"/>
            <w:hideMark/>
          </w:tcPr>
          <w:p w14:paraId="169B44C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nil"/>
              <w:left w:val="nil"/>
              <w:bottom w:val="single" w:sz="4" w:space="0" w:color="auto"/>
              <w:right w:val="single" w:sz="4" w:space="0" w:color="auto"/>
            </w:tcBorders>
            <w:shd w:val="clear" w:color="auto" w:fill="auto"/>
            <w:vAlign w:val="center"/>
            <w:hideMark/>
          </w:tcPr>
          <w:p w14:paraId="5DAA952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86" w:type="dxa"/>
            <w:tcBorders>
              <w:top w:val="single" w:sz="4" w:space="0" w:color="auto"/>
              <w:left w:val="nil"/>
              <w:bottom w:val="single" w:sz="4" w:space="0" w:color="auto"/>
              <w:right w:val="single" w:sz="4" w:space="0" w:color="auto"/>
            </w:tcBorders>
            <w:vAlign w:val="center"/>
          </w:tcPr>
          <w:p w14:paraId="7429EE75"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33" w:type="dxa"/>
            <w:tcBorders>
              <w:top w:val="single" w:sz="4" w:space="0" w:color="auto"/>
              <w:left w:val="single" w:sz="4" w:space="0" w:color="auto"/>
              <w:bottom w:val="single" w:sz="4" w:space="0" w:color="auto"/>
              <w:right w:val="single" w:sz="4" w:space="0" w:color="auto"/>
            </w:tcBorders>
            <w:vAlign w:val="center"/>
          </w:tcPr>
          <w:p w14:paraId="07ADFC2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198" w:type="dxa"/>
            <w:tcBorders>
              <w:top w:val="single" w:sz="4" w:space="0" w:color="auto"/>
              <w:left w:val="single" w:sz="4" w:space="0" w:color="auto"/>
              <w:bottom w:val="single" w:sz="4" w:space="0" w:color="auto"/>
              <w:right w:val="single" w:sz="4" w:space="0" w:color="auto"/>
            </w:tcBorders>
            <w:vAlign w:val="center"/>
          </w:tcPr>
          <w:p w14:paraId="38AF7BE6"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928" w:type="dxa"/>
            <w:tcBorders>
              <w:top w:val="single" w:sz="4" w:space="0" w:color="auto"/>
              <w:left w:val="single" w:sz="4" w:space="0" w:color="auto"/>
              <w:bottom w:val="single" w:sz="4" w:space="0" w:color="auto"/>
              <w:right w:val="single" w:sz="4" w:space="0" w:color="auto"/>
            </w:tcBorders>
            <w:vAlign w:val="center"/>
          </w:tcPr>
          <w:p w14:paraId="3F30F993"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3602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tc>
        <w:tc>
          <w:tcPr>
            <w:tcW w:w="2210" w:type="dxa"/>
            <w:tcBorders>
              <w:top w:val="nil"/>
              <w:left w:val="nil"/>
              <w:bottom w:val="single" w:sz="4" w:space="0" w:color="auto"/>
              <w:right w:val="single" w:sz="4" w:space="0" w:color="auto"/>
            </w:tcBorders>
            <w:shd w:val="clear" w:color="auto" w:fill="auto"/>
            <w:vAlign w:val="center"/>
            <w:hideMark/>
          </w:tcPr>
          <w:p w14:paraId="31EBC920"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tc>
      </w:tr>
      <w:tr w:rsidR="00425672" w:rsidRPr="00B13935" w14:paraId="1F059502" w14:textId="77777777" w:rsidTr="00985662">
        <w:trPr>
          <w:trHeight w:val="250"/>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1B593"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Total Price (VAT Incl.)</w:t>
            </w:r>
          </w:p>
        </w:tc>
        <w:tc>
          <w:tcPr>
            <w:tcW w:w="951" w:type="dxa"/>
            <w:vMerge/>
            <w:tcBorders>
              <w:left w:val="nil"/>
              <w:bottom w:val="single" w:sz="4" w:space="0" w:color="auto"/>
              <w:right w:val="single" w:sz="4" w:space="0" w:color="auto"/>
            </w:tcBorders>
          </w:tcPr>
          <w:p w14:paraId="074FB607" w14:textId="77777777" w:rsidR="00425672" w:rsidRPr="00B13935" w:rsidRDefault="00425672" w:rsidP="005000E9">
            <w:pPr>
              <w:rPr>
                <w:rFonts w:asciiTheme="minorHAnsi" w:hAnsiTheme="minorHAnsi" w:cstheme="minorHAnsi"/>
                <w:sz w:val="2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D40E"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5901E8B0" w14:textId="77777777" w:rsidR="00425672" w:rsidRPr="00B13935" w:rsidRDefault="00425672" w:rsidP="005000E9">
            <w:pPr>
              <w:rPr>
                <w:rFonts w:asciiTheme="minorHAnsi" w:hAnsiTheme="minorHAnsi" w:cstheme="minorHAnsi"/>
                <w:sz w:val="20"/>
              </w:rPr>
            </w:pP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39488C58"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2F3CCEBB" w14:textId="77777777" w:rsidR="00425672" w:rsidRPr="00B13935" w:rsidRDefault="00425672" w:rsidP="005000E9">
            <w:pPr>
              <w:rPr>
                <w:rFonts w:asciiTheme="minorHAnsi" w:hAnsiTheme="minorHAnsi" w:cstheme="minorHAnsi"/>
                <w:bCs/>
                <w:i/>
                <w:iCs/>
                <w:sz w:val="20"/>
              </w:rPr>
            </w:pP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AD3AFB4"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36086914" w14:textId="77777777" w:rsidR="00425672" w:rsidRPr="00B13935" w:rsidRDefault="00425672" w:rsidP="005000E9">
            <w:pPr>
              <w:rPr>
                <w:rFonts w:asciiTheme="minorHAnsi" w:hAnsiTheme="minorHAnsi" w:cstheme="minorHAnsi"/>
                <w:sz w:val="20"/>
              </w:rPr>
            </w:pP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7BB3F230"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415F180B" w14:textId="77777777" w:rsidR="00425672" w:rsidRPr="00B13935" w:rsidRDefault="00425672" w:rsidP="005000E9">
            <w:pPr>
              <w:rPr>
                <w:rFonts w:asciiTheme="minorHAnsi" w:hAnsiTheme="minorHAnsi" w:cstheme="minorHAnsi"/>
                <w:bCs/>
                <w:i/>
                <w:iCs/>
                <w:sz w:val="20"/>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82A3A88"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71459C3" w14:textId="77777777" w:rsidR="00425672" w:rsidRPr="00B13935" w:rsidRDefault="00425672" w:rsidP="005000E9">
            <w:pPr>
              <w:rPr>
                <w:rFonts w:asciiTheme="minorHAnsi" w:hAnsiTheme="minorHAnsi" w:cstheme="minorHAnsi"/>
                <w:sz w:val="20"/>
              </w:rPr>
            </w:pPr>
          </w:p>
        </w:tc>
        <w:tc>
          <w:tcPr>
            <w:tcW w:w="1186" w:type="dxa"/>
            <w:tcBorders>
              <w:top w:val="single" w:sz="4" w:space="0" w:color="auto"/>
              <w:left w:val="nil"/>
              <w:bottom w:val="single" w:sz="4" w:space="0" w:color="auto"/>
              <w:right w:val="single" w:sz="4" w:space="0" w:color="auto"/>
            </w:tcBorders>
            <w:vAlign w:val="center"/>
          </w:tcPr>
          <w:p w14:paraId="32C4461D"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2EC289D2" w14:textId="77777777" w:rsidR="00425672" w:rsidRPr="00B13935" w:rsidRDefault="00425672" w:rsidP="005000E9">
            <w:pPr>
              <w:rPr>
                <w:rFonts w:asciiTheme="minorHAnsi" w:hAnsiTheme="minorHAnsi" w:cstheme="minorHAnsi"/>
                <w:sz w:val="20"/>
              </w:rPr>
            </w:pPr>
          </w:p>
        </w:tc>
        <w:tc>
          <w:tcPr>
            <w:tcW w:w="933" w:type="dxa"/>
            <w:tcBorders>
              <w:top w:val="single" w:sz="4" w:space="0" w:color="auto"/>
              <w:left w:val="single" w:sz="4" w:space="0" w:color="auto"/>
              <w:bottom w:val="single" w:sz="4" w:space="0" w:color="auto"/>
              <w:right w:val="single" w:sz="4" w:space="0" w:color="auto"/>
            </w:tcBorders>
            <w:vAlign w:val="center"/>
          </w:tcPr>
          <w:p w14:paraId="782E1B79"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1BE0D729" w14:textId="77777777" w:rsidR="00425672" w:rsidRPr="00B13935" w:rsidRDefault="00425672" w:rsidP="005000E9">
            <w:pPr>
              <w:rPr>
                <w:rFonts w:asciiTheme="minorHAnsi" w:hAnsiTheme="minorHAnsi" w:cstheme="minorHAnsi"/>
                <w:sz w:val="20"/>
              </w:rPr>
            </w:pPr>
          </w:p>
        </w:tc>
        <w:tc>
          <w:tcPr>
            <w:tcW w:w="1198" w:type="dxa"/>
            <w:tcBorders>
              <w:top w:val="single" w:sz="4" w:space="0" w:color="auto"/>
              <w:left w:val="single" w:sz="4" w:space="0" w:color="auto"/>
              <w:bottom w:val="single" w:sz="4" w:space="0" w:color="auto"/>
              <w:right w:val="single" w:sz="4" w:space="0" w:color="auto"/>
            </w:tcBorders>
            <w:vAlign w:val="center"/>
          </w:tcPr>
          <w:p w14:paraId="1BAB1072"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0CA2A302" w14:textId="77777777" w:rsidR="00425672" w:rsidRPr="00B13935" w:rsidRDefault="00425672" w:rsidP="005000E9">
            <w:pPr>
              <w:rPr>
                <w:rFonts w:asciiTheme="minorHAnsi" w:hAnsiTheme="minorHAnsi" w:cstheme="minorHAnsi"/>
                <w:sz w:val="20"/>
              </w:rPr>
            </w:pPr>
          </w:p>
        </w:tc>
        <w:tc>
          <w:tcPr>
            <w:tcW w:w="928" w:type="dxa"/>
            <w:tcBorders>
              <w:top w:val="single" w:sz="4" w:space="0" w:color="auto"/>
              <w:left w:val="single" w:sz="4" w:space="0" w:color="auto"/>
              <w:bottom w:val="single" w:sz="4" w:space="0" w:color="auto"/>
              <w:right w:val="single" w:sz="4" w:space="0" w:color="auto"/>
            </w:tcBorders>
            <w:vAlign w:val="center"/>
          </w:tcPr>
          <w:p w14:paraId="5654430A" w14:textId="77777777" w:rsidR="00425672" w:rsidRPr="00B13935" w:rsidRDefault="00425672" w:rsidP="005000E9">
            <w:pPr>
              <w:rPr>
                <w:rFonts w:asciiTheme="minorHAnsi" w:hAnsiTheme="minorHAnsi" w:cstheme="minorHAnsi"/>
                <w:sz w:val="20"/>
              </w:rPr>
            </w:pPr>
            <w:r w:rsidRPr="00B13935">
              <w:rPr>
                <w:rFonts w:asciiTheme="minorHAnsi" w:hAnsiTheme="minorHAnsi" w:cstheme="minorHAnsi"/>
                <w:sz w:val="20"/>
              </w:rPr>
              <w:t>R</w:t>
            </w:r>
          </w:p>
          <w:p w14:paraId="799CC320" w14:textId="77777777" w:rsidR="00425672" w:rsidRPr="00B13935" w:rsidRDefault="00425672" w:rsidP="005000E9">
            <w:pPr>
              <w:rPr>
                <w:rFonts w:asciiTheme="minorHAnsi" w:hAnsiTheme="minorHAnsi" w:cstheme="minorHAnsi"/>
                <w:sz w:val="20"/>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6A36E" w14:textId="77777777" w:rsidR="00425672" w:rsidRPr="00B13935" w:rsidRDefault="00425672" w:rsidP="005000E9">
            <w:pPr>
              <w:rPr>
                <w:rFonts w:asciiTheme="minorHAnsi" w:hAnsiTheme="minorHAnsi" w:cstheme="minorHAnsi"/>
                <w:bCs/>
                <w:sz w:val="20"/>
              </w:rPr>
            </w:pPr>
            <w:r w:rsidRPr="00B13935">
              <w:rPr>
                <w:rFonts w:asciiTheme="minorHAnsi" w:hAnsiTheme="minorHAnsi" w:cstheme="minorHAnsi"/>
                <w:bCs/>
                <w:sz w:val="20"/>
              </w:rPr>
              <w:t>R</w:t>
            </w:r>
          </w:p>
          <w:p w14:paraId="49E86FBA" w14:textId="77777777" w:rsidR="00425672" w:rsidRPr="00B13935" w:rsidRDefault="00425672" w:rsidP="005000E9">
            <w:pPr>
              <w:rPr>
                <w:rFonts w:asciiTheme="minorHAnsi" w:hAnsiTheme="minorHAnsi" w:cstheme="minorHAnsi"/>
                <w:bCs/>
                <w:i/>
                <w:iCs/>
                <w:sz w:val="20"/>
              </w:rPr>
            </w:pPr>
          </w:p>
        </w:tc>
        <w:tc>
          <w:tcPr>
            <w:tcW w:w="2210" w:type="dxa"/>
            <w:tcBorders>
              <w:top w:val="single" w:sz="4" w:space="0" w:color="auto"/>
              <w:left w:val="nil"/>
              <w:bottom w:val="single" w:sz="4" w:space="0" w:color="auto"/>
              <w:right w:val="single" w:sz="4" w:space="0" w:color="auto"/>
            </w:tcBorders>
            <w:shd w:val="clear" w:color="auto" w:fill="4F81BD" w:themeFill="accent1"/>
            <w:vAlign w:val="center"/>
            <w:hideMark/>
          </w:tcPr>
          <w:p w14:paraId="75131852" w14:textId="77777777" w:rsidR="00425672" w:rsidRPr="00B13935" w:rsidRDefault="00425672" w:rsidP="005000E9">
            <w:pPr>
              <w:rPr>
                <w:rFonts w:asciiTheme="minorHAnsi" w:hAnsiTheme="minorHAnsi" w:cstheme="minorHAnsi"/>
                <w:b/>
                <w:bCs/>
                <w:sz w:val="20"/>
              </w:rPr>
            </w:pPr>
            <w:r w:rsidRPr="00B13935">
              <w:rPr>
                <w:rFonts w:asciiTheme="minorHAnsi" w:hAnsiTheme="minorHAnsi" w:cstheme="minorHAnsi"/>
                <w:b/>
                <w:bCs/>
                <w:sz w:val="20"/>
              </w:rPr>
              <w:t>R</w:t>
            </w:r>
          </w:p>
          <w:p w14:paraId="7898F540" w14:textId="77777777" w:rsidR="00425672" w:rsidRPr="00B13935" w:rsidRDefault="00425672" w:rsidP="005000E9">
            <w:pPr>
              <w:rPr>
                <w:rFonts w:asciiTheme="minorHAnsi" w:hAnsiTheme="minorHAnsi" w:cstheme="minorHAnsi"/>
                <w:b/>
                <w:bCs/>
                <w:sz w:val="20"/>
              </w:rPr>
            </w:pPr>
          </w:p>
        </w:tc>
      </w:tr>
      <w:tr w:rsidR="00425672" w:rsidRPr="00B13935" w14:paraId="2576DC5B" w14:textId="77777777" w:rsidTr="00985662">
        <w:trPr>
          <w:trHeight w:val="641"/>
        </w:trPr>
        <w:tc>
          <w:tcPr>
            <w:tcW w:w="1988" w:type="dxa"/>
            <w:tcBorders>
              <w:top w:val="single" w:sz="4" w:space="0" w:color="auto"/>
            </w:tcBorders>
            <w:shd w:val="clear" w:color="auto" w:fill="auto"/>
            <w:noWrap/>
            <w:vAlign w:val="center"/>
          </w:tcPr>
          <w:p w14:paraId="343231D6" w14:textId="77777777" w:rsidR="00425672" w:rsidRDefault="00425672" w:rsidP="005000E9">
            <w:pPr>
              <w:rPr>
                <w:rFonts w:asciiTheme="minorHAnsi" w:hAnsiTheme="minorHAnsi" w:cstheme="minorHAnsi"/>
                <w:b/>
                <w:bCs/>
                <w:sz w:val="20"/>
              </w:rPr>
            </w:pPr>
          </w:p>
          <w:p w14:paraId="04AEBCDB" w14:textId="77777777" w:rsidR="00425672" w:rsidRDefault="00425672" w:rsidP="005000E9">
            <w:pPr>
              <w:rPr>
                <w:rFonts w:asciiTheme="minorHAnsi" w:hAnsiTheme="minorHAnsi" w:cstheme="minorHAnsi"/>
                <w:b/>
                <w:bCs/>
                <w:sz w:val="20"/>
              </w:rPr>
            </w:pPr>
          </w:p>
          <w:p w14:paraId="3E8FD66E" w14:textId="77777777" w:rsidR="00425672" w:rsidRDefault="00425672" w:rsidP="005000E9">
            <w:pPr>
              <w:rPr>
                <w:rFonts w:asciiTheme="minorHAnsi" w:hAnsiTheme="minorHAnsi" w:cstheme="minorHAnsi"/>
                <w:b/>
                <w:bCs/>
                <w:sz w:val="20"/>
              </w:rPr>
            </w:pPr>
          </w:p>
          <w:p w14:paraId="2F220EA2" w14:textId="77777777" w:rsidR="00425672" w:rsidRDefault="00425672" w:rsidP="005000E9">
            <w:pPr>
              <w:rPr>
                <w:rFonts w:asciiTheme="minorHAnsi" w:hAnsiTheme="minorHAnsi" w:cstheme="minorHAnsi"/>
                <w:b/>
                <w:bCs/>
                <w:sz w:val="20"/>
              </w:rPr>
            </w:pPr>
          </w:p>
          <w:p w14:paraId="48981A11" w14:textId="77777777" w:rsidR="00425672" w:rsidRDefault="00425672" w:rsidP="005000E9">
            <w:pPr>
              <w:rPr>
                <w:rFonts w:asciiTheme="minorHAnsi" w:hAnsiTheme="minorHAnsi" w:cstheme="minorHAnsi"/>
                <w:b/>
                <w:bCs/>
                <w:sz w:val="20"/>
              </w:rPr>
            </w:pPr>
          </w:p>
          <w:p w14:paraId="0E2CE761" w14:textId="77777777" w:rsidR="00425672" w:rsidRPr="00B13935" w:rsidRDefault="00425672" w:rsidP="005000E9">
            <w:pPr>
              <w:rPr>
                <w:rFonts w:asciiTheme="minorHAnsi" w:hAnsiTheme="minorHAnsi" w:cstheme="minorHAnsi"/>
                <w:b/>
                <w:bCs/>
                <w:sz w:val="20"/>
              </w:rPr>
            </w:pPr>
          </w:p>
        </w:tc>
        <w:tc>
          <w:tcPr>
            <w:tcW w:w="951" w:type="dxa"/>
            <w:tcBorders>
              <w:top w:val="single" w:sz="4" w:space="0" w:color="auto"/>
            </w:tcBorders>
          </w:tcPr>
          <w:p w14:paraId="6BB5289C" w14:textId="77777777" w:rsidR="00425672" w:rsidRPr="00B13935" w:rsidRDefault="00425672" w:rsidP="005000E9">
            <w:pPr>
              <w:rPr>
                <w:rFonts w:asciiTheme="minorHAnsi" w:hAnsiTheme="minorHAnsi" w:cstheme="minorHAnsi"/>
                <w:sz w:val="20"/>
              </w:rPr>
            </w:pPr>
          </w:p>
          <w:p w14:paraId="1FE3E79A" w14:textId="77777777" w:rsidR="00425672" w:rsidRPr="00B13935" w:rsidRDefault="00425672" w:rsidP="005000E9">
            <w:pPr>
              <w:rPr>
                <w:rFonts w:asciiTheme="minorHAnsi" w:hAnsiTheme="minorHAnsi" w:cstheme="minorHAnsi"/>
                <w:sz w:val="20"/>
              </w:rPr>
            </w:pPr>
          </w:p>
          <w:p w14:paraId="0538CD66" w14:textId="77777777" w:rsidR="00425672" w:rsidRPr="00B13935" w:rsidRDefault="00425672" w:rsidP="005000E9">
            <w:pPr>
              <w:rPr>
                <w:rFonts w:asciiTheme="minorHAnsi" w:hAnsiTheme="minorHAnsi" w:cstheme="minorHAnsi"/>
                <w:sz w:val="20"/>
              </w:rPr>
            </w:pPr>
          </w:p>
        </w:tc>
        <w:tc>
          <w:tcPr>
            <w:tcW w:w="1231" w:type="dxa"/>
            <w:tcBorders>
              <w:top w:val="single" w:sz="4" w:space="0" w:color="auto"/>
            </w:tcBorders>
            <w:shd w:val="clear" w:color="auto" w:fill="auto"/>
            <w:vAlign w:val="center"/>
          </w:tcPr>
          <w:p w14:paraId="6F2C7C59" w14:textId="77777777" w:rsidR="00425672" w:rsidRPr="00B13935" w:rsidRDefault="00425672" w:rsidP="005000E9">
            <w:pPr>
              <w:rPr>
                <w:rFonts w:asciiTheme="minorHAnsi" w:hAnsiTheme="minorHAnsi" w:cstheme="minorHAnsi"/>
                <w:sz w:val="20"/>
              </w:rPr>
            </w:pPr>
          </w:p>
        </w:tc>
        <w:tc>
          <w:tcPr>
            <w:tcW w:w="1149" w:type="dxa"/>
            <w:tcBorders>
              <w:top w:val="single" w:sz="4" w:space="0" w:color="auto"/>
            </w:tcBorders>
            <w:shd w:val="clear" w:color="auto" w:fill="auto"/>
            <w:vAlign w:val="center"/>
          </w:tcPr>
          <w:p w14:paraId="18AB4850" w14:textId="77777777" w:rsidR="00425672" w:rsidRPr="00B13935" w:rsidRDefault="00425672" w:rsidP="005000E9">
            <w:pPr>
              <w:rPr>
                <w:rFonts w:asciiTheme="minorHAnsi" w:hAnsiTheme="minorHAnsi" w:cstheme="minorHAnsi"/>
                <w:b/>
                <w:bCs/>
                <w:sz w:val="20"/>
              </w:rPr>
            </w:pPr>
          </w:p>
        </w:tc>
        <w:tc>
          <w:tcPr>
            <w:tcW w:w="996" w:type="dxa"/>
            <w:tcBorders>
              <w:top w:val="single" w:sz="4" w:space="0" w:color="auto"/>
            </w:tcBorders>
            <w:shd w:val="clear" w:color="auto" w:fill="auto"/>
            <w:vAlign w:val="center"/>
          </w:tcPr>
          <w:p w14:paraId="7E01E0C7" w14:textId="77777777" w:rsidR="00425672" w:rsidRPr="00B13935" w:rsidRDefault="00425672" w:rsidP="005000E9">
            <w:pPr>
              <w:rPr>
                <w:rFonts w:asciiTheme="minorHAnsi" w:hAnsiTheme="minorHAnsi" w:cstheme="minorHAnsi"/>
                <w:sz w:val="20"/>
              </w:rPr>
            </w:pPr>
          </w:p>
        </w:tc>
        <w:tc>
          <w:tcPr>
            <w:tcW w:w="1128" w:type="dxa"/>
            <w:tcBorders>
              <w:top w:val="single" w:sz="4" w:space="0" w:color="auto"/>
            </w:tcBorders>
            <w:shd w:val="clear" w:color="auto" w:fill="auto"/>
            <w:vAlign w:val="center"/>
          </w:tcPr>
          <w:p w14:paraId="29192995" w14:textId="77777777" w:rsidR="00425672" w:rsidRPr="00B13935" w:rsidRDefault="00425672" w:rsidP="005000E9">
            <w:pPr>
              <w:rPr>
                <w:rFonts w:asciiTheme="minorHAnsi" w:hAnsiTheme="minorHAnsi" w:cstheme="minorHAnsi"/>
                <w:b/>
                <w:bCs/>
                <w:sz w:val="20"/>
              </w:rPr>
            </w:pPr>
          </w:p>
        </w:tc>
        <w:tc>
          <w:tcPr>
            <w:tcW w:w="928" w:type="dxa"/>
            <w:tcBorders>
              <w:top w:val="single" w:sz="4" w:space="0" w:color="auto"/>
            </w:tcBorders>
            <w:shd w:val="clear" w:color="auto" w:fill="auto"/>
            <w:vAlign w:val="center"/>
          </w:tcPr>
          <w:p w14:paraId="455CF333" w14:textId="77777777" w:rsidR="00425672" w:rsidRPr="00B13935" w:rsidRDefault="00425672" w:rsidP="005000E9">
            <w:pPr>
              <w:rPr>
                <w:rFonts w:asciiTheme="minorHAnsi" w:hAnsiTheme="minorHAnsi" w:cstheme="minorHAnsi"/>
                <w:sz w:val="20"/>
              </w:rPr>
            </w:pPr>
          </w:p>
        </w:tc>
        <w:tc>
          <w:tcPr>
            <w:tcW w:w="1186" w:type="dxa"/>
            <w:tcBorders>
              <w:top w:val="single" w:sz="4" w:space="0" w:color="auto"/>
            </w:tcBorders>
          </w:tcPr>
          <w:p w14:paraId="19EABC9A" w14:textId="77777777" w:rsidR="00425672" w:rsidRPr="00B13935" w:rsidRDefault="00425672" w:rsidP="005000E9">
            <w:pPr>
              <w:rPr>
                <w:rFonts w:asciiTheme="minorHAnsi" w:hAnsiTheme="minorHAnsi" w:cstheme="minorHAnsi"/>
                <w:b/>
                <w:bCs/>
                <w:sz w:val="20"/>
              </w:rPr>
            </w:pPr>
          </w:p>
        </w:tc>
        <w:tc>
          <w:tcPr>
            <w:tcW w:w="933" w:type="dxa"/>
            <w:tcBorders>
              <w:top w:val="single" w:sz="4" w:space="0" w:color="auto"/>
            </w:tcBorders>
          </w:tcPr>
          <w:p w14:paraId="5D5227F3" w14:textId="77777777" w:rsidR="00425672" w:rsidRPr="00B13935" w:rsidRDefault="00425672" w:rsidP="005000E9">
            <w:pPr>
              <w:rPr>
                <w:rFonts w:asciiTheme="minorHAnsi" w:hAnsiTheme="minorHAnsi" w:cstheme="minorHAnsi"/>
                <w:b/>
                <w:bCs/>
                <w:sz w:val="20"/>
              </w:rPr>
            </w:pPr>
          </w:p>
        </w:tc>
        <w:tc>
          <w:tcPr>
            <w:tcW w:w="1198" w:type="dxa"/>
            <w:tcBorders>
              <w:top w:val="single" w:sz="4" w:space="0" w:color="auto"/>
            </w:tcBorders>
          </w:tcPr>
          <w:p w14:paraId="33D38479" w14:textId="77777777" w:rsidR="00425672" w:rsidRPr="00B13935" w:rsidRDefault="00425672" w:rsidP="005000E9">
            <w:pPr>
              <w:rPr>
                <w:rFonts w:asciiTheme="minorHAnsi" w:hAnsiTheme="minorHAnsi" w:cstheme="minorHAnsi"/>
                <w:b/>
                <w:bCs/>
                <w:sz w:val="20"/>
              </w:rPr>
            </w:pPr>
          </w:p>
        </w:tc>
        <w:tc>
          <w:tcPr>
            <w:tcW w:w="928" w:type="dxa"/>
            <w:tcBorders>
              <w:top w:val="single" w:sz="4" w:space="0" w:color="auto"/>
            </w:tcBorders>
          </w:tcPr>
          <w:p w14:paraId="548DDEB6" w14:textId="77777777" w:rsidR="00425672" w:rsidRPr="00B13935" w:rsidRDefault="00425672" w:rsidP="005000E9">
            <w:pPr>
              <w:rPr>
                <w:rFonts w:asciiTheme="minorHAnsi" w:hAnsiTheme="minorHAnsi" w:cstheme="minorHAnsi"/>
                <w:b/>
                <w:bCs/>
                <w:sz w:val="20"/>
              </w:rPr>
            </w:pPr>
          </w:p>
        </w:tc>
        <w:tc>
          <w:tcPr>
            <w:tcW w:w="1066" w:type="dxa"/>
            <w:tcBorders>
              <w:top w:val="single" w:sz="4" w:space="0" w:color="auto"/>
              <w:right w:val="single" w:sz="4" w:space="0" w:color="auto"/>
            </w:tcBorders>
            <w:shd w:val="clear" w:color="auto" w:fill="auto"/>
            <w:vAlign w:val="center"/>
          </w:tcPr>
          <w:p w14:paraId="61A5D444" w14:textId="77777777" w:rsidR="00425672" w:rsidRPr="00B13935" w:rsidRDefault="00425672" w:rsidP="005000E9">
            <w:pPr>
              <w:rPr>
                <w:rFonts w:asciiTheme="minorHAnsi" w:hAnsiTheme="minorHAnsi" w:cstheme="minorHAnsi"/>
                <w:b/>
                <w:bCs/>
                <w:sz w:val="20"/>
              </w:rPr>
            </w:pPr>
          </w:p>
        </w:tc>
        <w:tc>
          <w:tcPr>
            <w:tcW w:w="221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8B069A7" w14:textId="77777777" w:rsidR="00425672" w:rsidRDefault="00425672" w:rsidP="005000E9">
            <w:pPr>
              <w:rPr>
                <w:rFonts w:asciiTheme="minorHAnsi" w:hAnsiTheme="minorHAnsi" w:cstheme="minorHAnsi"/>
                <w:b/>
                <w:bCs/>
                <w:sz w:val="20"/>
              </w:rPr>
            </w:pPr>
            <w:r w:rsidRPr="00B13935">
              <w:rPr>
                <w:rFonts w:asciiTheme="minorHAnsi" w:hAnsiTheme="minorHAnsi" w:cstheme="minorHAnsi"/>
                <w:b/>
                <w:bCs/>
                <w:sz w:val="20"/>
              </w:rPr>
              <w:t>GRAND TOTAL BID PRICE</w:t>
            </w:r>
          </w:p>
          <w:p w14:paraId="74E63297" w14:textId="77777777" w:rsidR="00985662" w:rsidRDefault="00985662" w:rsidP="005000E9">
            <w:pPr>
              <w:rPr>
                <w:rFonts w:asciiTheme="minorHAnsi" w:hAnsiTheme="minorHAnsi" w:cstheme="minorHAnsi"/>
                <w:b/>
                <w:bCs/>
                <w:sz w:val="20"/>
              </w:rPr>
            </w:pPr>
          </w:p>
          <w:p w14:paraId="02AFA0CB" w14:textId="77777777" w:rsidR="00985662" w:rsidRDefault="00985662" w:rsidP="005000E9">
            <w:pPr>
              <w:rPr>
                <w:rFonts w:asciiTheme="minorHAnsi" w:hAnsiTheme="minorHAnsi" w:cstheme="minorHAnsi"/>
                <w:b/>
                <w:bCs/>
                <w:sz w:val="20"/>
              </w:rPr>
            </w:pPr>
          </w:p>
          <w:p w14:paraId="31CD20FA" w14:textId="77777777" w:rsidR="00985662" w:rsidRPr="00B13935" w:rsidRDefault="00985662" w:rsidP="005000E9">
            <w:pPr>
              <w:rPr>
                <w:rFonts w:asciiTheme="minorHAnsi" w:hAnsiTheme="minorHAnsi" w:cstheme="minorHAnsi"/>
                <w:b/>
                <w:bCs/>
                <w:sz w:val="20"/>
              </w:rPr>
            </w:pPr>
          </w:p>
        </w:tc>
      </w:tr>
    </w:tbl>
    <w:p w14:paraId="6460EDD0" w14:textId="77777777" w:rsidR="00985662" w:rsidRDefault="00985662" w:rsidP="00425672">
      <w:pPr>
        <w:widowControl w:val="0"/>
        <w:autoSpaceDE w:val="0"/>
        <w:autoSpaceDN w:val="0"/>
        <w:adjustRightInd w:val="0"/>
        <w:spacing w:line="360" w:lineRule="auto"/>
        <w:ind w:right="-12"/>
        <w:jc w:val="both"/>
        <w:rPr>
          <w:rFonts w:asciiTheme="minorHAnsi" w:hAnsiTheme="minorHAnsi" w:cstheme="minorHAnsi"/>
          <w:sz w:val="20"/>
        </w:rPr>
      </w:pPr>
    </w:p>
    <w:p w14:paraId="18E2B6E0" w14:textId="77777777" w:rsidR="00985662" w:rsidRDefault="00985662" w:rsidP="00425672">
      <w:pPr>
        <w:widowControl w:val="0"/>
        <w:autoSpaceDE w:val="0"/>
        <w:autoSpaceDN w:val="0"/>
        <w:adjustRightInd w:val="0"/>
        <w:spacing w:line="360" w:lineRule="auto"/>
        <w:ind w:right="-12"/>
        <w:jc w:val="both"/>
        <w:rPr>
          <w:rFonts w:asciiTheme="minorHAnsi" w:hAnsiTheme="minorHAnsi" w:cstheme="minorHAnsi"/>
          <w:sz w:val="20"/>
        </w:rPr>
      </w:pPr>
    </w:p>
    <w:p w14:paraId="05A97C15" w14:textId="77777777" w:rsidR="00985662" w:rsidRDefault="00985662" w:rsidP="00425672">
      <w:pPr>
        <w:widowControl w:val="0"/>
        <w:autoSpaceDE w:val="0"/>
        <w:autoSpaceDN w:val="0"/>
        <w:adjustRightInd w:val="0"/>
        <w:spacing w:line="360" w:lineRule="auto"/>
        <w:ind w:right="-12"/>
        <w:jc w:val="both"/>
        <w:rPr>
          <w:rFonts w:asciiTheme="minorHAnsi" w:hAnsiTheme="minorHAnsi" w:cstheme="minorHAnsi"/>
          <w:sz w:val="20"/>
        </w:rPr>
      </w:pPr>
    </w:p>
    <w:p w14:paraId="5BF0581D" w14:textId="362A0909"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r w:rsidRPr="00B13935">
        <w:rPr>
          <w:rFonts w:asciiTheme="minorHAnsi" w:hAnsiTheme="minorHAnsi" w:cstheme="minorHAnsi"/>
          <w:sz w:val="20"/>
        </w:rPr>
        <w:lastRenderedPageBreak/>
        <w:t>Please indicate the summary cost per test for the following items: -</w:t>
      </w:r>
    </w:p>
    <w:tbl>
      <w:tblPr>
        <w:tblW w:w="5341" w:type="pct"/>
        <w:tblInd w:w="-436" w:type="dxa"/>
        <w:tblCellMar>
          <w:left w:w="0" w:type="dxa"/>
          <w:right w:w="0" w:type="dxa"/>
        </w:tblCellMar>
        <w:tblLook w:val="04A0" w:firstRow="1" w:lastRow="0" w:firstColumn="1" w:lastColumn="0" w:noHBand="0" w:noVBand="1"/>
      </w:tblPr>
      <w:tblGrid>
        <w:gridCol w:w="5176"/>
        <w:gridCol w:w="4386"/>
        <w:gridCol w:w="6012"/>
      </w:tblGrid>
      <w:tr w:rsidR="00425672" w:rsidRPr="00B13935" w14:paraId="3CD209D1" w14:textId="77777777" w:rsidTr="005000E9">
        <w:tc>
          <w:tcPr>
            <w:tcW w:w="1662"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2E712E32" w14:textId="77777777" w:rsidR="00425672" w:rsidRPr="00B13935" w:rsidRDefault="00425672" w:rsidP="005000E9">
            <w:pPr>
              <w:rPr>
                <w:rFonts w:ascii="Calibri" w:hAnsi="Calibri" w:cs="Calibri"/>
                <w:b/>
                <w:bCs/>
                <w:sz w:val="20"/>
              </w:rPr>
            </w:pPr>
            <w:r w:rsidRPr="00B13935">
              <w:rPr>
                <w:rFonts w:ascii="Calibri" w:hAnsi="Calibri" w:cs="Calibri"/>
                <w:b/>
                <w:bCs/>
                <w:sz w:val="20"/>
              </w:rPr>
              <w:t>Item</w:t>
            </w:r>
          </w:p>
        </w:tc>
        <w:tc>
          <w:tcPr>
            <w:tcW w:w="1408"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060FF3" w14:textId="77777777" w:rsidR="00425672" w:rsidRPr="00B13935" w:rsidRDefault="00425672" w:rsidP="005000E9">
            <w:pPr>
              <w:jc w:val="center"/>
              <w:rPr>
                <w:rFonts w:ascii="Calibri" w:hAnsi="Calibri" w:cs="Calibri"/>
                <w:b/>
                <w:bCs/>
                <w:sz w:val="20"/>
              </w:rPr>
            </w:pPr>
            <w:r w:rsidRPr="00B13935">
              <w:rPr>
                <w:rFonts w:ascii="Calibri" w:hAnsi="Calibri" w:cs="Calibri"/>
                <w:b/>
                <w:bCs/>
                <w:sz w:val="20"/>
              </w:rPr>
              <w:t>Cost per Test</w:t>
            </w:r>
          </w:p>
        </w:tc>
        <w:tc>
          <w:tcPr>
            <w:tcW w:w="193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E9ECAAC" w14:textId="1A921B44" w:rsidR="00425672" w:rsidRPr="00B13935" w:rsidRDefault="00425672" w:rsidP="005000E9">
            <w:pPr>
              <w:jc w:val="center"/>
              <w:rPr>
                <w:rFonts w:ascii="Calibri" w:hAnsi="Calibri" w:cs="Calibri"/>
                <w:b/>
                <w:bCs/>
                <w:sz w:val="20"/>
              </w:rPr>
            </w:pPr>
            <w:r w:rsidRPr="00B13935">
              <w:rPr>
                <w:rFonts w:ascii="Calibri" w:hAnsi="Calibri" w:cs="Calibri"/>
                <w:b/>
                <w:bCs/>
                <w:sz w:val="20"/>
              </w:rPr>
              <w:t>Monthly Cost (</w:t>
            </w:r>
            <w:r w:rsidR="00985662" w:rsidRPr="00B13935">
              <w:rPr>
                <w:rFonts w:ascii="Calibri" w:hAnsi="Calibri" w:cs="Calibri"/>
                <w:b/>
                <w:bCs/>
                <w:sz w:val="20"/>
              </w:rPr>
              <w:t>Rand)</w:t>
            </w:r>
          </w:p>
        </w:tc>
      </w:tr>
      <w:tr w:rsidR="00425672" w:rsidRPr="00B13935" w14:paraId="196BBA5D"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F6EE4" w14:textId="77777777" w:rsidR="00425672" w:rsidRPr="00B13935" w:rsidRDefault="00425672" w:rsidP="005000E9">
            <w:pPr>
              <w:rPr>
                <w:rFonts w:ascii="Calibri" w:hAnsi="Calibri" w:cs="Calibri"/>
                <w:sz w:val="20"/>
              </w:rPr>
            </w:pPr>
            <w:r w:rsidRPr="00B13935">
              <w:rPr>
                <w:rFonts w:ascii="Calibri" w:hAnsi="Calibri" w:cs="Calibri"/>
                <w:sz w:val="20"/>
              </w:rPr>
              <w:t>Kit/Reagents</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10DE041C"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30507380" w14:textId="77777777" w:rsidR="00425672" w:rsidRPr="00B13935" w:rsidRDefault="00425672" w:rsidP="005000E9">
            <w:pPr>
              <w:rPr>
                <w:rFonts w:ascii="Calibri" w:hAnsi="Calibri" w:cs="Calibri"/>
                <w:sz w:val="20"/>
              </w:rPr>
            </w:pPr>
          </w:p>
        </w:tc>
      </w:tr>
      <w:tr w:rsidR="00425672" w:rsidRPr="00B13935" w14:paraId="40390668"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D9327D" w14:textId="77777777" w:rsidR="00425672" w:rsidRPr="00B13935" w:rsidRDefault="00425672" w:rsidP="005000E9">
            <w:pPr>
              <w:rPr>
                <w:rFonts w:ascii="Calibri" w:hAnsi="Calibri" w:cs="Calibri"/>
                <w:sz w:val="20"/>
              </w:rPr>
            </w:pPr>
            <w:r w:rsidRPr="00B13935">
              <w:rPr>
                <w:rFonts w:ascii="Calibri" w:hAnsi="Calibri" w:cs="Calibri"/>
                <w:sz w:val="20"/>
              </w:rPr>
              <w:t>Test Consumables</w:t>
            </w:r>
            <w:r>
              <w:rPr>
                <w:rFonts w:ascii="Calibri" w:hAnsi="Calibri" w:cs="Calibri"/>
                <w:sz w:val="20"/>
              </w:rPr>
              <w:t xml:space="preserve"> and IQC</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2B72C1CC"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6C818786" w14:textId="77777777" w:rsidR="00425672" w:rsidRPr="00B13935" w:rsidRDefault="00425672" w:rsidP="005000E9">
            <w:pPr>
              <w:rPr>
                <w:rFonts w:ascii="Calibri" w:hAnsi="Calibri" w:cs="Calibri"/>
                <w:sz w:val="20"/>
              </w:rPr>
            </w:pPr>
          </w:p>
        </w:tc>
      </w:tr>
      <w:tr w:rsidR="00425672" w:rsidRPr="00B13935" w14:paraId="5DB98AF3"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79ED1" w14:textId="77777777" w:rsidR="00425672" w:rsidRPr="00B13935" w:rsidRDefault="00425672" w:rsidP="005000E9">
            <w:pPr>
              <w:rPr>
                <w:rFonts w:ascii="Calibri" w:hAnsi="Calibri" w:cs="Calibri"/>
                <w:sz w:val="20"/>
              </w:rPr>
            </w:pPr>
            <w:r w:rsidRPr="00B13935">
              <w:rPr>
                <w:rFonts w:ascii="Calibri" w:hAnsi="Calibri" w:cs="Calibri"/>
                <w:sz w:val="20"/>
              </w:rPr>
              <w:t>Controls</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2D54AC5E"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24654FF7" w14:textId="77777777" w:rsidR="00425672" w:rsidRPr="00B13935" w:rsidRDefault="00425672" w:rsidP="005000E9">
            <w:pPr>
              <w:rPr>
                <w:rFonts w:ascii="Calibri" w:hAnsi="Calibri" w:cs="Calibri"/>
                <w:sz w:val="20"/>
              </w:rPr>
            </w:pPr>
          </w:p>
        </w:tc>
      </w:tr>
      <w:tr w:rsidR="00425672" w:rsidRPr="00B13935" w14:paraId="681EFB37" w14:textId="77777777" w:rsidTr="005000E9">
        <w:tc>
          <w:tcPr>
            <w:tcW w:w="1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46C69" w14:textId="77777777" w:rsidR="00425672" w:rsidRPr="00B13935" w:rsidRDefault="00425672" w:rsidP="005000E9">
            <w:pPr>
              <w:rPr>
                <w:rFonts w:ascii="Calibri" w:hAnsi="Calibri" w:cs="Calibri"/>
                <w:sz w:val="20"/>
              </w:rPr>
            </w:pPr>
            <w:r w:rsidRPr="00B13935">
              <w:rPr>
                <w:rFonts w:ascii="Calibri" w:hAnsi="Calibri" w:cs="Calibri"/>
                <w:sz w:val="20"/>
              </w:rPr>
              <w:t>Calibration</w:t>
            </w:r>
          </w:p>
        </w:tc>
        <w:tc>
          <w:tcPr>
            <w:tcW w:w="1408" w:type="pct"/>
            <w:tcBorders>
              <w:top w:val="nil"/>
              <w:left w:val="nil"/>
              <w:bottom w:val="single" w:sz="8" w:space="0" w:color="auto"/>
              <w:right w:val="single" w:sz="8" w:space="0" w:color="auto"/>
            </w:tcBorders>
            <w:tcMar>
              <w:top w:w="0" w:type="dxa"/>
              <w:left w:w="108" w:type="dxa"/>
              <w:bottom w:w="0" w:type="dxa"/>
              <w:right w:w="108" w:type="dxa"/>
            </w:tcMar>
          </w:tcPr>
          <w:p w14:paraId="548FD3B5" w14:textId="77777777" w:rsidR="00425672" w:rsidRPr="00B13935" w:rsidRDefault="00425672" w:rsidP="005000E9">
            <w:pPr>
              <w:rPr>
                <w:rFonts w:ascii="Calibri" w:hAnsi="Calibri" w:cs="Calibri"/>
                <w:sz w:val="20"/>
              </w:rPr>
            </w:pPr>
          </w:p>
        </w:tc>
        <w:tc>
          <w:tcPr>
            <w:tcW w:w="1930" w:type="pct"/>
            <w:tcBorders>
              <w:top w:val="nil"/>
              <w:left w:val="nil"/>
              <w:bottom w:val="single" w:sz="8" w:space="0" w:color="auto"/>
              <w:right w:val="single" w:sz="8" w:space="0" w:color="auto"/>
            </w:tcBorders>
            <w:tcMar>
              <w:top w:w="0" w:type="dxa"/>
              <w:left w:w="108" w:type="dxa"/>
              <w:bottom w:w="0" w:type="dxa"/>
              <w:right w:w="108" w:type="dxa"/>
            </w:tcMar>
          </w:tcPr>
          <w:p w14:paraId="2CB99F3F" w14:textId="77777777" w:rsidR="00425672" w:rsidRPr="00B13935" w:rsidRDefault="00425672" w:rsidP="005000E9">
            <w:pPr>
              <w:rPr>
                <w:rFonts w:ascii="Calibri" w:hAnsi="Calibri" w:cs="Calibri"/>
                <w:sz w:val="20"/>
              </w:rPr>
            </w:pPr>
          </w:p>
        </w:tc>
      </w:tr>
    </w:tbl>
    <w:p w14:paraId="07986A30"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p>
    <w:p w14:paraId="7D2E7AEA"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r w:rsidRPr="00B13935">
        <w:rPr>
          <w:rFonts w:asciiTheme="minorHAnsi" w:hAnsiTheme="minorHAnsi" w:cstheme="minorHAnsi"/>
          <w:sz w:val="20"/>
        </w:rPr>
        <w:t>Training</w:t>
      </w:r>
    </w:p>
    <w:tbl>
      <w:tblPr>
        <w:tblW w:w="5341" w:type="pct"/>
        <w:tblInd w:w="-436" w:type="dxa"/>
        <w:tblCellMar>
          <w:left w:w="0" w:type="dxa"/>
          <w:right w:w="0" w:type="dxa"/>
        </w:tblCellMar>
        <w:tblLook w:val="04A0" w:firstRow="1" w:lastRow="0" w:firstColumn="1" w:lastColumn="0" w:noHBand="0" w:noVBand="1"/>
      </w:tblPr>
      <w:tblGrid>
        <w:gridCol w:w="5172"/>
        <w:gridCol w:w="4384"/>
        <w:gridCol w:w="6018"/>
      </w:tblGrid>
      <w:tr w:rsidR="00425672" w:rsidRPr="00B13935" w14:paraId="18E86306" w14:textId="77777777" w:rsidTr="005000E9">
        <w:tc>
          <w:tcPr>
            <w:tcW w:w="1660"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7B2E6E25"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b/>
                <w:bCs/>
                <w:sz w:val="20"/>
              </w:rPr>
            </w:pPr>
            <w:r w:rsidRPr="00B13935">
              <w:rPr>
                <w:rFonts w:asciiTheme="minorHAnsi" w:hAnsiTheme="minorHAnsi" w:cstheme="minorHAnsi"/>
                <w:b/>
                <w:bCs/>
                <w:sz w:val="20"/>
              </w:rPr>
              <w:t>Description</w:t>
            </w:r>
          </w:p>
        </w:tc>
        <w:tc>
          <w:tcPr>
            <w:tcW w:w="140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3F448D7C" w14:textId="77777777" w:rsidR="00425672" w:rsidRPr="00B13935" w:rsidRDefault="00425672" w:rsidP="005000E9">
            <w:pPr>
              <w:widowControl w:val="0"/>
              <w:autoSpaceDE w:val="0"/>
              <w:autoSpaceDN w:val="0"/>
              <w:adjustRightInd w:val="0"/>
              <w:spacing w:line="360" w:lineRule="auto"/>
              <w:ind w:right="-12"/>
              <w:jc w:val="center"/>
              <w:rPr>
                <w:rFonts w:asciiTheme="minorHAnsi" w:hAnsiTheme="minorHAnsi" w:cstheme="minorHAnsi"/>
                <w:b/>
                <w:bCs/>
                <w:sz w:val="20"/>
              </w:rPr>
            </w:pPr>
            <w:r w:rsidRPr="00B13935">
              <w:rPr>
                <w:rFonts w:asciiTheme="minorHAnsi" w:hAnsiTheme="minorHAnsi" w:cstheme="minorHAnsi"/>
                <w:b/>
                <w:bCs/>
                <w:sz w:val="20"/>
              </w:rPr>
              <w:t>Total cost Vat Excl.</w:t>
            </w:r>
          </w:p>
        </w:tc>
        <w:tc>
          <w:tcPr>
            <w:tcW w:w="193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3F49441" w14:textId="77777777" w:rsidR="00425672" w:rsidRPr="00B13935" w:rsidRDefault="00425672" w:rsidP="005000E9">
            <w:pPr>
              <w:widowControl w:val="0"/>
              <w:autoSpaceDE w:val="0"/>
              <w:autoSpaceDN w:val="0"/>
              <w:adjustRightInd w:val="0"/>
              <w:spacing w:line="360" w:lineRule="auto"/>
              <w:ind w:right="-12"/>
              <w:jc w:val="center"/>
              <w:rPr>
                <w:rFonts w:asciiTheme="minorHAnsi" w:hAnsiTheme="minorHAnsi" w:cstheme="minorHAnsi"/>
                <w:b/>
                <w:bCs/>
                <w:sz w:val="20"/>
              </w:rPr>
            </w:pPr>
            <w:r w:rsidRPr="00B13935">
              <w:rPr>
                <w:rFonts w:asciiTheme="minorHAnsi" w:hAnsiTheme="minorHAnsi" w:cstheme="minorHAnsi"/>
                <w:b/>
                <w:bCs/>
                <w:sz w:val="20"/>
              </w:rPr>
              <w:t>Total cost Vat Incl.</w:t>
            </w:r>
          </w:p>
        </w:tc>
      </w:tr>
      <w:tr w:rsidR="00425672" w:rsidRPr="00B13935" w14:paraId="18C79CBF" w14:textId="77777777" w:rsidTr="005000E9">
        <w:tc>
          <w:tcPr>
            <w:tcW w:w="16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B95C1"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b/>
                <w:bCs/>
                <w:sz w:val="20"/>
              </w:rPr>
            </w:pPr>
          </w:p>
        </w:tc>
        <w:tc>
          <w:tcPr>
            <w:tcW w:w="1407" w:type="pct"/>
            <w:tcBorders>
              <w:top w:val="nil"/>
              <w:left w:val="nil"/>
              <w:bottom w:val="single" w:sz="8" w:space="0" w:color="auto"/>
              <w:right w:val="single" w:sz="8" w:space="0" w:color="auto"/>
            </w:tcBorders>
            <w:tcMar>
              <w:top w:w="0" w:type="dxa"/>
              <w:left w:w="108" w:type="dxa"/>
              <w:bottom w:w="0" w:type="dxa"/>
              <w:right w:w="108" w:type="dxa"/>
            </w:tcMar>
          </w:tcPr>
          <w:p w14:paraId="711CC5E8"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sz w:val="20"/>
              </w:rPr>
            </w:pPr>
          </w:p>
        </w:tc>
        <w:tc>
          <w:tcPr>
            <w:tcW w:w="1932" w:type="pct"/>
            <w:tcBorders>
              <w:top w:val="nil"/>
              <w:left w:val="nil"/>
              <w:bottom w:val="single" w:sz="8" w:space="0" w:color="auto"/>
              <w:right w:val="single" w:sz="8" w:space="0" w:color="auto"/>
            </w:tcBorders>
            <w:tcMar>
              <w:top w:w="0" w:type="dxa"/>
              <w:left w:w="108" w:type="dxa"/>
              <w:bottom w:w="0" w:type="dxa"/>
              <w:right w:w="108" w:type="dxa"/>
            </w:tcMar>
          </w:tcPr>
          <w:p w14:paraId="77E14958" w14:textId="77777777" w:rsidR="00425672" w:rsidRPr="00B13935" w:rsidRDefault="00425672" w:rsidP="005000E9">
            <w:pPr>
              <w:widowControl w:val="0"/>
              <w:autoSpaceDE w:val="0"/>
              <w:autoSpaceDN w:val="0"/>
              <w:adjustRightInd w:val="0"/>
              <w:spacing w:line="360" w:lineRule="auto"/>
              <w:ind w:right="-12"/>
              <w:jc w:val="both"/>
              <w:rPr>
                <w:rFonts w:asciiTheme="minorHAnsi" w:hAnsiTheme="minorHAnsi" w:cstheme="minorHAnsi"/>
                <w:sz w:val="20"/>
              </w:rPr>
            </w:pPr>
          </w:p>
        </w:tc>
      </w:tr>
    </w:tbl>
    <w:p w14:paraId="3CD514E4"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sz w:val="20"/>
        </w:rPr>
      </w:pPr>
    </w:p>
    <w:p w14:paraId="558F4FEF" w14:textId="77777777" w:rsidR="00425672" w:rsidRPr="00B13935" w:rsidRDefault="00425672" w:rsidP="00425672">
      <w:pPr>
        <w:rPr>
          <w:rFonts w:ascii="Calibri" w:hAnsi="Calibri" w:cs="Calibri"/>
          <w:sz w:val="20"/>
        </w:rPr>
      </w:pPr>
      <w:r w:rsidRPr="00B13935">
        <w:rPr>
          <w:rFonts w:ascii="Calibri" w:hAnsi="Calibri" w:cs="Calibri"/>
          <w:sz w:val="20"/>
        </w:rPr>
        <w:t>Please any additional comments in the box below to further clarify any details about the all-in cost per test for your assay: -</w:t>
      </w:r>
    </w:p>
    <w:tbl>
      <w:tblPr>
        <w:tblW w:w="15594" w:type="dxa"/>
        <w:tblInd w:w="-436" w:type="dxa"/>
        <w:tblCellMar>
          <w:left w:w="0" w:type="dxa"/>
          <w:right w:w="0" w:type="dxa"/>
        </w:tblCellMar>
        <w:tblLook w:val="04A0" w:firstRow="1" w:lastRow="0" w:firstColumn="1" w:lastColumn="0" w:noHBand="0" w:noVBand="1"/>
      </w:tblPr>
      <w:tblGrid>
        <w:gridCol w:w="15594"/>
      </w:tblGrid>
      <w:tr w:rsidR="00425672" w:rsidRPr="00B13935" w14:paraId="233DF988" w14:textId="77777777" w:rsidTr="00FE629B">
        <w:trPr>
          <w:trHeight w:val="675"/>
        </w:trPr>
        <w:tc>
          <w:tcPr>
            <w:tcW w:w="15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FA6D3F" w14:textId="7B44C018" w:rsidR="00425672" w:rsidRPr="00B13935" w:rsidRDefault="00425672" w:rsidP="005000E9">
            <w:pPr>
              <w:rPr>
                <w:rFonts w:ascii="Calibri" w:hAnsi="Calibri" w:cs="Calibri"/>
                <w:sz w:val="20"/>
              </w:rPr>
            </w:pPr>
            <w:r w:rsidRPr="00B13935">
              <w:rPr>
                <w:rFonts w:ascii="Calibri" w:hAnsi="Calibri" w:cs="Calibri"/>
                <w:sz w:val="20"/>
              </w:rPr>
              <w:t>List content of reagent kit for consumables (is column for analysis included as consumables in reagent kit)</w:t>
            </w:r>
            <w:r w:rsidR="00985662">
              <w:rPr>
                <w:rFonts w:ascii="Calibri" w:hAnsi="Calibri" w:cs="Calibri"/>
                <w:sz w:val="20"/>
              </w:rPr>
              <w:t>.</w:t>
            </w:r>
          </w:p>
        </w:tc>
      </w:tr>
    </w:tbl>
    <w:p w14:paraId="1B9AA2C3" w14:textId="77777777" w:rsidR="00425672" w:rsidRPr="00B13935" w:rsidRDefault="00425672" w:rsidP="00425672">
      <w:pPr>
        <w:widowControl w:val="0"/>
        <w:autoSpaceDE w:val="0"/>
        <w:autoSpaceDN w:val="0"/>
        <w:adjustRightInd w:val="0"/>
        <w:spacing w:line="360" w:lineRule="auto"/>
        <w:ind w:right="-12"/>
        <w:jc w:val="both"/>
        <w:rPr>
          <w:rFonts w:asciiTheme="minorHAnsi" w:hAnsiTheme="minorHAnsi" w:cstheme="minorHAnsi"/>
          <w:b/>
          <w:sz w:val="20"/>
        </w:rPr>
      </w:pPr>
    </w:p>
    <w:p w14:paraId="1662C9D7" w14:textId="77777777" w:rsidR="00425672" w:rsidRPr="00B13935" w:rsidRDefault="00425672" w:rsidP="00425672">
      <w:pPr>
        <w:rPr>
          <w:rFonts w:asciiTheme="minorHAnsi" w:eastAsiaTheme="minorHAnsi" w:hAnsiTheme="minorHAnsi" w:cstheme="minorHAnsi"/>
          <w:sz w:val="20"/>
        </w:rPr>
      </w:pPr>
      <w:r w:rsidRPr="00B13935">
        <w:rPr>
          <w:rFonts w:asciiTheme="minorHAnsi" w:hAnsiTheme="minorHAnsi" w:cstheme="minorHAnsi"/>
          <w:sz w:val="20"/>
        </w:rPr>
        <w:t>Please provide a detailed bill of materials for the assays included in the proposal specifications per NHLS laboratory:</w:t>
      </w:r>
    </w:p>
    <w:tbl>
      <w:tblPr>
        <w:tblW w:w="5350" w:type="pct"/>
        <w:tblInd w:w="-460" w:type="dxa"/>
        <w:tblCellMar>
          <w:left w:w="0" w:type="dxa"/>
          <w:right w:w="0" w:type="dxa"/>
        </w:tblCellMar>
        <w:tblLook w:val="04A0" w:firstRow="1" w:lastRow="0" w:firstColumn="1" w:lastColumn="0" w:noHBand="0" w:noVBand="1"/>
      </w:tblPr>
      <w:tblGrid>
        <w:gridCol w:w="3419"/>
        <w:gridCol w:w="3401"/>
        <w:gridCol w:w="3080"/>
        <w:gridCol w:w="2406"/>
        <w:gridCol w:w="3295"/>
      </w:tblGrid>
      <w:tr w:rsidR="00425672" w:rsidRPr="00B13935" w14:paraId="497E7D6A" w14:textId="77777777" w:rsidTr="005000E9">
        <w:tc>
          <w:tcPr>
            <w:tcW w:w="1096"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14:paraId="66E5FD04"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w:t>
            </w:r>
          </w:p>
        </w:tc>
        <w:tc>
          <w:tcPr>
            <w:tcW w:w="1090"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20288056"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 Volumes per month</w:t>
            </w:r>
          </w:p>
        </w:tc>
        <w:tc>
          <w:tcPr>
            <w:tcW w:w="9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CD01CB6"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Test per kit</w:t>
            </w:r>
          </w:p>
        </w:tc>
        <w:tc>
          <w:tcPr>
            <w:tcW w:w="771"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66EA582B"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 xml:space="preserve">Unit Cost </w:t>
            </w:r>
          </w:p>
        </w:tc>
        <w:tc>
          <w:tcPr>
            <w:tcW w:w="105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14:paraId="47455298" w14:textId="77777777" w:rsidR="00425672" w:rsidRPr="00B13935" w:rsidRDefault="00425672" w:rsidP="005000E9">
            <w:pPr>
              <w:spacing w:line="276" w:lineRule="auto"/>
              <w:jc w:val="center"/>
              <w:rPr>
                <w:rFonts w:asciiTheme="minorHAnsi" w:hAnsiTheme="minorHAnsi"/>
                <w:b/>
                <w:bCs/>
                <w:sz w:val="20"/>
              </w:rPr>
            </w:pPr>
            <w:r w:rsidRPr="00B13935">
              <w:rPr>
                <w:rFonts w:asciiTheme="minorHAnsi" w:hAnsiTheme="minorHAnsi"/>
                <w:b/>
                <w:bCs/>
                <w:sz w:val="20"/>
              </w:rPr>
              <w:t xml:space="preserve">Cost per billable </w:t>
            </w:r>
          </w:p>
        </w:tc>
      </w:tr>
      <w:tr w:rsidR="00425672" w:rsidRPr="00B13935" w14:paraId="6DCE928D"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9E3070"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13B505DE"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2AECC93"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26EADC5A"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1B141DF9" w14:textId="77777777" w:rsidR="00425672" w:rsidRPr="00B13935" w:rsidRDefault="00425672" w:rsidP="005000E9">
            <w:pPr>
              <w:spacing w:line="276" w:lineRule="auto"/>
              <w:rPr>
                <w:sz w:val="20"/>
              </w:rPr>
            </w:pPr>
          </w:p>
        </w:tc>
      </w:tr>
      <w:tr w:rsidR="00425672" w:rsidRPr="00B13935" w14:paraId="79611E89"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D914CC"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2AFFAD67"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DAC1359"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3D6F0962"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67C7DC73" w14:textId="77777777" w:rsidR="00425672" w:rsidRPr="00B13935" w:rsidRDefault="00425672" w:rsidP="005000E9">
            <w:pPr>
              <w:spacing w:line="276" w:lineRule="auto"/>
              <w:rPr>
                <w:sz w:val="20"/>
              </w:rPr>
            </w:pPr>
          </w:p>
        </w:tc>
      </w:tr>
      <w:tr w:rsidR="00425672" w:rsidRPr="00B13935" w14:paraId="2BFC4C4C"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DDD6A27"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523E21B9"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34A0A1F4"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1171EF20"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5AEF5E2A" w14:textId="77777777" w:rsidR="00425672" w:rsidRPr="00B13935" w:rsidRDefault="00425672" w:rsidP="005000E9">
            <w:pPr>
              <w:spacing w:line="276" w:lineRule="auto"/>
              <w:rPr>
                <w:sz w:val="20"/>
              </w:rPr>
            </w:pPr>
          </w:p>
        </w:tc>
      </w:tr>
      <w:tr w:rsidR="00425672" w:rsidRPr="00B13935" w14:paraId="15C3B029"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07CDB0"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0B6A96C2"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13263E56"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3D322303"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477605A7" w14:textId="77777777" w:rsidR="00425672" w:rsidRPr="00B13935" w:rsidRDefault="00425672" w:rsidP="005000E9">
            <w:pPr>
              <w:spacing w:line="276" w:lineRule="auto"/>
              <w:rPr>
                <w:sz w:val="20"/>
              </w:rPr>
            </w:pPr>
          </w:p>
        </w:tc>
      </w:tr>
      <w:tr w:rsidR="00425672" w:rsidRPr="00B13935" w14:paraId="753D7B28"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49DC3B"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1F9273EA"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50759F7D"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4B746330"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4B0E0E0A" w14:textId="77777777" w:rsidR="00425672" w:rsidRPr="00B13935" w:rsidRDefault="00425672" w:rsidP="005000E9">
            <w:pPr>
              <w:spacing w:line="276" w:lineRule="auto"/>
              <w:rPr>
                <w:sz w:val="20"/>
              </w:rPr>
            </w:pPr>
          </w:p>
        </w:tc>
      </w:tr>
      <w:tr w:rsidR="00425672" w:rsidRPr="00B13935" w14:paraId="49B5D5D4" w14:textId="77777777" w:rsidTr="005000E9">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AAB274" w14:textId="77777777" w:rsidR="00425672" w:rsidRPr="00B13935" w:rsidRDefault="00425672" w:rsidP="005000E9">
            <w:pPr>
              <w:spacing w:line="276" w:lineRule="auto"/>
              <w:rPr>
                <w:sz w:val="20"/>
              </w:rPr>
            </w:pPr>
          </w:p>
        </w:tc>
        <w:tc>
          <w:tcPr>
            <w:tcW w:w="1090" w:type="pct"/>
            <w:tcBorders>
              <w:top w:val="nil"/>
              <w:left w:val="nil"/>
              <w:bottom w:val="single" w:sz="8" w:space="0" w:color="auto"/>
              <w:right w:val="single" w:sz="8" w:space="0" w:color="auto"/>
            </w:tcBorders>
            <w:tcMar>
              <w:top w:w="0" w:type="dxa"/>
              <w:left w:w="108" w:type="dxa"/>
              <w:bottom w:w="0" w:type="dxa"/>
              <w:right w:w="108" w:type="dxa"/>
            </w:tcMar>
          </w:tcPr>
          <w:p w14:paraId="798CEEF8" w14:textId="77777777" w:rsidR="00425672" w:rsidRPr="00B13935" w:rsidRDefault="00425672" w:rsidP="005000E9">
            <w:pPr>
              <w:spacing w:line="276" w:lineRule="auto"/>
              <w:rPr>
                <w:sz w:val="20"/>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14:paraId="2EB89056" w14:textId="77777777" w:rsidR="00425672" w:rsidRPr="00B13935" w:rsidRDefault="00425672" w:rsidP="005000E9">
            <w:pPr>
              <w:spacing w:line="276" w:lineRule="auto"/>
              <w:rPr>
                <w:sz w:val="20"/>
              </w:rPr>
            </w:pP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798610F9" w14:textId="77777777" w:rsidR="00425672" w:rsidRPr="00B13935" w:rsidRDefault="00425672" w:rsidP="005000E9">
            <w:pPr>
              <w:spacing w:line="276" w:lineRule="auto"/>
              <w:rPr>
                <w:sz w:val="2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tcPr>
          <w:p w14:paraId="27462994" w14:textId="77777777" w:rsidR="00425672" w:rsidRPr="00B13935" w:rsidRDefault="00425672" w:rsidP="005000E9">
            <w:pPr>
              <w:spacing w:line="276" w:lineRule="auto"/>
              <w:rPr>
                <w:sz w:val="20"/>
              </w:rPr>
            </w:pPr>
          </w:p>
        </w:tc>
      </w:tr>
    </w:tbl>
    <w:p w14:paraId="5FD8EF4B" w14:textId="77777777" w:rsidR="00425672" w:rsidRDefault="00425672" w:rsidP="00425672">
      <w:pPr>
        <w:spacing w:line="360" w:lineRule="auto"/>
        <w:jc w:val="both"/>
        <w:rPr>
          <w:rFonts w:asciiTheme="minorHAnsi" w:hAnsiTheme="minorHAnsi" w:cstheme="minorHAnsi"/>
          <w:b/>
          <w:sz w:val="20"/>
        </w:rPr>
      </w:pPr>
    </w:p>
    <w:p w14:paraId="184C43CC" w14:textId="77777777" w:rsidR="003D3821" w:rsidRDefault="003D3821" w:rsidP="00673DFF">
      <w:pPr>
        <w:jc w:val="both"/>
        <w:rPr>
          <w:rFonts w:asciiTheme="minorHAnsi" w:eastAsia="Times" w:hAnsiTheme="minorHAnsi" w:cstheme="minorHAnsi"/>
          <w:sz w:val="20"/>
          <w:szCs w:val="20"/>
          <w:lang w:eastAsia="en-US"/>
        </w:rPr>
      </w:pPr>
    </w:p>
    <w:p w14:paraId="04CF053B" w14:textId="77777777" w:rsidR="00435F3B" w:rsidRPr="00435F3B" w:rsidRDefault="00435F3B" w:rsidP="00435F3B">
      <w:pPr>
        <w:rPr>
          <w:rFonts w:asciiTheme="minorHAnsi" w:eastAsia="Times" w:hAnsiTheme="minorHAnsi" w:cstheme="minorHAnsi"/>
          <w:b/>
          <w:sz w:val="20"/>
          <w:szCs w:val="20"/>
          <w:highlight w:val="yellow"/>
          <w:lang w:val="en-GB" w:eastAsia="en-US"/>
        </w:rPr>
      </w:pPr>
    </w:p>
    <w:p w14:paraId="15085C5D" w14:textId="77777777" w:rsidR="00435F3B" w:rsidRDefault="00435F3B"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sectPr w:rsidR="00435F3B" w:rsidSect="0095464B">
          <w:pgSz w:w="16834" w:h="11907" w:orient="landscape" w:code="9"/>
          <w:pgMar w:top="851" w:right="1383" w:bottom="1134" w:left="851" w:header="561" w:footer="340" w:gutter="720"/>
          <w:cols w:space="720"/>
          <w:titlePg/>
          <w:docGrid w:linePitch="360"/>
        </w:sectPr>
      </w:pPr>
      <w:bookmarkStart w:id="60" w:name="_Toc516576237"/>
      <w:bookmarkStart w:id="61" w:name="_Toc146203867"/>
    </w:p>
    <w:p w14:paraId="7CCC0A89" w14:textId="77777777"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60"/>
      <w:bookmarkEnd w:id="61"/>
    </w:p>
    <w:p w14:paraId="3ABD3729"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07F9F072" w14:textId="77777777" w:rsidR="00217AB4" w:rsidRDefault="00217AB4" w:rsidP="00FE629B">
      <w:pPr>
        <w:widowControl w:val="0"/>
        <w:numPr>
          <w:ilvl w:val="0"/>
          <w:numId w:val="45"/>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1A8A0302" w14:textId="77777777" w:rsidR="00217AB4" w:rsidRPr="00D00156" w:rsidRDefault="00217AB4" w:rsidP="00217AB4">
      <w:pPr>
        <w:ind w:left="567"/>
        <w:jc w:val="both"/>
        <w:rPr>
          <w:rFonts w:asciiTheme="minorHAnsi" w:hAnsiTheme="minorHAnsi" w:cstheme="minorHAnsi"/>
          <w:b/>
          <w:sz w:val="20"/>
          <w:szCs w:val="20"/>
          <w:lang w:val="en-GB"/>
        </w:rPr>
      </w:pPr>
    </w:p>
    <w:p w14:paraId="3BA2230B"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6272321" w14:textId="77777777" w:rsidR="00217AB4" w:rsidRPr="00D00156" w:rsidRDefault="00217AB4" w:rsidP="00217AB4">
      <w:pPr>
        <w:ind w:left="709"/>
        <w:jc w:val="both"/>
        <w:rPr>
          <w:rFonts w:asciiTheme="minorHAnsi" w:hAnsiTheme="minorHAnsi" w:cstheme="minorHAnsi"/>
          <w:sz w:val="20"/>
          <w:szCs w:val="20"/>
          <w:lang w:val="en-GB"/>
        </w:rPr>
      </w:pPr>
    </w:p>
    <w:p w14:paraId="367B836D"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3B6DCFA7"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EC41873" w14:textId="77777777" w:rsidR="00217AB4" w:rsidRDefault="00217AB4" w:rsidP="00FE629B">
      <w:pPr>
        <w:widowControl w:val="0"/>
        <w:numPr>
          <w:ilvl w:val="0"/>
          <w:numId w:val="45"/>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3EAEB5D"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265424BB"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0511DA87"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18F91030"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25EEBC2F"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2B61A22"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217AB4" w:rsidRPr="00D00156" w14:paraId="1800A391" w14:textId="77777777" w:rsidTr="00E25448">
        <w:trPr>
          <w:trHeight w:val="257"/>
        </w:trPr>
        <w:tc>
          <w:tcPr>
            <w:tcW w:w="2378" w:type="dxa"/>
            <w:shd w:val="clear" w:color="auto" w:fill="auto"/>
          </w:tcPr>
          <w:p w14:paraId="2F1579FF" w14:textId="77777777" w:rsidR="00217AB4" w:rsidRPr="00D00156" w:rsidRDefault="00217AB4" w:rsidP="00D701B1">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65F5F7D6"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2831C288"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14F0F4EC" w14:textId="77777777" w:rsidTr="00E25448">
        <w:trPr>
          <w:trHeight w:val="270"/>
        </w:trPr>
        <w:tc>
          <w:tcPr>
            <w:tcW w:w="2378" w:type="dxa"/>
            <w:shd w:val="clear" w:color="auto" w:fill="auto"/>
          </w:tcPr>
          <w:p w14:paraId="6B8FA214"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049C02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85D0E0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F553A58" w14:textId="77777777" w:rsidTr="00E25448">
        <w:trPr>
          <w:trHeight w:val="256"/>
        </w:trPr>
        <w:tc>
          <w:tcPr>
            <w:tcW w:w="2378" w:type="dxa"/>
            <w:shd w:val="clear" w:color="auto" w:fill="auto"/>
          </w:tcPr>
          <w:p w14:paraId="7AF0CEAF"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335FE53"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96A553F"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2EBD12C1" w14:textId="77777777" w:rsidTr="00E25448">
        <w:trPr>
          <w:trHeight w:val="270"/>
        </w:trPr>
        <w:tc>
          <w:tcPr>
            <w:tcW w:w="2378" w:type="dxa"/>
            <w:shd w:val="clear" w:color="auto" w:fill="auto"/>
          </w:tcPr>
          <w:p w14:paraId="53ABEE07"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5D754E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30E07A35"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BB99E5F" w14:textId="77777777" w:rsidTr="00E25448">
        <w:trPr>
          <w:trHeight w:val="270"/>
        </w:trPr>
        <w:tc>
          <w:tcPr>
            <w:tcW w:w="2378" w:type="dxa"/>
            <w:shd w:val="clear" w:color="auto" w:fill="auto"/>
          </w:tcPr>
          <w:p w14:paraId="2685453D"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61BE07C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23E5116"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6CA706B" w14:textId="77777777" w:rsidTr="00E25448">
        <w:trPr>
          <w:trHeight w:val="256"/>
        </w:trPr>
        <w:tc>
          <w:tcPr>
            <w:tcW w:w="2378" w:type="dxa"/>
            <w:shd w:val="clear" w:color="auto" w:fill="auto"/>
          </w:tcPr>
          <w:p w14:paraId="5AFD732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4836CA46"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78FAC0FC"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3DF6174" w14:textId="77777777" w:rsidTr="00E25448">
        <w:trPr>
          <w:trHeight w:val="270"/>
        </w:trPr>
        <w:tc>
          <w:tcPr>
            <w:tcW w:w="2378" w:type="dxa"/>
            <w:shd w:val="clear" w:color="auto" w:fill="auto"/>
          </w:tcPr>
          <w:p w14:paraId="5F478FDC"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766E6B4"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1AD63E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DC1B543" w14:textId="77777777" w:rsidTr="00E25448">
        <w:trPr>
          <w:trHeight w:val="256"/>
        </w:trPr>
        <w:tc>
          <w:tcPr>
            <w:tcW w:w="2378" w:type="dxa"/>
            <w:shd w:val="clear" w:color="auto" w:fill="auto"/>
          </w:tcPr>
          <w:p w14:paraId="7BAA57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0E2810D"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C7DB62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59339799" w14:textId="77777777" w:rsidTr="00E25448">
        <w:trPr>
          <w:trHeight w:val="270"/>
        </w:trPr>
        <w:tc>
          <w:tcPr>
            <w:tcW w:w="2378" w:type="dxa"/>
            <w:shd w:val="clear" w:color="auto" w:fill="auto"/>
          </w:tcPr>
          <w:p w14:paraId="2B537C9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3CDEAD7A"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5B20340"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195CFDC" w14:textId="77777777" w:rsidTr="00E25448">
        <w:trPr>
          <w:trHeight w:val="256"/>
        </w:trPr>
        <w:tc>
          <w:tcPr>
            <w:tcW w:w="2378" w:type="dxa"/>
            <w:shd w:val="clear" w:color="auto" w:fill="auto"/>
          </w:tcPr>
          <w:p w14:paraId="2B4BB1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1DC014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02AB606" w14:textId="77777777" w:rsidR="00217AB4" w:rsidRPr="00D00156" w:rsidRDefault="00217AB4" w:rsidP="00D701B1">
            <w:pPr>
              <w:jc w:val="both"/>
              <w:rPr>
                <w:rFonts w:asciiTheme="minorHAnsi" w:hAnsiTheme="minorHAnsi" w:cstheme="minorHAnsi"/>
                <w:sz w:val="20"/>
                <w:szCs w:val="20"/>
                <w:lang w:val="en-GB"/>
              </w:rPr>
            </w:pPr>
          </w:p>
        </w:tc>
      </w:tr>
    </w:tbl>
    <w:p w14:paraId="2B53EFEF"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4E2862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E56435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6393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D0CC6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26A94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39182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5F962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F116E0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AB5E99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D0105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C10A1F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5217297"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7F35F52D"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540BB5E2"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04D86BA"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9366F6E"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585D8AFA" w14:textId="77777777" w:rsidR="00217AB4" w:rsidRPr="00D00156" w:rsidRDefault="00217AB4" w:rsidP="00217AB4">
      <w:pPr>
        <w:ind w:left="810"/>
        <w:jc w:val="both"/>
        <w:rPr>
          <w:rFonts w:asciiTheme="minorHAnsi" w:hAnsiTheme="minorHAnsi" w:cstheme="minorHAnsi"/>
          <w:sz w:val="20"/>
          <w:szCs w:val="20"/>
        </w:rPr>
      </w:pPr>
    </w:p>
    <w:p w14:paraId="17A9859E" w14:textId="77777777" w:rsidR="00217AB4" w:rsidRPr="00D00156" w:rsidRDefault="00217AB4" w:rsidP="00217AB4">
      <w:pPr>
        <w:jc w:val="both"/>
        <w:rPr>
          <w:rFonts w:asciiTheme="minorHAnsi" w:hAnsiTheme="minorHAnsi" w:cstheme="minorHAnsi"/>
          <w:sz w:val="20"/>
          <w:szCs w:val="20"/>
        </w:rPr>
      </w:pPr>
    </w:p>
    <w:p w14:paraId="5D77CE58"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00156">
        <w:rPr>
          <w:rFonts w:asciiTheme="minorHAnsi" w:hAnsiTheme="minorHAnsi" w:cstheme="minorHAnsi"/>
          <w:sz w:val="20"/>
          <w:szCs w:val="20"/>
        </w:rPr>
        <w:t>whether or not</w:t>
      </w:r>
      <w:proofErr w:type="gramEnd"/>
      <w:r w:rsidRPr="00D00156">
        <w:rPr>
          <w:rFonts w:asciiTheme="minorHAnsi" w:hAnsiTheme="minorHAnsi" w:cstheme="minorHAnsi"/>
          <w:sz w:val="20"/>
          <w:szCs w:val="20"/>
        </w:rPr>
        <w:t xml:space="preserve">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5833FEE7" w14:textId="77777777" w:rsidR="00217AB4" w:rsidRPr="00D00156" w:rsidRDefault="00217AB4" w:rsidP="00217AB4">
      <w:pPr>
        <w:jc w:val="both"/>
        <w:rPr>
          <w:rFonts w:asciiTheme="minorHAnsi" w:hAnsiTheme="minorHAnsi" w:cstheme="minorHAnsi"/>
          <w:sz w:val="20"/>
          <w:szCs w:val="20"/>
        </w:rPr>
      </w:pPr>
    </w:p>
    <w:p w14:paraId="5DC6C433" w14:textId="77777777" w:rsidR="00217AB4" w:rsidRPr="00D00156" w:rsidRDefault="00217AB4" w:rsidP="00FE629B">
      <w:pPr>
        <w:widowControl w:val="0"/>
        <w:numPr>
          <w:ilvl w:val="2"/>
          <w:numId w:val="43"/>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2D61C207"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1A5D56CB"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9D771D5" w14:textId="77777777" w:rsidR="00217AB4" w:rsidRPr="00D00156" w:rsidRDefault="00217AB4" w:rsidP="00217AB4">
      <w:pPr>
        <w:jc w:val="both"/>
        <w:rPr>
          <w:rFonts w:asciiTheme="minorHAnsi" w:hAnsiTheme="minorHAnsi" w:cstheme="minorHAnsi"/>
          <w:sz w:val="20"/>
          <w:szCs w:val="20"/>
        </w:rPr>
      </w:pPr>
    </w:p>
    <w:p w14:paraId="2936A1D1" w14:textId="77777777" w:rsidR="00217AB4" w:rsidRPr="00D00156" w:rsidRDefault="00217AB4" w:rsidP="00FE629B">
      <w:pPr>
        <w:widowControl w:val="0"/>
        <w:numPr>
          <w:ilvl w:val="0"/>
          <w:numId w:val="43"/>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FEA9390" w14:textId="77777777" w:rsidR="00217AB4" w:rsidRPr="00D00156" w:rsidRDefault="00217AB4" w:rsidP="00217AB4">
      <w:pPr>
        <w:ind w:left="360"/>
        <w:jc w:val="both"/>
        <w:rPr>
          <w:rFonts w:asciiTheme="minorHAnsi" w:hAnsiTheme="minorHAnsi" w:cstheme="minorHAnsi"/>
          <w:b/>
          <w:sz w:val="20"/>
          <w:szCs w:val="20"/>
        </w:rPr>
      </w:pPr>
    </w:p>
    <w:p w14:paraId="552BBD79"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A10B3B6" w14:textId="77777777" w:rsidR="00217AB4" w:rsidRPr="00D00156" w:rsidRDefault="00217AB4" w:rsidP="00217AB4">
      <w:pPr>
        <w:ind w:left="720"/>
        <w:jc w:val="both"/>
        <w:rPr>
          <w:rFonts w:asciiTheme="minorHAnsi" w:hAnsiTheme="minorHAnsi" w:cstheme="minorHAnsi"/>
          <w:sz w:val="20"/>
          <w:szCs w:val="20"/>
        </w:rPr>
      </w:pPr>
    </w:p>
    <w:p w14:paraId="3DCAFE0C"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 xml:space="preserve">I have </w:t>
      </w:r>
      <w:proofErr w:type="gramStart"/>
      <w:r w:rsidRPr="00D00156">
        <w:rPr>
          <w:rFonts w:asciiTheme="minorHAnsi" w:hAnsiTheme="minorHAnsi" w:cstheme="minorHAnsi"/>
          <w:sz w:val="20"/>
          <w:szCs w:val="20"/>
        </w:rPr>
        <w:t>read</w:t>
      </w:r>
      <w:proofErr w:type="gramEnd"/>
      <w:r w:rsidRPr="00D00156">
        <w:rPr>
          <w:rFonts w:asciiTheme="minorHAnsi" w:hAnsiTheme="minorHAnsi" w:cstheme="minorHAnsi"/>
          <w:sz w:val="20"/>
          <w:szCs w:val="20"/>
        </w:rPr>
        <w:t xml:space="preserve"> and I understand the contents of this disclosure;</w:t>
      </w:r>
    </w:p>
    <w:p w14:paraId="2F80DD4A" w14:textId="77777777" w:rsidR="00217AB4" w:rsidRPr="00D00156" w:rsidRDefault="00217AB4" w:rsidP="00217AB4">
      <w:pPr>
        <w:ind w:left="720" w:hanging="720"/>
        <w:jc w:val="both"/>
        <w:rPr>
          <w:rFonts w:asciiTheme="minorHAnsi" w:hAnsiTheme="minorHAnsi" w:cstheme="minorHAnsi"/>
          <w:sz w:val="20"/>
          <w:szCs w:val="20"/>
        </w:rPr>
      </w:pPr>
    </w:p>
    <w:p w14:paraId="7DB62BEE"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D00156">
        <w:rPr>
          <w:rFonts w:asciiTheme="minorHAnsi" w:hAnsiTheme="minorHAnsi" w:cstheme="minorHAnsi"/>
          <w:sz w:val="20"/>
          <w:szCs w:val="20"/>
        </w:rPr>
        <w:t>respect;</w:t>
      </w:r>
      <w:proofErr w:type="gramEnd"/>
    </w:p>
    <w:p w14:paraId="50C057AD" w14:textId="77777777" w:rsidR="00217AB4" w:rsidRPr="00D00156" w:rsidRDefault="00217AB4" w:rsidP="00217AB4">
      <w:pPr>
        <w:ind w:left="720" w:hanging="720"/>
        <w:jc w:val="both"/>
        <w:rPr>
          <w:rFonts w:asciiTheme="minorHAnsi" w:hAnsiTheme="minorHAnsi" w:cstheme="minorHAnsi"/>
          <w:sz w:val="20"/>
          <w:szCs w:val="20"/>
        </w:rPr>
      </w:pPr>
    </w:p>
    <w:p w14:paraId="7DF05864"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087BFEA6" w14:textId="77777777" w:rsidR="00217AB4" w:rsidRPr="00D00156" w:rsidRDefault="00217AB4" w:rsidP="00217AB4">
      <w:pPr>
        <w:ind w:left="720" w:hanging="720"/>
        <w:jc w:val="both"/>
        <w:rPr>
          <w:rFonts w:asciiTheme="minorHAnsi" w:hAnsiTheme="minorHAnsi" w:cstheme="minorHAnsi"/>
          <w:sz w:val="20"/>
          <w:szCs w:val="20"/>
        </w:rPr>
      </w:pPr>
    </w:p>
    <w:p w14:paraId="17E4E5C6"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4F8AA3" w14:textId="77777777" w:rsidR="00217AB4" w:rsidRPr="00D00156" w:rsidRDefault="00217AB4" w:rsidP="00217AB4">
      <w:pPr>
        <w:ind w:left="720" w:hanging="720"/>
        <w:jc w:val="both"/>
        <w:rPr>
          <w:rFonts w:asciiTheme="minorHAnsi" w:hAnsiTheme="minorHAnsi" w:cstheme="minorHAnsi"/>
          <w:b/>
          <w:sz w:val="20"/>
          <w:szCs w:val="20"/>
        </w:rPr>
      </w:pPr>
    </w:p>
    <w:p w14:paraId="5D866169"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753DCF4" w14:textId="77777777" w:rsidR="00217AB4" w:rsidRPr="00D00156" w:rsidRDefault="00217AB4" w:rsidP="00217AB4">
      <w:pPr>
        <w:jc w:val="both"/>
        <w:rPr>
          <w:rFonts w:asciiTheme="minorHAnsi" w:hAnsiTheme="minorHAnsi" w:cstheme="minorHAnsi"/>
          <w:sz w:val="20"/>
          <w:szCs w:val="20"/>
        </w:rPr>
      </w:pPr>
    </w:p>
    <w:p w14:paraId="37502E05"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A024432" w14:textId="77777777" w:rsidR="00217AB4" w:rsidRPr="00D00156" w:rsidRDefault="00217AB4" w:rsidP="00217AB4">
      <w:pPr>
        <w:ind w:left="720" w:hanging="720"/>
        <w:jc w:val="both"/>
        <w:rPr>
          <w:rFonts w:asciiTheme="minorHAnsi" w:hAnsiTheme="minorHAnsi" w:cstheme="minorHAnsi"/>
          <w:sz w:val="20"/>
          <w:szCs w:val="20"/>
        </w:rPr>
      </w:pPr>
    </w:p>
    <w:p w14:paraId="63FEE57D" w14:textId="77777777" w:rsidR="00217AB4" w:rsidRPr="00D00156" w:rsidRDefault="00217AB4" w:rsidP="00FE629B">
      <w:pPr>
        <w:widowControl w:val="0"/>
        <w:numPr>
          <w:ilvl w:val="1"/>
          <w:numId w:val="44"/>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w:t>
      </w:r>
      <w:r w:rsidRPr="00D00156">
        <w:rPr>
          <w:rFonts w:asciiTheme="minorHAnsi" w:hAnsiTheme="minorHAnsi" w:cstheme="minorHAnsi"/>
          <w:sz w:val="20"/>
          <w:szCs w:val="20"/>
        </w:rPr>
        <w:lastRenderedPageBreak/>
        <w:t>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B6D682"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35501ADC"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5D233765"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2B1116DA"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49A67805"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125734F5"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36974603" w14:textId="77777777" w:rsidR="00217AB4" w:rsidRDefault="00217AB4" w:rsidP="006B40E1">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6465C4F8"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2F423CCE" w14:textId="77777777" w:rsidR="00217AB4"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1B237518" w14:textId="77777777" w:rsidR="00C536EC"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3A4FCD6C" w14:textId="77777777" w:rsidR="00C536EC" w:rsidRPr="00D00156"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22886873"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661BD0CD" w14:textId="77777777" w:rsidR="00217AB4" w:rsidRPr="00D00156" w:rsidRDefault="00217AB4" w:rsidP="006B40E1">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54263E2F"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5A2C78A0"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62" w:name="_Toc516576239"/>
      <w:bookmarkStart w:id="63" w:name="_Toc146203868"/>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62"/>
      <w:bookmarkEnd w:id="63"/>
    </w:p>
    <w:p w14:paraId="771C6D03"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188EF298"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3EFD7747"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w:t>
      </w:r>
      <w:proofErr w:type="gramStart"/>
      <w:r w:rsidRPr="00C40E9E">
        <w:rPr>
          <w:rFonts w:asciiTheme="minorHAnsi" w:hAnsiTheme="minorHAnsi" w:cstheme="minorHAnsi"/>
          <w:snapToGrid w:val="0"/>
          <w:sz w:val="20"/>
          <w:szCs w:val="20"/>
          <w:lang w:val="en-US"/>
        </w:rPr>
        <w:t>tenders</w:t>
      </w:r>
      <w:proofErr w:type="gramEnd"/>
      <w:r w:rsidRPr="00C40E9E">
        <w:rPr>
          <w:rFonts w:asciiTheme="minorHAnsi" w:hAnsiTheme="minorHAnsi" w:cstheme="minorHAnsi"/>
          <w:snapToGrid w:val="0"/>
          <w:sz w:val="20"/>
          <w:szCs w:val="20"/>
          <w:lang w:val="en-US"/>
        </w:rPr>
        <w:t xml:space="preserve"> invited.  It contains general information and serves as a claim form for preference points for specific goals. </w:t>
      </w:r>
    </w:p>
    <w:p w14:paraId="1CD5B244"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D249B84"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4274DF">
        <w:rPr>
          <w:rFonts w:asciiTheme="minorHAnsi" w:hAnsiTheme="minorHAnsi" w:cstheme="minorHAnsi"/>
          <w:b/>
          <w:snapToGrid w:val="0"/>
          <w:sz w:val="20"/>
          <w:szCs w:val="20"/>
          <w:lang w:val="en-US"/>
        </w:rPr>
        <w:t>.</w:t>
      </w:r>
    </w:p>
    <w:p w14:paraId="106EF55E"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BC7C588"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9F1B698"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18F6A3F0"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48FBE2F0" w14:textId="13C1986D" w:rsidR="00C40E9E" w:rsidRPr="00C40E9E" w:rsidRDefault="00704D14" w:rsidP="00704D14">
      <w:pPr>
        <w:widowControl w:val="0"/>
        <w:tabs>
          <w:tab w:val="left" w:pos="900"/>
          <w:tab w:val="left" w:pos="5760"/>
          <w:tab w:val="left" w:pos="7920"/>
        </w:tabs>
        <w:spacing w:line="360" w:lineRule="auto"/>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The</w:t>
      </w:r>
      <w:r w:rsidR="00C40E9E" w:rsidRPr="00C40E9E">
        <w:rPr>
          <w:rFonts w:asciiTheme="minorHAnsi" w:hAnsiTheme="minorHAnsi" w:cstheme="minorHAnsi"/>
          <w:snapToGrid w:val="0"/>
          <w:sz w:val="20"/>
          <w:szCs w:val="20"/>
          <w:lang w:val="en-GB"/>
        </w:rPr>
        <w:t xml:space="preserve"> </w:t>
      </w:r>
      <w:r w:rsidR="00C40E9E" w:rsidRPr="00F42A14">
        <w:rPr>
          <w:rFonts w:asciiTheme="minorHAnsi" w:hAnsiTheme="minorHAnsi" w:cstheme="minorHAnsi"/>
          <w:snapToGrid w:val="0"/>
          <w:color w:val="FF0000"/>
          <w:sz w:val="20"/>
          <w:szCs w:val="20"/>
          <w:lang w:val="en-GB"/>
        </w:rPr>
        <w:t xml:space="preserve">80/20 </w:t>
      </w:r>
      <w:r w:rsidR="00C40E9E" w:rsidRPr="00C40E9E">
        <w:rPr>
          <w:rFonts w:asciiTheme="minorHAnsi" w:hAnsiTheme="minorHAnsi" w:cstheme="minorHAnsi"/>
          <w:snapToGrid w:val="0"/>
          <w:sz w:val="20"/>
          <w:szCs w:val="20"/>
          <w:lang w:val="en-GB"/>
        </w:rPr>
        <w:t>system for requirements with a Rand value of up to R50 000 000 (all applicable taxes included</w:t>
      </w:r>
      <w:r w:rsidR="002E149F">
        <w:rPr>
          <w:rFonts w:asciiTheme="minorHAnsi" w:hAnsiTheme="minorHAnsi" w:cstheme="minorHAnsi"/>
          <w:snapToGrid w:val="0"/>
          <w:sz w:val="20"/>
          <w:szCs w:val="20"/>
          <w:lang w:val="en-GB"/>
        </w:rPr>
        <w:t>.</w:t>
      </w:r>
      <w:r w:rsidR="00C40E9E" w:rsidRPr="00C40E9E">
        <w:rPr>
          <w:rFonts w:asciiTheme="minorHAnsi" w:hAnsiTheme="minorHAnsi" w:cstheme="minorHAnsi"/>
          <w:snapToGrid w:val="0"/>
          <w:sz w:val="20"/>
          <w:szCs w:val="20"/>
          <w:lang w:val="en-GB"/>
        </w:rPr>
        <w:t xml:space="preserve"> </w:t>
      </w:r>
    </w:p>
    <w:p w14:paraId="1BB6457F"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78B154C2" w14:textId="09D0BCB7" w:rsidR="00C40E9E" w:rsidRPr="00704D14" w:rsidRDefault="00C40E9E" w:rsidP="00736DD2">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460DA118" w14:textId="2F779E9D" w:rsidR="00C40E9E" w:rsidRPr="00C40E9E" w:rsidRDefault="00C40E9E" w:rsidP="00FE629B">
      <w:pPr>
        <w:pStyle w:val="ListParagraph"/>
        <w:widowControl w:val="0"/>
        <w:numPr>
          <w:ilvl w:val="0"/>
          <w:numId w:val="48"/>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00087441" w:rsidRPr="00F42A14">
        <w:rPr>
          <w:rFonts w:asciiTheme="minorHAnsi" w:hAnsiTheme="minorHAnsi" w:cstheme="minorHAnsi"/>
          <w:snapToGrid w:val="0"/>
          <w:color w:val="FF0000"/>
          <w:sz w:val="20"/>
          <w:szCs w:val="20"/>
          <w:lang w:val="en-GB"/>
        </w:rPr>
        <w:t>80/20</w:t>
      </w:r>
      <w:r w:rsidR="001D4859" w:rsidRPr="00F42A14">
        <w:rPr>
          <w:rFonts w:asciiTheme="minorHAnsi" w:hAnsiTheme="minorHAnsi" w:cstheme="minorHAnsi"/>
          <w:snapToGrid w:val="0"/>
          <w:color w:val="FF0000"/>
          <w:sz w:val="20"/>
          <w:szCs w:val="20"/>
          <w:lang w:val="en-GB"/>
        </w:rPr>
        <w:t xml:space="preserve"> </w:t>
      </w:r>
      <w:r w:rsidRPr="00C40E9E">
        <w:rPr>
          <w:rFonts w:asciiTheme="minorHAnsi" w:hAnsiTheme="minorHAnsi" w:cstheme="minorHAnsi"/>
          <w:snapToGrid w:val="0"/>
          <w:sz w:val="20"/>
          <w:szCs w:val="20"/>
          <w:lang w:val="en-GB"/>
        </w:rPr>
        <w:t>preference point system.</w:t>
      </w:r>
    </w:p>
    <w:p w14:paraId="10D1900A" w14:textId="77777777" w:rsidR="00C40E9E" w:rsidRPr="00736DD2" w:rsidRDefault="00C40E9E" w:rsidP="00736DD2">
      <w:pPr>
        <w:rPr>
          <w:rFonts w:asciiTheme="minorHAnsi" w:hAnsiTheme="minorHAnsi" w:cstheme="minorHAnsi"/>
          <w:snapToGrid w:val="0"/>
          <w:sz w:val="20"/>
          <w:szCs w:val="20"/>
          <w:lang w:val="en-GB"/>
        </w:rPr>
      </w:pPr>
    </w:p>
    <w:p w14:paraId="528F7CF7"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65B9E572"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7A43ED3"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630AFA85"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3739A04D"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38C77799"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C40E9E" w:rsidRPr="00C40E9E" w14:paraId="1BE63D9D" w14:textId="77777777" w:rsidTr="00E25448">
        <w:tc>
          <w:tcPr>
            <w:tcW w:w="5130" w:type="dxa"/>
            <w:shd w:val="clear" w:color="auto" w:fill="C00000"/>
            <w:vAlign w:val="bottom"/>
          </w:tcPr>
          <w:p w14:paraId="57440950"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68262F0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2F418E75" w14:textId="77777777" w:rsidTr="00E25448">
        <w:tc>
          <w:tcPr>
            <w:tcW w:w="5130" w:type="dxa"/>
            <w:shd w:val="clear" w:color="auto" w:fill="auto"/>
            <w:vAlign w:val="bottom"/>
          </w:tcPr>
          <w:p w14:paraId="6AD67A5D"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412122D1" w14:textId="333B9AEB"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p>
        </w:tc>
      </w:tr>
      <w:tr w:rsidR="00C40E9E" w:rsidRPr="00C40E9E" w14:paraId="62164FF3" w14:textId="77777777" w:rsidTr="00E25448">
        <w:tc>
          <w:tcPr>
            <w:tcW w:w="5130" w:type="dxa"/>
            <w:shd w:val="clear" w:color="auto" w:fill="auto"/>
            <w:vAlign w:val="bottom"/>
          </w:tcPr>
          <w:p w14:paraId="0102F2E1"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692C4314" w14:textId="10B2FB1F"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p>
        </w:tc>
      </w:tr>
      <w:tr w:rsidR="00C40E9E" w:rsidRPr="00C40E9E" w14:paraId="6238B393" w14:textId="77777777" w:rsidTr="00E25448">
        <w:tc>
          <w:tcPr>
            <w:tcW w:w="5130" w:type="dxa"/>
            <w:shd w:val="clear" w:color="auto" w:fill="auto"/>
            <w:vAlign w:val="bottom"/>
          </w:tcPr>
          <w:p w14:paraId="0D0601FC"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3A86D8D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344DEC97"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2C7A1CB2"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3ABA936"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4B876092" w14:textId="77777777" w:rsid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C40E9E">
        <w:rPr>
          <w:rFonts w:asciiTheme="minorHAnsi" w:hAnsiTheme="minorHAnsi" w:cstheme="minorHAnsi"/>
          <w:snapToGrid w:val="0"/>
          <w:sz w:val="20"/>
          <w:szCs w:val="20"/>
          <w:lang w:val="en-GB"/>
        </w:rPr>
        <w:t>in regard to</w:t>
      </w:r>
      <w:proofErr w:type="gramEnd"/>
      <w:r w:rsidRPr="00C40E9E">
        <w:rPr>
          <w:rFonts w:asciiTheme="minorHAnsi" w:hAnsiTheme="minorHAnsi" w:cstheme="minorHAnsi"/>
          <w:snapToGrid w:val="0"/>
          <w:sz w:val="20"/>
          <w:szCs w:val="20"/>
          <w:lang w:val="en-GB"/>
        </w:rPr>
        <w:t xml:space="preserve"> preferences, in any manner required by the organ of state.</w:t>
      </w:r>
    </w:p>
    <w:p w14:paraId="43C04087" w14:textId="77777777" w:rsidR="00704D14" w:rsidRDefault="00704D14" w:rsidP="00704D14">
      <w:pPr>
        <w:pStyle w:val="ListParagraph"/>
        <w:rPr>
          <w:rFonts w:asciiTheme="minorHAnsi" w:hAnsiTheme="minorHAnsi" w:cstheme="minorHAnsi"/>
          <w:snapToGrid w:val="0"/>
          <w:sz w:val="20"/>
          <w:szCs w:val="20"/>
          <w:lang w:val="en-GB"/>
        </w:rPr>
      </w:pPr>
    </w:p>
    <w:p w14:paraId="2390A6B8" w14:textId="77777777" w:rsidR="00C40E9E" w:rsidRPr="00C40E9E" w:rsidRDefault="00C40E9E" w:rsidP="00C40E9E">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7F58A6F9"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DEFINITIONS</w:t>
      </w:r>
    </w:p>
    <w:p w14:paraId="070A9F43" w14:textId="77777777" w:rsidR="00C40E9E" w:rsidRPr="00C40E9E" w:rsidRDefault="00C40E9E" w:rsidP="00FE629B">
      <w:pPr>
        <w:widowControl w:val="0"/>
        <w:numPr>
          <w:ilvl w:val="0"/>
          <w:numId w:val="46"/>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C40E9E">
        <w:rPr>
          <w:rFonts w:asciiTheme="minorHAnsi" w:hAnsiTheme="minorHAnsi" w:cstheme="minorHAnsi"/>
          <w:snapToGrid w:val="0"/>
          <w:sz w:val="20"/>
          <w:szCs w:val="20"/>
          <w:lang w:val="en-US"/>
        </w:rPr>
        <w:t>legislation;</w:t>
      </w:r>
      <w:proofErr w:type="gramEnd"/>
      <w:r w:rsidRPr="00C40E9E">
        <w:rPr>
          <w:rFonts w:asciiTheme="minorHAnsi" w:hAnsiTheme="minorHAnsi" w:cstheme="minorHAnsi"/>
          <w:snapToGrid w:val="0"/>
          <w:sz w:val="20"/>
          <w:szCs w:val="20"/>
          <w:lang w:val="en-US"/>
        </w:rPr>
        <w:t xml:space="preserve"> </w:t>
      </w:r>
    </w:p>
    <w:p w14:paraId="3D8C8A1B" w14:textId="77777777" w:rsidR="00C40E9E" w:rsidRPr="00C40E9E" w:rsidRDefault="00C40E9E" w:rsidP="00FE629B">
      <w:pPr>
        <w:pStyle w:val="ListParagraph"/>
        <w:widowControl w:val="0"/>
        <w:numPr>
          <w:ilvl w:val="0"/>
          <w:numId w:val="46"/>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 xml:space="preserve">includes all applicable taxes less all unconditional </w:t>
      </w:r>
      <w:proofErr w:type="gramStart"/>
      <w:r w:rsidRPr="00C40E9E">
        <w:rPr>
          <w:rFonts w:asciiTheme="minorHAnsi" w:eastAsia="Arial" w:hAnsiTheme="minorHAnsi" w:cstheme="minorHAnsi"/>
          <w:color w:val="000000"/>
          <w:sz w:val="20"/>
          <w:szCs w:val="20"/>
        </w:rPr>
        <w:t>discounts;</w:t>
      </w:r>
      <w:proofErr w:type="gramEnd"/>
      <w:r w:rsidRPr="00C40E9E">
        <w:rPr>
          <w:rFonts w:asciiTheme="minorHAnsi" w:eastAsia="Arial" w:hAnsiTheme="minorHAnsi" w:cstheme="minorHAnsi"/>
          <w:b/>
          <w:color w:val="000000"/>
          <w:sz w:val="20"/>
          <w:szCs w:val="20"/>
        </w:rPr>
        <w:t xml:space="preserve"> </w:t>
      </w:r>
    </w:p>
    <w:p w14:paraId="539B138F" w14:textId="77777777" w:rsidR="00C40E9E" w:rsidRPr="005F2D2D" w:rsidRDefault="00C40E9E" w:rsidP="00FE629B">
      <w:pPr>
        <w:pStyle w:val="ListParagraph"/>
        <w:widowControl w:val="0"/>
        <w:numPr>
          <w:ilvl w:val="0"/>
          <w:numId w:val="46"/>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w:t>
      </w:r>
      <w:proofErr w:type="gramStart"/>
      <w:r w:rsidRPr="005F2D2D">
        <w:rPr>
          <w:rFonts w:asciiTheme="minorHAnsi" w:hAnsiTheme="minorHAnsi" w:cstheme="minorHAnsi"/>
          <w:b/>
          <w:snapToGrid w:val="0"/>
          <w:sz w:val="20"/>
          <w:szCs w:val="20"/>
          <w:lang w:val="en-US"/>
        </w:rPr>
        <w:t>rand</w:t>
      </w:r>
      <w:proofErr w:type="gramEnd"/>
      <w:r w:rsidRPr="005F2D2D">
        <w:rPr>
          <w:rFonts w:asciiTheme="minorHAnsi" w:hAnsiTheme="minorHAnsi" w:cstheme="minorHAnsi"/>
          <w:b/>
          <w:snapToGrid w:val="0"/>
          <w:sz w:val="20"/>
          <w:szCs w:val="20"/>
          <w:lang w:val="en-US"/>
        </w:rPr>
        <w:t xml:space="preserve">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F4A4869" w14:textId="77777777" w:rsidR="00C40E9E" w:rsidRPr="00C40E9E" w:rsidRDefault="00C40E9E" w:rsidP="00FE629B">
      <w:pPr>
        <w:pStyle w:val="ListParagraph"/>
        <w:widowControl w:val="0"/>
        <w:numPr>
          <w:ilvl w:val="0"/>
          <w:numId w:val="46"/>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C8E0D3" w14:textId="77777777" w:rsidR="00C40E9E" w:rsidRPr="00C40E9E" w:rsidRDefault="00C40E9E" w:rsidP="00FE629B">
      <w:pPr>
        <w:pStyle w:val="ListParagraph"/>
        <w:widowControl w:val="0"/>
        <w:numPr>
          <w:ilvl w:val="0"/>
          <w:numId w:val="46"/>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w:t>
      </w:r>
      <w:proofErr w:type="gramStart"/>
      <w:r w:rsidRPr="00C40E9E">
        <w:rPr>
          <w:rFonts w:asciiTheme="minorHAnsi" w:hAnsiTheme="minorHAnsi" w:cstheme="minorHAnsi"/>
          <w:b/>
          <w:snapToGrid w:val="0"/>
          <w:sz w:val="20"/>
          <w:szCs w:val="20"/>
          <w:lang w:val="en-US"/>
        </w:rPr>
        <w:t>the</w:t>
      </w:r>
      <w:proofErr w:type="gramEnd"/>
      <w:r w:rsidRPr="00C40E9E">
        <w:rPr>
          <w:rFonts w:asciiTheme="minorHAnsi" w:hAnsiTheme="minorHAnsi" w:cstheme="minorHAnsi"/>
          <w:b/>
          <w:snapToGrid w:val="0"/>
          <w:sz w:val="20"/>
          <w:szCs w:val="20"/>
          <w:lang w:val="en-US"/>
        </w:rPr>
        <w:t xml:space="preserv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3865E215"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379F1AE4" w14:textId="77777777" w:rsidR="00B0338B" w:rsidRPr="00C40E9E" w:rsidRDefault="00B0338B" w:rsidP="00B0338B">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6DD77FCE" w14:textId="77777777" w:rsidR="00B0338B" w:rsidRPr="00C40E9E" w:rsidRDefault="00B0338B" w:rsidP="00B0338B">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7F4F0003" w14:textId="77777777" w:rsidR="00B0338B" w:rsidRPr="00C40E9E" w:rsidRDefault="00B0338B" w:rsidP="00FE629B">
      <w:pPr>
        <w:pStyle w:val="ListParagraph"/>
        <w:widowControl w:val="0"/>
        <w:numPr>
          <w:ilvl w:val="1"/>
          <w:numId w:val="47"/>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14C06ECD" w14:textId="77777777" w:rsidR="00B0338B" w:rsidRPr="00C40E9E" w:rsidRDefault="00B0338B" w:rsidP="00B0338B">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35675DC1" w14:textId="77777777" w:rsidR="00B0338B" w:rsidRPr="00C40E9E" w:rsidRDefault="00B0338B" w:rsidP="00B0338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313EFB">
        <w:rPr>
          <w:rFonts w:asciiTheme="minorHAnsi" w:hAnsiTheme="minorHAnsi" w:cstheme="minorHAnsi"/>
          <w:b/>
          <w:snapToGrid w:val="0"/>
          <w:sz w:val="20"/>
          <w:szCs w:val="20"/>
          <w:lang w:val="en-GB"/>
        </w:rPr>
        <w:t xml:space="preserve">   THE 8</w:t>
      </w:r>
      <w:r w:rsidR="000F6AF0">
        <w:rPr>
          <w:rFonts w:asciiTheme="minorHAnsi" w:hAnsiTheme="minorHAnsi" w:cstheme="minorHAnsi"/>
          <w:b/>
          <w:snapToGrid w:val="0"/>
          <w:sz w:val="20"/>
          <w:szCs w:val="20"/>
          <w:lang w:val="en-GB"/>
        </w:rPr>
        <w:t>0/</w:t>
      </w:r>
      <w:r w:rsidR="00313EFB">
        <w:rPr>
          <w:rFonts w:asciiTheme="minorHAnsi" w:hAnsiTheme="minorHAnsi" w:cstheme="minorHAnsi"/>
          <w:b/>
          <w:snapToGrid w:val="0"/>
          <w:sz w:val="20"/>
          <w:szCs w:val="20"/>
          <w:lang w:val="en-GB"/>
        </w:rPr>
        <w:t>20</w:t>
      </w:r>
      <w:r w:rsidR="00671E41">
        <w:rPr>
          <w:rFonts w:asciiTheme="minorHAnsi" w:hAnsiTheme="minorHAnsi" w:cstheme="minorHAnsi"/>
          <w:b/>
          <w:snapToGrid w:val="0"/>
          <w:sz w:val="20"/>
          <w:szCs w:val="20"/>
          <w:lang w:val="en-GB"/>
        </w:rPr>
        <w:t xml:space="preserve"> </w:t>
      </w:r>
      <w:r w:rsidR="00577775">
        <w:rPr>
          <w:rFonts w:asciiTheme="minorHAnsi" w:hAnsiTheme="minorHAnsi" w:cstheme="minorHAnsi"/>
          <w:b/>
          <w:snapToGrid w:val="0"/>
          <w:sz w:val="20"/>
          <w:szCs w:val="20"/>
          <w:lang w:val="en-GB"/>
        </w:rPr>
        <w:t xml:space="preserve">or 90/10 </w:t>
      </w:r>
      <w:r w:rsidRPr="00C40E9E">
        <w:rPr>
          <w:rFonts w:asciiTheme="minorHAnsi" w:hAnsiTheme="minorHAnsi" w:cstheme="minorHAnsi"/>
          <w:b/>
          <w:snapToGrid w:val="0"/>
          <w:sz w:val="20"/>
          <w:szCs w:val="20"/>
          <w:lang w:val="en-GB"/>
        </w:rPr>
        <w:t xml:space="preserve">PREFERENCE POINT SYSTEMS </w:t>
      </w:r>
    </w:p>
    <w:p w14:paraId="59848031" w14:textId="153B5E66"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64" w:name="_Hlk78214518"/>
      <w:r w:rsidRPr="00C40E9E">
        <w:rPr>
          <w:rFonts w:asciiTheme="minorHAnsi" w:hAnsiTheme="minorHAnsi" w:cstheme="minorHAnsi"/>
          <w:snapToGrid w:val="0"/>
          <w:sz w:val="20"/>
          <w:szCs w:val="20"/>
          <w:lang w:val="en-GB"/>
        </w:rPr>
        <w:t>A maximum of</w:t>
      </w:r>
      <w:r w:rsidR="00313EFB">
        <w:rPr>
          <w:rFonts w:asciiTheme="minorHAnsi" w:hAnsiTheme="minorHAnsi" w:cstheme="minorHAnsi"/>
          <w:snapToGrid w:val="0"/>
          <w:sz w:val="20"/>
          <w:szCs w:val="20"/>
          <w:lang w:val="en-GB"/>
        </w:rPr>
        <w:t xml:space="preserve"> 80</w:t>
      </w:r>
      <w:r w:rsidR="00E7563E">
        <w:rPr>
          <w:rFonts w:asciiTheme="minorHAnsi" w:hAnsiTheme="minorHAnsi" w:cstheme="minorHAnsi"/>
          <w:snapToGrid w:val="0"/>
          <w:sz w:val="20"/>
          <w:szCs w:val="20"/>
          <w:lang w:val="en-GB"/>
        </w:rPr>
        <w:t xml:space="preserve"> </w:t>
      </w:r>
      <w:r w:rsidR="000F6AF0" w:rsidRPr="00C40E9E">
        <w:rPr>
          <w:rFonts w:asciiTheme="minorHAnsi" w:hAnsiTheme="minorHAnsi" w:cstheme="minorHAnsi"/>
          <w:snapToGrid w:val="0"/>
          <w:sz w:val="20"/>
          <w:szCs w:val="20"/>
          <w:lang w:val="en-GB"/>
        </w:rPr>
        <w:t>points</w:t>
      </w:r>
      <w:r w:rsidRPr="00C40E9E">
        <w:rPr>
          <w:rFonts w:asciiTheme="minorHAnsi" w:hAnsiTheme="minorHAnsi" w:cstheme="minorHAnsi"/>
          <w:snapToGrid w:val="0"/>
          <w:sz w:val="20"/>
          <w:szCs w:val="20"/>
          <w:lang w:val="en-GB"/>
        </w:rPr>
        <w:t xml:space="preserve"> is allocated for price on the following basis:</w:t>
      </w:r>
    </w:p>
    <w:p w14:paraId="4B36B1CA" w14:textId="77777777"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0C4F71FF" w14:textId="77777777" w:rsidR="00E7563E" w:rsidRPr="00C40E9E" w:rsidRDefault="00E7563E" w:rsidP="00313EFB">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5ED4EE6B" w14:textId="6E6DC785" w:rsidR="00577775" w:rsidRPr="00577775" w:rsidRDefault="00577775" w:rsidP="00577775">
      <w:pPr>
        <w:spacing w:line="360" w:lineRule="auto"/>
        <w:jc w:val="both"/>
        <w:outlineLvl w:val="0"/>
        <w:rPr>
          <w:rFonts w:asciiTheme="minorHAnsi" w:hAnsiTheme="minorHAnsi" w:cstheme="minorHAnsi"/>
          <w:b/>
          <w:sz w:val="20"/>
          <w:szCs w:val="20"/>
          <w:lang w:val="en-GB"/>
        </w:rPr>
      </w:pPr>
      <w:bookmarkStart w:id="65" w:name="_Toc454470860"/>
      <w:bookmarkStart w:id="66" w:name="_Toc499555355"/>
      <w:bookmarkStart w:id="67" w:name="_Toc499555408"/>
      <w:bookmarkStart w:id="68" w:name="_Toc499647334"/>
      <w:bookmarkStart w:id="69" w:name="_Toc499719704"/>
      <w:bookmarkStart w:id="70" w:name="_Toc508014870"/>
      <w:bookmarkStart w:id="71" w:name="_Toc508016141"/>
      <w:bookmarkStart w:id="72" w:name="_Toc516576240"/>
      <w:r w:rsidRPr="00577775">
        <w:rPr>
          <w:rFonts w:asciiTheme="minorHAnsi" w:hAnsiTheme="minorHAnsi" w:cstheme="minorHAnsi"/>
          <w:b/>
          <w:sz w:val="20"/>
          <w:szCs w:val="20"/>
          <w:lang w:val="en-GB"/>
        </w:rPr>
        <w:tab/>
      </w:r>
      <w:r w:rsidR="008A7B76">
        <w:rPr>
          <w:rFonts w:asciiTheme="minorHAnsi" w:hAnsiTheme="minorHAnsi" w:cstheme="minorHAnsi"/>
          <w:b/>
          <w:sz w:val="20"/>
          <w:szCs w:val="20"/>
          <w:lang w:val="en-GB"/>
        </w:rPr>
        <w:t xml:space="preserve">             </w:t>
      </w:r>
      <w:r w:rsidR="009E70C1">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80/20</w:t>
      </w:r>
      <w:bookmarkEnd w:id="65"/>
      <w:bookmarkEnd w:id="66"/>
      <w:bookmarkEnd w:id="67"/>
      <w:bookmarkEnd w:id="68"/>
      <w:bookmarkEnd w:id="69"/>
      <w:bookmarkEnd w:id="70"/>
      <w:bookmarkEnd w:id="71"/>
      <w:bookmarkEnd w:id="72"/>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29CB7436" w14:textId="77777777" w:rsidR="00577775" w:rsidRPr="00577775" w:rsidRDefault="00577775" w:rsidP="00577775">
      <w:pPr>
        <w:spacing w:line="360" w:lineRule="auto"/>
        <w:jc w:val="both"/>
        <w:outlineLvl w:val="0"/>
        <w:rPr>
          <w:rFonts w:asciiTheme="minorHAnsi" w:hAnsiTheme="minorHAnsi" w:cstheme="minorHAnsi"/>
          <w:b/>
          <w:sz w:val="20"/>
          <w:szCs w:val="20"/>
          <w:lang w:val="en-GB"/>
        </w:rPr>
      </w:pPr>
    </w:p>
    <w:p w14:paraId="1BB75FA6" w14:textId="3BF4BF8C" w:rsidR="009E70C1" w:rsidRPr="000C0069" w:rsidRDefault="009E70C1" w:rsidP="000C0069">
      <w:pPr>
        <w:tabs>
          <w:tab w:val="left" w:pos="900"/>
          <w:tab w:val="left" w:pos="1440"/>
          <w:tab w:val="left" w:pos="2340"/>
          <w:tab w:val="left" w:pos="4050"/>
          <w:tab w:val="left" w:pos="5310"/>
          <w:tab w:val="left" w:pos="7920"/>
        </w:tabs>
        <w:spacing w:line="360" w:lineRule="auto"/>
        <w:ind w:left="900" w:hanging="900"/>
        <w:jc w:val="both"/>
        <w:rPr>
          <w:rFonts w:asciiTheme="minorHAnsi" w:hAnsiTheme="minorHAnsi" w:cstheme="minorHAnsi"/>
          <w:sz w:val="20"/>
          <w:szCs w:val="20"/>
          <w:lang w:val="en-GB"/>
        </w:rPr>
      </w:pPr>
      <w:r>
        <w:rPr>
          <w:rFonts w:asciiTheme="minorHAnsi" w:hAnsiTheme="minorHAnsi" w:cstheme="minorHAnsi"/>
          <w:b/>
          <w:sz w:val="20"/>
          <w:szCs w:val="20"/>
          <w:lang w:val="en-GB"/>
        </w:rPr>
        <w:t xml:space="preserve">                   </w:t>
      </w:r>
      <w:r w:rsidR="008A7B76">
        <w:rPr>
          <w:rFonts w:asciiTheme="minorHAnsi" w:hAnsiTheme="minorHAnsi" w:cstheme="minorHAnsi"/>
          <w:b/>
          <w:sz w:val="20"/>
          <w:szCs w:val="20"/>
          <w:lang w:val="en-GB"/>
        </w:rPr>
        <w:t xml:space="preserve">     </w:t>
      </w:r>
      <m:oMath>
        <m:r>
          <m:rPr>
            <m:sty m:val="bi"/>
          </m:rPr>
          <w:rPr>
            <w:rFonts w:ascii="Cambria Math" w:hAnsi="Cambria Math" w:cstheme="minorHAnsi"/>
            <w:sz w:val="20"/>
            <w:szCs w:val="20"/>
            <w:lang w:val="en-GB"/>
          </w:rPr>
          <m:t xml:space="preserve">Ps=80 </m:t>
        </m:r>
        <m:d>
          <m:dPr>
            <m:ctrlPr>
              <w:rPr>
                <w:rFonts w:ascii="Cambria Math" w:hAnsi="Cambria Math" w:cstheme="minorHAnsi"/>
                <w:b/>
                <w:i/>
                <w:sz w:val="20"/>
                <w:szCs w:val="20"/>
                <w:lang w:val="en-GB"/>
              </w:rPr>
            </m:ctrlPr>
          </m:dPr>
          <m:e>
            <m:r>
              <m:rPr>
                <m:sty m:val="bi"/>
              </m:rPr>
              <w:rPr>
                <w:rFonts w:ascii="Cambria Math" w:hAnsi="Cambria Math" w:cstheme="minorHAnsi"/>
                <w:sz w:val="20"/>
                <w:szCs w:val="20"/>
                <w:lang w:val="en-GB"/>
              </w:rPr>
              <m:t>1-</m:t>
            </m:r>
            <m:f>
              <m:fPr>
                <m:ctrlPr>
                  <w:rPr>
                    <w:rFonts w:ascii="Cambria Math" w:hAnsi="Cambria Math" w:cstheme="minorHAnsi"/>
                    <w:b/>
                    <w:i/>
                    <w:sz w:val="20"/>
                    <w:szCs w:val="20"/>
                    <w:lang w:val="en-GB"/>
                  </w:rPr>
                </m:ctrlPr>
              </m:fPr>
              <m:num>
                <m:r>
                  <m:rPr>
                    <m:sty m:val="bi"/>
                  </m:rPr>
                  <w:rPr>
                    <w:rFonts w:ascii="Cambria Math" w:hAnsi="Cambria Math" w:cstheme="minorHAnsi"/>
                    <w:sz w:val="20"/>
                    <w:szCs w:val="20"/>
                    <w:lang w:val="en-GB"/>
                  </w:rPr>
                  <m:t>Pt-P</m:t>
                </m:r>
                <m:func>
                  <m:funcPr>
                    <m:ctrlPr>
                      <w:rPr>
                        <w:rFonts w:ascii="Cambria Math" w:hAnsi="Cambria Math" w:cstheme="minorHAnsi"/>
                        <w:b/>
                        <w:i/>
                        <w:sz w:val="20"/>
                        <w:szCs w:val="20"/>
                        <w:lang w:val="en-GB"/>
                      </w:rPr>
                    </m:ctrlPr>
                  </m:funcPr>
                  <m:fName>
                    <m:r>
                      <m:rPr>
                        <m:sty m:val="bi"/>
                      </m:rPr>
                      <w:rPr>
                        <w:rFonts w:ascii="Cambria Math" w:hAnsi="Cambria Math" w:cstheme="minorHAnsi"/>
                        <w:sz w:val="20"/>
                        <w:szCs w:val="20"/>
                        <w:lang w:val="en-GB"/>
                      </w:rPr>
                      <m:t>min</m:t>
                    </m:r>
                  </m:fName>
                  <m:e/>
                </m:func>
              </m:num>
              <m:den>
                <m:r>
                  <m:rPr>
                    <m:sty m:val="bi"/>
                  </m:rPr>
                  <w:rPr>
                    <w:rFonts w:ascii="Cambria Math" w:hAnsi="Cambria Math" w:cstheme="minorHAnsi"/>
                    <w:sz w:val="20"/>
                    <w:szCs w:val="20"/>
                    <w:lang w:val="en-GB"/>
                  </w:rPr>
                  <m:t>Pmin</m:t>
                </m:r>
              </m:den>
            </m:f>
          </m:e>
        </m:d>
      </m:oMath>
      <w:r w:rsidR="00577775" w:rsidRPr="00577775">
        <w:rPr>
          <w:rFonts w:asciiTheme="minorHAnsi" w:hAnsiTheme="minorHAnsi" w:cstheme="minorHAnsi"/>
          <w:b/>
          <w:sz w:val="20"/>
          <w:szCs w:val="20"/>
          <w:lang w:val="en-GB"/>
        </w:rPr>
        <w:tab/>
      </w:r>
      <w:r>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1980D805"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roofErr w:type="gramStart"/>
      <w:r w:rsidRPr="00C40E9E">
        <w:rPr>
          <w:rFonts w:asciiTheme="minorHAnsi" w:hAnsiTheme="minorHAnsi" w:cstheme="minorHAnsi"/>
          <w:snapToGrid w:val="0"/>
          <w:sz w:val="20"/>
          <w:szCs w:val="20"/>
          <w:lang w:val="en-GB"/>
        </w:rPr>
        <w:t>Where</w:t>
      </w:r>
      <w:proofErr w:type="gramEnd"/>
    </w:p>
    <w:p w14:paraId="7EEC08BC"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40181B18"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77D438DD"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roofErr w:type="spellStart"/>
      <w:r w:rsidRPr="00C40E9E">
        <w:rPr>
          <w:rFonts w:asciiTheme="minorHAnsi" w:hAnsiTheme="minorHAnsi" w:cstheme="minorHAnsi"/>
          <w:snapToGrid w:val="0"/>
          <w:sz w:val="20"/>
          <w:szCs w:val="20"/>
          <w:lang w:val="en-GB"/>
        </w:rPr>
        <w:t>Pmin</w:t>
      </w:r>
      <w:proofErr w:type="spellEnd"/>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sidR="009B24CA">
        <w:rPr>
          <w:rFonts w:asciiTheme="minorHAnsi" w:hAnsiTheme="minorHAnsi" w:cstheme="minorHAnsi"/>
          <w:snapToGrid w:val="0"/>
          <w:sz w:val="20"/>
          <w:szCs w:val="20"/>
          <w:lang w:val="en-GB"/>
        </w:rPr>
        <w:t>r</w:t>
      </w:r>
    </w:p>
    <w:bookmarkEnd w:id="64"/>
    <w:p w14:paraId="4A51D5CC" w14:textId="77777777" w:rsidR="000C0069" w:rsidRPr="00C40E9E" w:rsidRDefault="000C0069"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3ED8A39D" w14:textId="7941A986" w:rsidR="00B0338B" w:rsidRPr="002E149F" w:rsidRDefault="00B0338B" w:rsidP="00FE629B">
      <w:pPr>
        <w:widowControl w:val="0"/>
        <w:numPr>
          <w:ilvl w:val="0"/>
          <w:numId w:val="4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18099A6D" w14:textId="77777777" w:rsidR="00B0338B" w:rsidRPr="00C40E9E" w:rsidRDefault="00B0338B" w:rsidP="00FE629B">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C40E9E">
        <w:rPr>
          <w:rFonts w:asciiTheme="minorHAnsi" w:hAnsiTheme="minorHAnsi" w:cstheme="minorHAnsi"/>
          <w:snapToGrid w:val="0"/>
          <w:sz w:val="20"/>
          <w:szCs w:val="20"/>
          <w:lang w:val="en-US"/>
        </w:rPr>
        <w:t>tenderer</w:t>
      </w:r>
      <w:proofErr w:type="gramEnd"/>
      <w:r w:rsidRPr="00C40E9E">
        <w:rPr>
          <w:rFonts w:asciiTheme="minorHAnsi" w:hAnsiTheme="minorHAnsi" w:cstheme="minorHAnsi"/>
          <w:snapToGrid w:val="0"/>
          <w:sz w:val="20"/>
          <w:szCs w:val="20"/>
          <w:lang w:val="en-US"/>
        </w:rPr>
        <w:t xml:space="preserve"> will be allocated points based on the goals stated in table 1 below as may be supported by proof/ </w:t>
      </w:r>
      <w:r w:rsidRPr="00C40E9E">
        <w:rPr>
          <w:rFonts w:asciiTheme="minorHAnsi" w:hAnsiTheme="minorHAnsi" w:cstheme="minorHAnsi"/>
          <w:snapToGrid w:val="0"/>
          <w:sz w:val="20"/>
          <w:szCs w:val="20"/>
          <w:lang w:val="en-US"/>
        </w:rPr>
        <w:lastRenderedPageBreak/>
        <w:t xml:space="preserve">documentation stated in the conditions of this tender: </w:t>
      </w:r>
    </w:p>
    <w:p w14:paraId="4375F9A6" w14:textId="77777777" w:rsidR="00B0338B" w:rsidRPr="00C40E9E" w:rsidRDefault="00B0338B" w:rsidP="00FE629B">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sidR="00AF12E8">
        <w:rPr>
          <w:rFonts w:asciiTheme="minorHAnsi" w:hAnsiTheme="minorHAnsi" w:cstheme="minorHAnsi"/>
          <w:snapToGrid w:val="0"/>
          <w:sz w:val="20"/>
          <w:szCs w:val="20"/>
          <w:lang w:val="en-GB"/>
        </w:rPr>
        <w:t xml:space="preserve"> or 90/10</w:t>
      </w:r>
      <w:r w:rsidR="00AF12E8" w:rsidRPr="00C40E9E">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applies, an organ of state must, in the tender documents, stipulate in the case of— </w:t>
      </w:r>
    </w:p>
    <w:p w14:paraId="1FF73C09" w14:textId="77777777" w:rsidR="00B0338B" w:rsidRPr="00C06BB9" w:rsidRDefault="00B0338B" w:rsidP="00FE629B">
      <w:pPr>
        <w:pStyle w:val="ListParagraph"/>
        <w:widowControl w:val="0"/>
        <w:numPr>
          <w:ilvl w:val="0"/>
          <w:numId w:val="49"/>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 xml:space="preserve">an invitation for tender for income-generating contracts, that either the 80/20 preference point system will apply and that the highest acceptable tender will be used to determine the applicable preference point </w:t>
      </w:r>
      <w:proofErr w:type="gramStart"/>
      <w:r w:rsidRPr="00C06BB9">
        <w:rPr>
          <w:rFonts w:asciiTheme="minorHAnsi" w:hAnsiTheme="minorHAnsi" w:cstheme="minorHAnsi"/>
          <w:snapToGrid w:val="0"/>
          <w:sz w:val="20"/>
          <w:szCs w:val="20"/>
          <w:lang w:val="en-GB"/>
        </w:rPr>
        <w:t>system;</w:t>
      </w:r>
      <w:proofErr w:type="gramEnd"/>
      <w:r w:rsidRPr="00C06BB9">
        <w:rPr>
          <w:rFonts w:asciiTheme="minorHAnsi" w:hAnsiTheme="minorHAnsi" w:cstheme="minorHAnsi"/>
          <w:snapToGrid w:val="0"/>
          <w:sz w:val="20"/>
          <w:szCs w:val="20"/>
          <w:lang w:val="en-GB"/>
        </w:rPr>
        <w:t xml:space="preserve"> or</w:t>
      </w:r>
    </w:p>
    <w:p w14:paraId="6AC6D9DE" w14:textId="77777777" w:rsidR="00B0338B" w:rsidRPr="00C40E9E" w:rsidRDefault="00B0338B" w:rsidP="00FE629B">
      <w:pPr>
        <w:pStyle w:val="ListParagraph"/>
        <w:widowControl w:val="0"/>
        <w:numPr>
          <w:ilvl w:val="0"/>
          <w:numId w:val="49"/>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sidR="00AF12E8">
        <w:rPr>
          <w:rFonts w:asciiTheme="minorHAnsi" w:hAnsiTheme="minorHAnsi" w:cstheme="minorHAnsi"/>
          <w:snapToGrid w:val="0"/>
          <w:sz w:val="20"/>
          <w:szCs w:val="20"/>
          <w:lang w:val="en-GB"/>
        </w:rPr>
        <w:t xml:space="preserve">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will apply and that the lowest acceptable tender will be used to determine the applicable preference point system,  </w:t>
      </w:r>
    </w:p>
    <w:p w14:paraId="69A1071E" w14:textId="77777777" w:rsidR="00B0338B" w:rsidRPr="00C40E9E" w:rsidRDefault="00B0338B" w:rsidP="002E149F">
      <w:pPr>
        <w:widowControl w:val="0"/>
        <w:spacing w:line="276"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then the organ of state must indicate the points al</w:t>
      </w:r>
      <w:r w:rsidR="00AF12E8">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80/20</w:t>
      </w:r>
      <w:r w:rsidR="00AF12E8">
        <w:rPr>
          <w:rFonts w:asciiTheme="minorHAnsi" w:hAnsiTheme="minorHAnsi" w:cstheme="minorHAnsi"/>
          <w:snapToGrid w:val="0"/>
          <w:sz w:val="20"/>
          <w:szCs w:val="20"/>
          <w:lang w:val="en-GB"/>
        </w:rPr>
        <w:t xml:space="preserve"> or 90/10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t>
      </w:r>
    </w:p>
    <w:p w14:paraId="619AF246" w14:textId="77777777" w:rsidR="002A3D92" w:rsidRDefault="002A3D92" w:rsidP="00B0338B">
      <w:pPr>
        <w:widowControl w:val="0"/>
        <w:spacing w:after="120"/>
        <w:ind w:left="720"/>
        <w:jc w:val="both"/>
        <w:rPr>
          <w:rFonts w:asciiTheme="minorHAnsi" w:hAnsiTheme="minorHAnsi" w:cstheme="minorHAnsi"/>
          <w:snapToGrid w:val="0"/>
          <w:sz w:val="20"/>
          <w:szCs w:val="20"/>
          <w:lang w:val="en-GB"/>
        </w:rPr>
      </w:pPr>
    </w:p>
    <w:p w14:paraId="104D423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7EF3240E"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50BB1DA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56C7CB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DFA0A92"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C744773"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3E5DA66"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3F849C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7343A0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69A20DDB"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8FA6E1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A5D3E0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6220ADB" w14:textId="77777777" w:rsidR="0067362C" w:rsidRDefault="0067362C" w:rsidP="00E04402">
      <w:pPr>
        <w:widowControl w:val="0"/>
        <w:spacing w:after="120"/>
        <w:ind w:hanging="900"/>
        <w:jc w:val="both"/>
        <w:rPr>
          <w:rFonts w:asciiTheme="minorHAnsi" w:hAnsiTheme="minorHAnsi" w:cstheme="minorHAnsi"/>
          <w:b/>
          <w:snapToGrid w:val="0"/>
          <w:sz w:val="20"/>
          <w:szCs w:val="20"/>
          <w:lang w:val="en-GB"/>
        </w:rPr>
        <w:sectPr w:rsidR="0067362C" w:rsidSect="00954AE3">
          <w:pgSz w:w="11907" w:h="16834" w:code="9"/>
          <w:pgMar w:top="1383" w:right="1134" w:bottom="851" w:left="851" w:header="561" w:footer="340" w:gutter="720"/>
          <w:cols w:space="720"/>
          <w:titlePg/>
          <w:docGrid w:linePitch="360"/>
        </w:sectPr>
      </w:pPr>
    </w:p>
    <w:p w14:paraId="53074BC0" w14:textId="77777777" w:rsidR="00B0338B" w:rsidRPr="00B0338B" w:rsidRDefault="00541360" w:rsidP="003A6387">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lastRenderedPageBreak/>
        <w:t xml:space="preserve"> </w:t>
      </w:r>
      <w:r w:rsidR="00E06BB3">
        <w:rPr>
          <w:rFonts w:asciiTheme="minorHAnsi" w:hAnsiTheme="minorHAnsi" w:cstheme="minorHAnsi"/>
          <w:b/>
          <w:snapToGrid w:val="0"/>
          <w:sz w:val="20"/>
          <w:szCs w:val="20"/>
          <w:lang w:val="en-GB"/>
        </w:rPr>
        <w:t xml:space="preserve">            </w:t>
      </w:r>
      <w:r w:rsidR="00B0338B" w:rsidRPr="00B0338B">
        <w:rPr>
          <w:rFonts w:asciiTheme="minorHAnsi" w:hAnsiTheme="minorHAnsi" w:cstheme="minorHAnsi"/>
          <w:b/>
          <w:snapToGrid w:val="0"/>
          <w:sz w:val="20"/>
          <w:szCs w:val="20"/>
          <w:lang w:val="en-GB"/>
        </w:rPr>
        <w:t xml:space="preserve">Table 1: Specific goals for the tender and points claimed are indicated per the table below. </w:t>
      </w:r>
    </w:p>
    <w:p w14:paraId="59F1D692" w14:textId="4D92964C" w:rsidR="00B0338B" w:rsidRPr="00B0338B" w:rsidRDefault="009148C8" w:rsidP="003A6387">
      <w:pPr>
        <w:widowControl w:val="0"/>
        <w:spacing w:line="276" w:lineRule="auto"/>
        <w:ind w:left="-720" w:hanging="180"/>
        <w:jc w:val="both"/>
        <w:rPr>
          <w:rFonts w:asciiTheme="minorHAnsi" w:hAnsiTheme="minorHAnsi" w:cstheme="minorHAnsi"/>
          <w:b/>
          <w:i/>
          <w:snapToGrid w:val="0"/>
          <w:sz w:val="20"/>
          <w:szCs w:val="20"/>
          <w:lang w:val="en-GB"/>
        </w:rPr>
      </w:pPr>
      <w:proofErr w:type="gramStart"/>
      <w:r>
        <w:rPr>
          <w:rFonts w:asciiTheme="minorHAnsi" w:hAnsiTheme="minorHAnsi" w:cstheme="minorHAnsi"/>
          <w:b/>
          <w:i/>
          <w:snapToGrid w:val="0"/>
          <w:sz w:val="20"/>
          <w:szCs w:val="20"/>
          <w:lang w:val="en-GB"/>
        </w:rPr>
        <w:t>(</w:t>
      </w:r>
      <w:r w:rsidR="00E06BB3">
        <w:rPr>
          <w:rFonts w:asciiTheme="minorHAnsi" w:hAnsiTheme="minorHAnsi" w:cstheme="minorHAnsi"/>
          <w:b/>
          <w:i/>
          <w:snapToGrid w:val="0"/>
          <w:sz w:val="20"/>
          <w:szCs w:val="20"/>
          <w:lang w:val="en-GB"/>
        </w:rPr>
        <w:t xml:space="preserve">  </w:t>
      </w:r>
      <w:proofErr w:type="gramEnd"/>
      <w:r w:rsidR="00E06BB3">
        <w:rPr>
          <w:rFonts w:asciiTheme="minorHAnsi" w:hAnsiTheme="minorHAnsi" w:cstheme="minorHAnsi"/>
          <w:b/>
          <w:i/>
          <w:snapToGrid w:val="0"/>
          <w:sz w:val="20"/>
          <w:szCs w:val="20"/>
          <w:lang w:val="en-GB"/>
        </w:rPr>
        <w:t xml:space="preserve">        </w:t>
      </w:r>
      <w:r>
        <w:rPr>
          <w:rFonts w:asciiTheme="minorHAnsi" w:hAnsiTheme="minorHAnsi" w:cstheme="minorHAnsi"/>
          <w:b/>
          <w:i/>
          <w:snapToGrid w:val="0"/>
          <w:sz w:val="20"/>
          <w:szCs w:val="20"/>
          <w:lang w:val="en-GB"/>
        </w:rPr>
        <w:t xml:space="preserve">Note to organs of state: </w:t>
      </w:r>
      <w:r w:rsidR="00E7563E">
        <w:rPr>
          <w:rFonts w:asciiTheme="minorHAnsi" w:hAnsiTheme="minorHAnsi" w:cstheme="minorHAnsi"/>
          <w:b/>
          <w:i/>
          <w:snapToGrid w:val="0"/>
          <w:sz w:val="20"/>
          <w:szCs w:val="20"/>
          <w:lang w:val="en-GB"/>
        </w:rPr>
        <w:t xml:space="preserve">80/20 </w:t>
      </w:r>
      <w:r w:rsidR="00B0338B" w:rsidRPr="00B0338B">
        <w:rPr>
          <w:rFonts w:asciiTheme="minorHAnsi" w:hAnsiTheme="minorHAnsi" w:cstheme="minorHAnsi"/>
          <w:b/>
          <w:i/>
          <w:snapToGrid w:val="0"/>
          <w:sz w:val="20"/>
          <w:szCs w:val="20"/>
          <w:lang w:val="en-GB"/>
        </w:rPr>
        <w:t xml:space="preserve">preference point system is applicable, corresponding points must also be indicated as such. </w:t>
      </w:r>
    </w:p>
    <w:p w14:paraId="2DC1865E" w14:textId="41A5F9D6" w:rsidR="0067362C" w:rsidRDefault="00E06BB3" w:rsidP="003A6387">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i/>
          <w:snapToGrid w:val="0"/>
          <w:sz w:val="20"/>
          <w:szCs w:val="20"/>
          <w:lang w:val="en-GB"/>
        </w:rPr>
        <w:t xml:space="preserve">           </w:t>
      </w:r>
      <w:r w:rsidR="00B0338B" w:rsidRPr="00B0338B">
        <w:rPr>
          <w:rFonts w:asciiTheme="minorHAnsi" w:hAnsiTheme="minorHAnsi" w:cstheme="minorHAnsi"/>
          <w:b/>
          <w:i/>
          <w:snapToGrid w:val="0"/>
          <w:sz w:val="20"/>
          <w:szCs w:val="20"/>
          <w:lang w:val="en-GB"/>
        </w:rPr>
        <w:t>Note to tenderers: The tenderer must indicate how they claim points for each preference point system.</w:t>
      </w:r>
      <w:r w:rsidR="00B0338B" w:rsidRPr="00B0338B">
        <w:rPr>
          <w:rFonts w:asciiTheme="minorHAnsi" w:hAnsiTheme="minorHAnsi" w:cstheme="minorHAnsi"/>
          <w:b/>
          <w:snapToGrid w:val="0"/>
          <w:sz w:val="20"/>
          <w:szCs w:val="20"/>
          <w:lang w:val="en-GB"/>
        </w:rPr>
        <w:t xml:space="preserve">)  </w:t>
      </w: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663"/>
        <w:gridCol w:w="2574"/>
        <w:gridCol w:w="3261"/>
      </w:tblGrid>
      <w:tr w:rsidR="003A6387" w:rsidRPr="003A6387" w14:paraId="031F8802" w14:textId="77777777" w:rsidTr="00FE629B">
        <w:trPr>
          <w:trHeight w:val="793"/>
          <w:tblHeader/>
        </w:trPr>
        <w:tc>
          <w:tcPr>
            <w:tcW w:w="6663" w:type="dxa"/>
            <w:tcBorders>
              <w:top w:val="single" w:sz="4" w:space="0" w:color="auto"/>
            </w:tcBorders>
            <w:shd w:val="clear" w:color="auto" w:fill="C4BC96" w:themeFill="background2" w:themeFillShade="BF"/>
            <w:vAlign w:val="center"/>
          </w:tcPr>
          <w:p w14:paraId="5B96C44E" w14:textId="77777777" w:rsidR="003A6387" w:rsidRPr="003A6387" w:rsidRDefault="003A6387" w:rsidP="003A6387">
            <w:pPr>
              <w:spacing w:line="360" w:lineRule="auto"/>
              <w:ind w:hanging="426"/>
              <w:jc w:val="both"/>
              <w:rPr>
                <w:rFonts w:ascii="Calibri" w:eastAsia="Times" w:hAnsi="Calibri" w:cs="Calibri"/>
                <w:b/>
                <w:sz w:val="20"/>
                <w:szCs w:val="20"/>
                <w:lang w:val="en-US" w:eastAsia="en-US"/>
              </w:rPr>
            </w:pPr>
            <w:r w:rsidRPr="003A6387">
              <w:rPr>
                <w:rFonts w:ascii="Calibri" w:eastAsia="Times" w:hAnsi="Calibri" w:cs="Calibri"/>
                <w:b/>
                <w:sz w:val="20"/>
                <w:szCs w:val="20"/>
                <w:lang w:val="en-US" w:eastAsia="en-US"/>
              </w:rPr>
              <w:t>The Specific goals allocated points in terms of this tender</w:t>
            </w:r>
          </w:p>
        </w:tc>
        <w:tc>
          <w:tcPr>
            <w:tcW w:w="3663" w:type="dxa"/>
            <w:shd w:val="clear" w:color="auto" w:fill="C00000"/>
          </w:tcPr>
          <w:p w14:paraId="41F5BC4D" w14:textId="77777777" w:rsidR="003A6387" w:rsidRPr="003A6387" w:rsidRDefault="003A6387" w:rsidP="003A6387">
            <w:pPr>
              <w:spacing w:line="360" w:lineRule="auto"/>
              <w:ind w:left="426" w:hanging="426"/>
              <w:jc w:val="center"/>
              <w:rPr>
                <w:rFonts w:ascii="Calibri" w:eastAsia="Times" w:hAnsi="Calibri" w:cs="Calibri"/>
                <w:b/>
                <w:color w:val="FFFFFF" w:themeColor="background1"/>
                <w:sz w:val="20"/>
                <w:szCs w:val="20"/>
                <w:lang w:val="en-US" w:eastAsia="en-US"/>
              </w:rPr>
            </w:pPr>
          </w:p>
          <w:p w14:paraId="0B45B942" w14:textId="77777777" w:rsidR="003A6387" w:rsidRPr="003A6387" w:rsidRDefault="003A6387" w:rsidP="003A6387">
            <w:pPr>
              <w:spacing w:line="360" w:lineRule="auto"/>
              <w:ind w:left="426" w:hanging="426"/>
              <w:jc w:val="center"/>
              <w:rPr>
                <w:rFonts w:ascii="Calibri" w:eastAsia="Times" w:hAnsi="Calibri" w:cs="Calibri"/>
                <w:b/>
                <w:color w:val="FFFFFF" w:themeColor="background1"/>
                <w:sz w:val="20"/>
                <w:szCs w:val="20"/>
                <w:lang w:val="en-US" w:eastAsia="en-US"/>
              </w:rPr>
            </w:pPr>
          </w:p>
          <w:p w14:paraId="0CE0BFF1" w14:textId="77777777" w:rsidR="003A6387" w:rsidRPr="003A6387" w:rsidRDefault="003A6387" w:rsidP="003A6387">
            <w:pPr>
              <w:spacing w:line="360" w:lineRule="auto"/>
              <w:jc w:val="center"/>
              <w:rPr>
                <w:rFonts w:ascii="Calibri" w:eastAsia="Times" w:hAnsi="Calibri" w:cs="Calibri"/>
                <w:b/>
                <w:color w:val="FFFFFF" w:themeColor="background1"/>
                <w:sz w:val="20"/>
                <w:szCs w:val="20"/>
                <w:lang w:val="en-US" w:eastAsia="en-US"/>
              </w:rPr>
            </w:pPr>
            <w:r w:rsidRPr="003A6387">
              <w:rPr>
                <w:rFonts w:ascii="Calibri" w:eastAsia="Times" w:hAnsi="Calibri" w:cs="Calibri"/>
                <w:b/>
                <w:color w:val="FFFFFF" w:themeColor="background1"/>
                <w:sz w:val="20"/>
                <w:szCs w:val="20"/>
                <w:lang w:val="en-US" w:eastAsia="en-US"/>
              </w:rPr>
              <w:t>Means of Verification</w:t>
            </w:r>
          </w:p>
        </w:tc>
        <w:tc>
          <w:tcPr>
            <w:tcW w:w="2574" w:type="dxa"/>
            <w:shd w:val="clear" w:color="auto" w:fill="C00000"/>
            <w:vAlign w:val="center"/>
          </w:tcPr>
          <w:p w14:paraId="25304569" w14:textId="31A52B60" w:rsidR="003A6387" w:rsidRPr="003A6387" w:rsidRDefault="003A6387" w:rsidP="003A6387">
            <w:pPr>
              <w:spacing w:line="360" w:lineRule="auto"/>
              <w:jc w:val="center"/>
              <w:rPr>
                <w:rFonts w:ascii="Calibri" w:eastAsia="Times" w:hAnsi="Calibri" w:cs="Calibri"/>
                <w:b/>
                <w:color w:val="FFFFFF" w:themeColor="background1"/>
                <w:sz w:val="20"/>
                <w:szCs w:val="20"/>
                <w:lang w:val="en-US" w:eastAsia="en-US"/>
              </w:rPr>
            </w:pPr>
            <w:r w:rsidRPr="003A6387">
              <w:rPr>
                <w:rFonts w:ascii="Calibri" w:eastAsia="Times" w:hAnsi="Calibri" w:cs="Calibri"/>
                <w:b/>
                <w:color w:val="FFFFFF" w:themeColor="background1"/>
                <w:sz w:val="20"/>
                <w:szCs w:val="20"/>
                <w:lang w:val="en-US" w:eastAsia="en-US"/>
              </w:rPr>
              <w:t xml:space="preserve">Number of points allocated (80/20 system) (To be completed by the </w:t>
            </w:r>
            <w:r w:rsidR="00704D14" w:rsidRPr="003A6387">
              <w:rPr>
                <w:rFonts w:ascii="Calibri" w:eastAsia="Times" w:hAnsi="Calibri" w:cs="Calibri"/>
                <w:b/>
                <w:color w:val="FFFFFF" w:themeColor="background1"/>
                <w:sz w:val="20"/>
                <w:szCs w:val="20"/>
                <w:lang w:val="en-US" w:eastAsia="en-US"/>
              </w:rPr>
              <w:t>Organ</w:t>
            </w:r>
            <w:r w:rsidRPr="003A6387">
              <w:rPr>
                <w:rFonts w:ascii="Calibri" w:eastAsia="Times" w:hAnsi="Calibri" w:cs="Calibri"/>
                <w:b/>
                <w:color w:val="FFFFFF" w:themeColor="background1"/>
                <w:sz w:val="20"/>
                <w:szCs w:val="20"/>
                <w:lang w:val="en-US" w:eastAsia="en-US"/>
              </w:rPr>
              <w:t xml:space="preserve"> of state)</w:t>
            </w:r>
          </w:p>
        </w:tc>
        <w:tc>
          <w:tcPr>
            <w:tcW w:w="3261" w:type="dxa"/>
            <w:shd w:val="clear" w:color="auto" w:fill="D99594" w:themeFill="accent2" w:themeFillTint="99"/>
          </w:tcPr>
          <w:p w14:paraId="47E3A436" w14:textId="157C270C" w:rsidR="003A6387" w:rsidRPr="003A6387" w:rsidRDefault="003A6387" w:rsidP="003A6387">
            <w:pPr>
              <w:spacing w:line="360" w:lineRule="auto"/>
              <w:jc w:val="center"/>
              <w:rPr>
                <w:rFonts w:ascii="Calibri" w:eastAsia="Times" w:hAnsi="Calibri" w:cs="Calibri"/>
                <w:b/>
                <w:sz w:val="20"/>
                <w:szCs w:val="20"/>
                <w:lang w:val="en-US" w:eastAsia="en-US"/>
              </w:rPr>
            </w:pPr>
            <w:r w:rsidRPr="003A6387">
              <w:rPr>
                <w:rFonts w:ascii="Calibri" w:eastAsia="Times" w:hAnsi="Calibri" w:cs="Calibri"/>
                <w:b/>
                <w:sz w:val="20"/>
                <w:szCs w:val="20"/>
                <w:lang w:val="en-US" w:eastAsia="en-US"/>
              </w:rPr>
              <w:t xml:space="preserve">Number of points claimed (80/20 </w:t>
            </w:r>
            <w:r w:rsidR="00704D14" w:rsidRPr="003A6387">
              <w:rPr>
                <w:rFonts w:ascii="Calibri" w:eastAsia="Times" w:hAnsi="Calibri" w:cs="Calibri"/>
                <w:b/>
                <w:sz w:val="20"/>
                <w:szCs w:val="20"/>
                <w:lang w:val="en-US" w:eastAsia="en-US"/>
              </w:rPr>
              <w:t>system) (</w:t>
            </w:r>
            <w:r w:rsidRPr="003A6387">
              <w:rPr>
                <w:rFonts w:ascii="Calibri" w:eastAsia="Times" w:hAnsi="Calibri" w:cs="Calibri"/>
                <w:b/>
                <w:sz w:val="20"/>
                <w:szCs w:val="20"/>
                <w:lang w:val="en-US" w:eastAsia="en-US"/>
              </w:rPr>
              <w:t>To be completed by the tenderer)</w:t>
            </w:r>
          </w:p>
        </w:tc>
      </w:tr>
      <w:tr w:rsidR="003A6387" w:rsidRPr="003A6387" w14:paraId="382C78AC" w14:textId="77777777" w:rsidTr="003A6387">
        <w:trPr>
          <w:trHeight w:val="290"/>
        </w:trPr>
        <w:tc>
          <w:tcPr>
            <w:tcW w:w="6663" w:type="dxa"/>
            <w:shd w:val="clear" w:color="auto" w:fill="auto"/>
          </w:tcPr>
          <w:p w14:paraId="6BB166C7" w14:textId="77777777" w:rsidR="003A6387" w:rsidRPr="003A6387" w:rsidRDefault="003A6387" w:rsidP="00FE629B">
            <w:pPr>
              <w:numPr>
                <w:ilvl w:val="0"/>
                <w:numId w:val="53"/>
              </w:numPr>
              <w:ind w:left="345" w:hanging="345"/>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 xml:space="preserve">Historically Disadvantaged Individuals </w:t>
            </w:r>
          </w:p>
          <w:p w14:paraId="0FC0C706" w14:textId="77777777" w:rsidR="003A6387" w:rsidRPr="003A6387" w:rsidRDefault="003A6387" w:rsidP="003A6387">
            <w:pPr>
              <w:spacing w:line="360" w:lineRule="auto"/>
              <w:ind w:left="-15"/>
              <w:rPr>
                <w:rFonts w:ascii="Calibri" w:eastAsia="Times" w:hAnsi="Calibri" w:cs="Calibri"/>
                <w:sz w:val="20"/>
                <w:szCs w:val="20"/>
                <w:lang w:val="en-US" w:eastAsia="en-US"/>
              </w:rPr>
            </w:pPr>
            <w:r w:rsidRPr="003A6387">
              <w:rPr>
                <w:rFonts w:ascii="Calibri" w:eastAsia="Times" w:hAnsi="Calibri" w:cs="Calibr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3663" w:type="dxa"/>
          </w:tcPr>
          <w:p w14:paraId="719FFCC8"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21B16910" w14:textId="77777777" w:rsidR="003A6387" w:rsidRPr="003A6387" w:rsidRDefault="003A6387" w:rsidP="003A6387">
            <w:pPr>
              <w:spacing w:line="276" w:lineRule="auto"/>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shd w:val="clear" w:color="auto" w:fill="auto"/>
          </w:tcPr>
          <w:p w14:paraId="2E184D93" w14:textId="5933593C" w:rsidR="003A6387" w:rsidRPr="003A6387" w:rsidRDefault="003A6387" w:rsidP="003A6387">
            <w:pPr>
              <w:spacing w:line="360" w:lineRule="auto"/>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 xml:space="preserve">                        </w:t>
            </w:r>
            <w:r w:rsidR="00425672">
              <w:rPr>
                <w:rFonts w:ascii="Calibri" w:eastAsia="Times" w:hAnsi="Calibri"/>
                <w:sz w:val="20"/>
                <w:szCs w:val="20"/>
                <w:lang w:val="en-US" w:eastAsia="en-US"/>
              </w:rPr>
              <w:t>4</w:t>
            </w:r>
          </w:p>
        </w:tc>
        <w:tc>
          <w:tcPr>
            <w:tcW w:w="3261" w:type="dxa"/>
          </w:tcPr>
          <w:p w14:paraId="7564D42B"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2FFFC2A1" w14:textId="77777777" w:rsidTr="003A6387">
        <w:trPr>
          <w:trHeight w:val="290"/>
        </w:trPr>
        <w:tc>
          <w:tcPr>
            <w:tcW w:w="6663" w:type="dxa"/>
            <w:shd w:val="clear" w:color="auto" w:fill="auto"/>
          </w:tcPr>
          <w:p w14:paraId="1D1E2C7D"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Women</w:t>
            </w:r>
          </w:p>
        </w:tc>
        <w:tc>
          <w:tcPr>
            <w:tcW w:w="3663" w:type="dxa"/>
          </w:tcPr>
          <w:p w14:paraId="299D6E42"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179BB252"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tcPr>
          <w:p w14:paraId="4B14AD2F"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5</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5</w:t>
            </w:r>
          </w:p>
        </w:tc>
        <w:tc>
          <w:tcPr>
            <w:tcW w:w="3261" w:type="dxa"/>
          </w:tcPr>
          <w:p w14:paraId="7344C328"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38E93CA7" w14:textId="77777777" w:rsidTr="003A6387">
        <w:trPr>
          <w:trHeight w:val="290"/>
        </w:trPr>
        <w:tc>
          <w:tcPr>
            <w:tcW w:w="6663" w:type="dxa"/>
            <w:shd w:val="clear" w:color="auto" w:fill="auto"/>
          </w:tcPr>
          <w:p w14:paraId="01DA5FF3"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Disabled</w:t>
            </w:r>
          </w:p>
        </w:tc>
        <w:tc>
          <w:tcPr>
            <w:tcW w:w="3663" w:type="dxa"/>
          </w:tcPr>
          <w:p w14:paraId="319FAF5E"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56176491"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2574" w:type="dxa"/>
          </w:tcPr>
          <w:p w14:paraId="5A7A0117"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22</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2</w:t>
            </w:r>
          </w:p>
        </w:tc>
        <w:tc>
          <w:tcPr>
            <w:tcW w:w="3261" w:type="dxa"/>
          </w:tcPr>
          <w:p w14:paraId="1588B736"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39D2AD00" w14:textId="77777777" w:rsidTr="003A6387">
        <w:trPr>
          <w:trHeight w:val="290"/>
        </w:trPr>
        <w:tc>
          <w:tcPr>
            <w:tcW w:w="6663" w:type="dxa"/>
            <w:shd w:val="clear" w:color="auto" w:fill="auto"/>
          </w:tcPr>
          <w:p w14:paraId="66C8A8AF" w14:textId="77777777" w:rsidR="003A6387" w:rsidRPr="003A6387" w:rsidRDefault="003A6387" w:rsidP="003A6387">
            <w:pPr>
              <w:spacing w:line="360" w:lineRule="auto"/>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Youth</w:t>
            </w:r>
          </w:p>
        </w:tc>
        <w:tc>
          <w:tcPr>
            <w:tcW w:w="3663" w:type="dxa"/>
          </w:tcPr>
          <w:p w14:paraId="3AFC2F7F"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Valid B-BBEE Certificate/Affidavit Sworn under oath,</w:t>
            </w:r>
          </w:p>
          <w:p w14:paraId="77B6E084"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 xml:space="preserve">ID   copy of owner/s of the business /Ownership certificate issued by </w:t>
            </w:r>
            <w:r w:rsidRPr="003A6387">
              <w:rPr>
                <w:rFonts w:asciiTheme="minorHAnsi" w:eastAsia="Times" w:hAnsiTheme="minorHAnsi" w:cstheme="minorHAnsi"/>
                <w:bCs/>
                <w:sz w:val="20"/>
                <w:szCs w:val="20"/>
                <w:lang w:val="en-GB" w:eastAsia="en-US"/>
              </w:rPr>
              <w:lastRenderedPageBreak/>
              <w:t>Companies and Intellectual Property Commission (CIPC).</w:t>
            </w:r>
          </w:p>
        </w:tc>
        <w:tc>
          <w:tcPr>
            <w:tcW w:w="2574" w:type="dxa"/>
          </w:tcPr>
          <w:p w14:paraId="3DD02FCC" w14:textId="0B37A18B"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lastRenderedPageBreak/>
              <w:t>3</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r>
            <w:r w:rsidR="00425672">
              <w:rPr>
                <w:rFonts w:ascii="Calibri" w:eastAsia="Times" w:hAnsi="Calibri" w:cs="Calibri"/>
                <w:sz w:val="20"/>
                <w:szCs w:val="20"/>
                <w:lang w:val="en-US" w:eastAsia="en-US"/>
              </w:rPr>
              <w:t>4</w:t>
            </w:r>
          </w:p>
        </w:tc>
        <w:tc>
          <w:tcPr>
            <w:tcW w:w="3261" w:type="dxa"/>
          </w:tcPr>
          <w:p w14:paraId="76C68B15"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r w:rsidR="003A6387" w:rsidRPr="003A6387" w14:paraId="58D3FAF1" w14:textId="77777777" w:rsidTr="003A6387">
        <w:trPr>
          <w:trHeight w:val="884"/>
        </w:trPr>
        <w:tc>
          <w:tcPr>
            <w:tcW w:w="6663" w:type="dxa"/>
            <w:shd w:val="clear" w:color="auto" w:fill="auto"/>
          </w:tcPr>
          <w:p w14:paraId="6243A2F4" w14:textId="5C49934B" w:rsidR="003A6387" w:rsidRPr="003A6387" w:rsidRDefault="003A6387" w:rsidP="00FE629B">
            <w:pPr>
              <w:numPr>
                <w:ilvl w:val="0"/>
                <w:numId w:val="53"/>
              </w:numPr>
              <w:ind w:left="345"/>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Other Specific Goals (</w:t>
            </w:r>
            <w:proofErr w:type="spellStart"/>
            <w:r w:rsidRPr="003A6387">
              <w:rPr>
                <w:rFonts w:ascii="Calibri" w:eastAsia="Times" w:hAnsi="Calibri" w:cs="Calibri"/>
                <w:b/>
                <w:bCs/>
                <w:sz w:val="20"/>
                <w:szCs w:val="20"/>
                <w:lang w:val="en-US" w:eastAsia="en-US"/>
              </w:rPr>
              <w:t>Programmes</w:t>
            </w:r>
            <w:proofErr w:type="spellEnd"/>
            <w:r w:rsidRPr="003A6387">
              <w:rPr>
                <w:rFonts w:ascii="Calibri" w:eastAsia="Times" w:hAnsi="Calibri" w:cs="Calibri"/>
                <w:b/>
                <w:bCs/>
                <w:sz w:val="20"/>
                <w:szCs w:val="20"/>
                <w:lang w:val="en-US" w:eastAsia="en-US"/>
              </w:rPr>
              <w:t xml:space="preserve"> of the RDP &amp; Local Manufacturing)</w:t>
            </w:r>
          </w:p>
          <w:p w14:paraId="57CF4F31" w14:textId="77777777" w:rsidR="003A6387" w:rsidRPr="003A6387" w:rsidRDefault="003A6387" w:rsidP="003A6387">
            <w:pPr>
              <w:spacing w:line="360" w:lineRule="auto"/>
              <w:ind w:firstLine="37"/>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Locality:</w:t>
            </w:r>
          </w:p>
          <w:p w14:paraId="471E01DD" w14:textId="6F92DA86" w:rsidR="003A6387" w:rsidRPr="003A6387" w:rsidRDefault="003A6387" w:rsidP="00FE629B">
            <w:pPr>
              <w:numPr>
                <w:ilvl w:val="0"/>
                <w:numId w:val="54"/>
              </w:numPr>
              <w:spacing w:line="360" w:lineRule="auto"/>
              <w:ind w:hanging="195"/>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 xml:space="preserve">Gauteng Province </w:t>
            </w:r>
          </w:p>
        </w:tc>
        <w:tc>
          <w:tcPr>
            <w:tcW w:w="3663" w:type="dxa"/>
          </w:tcPr>
          <w:p w14:paraId="653A46D0" w14:textId="77777777" w:rsidR="003A6387" w:rsidRPr="003A6387" w:rsidRDefault="003A6387" w:rsidP="003A6387">
            <w:pPr>
              <w:spacing w:line="276" w:lineRule="auto"/>
              <w:jc w:val="center"/>
              <w:rPr>
                <w:rFonts w:asciiTheme="minorHAnsi" w:eastAsia="Times" w:hAnsiTheme="minorHAnsi" w:cstheme="minorHAnsi"/>
                <w:bCs/>
                <w:sz w:val="20"/>
                <w:szCs w:val="20"/>
                <w:lang w:val="en-GB" w:eastAsia="en-US"/>
              </w:rPr>
            </w:pPr>
            <w:r w:rsidRPr="003A6387">
              <w:rPr>
                <w:rFonts w:asciiTheme="minorHAnsi" w:eastAsia="Times" w:hAnsiTheme="minorHAnsi" w:cstheme="minorHAnsi"/>
                <w:bCs/>
                <w:sz w:val="20"/>
                <w:szCs w:val="20"/>
                <w:lang w:val="en-GB" w:eastAsia="en-US"/>
              </w:rPr>
              <w:t>CSD/proof of municipal</w:t>
            </w:r>
          </w:p>
          <w:p w14:paraId="07BB7700" w14:textId="77777777" w:rsidR="003A6387" w:rsidRPr="003A6387" w:rsidRDefault="003A6387" w:rsidP="003A6387">
            <w:pPr>
              <w:tabs>
                <w:tab w:val="center" w:pos="1167"/>
              </w:tabs>
              <w:spacing w:line="276" w:lineRule="auto"/>
              <w:ind w:hanging="426"/>
              <w:jc w:val="center"/>
              <w:rPr>
                <w:rFonts w:ascii="Calibri" w:eastAsia="Times" w:hAnsi="Calibri" w:cs="Calibri"/>
                <w:sz w:val="20"/>
                <w:szCs w:val="20"/>
                <w:lang w:val="en-US" w:eastAsia="en-US"/>
              </w:rPr>
            </w:pPr>
            <w:r w:rsidRPr="003A6387">
              <w:rPr>
                <w:rFonts w:asciiTheme="minorHAnsi" w:eastAsia="Times" w:hAnsiTheme="minorHAnsi" w:cstheme="minorHAnsi"/>
                <w:bCs/>
                <w:sz w:val="20"/>
                <w:szCs w:val="20"/>
                <w:lang w:val="en-GB" w:eastAsia="en-US"/>
              </w:rPr>
              <w:t>account /letter from the Ward Council confirming the business address.</w:t>
            </w:r>
          </w:p>
        </w:tc>
        <w:tc>
          <w:tcPr>
            <w:tcW w:w="2574" w:type="dxa"/>
          </w:tcPr>
          <w:p w14:paraId="3DD101E2" w14:textId="77777777" w:rsidR="003A6387" w:rsidRPr="003A6387" w:rsidRDefault="003A6387" w:rsidP="003A6387">
            <w:pPr>
              <w:tabs>
                <w:tab w:val="center" w:pos="1167"/>
              </w:tabs>
              <w:spacing w:line="360" w:lineRule="auto"/>
              <w:ind w:hanging="426"/>
              <w:jc w:val="both"/>
              <w:rPr>
                <w:rFonts w:ascii="Calibri" w:eastAsia="Times" w:hAnsi="Calibri" w:cs="Calibri"/>
                <w:sz w:val="20"/>
                <w:szCs w:val="20"/>
                <w:lang w:val="en-US" w:eastAsia="en-US"/>
              </w:rPr>
            </w:pPr>
            <w:r w:rsidRPr="003A6387">
              <w:rPr>
                <w:rFonts w:ascii="Calibri" w:eastAsia="Times" w:hAnsi="Calibri" w:cs="Calibri"/>
                <w:sz w:val="20"/>
                <w:szCs w:val="20"/>
                <w:lang w:val="en-US" w:eastAsia="en-US"/>
              </w:rPr>
              <w:t>5</w:t>
            </w:r>
            <w:r w:rsidRPr="003A6387">
              <w:rPr>
                <w:rFonts w:ascii="Calibri" w:eastAsia="Times" w:hAnsi="Calibri" w:cs="Calibri"/>
                <w:sz w:val="20"/>
                <w:szCs w:val="20"/>
                <w:lang w:val="en-US" w:eastAsia="en-US"/>
              </w:rPr>
              <w:tab/>
            </w:r>
            <w:r w:rsidRPr="003A6387">
              <w:rPr>
                <w:rFonts w:ascii="Calibri" w:eastAsia="Times" w:hAnsi="Calibri" w:cs="Calibri"/>
                <w:sz w:val="20"/>
                <w:szCs w:val="20"/>
                <w:lang w:val="en-US" w:eastAsia="en-US"/>
              </w:rPr>
              <w:tab/>
              <w:t>5</w:t>
            </w:r>
          </w:p>
          <w:p w14:paraId="16420E80"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p w14:paraId="7F32FE57" w14:textId="77777777" w:rsidR="003A6387" w:rsidRPr="003A6387" w:rsidRDefault="003A6387" w:rsidP="003A6387">
            <w:pPr>
              <w:spacing w:line="360" w:lineRule="auto"/>
              <w:jc w:val="both"/>
              <w:rPr>
                <w:rFonts w:ascii="Calibri" w:eastAsia="Times" w:hAnsi="Calibri" w:cs="Calibri"/>
                <w:sz w:val="20"/>
                <w:szCs w:val="20"/>
                <w:lang w:val="en-US" w:eastAsia="en-US"/>
              </w:rPr>
            </w:pPr>
          </w:p>
        </w:tc>
        <w:tc>
          <w:tcPr>
            <w:tcW w:w="3261" w:type="dxa"/>
          </w:tcPr>
          <w:p w14:paraId="6254587F" w14:textId="77777777" w:rsidR="003A6387" w:rsidRPr="003A6387" w:rsidRDefault="003A6387" w:rsidP="003A6387">
            <w:pPr>
              <w:spacing w:line="360" w:lineRule="auto"/>
              <w:jc w:val="both"/>
              <w:rPr>
                <w:rFonts w:ascii="Calibri" w:eastAsia="Times" w:hAnsi="Calibri" w:cs="Calibri"/>
                <w:sz w:val="20"/>
                <w:szCs w:val="20"/>
                <w:lang w:val="en-US" w:eastAsia="en-US"/>
              </w:rPr>
            </w:pPr>
          </w:p>
        </w:tc>
      </w:tr>
      <w:tr w:rsidR="003A6387" w:rsidRPr="003A6387" w14:paraId="3F3F5849" w14:textId="77777777" w:rsidTr="003A6387">
        <w:trPr>
          <w:trHeight w:val="147"/>
        </w:trPr>
        <w:tc>
          <w:tcPr>
            <w:tcW w:w="6663" w:type="dxa"/>
            <w:shd w:val="clear" w:color="auto" w:fill="auto"/>
          </w:tcPr>
          <w:p w14:paraId="574EE496" w14:textId="77777777" w:rsidR="003A6387" w:rsidRPr="003A6387" w:rsidRDefault="003A6387" w:rsidP="003A6387">
            <w:pPr>
              <w:jc w:val="both"/>
              <w:rPr>
                <w:rFonts w:ascii="Calibri" w:eastAsia="Times" w:hAnsi="Calibri" w:cs="Calibri"/>
                <w:b/>
                <w:bCs/>
                <w:sz w:val="20"/>
                <w:szCs w:val="20"/>
                <w:lang w:val="en-US" w:eastAsia="en-US"/>
              </w:rPr>
            </w:pPr>
            <w:r w:rsidRPr="003A6387">
              <w:rPr>
                <w:rFonts w:ascii="Calibri" w:eastAsia="Times" w:hAnsi="Calibri" w:cs="Calibri"/>
                <w:b/>
                <w:bCs/>
                <w:sz w:val="20"/>
                <w:szCs w:val="20"/>
                <w:lang w:val="en-US" w:eastAsia="en-US"/>
              </w:rPr>
              <w:t>Total Points</w:t>
            </w:r>
          </w:p>
        </w:tc>
        <w:tc>
          <w:tcPr>
            <w:tcW w:w="3663" w:type="dxa"/>
          </w:tcPr>
          <w:p w14:paraId="08A4440F" w14:textId="77777777" w:rsidR="003A6387" w:rsidRPr="003A6387" w:rsidRDefault="003A6387" w:rsidP="003A6387">
            <w:pPr>
              <w:tabs>
                <w:tab w:val="center" w:pos="1167"/>
              </w:tabs>
              <w:spacing w:line="360" w:lineRule="auto"/>
              <w:ind w:hanging="426"/>
              <w:jc w:val="center"/>
              <w:rPr>
                <w:rFonts w:ascii="Calibri" w:eastAsia="Times" w:hAnsi="Calibri" w:cs="Calibri"/>
                <w:sz w:val="20"/>
                <w:szCs w:val="20"/>
                <w:lang w:val="en-US" w:eastAsia="en-US"/>
              </w:rPr>
            </w:pPr>
          </w:p>
        </w:tc>
        <w:tc>
          <w:tcPr>
            <w:tcW w:w="2574" w:type="dxa"/>
          </w:tcPr>
          <w:p w14:paraId="20D3A6B4" w14:textId="77777777" w:rsidR="003A6387" w:rsidRPr="003A6387" w:rsidRDefault="003A6387" w:rsidP="003A6387">
            <w:pPr>
              <w:tabs>
                <w:tab w:val="center" w:pos="1167"/>
              </w:tabs>
              <w:spacing w:line="360" w:lineRule="auto"/>
              <w:ind w:hanging="426"/>
              <w:jc w:val="center"/>
              <w:rPr>
                <w:rFonts w:ascii="Calibri" w:eastAsia="Times" w:hAnsi="Calibri" w:cs="Calibri"/>
                <w:b/>
                <w:sz w:val="20"/>
                <w:szCs w:val="20"/>
                <w:lang w:val="en-US" w:eastAsia="en-US"/>
              </w:rPr>
            </w:pPr>
            <w:r w:rsidRPr="003A6387">
              <w:rPr>
                <w:rFonts w:ascii="Calibri" w:eastAsia="Times" w:hAnsi="Calibri" w:cs="Calibri"/>
                <w:sz w:val="20"/>
                <w:szCs w:val="20"/>
                <w:lang w:val="en-US" w:eastAsia="en-US"/>
              </w:rPr>
              <w:t xml:space="preserve">  </w:t>
            </w:r>
            <w:r w:rsidRPr="003A6387">
              <w:rPr>
                <w:rFonts w:ascii="Calibri" w:eastAsia="Times" w:hAnsi="Calibri" w:cs="Calibri"/>
                <w:b/>
                <w:sz w:val="20"/>
                <w:szCs w:val="20"/>
                <w:lang w:val="en-US" w:eastAsia="en-US"/>
              </w:rPr>
              <w:t>20</w:t>
            </w:r>
          </w:p>
        </w:tc>
        <w:tc>
          <w:tcPr>
            <w:tcW w:w="3261" w:type="dxa"/>
          </w:tcPr>
          <w:p w14:paraId="72AF0428" w14:textId="77777777" w:rsidR="003A6387" w:rsidRPr="003A6387" w:rsidRDefault="003A6387" w:rsidP="003A6387">
            <w:pPr>
              <w:spacing w:line="360" w:lineRule="auto"/>
              <w:ind w:hanging="426"/>
              <w:jc w:val="both"/>
              <w:rPr>
                <w:rFonts w:ascii="Calibri" w:eastAsia="Times" w:hAnsi="Calibri" w:cs="Calibri"/>
                <w:sz w:val="20"/>
                <w:szCs w:val="20"/>
                <w:lang w:val="en-US" w:eastAsia="en-US"/>
              </w:rPr>
            </w:pPr>
          </w:p>
        </w:tc>
      </w:tr>
    </w:tbl>
    <w:p w14:paraId="7C2AB5C4" w14:textId="77777777" w:rsidR="003A6387" w:rsidRPr="003A6387" w:rsidRDefault="003A6387" w:rsidP="003A6387">
      <w:pPr>
        <w:spacing w:line="360" w:lineRule="auto"/>
        <w:ind w:hanging="426"/>
        <w:jc w:val="both"/>
        <w:rPr>
          <w:rFonts w:ascii="Calibri" w:eastAsia="Times" w:hAnsi="Calibri" w:cs="Calibri"/>
          <w:sz w:val="20"/>
          <w:szCs w:val="20"/>
          <w:lang w:val="en-GB" w:eastAsia="en-US"/>
        </w:rPr>
      </w:pPr>
    </w:p>
    <w:p w14:paraId="4074EA1D" w14:textId="77777777" w:rsidR="003A6387" w:rsidRDefault="003A6387" w:rsidP="003A6387">
      <w:pPr>
        <w:widowControl w:val="0"/>
        <w:spacing w:after="120" w:line="276" w:lineRule="auto"/>
        <w:ind w:hanging="900"/>
        <w:jc w:val="both"/>
        <w:rPr>
          <w:rFonts w:asciiTheme="minorHAnsi" w:hAnsiTheme="minorHAnsi" w:cstheme="minorHAnsi"/>
          <w:b/>
          <w:snapToGrid w:val="0"/>
          <w:sz w:val="20"/>
          <w:szCs w:val="20"/>
          <w:lang w:val="en-GB"/>
        </w:rPr>
      </w:pPr>
    </w:p>
    <w:p w14:paraId="598672CE" w14:textId="77777777" w:rsidR="0067362C" w:rsidRPr="0067362C" w:rsidRDefault="0067362C" w:rsidP="0067362C">
      <w:pPr>
        <w:spacing w:line="360" w:lineRule="auto"/>
        <w:jc w:val="both"/>
        <w:rPr>
          <w:rFonts w:asciiTheme="minorHAnsi" w:eastAsia="Times" w:hAnsiTheme="minorHAnsi" w:cstheme="minorHAnsi"/>
          <w:b/>
          <w:caps/>
          <w:sz w:val="20"/>
          <w:szCs w:val="20"/>
          <w:u w:val="single"/>
          <w:lang w:val="en-GB" w:eastAsia="en-US"/>
        </w:rPr>
      </w:pPr>
    </w:p>
    <w:p w14:paraId="15EF3449" w14:textId="77777777" w:rsidR="0067362C" w:rsidRDefault="0067362C" w:rsidP="0067362C">
      <w:pPr>
        <w:widowControl w:val="0"/>
        <w:spacing w:after="120"/>
        <w:ind w:hanging="900"/>
        <w:jc w:val="both"/>
        <w:rPr>
          <w:rFonts w:asciiTheme="minorHAnsi" w:hAnsiTheme="minorHAnsi" w:cstheme="minorHAnsi"/>
          <w:b/>
          <w:snapToGrid w:val="0"/>
          <w:sz w:val="20"/>
          <w:szCs w:val="20"/>
          <w:lang w:val="en-US"/>
        </w:rPr>
        <w:sectPr w:rsidR="0067362C" w:rsidSect="0067362C">
          <w:pgSz w:w="16834" w:h="11907" w:orient="landscape" w:code="9"/>
          <w:pgMar w:top="851" w:right="1383" w:bottom="1134" w:left="851" w:header="561" w:footer="340" w:gutter="720"/>
          <w:cols w:space="720"/>
          <w:titlePg/>
          <w:docGrid w:linePitch="360"/>
        </w:sectPr>
      </w:pPr>
    </w:p>
    <w:p w14:paraId="14B59A22"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lastRenderedPageBreak/>
        <w:t>DECLARATION WITH REGARD TO COMPANY/FIRM</w:t>
      </w:r>
    </w:p>
    <w:p w14:paraId="15E6B404"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4E94B0A1" w14:textId="77777777" w:rsidR="00C40E9E" w:rsidRPr="00C40E9E" w:rsidRDefault="00C40E9E" w:rsidP="00FE629B">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3948ECA7" w14:textId="77777777" w:rsidR="00C40E9E" w:rsidRPr="00C40E9E" w:rsidRDefault="00C40E9E" w:rsidP="00FE629B">
      <w:pPr>
        <w:widowControl w:val="0"/>
        <w:numPr>
          <w:ilvl w:val="1"/>
          <w:numId w:val="47"/>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3DAB862E" w14:textId="77777777" w:rsidR="00C40E9E" w:rsidRPr="00C40E9E" w:rsidRDefault="00C40E9E" w:rsidP="00FE629B">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78475F6F"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65252586"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5D1D7DC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4F6F8EB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05C3D922"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456D931E"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73" w:name="_Hlk117764996"/>
      <w:r w:rsidRPr="00C40E9E">
        <w:rPr>
          <w:rFonts w:asciiTheme="minorHAnsi" w:hAnsiTheme="minorHAnsi" w:cstheme="minorHAnsi"/>
          <w:snapToGrid w:val="0"/>
          <w:sz w:val="20"/>
          <w:szCs w:val="20"/>
          <w:lang w:val="en-GB"/>
        </w:rPr>
        <w:sym w:font="Symbol" w:char="F07F"/>
      </w:r>
      <w:bookmarkEnd w:id="73"/>
      <w:r w:rsidRPr="00C40E9E">
        <w:rPr>
          <w:rFonts w:asciiTheme="minorHAnsi" w:hAnsiTheme="minorHAnsi" w:cstheme="minorHAnsi"/>
          <w:snapToGrid w:val="0"/>
          <w:sz w:val="20"/>
          <w:szCs w:val="20"/>
          <w:lang w:val="en-GB"/>
        </w:rPr>
        <w:tab/>
        <w:t xml:space="preserve">(Pty) Limited </w:t>
      </w:r>
    </w:p>
    <w:p w14:paraId="17B1AE5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167AA55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7A25AAA2"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20FF341" w14:textId="77777777" w:rsidR="00C40E9E" w:rsidRPr="00C40E9E" w:rsidRDefault="00C40E9E" w:rsidP="00E7563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08F3B565" w14:textId="77777777" w:rsidR="00C40E9E" w:rsidRPr="00C40E9E" w:rsidRDefault="00C40E9E" w:rsidP="00FE629B">
      <w:pPr>
        <w:widowControl w:val="0"/>
        <w:numPr>
          <w:ilvl w:val="1"/>
          <w:numId w:val="47"/>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82A0B0" w14:textId="77777777" w:rsidR="00C40E9E" w:rsidRPr="00C40E9E" w:rsidRDefault="00C40E9E" w:rsidP="00FE629B">
      <w:pPr>
        <w:widowControl w:val="0"/>
        <w:numPr>
          <w:ilvl w:val="0"/>
          <w:numId w:val="26"/>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information furnished is true and </w:t>
      </w:r>
      <w:proofErr w:type="gramStart"/>
      <w:r w:rsidRPr="00C40E9E">
        <w:rPr>
          <w:rFonts w:asciiTheme="minorHAnsi" w:hAnsiTheme="minorHAnsi" w:cstheme="minorHAnsi"/>
          <w:snapToGrid w:val="0"/>
          <w:sz w:val="20"/>
          <w:szCs w:val="20"/>
          <w:lang w:val="en-GB"/>
        </w:rPr>
        <w:t>correct;</w:t>
      </w:r>
      <w:proofErr w:type="gramEnd"/>
    </w:p>
    <w:p w14:paraId="165B2DDF" w14:textId="77777777" w:rsidR="00C40E9E" w:rsidRPr="00C40E9E" w:rsidRDefault="00C40E9E" w:rsidP="00FE629B">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C40E9E">
        <w:rPr>
          <w:rFonts w:asciiTheme="minorHAnsi" w:hAnsiTheme="minorHAnsi" w:cstheme="minorHAnsi"/>
          <w:snapToGrid w:val="0"/>
          <w:sz w:val="20"/>
          <w:szCs w:val="20"/>
          <w:lang w:val="en-GB"/>
        </w:rPr>
        <w:t>form;</w:t>
      </w:r>
      <w:proofErr w:type="gramEnd"/>
    </w:p>
    <w:p w14:paraId="42FB84C0" w14:textId="77777777" w:rsidR="00C40E9E" w:rsidRPr="00C40E9E" w:rsidRDefault="00C40E9E" w:rsidP="00FE629B">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C40E9E">
        <w:rPr>
          <w:rFonts w:asciiTheme="minorHAnsi" w:hAnsiTheme="minorHAnsi" w:cstheme="minorHAnsi"/>
          <w:snapToGrid w:val="0"/>
          <w:sz w:val="20"/>
          <w:szCs w:val="20"/>
          <w:lang w:val="en-GB"/>
        </w:rPr>
        <w:t>correct;</w:t>
      </w:r>
      <w:proofErr w:type="gramEnd"/>
      <w:r w:rsidRPr="00C40E9E">
        <w:rPr>
          <w:rFonts w:asciiTheme="minorHAnsi" w:hAnsiTheme="minorHAnsi" w:cstheme="minorHAnsi"/>
          <w:snapToGrid w:val="0"/>
          <w:sz w:val="20"/>
          <w:szCs w:val="20"/>
          <w:lang w:val="en-GB"/>
        </w:rPr>
        <w:t xml:space="preserve"> </w:t>
      </w:r>
    </w:p>
    <w:p w14:paraId="46209131" w14:textId="77777777" w:rsidR="00C40E9E" w:rsidRPr="00C40E9E" w:rsidRDefault="00C40E9E" w:rsidP="00FE629B">
      <w:pPr>
        <w:widowControl w:val="0"/>
        <w:numPr>
          <w:ilvl w:val="0"/>
          <w:numId w:val="26"/>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sidR="00E7563E">
        <w:rPr>
          <w:rFonts w:asciiTheme="minorHAnsi" w:hAnsiTheme="minorHAnsi" w:cstheme="minorHAnsi"/>
          <w:snapToGrid w:val="0"/>
          <w:sz w:val="20"/>
          <w:szCs w:val="20"/>
          <w:lang w:val="en-GB"/>
        </w:rPr>
        <w:t>o any other remedy it may have-</w:t>
      </w:r>
    </w:p>
    <w:p w14:paraId="6A6EDDAA"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3A3AACEF" w14:textId="77777777" w:rsidR="00C40E9E" w:rsidRPr="00C40E9E" w:rsidRDefault="00C40E9E" w:rsidP="00FE629B">
      <w:pPr>
        <w:widowControl w:val="0"/>
        <w:numPr>
          <w:ilvl w:val="1"/>
          <w:numId w:val="27"/>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disqualify the person from the tendering </w:t>
      </w:r>
      <w:proofErr w:type="gramStart"/>
      <w:r w:rsidRPr="00C40E9E">
        <w:rPr>
          <w:rFonts w:asciiTheme="minorHAnsi" w:hAnsiTheme="minorHAnsi" w:cstheme="minorHAnsi"/>
          <w:snapToGrid w:val="0"/>
          <w:sz w:val="20"/>
          <w:szCs w:val="20"/>
          <w:lang w:val="en-GB"/>
        </w:rPr>
        <w:t>process;</w:t>
      </w:r>
      <w:proofErr w:type="gramEnd"/>
    </w:p>
    <w:p w14:paraId="78090F0F" w14:textId="77777777" w:rsidR="00C40E9E" w:rsidRPr="0063734D" w:rsidRDefault="00C40E9E" w:rsidP="00FE629B">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 xml:space="preserve">recover costs, losses or damages it has incurred or suffered as a result of that person’s </w:t>
      </w:r>
      <w:proofErr w:type="gramStart"/>
      <w:r w:rsidRPr="0063734D">
        <w:rPr>
          <w:rFonts w:asciiTheme="minorHAnsi" w:hAnsiTheme="minorHAnsi" w:cstheme="minorHAnsi"/>
          <w:snapToGrid w:val="0"/>
          <w:sz w:val="20"/>
          <w:szCs w:val="20"/>
          <w:lang w:val="en-GB"/>
        </w:rPr>
        <w:t>conduct;</w:t>
      </w:r>
      <w:proofErr w:type="gramEnd"/>
    </w:p>
    <w:p w14:paraId="0E93A22C" w14:textId="77777777" w:rsidR="00C40E9E" w:rsidRPr="00C40E9E" w:rsidRDefault="00C40E9E" w:rsidP="00FE629B">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as a result of having to make less favourable arrangements due to such </w:t>
      </w:r>
      <w:proofErr w:type="gramStart"/>
      <w:r w:rsidRPr="00C40E9E">
        <w:rPr>
          <w:rFonts w:asciiTheme="minorHAnsi" w:hAnsiTheme="minorHAnsi" w:cstheme="minorHAnsi"/>
          <w:snapToGrid w:val="0"/>
          <w:sz w:val="20"/>
          <w:szCs w:val="20"/>
          <w:lang w:val="en-GB"/>
        </w:rPr>
        <w:t>cancellation;</w:t>
      </w:r>
      <w:proofErr w:type="gramEnd"/>
    </w:p>
    <w:p w14:paraId="50C11EDE" w14:textId="77777777" w:rsidR="00C40E9E" w:rsidRPr="00C40E9E" w:rsidRDefault="00C40E9E" w:rsidP="00FE629B">
      <w:pPr>
        <w:pStyle w:val="ListParagraph"/>
        <w:widowControl w:val="0"/>
        <w:numPr>
          <w:ilvl w:val="1"/>
          <w:numId w:val="27"/>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1BC9FCEC" w14:textId="77777777" w:rsidR="00C40E9E" w:rsidRDefault="00C40E9E" w:rsidP="00FE629B">
      <w:pPr>
        <w:widowControl w:val="0"/>
        <w:numPr>
          <w:ilvl w:val="1"/>
          <w:numId w:val="27"/>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2EF8AE25"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153D9510"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768C558F"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00BB4B7C"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2C4B8354" w14:textId="77777777" w:rsidR="00E06BB3" w:rsidRP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67F9F898" w14:textId="77777777" w:rsidR="00C40E9E" w:rsidRPr="00C40E9E" w:rsidRDefault="00F536FC"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11A52EF9" wp14:editId="0907CF5E">
                <wp:simplePos x="0" y="0"/>
                <wp:positionH relativeFrom="margin">
                  <wp:align>left</wp:align>
                </wp:positionH>
                <wp:positionV relativeFrom="paragraph">
                  <wp:posOffset>8065</wp:posOffset>
                </wp:positionV>
                <wp:extent cx="4800600" cy="1752600"/>
                <wp:effectExtent l="0" t="0" r="1905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52600"/>
                        </a:xfrm>
                        <a:prstGeom prst="rect">
                          <a:avLst/>
                        </a:prstGeom>
                        <a:solidFill>
                          <a:srgbClr val="FFFFFF"/>
                        </a:solidFill>
                        <a:ln w="9525">
                          <a:solidFill>
                            <a:srgbClr val="000000"/>
                          </a:solidFill>
                          <a:miter lim="800000"/>
                          <a:headEnd/>
                          <a:tailEnd/>
                        </a:ln>
                      </wps:spPr>
                      <wps:txbx>
                        <w:txbxContent>
                          <w:p w14:paraId="0C8E3EA1" w14:textId="77777777" w:rsidR="00C34AD7" w:rsidRDefault="00C34AD7" w:rsidP="00C40E9E">
                            <w:pPr>
                              <w:jc w:val="center"/>
                              <w:rPr>
                                <w:rFonts w:ascii="Arial" w:hAnsi="Arial" w:cs="Arial"/>
                                <w:sz w:val="18"/>
                                <w:szCs w:val="18"/>
                              </w:rPr>
                            </w:pPr>
                          </w:p>
                          <w:p w14:paraId="48055FCF" w14:textId="77777777" w:rsidR="00C34AD7" w:rsidRPr="00585866" w:rsidRDefault="00C34AD7" w:rsidP="00C40E9E">
                            <w:pPr>
                              <w:jc w:val="center"/>
                              <w:rPr>
                                <w:rFonts w:ascii="Arial" w:hAnsi="Arial" w:cs="Arial"/>
                                <w:sz w:val="18"/>
                                <w:szCs w:val="18"/>
                              </w:rPr>
                            </w:pPr>
                            <w:r w:rsidRPr="00585866">
                              <w:rPr>
                                <w:rFonts w:ascii="Arial" w:hAnsi="Arial" w:cs="Arial"/>
                                <w:sz w:val="18"/>
                                <w:szCs w:val="18"/>
                              </w:rPr>
                              <w:t>……………………………………….</w:t>
                            </w:r>
                          </w:p>
                          <w:p w14:paraId="11396051" w14:textId="77777777" w:rsidR="00C34AD7" w:rsidRPr="00B715D9" w:rsidRDefault="00C34AD7"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C34AD7" w:rsidRDefault="00C34AD7" w:rsidP="00C40E9E">
                            <w:pPr>
                              <w:rPr>
                                <w:rFonts w:ascii="Arial" w:hAnsi="Arial" w:cs="Arial"/>
                                <w:sz w:val="18"/>
                                <w:szCs w:val="18"/>
                              </w:rPr>
                            </w:pPr>
                          </w:p>
                          <w:p w14:paraId="2866653E" w14:textId="77777777" w:rsidR="00C34AD7" w:rsidRPr="00585866" w:rsidRDefault="00C34AD7"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B46C121"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6C0560"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170D6B" w14:textId="77777777" w:rsidR="00C34AD7" w:rsidRPr="00585866" w:rsidRDefault="00C34AD7"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6A77AB" w14:textId="77777777" w:rsidR="00C34AD7"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7DC4FE" w14:textId="77777777" w:rsidR="00C34AD7" w:rsidRPr="00585866"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C34AD7" w:rsidRDefault="00C34AD7"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2EF9" id="Rectangle 4" o:spid="_x0000_s1026" style="position:absolute;left:0;text-align:left;margin-left:0;margin-top:.65pt;width:378pt;height:1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">
                <v:textbox>
                  <w:txbxContent>
                    <w:p w14:paraId="0C8E3EA1" w14:textId="77777777" w:rsidR="00C34AD7" w:rsidRDefault="00C34AD7" w:rsidP="00C40E9E">
                      <w:pPr>
                        <w:jc w:val="center"/>
                        <w:rPr>
                          <w:rFonts w:ascii="Arial" w:hAnsi="Arial" w:cs="Arial"/>
                          <w:sz w:val="18"/>
                          <w:szCs w:val="18"/>
                        </w:rPr>
                      </w:pPr>
                    </w:p>
                    <w:p w14:paraId="48055FCF" w14:textId="77777777" w:rsidR="00C34AD7" w:rsidRPr="00585866" w:rsidRDefault="00C34AD7" w:rsidP="00C40E9E">
                      <w:pPr>
                        <w:jc w:val="center"/>
                        <w:rPr>
                          <w:rFonts w:ascii="Arial" w:hAnsi="Arial" w:cs="Arial"/>
                          <w:sz w:val="18"/>
                          <w:szCs w:val="18"/>
                        </w:rPr>
                      </w:pPr>
                      <w:r w:rsidRPr="00585866">
                        <w:rPr>
                          <w:rFonts w:ascii="Arial" w:hAnsi="Arial" w:cs="Arial"/>
                          <w:sz w:val="18"/>
                          <w:szCs w:val="18"/>
                        </w:rPr>
                        <w:t>……………………………………….</w:t>
                      </w:r>
                    </w:p>
                    <w:p w14:paraId="11396051" w14:textId="77777777" w:rsidR="00C34AD7" w:rsidRPr="00B715D9" w:rsidRDefault="00C34AD7"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C34AD7" w:rsidRDefault="00C34AD7" w:rsidP="00C40E9E">
                      <w:pPr>
                        <w:rPr>
                          <w:rFonts w:ascii="Arial" w:hAnsi="Arial" w:cs="Arial"/>
                          <w:sz w:val="18"/>
                          <w:szCs w:val="18"/>
                        </w:rPr>
                      </w:pPr>
                    </w:p>
                    <w:p w14:paraId="2866653E" w14:textId="77777777" w:rsidR="00C34AD7" w:rsidRPr="00585866" w:rsidRDefault="00C34AD7"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B46C121"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6C0560" w14:textId="77777777" w:rsidR="00C34AD7" w:rsidRPr="00585866" w:rsidRDefault="00C34AD7"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170D6B" w14:textId="77777777" w:rsidR="00C34AD7" w:rsidRPr="00585866" w:rsidRDefault="00C34AD7"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26A77AB" w14:textId="77777777" w:rsidR="00C34AD7"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7DC4FE" w14:textId="77777777" w:rsidR="00C34AD7" w:rsidRPr="00585866" w:rsidRDefault="00C34AD7"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C34AD7" w:rsidRDefault="00C34AD7" w:rsidP="00C40E9E">
                      <w:pPr>
                        <w:jc w:val="center"/>
                      </w:pPr>
                    </w:p>
                  </w:txbxContent>
                </v:textbox>
                <w10:wrap anchorx="margin"/>
              </v:rect>
            </w:pict>
          </mc:Fallback>
        </mc:AlternateContent>
      </w:r>
    </w:p>
    <w:p w14:paraId="7BC2C4B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7A01420C"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1D4FAE96"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4E97D72"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5C7E46CB"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736EC56A"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7B987462"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4" w:name="_Toc499555357"/>
      <w:bookmarkStart w:id="75" w:name="_Toc499555410"/>
      <w:bookmarkStart w:id="76" w:name="_Toc499647336"/>
      <w:bookmarkStart w:id="77" w:name="_Toc499719706"/>
      <w:bookmarkStart w:id="78" w:name="_Toc508014872"/>
      <w:bookmarkStart w:id="79" w:name="_Toc508016143"/>
      <w:bookmarkStart w:id="80" w:name="_Toc516576242"/>
      <w:bookmarkStart w:id="81" w:name="_Toc146203871"/>
      <w:r w:rsidRPr="00DD77D8">
        <w:rPr>
          <w:rFonts w:asciiTheme="minorHAnsi" w:hAnsiTheme="minorHAnsi" w:cstheme="minorHAnsi"/>
          <w:b/>
          <w:kern w:val="28"/>
          <w:sz w:val="20"/>
          <w:szCs w:val="20"/>
        </w:rPr>
        <w:lastRenderedPageBreak/>
        <w:t>SWORN AFFIDAVIT:  B-BBEE QUALIFYING SMALL ENTERPRISE:  GENERAL</w:t>
      </w:r>
      <w:bookmarkEnd w:id="74"/>
      <w:bookmarkEnd w:id="75"/>
      <w:bookmarkEnd w:id="76"/>
      <w:bookmarkEnd w:id="77"/>
      <w:bookmarkEnd w:id="78"/>
      <w:bookmarkEnd w:id="79"/>
      <w:bookmarkEnd w:id="80"/>
      <w:bookmarkEnd w:id="81"/>
    </w:p>
    <w:p w14:paraId="22B5BDA1"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31387DDD"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602B92" w:rsidRPr="00DD77D8" w14:paraId="291166DC" w14:textId="77777777" w:rsidTr="00F536FC">
        <w:trPr>
          <w:trHeight w:val="397"/>
        </w:trPr>
        <w:tc>
          <w:tcPr>
            <w:tcW w:w="2547" w:type="dxa"/>
            <w:vAlign w:val="center"/>
          </w:tcPr>
          <w:p w14:paraId="5F415FD9"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6A06FC7E"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652BEE38" w14:textId="77777777" w:rsidTr="00F536FC">
        <w:trPr>
          <w:trHeight w:val="483"/>
        </w:trPr>
        <w:tc>
          <w:tcPr>
            <w:tcW w:w="2547" w:type="dxa"/>
            <w:vAlign w:val="center"/>
          </w:tcPr>
          <w:p w14:paraId="1BA3CDC8"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761A2C8C"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15EC1D1" w14:textId="77777777" w:rsidR="00C61667" w:rsidRPr="00DD77D8" w:rsidRDefault="00C61667" w:rsidP="008C06D8">
      <w:pPr>
        <w:pStyle w:val="NoSpacing"/>
        <w:rPr>
          <w:rFonts w:asciiTheme="minorHAnsi" w:hAnsiTheme="minorHAnsi" w:cstheme="minorHAnsi"/>
          <w:sz w:val="20"/>
          <w:szCs w:val="20"/>
          <w:lang w:val="en-GB"/>
        </w:rPr>
      </w:pPr>
    </w:p>
    <w:p w14:paraId="0B3E6936"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45700E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48C97D6C" w14:textId="77777777" w:rsidR="008C06D8" w:rsidRPr="00DD77D8" w:rsidRDefault="008C06D8" w:rsidP="00FE629B">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4DD6F60" w14:textId="77777777" w:rsidR="008C06D8" w:rsidRPr="00DD77D8" w:rsidRDefault="008C06D8" w:rsidP="00FE629B">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8C06D8" w:rsidRPr="00DD77D8" w14:paraId="1292C67E" w14:textId="77777777" w:rsidTr="00F536FC">
        <w:trPr>
          <w:trHeight w:val="397"/>
        </w:trPr>
        <w:tc>
          <w:tcPr>
            <w:tcW w:w="2547" w:type="dxa"/>
            <w:vAlign w:val="center"/>
          </w:tcPr>
          <w:p w14:paraId="6E06993A"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0E3140E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BA4957C" w14:textId="77777777" w:rsidTr="00F536FC">
        <w:trPr>
          <w:trHeight w:val="397"/>
        </w:trPr>
        <w:tc>
          <w:tcPr>
            <w:tcW w:w="2547" w:type="dxa"/>
            <w:vAlign w:val="center"/>
          </w:tcPr>
          <w:p w14:paraId="23D57F9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508C264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056A8D6" w14:textId="77777777" w:rsidTr="00F536FC">
        <w:trPr>
          <w:trHeight w:val="397"/>
        </w:trPr>
        <w:tc>
          <w:tcPr>
            <w:tcW w:w="2547" w:type="dxa"/>
            <w:vAlign w:val="center"/>
          </w:tcPr>
          <w:p w14:paraId="640771EA" w14:textId="77777777" w:rsidR="008C06D8" w:rsidRPr="00DD77D8" w:rsidRDefault="008C06D8"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0CA9FCDF"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5885394" w14:textId="77777777" w:rsidTr="00F536FC">
        <w:trPr>
          <w:trHeight w:val="397"/>
        </w:trPr>
        <w:tc>
          <w:tcPr>
            <w:tcW w:w="2547" w:type="dxa"/>
            <w:vAlign w:val="center"/>
          </w:tcPr>
          <w:p w14:paraId="479811ED"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2FF4986D"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9F7BB0E" w14:textId="77777777" w:rsidTr="00F536FC">
        <w:trPr>
          <w:trHeight w:val="397"/>
        </w:trPr>
        <w:tc>
          <w:tcPr>
            <w:tcW w:w="2547" w:type="dxa"/>
            <w:vAlign w:val="center"/>
          </w:tcPr>
          <w:p w14:paraId="69FB47A1"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67F7D6C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1F1B204B" w14:textId="77777777" w:rsidTr="00F536FC">
        <w:trPr>
          <w:trHeight w:val="397"/>
        </w:trPr>
        <w:tc>
          <w:tcPr>
            <w:tcW w:w="2547" w:type="dxa"/>
            <w:vAlign w:val="center"/>
          </w:tcPr>
          <w:p w14:paraId="1FCFE05B"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8C06D8" w:rsidRPr="00DD77D8" w14:paraId="40672EE8" w14:textId="77777777" w:rsidTr="008C06D8">
              <w:trPr>
                <w:trHeight w:val="1492"/>
              </w:trPr>
              <w:tc>
                <w:tcPr>
                  <w:tcW w:w="0" w:type="auto"/>
                </w:tcPr>
                <w:p w14:paraId="04DEB57D"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EE53940" w14:textId="77777777" w:rsidR="008C06D8" w:rsidRPr="00DD77D8" w:rsidRDefault="008C06D8" w:rsidP="00FE629B">
                  <w:pPr>
                    <w:pStyle w:val="NoSpacing"/>
                    <w:numPr>
                      <w:ilvl w:val="1"/>
                      <w:numId w:val="32"/>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6AD238F8" w14:textId="77777777" w:rsidR="008C06D8" w:rsidRPr="00DD77D8" w:rsidRDefault="008C06D8" w:rsidP="00FE629B">
                  <w:pPr>
                    <w:pStyle w:val="NoSpacing"/>
                    <w:numPr>
                      <w:ilvl w:val="1"/>
                      <w:numId w:val="32"/>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1DE07184" w14:textId="77777777" w:rsidR="008C06D8" w:rsidRPr="00DD77D8" w:rsidRDefault="008C06D8" w:rsidP="00FE629B">
                  <w:pPr>
                    <w:pStyle w:val="NoSpacing"/>
                    <w:numPr>
                      <w:ilvl w:val="0"/>
                      <w:numId w:val="33"/>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466F8C53" w14:textId="77777777" w:rsidR="008C06D8" w:rsidRPr="00DD77D8" w:rsidRDefault="008C06D8" w:rsidP="00FE629B">
                  <w:pPr>
                    <w:pStyle w:val="NoSpacing"/>
                    <w:numPr>
                      <w:ilvl w:val="0"/>
                      <w:numId w:val="33"/>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517F638E"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6EB2B1B0" w14:textId="77777777" w:rsidR="00602B92" w:rsidRPr="00DD77D8" w:rsidRDefault="00602B92" w:rsidP="008C06D8">
      <w:pPr>
        <w:pStyle w:val="NoSpacing"/>
        <w:rPr>
          <w:rFonts w:asciiTheme="minorHAnsi" w:hAnsiTheme="minorHAnsi" w:cstheme="minorHAnsi"/>
          <w:sz w:val="20"/>
          <w:szCs w:val="20"/>
          <w:lang w:val="en-GB"/>
        </w:rPr>
      </w:pPr>
    </w:p>
    <w:p w14:paraId="5857A1F9" w14:textId="77777777" w:rsidR="008C06D8" w:rsidRPr="00DD77D8" w:rsidRDefault="00F62CA6" w:rsidP="00FE629B">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34EDC32C" w14:textId="77777777" w:rsidR="008C06D8" w:rsidRPr="00DD77D8" w:rsidRDefault="008C06D8" w:rsidP="00FE629B">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2065302D" w14:textId="77777777" w:rsidR="008C06D8" w:rsidRPr="00DD77D8" w:rsidRDefault="008C06D8" w:rsidP="00FE629B">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64F5E2DF" w14:textId="77777777" w:rsidR="008C06D8" w:rsidRPr="00DD77D8" w:rsidRDefault="008C06D8" w:rsidP="00FE629B">
      <w:pPr>
        <w:pStyle w:val="ListParagraph"/>
        <w:numPr>
          <w:ilvl w:val="0"/>
          <w:numId w:val="34"/>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80D6B83" w14:textId="77777777" w:rsidR="00F62CA6" w:rsidRPr="00DD77D8" w:rsidRDefault="00F62CA6" w:rsidP="00FE629B">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45E26D03" w14:textId="77777777" w:rsidR="00F62CA6" w:rsidRPr="00DD77D8" w:rsidRDefault="00F62CA6" w:rsidP="00FE629B">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F62CA6" w:rsidRPr="00DD77D8" w14:paraId="01130805" w14:textId="77777777" w:rsidTr="00051F2D">
        <w:trPr>
          <w:trHeight w:val="397"/>
        </w:trPr>
        <w:tc>
          <w:tcPr>
            <w:tcW w:w="2835" w:type="dxa"/>
            <w:vAlign w:val="center"/>
          </w:tcPr>
          <w:p w14:paraId="1A7CDF90"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43995820"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6CD6A208"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3EF32DE2" w14:textId="77777777" w:rsidTr="00051F2D">
        <w:trPr>
          <w:trHeight w:val="397"/>
        </w:trPr>
        <w:tc>
          <w:tcPr>
            <w:tcW w:w="2835" w:type="dxa"/>
            <w:vAlign w:val="center"/>
          </w:tcPr>
          <w:p w14:paraId="522745B6"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47AA432A"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69DF84B6"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123402EF" w14:textId="77777777" w:rsidR="00614BDC" w:rsidRPr="00DD77D8" w:rsidRDefault="00614BDC" w:rsidP="00294DF7">
      <w:pPr>
        <w:pStyle w:val="NoSpacing"/>
        <w:rPr>
          <w:rFonts w:asciiTheme="minorHAnsi" w:hAnsiTheme="minorHAnsi" w:cstheme="minorHAnsi"/>
          <w:sz w:val="20"/>
          <w:szCs w:val="20"/>
        </w:rPr>
      </w:pPr>
    </w:p>
    <w:p w14:paraId="70613767" w14:textId="77777777" w:rsidR="00F74ACF" w:rsidRPr="00DD77D8" w:rsidRDefault="00F74ACF" w:rsidP="00FE629B">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5C976D8B"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3852428A" w14:textId="77777777" w:rsidR="00F74ACF" w:rsidRPr="00DD77D8" w:rsidRDefault="00F74ACF" w:rsidP="00FE629B">
      <w:pPr>
        <w:pStyle w:val="ListParagraph"/>
        <w:numPr>
          <w:ilvl w:val="0"/>
          <w:numId w:val="31"/>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46CF8831" w14:textId="77777777" w:rsidR="00F74ACF" w:rsidRPr="00DD77D8" w:rsidRDefault="00F74ACF" w:rsidP="00294DF7">
      <w:pPr>
        <w:pStyle w:val="NoSpacing"/>
        <w:rPr>
          <w:rFonts w:asciiTheme="minorHAnsi" w:hAnsiTheme="minorHAnsi" w:cstheme="minorHAnsi"/>
          <w:sz w:val="20"/>
          <w:szCs w:val="20"/>
        </w:rPr>
      </w:pPr>
    </w:p>
    <w:p w14:paraId="22A89466" w14:textId="77777777" w:rsidR="00294DF7" w:rsidRPr="00DD77D8" w:rsidRDefault="00294DF7" w:rsidP="00294DF7">
      <w:pPr>
        <w:pStyle w:val="NoSpacing"/>
        <w:rPr>
          <w:rFonts w:asciiTheme="minorHAnsi" w:hAnsiTheme="minorHAnsi" w:cstheme="minorHAnsi"/>
          <w:sz w:val="20"/>
          <w:szCs w:val="20"/>
        </w:rPr>
      </w:pPr>
    </w:p>
    <w:p w14:paraId="3851C34E" w14:textId="77777777" w:rsidR="00294DF7" w:rsidRPr="00DD77D8" w:rsidRDefault="00294DF7" w:rsidP="00294DF7">
      <w:pPr>
        <w:pStyle w:val="NoSpacing"/>
        <w:rPr>
          <w:rFonts w:asciiTheme="minorHAnsi" w:hAnsiTheme="minorHAnsi" w:cstheme="minorHAnsi"/>
          <w:sz w:val="20"/>
          <w:szCs w:val="20"/>
        </w:rPr>
      </w:pPr>
    </w:p>
    <w:p w14:paraId="33BE4E4B"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26CE6D9D"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84FD5C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9C85663"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65A6BE7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8E51B3E"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1852EEB8"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09CD07A"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5AF6A4AC"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431837D8"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2" w:name="_Toc499555358"/>
      <w:bookmarkStart w:id="83" w:name="_Toc499555411"/>
      <w:bookmarkStart w:id="84" w:name="_Toc499647337"/>
      <w:bookmarkStart w:id="85" w:name="_Toc499719707"/>
      <w:bookmarkStart w:id="86" w:name="_Toc508014873"/>
      <w:bookmarkStart w:id="87" w:name="_Toc508016144"/>
      <w:bookmarkStart w:id="88" w:name="_Toc516576243"/>
      <w:bookmarkStart w:id="89" w:name="_Toc146203872"/>
      <w:r w:rsidRPr="00DD77D8">
        <w:rPr>
          <w:rFonts w:asciiTheme="minorHAnsi" w:hAnsiTheme="minorHAnsi" w:cstheme="minorHAnsi"/>
          <w:b/>
          <w:kern w:val="28"/>
          <w:sz w:val="20"/>
          <w:szCs w:val="20"/>
        </w:rPr>
        <w:lastRenderedPageBreak/>
        <w:t>SWORN AFFIDAVIT:  B-BBEE QUALIFYING MICRO ENTERPRISE:  GENERAL</w:t>
      </w:r>
      <w:bookmarkEnd w:id="82"/>
      <w:bookmarkEnd w:id="83"/>
      <w:bookmarkEnd w:id="84"/>
      <w:bookmarkEnd w:id="85"/>
      <w:bookmarkEnd w:id="86"/>
      <w:bookmarkEnd w:id="87"/>
      <w:bookmarkEnd w:id="88"/>
      <w:bookmarkEnd w:id="89"/>
    </w:p>
    <w:p w14:paraId="13233FC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A5159E7"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2F61A273" w14:textId="77777777" w:rsidTr="006B7DE7">
        <w:trPr>
          <w:trHeight w:val="397"/>
        </w:trPr>
        <w:tc>
          <w:tcPr>
            <w:tcW w:w="2547" w:type="dxa"/>
            <w:vAlign w:val="center"/>
          </w:tcPr>
          <w:p w14:paraId="2DF2D2C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578BF5CD"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4352E51F" w14:textId="77777777" w:rsidTr="006B7DE7">
        <w:trPr>
          <w:trHeight w:val="397"/>
        </w:trPr>
        <w:tc>
          <w:tcPr>
            <w:tcW w:w="2547" w:type="dxa"/>
            <w:vAlign w:val="center"/>
          </w:tcPr>
          <w:p w14:paraId="4FA1DB9C"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0F72D49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5E2CB38C" w14:textId="77777777" w:rsidR="00BD00AF" w:rsidRPr="00DD77D8" w:rsidRDefault="00BD00AF" w:rsidP="00BD00AF">
      <w:pPr>
        <w:pStyle w:val="NoSpacing"/>
        <w:rPr>
          <w:rFonts w:asciiTheme="minorHAnsi" w:hAnsiTheme="minorHAnsi" w:cstheme="minorHAnsi"/>
          <w:sz w:val="20"/>
          <w:szCs w:val="20"/>
          <w:lang w:val="en-GB"/>
        </w:rPr>
      </w:pPr>
    </w:p>
    <w:p w14:paraId="73F0E12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AFB0A41"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0BC56583" w14:textId="77777777" w:rsidR="00BD00AF" w:rsidRPr="00DD77D8" w:rsidRDefault="00BD00AF" w:rsidP="00FE629B">
      <w:pPr>
        <w:pStyle w:val="ListParagraph"/>
        <w:numPr>
          <w:ilvl w:val="0"/>
          <w:numId w:val="36"/>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ED41CD8" w14:textId="77777777" w:rsidR="00BD00AF" w:rsidRPr="00DD77D8" w:rsidRDefault="00BD00AF" w:rsidP="00FE629B">
      <w:pPr>
        <w:pStyle w:val="ListParagraph"/>
        <w:numPr>
          <w:ilvl w:val="0"/>
          <w:numId w:val="36"/>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1BB0DF93" w14:textId="77777777" w:rsidTr="006B7DE7">
        <w:trPr>
          <w:trHeight w:val="397"/>
        </w:trPr>
        <w:tc>
          <w:tcPr>
            <w:tcW w:w="2547" w:type="dxa"/>
            <w:vAlign w:val="center"/>
          </w:tcPr>
          <w:p w14:paraId="1A63648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2149BF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EEE9F02" w14:textId="77777777" w:rsidTr="006B7DE7">
        <w:trPr>
          <w:trHeight w:val="397"/>
        </w:trPr>
        <w:tc>
          <w:tcPr>
            <w:tcW w:w="2547" w:type="dxa"/>
            <w:vAlign w:val="center"/>
          </w:tcPr>
          <w:p w14:paraId="6B7DD9C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5617824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2355D3E9" w14:textId="77777777" w:rsidTr="006B7DE7">
        <w:trPr>
          <w:trHeight w:val="397"/>
        </w:trPr>
        <w:tc>
          <w:tcPr>
            <w:tcW w:w="2547" w:type="dxa"/>
            <w:vAlign w:val="center"/>
          </w:tcPr>
          <w:p w14:paraId="0357042B" w14:textId="77777777" w:rsidR="00BD00AF" w:rsidRPr="00DD77D8" w:rsidRDefault="00BD00AF"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C47A370"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FB57408" w14:textId="77777777" w:rsidTr="006B7DE7">
        <w:trPr>
          <w:trHeight w:val="397"/>
        </w:trPr>
        <w:tc>
          <w:tcPr>
            <w:tcW w:w="2547" w:type="dxa"/>
            <w:vAlign w:val="center"/>
          </w:tcPr>
          <w:p w14:paraId="2EAF4B6A"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15ECFD13"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6801AAD8" w14:textId="77777777" w:rsidTr="006B7DE7">
        <w:trPr>
          <w:trHeight w:val="397"/>
        </w:trPr>
        <w:tc>
          <w:tcPr>
            <w:tcW w:w="2547" w:type="dxa"/>
            <w:vAlign w:val="center"/>
          </w:tcPr>
          <w:p w14:paraId="2F311E3D"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0A61E101"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5C3D4CB" w14:textId="77777777" w:rsidTr="006B7DE7">
        <w:trPr>
          <w:trHeight w:val="397"/>
        </w:trPr>
        <w:tc>
          <w:tcPr>
            <w:tcW w:w="2547" w:type="dxa"/>
            <w:vAlign w:val="center"/>
          </w:tcPr>
          <w:p w14:paraId="2304054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7509FAC0" w14:textId="77777777" w:rsidTr="006B7DE7">
              <w:trPr>
                <w:trHeight w:val="1492"/>
              </w:trPr>
              <w:tc>
                <w:tcPr>
                  <w:tcW w:w="0" w:type="auto"/>
                </w:tcPr>
                <w:p w14:paraId="6C4A277D"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3D9CBEF" w14:textId="77777777" w:rsidR="00BD00AF" w:rsidRPr="00DD77D8" w:rsidRDefault="00BD00AF" w:rsidP="00FE629B">
                  <w:pPr>
                    <w:pStyle w:val="NoSpacing"/>
                    <w:numPr>
                      <w:ilvl w:val="1"/>
                      <w:numId w:val="32"/>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57194D3" w14:textId="77777777" w:rsidR="00BD00AF" w:rsidRPr="00DD77D8" w:rsidRDefault="00BD00AF" w:rsidP="00FE629B">
                  <w:pPr>
                    <w:pStyle w:val="NoSpacing"/>
                    <w:numPr>
                      <w:ilvl w:val="1"/>
                      <w:numId w:val="32"/>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71672603" w14:textId="77777777" w:rsidR="00BD00AF" w:rsidRPr="00DD77D8" w:rsidRDefault="00BD00AF" w:rsidP="00FE629B">
                  <w:pPr>
                    <w:pStyle w:val="NoSpacing"/>
                    <w:numPr>
                      <w:ilvl w:val="0"/>
                      <w:numId w:val="33"/>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1D2A263F" w14:textId="77777777" w:rsidR="00BD00AF" w:rsidRPr="00DD77D8" w:rsidRDefault="00BD00AF" w:rsidP="00FE629B">
                  <w:pPr>
                    <w:pStyle w:val="NoSpacing"/>
                    <w:numPr>
                      <w:ilvl w:val="0"/>
                      <w:numId w:val="33"/>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AE59CFA"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74C775DD" w14:textId="77777777" w:rsidR="00BD00AF" w:rsidRPr="00DD77D8" w:rsidRDefault="00BD00AF" w:rsidP="00BD00AF">
      <w:pPr>
        <w:pStyle w:val="NoSpacing"/>
        <w:rPr>
          <w:rFonts w:asciiTheme="minorHAnsi" w:hAnsiTheme="minorHAnsi" w:cstheme="minorHAnsi"/>
          <w:sz w:val="20"/>
          <w:szCs w:val="20"/>
          <w:lang w:val="en-GB"/>
        </w:rPr>
      </w:pPr>
    </w:p>
    <w:p w14:paraId="2301A4E2" w14:textId="77777777" w:rsidR="00BD00AF" w:rsidRPr="00DD77D8" w:rsidRDefault="00BD00AF" w:rsidP="00FE629B">
      <w:pPr>
        <w:pStyle w:val="ListParagraph"/>
        <w:numPr>
          <w:ilvl w:val="0"/>
          <w:numId w:val="36"/>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11F46D9" w14:textId="77777777" w:rsidR="00BD00AF" w:rsidRPr="00DD77D8" w:rsidRDefault="00BD00AF" w:rsidP="00FE629B">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77EDB704" w14:textId="77777777" w:rsidR="00BD00AF" w:rsidRPr="00DD77D8" w:rsidRDefault="00BD00AF" w:rsidP="00FE629B">
      <w:pPr>
        <w:pStyle w:val="ListParagraph"/>
        <w:numPr>
          <w:ilvl w:val="0"/>
          <w:numId w:val="34"/>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7592F987" w14:textId="77777777" w:rsidR="00BD00AF" w:rsidRPr="00DD77D8" w:rsidRDefault="00BD00AF" w:rsidP="00FE629B">
      <w:pPr>
        <w:pStyle w:val="ListParagraph"/>
        <w:numPr>
          <w:ilvl w:val="0"/>
          <w:numId w:val="34"/>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227BB199" w14:textId="77777777" w:rsidR="00BD00AF" w:rsidRPr="00DD77D8" w:rsidRDefault="00BD00AF" w:rsidP="00FE629B">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7E58F04D"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3507C33E" w14:textId="77777777" w:rsidR="00BD00AF" w:rsidRPr="00DD77D8" w:rsidRDefault="00BD00AF" w:rsidP="00FE629B">
      <w:pPr>
        <w:pStyle w:val="ListParagraph"/>
        <w:numPr>
          <w:ilvl w:val="0"/>
          <w:numId w:val="35"/>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3DB13416" w14:textId="77777777" w:rsidTr="00FE547D">
        <w:trPr>
          <w:trHeight w:val="397"/>
        </w:trPr>
        <w:tc>
          <w:tcPr>
            <w:tcW w:w="2835" w:type="dxa"/>
            <w:vAlign w:val="center"/>
          </w:tcPr>
          <w:p w14:paraId="05D9F26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533FFFB"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06EFEF05"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D8A7042" w14:textId="77777777" w:rsidTr="00FE547D">
        <w:trPr>
          <w:trHeight w:val="397"/>
        </w:trPr>
        <w:tc>
          <w:tcPr>
            <w:tcW w:w="2835" w:type="dxa"/>
            <w:vAlign w:val="center"/>
          </w:tcPr>
          <w:p w14:paraId="5227FC58"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3089954"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5BEF11C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21028A9D" w14:textId="77777777" w:rsidTr="00FE547D">
        <w:trPr>
          <w:trHeight w:val="397"/>
        </w:trPr>
        <w:tc>
          <w:tcPr>
            <w:tcW w:w="2835" w:type="dxa"/>
            <w:vAlign w:val="center"/>
          </w:tcPr>
          <w:p w14:paraId="43019A2C"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F84701D"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06CDD21E"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798C67F9" w14:textId="77777777" w:rsidR="00BD00AF" w:rsidRPr="00DD77D8" w:rsidRDefault="00BD00AF" w:rsidP="00BD00AF">
      <w:pPr>
        <w:pStyle w:val="NoSpacing"/>
        <w:rPr>
          <w:rFonts w:asciiTheme="minorHAnsi" w:hAnsiTheme="minorHAnsi" w:cstheme="minorHAnsi"/>
          <w:sz w:val="20"/>
          <w:szCs w:val="20"/>
        </w:rPr>
      </w:pPr>
    </w:p>
    <w:p w14:paraId="1A7DAB7A" w14:textId="77777777" w:rsidR="00F74ACF" w:rsidRPr="00DD77D8" w:rsidRDefault="00F74ACF" w:rsidP="00F74ACF">
      <w:pPr>
        <w:pStyle w:val="NoSpacing"/>
        <w:rPr>
          <w:rFonts w:asciiTheme="minorHAnsi" w:hAnsiTheme="minorHAnsi" w:cstheme="minorHAnsi"/>
          <w:sz w:val="20"/>
          <w:szCs w:val="20"/>
        </w:rPr>
      </w:pPr>
    </w:p>
    <w:p w14:paraId="62283013" w14:textId="77777777" w:rsidR="00F74ACF" w:rsidRPr="00DD77D8" w:rsidRDefault="00F74ACF" w:rsidP="00FE629B">
      <w:pPr>
        <w:pStyle w:val="ListParagraph"/>
        <w:numPr>
          <w:ilvl w:val="0"/>
          <w:numId w:val="36"/>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AC9310E"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536BABFE" w14:textId="77777777" w:rsidR="00F74ACF" w:rsidRPr="00DD77D8" w:rsidRDefault="00F74ACF" w:rsidP="00FE629B">
      <w:pPr>
        <w:pStyle w:val="ListParagraph"/>
        <w:numPr>
          <w:ilvl w:val="0"/>
          <w:numId w:val="36"/>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64B21B2B" w14:textId="77777777" w:rsidR="00BD00AF" w:rsidRPr="00DD77D8" w:rsidRDefault="00BD00AF" w:rsidP="00BD00AF">
      <w:pPr>
        <w:pStyle w:val="NoSpacing"/>
        <w:rPr>
          <w:rFonts w:asciiTheme="minorHAnsi" w:hAnsiTheme="minorHAnsi" w:cstheme="minorHAnsi"/>
          <w:sz w:val="20"/>
          <w:szCs w:val="20"/>
        </w:rPr>
      </w:pPr>
    </w:p>
    <w:p w14:paraId="1FC9300B" w14:textId="77777777" w:rsidR="00BD00AF" w:rsidRDefault="00BD00AF" w:rsidP="00BD00AF">
      <w:pPr>
        <w:pStyle w:val="NoSpacing"/>
        <w:rPr>
          <w:rFonts w:asciiTheme="minorHAnsi" w:hAnsiTheme="minorHAnsi" w:cstheme="minorHAnsi"/>
          <w:sz w:val="20"/>
          <w:szCs w:val="20"/>
        </w:rPr>
      </w:pPr>
    </w:p>
    <w:p w14:paraId="0444CD4C" w14:textId="77777777" w:rsidR="000F462B" w:rsidRPr="00DD77D8" w:rsidRDefault="000F462B" w:rsidP="00BD00AF">
      <w:pPr>
        <w:pStyle w:val="NoSpacing"/>
        <w:rPr>
          <w:rFonts w:asciiTheme="minorHAnsi" w:hAnsiTheme="minorHAnsi" w:cstheme="minorHAnsi"/>
          <w:sz w:val="20"/>
          <w:szCs w:val="20"/>
        </w:rPr>
      </w:pPr>
    </w:p>
    <w:p w14:paraId="5E849208"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1EE32A4E" w14:textId="77777777" w:rsidR="000F462B" w:rsidRDefault="000F462B" w:rsidP="00BD00AF">
      <w:pPr>
        <w:pStyle w:val="NoSpacing"/>
        <w:spacing w:line="480" w:lineRule="auto"/>
        <w:jc w:val="right"/>
        <w:rPr>
          <w:rFonts w:asciiTheme="minorHAnsi" w:hAnsiTheme="minorHAnsi" w:cstheme="minorHAnsi"/>
          <w:b/>
          <w:sz w:val="20"/>
          <w:szCs w:val="20"/>
        </w:rPr>
      </w:pPr>
    </w:p>
    <w:p w14:paraId="0BDAAD4F"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F37614D"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6A9CAA40"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73C4CF1"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7F607E68"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33DE5936"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74114927" w14:textId="77777777" w:rsidR="000F462B" w:rsidRDefault="000F462B" w:rsidP="00BD00AF">
      <w:pPr>
        <w:pStyle w:val="NoSpacing"/>
        <w:spacing w:line="360" w:lineRule="auto"/>
        <w:jc w:val="both"/>
        <w:rPr>
          <w:rFonts w:asciiTheme="minorHAnsi" w:hAnsiTheme="minorHAnsi" w:cstheme="minorHAnsi"/>
          <w:b/>
          <w:sz w:val="20"/>
          <w:szCs w:val="20"/>
        </w:rPr>
      </w:pPr>
    </w:p>
    <w:p w14:paraId="56304385"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149B23F4"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EBF0AEE"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22130449"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90" w:name="_Toc516576247"/>
      <w:bookmarkStart w:id="91" w:name="_Toc146203873"/>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90"/>
      <w:bookmarkEnd w:id="91"/>
    </w:p>
    <w:p w14:paraId="4E98245C"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DB7ADF8" w14:textId="77777777" w:rsidR="00187950" w:rsidRPr="00DD77D8" w:rsidRDefault="00187950" w:rsidP="002C6379">
      <w:pPr>
        <w:pStyle w:val="NoSpacing"/>
        <w:rPr>
          <w:rFonts w:asciiTheme="minorHAnsi" w:hAnsiTheme="minorHAnsi" w:cstheme="minorHAnsi"/>
          <w:sz w:val="20"/>
          <w:szCs w:val="20"/>
        </w:rPr>
      </w:pPr>
    </w:p>
    <w:p w14:paraId="4A99E70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0D419D0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29324EC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t>
      </w:r>
      <w:proofErr w:type="gramStart"/>
      <w:r w:rsidRPr="00DD77D8">
        <w:rPr>
          <w:rFonts w:asciiTheme="minorHAnsi" w:hAnsiTheme="minorHAnsi" w:cstheme="minorHAnsi"/>
          <w:sz w:val="20"/>
        </w:rPr>
        <w:t>with regard to</w:t>
      </w:r>
      <w:proofErr w:type="gramEnd"/>
      <w:r w:rsidRPr="00DD77D8">
        <w:rPr>
          <w:rFonts w:asciiTheme="minorHAnsi" w:hAnsiTheme="minorHAnsi" w:cstheme="minorHAnsi"/>
          <w:sz w:val="20"/>
        </w:rPr>
        <w:t xml:space="preserve"> the rights and obligations of all parties involved in doing business with government. </w:t>
      </w:r>
    </w:p>
    <w:p w14:paraId="0A048FA5" w14:textId="77777777" w:rsidR="00032D9A" w:rsidRPr="00DD77D8" w:rsidRDefault="00032D9A" w:rsidP="002C6379">
      <w:pPr>
        <w:pStyle w:val="NoSpacing"/>
        <w:rPr>
          <w:rFonts w:asciiTheme="minorHAnsi" w:hAnsiTheme="minorHAnsi" w:cstheme="minorHAnsi"/>
          <w:sz w:val="20"/>
          <w:szCs w:val="20"/>
        </w:rPr>
      </w:pPr>
    </w:p>
    <w:p w14:paraId="6C0769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736C4A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1C78208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47841E93"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95D734"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396DABA6"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3F5EDD4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355B4B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A591BE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17909C7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1CFBE3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39C0881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2A32955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71988F3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04BAEB9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11EC420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2FAE591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4E9CB0E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6C3C71A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65E1E42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25FB3C3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324291E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3EE3348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2D6356C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570485B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638B19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6A57361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2EC28E8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78E3D0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56AF77D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2495B6B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1E907AF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27CAAE8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25952A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6691634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729AF0E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3D1A05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2A63F2C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5764B3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4D34D002" w14:textId="77777777" w:rsidR="005F1A40" w:rsidRPr="00DD77D8" w:rsidRDefault="005F1A40" w:rsidP="002C6379">
      <w:pPr>
        <w:pStyle w:val="NoSpacing"/>
        <w:rPr>
          <w:rFonts w:asciiTheme="minorHAnsi" w:hAnsiTheme="minorHAnsi" w:cstheme="minorHAnsi"/>
          <w:sz w:val="20"/>
          <w:szCs w:val="20"/>
        </w:rPr>
      </w:pPr>
    </w:p>
    <w:p w14:paraId="7E1CCCF7"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31F023A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64959F1A"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5B05A0E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01FBA74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w:t>
      </w:r>
      <w:proofErr w:type="gramStart"/>
      <w:r w:rsidRPr="00DD77D8">
        <w:rPr>
          <w:rFonts w:asciiTheme="minorHAnsi" w:hAnsiTheme="minorHAnsi" w:cstheme="minorHAnsi"/>
          <w:sz w:val="20"/>
        </w:rPr>
        <w:t>entered into</w:t>
      </w:r>
      <w:proofErr w:type="gramEnd"/>
      <w:r w:rsidRPr="00DD77D8">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2E4DEA7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E28F1F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3D7383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72948BB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47BFEC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28EE423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576FC5D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w:t>
      </w:r>
      <w:proofErr w:type="gramStart"/>
      <w:r w:rsidRPr="00DD77D8">
        <w:rPr>
          <w:rFonts w:asciiTheme="minorHAnsi" w:hAnsiTheme="minorHAnsi" w:cstheme="minorHAnsi"/>
          <w:sz w:val="20"/>
        </w:rPr>
        <w:t>actually on</w:t>
      </w:r>
      <w:proofErr w:type="gramEnd"/>
      <w:r w:rsidRPr="00DD77D8">
        <w:rPr>
          <w:rFonts w:asciiTheme="minorHAnsi" w:hAnsiTheme="minorHAnsi" w:cstheme="minorHAnsi"/>
          <w:sz w:val="20"/>
        </w:rPr>
        <w:t xml:space="preserve"> hand. </w:t>
      </w:r>
    </w:p>
    <w:p w14:paraId="7606E03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00D38C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EAF7BF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D32F4D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w:t>
      </w:r>
      <w:proofErr w:type="gramStart"/>
      <w:r w:rsidRPr="00DD77D8">
        <w:rPr>
          <w:rFonts w:asciiTheme="minorHAnsi" w:hAnsiTheme="minorHAnsi" w:cstheme="minorHAnsi"/>
          <w:sz w:val="20"/>
        </w:rPr>
        <w:t>bidder, and</w:t>
      </w:r>
      <w:proofErr w:type="gramEnd"/>
      <w:r w:rsidRPr="00DD77D8">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66E7C00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63BFE52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equipment, machinery, and/or other materials that the supplier is required to supply to the purchaser under the contract. </w:t>
      </w:r>
    </w:p>
    <w:p w14:paraId="53C5E91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A8D24B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43C5CA1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15E6666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42F3C1B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1C5BF8E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0F67905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1318B0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352590E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w:t>
      </w:r>
      <w:proofErr w:type="gramStart"/>
      <w:r w:rsidRPr="00DD77D8">
        <w:rPr>
          <w:rFonts w:asciiTheme="minorHAnsi" w:hAnsiTheme="minorHAnsi" w:cstheme="minorHAnsi"/>
          <w:sz w:val="20"/>
        </w:rPr>
        <w:t>those functional services ancillary</w:t>
      </w:r>
      <w:proofErr w:type="gramEnd"/>
      <w:r w:rsidRPr="00DD77D8">
        <w:rPr>
          <w:rFonts w:asciiTheme="minorHAnsi" w:hAnsiTheme="minorHAnsi" w:cstheme="minorHAnsi"/>
          <w:sz w:val="20"/>
        </w:rPr>
        <w:t xml:space="preserve"> to the supply of the goods, such as transportation and any other incidental services, such as installation, commissioning, provision of technical assistance, </w:t>
      </w:r>
      <w:r w:rsidRPr="00DD77D8">
        <w:rPr>
          <w:rFonts w:asciiTheme="minorHAnsi" w:hAnsiTheme="minorHAnsi" w:cstheme="minorHAnsi"/>
          <w:sz w:val="20"/>
        </w:rPr>
        <w:lastRenderedPageBreak/>
        <w:t xml:space="preserve">training, catering, gardening, security, maintenance and other such obligations of the supplier covered under the contract. </w:t>
      </w:r>
    </w:p>
    <w:p w14:paraId="7D35972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0BF4C92E" w14:textId="77777777" w:rsidR="005F1A40" w:rsidRPr="00DD77D8" w:rsidRDefault="005F1A40" w:rsidP="005F1A40">
      <w:pPr>
        <w:pStyle w:val="NoSpacing"/>
        <w:rPr>
          <w:rFonts w:asciiTheme="minorHAnsi" w:hAnsiTheme="minorHAnsi" w:cstheme="minorHAnsi"/>
          <w:sz w:val="20"/>
          <w:szCs w:val="20"/>
        </w:rPr>
      </w:pPr>
    </w:p>
    <w:p w14:paraId="48D68FB3"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6A53A363"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25AFF33E"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6A13690A"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w:t>
      </w:r>
      <w:proofErr w:type="gramStart"/>
      <w:r w:rsidRPr="00DD77D8">
        <w:rPr>
          <w:rFonts w:asciiTheme="minorHAnsi" w:hAnsiTheme="minorHAnsi" w:cstheme="minorHAnsi"/>
          <w:sz w:val="20"/>
        </w:rPr>
        <w:t>are in conflict with</w:t>
      </w:r>
      <w:proofErr w:type="gramEnd"/>
      <w:r w:rsidRPr="00DD77D8">
        <w:rPr>
          <w:rFonts w:asciiTheme="minorHAnsi" w:hAnsiTheme="minorHAnsi" w:cstheme="minorHAnsi"/>
          <w:sz w:val="20"/>
        </w:rPr>
        <w:t xml:space="preserve"> these general conditions, the special conditions shall apply. </w:t>
      </w:r>
    </w:p>
    <w:p w14:paraId="05B18478"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0633AF4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07D8462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F074C30" w14:textId="77777777" w:rsidR="005F1A40" w:rsidRPr="00DD77D8" w:rsidRDefault="005F1A40" w:rsidP="002C6379">
      <w:pPr>
        <w:pStyle w:val="NoSpacing"/>
        <w:rPr>
          <w:rFonts w:asciiTheme="minorHAnsi" w:hAnsiTheme="minorHAnsi" w:cstheme="minorHAnsi"/>
          <w:sz w:val="20"/>
          <w:szCs w:val="20"/>
        </w:rPr>
      </w:pPr>
    </w:p>
    <w:p w14:paraId="26028C01"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4AC1CF8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0843BE6C" w14:textId="77777777" w:rsidR="00E91A2F" w:rsidRPr="00DD77D8" w:rsidRDefault="00E91A2F" w:rsidP="00EF2486">
      <w:pPr>
        <w:pStyle w:val="NoSpacing"/>
        <w:rPr>
          <w:rFonts w:asciiTheme="minorHAnsi" w:hAnsiTheme="minorHAnsi" w:cstheme="minorHAnsi"/>
          <w:sz w:val="20"/>
          <w:szCs w:val="20"/>
        </w:rPr>
      </w:pPr>
    </w:p>
    <w:p w14:paraId="29ECEE2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017A365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883D3C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0460D5F6"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 </w:t>
      </w:r>
    </w:p>
    <w:p w14:paraId="3129EDE2" w14:textId="02DD343A" w:rsidR="005F1A40" w:rsidRPr="00DD77D8" w:rsidRDefault="005F1A40" w:rsidP="00704D1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w:t>
      </w:r>
    </w:p>
    <w:p w14:paraId="3097B691"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4743ACB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0A46ED96" w14:textId="77777777" w:rsidR="005F1A40" w:rsidRPr="00DD77D8" w:rsidRDefault="005F1A40" w:rsidP="005F1A40">
      <w:pPr>
        <w:pStyle w:val="NoSpacing"/>
        <w:rPr>
          <w:rFonts w:asciiTheme="minorHAnsi" w:hAnsiTheme="minorHAnsi" w:cstheme="minorHAnsi"/>
          <w:sz w:val="20"/>
          <w:szCs w:val="20"/>
        </w:rPr>
      </w:pPr>
    </w:p>
    <w:p w14:paraId="5E1550EF"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72CEB8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7F8B610C"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211709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BD6AB1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456D3ECF"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0B0F554F"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6485D76" w14:textId="77777777" w:rsidR="005F1A40" w:rsidRPr="00DD77D8" w:rsidRDefault="005F1A40" w:rsidP="00853027">
      <w:pPr>
        <w:pStyle w:val="NoSpacing"/>
      </w:pPr>
      <w:r w:rsidRPr="00DD77D8">
        <w:t xml:space="preserve"> </w:t>
      </w:r>
    </w:p>
    <w:p w14:paraId="013666B1"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1F0E3A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7FDC265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B9006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51A1F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DBFA18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BA48A3E"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625829F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B4EC07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473AB055" w14:textId="77777777" w:rsidR="00853027" w:rsidRPr="00DD77D8" w:rsidRDefault="00853027" w:rsidP="005F1A40">
      <w:pPr>
        <w:pStyle w:val="NoSpacing"/>
        <w:rPr>
          <w:rFonts w:asciiTheme="minorHAnsi" w:hAnsiTheme="minorHAnsi" w:cstheme="minorHAnsi"/>
          <w:sz w:val="20"/>
          <w:szCs w:val="20"/>
        </w:rPr>
      </w:pPr>
    </w:p>
    <w:p w14:paraId="318B86B8"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50BC1284"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and the absence of heavy handling facilities at all points in transit. </w:t>
      </w:r>
    </w:p>
    <w:p w14:paraId="5A1F2B5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8CE9D31" w14:textId="77777777" w:rsidR="005F1A40" w:rsidRPr="00DD77D8" w:rsidRDefault="005F1A40" w:rsidP="005F1A40">
      <w:pPr>
        <w:pStyle w:val="NoSpacing"/>
        <w:rPr>
          <w:rFonts w:asciiTheme="minorHAnsi" w:hAnsiTheme="minorHAnsi" w:cstheme="minorHAnsi"/>
          <w:sz w:val="20"/>
          <w:szCs w:val="20"/>
        </w:rPr>
      </w:pPr>
    </w:p>
    <w:p w14:paraId="297152EB"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7B86CD6C"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7D839015"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3B3B6C8A" w14:textId="77777777" w:rsidR="005F1A40" w:rsidRDefault="005F1A40" w:rsidP="005F1A40">
      <w:pPr>
        <w:pStyle w:val="NoSpacing"/>
        <w:rPr>
          <w:rFonts w:asciiTheme="minorHAnsi" w:hAnsiTheme="minorHAnsi" w:cstheme="minorHAnsi"/>
          <w:sz w:val="20"/>
          <w:szCs w:val="20"/>
        </w:rPr>
      </w:pPr>
    </w:p>
    <w:p w14:paraId="71BFCE29" w14:textId="77777777" w:rsidR="00A2578C" w:rsidRPr="00DD77D8" w:rsidRDefault="00A2578C" w:rsidP="005F1A40">
      <w:pPr>
        <w:pStyle w:val="NoSpacing"/>
        <w:rPr>
          <w:rFonts w:asciiTheme="minorHAnsi" w:hAnsiTheme="minorHAnsi" w:cstheme="minorHAnsi"/>
          <w:sz w:val="20"/>
          <w:szCs w:val="20"/>
        </w:rPr>
      </w:pPr>
    </w:p>
    <w:p w14:paraId="6654E78A"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624381A8"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52D1F2C8" w14:textId="77777777" w:rsidR="005F1A40" w:rsidRPr="00DD77D8" w:rsidRDefault="005F1A40" w:rsidP="005F1A40">
      <w:pPr>
        <w:pStyle w:val="NoSpacing"/>
        <w:rPr>
          <w:rFonts w:asciiTheme="minorHAnsi" w:hAnsiTheme="minorHAnsi" w:cstheme="minorHAnsi"/>
          <w:sz w:val="20"/>
          <w:szCs w:val="20"/>
        </w:rPr>
      </w:pPr>
    </w:p>
    <w:p w14:paraId="5B5BB9F2"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68F96A34" w14:textId="77777777" w:rsidR="005F1A40" w:rsidRPr="00DD77D8" w:rsidRDefault="005F1A40" w:rsidP="00E06B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436C3F4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Incidental services</w:t>
      </w:r>
    </w:p>
    <w:p w14:paraId="2AC57B3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services, including additional services, if any, specified in SCC: </w:t>
      </w:r>
    </w:p>
    <w:p w14:paraId="7513B0D5"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0F73D7C3"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6A291B6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460CDD70"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w:t>
      </w:r>
      <w:proofErr w:type="gramStart"/>
      <w:r w:rsidRPr="00DD77D8">
        <w:rPr>
          <w:rFonts w:asciiTheme="minorHAnsi" w:hAnsiTheme="minorHAnsi" w:cstheme="minorHAnsi"/>
          <w:sz w:val="20"/>
        </w:rPr>
        <w:t>a period of time</w:t>
      </w:r>
      <w:proofErr w:type="gramEnd"/>
      <w:r w:rsidRPr="00DD77D8">
        <w:rPr>
          <w:rFonts w:asciiTheme="minorHAnsi" w:hAnsiTheme="minorHAnsi" w:cstheme="minorHAnsi"/>
          <w:sz w:val="20"/>
        </w:rPr>
        <w:t xml:space="preserve"> agreed by the parties, provided that this service shall not relieve the supplier of any warranty obligations under this contract; and </w:t>
      </w:r>
    </w:p>
    <w:p w14:paraId="7697F32B"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3E589E86" w14:textId="77777777" w:rsidR="005F1A40"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8C655B7" w14:textId="77777777" w:rsidR="00A2578C" w:rsidRPr="00DD77D8" w:rsidRDefault="00A2578C" w:rsidP="005F1A40">
      <w:pPr>
        <w:pStyle w:val="Tabletext"/>
        <w:tabs>
          <w:tab w:val="left" w:pos="709"/>
        </w:tabs>
        <w:spacing w:line="360" w:lineRule="auto"/>
        <w:ind w:left="709" w:hanging="709"/>
        <w:rPr>
          <w:rFonts w:asciiTheme="minorHAnsi" w:hAnsiTheme="minorHAnsi" w:cstheme="minorHAnsi"/>
          <w:sz w:val="20"/>
        </w:rPr>
      </w:pPr>
    </w:p>
    <w:p w14:paraId="1BD341EC"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294B88E"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materials, notifications, and information pertaining to spare parts manufactured or distributed by the supplier: </w:t>
      </w:r>
    </w:p>
    <w:p w14:paraId="6E78CD71"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2B6E482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40D40EB6"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22453B94"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550B5FFA" w14:textId="77777777" w:rsidR="005F1A40" w:rsidRPr="00DD77D8" w:rsidRDefault="005F1A40" w:rsidP="005F1A40">
      <w:pPr>
        <w:pStyle w:val="NoSpacing"/>
        <w:rPr>
          <w:rFonts w:asciiTheme="minorHAnsi" w:hAnsiTheme="minorHAnsi" w:cstheme="minorHAnsi"/>
          <w:sz w:val="20"/>
          <w:szCs w:val="20"/>
        </w:rPr>
      </w:pPr>
    </w:p>
    <w:p w14:paraId="306DD10A"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7FF93097"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w:t>
      </w:r>
    </w:p>
    <w:p w14:paraId="15CA076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028A6EF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13CF6880"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16E8B28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81575C0" w14:textId="77777777" w:rsidR="005F1A40" w:rsidRPr="00853027" w:rsidRDefault="005F1A40" w:rsidP="00853027">
      <w:pPr>
        <w:pStyle w:val="NoSpacing"/>
      </w:pPr>
    </w:p>
    <w:p w14:paraId="6A5333F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14FE912F"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05147FD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E79CED8"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2012FF4"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2299644E" w14:textId="77777777" w:rsidR="005F1A40" w:rsidRPr="00853027" w:rsidRDefault="005F1A40" w:rsidP="00853027">
      <w:pPr>
        <w:pStyle w:val="NoSpacing"/>
      </w:pPr>
    </w:p>
    <w:p w14:paraId="71A9D4C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1B55E630"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DD77D8">
        <w:rPr>
          <w:rFonts w:asciiTheme="minorHAnsi" w:hAnsiTheme="minorHAnsi" w:cstheme="minorHAnsi"/>
          <w:sz w:val="20"/>
        </w:rPr>
        <w:t>with the exception of</w:t>
      </w:r>
      <w:proofErr w:type="gramEnd"/>
      <w:r w:rsidRPr="00DD77D8">
        <w:rPr>
          <w:rFonts w:asciiTheme="minorHAnsi" w:hAnsiTheme="minorHAnsi" w:cstheme="minorHAnsi"/>
          <w:sz w:val="20"/>
        </w:rPr>
        <w:t xml:space="preserve"> any price adjustments authorised in SCC or in the purchaser’s request for bid validity extension, as the case may be. </w:t>
      </w:r>
    </w:p>
    <w:p w14:paraId="496C82F3" w14:textId="77777777" w:rsidR="005F1A40" w:rsidRDefault="005F1A40" w:rsidP="005F4D6D">
      <w:pPr>
        <w:pStyle w:val="NoSpacing"/>
        <w:rPr>
          <w:rFonts w:asciiTheme="minorHAnsi" w:hAnsiTheme="minorHAnsi" w:cstheme="minorHAnsi"/>
          <w:sz w:val="20"/>
          <w:szCs w:val="20"/>
        </w:rPr>
      </w:pPr>
    </w:p>
    <w:p w14:paraId="62E87101"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0A440D35"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FBB558F" w14:textId="77777777" w:rsidR="005F1A40" w:rsidRPr="00DD77D8" w:rsidRDefault="005F1A40" w:rsidP="00E91A2F">
      <w:pPr>
        <w:pStyle w:val="NoSpacing"/>
        <w:rPr>
          <w:rFonts w:asciiTheme="minorHAnsi" w:hAnsiTheme="minorHAnsi" w:cstheme="minorHAnsi"/>
          <w:sz w:val="20"/>
          <w:szCs w:val="20"/>
        </w:rPr>
      </w:pPr>
    </w:p>
    <w:p w14:paraId="00CE4EB5"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05AE1DB2"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03B5E207" w14:textId="77777777" w:rsidR="005F4D6D" w:rsidRPr="00DD77D8" w:rsidRDefault="005F4D6D" w:rsidP="005F4D6D">
      <w:pPr>
        <w:pStyle w:val="NoSpacing"/>
        <w:rPr>
          <w:rFonts w:asciiTheme="minorHAnsi" w:hAnsiTheme="minorHAnsi" w:cstheme="minorHAnsi"/>
          <w:sz w:val="20"/>
          <w:szCs w:val="20"/>
        </w:rPr>
      </w:pPr>
    </w:p>
    <w:p w14:paraId="73ACD388"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483BF0AF"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E8D3DB8" w14:textId="77777777" w:rsidR="005F1A40" w:rsidRPr="00DD77D8" w:rsidRDefault="005F1A40" w:rsidP="005F4D6D">
      <w:pPr>
        <w:pStyle w:val="NoSpacing"/>
        <w:rPr>
          <w:rFonts w:asciiTheme="minorHAnsi" w:hAnsiTheme="minorHAnsi" w:cstheme="minorHAnsi"/>
          <w:sz w:val="20"/>
          <w:szCs w:val="20"/>
        </w:rPr>
      </w:pPr>
    </w:p>
    <w:p w14:paraId="4B859502"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5EB24D6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79508D4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2480E3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41555953"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5091B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7F37ED5" w14:textId="77777777" w:rsidR="005F1A40" w:rsidRPr="00DD77D8" w:rsidRDefault="005F1A40" w:rsidP="00A2578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355B1AA"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098D69A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11BDE0E"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5226825"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 xml:space="preserve">Termination for default </w:t>
      </w:r>
    </w:p>
    <w:p w14:paraId="440241F6"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25A95136"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w:t>
      </w:r>
      <w:proofErr w:type="gramStart"/>
      <w:r w:rsidRPr="00DD77D8">
        <w:rPr>
          <w:rFonts w:asciiTheme="minorHAnsi" w:hAnsiTheme="minorHAnsi" w:cstheme="minorHAnsi"/>
          <w:sz w:val="20"/>
        </w:rPr>
        <w:t>21.2;</w:t>
      </w:r>
      <w:proofErr w:type="gramEnd"/>
      <w:r w:rsidRPr="00DD77D8">
        <w:rPr>
          <w:rFonts w:asciiTheme="minorHAnsi" w:hAnsiTheme="minorHAnsi" w:cstheme="minorHAnsi"/>
          <w:sz w:val="20"/>
        </w:rPr>
        <w:t xml:space="preserve">  </w:t>
      </w:r>
    </w:p>
    <w:p w14:paraId="6B9D4C19"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0C7D3FD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3C07C09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DD77D8">
        <w:rPr>
          <w:rFonts w:asciiTheme="minorHAnsi" w:hAnsiTheme="minorHAnsi" w:cstheme="minorHAnsi"/>
          <w:sz w:val="20"/>
        </w:rPr>
        <w:t>similar to</w:t>
      </w:r>
      <w:proofErr w:type="gramEnd"/>
      <w:r w:rsidRPr="00DD77D8">
        <w:rPr>
          <w:rFonts w:asciiTheme="minorHAnsi" w:hAnsiTheme="minorHAnsi" w:cstheme="minorHAnsi"/>
          <w:sz w:val="20"/>
        </w:rPr>
        <w:t xml:space="preserve"> those undelivered, and the supplier shall be liable to the purchaser for any excess costs for such similar goods, works or services.  However, the supplier shall continue performance of the contract to the extent not terminated. </w:t>
      </w:r>
    </w:p>
    <w:p w14:paraId="10749A1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447CBB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DD77D8">
        <w:rPr>
          <w:rFonts w:asciiTheme="minorHAnsi" w:hAnsiTheme="minorHAnsi" w:cstheme="minorHAnsi"/>
          <w:sz w:val="20"/>
        </w:rPr>
        <w:t>a time period</w:t>
      </w:r>
      <w:proofErr w:type="gramEnd"/>
      <w:r w:rsidRPr="00DD77D8">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15E9B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57E433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27E4CCC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w:t>
      </w:r>
      <w:proofErr w:type="gramStart"/>
      <w:r w:rsidRPr="00DD77D8">
        <w:rPr>
          <w:rFonts w:asciiTheme="minorHAnsi" w:hAnsiTheme="minorHAnsi" w:cstheme="minorHAnsi"/>
          <w:sz w:val="20"/>
        </w:rPr>
        <w:t>purchaser;</w:t>
      </w:r>
      <w:proofErr w:type="gramEnd"/>
      <w:r w:rsidRPr="00DD77D8">
        <w:rPr>
          <w:rFonts w:asciiTheme="minorHAnsi" w:hAnsiTheme="minorHAnsi" w:cstheme="minorHAnsi"/>
          <w:sz w:val="20"/>
        </w:rPr>
        <w:t xml:space="preserve"> </w:t>
      </w:r>
    </w:p>
    <w:p w14:paraId="0F8FB7B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1786E84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2D88CF1F"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747E930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6DA76C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w:t>
      </w:r>
      <w:r w:rsidRPr="00DD77D8">
        <w:rPr>
          <w:rFonts w:asciiTheme="minorHAnsi" w:hAnsiTheme="minorHAnsi" w:cstheme="minorHAnsi"/>
          <w:sz w:val="20"/>
        </w:rPr>
        <w:lastRenderedPageBreak/>
        <w:t xml:space="preserve">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DD77D8">
        <w:rPr>
          <w:rFonts w:asciiTheme="minorHAnsi" w:hAnsiTheme="minorHAnsi" w:cstheme="minorHAnsi"/>
          <w:sz w:val="20"/>
        </w:rPr>
        <w:t>restriction</w:t>
      </w:r>
      <w:proofErr w:type="gramEnd"/>
      <w:r w:rsidRPr="00DD77D8">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760BECBC" w14:textId="77777777" w:rsidR="005F1A40" w:rsidRPr="00DD77D8" w:rsidRDefault="005F1A40" w:rsidP="005F1A40">
      <w:pPr>
        <w:pStyle w:val="NoSpacing"/>
        <w:rPr>
          <w:rFonts w:asciiTheme="minorHAnsi" w:hAnsiTheme="minorHAnsi" w:cstheme="minorHAnsi"/>
          <w:sz w:val="20"/>
          <w:szCs w:val="20"/>
        </w:rPr>
      </w:pPr>
    </w:p>
    <w:p w14:paraId="4285E1D5"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253573D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DD77D8">
        <w:rPr>
          <w:rFonts w:asciiTheme="minorHAnsi" w:hAnsiTheme="minorHAnsi" w:cstheme="minorHAnsi"/>
          <w:sz w:val="20"/>
        </w:rPr>
        <w:t>for the amount of</w:t>
      </w:r>
      <w:proofErr w:type="gramEnd"/>
      <w:r w:rsidRPr="00DD77D8">
        <w:rPr>
          <w:rFonts w:asciiTheme="minorHAnsi" w:hAnsiTheme="minorHAnsi" w:cstheme="minorHAnsi"/>
          <w:sz w:val="20"/>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EA988D9" w14:textId="77777777" w:rsidR="005F1A40" w:rsidRPr="00DD77D8" w:rsidRDefault="005F1A40" w:rsidP="005F1A40">
      <w:pPr>
        <w:pStyle w:val="NoSpacing"/>
        <w:rPr>
          <w:rFonts w:asciiTheme="minorHAnsi" w:hAnsiTheme="minorHAnsi" w:cstheme="minorHAnsi"/>
          <w:sz w:val="20"/>
          <w:szCs w:val="20"/>
        </w:rPr>
      </w:pPr>
    </w:p>
    <w:p w14:paraId="18F3B7D7"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58E05FC3"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2C69F92"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DD77D8">
        <w:rPr>
          <w:rFonts w:asciiTheme="minorHAnsi" w:hAnsiTheme="minorHAnsi" w:cstheme="minorHAnsi"/>
          <w:sz w:val="20"/>
        </w:rPr>
        <w:t>practical, and</w:t>
      </w:r>
      <w:proofErr w:type="gramEnd"/>
      <w:r w:rsidRPr="00DD77D8">
        <w:rPr>
          <w:rFonts w:asciiTheme="minorHAnsi" w:hAnsiTheme="minorHAnsi" w:cstheme="minorHAnsi"/>
          <w:sz w:val="20"/>
        </w:rPr>
        <w:t xml:space="preserve"> shall seek all reasonable alternative means for performance not prevented by the force majeure event. </w:t>
      </w:r>
    </w:p>
    <w:p w14:paraId="08E474D1"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3F62220F"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2C172C4" w14:textId="77777777" w:rsidR="005F4D6D" w:rsidRPr="00DD77D8" w:rsidRDefault="005F4D6D" w:rsidP="005F4D6D">
      <w:pPr>
        <w:pStyle w:val="NoSpacing"/>
        <w:rPr>
          <w:rFonts w:asciiTheme="minorHAnsi" w:hAnsiTheme="minorHAnsi" w:cstheme="minorHAnsi"/>
          <w:sz w:val="20"/>
          <w:szCs w:val="20"/>
        </w:rPr>
      </w:pPr>
    </w:p>
    <w:p w14:paraId="425C9076"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741ECEB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CEE1AA0"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580509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16A1140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3C8A934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2B410E3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79CB44B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06193B64" w14:textId="77777777" w:rsidR="005F1A40" w:rsidRPr="00DD77D8" w:rsidRDefault="005F1A40" w:rsidP="00853027">
      <w:pPr>
        <w:pStyle w:val="NoSpacing"/>
      </w:pPr>
    </w:p>
    <w:p w14:paraId="1108234E"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003F0EC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w:t>
      </w:r>
      <w:proofErr w:type="gramStart"/>
      <w:r w:rsidRPr="00DD77D8">
        <w:rPr>
          <w:rFonts w:asciiTheme="minorHAnsi" w:hAnsiTheme="minorHAnsi" w:cstheme="minorHAnsi"/>
          <w:sz w:val="20"/>
        </w:rPr>
        <w:t>6;</w:t>
      </w:r>
      <w:proofErr w:type="gramEnd"/>
      <w:r w:rsidRPr="00DD77D8">
        <w:rPr>
          <w:rFonts w:asciiTheme="minorHAnsi" w:hAnsiTheme="minorHAnsi" w:cstheme="minorHAnsi"/>
          <w:sz w:val="20"/>
        </w:rPr>
        <w:t xml:space="preserve"> </w:t>
      </w:r>
    </w:p>
    <w:p w14:paraId="0E25A40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1391CA"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ACCDF62" w14:textId="77777777" w:rsidR="0046707F" w:rsidRPr="00853027" w:rsidRDefault="0046707F" w:rsidP="00853027">
      <w:pPr>
        <w:pStyle w:val="NoSpacing"/>
      </w:pPr>
    </w:p>
    <w:p w14:paraId="50A29F52"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09C6FC3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1C65AEA" w14:textId="77777777" w:rsidR="005F1A40" w:rsidRPr="00DD77D8" w:rsidRDefault="005F1A40" w:rsidP="00E91A2F">
      <w:pPr>
        <w:pStyle w:val="NoSpacing"/>
        <w:rPr>
          <w:rFonts w:asciiTheme="minorHAnsi" w:hAnsiTheme="minorHAnsi" w:cstheme="minorHAnsi"/>
          <w:sz w:val="20"/>
          <w:szCs w:val="20"/>
        </w:rPr>
      </w:pPr>
    </w:p>
    <w:p w14:paraId="219A9ECC"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43CABF2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5413A969"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1156F91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09F8A7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38F5178" w14:textId="77777777" w:rsidR="005F1A40" w:rsidRPr="00DD77D8" w:rsidRDefault="005F1A40" w:rsidP="005F1A40">
      <w:pPr>
        <w:pStyle w:val="NoSpacing"/>
        <w:rPr>
          <w:rFonts w:asciiTheme="minorHAnsi" w:hAnsiTheme="minorHAnsi" w:cstheme="minorHAnsi"/>
          <w:sz w:val="20"/>
          <w:szCs w:val="20"/>
        </w:rPr>
      </w:pPr>
    </w:p>
    <w:p w14:paraId="7C352D73"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1F1D9236"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4C7ED7CA"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392946BC"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7F8B78C7" w14:textId="77777777" w:rsidR="005F1A40" w:rsidRPr="00DD77D8" w:rsidRDefault="005F1A40" w:rsidP="005F1A40">
      <w:pPr>
        <w:pStyle w:val="NoSpacing"/>
        <w:rPr>
          <w:rFonts w:asciiTheme="minorHAnsi" w:hAnsiTheme="minorHAnsi" w:cstheme="minorHAnsi"/>
          <w:sz w:val="20"/>
          <w:szCs w:val="20"/>
        </w:rPr>
      </w:pPr>
    </w:p>
    <w:p w14:paraId="24A56C5F"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793B389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6FF644DA" w14:textId="77777777" w:rsidR="005F1A40" w:rsidRPr="00DD77D8" w:rsidRDefault="005F1A40" w:rsidP="005F1A40">
      <w:pPr>
        <w:pStyle w:val="NoSpacing"/>
        <w:rPr>
          <w:rFonts w:asciiTheme="minorHAnsi" w:hAnsiTheme="minorHAnsi" w:cstheme="minorHAnsi"/>
          <w:sz w:val="20"/>
          <w:szCs w:val="20"/>
        </w:rPr>
      </w:pPr>
    </w:p>
    <w:p w14:paraId="55BC5D4C" w14:textId="77777777" w:rsidR="005F1A40" w:rsidRPr="00DD77D8" w:rsidRDefault="005F1A40" w:rsidP="00FE629B">
      <w:pPr>
        <w:pStyle w:val="Tabletext"/>
        <w:numPr>
          <w:ilvl w:val="0"/>
          <w:numId w:val="29"/>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654216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54930CE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232513B" w14:textId="07AE5746" w:rsidR="00853027" w:rsidRDefault="005F1A40" w:rsidP="00704D1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0804EA1" w14:textId="77777777" w:rsidR="00704D14" w:rsidRDefault="00704D14" w:rsidP="00704D14">
      <w:pPr>
        <w:pStyle w:val="Tabletext"/>
        <w:spacing w:line="360" w:lineRule="auto"/>
        <w:ind w:left="709" w:hanging="709"/>
        <w:rPr>
          <w:rFonts w:asciiTheme="minorHAnsi" w:hAnsiTheme="minorHAnsi" w:cstheme="minorHAnsi"/>
          <w:sz w:val="20"/>
        </w:rPr>
      </w:pPr>
    </w:p>
    <w:p w14:paraId="32EE32D2" w14:textId="77777777" w:rsidR="00704D14" w:rsidRDefault="00704D14" w:rsidP="00704D14">
      <w:pPr>
        <w:pStyle w:val="Tabletext"/>
        <w:spacing w:line="360" w:lineRule="auto"/>
        <w:ind w:left="709" w:hanging="709"/>
        <w:rPr>
          <w:rFonts w:asciiTheme="minorHAnsi" w:hAnsiTheme="minorHAnsi" w:cstheme="minorHAnsi"/>
          <w:sz w:val="20"/>
        </w:rPr>
      </w:pPr>
    </w:p>
    <w:p w14:paraId="52CEDB88" w14:textId="77777777" w:rsidR="00704D14" w:rsidRDefault="00704D14" w:rsidP="00704D14">
      <w:pPr>
        <w:pStyle w:val="Tabletext"/>
        <w:spacing w:line="360" w:lineRule="auto"/>
        <w:ind w:left="709" w:hanging="709"/>
        <w:rPr>
          <w:rFonts w:asciiTheme="minorHAnsi" w:hAnsiTheme="minorHAnsi" w:cstheme="minorHAnsi"/>
          <w:sz w:val="20"/>
        </w:rPr>
      </w:pPr>
    </w:p>
    <w:p w14:paraId="22F781E6" w14:textId="77777777" w:rsidR="00704D14" w:rsidRDefault="00704D14" w:rsidP="00704D14">
      <w:pPr>
        <w:pStyle w:val="Tabletext"/>
        <w:spacing w:line="360" w:lineRule="auto"/>
        <w:ind w:left="709" w:hanging="709"/>
        <w:rPr>
          <w:rFonts w:asciiTheme="minorHAnsi" w:hAnsiTheme="minorHAnsi" w:cstheme="minorHAnsi"/>
          <w:sz w:val="20"/>
        </w:rPr>
      </w:pPr>
    </w:p>
    <w:p w14:paraId="714CDAC3" w14:textId="77777777" w:rsidR="00704D14" w:rsidRDefault="00704D14" w:rsidP="00704D14">
      <w:pPr>
        <w:pStyle w:val="Tabletext"/>
        <w:spacing w:line="360" w:lineRule="auto"/>
        <w:ind w:left="709" w:hanging="709"/>
        <w:rPr>
          <w:rFonts w:asciiTheme="minorHAnsi" w:hAnsiTheme="minorHAnsi" w:cstheme="minorHAnsi"/>
          <w:sz w:val="20"/>
        </w:rPr>
      </w:pPr>
    </w:p>
    <w:p w14:paraId="528788B8" w14:textId="77777777" w:rsidR="00704D14" w:rsidRDefault="00704D14" w:rsidP="00704D14">
      <w:pPr>
        <w:pStyle w:val="Tabletext"/>
        <w:spacing w:line="360" w:lineRule="auto"/>
        <w:ind w:left="709" w:hanging="709"/>
        <w:rPr>
          <w:rFonts w:asciiTheme="minorHAnsi" w:hAnsiTheme="minorHAnsi" w:cstheme="minorHAnsi"/>
          <w:sz w:val="20"/>
        </w:rPr>
      </w:pPr>
    </w:p>
    <w:p w14:paraId="260EB3B0" w14:textId="77777777" w:rsidR="00704D14" w:rsidRPr="00DD77D8" w:rsidRDefault="00704D14" w:rsidP="00704D14">
      <w:pPr>
        <w:pStyle w:val="Tabletext"/>
        <w:spacing w:line="360" w:lineRule="auto"/>
        <w:ind w:left="709" w:hanging="709"/>
        <w:rPr>
          <w:rFonts w:asciiTheme="minorHAnsi" w:hAnsiTheme="minorHAnsi" w:cstheme="minorHAnsi"/>
          <w:sz w:val="20"/>
        </w:rPr>
      </w:pPr>
    </w:p>
    <w:p w14:paraId="6F631DE5"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lastRenderedPageBreak/>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5F1A40" w:rsidRPr="00DD77D8" w14:paraId="1DFAD1D4" w14:textId="77777777" w:rsidTr="00373E87">
        <w:trPr>
          <w:trHeight w:val="567"/>
        </w:trPr>
        <w:tc>
          <w:tcPr>
            <w:tcW w:w="2043" w:type="dxa"/>
            <w:vAlign w:val="center"/>
          </w:tcPr>
          <w:p w14:paraId="487ED5BF"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44DAEE7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6B0F3AE" w14:textId="77777777" w:rsidTr="00373E87">
        <w:trPr>
          <w:trHeight w:val="567"/>
        </w:trPr>
        <w:tc>
          <w:tcPr>
            <w:tcW w:w="2043" w:type="dxa"/>
            <w:vAlign w:val="center"/>
          </w:tcPr>
          <w:p w14:paraId="3A5064E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393B657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AC45B67" w14:textId="77777777" w:rsidTr="00373E87">
        <w:trPr>
          <w:trHeight w:val="567"/>
        </w:trPr>
        <w:tc>
          <w:tcPr>
            <w:tcW w:w="2043" w:type="dxa"/>
            <w:vAlign w:val="center"/>
          </w:tcPr>
          <w:p w14:paraId="3D81257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1E86219E"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823BA49" w14:textId="77777777" w:rsidTr="00373E87">
        <w:trPr>
          <w:trHeight w:val="567"/>
        </w:trPr>
        <w:tc>
          <w:tcPr>
            <w:tcW w:w="2043" w:type="dxa"/>
            <w:vAlign w:val="center"/>
          </w:tcPr>
          <w:p w14:paraId="79F3505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065CFB5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CF96E06" w14:textId="77777777" w:rsidTr="00373E87">
        <w:trPr>
          <w:trHeight w:val="567"/>
        </w:trPr>
        <w:tc>
          <w:tcPr>
            <w:tcW w:w="2043" w:type="dxa"/>
            <w:vAlign w:val="center"/>
          </w:tcPr>
          <w:p w14:paraId="4DAE4F6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3328BD78"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47FEB651" w14:textId="1EE3A7FA" w:rsidR="0084249C" w:rsidRDefault="0084249C" w:rsidP="005D171B">
      <w:pPr>
        <w:pStyle w:val="Tabletext"/>
        <w:tabs>
          <w:tab w:val="left" w:pos="851"/>
        </w:tabs>
        <w:spacing w:line="360" w:lineRule="auto"/>
        <w:ind w:left="851" w:hanging="851"/>
        <w:rPr>
          <w:rFonts w:asciiTheme="minorHAnsi" w:hAnsiTheme="minorHAnsi" w:cstheme="minorHAnsi"/>
          <w:sz w:val="20"/>
        </w:rPr>
      </w:pPr>
    </w:p>
    <w:sectPr w:rsidR="0084249C" w:rsidSect="00714181">
      <w:pgSz w:w="11907" w:h="16834" w:code="9"/>
      <w:pgMar w:top="1383" w:right="1134" w:bottom="851" w:left="851" w:header="561" w:footer="340"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9ABC" w14:textId="77777777" w:rsidR="00FD0F1E" w:rsidRDefault="00FD0F1E">
      <w:r>
        <w:separator/>
      </w:r>
    </w:p>
  </w:endnote>
  <w:endnote w:type="continuationSeparator" w:id="0">
    <w:p w14:paraId="58B6455B" w14:textId="77777777" w:rsidR="00FD0F1E" w:rsidRDefault="00FD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3484" w14:textId="77777777" w:rsidR="00C34AD7" w:rsidRDefault="00C34AD7"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p w14:paraId="46095078" w14:textId="324B7422" w:rsidR="00164ABC" w:rsidRPr="00164ABC" w:rsidRDefault="00000000" w:rsidP="00164ABC">
    <w:pPr>
      <w:pStyle w:val="Footer"/>
      <w:rPr>
        <w:rFonts w:asciiTheme="minorHAnsi" w:hAnsiTheme="minorHAnsi" w:cstheme="minorHAnsi"/>
        <w:sz w:val="16"/>
        <w:szCs w:val="16"/>
      </w:rPr>
    </w:pPr>
    <w:sdt>
      <w:sdtPr>
        <w:rPr>
          <w:sz w:val="16"/>
          <w:szCs w:val="16"/>
        </w:rPr>
        <w:id w:val="58532979"/>
        <w:docPartObj>
          <w:docPartGallery w:val="Page Numbers (Bottom of Page)"/>
          <w:docPartUnique/>
        </w:docPartObj>
      </w:sdtPr>
      <w:sdtEndPr>
        <w:rPr>
          <w:rFonts w:asciiTheme="minorHAnsi" w:hAnsiTheme="minorHAnsi" w:cstheme="minorHAnsi"/>
          <w:noProof/>
        </w:rPr>
      </w:sdtEndPr>
      <w:sdtContent>
        <w:r w:rsidR="00164ABC" w:rsidRPr="005B1078">
          <w:rPr>
            <w:rFonts w:asciiTheme="minorHAnsi" w:hAnsiTheme="minorHAnsi" w:cstheme="minorHAnsi"/>
            <w:sz w:val="16"/>
            <w:szCs w:val="16"/>
          </w:rPr>
          <w:t>Confidential</w:t>
        </w:r>
        <w:r w:rsidR="00164ABC" w:rsidRPr="005B1078">
          <w:rPr>
            <w:lang w:val="en-US"/>
          </w:rPr>
          <w:t xml:space="preserve">                                                                                                              </w:t>
        </w:r>
        <w:r w:rsidR="00164ABC" w:rsidRPr="005B1078">
          <w:rPr>
            <w:rFonts w:ascii="Calibri" w:hAnsi="Calibri" w:cs="Calibri"/>
            <w:sz w:val="16"/>
            <w:szCs w:val="16"/>
          </w:rPr>
          <w:t xml:space="preserve">Page </w:t>
        </w:r>
        <w:r w:rsidR="00164ABC" w:rsidRPr="005B1078">
          <w:rPr>
            <w:rFonts w:ascii="Calibri" w:hAnsi="Calibri" w:cs="Calibri"/>
            <w:b/>
            <w:sz w:val="16"/>
            <w:szCs w:val="16"/>
          </w:rPr>
          <w:fldChar w:fldCharType="begin"/>
        </w:r>
        <w:r w:rsidR="00164ABC" w:rsidRPr="005B1078">
          <w:rPr>
            <w:rFonts w:ascii="Calibri" w:hAnsi="Calibri" w:cs="Calibri"/>
            <w:b/>
            <w:sz w:val="16"/>
            <w:szCs w:val="16"/>
          </w:rPr>
          <w:instrText xml:space="preserve"> PAGE </w:instrText>
        </w:r>
        <w:r w:rsidR="00164ABC" w:rsidRPr="005B1078">
          <w:rPr>
            <w:rFonts w:ascii="Calibri" w:hAnsi="Calibri" w:cs="Calibri"/>
            <w:b/>
            <w:sz w:val="16"/>
            <w:szCs w:val="16"/>
          </w:rPr>
          <w:fldChar w:fldCharType="separate"/>
        </w:r>
        <w:r w:rsidR="00164ABC">
          <w:rPr>
            <w:rFonts w:ascii="Calibri" w:hAnsi="Calibri" w:cs="Calibri"/>
            <w:b/>
            <w:sz w:val="16"/>
            <w:szCs w:val="16"/>
          </w:rPr>
          <w:t>1</w:t>
        </w:r>
        <w:r w:rsidR="00164ABC" w:rsidRPr="005B1078">
          <w:rPr>
            <w:rFonts w:ascii="Calibri" w:hAnsi="Calibri" w:cs="Calibri"/>
            <w:b/>
            <w:sz w:val="16"/>
            <w:szCs w:val="16"/>
          </w:rPr>
          <w:fldChar w:fldCharType="end"/>
        </w:r>
        <w:r w:rsidR="00164ABC" w:rsidRPr="005B1078">
          <w:rPr>
            <w:rFonts w:ascii="Calibri" w:hAnsi="Calibri" w:cs="Calibri"/>
            <w:sz w:val="16"/>
            <w:szCs w:val="16"/>
          </w:rPr>
          <w:t xml:space="preserve"> of </w:t>
        </w:r>
        <w:r w:rsidR="00164ABC" w:rsidRPr="005B1078">
          <w:rPr>
            <w:rFonts w:ascii="Calibri" w:hAnsi="Calibri" w:cs="Calibri"/>
            <w:b/>
            <w:sz w:val="16"/>
            <w:szCs w:val="16"/>
          </w:rPr>
          <w:fldChar w:fldCharType="begin"/>
        </w:r>
        <w:r w:rsidR="00164ABC" w:rsidRPr="005B1078">
          <w:rPr>
            <w:rFonts w:ascii="Calibri" w:hAnsi="Calibri" w:cs="Calibri"/>
            <w:b/>
            <w:sz w:val="16"/>
            <w:szCs w:val="16"/>
          </w:rPr>
          <w:instrText xml:space="preserve"> NUMPAGES  </w:instrText>
        </w:r>
        <w:r w:rsidR="00164ABC" w:rsidRPr="005B1078">
          <w:rPr>
            <w:rFonts w:ascii="Calibri" w:hAnsi="Calibri" w:cs="Calibri"/>
            <w:b/>
            <w:sz w:val="16"/>
            <w:szCs w:val="16"/>
          </w:rPr>
          <w:fldChar w:fldCharType="separate"/>
        </w:r>
        <w:r w:rsidR="00164ABC">
          <w:rPr>
            <w:rFonts w:ascii="Calibri" w:hAnsi="Calibri" w:cs="Calibri"/>
            <w:b/>
            <w:sz w:val="16"/>
            <w:szCs w:val="16"/>
          </w:rPr>
          <w:t>68</w:t>
        </w:r>
        <w:r w:rsidR="00164ABC" w:rsidRPr="005B1078">
          <w:rPr>
            <w:rFonts w:ascii="Calibri" w:hAnsi="Calibri" w:cs="Calibri"/>
            <w:b/>
            <w:sz w:val="16"/>
            <w:szCs w:val="16"/>
          </w:rPr>
          <w:fldChar w:fldCharType="end"/>
        </w:r>
        <w:r w:rsidR="00FB781F">
          <w:rPr>
            <w:rFonts w:ascii="Calibri" w:hAnsi="Calibri" w:cs="Calibri"/>
            <w:b/>
            <w:sz w:val="16"/>
            <w:szCs w:val="16"/>
          </w:rPr>
          <w:br/>
        </w:r>
      </w:sdtContent>
    </w:sdt>
    <w:r w:rsidR="00164ABC" w:rsidRPr="00164ABC">
      <w:rPr>
        <w:rFonts w:asciiTheme="minorHAnsi" w:hAnsiTheme="minorHAnsi" w:cstheme="minorHAnsi"/>
        <w:b/>
        <w:sz w:val="16"/>
        <w:szCs w:val="16"/>
      </w:rPr>
      <w:t>RFB013/24/25: Placement/Outright procurement of Automated Immunology Fluorescence Assay Analyser for auto</w:t>
    </w:r>
    <w:r w:rsidR="00985662">
      <w:rPr>
        <w:rFonts w:asciiTheme="minorHAnsi" w:hAnsiTheme="minorHAnsi" w:cstheme="minorHAnsi"/>
        <w:b/>
        <w:sz w:val="16"/>
        <w:szCs w:val="16"/>
      </w:rPr>
      <w:t xml:space="preserve"> </w:t>
    </w:r>
    <w:r w:rsidR="00164ABC" w:rsidRPr="00164ABC">
      <w:rPr>
        <w:rFonts w:asciiTheme="minorHAnsi" w:hAnsiTheme="minorHAnsi" w:cstheme="minorHAnsi"/>
        <w:b/>
        <w:sz w:val="16"/>
        <w:szCs w:val="16"/>
      </w:rPr>
      <w:t>immunity testing for a period of five (5) years including reagents, consumable, service and maintenance.</w:t>
    </w:r>
  </w:p>
  <w:p w14:paraId="6E60EF19" w14:textId="77777777" w:rsidR="00164ABC" w:rsidRDefault="00164ABC" w:rsidP="00164ABC">
    <w:pPr>
      <w:pStyle w:val="Footer"/>
    </w:pPr>
  </w:p>
  <w:p w14:paraId="33A6B980" w14:textId="6FB805AE" w:rsidR="00C34AD7" w:rsidRPr="00164ABC" w:rsidRDefault="00C34AD7" w:rsidP="00164ABC">
    <w:pPr>
      <w:pStyle w:val="Footer"/>
      <w:tabs>
        <w:tab w:val="clear" w:pos="8306"/>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D1F4" w14:textId="77777777" w:rsidR="004700DF" w:rsidRPr="00164ABC" w:rsidRDefault="00000000" w:rsidP="004700DF">
    <w:pPr>
      <w:pStyle w:val="Footer"/>
      <w:rPr>
        <w:rFonts w:asciiTheme="minorHAnsi" w:hAnsiTheme="minorHAnsi" w:cstheme="minorHAnsi"/>
        <w:sz w:val="16"/>
        <w:szCs w:val="16"/>
      </w:rPr>
    </w:pPr>
    <w:sdt>
      <w:sdtPr>
        <w:rPr>
          <w:sz w:val="16"/>
          <w:szCs w:val="16"/>
        </w:rPr>
        <w:id w:val="-928888095"/>
        <w:docPartObj>
          <w:docPartGallery w:val="Page Numbers (Bottom of Page)"/>
          <w:docPartUnique/>
        </w:docPartObj>
      </w:sdtPr>
      <w:sdtEndPr>
        <w:rPr>
          <w:rFonts w:asciiTheme="minorHAnsi" w:hAnsiTheme="minorHAnsi" w:cstheme="minorHAnsi"/>
          <w:noProof/>
        </w:rPr>
      </w:sdtEndPr>
      <w:sdtContent>
        <w:r w:rsidR="004700DF" w:rsidRPr="005B1078">
          <w:rPr>
            <w:rFonts w:asciiTheme="minorHAnsi" w:hAnsiTheme="minorHAnsi" w:cstheme="minorHAnsi"/>
            <w:sz w:val="16"/>
            <w:szCs w:val="16"/>
          </w:rPr>
          <w:t>Confidential</w:t>
        </w:r>
        <w:r w:rsidR="004700DF" w:rsidRPr="005B1078">
          <w:rPr>
            <w:lang w:val="en-US"/>
          </w:rPr>
          <w:t xml:space="preserve">                                                                                                              </w:t>
        </w:r>
        <w:r w:rsidR="004700DF" w:rsidRPr="005B1078">
          <w:rPr>
            <w:rFonts w:ascii="Calibri" w:hAnsi="Calibri" w:cs="Calibri"/>
            <w:sz w:val="16"/>
            <w:szCs w:val="16"/>
          </w:rPr>
          <w:t xml:space="preserve">Page </w:t>
        </w:r>
        <w:r w:rsidR="004700DF" w:rsidRPr="005B1078">
          <w:rPr>
            <w:rFonts w:ascii="Calibri" w:hAnsi="Calibri" w:cs="Calibri"/>
            <w:b/>
            <w:sz w:val="16"/>
            <w:szCs w:val="16"/>
          </w:rPr>
          <w:fldChar w:fldCharType="begin"/>
        </w:r>
        <w:r w:rsidR="004700DF" w:rsidRPr="005B1078">
          <w:rPr>
            <w:rFonts w:ascii="Calibri" w:hAnsi="Calibri" w:cs="Calibri"/>
            <w:b/>
            <w:sz w:val="16"/>
            <w:szCs w:val="16"/>
          </w:rPr>
          <w:instrText xml:space="preserve"> PAGE </w:instrText>
        </w:r>
        <w:r w:rsidR="004700DF" w:rsidRPr="005B1078">
          <w:rPr>
            <w:rFonts w:ascii="Calibri" w:hAnsi="Calibri" w:cs="Calibri"/>
            <w:b/>
            <w:sz w:val="16"/>
            <w:szCs w:val="16"/>
          </w:rPr>
          <w:fldChar w:fldCharType="separate"/>
        </w:r>
        <w:r w:rsidR="004700DF">
          <w:rPr>
            <w:rFonts w:ascii="Calibri" w:hAnsi="Calibri" w:cs="Calibri"/>
            <w:b/>
            <w:sz w:val="16"/>
            <w:szCs w:val="16"/>
          </w:rPr>
          <w:t>2</w:t>
        </w:r>
        <w:r w:rsidR="004700DF" w:rsidRPr="005B1078">
          <w:rPr>
            <w:rFonts w:ascii="Calibri" w:hAnsi="Calibri" w:cs="Calibri"/>
            <w:b/>
            <w:sz w:val="16"/>
            <w:szCs w:val="16"/>
          </w:rPr>
          <w:fldChar w:fldCharType="end"/>
        </w:r>
        <w:r w:rsidR="004700DF" w:rsidRPr="005B1078">
          <w:rPr>
            <w:rFonts w:ascii="Calibri" w:hAnsi="Calibri" w:cs="Calibri"/>
            <w:sz w:val="16"/>
            <w:szCs w:val="16"/>
          </w:rPr>
          <w:t xml:space="preserve"> of </w:t>
        </w:r>
        <w:r w:rsidR="004700DF" w:rsidRPr="005B1078">
          <w:rPr>
            <w:rFonts w:ascii="Calibri" w:hAnsi="Calibri" w:cs="Calibri"/>
            <w:b/>
            <w:sz w:val="16"/>
            <w:szCs w:val="16"/>
          </w:rPr>
          <w:fldChar w:fldCharType="begin"/>
        </w:r>
        <w:r w:rsidR="004700DF" w:rsidRPr="005B1078">
          <w:rPr>
            <w:rFonts w:ascii="Calibri" w:hAnsi="Calibri" w:cs="Calibri"/>
            <w:b/>
            <w:sz w:val="16"/>
            <w:szCs w:val="16"/>
          </w:rPr>
          <w:instrText xml:space="preserve"> NUMPAGES  </w:instrText>
        </w:r>
        <w:r w:rsidR="004700DF" w:rsidRPr="005B1078">
          <w:rPr>
            <w:rFonts w:ascii="Calibri" w:hAnsi="Calibri" w:cs="Calibri"/>
            <w:b/>
            <w:sz w:val="16"/>
            <w:szCs w:val="16"/>
          </w:rPr>
          <w:fldChar w:fldCharType="separate"/>
        </w:r>
        <w:r w:rsidR="004700DF">
          <w:rPr>
            <w:rFonts w:ascii="Calibri" w:hAnsi="Calibri" w:cs="Calibri"/>
            <w:b/>
            <w:sz w:val="16"/>
            <w:szCs w:val="16"/>
          </w:rPr>
          <w:t>71</w:t>
        </w:r>
        <w:r w:rsidR="004700DF" w:rsidRPr="005B1078">
          <w:rPr>
            <w:rFonts w:ascii="Calibri" w:hAnsi="Calibri" w:cs="Calibri"/>
            <w:b/>
            <w:sz w:val="16"/>
            <w:szCs w:val="16"/>
          </w:rPr>
          <w:fldChar w:fldCharType="end"/>
        </w:r>
        <w:r w:rsidR="004700DF">
          <w:rPr>
            <w:rFonts w:ascii="Calibri" w:hAnsi="Calibri" w:cs="Calibri"/>
            <w:b/>
            <w:sz w:val="16"/>
            <w:szCs w:val="16"/>
          </w:rPr>
          <w:br/>
        </w:r>
      </w:sdtContent>
    </w:sdt>
    <w:r w:rsidR="004700DF" w:rsidRPr="00164ABC">
      <w:rPr>
        <w:rFonts w:asciiTheme="minorHAnsi" w:hAnsiTheme="minorHAnsi" w:cstheme="minorHAnsi"/>
        <w:b/>
        <w:sz w:val="16"/>
        <w:szCs w:val="16"/>
      </w:rPr>
      <w:t>RFB013/24/25: Placement/Outright procurement of Automated Immunology Fluorescence Assay Analyser for auto</w:t>
    </w:r>
    <w:r w:rsidR="004700DF">
      <w:rPr>
        <w:rFonts w:asciiTheme="minorHAnsi" w:hAnsiTheme="minorHAnsi" w:cstheme="minorHAnsi"/>
        <w:b/>
        <w:sz w:val="16"/>
        <w:szCs w:val="16"/>
      </w:rPr>
      <w:t xml:space="preserve"> </w:t>
    </w:r>
    <w:r w:rsidR="004700DF" w:rsidRPr="00164ABC">
      <w:rPr>
        <w:rFonts w:asciiTheme="minorHAnsi" w:hAnsiTheme="minorHAnsi" w:cstheme="minorHAnsi"/>
        <w:b/>
        <w:sz w:val="16"/>
        <w:szCs w:val="16"/>
      </w:rPr>
      <w:t>immunity testing for a period of five (5) years including reagents, consumable, service and maintenance.</w:t>
    </w:r>
  </w:p>
  <w:p w14:paraId="7ED3E656" w14:textId="77777777" w:rsidR="00164ABC" w:rsidRDefault="0016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2462" w14:textId="77777777" w:rsidR="00FD0F1E" w:rsidRDefault="00FD0F1E">
      <w:r>
        <w:separator/>
      </w:r>
    </w:p>
  </w:footnote>
  <w:footnote w:type="continuationSeparator" w:id="0">
    <w:p w14:paraId="2B4AAEA8" w14:textId="77777777" w:rsidR="00FD0F1E" w:rsidRDefault="00FD0F1E">
      <w:r>
        <w:continuationSeparator/>
      </w:r>
    </w:p>
  </w:footnote>
  <w:footnote w:id="1">
    <w:p w14:paraId="0F361252" w14:textId="77777777" w:rsidR="00C34AD7" w:rsidRPr="00D00156" w:rsidRDefault="00C34AD7"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869901C" w14:textId="77777777" w:rsidR="00C34AD7" w:rsidRDefault="00C34AD7" w:rsidP="00217AB4">
      <w:pPr>
        <w:pStyle w:val="FootnoteText"/>
      </w:pPr>
    </w:p>
    <w:p w14:paraId="74CA3E1D" w14:textId="77777777" w:rsidR="00C34AD7" w:rsidRDefault="00C34AD7" w:rsidP="00217AB4">
      <w:pPr>
        <w:pStyle w:val="FootnoteText"/>
      </w:pPr>
    </w:p>
  </w:footnote>
  <w:footnote w:id="2">
    <w:p w14:paraId="0DBDC45E" w14:textId="77777777" w:rsidR="00C34AD7" w:rsidRPr="00D00156" w:rsidRDefault="00C34AD7"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94CC" w14:textId="77777777" w:rsidR="00C34AD7" w:rsidRDefault="00C34AD7" w:rsidP="00BA5232">
    <w:pPr>
      <w:pStyle w:val="Header"/>
    </w:pPr>
    <w:r>
      <w:rPr>
        <w:noProof/>
        <w:lang w:val="en-US" w:eastAsia="en-US"/>
      </w:rPr>
      <w:drawing>
        <wp:inline distT="0" distB="0" distL="0" distR="0" wp14:anchorId="108E6423" wp14:editId="41A43A47">
          <wp:extent cx="1487805" cy="55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054C16B4" w14:textId="77777777" w:rsidR="00C34AD7" w:rsidRDefault="00C3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640" w14:textId="77777777" w:rsidR="00C34AD7" w:rsidRDefault="00C34AD7">
    <w:pPr>
      <w:pStyle w:val="Header"/>
    </w:pPr>
    <w:r>
      <w:rPr>
        <w:rFonts w:cs="Arial"/>
        <w:b/>
        <w:noProof/>
        <w:lang w:val="en-US" w:eastAsia="en-US"/>
      </w:rPr>
      <w:drawing>
        <wp:inline distT="0" distB="0" distL="0" distR="0" wp14:anchorId="545C8C09" wp14:editId="7D7511BA">
          <wp:extent cx="1488440" cy="553085"/>
          <wp:effectExtent l="0" t="0" r="0" b="0"/>
          <wp:docPr id="6" name="Picture 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5538DEEE"/>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bCs/>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784A7F"/>
    <w:multiLevelType w:val="hybridMultilevel"/>
    <w:tmpl w:val="C1EAB46E"/>
    <w:lvl w:ilvl="0" w:tplc="5DF4C29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6"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7"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8"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FB6096"/>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1"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4"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EA82BA1"/>
    <w:multiLevelType w:val="hybridMultilevel"/>
    <w:tmpl w:val="6C742FAC"/>
    <w:lvl w:ilvl="0" w:tplc="AAAE7ED6">
      <w:start w:val="1"/>
      <w:numFmt w:val="bullet"/>
      <w:lvlText w:val="-"/>
      <w:lvlJc w:val="left"/>
      <w:pPr>
        <w:ind w:left="72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1"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4"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6" w15:restartNumberingAfterBreak="0">
    <w:nsid w:val="7F5B261B"/>
    <w:multiLevelType w:val="hybridMultilevel"/>
    <w:tmpl w:val="39DE45E6"/>
    <w:lvl w:ilvl="0" w:tplc="020A8044">
      <w:start w:val="1"/>
      <w:numFmt w:val="bullet"/>
      <w:lvlText w:val="-"/>
      <w:lvlJc w:val="left"/>
      <w:pPr>
        <w:ind w:left="720" w:hanging="360"/>
      </w:pPr>
      <w:rPr>
        <w:rFonts w:ascii="Calibri" w:eastAsia="Times" w:hAnsi="Calibri" w:cs="Calibri" w:hint="default"/>
        <w:b w:val="0"/>
        <w:color w:val="0D0D0D" w:themeColor="text1" w:themeTint="F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67909374">
    <w:abstractNumId w:val="1"/>
  </w:num>
  <w:num w:numId="2" w16cid:durableId="1791583085">
    <w:abstractNumId w:val="7"/>
  </w:num>
  <w:num w:numId="3" w16cid:durableId="928349091">
    <w:abstractNumId w:val="57"/>
  </w:num>
  <w:num w:numId="4" w16cid:durableId="649946174">
    <w:abstractNumId w:val="31"/>
  </w:num>
  <w:num w:numId="5" w16cid:durableId="1829445013">
    <w:abstractNumId w:val="6"/>
  </w:num>
  <w:num w:numId="6" w16cid:durableId="1695643278">
    <w:abstractNumId w:val="16"/>
  </w:num>
  <w:num w:numId="7" w16cid:durableId="719790199">
    <w:abstractNumId w:val="25"/>
  </w:num>
  <w:num w:numId="8" w16cid:durableId="1405251363">
    <w:abstractNumId w:val="53"/>
  </w:num>
  <w:num w:numId="9" w16cid:durableId="560990491">
    <w:abstractNumId w:val="12"/>
  </w:num>
  <w:num w:numId="10" w16cid:durableId="2024938201">
    <w:abstractNumId w:val="24"/>
  </w:num>
  <w:num w:numId="11" w16cid:durableId="1283539718">
    <w:abstractNumId w:val="55"/>
  </w:num>
  <w:num w:numId="12" w16cid:durableId="1196970394">
    <w:abstractNumId w:val="40"/>
  </w:num>
  <w:num w:numId="13" w16cid:durableId="1113012343">
    <w:abstractNumId w:val="37"/>
  </w:num>
  <w:num w:numId="14" w16cid:durableId="925966808">
    <w:abstractNumId w:val="22"/>
  </w:num>
  <w:num w:numId="15" w16cid:durableId="1981691635">
    <w:abstractNumId w:val="19"/>
  </w:num>
  <w:num w:numId="16" w16cid:durableId="1197163018">
    <w:abstractNumId w:val="47"/>
  </w:num>
  <w:num w:numId="17" w16cid:durableId="109714766">
    <w:abstractNumId w:val="4"/>
  </w:num>
  <w:num w:numId="18" w16cid:durableId="1398091359">
    <w:abstractNumId w:val="33"/>
  </w:num>
  <w:num w:numId="19" w16cid:durableId="73478499">
    <w:abstractNumId w:val="0"/>
  </w:num>
  <w:num w:numId="20" w16cid:durableId="84544171">
    <w:abstractNumId w:val="2"/>
  </w:num>
  <w:num w:numId="21" w16cid:durableId="108742961">
    <w:abstractNumId w:val="5"/>
  </w:num>
  <w:num w:numId="22" w16cid:durableId="790366184">
    <w:abstractNumId w:val="42"/>
  </w:num>
  <w:num w:numId="23" w16cid:durableId="1365519193">
    <w:abstractNumId w:val="28"/>
  </w:num>
  <w:num w:numId="24" w16cid:durableId="551574244">
    <w:abstractNumId w:val="41"/>
  </w:num>
  <w:num w:numId="25" w16cid:durableId="1588033026">
    <w:abstractNumId w:val="48"/>
  </w:num>
  <w:num w:numId="26" w16cid:durableId="1733430909">
    <w:abstractNumId w:val="17"/>
  </w:num>
  <w:num w:numId="27" w16cid:durableId="691077870">
    <w:abstractNumId w:val="18"/>
  </w:num>
  <w:num w:numId="28" w16cid:durableId="1863322495">
    <w:abstractNumId w:val="8"/>
  </w:num>
  <w:num w:numId="29" w16cid:durableId="396782240">
    <w:abstractNumId w:val="35"/>
  </w:num>
  <w:num w:numId="30" w16cid:durableId="143408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9147769">
    <w:abstractNumId w:val="26"/>
  </w:num>
  <w:num w:numId="32" w16cid:durableId="1782800984">
    <w:abstractNumId w:val="43"/>
  </w:num>
  <w:num w:numId="33" w16cid:durableId="2129095">
    <w:abstractNumId w:val="9"/>
  </w:num>
  <w:num w:numId="34" w16cid:durableId="1529829863">
    <w:abstractNumId w:val="49"/>
  </w:num>
  <w:num w:numId="35" w16cid:durableId="498079880">
    <w:abstractNumId w:val="44"/>
  </w:num>
  <w:num w:numId="36" w16cid:durableId="1426918444">
    <w:abstractNumId w:val="54"/>
  </w:num>
  <w:num w:numId="37" w16cid:durableId="516963199">
    <w:abstractNumId w:val="15"/>
  </w:num>
  <w:num w:numId="38" w16cid:durableId="817840315">
    <w:abstractNumId w:val="21"/>
  </w:num>
  <w:num w:numId="39" w16cid:durableId="794058267">
    <w:abstractNumId w:val="36"/>
  </w:num>
  <w:num w:numId="40" w16cid:durableId="248347053">
    <w:abstractNumId w:val="34"/>
  </w:num>
  <w:num w:numId="41" w16cid:durableId="744643607">
    <w:abstractNumId w:val="30"/>
  </w:num>
  <w:num w:numId="42" w16cid:durableId="348414863">
    <w:abstractNumId w:val="51"/>
  </w:num>
  <w:num w:numId="43" w16cid:durableId="1644460765">
    <w:abstractNumId w:val="46"/>
  </w:num>
  <w:num w:numId="44" w16cid:durableId="1446078327">
    <w:abstractNumId w:val="52"/>
  </w:num>
  <w:num w:numId="45" w16cid:durableId="1010061900">
    <w:abstractNumId w:val="39"/>
  </w:num>
  <w:num w:numId="46" w16cid:durableId="1224021440">
    <w:abstractNumId w:val="32"/>
  </w:num>
  <w:num w:numId="47" w16cid:durableId="116536559">
    <w:abstractNumId w:val="20"/>
  </w:num>
  <w:num w:numId="48" w16cid:durableId="330061359">
    <w:abstractNumId w:val="10"/>
  </w:num>
  <w:num w:numId="49" w16cid:durableId="1172112037">
    <w:abstractNumId w:val="27"/>
  </w:num>
  <w:num w:numId="50" w16cid:durableId="1685671135">
    <w:abstractNumId w:val="50"/>
  </w:num>
  <w:num w:numId="51" w16cid:durableId="216356253">
    <w:abstractNumId w:val="23"/>
  </w:num>
  <w:num w:numId="52" w16cid:durableId="378475857">
    <w:abstractNumId w:val="29"/>
  </w:num>
  <w:num w:numId="53" w16cid:durableId="1191726199">
    <w:abstractNumId w:val="11"/>
  </w:num>
  <w:num w:numId="54" w16cid:durableId="1889954349">
    <w:abstractNumId w:val="13"/>
  </w:num>
  <w:num w:numId="55" w16cid:durableId="761296774">
    <w:abstractNumId w:val="38"/>
  </w:num>
  <w:num w:numId="56" w16cid:durableId="1786121238">
    <w:abstractNumId w:val="45"/>
  </w:num>
  <w:num w:numId="57" w16cid:durableId="1011180472">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3BD8"/>
    <w:rsid w:val="00004F22"/>
    <w:rsid w:val="0000526D"/>
    <w:rsid w:val="00005549"/>
    <w:rsid w:val="00010DB8"/>
    <w:rsid w:val="00011714"/>
    <w:rsid w:val="00011912"/>
    <w:rsid w:val="000137F7"/>
    <w:rsid w:val="000144B1"/>
    <w:rsid w:val="00016C11"/>
    <w:rsid w:val="00020761"/>
    <w:rsid w:val="00022AAD"/>
    <w:rsid w:val="00023F39"/>
    <w:rsid w:val="00024093"/>
    <w:rsid w:val="00025119"/>
    <w:rsid w:val="00025958"/>
    <w:rsid w:val="000276B7"/>
    <w:rsid w:val="000321DD"/>
    <w:rsid w:val="00032D9A"/>
    <w:rsid w:val="000371AE"/>
    <w:rsid w:val="00037291"/>
    <w:rsid w:val="00037AE8"/>
    <w:rsid w:val="0004087B"/>
    <w:rsid w:val="00044536"/>
    <w:rsid w:val="0004647A"/>
    <w:rsid w:val="00051F2D"/>
    <w:rsid w:val="00055098"/>
    <w:rsid w:val="000563CC"/>
    <w:rsid w:val="000609BD"/>
    <w:rsid w:val="00060E2C"/>
    <w:rsid w:val="00062CF7"/>
    <w:rsid w:val="00064BF0"/>
    <w:rsid w:val="000701AA"/>
    <w:rsid w:val="00073ACC"/>
    <w:rsid w:val="000747B8"/>
    <w:rsid w:val="00077FF6"/>
    <w:rsid w:val="00080277"/>
    <w:rsid w:val="00081627"/>
    <w:rsid w:val="00082A88"/>
    <w:rsid w:val="000833DF"/>
    <w:rsid w:val="00083A84"/>
    <w:rsid w:val="0008669B"/>
    <w:rsid w:val="00087441"/>
    <w:rsid w:val="00087F15"/>
    <w:rsid w:val="00094A03"/>
    <w:rsid w:val="00094D8F"/>
    <w:rsid w:val="00094F9A"/>
    <w:rsid w:val="000979EE"/>
    <w:rsid w:val="00097B75"/>
    <w:rsid w:val="000A0101"/>
    <w:rsid w:val="000A0E04"/>
    <w:rsid w:val="000A10BC"/>
    <w:rsid w:val="000A2340"/>
    <w:rsid w:val="000A48FE"/>
    <w:rsid w:val="000A53FB"/>
    <w:rsid w:val="000A5D20"/>
    <w:rsid w:val="000B1CE7"/>
    <w:rsid w:val="000B367B"/>
    <w:rsid w:val="000B3779"/>
    <w:rsid w:val="000B747A"/>
    <w:rsid w:val="000C0069"/>
    <w:rsid w:val="000C0B32"/>
    <w:rsid w:val="000C0C8D"/>
    <w:rsid w:val="000C4EEF"/>
    <w:rsid w:val="000C4FC3"/>
    <w:rsid w:val="000C5DDA"/>
    <w:rsid w:val="000D46EF"/>
    <w:rsid w:val="000D6BB4"/>
    <w:rsid w:val="000E0790"/>
    <w:rsid w:val="000E154A"/>
    <w:rsid w:val="000E1AD2"/>
    <w:rsid w:val="000E1D53"/>
    <w:rsid w:val="000E4D9D"/>
    <w:rsid w:val="000E7FCE"/>
    <w:rsid w:val="000F1668"/>
    <w:rsid w:val="000F3F2C"/>
    <w:rsid w:val="000F462B"/>
    <w:rsid w:val="000F6AF0"/>
    <w:rsid w:val="000F7585"/>
    <w:rsid w:val="0010334A"/>
    <w:rsid w:val="001064F4"/>
    <w:rsid w:val="00106555"/>
    <w:rsid w:val="00111EBB"/>
    <w:rsid w:val="00112283"/>
    <w:rsid w:val="00113260"/>
    <w:rsid w:val="00115E3E"/>
    <w:rsid w:val="001179D7"/>
    <w:rsid w:val="00120977"/>
    <w:rsid w:val="00122112"/>
    <w:rsid w:val="00122402"/>
    <w:rsid w:val="00127D1F"/>
    <w:rsid w:val="00131151"/>
    <w:rsid w:val="00131C4D"/>
    <w:rsid w:val="00137553"/>
    <w:rsid w:val="0013790C"/>
    <w:rsid w:val="0014358C"/>
    <w:rsid w:val="00143E3A"/>
    <w:rsid w:val="00146F07"/>
    <w:rsid w:val="0014772A"/>
    <w:rsid w:val="001515BD"/>
    <w:rsid w:val="0015731E"/>
    <w:rsid w:val="00160C47"/>
    <w:rsid w:val="00161C54"/>
    <w:rsid w:val="00164ABC"/>
    <w:rsid w:val="00164DAB"/>
    <w:rsid w:val="00165F24"/>
    <w:rsid w:val="00166476"/>
    <w:rsid w:val="00173D3C"/>
    <w:rsid w:val="001747D9"/>
    <w:rsid w:val="00176063"/>
    <w:rsid w:val="001772C5"/>
    <w:rsid w:val="00180F3F"/>
    <w:rsid w:val="00183AC8"/>
    <w:rsid w:val="001868DA"/>
    <w:rsid w:val="001878B5"/>
    <w:rsid w:val="00187950"/>
    <w:rsid w:val="0019001B"/>
    <w:rsid w:val="00190659"/>
    <w:rsid w:val="001923FC"/>
    <w:rsid w:val="00196284"/>
    <w:rsid w:val="00196A21"/>
    <w:rsid w:val="001A01FF"/>
    <w:rsid w:val="001A07E7"/>
    <w:rsid w:val="001A1065"/>
    <w:rsid w:val="001A117C"/>
    <w:rsid w:val="001A228A"/>
    <w:rsid w:val="001A2C09"/>
    <w:rsid w:val="001A4F00"/>
    <w:rsid w:val="001B1218"/>
    <w:rsid w:val="001B1CF2"/>
    <w:rsid w:val="001B2F30"/>
    <w:rsid w:val="001B3650"/>
    <w:rsid w:val="001B4ADE"/>
    <w:rsid w:val="001B4CF0"/>
    <w:rsid w:val="001B71F9"/>
    <w:rsid w:val="001C0739"/>
    <w:rsid w:val="001C0E98"/>
    <w:rsid w:val="001C1827"/>
    <w:rsid w:val="001C4AD9"/>
    <w:rsid w:val="001C4CDD"/>
    <w:rsid w:val="001D0607"/>
    <w:rsid w:val="001D0F92"/>
    <w:rsid w:val="001D1EFF"/>
    <w:rsid w:val="001D1FE8"/>
    <w:rsid w:val="001D388E"/>
    <w:rsid w:val="001D4165"/>
    <w:rsid w:val="001D4859"/>
    <w:rsid w:val="001D7040"/>
    <w:rsid w:val="001E441E"/>
    <w:rsid w:val="001E649C"/>
    <w:rsid w:val="001E67BD"/>
    <w:rsid w:val="001E6ED1"/>
    <w:rsid w:val="001F00F8"/>
    <w:rsid w:val="001F3FDC"/>
    <w:rsid w:val="001F4843"/>
    <w:rsid w:val="00202DA4"/>
    <w:rsid w:val="00203BE2"/>
    <w:rsid w:val="00204133"/>
    <w:rsid w:val="0020439D"/>
    <w:rsid w:val="0020457E"/>
    <w:rsid w:val="00205AC7"/>
    <w:rsid w:val="00217AB4"/>
    <w:rsid w:val="002210EE"/>
    <w:rsid w:val="00221C6D"/>
    <w:rsid w:val="00221E21"/>
    <w:rsid w:val="0022215C"/>
    <w:rsid w:val="00224D28"/>
    <w:rsid w:val="002264E6"/>
    <w:rsid w:val="002307A2"/>
    <w:rsid w:val="002341DC"/>
    <w:rsid w:val="00242051"/>
    <w:rsid w:val="002422DB"/>
    <w:rsid w:val="00243845"/>
    <w:rsid w:val="002457C7"/>
    <w:rsid w:val="00246200"/>
    <w:rsid w:val="0024715F"/>
    <w:rsid w:val="00250399"/>
    <w:rsid w:val="002506EF"/>
    <w:rsid w:val="0025389F"/>
    <w:rsid w:val="0025464A"/>
    <w:rsid w:val="002578E3"/>
    <w:rsid w:val="00261A9D"/>
    <w:rsid w:val="0026390F"/>
    <w:rsid w:val="002640AF"/>
    <w:rsid w:val="00270D69"/>
    <w:rsid w:val="0027223C"/>
    <w:rsid w:val="00274154"/>
    <w:rsid w:val="00274435"/>
    <w:rsid w:val="002757E8"/>
    <w:rsid w:val="00275F85"/>
    <w:rsid w:val="00277C2C"/>
    <w:rsid w:val="00280D7C"/>
    <w:rsid w:val="00287B55"/>
    <w:rsid w:val="00287E3A"/>
    <w:rsid w:val="002902A8"/>
    <w:rsid w:val="002902C6"/>
    <w:rsid w:val="00291AAA"/>
    <w:rsid w:val="00292431"/>
    <w:rsid w:val="00293924"/>
    <w:rsid w:val="00294DF7"/>
    <w:rsid w:val="00295066"/>
    <w:rsid w:val="002956F2"/>
    <w:rsid w:val="00295717"/>
    <w:rsid w:val="002A0C31"/>
    <w:rsid w:val="002A3D92"/>
    <w:rsid w:val="002A40BC"/>
    <w:rsid w:val="002A580F"/>
    <w:rsid w:val="002A5BC2"/>
    <w:rsid w:val="002A676B"/>
    <w:rsid w:val="002A6B15"/>
    <w:rsid w:val="002B05A6"/>
    <w:rsid w:val="002B1FA0"/>
    <w:rsid w:val="002B3CF4"/>
    <w:rsid w:val="002B4CEF"/>
    <w:rsid w:val="002B55AF"/>
    <w:rsid w:val="002B67AB"/>
    <w:rsid w:val="002C40CB"/>
    <w:rsid w:val="002C4CC7"/>
    <w:rsid w:val="002C5E63"/>
    <w:rsid w:val="002C6379"/>
    <w:rsid w:val="002D095E"/>
    <w:rsid w:val="002D0DB1"/>
    <w:rsid w:val="002D3D37"/>
    <w:rsid w:val="002D4806"/>
    <w:rsid w:val="002D5227"/>
    <w:rsid w:val="002D5310"/>
    <w:rsid w:val="002D6E58"/>
    <w:rsid w:val="002D6EF2"/>
    <w:rsid w:val="002D71B3"/>
    <w:rsid w:val="002E10A4"/>
    <w:rsid w:val="002E149F"/>
    <w:rsid w:val="002E569A"/>
    <w:rsid w:val="002E5D0C"/>
    <w:rsid w:val="002E6968"/>
    <w:rsid w:val="002F5969"/>
    <w:rsid w:val="002F5E36"/>
    <w:rsid w:val="002F6F91"/>
    <w:rsid w:val="00301949"/>
    <w:rsid w:val="00302A97"/>
    <w:rsid w:val="003058BB"/>
    <w:rsid w:val="003101AE"/>
    <w:rsid w:val="00311B17"/>
    <w:rsid w:val="00313EFB"/>
    <w:rsid w:val="00317ED9"/>
    <w:rsid w:val="00330331"/>
    <w:rsid w:val="0033057E"/>
    <w:rsid w:val="00330C38"/>
    <w:rsid w:val="00331E01"/>
    <w:rsid w:val="00333801"/>
    <w:rsid w:val="003354F3"/>
    <w:rsid w:val="003363DA"/>
    <w:rsid w:val="0033728B"/>
    <w:rsid w:val="00344415"/>
    <w:rsid w:val="003455B1"/>
    <w:rsid w:val="00347568"/>
    <w:rsid w:val="0035106F"/>
    <w:rsid w:val="00356487"/>
    <w:rsid w:val="0035759F"/>
    <w:rsid w:val="00365760"/>
    <w:rsid w:val="00371CBE"/>
    <w:rsid w:val="00373D31"/>
    <w:rsid w:val="00373E87"/>
    <w:rsid w:val="003750BB"/>
    <w:rsid w:val="00375A36"/>
    <w:rsid w:val="00375A99"/>
    <w:rsid w:val="00380D32"/>
    <w:rsid w:val="0038560D"/>
    <w:rsid w:val="00385F53"/>
    <w:rsid w:val="0038640B"/>
    <w:rsid w:val="00387033"/>
    <w:rsid w:val="0038796F"/>
    <w:rsid w:val="00391868"/>
    <w:rsid w:val="00391B9D"/>
    <w:rsid w:val="0039272C"/>
    <w:rsid w:val="00392AA7"/>
    <w:rsid w:val="003935AF"/>
    <w:rsid w:val="003950CC"/>
    <w:rsid w:val="00395D24"/>
    <w:rsid w:val="003A3402"/>
    <w:rsid w:val="003A6387"/>
    <w:rsid w:val="003A71C7"/>
    <w:rsid w:val="003B3AD7"/>
    <w:rsid w:val="003B4AB2"/>
    <w:rsid w:val="003B4CB5"/>
    <w:rsid w:val="003B698C"/>
    <w:rsid w:val="003B6B5D"/>
    <w:rsid w:val="003B76B3"/>
    <w:rsid w:val="003C22B2"/>
    <w:rsid w:val="003C67D0"/>
    <w:rsid w:val="003C791A"/>
    <w:rsid w:val="003D0B1F"/>
    <w:rsid w:val="003D31BC"/>
    <w:rsid w:val="003D3821"/>
    <w:rsid w:val="003D4462"/>
    <w:rsid w:val="003E37B1"/>
    <w:rsid w:val="003E669E"/>
    <w:rsid w:val="003F0B71"/>
    <w:rsid w:val="003F2AD9"/>
    <w:rsid w:val="003F2BA1"/>
    <w:rsid w:val="003F62DA"/>
    <w:rsid w:val="00404B30"/>
    <w:rsid w:val="00405ED8"/>
    <w:rsid w:val="00411C96"/>
    <w:rsid w:val="00412771"/>
    <w:rsid w:val="00415DE6"/>
    <w:rsid w:val="00417B9A"/>
    <w:rsid w:val="00417D84"/>
    <w:rsid w:val="004229C4"/>
    <w:rsid w:val="0042487F"/>
    <w:rsid w:val="00425672"/>
    <w:rsid w:val="004274DF"/>
    <w:rsid w:val="00427EA0"/>
    <w:rsid w:val="00430E09"/>
    <w:rsid w:val="00431BBA"/>
    <w:rsid w:val="00435F3B"/>
    <w:rsid w:val="00442CD6"/>
    <w:rsid w:val="00442E02"/>
    <w:rsid w:val="004431D2"/>
    <w:rsid w:val="0044468D"/>
    <w:rsid w:val="0044618A"/>
    <w:rsid w:val="004509BC"/>
    <w:rsid w:val="00451311"/>
    <w:rsid w:val="004554A8"/>
    <w:rsid w:val="00457DCA"/>
    <w:rsid w:val="004605C7"/>
    <w:rsid w:val="00461476"/>
    <w:rsid w:val="00464B84"/>
    <w:rsid w:val="004661E3"/>
    <w:rsid w:val="00466560"/>
    <w:rsid w:val="0046707F"/>
    <w:rsid w:val="00467D61"/>
    <w:rsid w:val="004700DF"/>
    <w:rsid w:val="004752E1"/>
    <w:rsid w:val="00477679"/>
    <w:rsid w:val="004809CA"/>
    <w:rsid w:val="00480E0F"/>
    <w:rsid w:val="0048520D"/>
    <w:rsid w:val="0049021E"/>
    <w:rsid w:val="00490C41"/>
    <w:rsid w:val="00494A0A"/>
    <w:rsid w:val="00495F2E"/>
    <w:rsid w:val="004A3D5D"/>
    <w:rsid w:val="004A56D7"/>
    <w:rsid w:val="004A5DF9"/>
    <w:rsid w:val="004A5E29"/>
    <w:rsid w:val="004A626E"/>
    <w:rsid w:val="004A7B42"/>
    <w:rsid w:val="004B17D4"/>
    <w:rsid w:val="004B3C0A"/>
    <w:rsid w:val="004B5F27"/>
    <w:rsid w:val="004C1B1E"/>
    <w:rsid w:val="004C47B1"/>
    <w:rsid w:val="004C59D7"/>
    <w:rsid w:val="004D0CFD"/>
    <w:rsid w:val="004D1169"/>
    <w:rsid w:val="004D1823"/>
    <w:rsid w:val="004D1C97"/>
    <w:rsid w:val="004D1E78"/>
    <w:rsid w:val="004D47E9"/>
    <w:rsid w:val="004D5063"/>
    <w:rsid w:val="004E2CDE"/>
    <w:rsid w:val="004E40DC"/>
    <w:rsid w:val="004E5B4C"/>
    <w:rsid w:val="004E73F2"/>
    <w:rsid w:val="004F24EE"/>
    <w:rsid w:val="004F30DA"/>
    <w:rsid w:val="004F3548"/>
    <w:rsid w:val="004F39EF"/>
    <w:rsid w:val="004F4C09"/>
    <w:rsid w:val="0050146A"/>
    <w:rsid w:val="00502677"/>
    <w:rsid w:val="00502C56"/>
    <w:rsid w:val="005132B5"/>
    <w:rsid w:val="005137BC"/>
    <w:rsid w:val="00514763"/>
    <w:rsid w:val="0051502F"/>
    <w:rsid w:val="005222CD"/>
    <w:rsid w:val="00523E95"/>
    <w:rsid w:val="005248C2"/>
    <w:rsid w:val="005270F3"/>
    <w:rsid w:val="00533A18"/>
    <w:rsid w:val="00535391"/>
    <w:rsid w:val="00541360"/>
    <w:rsid w:val="00551733"/>
    <w:rsid w:val="00554BFE"/>
    <w:rsid w:val="00557F3C"/>
    <w:rsid w:val="005677F8"/>
    <w:rsid w:val="0057161F"/>
    <w:rsid w:val="00574131"/>
    <w:rsid w:val="00577775"/>
    <w:rsid w:val="00582315"/>
    <w:rsid w:val="00585CF9"/>
    <w:rsid w:val="005878AF"/>
    <w:rsid w:val="00590753"/>
    <w:rsid w:val="00592CE1"/>
    <w:rsid w:val="00592E77"/>
    <w:rsid w:val="00594B2D"/>
    <w:rsid w:val="005965E8"/>
    <w:rsid w:val="0059685D"/>
    <w:rsid w:val="005A368B"/>
    <w:rsid w:val="005A3884"/>
    <w:rsid w:val="005B0816"/>
    <w:rsid w:val="005B0BBA"/>
    <w:rsid w:val="005B0E59"/>
    <w:rsid w:val="005B168D"/>
    <w:rsid w:val="005B3405"/>
    <w:rsid w:val="005C08B6"/>
    <w:rsid w:val="005C24DE"/>
    <w:rsid w:val="005C2CA8"/>
    <w:rsid w:val="005D171B"/>
    <w:rsid w:val="005D1CD3"/>
    <w:rsid w:val="005D3F36"/>
    <w:rsid w:val="005D5776"/>
    <w:rsid w:val="005E1079"/>
    <w:rsid w:val="005E2957"/>
    <w:rsid w:val="005E2C54"/>
    <w:rsid w:val="005E509B"/>
    <w:rsid w:val="005E62C5"/>
    <w:rsid w:val="005F09CC"/>
    <w:rsid w:val="005F1A40"/>
    <w:rsid w:val="005F1A7F"/>
    <w:rsid w:val="005F2D2D"/>
    <w:rsid w:val="005F32BC"/>
    <w:rsid w:val="005F4D6D"/>
    <w:rsid w:val="005F70D3"/>
    <w:rsid w:val="00602B92"/>
    <w:rsid w:val="00602F14"/>
    <w:rsid w:val="00602F36"/>
    <w:rsid w:val="00603F63"/>
    <w:rsid w:val="0060434A"/>
    <w:rsid w:val="0060592D"/>
    <w:rsid w:val="00605E17"/>
    <w:rsid w:val="00610318"/>
    <w:rsid w:val="006137FE"/>
    <w:rsid w:val="00614BDC"/>
    <w:rsid w:val="00615EA5"/>
    <w:rsid w:val="00615F2A"/>
    <w:rsid w:val="00620583"/>
    <w:rsid w:val="00621E53"/>
    <w:rsid w:val="006222F4"/>
    <w:rsid w:val="00622787"/>
    <w:rsid w:val="0062377C"/>
    <w:rsid w:val="00624D35"/>
    <w:rsid w:val="00627DBF"/>
    <w:rsid w:val="0063028C"/>
    <w:rsid w:val="006302B5"/>
    <w:rsid w:val="00632A5F"/>
    <w:rsid w:val="00632AF2"/>
    <w:rsid w:val="006339D0"/>
    <w:rsid w:val="006347E0"/>
    <w:rsid w:val="0063734D"/>
    <w:rsid w:val="0064072B"/>
    <w:rsid w:val="006443D8"/>
    <w:rsid w:val="0064478B"/>
    <w:rsid w:val="00650538"/>
    <w:rsid w:val="00650F1A"/>
    <w:rsid w:val="0066108B"/>
    <w:rsid w:val="0066466A"/>
    <w:rsid w:val="00665F14"/>
    <w:rsid w:val="00667B8F"/>
    <w:rsid w:val="00670CEA"/>
    <w:rsid w:val="00671E41"/>
    <w:rsid w:val="00671F9D"/>
    <w:rsid w:val="0067362C"/>
    <w:rsid w:val="006739ED"/>
    <w:rsid w:val="00673DFF"/>
    <w:rsid w:val="00675421"/>
    <w:rsid w:val="00677EA1"/>
    <w:rsid w:val="00681B6C"/>
    <w:rsid w:val="00686447"/>
    <w:rsid w:val="00686EF5"/>
    <w:rsid w:val="0069094B"/>
    <w:rsid w:val="00693757"/>
    <w:rsid w:val="0069495E"/>
    <w:rsid w:val="00694B79"/>
    <w:rsid w:val="006953B4"/>
    <w:rsid w:val="00697539"/>
    <w:rsid w:val="006A1B69"/>
    <w:rsid w:val="006A3CCA"/>
    <w:rsid w:val="006A556B"/>
    <w:rsid w:val="006A767A"/>
    <w:rsid w:val="006A7FCF"/>
    <w:rsid w:val="006B2BBA"/>
    <w:rsid w:val="006B40E1"/>
    <w:rsid w:val="006B59F0"/>
    <w:rsid w:val="006B7DE7"/>
    <w:rsid w:val="006C0FB3"/>
    <w:rsid w:val="006C3E4C"/>
    <w:rsid w:val="006C3EF8"/>
    <w:rsid w:val="006C42AB"/>
    <w:rsid w:val="006C541C"/>
    <w:rsid w:val="006C65FA"/>
    <w:rsid w:val="006C6BED"/>
    <w:rsid w:val="006C6E0F"/>
    <w:rsid w:val="006D00DD"/>
    <w:rsid w:val="006D37C8"/>
    <w:rsid w:val="006D4584"/>
    <w:rsid w:val="006E3188"/>
    <w:rsid w:val="006E4915"/>
    <w:rsid w:val="006E6FDB"/>
    <w:rsid w:val="006E72B5"/>
    <w:rsid w:val="006F0061"/>
    <w:rsid w:val="006F02DA"/>
    <w:rsid w:val="006F4A8E"/>
    <w:rsid w:val="006F50E9"/>
    <w:rsid w:val="006F6002"/>
    <w:rsid w:val="00704CA9"/>
    <w:rsid w:val="00704D14"/>
    <w:rsid w:val="00706302"/>
    <w:rsid w:val="007074BE"/>
    <w:rsid w:val="007074FC"/>
    <w:rsid w:val="00712DBC"/>
    <w:rsid w:val="00714181"/>
    <w:rsid w:val="007169A7"/>
    <w:rsid w:val="00716D38"/>
    <w:rsid w:val="00723F59"/>
    <w:rsid w:val="00724344"/>
    <w:rsid w:val="00727AEC"/>
    <w:rsid w:val="007316A0"/>
    <w:rsid w:val="00732AED"/>
    <w:rsid w:val="007342A4"/>
    <w:rsid w:val="00736DD2"/>
    <w:rsid w:val="0073775F"/>
    <w:rsid w:val="007406C1"/>
    <w:rsid w:val="00743582"/>
    <w:rsid w:val="00743DD9"/>
    <w:rsid w:val="00751280"/>
    <w:rsid w:val="007516A8"/>
    <w:rsid w:val="0075171D"/>
    <w:rsid w:val="00755FE5"/>
    <w:rsid w:val="007604B3"/>
    <w:rsid w:val="00763D45"/>
    <w:rsid w:val="0076407F"/>
    <w:rsid w:val="00765CAC"/>
    <w:rsid w:val="00773E1D"/>
    <w:rsid w:val="0077487D"/>
    <w:rsid w:val="00776E43"/>
    <w:rsid w:val="00780DC3"/>
    <w:rsid w:val="00782170"/>
    <w:rsid w:val="00783BC3"/>
    <w:rsid w:val="007843FF"/>
    <w:rsid w:val="00785018"/>
    <w:rsid w:val="00786503"/>
    <w:rsid w:val="007866C7"/>
    <w:rsid w:val="0079543B"/>
    <w:rsid w:val="00795476"/>
    <w:rsid w:val="0079631C"/>
    <w:rsid w:val="00796640"/>
    <w:rsid w:val="007A6936"/>
    <w:rsid w:val="007A6A81"/>
    <w:rsid w:val="007B1A3A"/>
    <w:rsid w:val="007B1C52"/>
    <w:rsid w:val="007B2203"/>
    <w:rsid w:val="007B241E"/>
    <w:rsid w:val="007B2E5E"/>
    <w:rsid w:val="007B2F3E"/>
    <w:rsid w:val="007B6B66"/>
    <w:rsid w:val="007B6E75"/>
    <w:rsid w:val="007B737B"/>
    <w:rsid w:val="007B7676"/>
    <w:rsid w:val="007C087B"/>
    <w:rsid w:val="007C1CCB"/>
    <w:rsid w:val="007C25EB"/>
    <w:rsid w:val="007C439A"/>
    <w:rsid w:val="007C57F0"/>
    <w:rsid w:val="007D271C"/>
    <w:rsid w:val="007D2B7F"/>
    <w:rsid w:val="007D3F46"/>
    <w:rsid w:val="007D50E1"/>
    <w:rsid w:val="007D54E8"/>
    <w:rsid w:val="007D66CE"/>
    <w:rsid w:val="007E132E"/>
    <w:rsid w:val="007E3EBF"/>
    <w:rsid w:val="007E5DAE"/>
    <w:rsid w:val="007F0882"/>
    <w:rsid w:val="007F3369"/>
    <w:rsid w:val="007F77A9"/>
    <w:rsid w:val="007F7CB5"/>
    <w:rsid w:val="00801EA8"/>
    <w:rsid w:val="00804DE1"/>
    <w:rsid w:val="00807157"/>
    <w:rsid w:val="00814FBD"/>
    <w:rsid w:val="00815603"/>
    <w:rsid w:val="00815EFB"/>
    <w:rsid w:val="00823B72"/>
    <w:rsid w:val="0082459B"/>
    <w:rsid w:val="00833802"/>
    <w:rsid w:val="00833A5E"/>
    <w:rsid w:val="00835D52"/>
    <w:rsid w:val="00841D11"/>
    <w:rsid w:val="0084249C"/>
    <w:rsid w:val="0084253C"/>
    <w:rsid w:val="0084313F"/>
    <w:rsid w:val="00843C90"/>
    <w:rsid w:val="00844AA2"/>
    <w:rsid w:val="00844E82"/>
    <w:rsid w:val="00852941"/>
    <w:rsid w:val="00853027"/>
    <w:rsid w:val="0085613C"/>
    <w:rsid w:val="00856A2D"/>
    <w:rsid w:val="0086016E"/>
    <w:rsid w:val="00860243"/>
    <w:rsid w:val="00860B72"/>
    <w:rsid w:val="0086175D"/>
    <w:rsid w:val="00862809"/>
    <w:rsid w:val="00863A3A"/>
    <w:rsid w:val="00864D1D"/>
    <w:rsid w:val="0087054D"/>
    <w:rsid w:val="00871537"/>
    <w:rsid w:val="00872033"/>
    <w:rsid w:val="008723E4"/>
    <w:rsid w:val="008731B0"/>
    <w:rsid w:val="00873255"/>
    <w:rsid w:val="00873B37"/>
    <w:rsid w:val="008754E3"/>
    <w:rsid w:val="00877E28"/>
    <w:rsid w:val="00881571"/>
    <w:rsid w:val="00884A36"/>
    <w:rsid w:val="0088583B"/>
    <w:rsid w:val="0088673D"/>
    <w:rsid w:val="00886CB7"/>
    <w:rsid w:val="00886FDE"/>
    <w:rsid w:val="0089289F"/>
    <w:rsid w:val="00894138"/>
    <w:rsid w:val="00896448"/>
    <w:rsid w:val="00897AA4"/>
    <w:rsid w:val="008A16AC"/>
    <w:rsid w:val="008A37D3"/>
    <w:rsid w:val="008A477A"/>
    <w:rsid w:val="008A5B17"/>
    <w:rsid w:val="008A7B76"/>
    <w:rsid w:val="008A7D07"/>
    <w:rsid w:val="008B24F9"/>
    <w:rsid w:val="008B2AED"/>
    <w:rsid w:val="008B4F90"/>
    <w:rsid w:val="008C0466"/>
    <w:rsid w:val="008C06D8"/>
    <w:rsid w:val="008C0A3D"/>
    <w:rsid w:val="008C1A50"/>
    <w:rsid w:val="008C1A77"/>
    <w:rsid w:val="008C25C7"/>
    <w:rsid w:val="008C348C"/>
    <w:rsid w:val="008C4EDA"/>
    <w:rsid w:val="008C5FE0"/>
    <w:rsid w:val="008D7214"/>
    <w:rsid w:val="008E3290"/>
    <w:rsid w:val="008E3F9F"/>
    <w:rsid w:val="008E7156"/>
    <w:rsid w:val="008E7B84"/>
    <w:rsid w:val="008F6843"/>
    <w:rsid w:val="00910781"/>
    <w:rsid w:val="00913646"/>
    <w:rsid w:val="009148C8"/>
    <w:rsid w:val="00915AED"/>
    <w:rsid w:val="009162F1"/>
    <w:rsid w:val="0092043B"/>
    <w:rsid w:val="009213C3"/>
    <w:rsid w:val="00921B41"/>
    <w:rsid w:val="00923BF3"/>
    <w:rsid w:val="00924F74"/>
    <w:rsid w:val="009250EA"/>
    <w:rsid w:val="00925EE4"/>
    <w:rsid w:val="0093412B"/>
    <w:rsid w:val="00941DA9"/>
    <w:rsid w:val="009459B0"/>
    <w:rsid w:val="009527A1"/>
    <w:rsid w:val="0095464B"/>
    <w:rsid w:val="00954AE3"/>
    <w:rsid w:val="00956312"/>
    <w:rsid w:val="009566DD"/>
    <w:rsid w:val="00961793"/>
    <w:rsid w:val="00961EE9"/>
    <w:rsid w:val="009620E5"/>
    <w:rsid w:val="00963819"/>
    <w:rsid w:val="0096424D"/>
    <w:rsid w:val="00966682"/>
    <w:rsid w:val="00966D7C"/>
    <w:rsid w:val="00966E37"/>
    <w:rsid w:val="00971819"/>
    <w:rsid w:val="00973E69"/>
    <w:rsid w:val="009744C2"/>
    <w:rsid w:val="00974E0A"/>
    <w:rsid w:val="00976DA2"/>
    <w:rsid w:val="0098036F"/>
    <w:rsid w:val="0098196A"/>
    <w:rsid w:val="00984A0F"/>
    <w:rsid w:val="00985662"/>
    <w:rsid w:val="00985DBE"/>
    <w:rsid w:val="00986BA3"/>
    <w:rsid w:val="00987CCD"/>
    <w:rsid w:val="00990E7E"/>
    <w:rsid w:val="00991841"/>
    <w:rsid w:val="009921C9"/>
    <w:rsid w:val="00992E59"/>
    <w:rsid w:val="00993D35"/>
    <w:rsid w:val="00993D99"/>
    <w:rsid w:val="009961F7"/>
    <w:rsid w:val="00996F8D"/>
    <w:rsid w:val="009A1C45"/>
    <w:rsid w:val="009A28BC"/>
    <w:rsid w:val="009A37E8"/>
    <w:rsid w:val="009A4E66"/>
    <w:rsid w:val="009A4F31"/>
    <w:rsid w:val="009B1287"/>
    <w:rsid w:val="009B180A"/>
    <w:rsid w:val="009B24CA"/>
    <w:rsid w:val="009B3192"/>
    <w:rsid w:val="009B36BB"/>
    <w:rsid w:val="009B54EF"/>
    <w:rsid w:val="009B5A3B"/>
    <w:rsid w:val="009B6F98"/>
    <w:rsid w:val="009B7992"/>
    <w:rsid w:val="009C63B0"/>
    <w:rsid w:val="009D0F1C"/>
    <w:rsid w:val="009D1EEE"/>
    <w:rsid w:val="009D2C0D"/>
    <w:rsid w:val="009D3EB3"/>
    <w:rsid w:val="009D7444"/>
    <w:rsid w:val="009D7C8D"/>
    <w:rsid w:val="009E2E6B"/>
    <w:rsid w:val="009E494B"/>
    <w:rsid w:val="009E70C1"/>
    <w:rsid w:val="009E792B"/>
    <w:rsid w:val="009F4A1A"/>
    <w:rsid w:val="00A02DD0"/>
    <w:rsid w:val="00A04340"/>
    <w:rsid w:val="00A04D5E"/>
    <w:rsid w:val="00A10099"/>
    <w:rsid w:val="00A12C9B"/>
    <w:rsid w:val="00A14471"/>
    <w:rsid w:val="00A1514F"/>
    <w:rsid w:val="00A15EC0"/>
    <w:rsid w:val="00A16500"/>
    <w:rsid w:val="00A212ED"/>
    <w:rsid w:val="00A2578C"/>
    <w:rsid w:val="00A311AC"/>
    <w:rsid w:val="00A31828"/>
    <w:rsid w:val="00A335B3"/>
    <w:rsid w:val="00A36010"/>
    <w:rsid w:val="00A37DF7"/>
    <w:rsid w:val="00A457B5"/>
    <w:rsid w:val="00A4654B"/>
    <w:rsid w:val="00A46C81"/>
    <w:rsid w:val="00A5040F"/>
    <w:rsid w:val="00A5177C"/>
    <w:rsid w:val="00A534E4"/>
    <w:rsid w:val="00A550A3"/>
    <w:rsid w:val="00A56569"/>
    <w:rsid w:val="00A57333"/>
    <w:rsid w:val="00A609EE"/>
    <w:rsid w:val="00A62C0A"/>
    <w:rsid w:val="00A64009"/>
    <w:rsid w:val="00A6724C"/>
    <w:rsid w:val="00A751DF"/>
    <w:rsid w:val="00A75675"/>
    <w:rsid w:val="00A7680E"/>
    <w:rsid w:val="00A77158"/>
    <w:rsid w:val="00A80A29"/>
    <w:rsid w:val="00A80A6D"/>
    <w:rsid w:val="00A81F64"/>
    <w:rsid w:val="00A826F1"/>
    <w:rsid w:val="00A8528F"/>
    <w:rsid w:val="00A910D4"/>
    <w:rsid w:val="00A9254C"/>
    <w:rsid w:val="00A9390B"/>
    <w:rsid w:val="00A974CD"/>
    <w:rsid w:val="00AA0803"/>
    <w:rsid w:val="00AA1839"/>
    <w:rsid w:val="00AA2AF5"/>
    <w:rsid w:val="00AA458E"/>
    <w:rsid w:val="00AA57AB"/>
    <w:rsid w:val="00AB3CAA"/>
    <w:rsid w:val="00AB45B9"/>
    <w:rsid w:val="00AC3B03"/>
    <w:rsid w:val="00AC62FA"/>
    <w:rsid w:val="00AD079A"/>
    <w:rsid w:val="00AD2477"/>
    <w:rsid w:val="00AD473D"/>
    <w:rsid w:val="00AD4F9B"/>
    <w:rsid w:val="00AD5A7B"/>
    <w:rsid w:val="00AD6011"/>
    <w:rsid w:val="00AD61F4"/>
    <w:rsid w:val="00AE2E09"/>
    <w:rsid w:val="00AE730F"/>
    <w:rsid w:val="00AF0144"/>
    <w:rsid w:val="00AF0F32"/>
    <w:rsid w:val="00AF12E8"/>
    <w:rsid w:val="00AF375E"/>
    <w:rsid w:val="00AF399F"/>
    <w:rsid w:val="00AF403D"/>
    <w:rsid w:val="00AF4945"/>
    <w:rsid w:val="00B001CA"/>
    <w:rsid w:val="00B01BEB"/>
    <w:rsid w:val="00B01DF6"/>
    <w:rsid w:val="00B028D3"/>
    <w:rsid w:val="00B0338B"/>
    <w:rsid w:val="00B04FB4"/>
    <w:rsid w:val="00B11335"/>
    <w:rsid w:val="00B13DB7"/>
    <w:rsid w:val="00B13DD9"/>
    <w:rsid w:val="00B1417E"/>
    <w:rsid w:val="00B2294E"/>
    <w:rsid w:val="00B24947"/>
    <w:rsid w:val="00B253FD"/>
    <w:rsid w:val="00B25734"/>
    <w:rsid w:val="00B273E4"/>
    <w:rsid w:val="00B30624"/>
    <w:rsid w:val="00B344CA"/>
    <w:rsid w:val="00B35C37"/>
    <w:rsid w:val="00B35DE7"/>
    <w:rsid w:val="00B37892"/>
    <w:rsid w:val="00B41844"/>
    <w:rsid w:val="00B44171"/>
    <w:rsid w:val="00B455F8"/>
    <w:rsid w:val="00B457B3"/>
    <w:rsid w:val="00B47C5B"/>
    <w:rsid w:val="00B50FCE"/>
    <w:rsid w:val="00B53964"/>
    <w:rsid w:val="00B53CDA"/>
    <w:rsid w:val="00B54353"/>
    <w:rsid w:val="00B54501"/>
    <w:rsid w:val="00B554D7"/>
    <w:rsid w:val="00B57E37"/>
    <w:rsid w:val="00B616E2"/>
    <w:rsid w:val="00B6196E"/>
    <w:rsid w:val="00B6230B"/>
    <w:rsid w:val="00B627EB"/>
    <w:rsid w:val="00B66F8A"/>
    <w:rsid w:val="00B6748D"/>
    <w:rsid w:val="00B80396"/>
    <w:rsid w:val="00B83F93"/>
    <w:rsid w:val="00B861D0"/>
    <w:rsid w:val="00B91D40"/>
    <w:rsid w:val="00B92542"/>
    <w:rsid w:val="00B943FA"/>
    <w:rsid w:val="00B96249"/>
    <w:rsid w:val="00BA2961"/>
    <w:rsid w:val="00BA2EA3"/>
    <w:rsid w:val="00BA4898"/>
    <w:rsid w:val="00BA5232"/>
    <w:rsid w:val="00BA7A3D"/>
    <w:rsid w:val="00BB0226"/>
    <w:rsid w:val="00BB2C3B"/>
    <w:rsid w:val="00BB4679"/>
    <w:rsid w:val="00BB6E6D"/>
    <w:rsid w:val="00BC1371"/>
    <w:rsid w:val="00BC25DB"/>
    <w:rsid w:val="00BC36D0"/>
    <w:rsid w:val="00BC5304"/>
    <w:rsid w:val="00BC5B81"/>
    <w:rsid w:val="00BC699F"/>
    <w:rsid w:val="00BC6BF6"/>
    <w:rsid w:val="00BD00AF"/>
    <w:rsid w:val="00BD2696"/>
    <w:rsid w:val="00BD2F3E"/>
    <w:rsid w:val="00BD4DE6"/>
    <w:rsid w:val="00BD6A17"/>
    <w:rsid w:val="00BD77B9"/>
    <w:rsid w:val="00BE0DA3"/>
    <w:rsid w:val="00BE57BF"/>
    <w:rsid w:val="00BF06A4"/>
    <w:rsid w:val="00BF0898"/>
    <w:rsid w:val="00BF26B0"/>
    <w:rsid w:val="00BF421A"/>
    <w:rsid w:val="00BF47FD"/>
    <w:rsid w:val="00BF6B13"/>
    <w:rsid w:val="00BF7A91"/>
    <w:rsid w:val="00C02E00"/>
    <w:rsid w:val="00C02EA0"/>
    <w:rsid w:val="00C03034"/>
    <w:rsid w:val="00C03D41"/>
    <w:rsid w:val="00C06BB9"/>
    <w:rsid w:val="00C07B29"/>
    <w:rsid w:val="00C1398F"/>
    <w:rsid w:val="00C14CC2"/>
    <w:rsid w:val="00C170D3"/>
    <w:rsid w:val="00C2007D"/>
    <w:rsid w:val="00C25567"/>
    <w:rsid w:val="00C27A52"/>
    <w:rsid w:val="00C31645"/>
    <w:rsid w:val="00C3356C"/>
    <w:rsid w:val="00C33B20"/>
    <w:rsid w:val="00C34AD7"/>
    <w:rsid w:val="00C40E9E"/>
    <w:rsid w:val="00C410BB"/>
    <w:rsid w:val="00C4242D"/>
    <w:rsid w:val="00C425FD"/>
    <w:rsid w:val="00C44815"/>
    <w:rsid w:val="00C477FB"/>
    <w:rsid w:val="00C47EF5"/>
    <w:rsid w:val="00C5015B"/>
    <w:rsid w:val="00C50374"/>
    <w:rsid w:val="00C52979"/>
    <w:rsid w:val="00C536EC"/>
    <w:rsid w:val="00C606D8"/>
    <w:rsid w:val="00C61667"/>
    <w:rsid w:val="00C62DFE"/>
    <w:rsid w:val="00C631D6"/>
    <w:rsid w:val="00C65246"/>
    <w:rsid w:val="00C666A1"/>
    <w:rsid w:val="00C6747C"/>
    <w:rsid w:val="00C71714"/>
    <w:rsid w:val="00C73170"/>
    <w:rsid w:val="00C7344E"/>
    <w:rsid w:val="00C7421D"/>
    <w:rsid w:val="00C75E5C"/>
    <w:rsid w:val="00C81E95"/>
    <w:rsid w:val="00C83DFA"/>
    <w:rsid w:val="00C86D26"/>
    <w:rsid w:val="00C92EC8"/>
    <w:rsid w:val="00C954C0"/>
    <w:rsid w:val="00C955D7"/>
    <w:rsid w:val="00C97FA1"/>
    <w:rsid w:val="00CA0F1D"/>
    <w:rsid w:val="00CB0B53"/>
    <w:rsid w:val="00CB716F"/>
    <w:rsid w:val="00CC1072"/>
    <w:rsid w:val="00CC1771"/>
    <w:rsid w:val="00CC348B"/>
    <w:rsid w:val="00CC3746"/>
    <w:rsid w:val="00CC4374"/>
    <w:rsid w:val="00CC6248"/>
    <w:rsid w:val="00CC67BF"/>
    <w:rsid w:val="00CC7BB3"/>
    <w:rsid w:val="00CD08D8"/>
    <w:rsid w:val="00CD15F1"/>
    <w:rsid w:val="00CD3B03"/>
    <w:rsid w:val="00CD47A6"/>
    <w:rsid w:val="00CD5696"/>
    <w:rsid w:val="00CD6EE8"/>
    <w:rsid w:val="00CD7C01"/>
    <w:rsid w:val="00CE02A8"/>
    <w:rsid w:val="00CE33DD"/>
    <w:rsid w:val="00CE500A"/>
    <w:rsid w:val="00CE620A"/>
    <w:rsid w:val="00CF1F09"/>
    <w:rsid w:val="00CF1FE0"/>
    <w:rsid w:val="00CF2AE3"/>
    <w:rsid w:val="00CF7A73"/>
    <w:rsid w:val="00CF7E7E"/>
    <w:rsid w:val="00D00444"/>
    <w:rsid w:val="00D06441"/>
    <w:rsid w:val="00D07A05"/>
    <w:rsid w:val="00D108A1"/>
    <w:rsid w:val="00D11BC7"/>
    <w:rsid w:val="00D1644E"/>
    <w:rsid w:val="00D2105F"/>
    <w:rsid w:val="00D2155E"/>
    <w:rsid w:val="00D25613"/>
    <w:rsid w:val="00D26B17"/>
    <w:rsid w:val="00D310FD"/>
    <w:rsid w:val="00D33901"/>
    <w:rsid w:val="00D33CE1"/>
    <w:rsid w:val="00D35312"/>
    <w:rsid w:val="00D4108C"/>
    <w:rsid w:val="00D41435"/>
    <w:rsid w:val="00D47135"/>
    <w:rsid w:val="00D50671"/>
    <w:rsid w:val="00D56972"/>
    <w:rsid w:val="00D63DB4"/>
    <w:rsid w:val="00D661A5"/>
    <w:rsid w:val="00D701B1"/>
    <w:rsid w:val="00D83562"/>
    <w:rsid w:val="00D85B1D"/>
    <w:rsid w:val="00D92D58"/>
    <w:rsid w:val="00D97DEC"/>
    <w:rsid w:val="00DA493F"/>
    <w:rsid w:val="00DA625A"/>
    <w:rsid w:val="00DA75A2"/>
    <w:rsid w:val="00DB0689"/>
    <w:rsid w:val="00DB3572"/>
    <w:rsid w:val="00DB3D10"/>
    <w:rsid w:val="00DB4743"/>
    <w:rsid w:val="00DB6A41"/>
    <w:rsid w:val="00DC0D24"/>
    <w:rsid w:val="00DC540C"/>
    <w:rsid w:val="00DC703E"/>
    <w:rsid w:val="00DD0BBE"/>
    <w:rsid w:val="00DD29E4"/>
    <w:rsid w:val="00DD506D"/>
    <w:rsid w:val="00DD5C8C"/>
    <w:rsid w:val="00DD7049"/>
    <w:rsid w:val="00DD77D8"/>
    <w:rsid w:val="00DE0B78"/>
    <w:rsid w:val="00DE1AB0"/>
    <w:rsid w:val="00DE4308"/>
    <w:rsid w:val="00DE49A6"/>
    <w:rsid w:val="00DE65C1"/>
    <w:rsid w:val="00DE6C51"/>
    <w:rsid w:val="00DF25D0"/>
    <w:rsid w:val="00DF35D8"/>
    <w:rsid w:val="00DF49F4"/>
    <w:rsid w:val="00DF4EE6"/>
    <w:rsid w:val="00DF6024"/>
    <w:rsid w:val="00DF6EDD"/>
    <w:rsid w:val="00E01A31"/>
    <w:rsid w:val="00E02283"/>
    <w:rsid w:val="00E02641"/>
    <w:rsid w:val="00E02FD5"/>
    <w:rsid w:val="00E03884"/>
    <w:rsid w:val="00E03979"/>
    <w:rsid w:val="00E043FD"/>
    <w:rsid w:val="00E04402"/>
    <w:rsid w:val="00E04746"/>
    <w:rsid w:val="00E06BB3"/>
    <w:rsid w:val="00E10AB0"/>
    <w:rsid w:val="00E12D70"/>
    <w:rsid w:val="00E1334D"/>
    <w:rsid w:val="00E16D44"/>
    <w:rsid w:val="00E20818"/>
    <w:rsid w:val="00E21E03"/>
    <w:rsid w:val="00E228D1"/>
    <w:rsid w:val="00E25448"/>
    <w:rsid w:val="00E26B3D"/>
    <w:rsid w:val="00E33C9C"/>
    <w:rsid w:val="00E33D54"/>
    <w:rsid w:val="00E3767E"/>
    <w:rsid w:val="00E403A8"/>
    <w:rsid w:val="00E40DDC"/>
    <w:rsid w:val="00E42CC4"/>
    <w:rsid w:val="00E430A3"/>
    <w:rsid w:val="00E47516"/>
    <w:rsid w:val="00E51B47"/>
    <w:rsid w:val="00E51C00"/>
    <w:rsid w:val="00E52013"/>
    <w:rsid w:val="00E60037"/>
    <w:rsid w:val="00E626CB"/>
    <w:rsid w:val="00E65670"/>
    <w:rsid w:val="00E66CBB"/>
    <w:rsid w:val="00E66D6F"/>
    <w:rsid w:val="00E7062D"/>
    <w:rsid w:val="00E743A9"/>
    <w:rsid w:val="00E74611"/>
    <w:rsid w:val="00E7563E"/>
    <w:rsid w:val="00E75B40"/>
    <w:rsid w:val="00E8038A"/>
    <w:rsid w:val="00E806D2"/>
    <w:rsid w:val="00E822E9"/>
    <w:rsid w:val="00E83219"/>
    <w:rsid w:val="00E846F2"/>
    <w:rsid w:val="00E86173"/>
    <w:rsid w:val="00E91A2F"/>
    <w:rsid w:val="00E923BC"/>
    <w:rsid w:val="00E92C6B"/>
    <w:rsid w:val="00E94B4B"/>
    <w:rsid w:val="00E9730F"/>
    <w:rsid w:val="00EA42AF"/>
    <w:rsid w:val="00EA4DC0"/>
    <w:rsid w:val="00EA749A"/>
    <w:rsid w:val="00EB09BF"/>
    <w:rsid w:val="00EB0BC4"/>
    <w:rsid w:val="00EB0EF4"/>
    <w:rsid w:val="00EB2A05"/>
    <w:rsid w:val="00EB2DB5"/>
    <w:rsid w:val="00EB505E"/>
    <w:rsid w:val="00EB54C2"/>
    <w:rsid w:val="00EB5F8A"/>
    <w:rsid w:val="00EB71E9"/>
    <w:rsid w:val="00EC0A03"/>
    <w:rsid w:val="00EC61CF"/>
    <w:rsid w:val="00EC750B"/>
    <w:rsid w:val="00EC7C9A"/>
    <w:rsid w:val="00EC7E1B"/>
    <w:rsid w:val="00ED0D59"/>
    <w:rsid w:val="00ED1232"/>
    <w:rsid w:val="00ED7D88"/>
    <w:rsid w:val="00EE19E4"/>
    <w:rsid w:val="00EE349F"/>
    <w:rsid w:val="00EE4EA9"/>
    <w:rsid w:val="00EE671B"/>
    <w:rsid w:val="00EE750E"/>
    <w:rsid w:val="00EF04DF"/>
    <w:rsid w:val="00EF14E0"/>
    <w:rsid w:val="00EF18C2"/>
    <w:rsid w:val="00EF1C87"/>
    <w:rsid w:val="00EF2486"/>
    <w:rsid w:val="00EF2C99"/>
    <w:rsid w:val="00EF36FC"/>
    <w:rsid w:val="00EF3EE7"/>
    <w:rsid w:val="00EF4342"/>
    <w:rsid w:val="00EF463F"/>
    <w:rsid w:val="00EF48A9"/>
    <w:rsid w:val="00F00437"/>
    <w:rsid w:val="00F004C0"/>
    <w:rsid w:val="00F00E6A"/>
    <w:rsid w:val="00F0116F"/>
    <w:rsid w:val="00F03ECD"/>
    <w:rsid w:val="00F04361"/>
    <w:rsid w:val="00F055E7"/>
    <w:rsid w:val="00F05C08"/>
    <w:rsid w:val="00F13A4B"/>
    <w:rsid w:val="00F13C58"/>
    <w:rsid w:val="00F149C1"/>
    <w:rsid w:val="00F202E5"/>
    <w:rsid w:val="00F24072"/>
    <w:rsid w:val="00F25F77"/>
    <w:rsid w:val="00F26B73"/>
    <w:rsid w:val="00F32012"/>
    <w:rsid w:val="00F33384"/>
    <w:rsid w:val="00F34184"/>
    <w:rsid w:val="00F34ADF"/>
    <w:rsid w:val="00F35CC1"/>
    <w:rsid w:val="00F36187"/>
    <w:rsid w:val="00F364C2"/>
    <w:rsid w:val="00F364C9"/>
    <w:rsid w:val="00F37405"/>
    <w:rsid w:val="00F42059"/>
    <w:rsid w:val="00F42A14"/>
    <w:rsid w:val="00F4312D"/>
    <w:rsid w:val="00F43787"/>
    <w:rsid w:val="00F46006"/>
    <w:rsid w:val="00F46609"/>
    <w:rsid w:val="00F46DAC"/>
    <w:rsid w:val="00F47F6C"/>
    <w:rsid w:val="00F536FC"/>
    <w:rsid w:val="00F53C3A"/>
    <w:rsid w:val="00F54C55"/>
    <w:rsid w:val="00F55DD4"/>
    <w:rsid w:val="00F55EE5"/>
    <w:rsid w:val="00F61DF8"/>
    <w:rsid w:val="00F62CA6"/>
    <w:rsid w:val="00F66F84"/>
    <w:rsid w:val="00F706CD"/>
    <w:rsid w:val="00F70C29"/>
    <w:rsid w:val="00F70E32"/>
    <w:rsid w:val="00F716C6"/>
    <w:rsid w:val="00F723F7"/>
    <w:rsid w:val="00F73BDB"/>
    <w:rsid w:val="00F748C8"/>
    <w:rsid w:val="00F74ACF"/>
    <w:rsid w:val="00F7520F"/>
    <w:rsid w:val="00F77280"/>
    <w:rsid w:val="00F80B48"/>
    <w:rsid w:val="00F8103D"/>
    <w:rsid w:val="00F81925"/>
    <w:rsid w:val="00F821DC"/>
    <w:rsid w:val="00F8386B"/>
    <w:rsid w:val="00F840CB"/>
    <w:rsid w:val="00F872F5"/>
    <w:rsid w:val="00F91921"/>
    <w:rsid w:val="00F91B20"/>
    <w:rsid w:val="00F92984"/>
    <w:rsid w:val="00F9612A"/>
    <w:rsid w:val="00F962EE"/>
    <w:rsid w:val="00F976DB"/>
    <w:rsid w:val="00FA0A73"/>
    <w:rsid w:val="00FA3066"/>
    <w:rsid w:val="00FA347B"/>
    <w:rsid w:val="00FA3B7E"/>
    <w:rsid w:val="00FA4C05"/>
    <w:rsid w:val="00FA7933"/>
    <w:rsid w:val="00FB1BB4"/>
    <w:rsid w:val="00FB4799"/>
    <w:rsid w:val="00FB4ECB"/>
    <w:rsid w:val="00FB781F"/>
    <w:rsid w:val="00FC0CF0"/>
    <w:rsid w:val="00FC3A0D"/>
    <w:rsid w:val="00FC7EF5"/>
    <w:rsid w:val="00FD01F5"/>
    <w:rsid w:val="00FD0F1E"/>
    <w:rsid w:val="00FD2DE4"/>
    <w:rsid w:val="00FD37B2"/>
    <w:rsid w:val="00FD4A78"/>
    <w:rsid w:val="00FD56C4"/>
    <w:rsid w:val="00FD6FAB"/>
    <w:rsid w:val="00FE22D4"/>
    <w:rsid w:val="00FE547D"/>
    <w:rsid w:val="00FE629B"/>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12B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823B72"/>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0"/>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36DD2"/>
    <w:rPr>
      <w:color w:val="808080"/>
    </w:rPr>
  </w:style>
  <w:style w:type="numbering" w:customStyle="1" w:styleId="NoList2">
    <w:name w:val="No List2"/>
    <w:next w:val="NoList"/>
    <w:uiPriority w:val="99"/>
    <w:semiHidden/>
    <w:unhideWhenUsed/>
    <w:rsid w:val="0008669B"/>
  </w:style>
  <w:style w:type="table" w:customStyle="1" w:styleId="TableGrid4">
    <w:name w:val="Table Grid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08669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8669B"/>
  </w:style>
  <w:style w:type="table" w:customStyle="1" w:styleId="TableGrid11">
    <w:name w:val="Table Grid11"/>
    <w:basedOn w:val="TableNormal"/>
    <w:next w:val="TableGrid"/>
    <w:uiPriority w:val="39"/>
    <w:rsid w:val="0008669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4D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4D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32A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48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5648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1AB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10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3D92"/>
  </w:style>
  <w:style w:type="table" w:customStyle="1" w:styleId="TableGrid16">
    <w:name w:val="Table Grid16"/>
    <w:basedOn w:val="TableNormal"/>
    <w:next w:val="TableGrid"/>
    <w:uiPriority w:val="39"/>
    <w:rsid w:val="002A3D9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3D92"/>
  </w:style>
  <w:style w:type="table" w:customStyle="1" w:styleId="TableGrid17">
    <w:name w:val="Table Grid17"/>
    <w:basedOn w:val="TableNormal"/>
    <w:next w:val="TableGrid"/>
    <w:uiPriority w:val="39"/>
    <w:rsid w:val="002A3D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642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F3F2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935A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35F3B"/>
  </w:style>
  <w:style w:type="table" w:customStyle="1" w:styleId="TableGrid20">
    <w:name w:val="Table Grid20"/>
    <w:basedOn w:val="TableNormal"/>
    <w:next w:val="TableGrid"/>
    <w:uiPriority w:val="39"/>
    <w:rsid w:val="00435F3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F3B"/>
  </w:style>
  <w:style w:type="table" w:customStyle="1" w:styleId="TableGrid110">
    <w:name w:val="Table Grid110"/>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E73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8356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280D7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5956342">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6589928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illip.serage@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illip.serage@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19ECE-EEB2-4249-955B-3F6AB6ED2E0E}">
  <ds:schemaRefs>
    <ds:schemaRef ds:uri="http://schemas.openxmlformats.org/officeDocument/2006/bibliography"/>
  </ds:schemaRefs>
</ds:datastoreItem>
</file>

<file path=customXml/itemProps2.xml><?xml version="1.0" encoding="utf-8"?>
<ds:datastoreItem xmlns:ds="http://schemas.openxmlformats.org/officeDocument/2006/customXml" ds:itemID="{1D595D45-9191-411F-920F-0AD678598F45}">
  <ds:schemaRefs>
    <ds:schemaRef ds:uri="http://schemas.microsoft.com/office/2006/metadata/properties"/>
    <ds:schemaRef ds:uri="http://schemas.microsoft.com/office/infopath/2007/PartnerControls"/>
    <ds:schemaRef ds:uri="bde7dfff-8e4d-4c0c-8a97-e0f74cbefdb7"/>
  </ds:schemaRefs>
</ds:datastoreItem>
</file>

<file path=customXml/itemProps3.xml><?xml version="1.0" encoding="utf-8"?>
<ds:datastoreItem xmlns:ds="http://schemas.openxmlformats.org/officeDocument/2006/customXml" ds:itemID="{F72934E5-9F50-4703-A8E5-FBF8649AB28C}">
  <ds:schemaRefs>
    <ds:schemaRef ds:uri="http://schemas.microsoft.com/sharepoint/v3/contenttype/forms"/>
  </ds:schemaRefs>
</ds:datastoreItem>
</file>

<file path=customXml/itemProps4.xml><?xml version="1.0" encoding="utf-8"?>
<ds:datastoreItem xmlns:ds="http://schemas.openxmlformats.org/officeDocument/2006/customXml" ds:itemID="{8A1546B8-C93D-43CB-A39E-B0227077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18475</Words>
  <Characters>105311</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4</cp:revision>
  <cp:lastPrinted>2024-04-29T08:28:00Z</cp:lastPrinted>
  <dcterms:created xsi:type="dcterms:W3CDTF">2024-11-25T14:18:00Z</dcterms:created>
  <dcterms:modified xsi:type="dcterms:W3CDTF">2025-01-20T11:04:00Z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