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ECCC" w14:textId="77777777" w:rsidR="00A133B5" w:rsidRPr="00006050" w:rsidRDefault="00A133B5" w:rsidP="00A133B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bookmarkStart w:id="0" w:name="_Toc129481450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SOUTH AFRICAN NATIONAL ROADS AGENCY SOC LIMITED</w:t>
      </w:r>
    </w:p>
    <w:p w14:paraId="1E2353EF" w14:textId="77777777" w:rsidR="00A133B5" w:rsidRPr="00006050" w:rsidRDefault="00A133B5" w:rsidP="00A133B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C57BB2F" w14:textId="67410284" w:rsidR="00A133B5" w:rsidRPr="009D1AC7" w:rsidRDefault="00A133B5" w:rsidP="00A133B5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9D1AC7"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CONTRACT SANRAL </w:t>
      </w:r>
      <w:r w:rsidRPr="00B67F70">
        <w:rPr>
          <w:rFonts w:ascii="Arial" w:eastAsia="Times New Roman" w:hAnsi="Arial" w:cs="Times New Roman"/>
          <w:b/>
          <w:sz w:val="20"/>
          <w:szCs w:val="20"/>
          <w:lang w:val="en-ZA"/>
        </w:rPr>
        <w:t>X.001-260-2018/1</w:t>
      </w:r>
      <w:r w:rsidR="00A17C68">
        <w:rPr>
          <w:rFonts w:ascii="Arial" w:eastAsia="Times New Roman" w:hAnsi="Arial" w:cs="Times New Roman"/>
          <w:b/>
          <w:sz w:val="20"/>
          <w:szCs w:val="20"/>
          <w:lang w:val="en-ZA"/>
        </w:rPr>
        <w:t>R</w:t>
      </w:r>
    </w:p>
    <w:p w14:paraId="5CB4DF3A" w14:textId="77777777" w:rsidR="00A133B5" w:rsidRPr="00AE6E54" w:rsidRDefault="00A133B5" w:rsidP="00A133B5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9D1AC7"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FOR THE RESURFACING OF NATIONAL ROUTE N1 SECTION </w:t>
      </w:r>
      <w:r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26X </w:t>
      </w:r>
      <w:r w:rsidRPr="00AE6E54">
        <w:rPr>
          <w:rFonts w:ascii="Arial" w:eastAsia="Times New Roman" w:hAnsi="Arial" w:cs="Times New Roman"/>
          <w:b/>
          <w:sz w:val="20"/>
          <w:szCs w:val="20"/>
          <w:lang w:val="en-ZA"/>
        </w:rPr>
        <w:t>FROM MOKOPANE (KM 0.2) TO DUVENHAGESKRAAL (KM 50.6)</w:t>
      </w:r>
    </w:p>
    <w:p w14:paraId="21E49627" w14:textId="77777777" w:rsidR="00A133B5" w:rsidRPr="009D1AC7" w:rsidRDefault="00A133B5" w:rsidP="00A133B5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ZA"/>
        </w:rPr>
      </w:pPr>
    </w:p>
    <w:p w14:paraId="59612717" w14:textId="77777777" w:rsidR="00A133B5" w:rsidRPr="00006050" w:rsidRDefault="00A133B5" w:rsidP="00A133B5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7F257DC9" w14:textId="77777777" w:rsidR="00A133B5" w:rsidRPr="00006050" w:rsidRDefault="00A133B5" w:rsidP="00A133B5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</w:pPr>
      <w:bookmarkStart w:id="1" w:name="_Toc243300765"/>
      <w:bookmarkStart w:id="2" w:name="_Toc243292498"/>
      <w:bookmarkStart w:id="3" w:name="_Toc241036312"/>
      <w:bookmarkStart w:id="4" w:name="_Toc391903875"/>
      <w:bookmarkStart w:id="5" w:name="_Toc407009725"/>
      <w:bookmarkStart w:id="6" w:name="_Toc454881721"/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>T1.1</w:t>
      </w:r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ab/>
        <w:t>TENDER NOTICE AND INVITATION TO TENDER</w:t>
      </w:r>
      <w:bookmarkEnd w:id="0"/>
      <w:bookmarkEnd w:id="1"/>
      <w:bookmarkEnd w:id="2"/>
      <w:bookmarkEnd w:id="3"/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 xml:space="preserve"> (Incorporating SBD1)</w:t>
      </w:r>
      <w:bookmarkEnd w:id="4"/>
      <w:bookmarkEnd w:id="5"/>
      <w:bookmarkEnd w:id="6"/>
    </w:p>
    <w:p w14:paraId="5C577F74" w14:textId="77777777" w:rsidR="00A133B5" w:rsidRPr="00006050" w:rsidRDefault="00A133B5" w:rsidP="00A133B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23C173A9" w14:textId="77777777" w:rsidR="00A133B5" w:rsidRPr="008A5FF0" w:rsidRDefault="00A133B5" w:rsidP="00A133B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South African National Roads Agency SOC Limited (SANRAL) invites tenders for 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the resurfacing of 50.4 km of National Route N1 section 26X between </w:t>
      </w:r>
      <w:r w:rsidRPr="006261CB">
        <w:rPr>
          <w:rFonts w:ascii="Arial" w:eastAsia="Times New Roman" w:hAnsi="Arial" w:cs="Times New Roman"/>
          <w:sz w:val="20"/>
          <w:szCs w:val="20"/>
          <w:lang w:val="en-ZA"/>
        </w:rPr>
        <w:t xml:space="preserve">Mokopane (km 0.20) to </w:t>
      </w:r>
      <w:proofErr w:type="spellStart"/>
      <w:r w:rsidRPr="006261CB">
        <w:rPr>
          <w:rFonts w:ascii="Arial" w:eastAsia="Times New Roman" w:hAnsi="Arial" w:cs="Times New Roman"/>
          <w:sz w:val="20"/>
          <w:szCs w:val="20"/>
          <w:lang w:val="en-ZA"/>
        </w:rPr>
        <w:t>Duvenhageskraal</w:t>
      </w:r>
      <w:proofErr w:type="spellEnd"/>
      <w:r w:rsidRPr="006261CB">
        <w:rPr>
          <w:rFonts w:ascii="Arial" w:eastAsia="Times New Roman" w:hAnsi="Arial" w:cs="Times New Roman"/>
          <w:sz w:val="20"/>
          <w:szCs w:val="20"/>
          <w:lang w:val="en-ZA"/>
        </w:rPr>
        <w:t xml:space="preserve"> (km 50.60)</w:t>
      </w:r>
      <w:r>
        <w:rPr>
          <w:rFonts w:ascii="Arial" w:eastAsia="Times New Roman" w:hAnsi="Arial" w:cs="Times New Roman"/>
          <w:sz w:val="20"/>
          <w:szCs w:val="20"/>
          <w:lang w:val="en-ZA"/>
        </w:rPr>
        <w:t>.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This project is in the 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Limpopo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province in the </w:t>
      </w:r>
      <w:r w:rsidRPr="008A5FF0">
        <w:rPr>
          <w:rFonts w:ascii="Arial" w:eastAsia="Times New Roman" w:hAnsi="Arial" w:cs="Times New Roman"/>
          <w:sz w:val="20"/>
          <w:szCs w:val="20"/>
          <w:lang w:val="en-ZA"/>
        </w:rPr>
        <w:t xml:space="preserve">Waterberg and Capricorn district municipalities and Mogalakwena and Polokwane local municipalities. The approximate duration is </w:t>
      </w:r>
      <w:bookmarkStart w:id="7" w:name="_Hlk18497942"/>
      <w:r w:rsidRPr="008A5FF0">
        <w:rPr>
          <w:rFonts w:ascii="Arial" w:eastAsia="Times New Roman" w:hAnsi="Arial" w:cs="Times New Roman"/>
          <w:sz w:val="20"/>
          <w:szCs w:val="20"/>
          <w:lang w:val="en-ZA"/>
        </w:rPr>
        <w:t xml:space="preserve">18 </w:t>
      </w:r>
      <w:bookmarkEnd w:id="7"/>
      <w:r w:rsidRPr="008A5FF0">
        <w:rPr>
          <w:rFonts w:ascii="Arial" w:eastAsia="Times New Roman" w:hAnsi="Arial" w:cs="Times New Roman"/>
          <w:sz w:val="20"/>
          <w:szCs w:val="20"/>
          <w:lang w:val="en-ZA"/>
        </w:rPr>
        <w:t xml:space="preserve">including 3 Months for the Mobilisation Period. </w:t>
      </w:r>
    </w:p>
    <w:p w14:paraId="4F7EF129" w14:textId="77777777" w:rsidR="00A133B5" w:rsidRPr="00006050" w:rsidRDefault="00A133B5" w:rsidP="00A133B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</w:p>
    <w:p w14:paraId="53F698C5" w14:textId="77777777" w:rsidR="00A133B5" w:rsidRDefault="00A133B5" w:rsidP="00A133B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en-ZA"/>
        </w:rPr>
      </w:pPr>
      <w:r w:rsidRPr="009D1AC7">
        <w:rPr>
          <w:rFonts w:ascii="Arial" w:eastAsia="Times New Roman" w:hAnsi="Arial" w:cs="Arial"/>
          <w:b/>
          <w:i/>
          <w:sz w:val="20"/>
          <w:szCs w:val="20"/>
          <w:lang w:val="en-ZA"/>
        </w:rPr>
        <w:t>“</w:t>
      </w:r>
      <w:r w:rsidRPr="009D1AC7">
        <w:rPr>
          <w:rFonts w:ascii="Arial" w:eastAsia="Times New Roman" w:hAnsi="Arial" w:cs="Arial"/>
          <w:sz w:val="20"/>
          <w:szCs w:val="20"/>
          <w:lang w:val="en-ZA"/>
        </w:rPr>
        <w:t>CIDB Regulation 25(1B) will not be applicable to this contract.</w:t>
      </w:r>
      <w:r w:rsidRPr="009D1AC7">
        <w:rPr>
          <w:rFonts w:ascii="Arial" w:eastAsia="Times New Roman" w:hAnsi="Arial" w:cs="Arial"/>
          <w:b/>
          <w:i/>
          <w:sz w:val="20"/>
          <w:szCs w:val="20"/>
          <w:lang w:val="en-ZA"/>
        </w:rPr>
        <w:t>”</w:t>
      </w:r>
    </w:p>
    <w:p w14:paraId="364FA678" w14:textId="77777777" w:rsidR="00A133B5" w:rsidRPr="00006050" w:rsidRDefault="00A133B5" w:rsidP="00A133B5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A6A6A6"/>
          <w:sz w:val="20"/>
          <w:szCs w:val="20"/>
          <w:highlight w:val="yellow"/>
          <w:lang w:val="en-ZA"/>
        </w:rPr>
      </w:pPr>
    </w:p>
    <w:p w14:paraId="28B20876" w14:textId="77777777" w:rsidR="00A133B5" w:rsidRDefault="00A133B5" w:rsidP="00A133B5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  <w:r w:rsidRPr="000C41BD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Only tenderers who are registered on the National Treasury Central Supplier Database as stated in the Tender Data C.2.1.1, are eligible to tender.</w:t>
      </w:r>
    </w:p>
    <w:p w14:paraId="50FB598D" w14:textId="77777777" w:rsidR="00A133B5" w:rsidRPr="000C41BD" w:rsidRDefault="00A133B5" w:rsidP="00A133B5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55A76963" w14:textId="354C6B57" w:rsidR="00A133B5" w:rsidRDefault="00A133B5" w:rsidP="00A133B5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  <w:r w:rsidRPr="000C41BD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 xml:space="preserve">It is a requirement of this project that the successful tenderer subcontract a minimum of </w:t>
      </w:r>
      <w:r w:rsidR="00944B63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3</w:t>
      </w:r>
      <w:r w:rsidRPr="000C41BD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0 percent (</w:t>
      </w:r>
      <w:r w:rsidR="00944B63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3</w:t>
      </w:r>
      <w:r w:rsidRPr="000C41BD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0 %) or higher as tendered of the work by the end of the contract to Targeted Enterprise(s) as defined in the Contract Data</w:t>
      </w:r>
    </w:p>
    <w:p w14:paraId="1282DBC6" w14:textId="77777777" w:rsidR="00A133B5" w:rsidRDefault="00A133B5" w:rsidP="00A133B5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4136087B" w14:textId="77777777" w:rsidR="00A133B5" w:rsidRPr="00006050" w:rsidRDefault="00A133B5" w:rsidP="00A133B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It is estimated that tenderers should have a CIDB contractor grading designation of </w:t>
      </w:r>
      <w:r w:rsidRPr="00B95182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9CE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or higher, however tenderers attention is drawn to clause </w:t>
      </w:r>
      <w:r>
        <w:rPr>
          <w:rFonts w:ascii="Arial" w:eastAsia="Times New Roman" w:hAnsi="Arial" w:cs="Times New Roman"/>
          <w:sz w:val="20"/>
          <w:szCs w:val="20"/>
          <w:lang w:val="en-ZA"/>
        </w:rPr>
        <w:t>C.2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.1 of the Tender Data when submitting their tender. </w:t>
      </w:r>
    </w:p>
    <w:p w14:paraId="50F03072" w14:textId="77777777" w:rsidR="00A133B5" w:rsidRPr="00006050" w:rsidRDefault="00A133B5" w:rsidP="00A133B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297F767C" w14:textId="77777777" w:rsidR="00A133B5" w:rsidRPr="00006050" w:rsidRDefault="00A133B5" w:rsidP="00A133B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color w:val="000000"/>
          <w:sz w:val="20"/>
          <w:szCs w:val="20"/>
          <w:lang w:val="en-ZA"/>
        </w:rPr>
        <w:t>Tenders from tenderers registered as potentially emerging enterprises but with a CIDB contractor grading designation lower than a contractor grading designation determined in accordance with the sum tendered, or a value determined in accordance with Regulation 25(7A) of the Construction Industry Development Regulations, will not be accepted.</w:t>
      </w:r>
    </w:p>
    <w:p w14:paraId="19F12A32" w14:textId="77777777" w:rsidR="00A133B5" w:rsidRPr="00006050" w:rsidRDefault="00A133B5" w:rsidP="00A133B5">
      <w:pPr>
        <w:tabs>
          <w:tab w:val="left" w:leader="dot" w:pos="8280"/>
        </w:tabs>
        <w:spacing w:after="0" w:line="240" w:lineRule="auto"/>
        <w:jc w:val="both"/>
        <w:rPr>
          <w:rFonts w:ascii="Arial" w:eastAsia="Times New Roman" w:hAnsi="Arial" w:cs="Times New Roman"/>
          <w:b/>
          <w:i/>
          <w:color w:val="000000"/>
          <w:sz w:val="20"/>
          <w:szCs w:val="20"/>
          <w:highlight w:val="yellow"/>
          <w:lang w:val="en-ZA"/>
        </w:rPr>
      </w:pPr>
    </w:p>
    <w:p w14:paraId="53EC8E03" w14:textId="77777777" w:rsidR="00A133B5" w:rsidRPr="00AE5154" w:rsidRDefault="00A133B5" w:rsidP="00A133B5">
      <w:pPr>
        <w:keepLines/>
        <w:tabs>
          <w:tab w:val="left" w:pos="567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7D7709">
        <w:rPr>
          <w:rFonts w:ascii="Arial" w:eastAsia="Times New Roman" w:hAnsi="Arial" w:cs="Times New Roman"/>
          <w:b/>
          <w:sz w:val="20"/>
          <w:szCs w:val="20"/>
          <w:lang w:val="en-ZA"/>
        </w:rPr>
        <w:t>TENDER</w:t>
      </w:r>
      <w:r w:rsidRPr="006B05CB"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 DOCUMENTS</w:t>
      </w:r>
    </w:p>
    <w:p w14:paraId="3510FEBA" w14:textId="33E53ABA" w:rsidR="00A133B5" w:rsidRDefault="00A133B5" w:rsidP="00A133B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C41BD">
        <w:rPr>
          <w:rFonts w:ascii="Arial" w:eastAsia="Times New Roman" w:hAnsi="Arial" w:cs="Arial"/>
          <w:sz w:val="20"/>
          <w:szCs w:val="20"/>
          <w:lang w:val="en-ZA"/>
        </w:rPr>
        <w:t xml:space="preserve">Tender documents are available from </w:t>
      </w:r>
      <w:r w:rsidR="00F71264">
        <w:rPr>
          <w:rFonts w:ascii="Arial" w:eastAsia="Times New Roman" w:hAnsi="Arial" w:cs="Arial"/>
          <w:sz w:val="20"/>
          <w:szCs w:val="20"/>
          <w:lang w:val="en-ZA"/>
        </w:rPr>
        <w:t>Friday</w:t>
      </w:r>
      <w:r>
        <w:rPr>
          <w:rFonts w:ascii="Arial" w:eastAsia="Times New Roman" w:hAnsi="Arial" w:cs="Arial"/>
          <w:sz w:val="20"/>
          <w:szCs w:val="20"/>
          <w:lang w:val="en-ZA"/>
        </w:rPr>
        <w:t xml:space="preserve">, </w:t>
      </w:r>
      <w:r w:rsidR="00081709">
        <w:rPr>
          <w:rFonts w:ascii="Arial" w:eastAsia="Times New Roman" w:hAnsi="Arial" w:cs="Arial"/>
          <w:sz w:val="20"/>
          <w:szCs w:val="20"/>
          <w:lang w:val="en-ZA"/>
        </w:rPr>
        <w:t>8</w:t>
      </w:r>
      <w:r w:rsidRPr="000C41BD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r w:rsidR="00F942B9">
        <w:rPr>
          <w:rFonts w:ascii="Arial" w:eastAsia="Times New Roman" w:hAnsi="Arial" w:cs="Arial"/>
          <w:sz w:val="20"/>
          <w:szCs w:val="20"/>
          <w:lang w:val="en-ZA"/>
        </w:rPr>
        <w:t>December</w:t>
      </w:r>
      <w:r w:rsidRPr="000C41BD">
        <w:rPr>
          <w:rFonts w:ascii="Arial" w:eastAsia="Times New Roman" w:hAnsi="Arial" w:cs="Arial"/>
          <w:sz w:val="20"/>
          <w:szCs w:val="20"/>
          <w:lang w:val="en-ZA"/>
        </w:rPr>
        <w:t xml:space="preserve"> 2023 at no cost in electronic format downloaded from the SANRAL’s website by the following link: </w:t>
      </w:r>
      <w:hyperlink r:id="rId4" w:history="1">
        <w:r w:rsidRPr="00294CD9">
          <w:rPr>
            <w:rStyle w:val="Hyperlink"/>
            <w:rFonts w:ascii="Arial" w:eastAsia="Times New Roman" w:hAnsi="Arial" w:cs="Arial"/>
            <w:sz w:val="20"/>
            <w:szCs w:val="20"/>
            <w:lang w:val="en-ZA"/>
          </w:rPr>
          <w:t>https://www.nra.co.za/sanral-tenders/status?region_id=national</w:t>
        </w:r>
      </w:hyperlink>
    </w:p>
    <w:p w14:paraId="68090627" w14:textId="77777777" w:rsidR="00A133B5" w:rsidRPr="000C41BD" w:rsidRDefault="00A133B5" w:rsidP="00A133B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3D3DE52D" w14:textId="77777777" w:rsidR="00A133B5" w:rsidRPr="000C41BD" w:rsidRDefault="00A133B5" w:rsidP="00A133B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C41BD">
        <w:rPr>
          <w:rFonts w:ascii="Arial" w:eastAsia="Times New Roman" w:hAnsi="Arial" w:cs="Arial"/>
          <w:sz w:val="20"/>
          <w:szCs w:val="20"/>
          <w:lang w:val="en-ZA"/>
        </w:rPr>
        <w:t>Tenderers must have access to MS Office ©2013 and Acrobat Adobe ©9.0, or similar compatible software.</w:t>
      </w:r>
    </w:p>
    <w:p w14:paraId="0A8DD57A" w14:textId="5620BBA8" w:rsidR="00A133B5" w:rsidRDefault="00A133B5" w:rsidP="00A133B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C41BD">
        <w:rPr>
          <w:rFonts w:ascii="Arial" w:eastAsia="Times New Roman" w:hAnsi="Arial" w:cs="Arial"/>
          <w:sz w:val="20"/>
          <w:szCs w:val="20"/>
          <w:lang w:val="en-ZA"/>
        </w:rPr>
        <w:t xml:space="preserve">Tenderers must submit, via email, the duly completed Form A1.1 Certificate of Intention to Submit a Tender prior to </w:t>
      </w:r>
      <w:r w:rsidR="00A8694C">
        <w:rPr>
          <w:rFonts w:ascii="Arial" w:eastAsia="Times New Roman" w:hAnsi="Arial" w:cs="Arial"/>
          <w:sz w:val="20"/>
          <w:szCs w:val="20"/>
          <w:lang w:val="en-ZA"/>
        </w:rPr>
        <w:t>Wednesday</w:t>
      </w:r>
      <w:r w:rsidRPr="000C41BD">
        <w:rPr>
          <w:rFonts w:ascii="Arial" w:eastAsia="Times New Roman" w:hAnsi="Arial" w:cs="Arial"/>
          <w:sz w:val="20"/>
          <w:szCs w:val="20"/>
          <w:lang w:val="en-ZA"/>
        </w:rPr>
        <w:t xml:space="preserve">, </w:t>
      </w:r>
      <w:r w:rsidR="002F07C4">
        <w:rPr>
          <w:rFonts w:ascii="Arial" w:eastAsia="Times New Roman" w:hAnsi="Arial" w:cs="Arial"/>
          <w:sz w:val="20"/>
          <w:szCs w:val="20"/>
          <w:lang w:val="en-ZA"/>
        </w:rPr>
        <w:t>13</w:t>
      </w:r>
      <w:r w:rsidRPr="000C41BD">
        <w:rPr>
          <w:rFonts w:ascii="Arial" w:eastAsia="Times New Roman" w:hAnsi="Arial" w:cs="Arial"/>
          <w:sz w:val="20"/>
          <w:szCs w:val="20"/>
          <w:lang w:val="en-ZA"/>
        </w:rPr>
        <w:t xml:space="preserve"> December 2023.  Failure to submit this certificate would result in the tenderer not receiving addenda or additional issued information and may result in the tenderer being non-responsive, if “any material amendment/s” contained in the addenda or additional information is not included in the tender offer/submission.</w:t>
      </w:r>
    </w:p>
    <w:p w14:paraId="7E4372E5" w14:textId="77777777" w:rsidR="00A133B5" w:rsidRPr="00006050" w:rsidRDefault="00A133B5" w:rsidP="00A133B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7C9BC9A0" w14:textId="77777777" w:rsidR="00A133B5" w:rsidRDefault="00A133B5" w:rsidP="00A133B5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TENDERER’S </w:t>
      </w:r>
      <w:r>
        <w:rPr>
          <w:rFonts w:ascii="Arial" w:eastAsia="Times New Roman" w:hAnsi="Arial" w:cs="Arial"/>
          <w:b/>
          <w:sz w:val="20"/>
          <w:szCs w:val="20"/>
          <w:lang w:val="en-ZA"/>
        </w:rPr>
        <w:t xml:space="preserve">MEETING </w:t>
      </w:r>
    </w:p>
    <w:p w14:paraId="7F930ADD" w14:textId="77777777" w:rsidR="00A133B5" w:rsidRPr="000C41BD" w:rsidRDefault="00A133B5" w:rsidP="00A133B5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</w:p>
    <w:p w14:paraId="7FEAA2EA" w14:textId="77777777" w:rsidR="00AB541A" w:rsidRPr="00AB541A" w:rsidRDefault="00AB541A" w:rsidP="00AB541A">
      <w:pPr>
        <w:jc w:val="both"/>
        <w:rPr>
          <w:rFonts w:ascii="Arial" w:eastAsia="Times New Roman" w:hAnsi="Arial" w:cs="Arial"/>
          <w:b/>
          <w:bCs/>
          <w:sz w:val="20"/>
          <w:szCs w:val="20"/>
          <w:lang w:val="en-ZA"/>
        </w:rPr>
      </w:pPr>
      <w:r w:rsidRPr="00AB541A">
        <w:rPr>
          <w:rFonts w:ascii="Arial" w:eastAsia="Times New Roman" w:hAnsi="Arial" w:cs="Arial"/>
          <w:b/>
          <w:bCs/>
          <w:sz w:val="20"/>
          <w:szCs w:val="20"/>
          <w:lang w:val="en-ZA"/>
        </w:rPr>
        <w:t>Non-compulsory clarification meeting (Virtual)</w:t>
      </w:r>
    </w:p>
    <w:p w14:paraId="219CEE21" w14:textId="7BB9E4AF" w:rsidR="00AB541A" w:rsidRPr="00AB541A" w:rsidRDefault="00AB541A" w:rsidP="00AB541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val="en-ZA" w:eastAsia="en-GB"/>
        </w:rPr>
      </w:pPr>
      <w:r w:rsidRPr="00AB541A">
        <w:rPr>
          <w:rFonts w:ascii="Arial" w:eastAsia="Times New Roman" w:hAnsi="Arial" w:cs="Arial"/>
          <w:sz w:val="20"/>
          <w:szCs w:val="20"/>
          <w:lang w:val="en-ZA" w:eastAsia="en-GB"/>
        </w:rPr>
        <w:t xml:space="preserve">A tender clarification briefing presentation is available to be downloaded from the SANRAL website by the following link </w:t>
      </w:r>
      <w:hyperlink r:id="rId5" w:history="1">
        <w:r w:rsidRPr="00AB541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ZA"/>
          </w:rPr>
          <w:t>https://www.nra.co.za/sanral-tenders/status?region_id=national</w:t>
        </w:r>
      </w:hyperlink>
      <w:r w:rsidRPr="00AB541A">
        <w:rPr>
          <w:rFonts w:ascii="Arial" w:eastAsia="Times New Roman" w:hAnsi="Arial" w:cs="Arial"/>
          <w:sz w:val="20"/>
          <w:szCs w:val="20"/>
          <w:lang w:val="en-ZA"/>
        </w:rPr>
        <w:t>.</w:t>
      </w:r>
      <w:r>
        <w:rPr>
          <w:rFonts w:ascii="Arial" w:eastAsia="Times New Roman" w:hAnsi="Arial" w:cs="Arial"/>
          <w:sz w:val="20"/>
          <w:szCs w:val="20"/>
          <w:lang w:val="en-ZA" w:eastAsia="en-GB"/>
        </w:rPr>
        <w:t xml:space="preserve"> </w:t>
      </w:r>
      <w:r w:rsidRPr="00AB541A">
        <w:rPr>
          <w:rFonts w:ascii="Arial" w:eastAsia="Times New Roman" w:hAnsi="Arial" w:cs="Arial"/>
          <w:color w:val="FF0000"/>
          <w:sz w:val="20"/>
          <w:szCs w:val="20"/>
          <w:lang w:val="en-ZA" w:eastAsia="en-GB"/>
        </w:rPr>
        <w:t>A non- compulsory clarification briefing meeting date and time will be confirmed.</w:t>
      </w:r>
      <w:r w:rsidRPr="00AB541A">
        <w:rPr>
          <w:rFonts w:ascii="Arial" w:eastAsia="Times New Roman" w:hAnsi="Arial" w:cs="Arial"/>
          <w:sz w:val="20"/>
          <w:szCs w:val="20"/>
          <w:lang w:val="en-ZA" w:eastAsia="en-GB"/>
        </w:rPr>
        <w:t xml:space="preserve"> A link to the clarification briefing meeting will be sent to tenderers </w:t>
      </w:r>
      <w:r w:rsidRPr="00AB541A">
        <w:rPr>
          <w:rFonts w:ascii="Arial" w:eastAsia="Times New Roman" w:hAnsi="Arial" w:cs="Arial"/>
          <w:bCs/>
          <w:sz w:val="20"/>
          <w:szCs w:val="20"/>
          <w:lang w:val="en-ZA" w:eastAsia="en-GB"/>
        </w:rPr>
        <w:t>who complete and submit a Certificate of Intention to Submit a Tender (Form A1.1). A tenderer’s representative cannot represent more than one tenderer at the tender briefing meeting.</w:t>
      </w:r>
    </w:p>
    <w:p w14:paraId="77F3613A" w14:textId="77777777" w:rsidR="00A133B5" w:rsidRPr="00006050" w:rsidRDefault="00A133B5" w:rsidP="00A133B5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5A4A598" w14:textId="77777777" w:rsidR="00AB541A" w:rsidRDefault="00AB541A" w:rsidP="00A133B5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</w:p>
    <w:p w14:paraId="4EE5D732" w14:textId="2586F653" w:rsidR="00A133B5" w:rsidRDefault="00A133B5" w:rsidP="00A133B5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b/>
          <w:sz w:val="20"/>
          <w:szCs w:val="20"/>
          <w:lang w:val="en-ZA"/>
        </w:rPr>
        <w:lastRenderedPageBreak/>
        <w:t>COMPLETION AND DELIVERY OF TENDERS</w:t>
      </w:r>
    </w:p>
    <w:p w14:paraId="0B6E6BA0" w14:textId="77777777" w:rsidR="00510E66" w:rsidRPr="00006050" w:rsidRDefault="00510E66" w:rsidP="00A133B5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</w:p>
    <w:p w14:paraId="627D788C" w14:textId="508CDC5C" w:rsidR="00A133B5" w:rsidRPr="00006050" w:rsidRDefault="00A133B5" w:rsidP="00A133B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closing time for receipt of tenders is </w:t>
      </w:r>
      <w:r w:rsidRPr="000C41BD">
        <w:rPr>
          <w:rFonts w:ascii="Arial" w:eastAsia="Times New Roman" w:hAnsi="Arial" w:cs="Times New Roman"/>
          <w:sz w:val="20"/>
          <w:szCs w:val="20"/>
          <w:lang w:val="en-ZA"/>
        </w:rPr>
        <w:t xml:space="preserve">11h00 on </w:t>
      </w:r>
      <w:r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Friday</w:t>
      </w:r>
      <w:r w:rsidRPr="00F4627D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 xml:space="preserve">, </w:t>
      </w:r>
      <w:r w:rsidR="000B263B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26</w:t>
      </w:r>
      <w:r w:rsidRPr="00F4627D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 xml:space="preserve"> </w:t>
      </w:r>
      <w:r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January</w:t>
      </w:r>
      <w:r w:rsidRPr="00F4627D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 xml:space="preserve"> 202</w:t>
      </w:r>
      <w:r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4</w:t>
      </w:r>
    </w:p>
    <w:p w14:paraId="02867578" w14:textId="77777777" w:rsidR="00A133B5" w:rsidRPr="00006050" w:rsidRDefault="00A133B5" w:rsidP="00A133B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B553191" w14:textId="4A72ED12" w:rsidR="00A133B5" w:rsidRPr="00006050" w:rsidRDefault="00A133B5" w:rsidP="00A133B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Telegraphic, telephonic, telex, email, </w:t>
      </w:r>
      <w:r w:rsidR="00AB541A">
        <w:rPr>
          <w:rFonts w:ascii="Arial" w:eastAsia="Times New Roman" w:hAnsi="Arial" w:cs="Times New Roman"/>
          <w:sz w:val="20"/>
          <w:szCs w:val="20"/>
          <w:lang w:val="en-ZA"/>
        </w:rPr>
        <w:t>facsimile,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 and late tenders will not be accepted. Tenders may only be submitted in the format as stated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in the Tender Data.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Requirements for sealing, addressing, delivery, opening and assessment of tenders are stated in the Tender Data.</w:t>
      </w:r>
    </w:p>
    <w:p w14:paraId="0E5B71A1" w14:textId="77777777" w:rsidR="00A133B5" w:rsidRPr="00006050" w:rsidRDefault="00A133B5" w:rsidP="00A133B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522F1E5" w14:textId="77777777" w:rsidR="00A133B5" w:rsidRPr="00006050" w:rsidRDefault="00A133B5" w:rsidP="00A133B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Queries relating to issues arising from these documents may be addressed to: </w:t>
      </w:r>
    </w:p>
    <w:p w14:paraId="08A6D82E" w14:textId="77777777" w:rsidR="00A133B5" w:rsidRPr="00006050" w:rsidRDefault="00A133B5" w:rsidP="00A133B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03C0051A" w14:textId="77777777" w:rsidR="00A133B5" w:rsidRPr="00461C12" w:rsidRDefault="00A133B5" w:rsidP="00A133B5">
      <w:pPr>
        <w:tabs>
          <w:tab w:val="left" w:pos="0"/>
          <w:tab w:val="left" w:leader="dot" w:pos="50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ZA"/>
        </w:rPr>
      </w:pPr>
      <w:r>
        <w:rPr>
          <w:rFonts w:ascii="Arial" w:eastAsia="Times New Roman" w:hAnsi="Arial" w:cs="Arial"/>
          <w:sz w:val="20"/>
          <w:szCs w:val="20"/>
          <w:lang w:val="en-ZA"/>
        </w:rPr>
        <w:t>E</w:t>
      </w:r>
      <w:r w:rsidRPr="00461C12">
        <w:rPr>
          <w:rFonts w:ascii="Arial" w:eastAsia="Times New Roman" w:hAnsi="Arial" w:cs="Arial"/>
          <w:sz w:val="20"/>
          <w:szCs w:val="20"/>
          <w:lang w:val="en-ZA"/>
        </w:rPr>
        <w:t>-mail:</w:t>
      </w:r>
      <w:r w:rsidRPr="002F1967">
        <w:t xml:space="preserve"> </w:t>
      </w:r>
      <w:hyperlink r:id="rId6" w:history="1">
        <w:r w:rsidRPr="00E95616">
          <w:rPr>
            <w:rStyle w:val="Hyperlink"/>
            <w:rFonts w:ascii="Arial" w:eastAsia="Times New Roman" w:hAnsi="Arial" w:cs="Arial"/>
            <w:bCs/>
            <w:sz w:val="20"/>
            <w:szCs w:val="20"/>
            <w:lang w:val="en-ZA"/>
          </w:rPr>
          <w:t>ProcurementNR3@sanral.co.za</w:t>
        </w:r>
      </w:hyperlink>
      <w:r>
        <w:rPr>
          <w:rFonts w:ascii="Arial" w:eastAsia="Times New Roman" w:hAnsi="Arial" w:cs="Arial"/>
          <w:bCs/>
          <w:color w:val="000000"/>
          <w:sz w:val="20"/>
          <w:szCs w:val="20"/>
          <w:lang w:val="en-ZA"/>
        </w:rPr>
        <w:t xml:space="preserve"> </w:t>
      </w:r>
    </w:p>
    <w:p w14:paraId="7890663F" w14:textId="77777777" w:rsidR="00A133B5" w:rsidRDefault="00A133B5" w:rsidP="00A133B5"/>
    <w:p w14:paraId="54D66F46" w14:textId="77777777" w:rsidR="00333823" w:rsidRDefault="00333823"/>
    <w:sectPr w:rsidR="0033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B5"/>
    <w:rsid w:val="00081709"/>
    <w:rsid w:val="000901E8"/>
    <w:rsid w:val="000B263B"/>
    <w:rsid w:val="00145EE6"/>
    <w:rsid w:val="00296B6B"/>
    <w:rsid w:val="002F07C4"/>
    <w:rsid w:val="00333823"/>
    <w:rsid w:val="004152E2"/>
    <w:rsid w:val="00456968"/>
    <w:rsid w:val="00510E66"/>
    <w:rsid w:val="00550E82"/>
    <w:rsid w:val="00594986"/>
    <w:rsid w:val="00680066"/>
    <w:rsid w:val="006D41E2"/>
    <w:rsid w:val="00944B63"/>
    <w:rsid w:val="009D55B2"/>
    <w:rsid w:val="00A133B5"/>
    <w:rsid w:val="00A17C68"/>
    <w:rsid w:val="00A8694C"/>
    <w:rsid w:val="00AB541A"/>
    <w:rsid w:val="00BD565F"/>
    <w:rsid w:val="00E04574"/>
    <w:rsid w:val="00F71264"/>
    <w:rsid w:val="00F9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F313"/>
  <w15:chartTrackingRefBased/>
  <w15:docId w15:val="{66DF9033-F1FF-46CF-A52C-A2588BAD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3B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13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NR3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Links>
    <vt:vector size="12" baseType="variant">
      <vt:variant>
        <vt:i4>1900592</vt:i4>
      </vt:variant>
      <vt:variant>
        <vt:i4>3</vt:i4>
      </vt:variant>
      <vt:variant>
        <vt:i4>0</vt:i4>
      </vt:variant>
      <vt:variant>
        <vt:i4>5</vt:i4>
      </vt:variant>
      <vt:variant>
        <vt:lpwstr>mailto:ProcurementNR3@sanral.co.za</vt:lpwstr>
      </vt:variant>
      <vt:variant>
        <vt:lpwstr/>
      </vt:variant>
      <vt:variant>
        <vt:i4>3735624</vt:i4>
      </vt:variant>
      <vt:variant>
        <vt:i4>0</vt:i4>
      </vt:variant>
      <vt:variant>
        <vt:i4>0</vt:i4>
      </vt:variant>
      <vt:variant>
        <vt:i4>5</vt:i4>
      </vt:variant>
      <vt:variant>
        <vt:lpwstr>https://www.nra.co.za/sanral-tenders/status?region_id=national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Lethu Dlanjwa (NR)</dc:creator>
  <cp:keywords/>
  <dc:description/>
  <cp:lastModifiedBy>Gugu Dladla</cp:lastModifiedBy>
  <cp:revision>2</cp:revision>
  <dcterms:created xsi:type="dcterms:W3CDTF">2023-12-07T08:08:00Z</dcterms:created>
  <dcterms:modified xsi:type="dcterms:W3CDTF">2023-12-07T08:08:00Z</dcterms:modified>
</cp:coreProperties>
</file>