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508E56EA" w:rsidR="00025388" w:rsidRPr="00142797"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RFQ NUMBER</w:t>
      </w:r>
      <w:r w:rsidRPr="00142797">
        <w:rPr>
          <w:rFonts w:ascii="Arial" w:hAnsi="Arial" w:cs="Arial"/>
          <w:b/>
          <w:bCs/>
          <w:color w:val="000000" w:themeColor="text1"/>
          <w:sz w:val="22"/>
          <w:szCs w:val="22"/>
        </w:rPr>
        <w:t>: [</w:t>
      </w:r>
      <w:r w:rsidR="00142797" w:rsidRPr="00142797">
        <w:rPr>
          <w:rFonts w:ascii="Arial" w:hAnsi="Arial" w:cs="Arial"/>
          <w:b/>
          <w:bCs/>
          <w:color w:val="000000" w:themeColor="text1"/>
          <w:sz w:val="22"/>
          <w:szCs w:val="22"/>
        </w:rPr>
        <w:t xml:space="preserve"> 10339830</w:t>
      </w:r>
      <w:r w:rsidRPr="00142797">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1D227432"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w:t>
      </w:r>
      <w:r w:rsidRPr="00142797">
        <w:rPr>
          <w:rFonts w:ascii="Arial" w:hAnsi="Arial" w:cs="Arial"/>
          <w:b/>
          <w:bCs/>
          <w:color w:val="000000" w:themeColor="text1"/>
          <w:sz w:val="22"/>
          <w:szCs w:val="22"/>
        </w:rPr>
        <w:t>FOR QUOTATION (RFQ) FOR THE</w:t>
      </w:r>
      <w:r w:rsidRPr="00142797">
        <w:rPr>
          <w:rFonts w:ascii="Arial" w:hAnsi="Arial" w:cs="Arial"/>
          <w:b/>
          <w:bCs/>
          <w:i/>
          <w:color w:val="000000" w:themeColor="text1"/>
          <w:sz w:val="22"/>
          <w:szCs w:val="22"/>
        </w:rPr>
        <w:t xml:space="preserve"> [</w:t>
      </w:r>
      <w:r w:rsidR="00142797" w:rsidRPr="00142797">
        <w:rPr>
          <w:rFonts w:ascii="Arial" w:hAnsi="Arial" w:cs="Arial"/>
          <w:b/>
          <w:bCs/>
          <w:i/>
          <w:color w:val="000000" w:themeColor="text1"/>
          <w:sz w:val="22"/>
          <w:szCs w:val="22"/>
        </w:rPr>
        <w:t>SUPPLY AND DELIVER OF CONNECTOR AND CABLE TIE</w:t>
      </w:r>
      <w:r w:rsidRPr="00142797">
        <w:rPr>
          <w:rFonts w:ascii="Arial" w:hAnsi="Arial" w:cs="Arial"/>
          <w:b/>
          <w:bCs/>
          <w:i/>
          <w:color w:val="000000" w:themeColor="text1"/>
          <w:sz w:val="22"/>
          <w:szCs w:val="22"/>
        </w:rPr>
        <w:t>]</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4B3FAF13"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42797">
              <w:rPr>
                <w:rFonts w:ascii="Arial Narrow" w:hAnsi="Arial Narrow" w:cs="Arial"/>
                <w:snapToGrid w:val="0"/>
                <w:sz w:val="20"/>
                <w:szCs w:val="20"/>
                <w:lang w:val="en-GB"/>
              </w:rPr>
              <w:t>10339830</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DB33FBC"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42797">
              <w:rPr>
                <w:rFonts w:ascii="Arial Narrow" w:hAnsi="Arial Narrow" w:cs="Arial"/>
                <w:snapToGrid w:val="0"/>
                <w:sz w:val="20"/>
                <w:szCs w:val="20"/>
                <w:lang w:val="en-GB"/>
              </w:rPr>
              <w:t>09/06/2023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578DFC0" w:rsidR="00560041" w:rsidRPr="00F90EE7" w:rsidRDefault="0014279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 12H00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EFA2911" w:rsidR="00560041" w:rsidRPr="00F90EE7" w:rsidRDefault="0014279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SUPPLY AND DELIVER OF CONNECTOR AND CABLE TIE</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@prasa.</w:t>
            </w:r>
            <w:r w:rsidRPr="00142797">
              <w:rPr>
                <w:rFonts w:ascii="Arial Narrow" w:hAnsi="Arial Narrow" w:cs="Arial"/>
                <w:b/>
                <w:color w:val="000000" w:themeColor="text1"/>
                <w:sz w:val="20"/>
                <w:szCs w:val="20"/>
              </w:rPr>
              <w:t xml:space="preserve">com </w:t>
            </w:r>
            <w:r w:rsidRPr="00142797">
              <w:rPr>
                <w:rFonts w:ascii="Arial Narrow" w:hAnsi="Arial Narrow" w:cs="Arial"/>
                <w:b/>
                <w:color w:val="000000" w:themeColor="text1"/>
              </w:rPr>
              <w:t>(Note: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035F8A66" w:rsidR="00E97940" w:rsidRPr="00F90EE7" w:rsidRDefault="0014279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0BCD17E0" w:rsidR="00E97940" w:rsidRPr="00F90EE7" w:rsidRDefault="0014279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A349B88" w:rsidR="00E97940" w:rsidRPr="00F90EE7" w:rsidRDefault="0014279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6DE1B8BC" w14:textId="7AA3F16E" w:rsidR="00D84C78" w:rsidRDefault="005F5B3E" w:rsidP="00142797">
      <w:pPr>
        <w:spacing w:line="360" w:lineRule="auto"/>
        <w:jc w:val="both"/>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lastRenderedPageBreak/>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lastRenderedPageBreak/>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786E1FFB" w14:textId="77777777" w:rsidR="0044498B" w:rsidRDefault="0044498B" w:rsidP="00EF509E">
      <w:pPr>
        <w:spacing w:line="360" w:lineRule="auto"/>
        <w:ind w:left="360"/>
        <w:jc w:val="both"/>
        <w:rPr>
          <w:rFonts w:ascii="Arial" w:hAnsi="Arial" w:cs="Arial"/>
          <w:b/>
          <w:color w:val="FF0000"/>
          <w:sz w:val="22"/>
          <w:szCs w:val="22"/>
          <w:highlight w:val="yellow"/>
          <w:lang w:val="en-GB" w:eastAsia="en-GB"/>
        </w:rPr>
      </w:pPr>
    </w:p>
    <w:p w14:paraId="7D22FC54" w14:textId="77777777" w:rsidR="0044498B" w:rsidRDefault="0044498B" w:rsidP="00EF509E">
      <w:pPr>
        <w:spacing w:line="360" w:lineRule="auto"/>
        <w:ind w:left="360"/>
        <w:jc w:val="both"/>
        <w:rPr>
          <w:rFonts w:ascii="Arial" w:hAnsi="Arial" w:cs="Arial"/>
          <w:b/>
          <w:color w:val="FF0000"/>
          <w:sz w:val="22"/>
          <w:szCs w:val="22"/>
          <w:highlight w:val="yellow"/>
          <w:lang w:val="en-GB" w:eastAsia="en-GB"/>
        </w:rPr>
      </w:pPr>
    </w:p>
    <w:p w14:paraId="569AF16B" w14:textId="77777777" w:rsidR="0044498B" w:rsidRDefault="0044498B" w:rsidP="00EF509E">
      <w:pPr>
        <w:spacing w:line="360" w:lineRule="auto"/>
        <w:ind w:left="360"/>
        <w:jc w:val="both"/>
        <w:rPr>
          <w:rFonts w:ascii="Arial" w:hAnsi="Arial" w:cs="Arial"/>
          <w:b/>
          <w:color w:val="FF0000"/>
          <w:sz w:val="22"/>
          <w:szCs w:val="22"/>
          <w:highlight w:val="yellow"/>
          <w:lang w:val="en-GB" w:eastAsia="en-GB"/>
        </w:rPr>
      </w:pPr>
    </w:p>
    <w:p w14:paraId="705C0F92" w14:textId="77777777" w:rsidR="0044498B" w:rsidRDefault="0044498B" w:rsidP="00EF509E">
      <w:pPr>
        <w:spacing w:line="360" w:lineRule="auto"/>
        <w:ind w:left="360"/>
        <w:jc w:val="both"/>
        <w:rPr>
          <w:rFonts w:ascii="Arial" w:hAnsi="Arial" w:cs="Arial"/>
          <w:b/>
          <w:color w:val="FF0000"/>
          <w:sz w:val="22"/>
          <w:szCs w:val="22"/>
          <w:highlight w:val="yellow"/>
          <w:lang w:val="en-GB" w:eastAsia="en-GB"/>
        </w:rPr>
      </w:pPr>
    </w:p>
    <w:p w14:paraId="044C02A8" w14:textId="77777777" w:rsidR="0044498B" w:rsidRDefault="0044498B" w:rsidP="00EF509E">
      <w:pPr>
        <w:spacing w:line="360" w:lineRule="auto"/>
        <w:ind w:left="360"/>
        <w:jc w:val="both"/>
        <w:rPr>
          <w:rFonts w:ascii="Arial" w:hAnsi="Arial" w:cs="Arial"/>
          <w:b/>
          <w:color w:val="FF0000"/>
          <w:sz w:val="22"/>
          <w:szCs w:val="22"/>
          <w:highlight w:val="yellow"/>
          <w:lang w:val="en-GB" w:eastAsia="en-GB"/>
        </w:rPr>
      </w:pPr>
    </w:p>
    <w:p w14:paraId="12755CF6" w14:textId="77777777" w:rsidR="0044498B" w:rsidRDefault="0044498B" w:rsidP="00EF509E">
      <w:pPr>
        <w:spacing w:line="360" w:lineRule="auto"/>
        <w:ind w:left="360"/>
        <w:jc w:val="both"/>
        <w:rPr>
          <w:rFonts w:ascii="Arial" w:hAnsi="Arial" w:cs="Arial"/>
          <w:b/>
          <w:color w:val="FF0000"/>
          <w:sz w:val="22"/>
          <w:szCs w:val="22"/>
          <w:highlight w:val="yellow"/>
          <w:lang w:val="en-GB" w:eastAsia="en-GB"/>
        </w:rPr>
      </w:pPr>
    </w:p>
    <w:p w14:paraId="20CD630E" w14:textId="77777777" w:rsidR="0044498B" w:rsidRDefault="0044498B" w:rsidP="00EF509E">
      <w:pPr>
        <w:spacing w:line="360" w:lineRule="auto"/>
        <w:ind w:left="360"/>
        <w:jc w:val="both"/>
        <w:rPr>
          <w:rFonts w:ascii="Arial" w:hAnsi="Arial" w:cs="Arial"/>
          <w:b/>
          <w:color w:val="FF0000"/>
          <w:sz w:val="22"/>
          <w:szCs w:val="22"/>
          <w:highlight w:val="yellow"/>
          <w:lang w:val="en-GB" w:eastAsia="en-GB"/>
        </w:rPr>
      </w:pPr>
    </w:p>
    <w:p w14:paraId="62FEB327" w14:textId="77777777" w:rsidR="0044498B" w:rsidRDefault="0044498B" w:rsidP="00EF509E">
      <w:pPr>
        <w:spacing w:line="360" w:lineRule="auto"/>
        <w:ind w:left="360"/>
        <w:jc w:val="both"/>
        <w:rPr>
          <w:rFonts w:ascii="Arial" w:hAnsi="Arial" w:cs="Arial"/>
          <w:b/>
          <w:color w:val="FF0000"/>
          <w:sz w:val="22"/>
          <w:szCs w:val="22"/>
          <w:highlight w:val="yellow"/>
          <w:lang w:val="en-GB" w:eastAsia="en-GB"/>
        </w:rPr>
      </w:pPr>
    </w:p>
    <w:p w14:paraId="0D2273D4" w14:textId="77777777" w:rsidR="0044498B" w:rsidRPr="00307DD2" w:rsidRDefault="0044498B" w:rsidP="00EF509E">
      <w:pPr>
        <w:spacing w:line="360" w:lineRule="auto"/>
        <w:ind w:left="360"/>
        <w:jc w:val="both"/>
        <w:rPr>
          <w:rFonts w:ascii="Arial" w:hAnsi="Arial" w:cs="Arial"/>
          <w:b/>
          <w:color w:val="FF0000"/>
          <w:sz w:val="22"/>
          <w:szCs w:val="22"/>
          <w:highlight w:val="yellow"/>
          <w:lang w:val="en-GB" w:eastAsia="en-GB"/>
        </w:rPr>
      </w:pP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0BA3C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631FD8">
              <w:rPr>
                <w:rFonts w:ascii="Arial" w:hAnsi="Arial" w:cs="Arial"/>
                <w:color w:val="000000" w:themeColor="text1"/>
                <w:sz w:val="22"/>
                <w:szCs w:val="22"/>
              </w:rPr>
              <w:t>(</w:t>
            </w:r>
            <w:r w:rsidR="0044498B" w:rsidRPr="00631FD8">
              <w:rPr>
                <w:rFonts w:ascii="Arial" w:hAnsi="Arial" w:cs="Arial"/>
                <w:color w:val="000000" w:themeColor="text1"/>
                <w:sz w:val="22"/>
                <w:szCs w:val="22"/>
              </w:rPr>
              <w:t>Not Applicable</w:t>
            </w:r>
            <w:r w:rsidRPr="00631FD8">
              <w:rPr>
                <w:rFonts w:ascii="Arial" w:hAnsi="Arial" w:cs="Arial"/>
                <w:color w:val="000000" w:themeColor="text1"/>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EE8491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31FD8">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w:t>
      </w:r>
      <w:r w:rsidRPr="00307DD2">
        <w:rPr>
          <w:rFonts w:ascii="Arial" w:hAnsi="Arial" w:cs="Arial"/>
          <w:sz w:val="22"/>
          <w:szCs w:val="22"/>
        </w:rPr>
        <w:lastRenderedPageBreak/>
        <w:t xml:space="preserve">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29"/>
        <w:gridCol w:w="1232"/>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4A743F"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631FD8">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07D27E78" w:rsidR="00C464CA" w:rsidRPr="00307DD2" w:rsidRDefault="00C464CA" w:rsidP="00554E25">
            <w:pPr>
              <w:rPr>
                <w:rFonts w:ascii="Arial" w:hAnsi="Arial" w:cs="Arial"/>
                <w:color w:val="000000"/>
                <w:sz w:val="22"/>
                <w:szCs w:val="22"/>
                <w:lang w:eastAsia="en-ZA"/>
              </w:rPr>
            </w:pP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32F57834"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621AD">
              <w:rPr>
                <w:rFonts w:ascii="Arial" w:hAnsi="Arial" w:cs="Arial"/>
                <w:color w:val="000000"/>
                <w:sz w:val="22"/>
                <w:szCs w:val="22"/>
                <w:lang w:eastAsia="en-ZA"/>
              </w:rPr>
              <w:t>Not Applicable</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4066DB1"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621AD">
              <w:rPr>
                <w:rFonts w:ascii="Arial" w:hAnsi="Arial" w:cs="Arial"/>
                <w:color w:val="000000"/>
                <w:sz w:val="22"/>
                <w:szCs w:val="22"/>
                <w:lang w:eastAsia="en-ZA"/>
              </w:rPr>
              <w:t>Not Applicable</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497D144" w:rsidR="00C464CA" w:rsidRPr="00307DD2" w:rsidRDefault="00F621AD"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3D67DF38" w:rsidR="007B1B9A" w:rsidRPr="00307DD2" w:rsidRDefault="00A83682"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68E76E15"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A83682">
        <w:rPr>
          <w:rFonts w:ascii="Arial" w:eastAsia="Calibri" w:hAnsi="Arial" w:cs="Arial"/>
          <w:b/>
          <w:color w:val="000000" w:themeColor="text1"/>
          <w:sz w:val="22"/>
          <w:szCs w:val="22"/>
          <w:u w:val="single"/>
          <w:lang w:val="en-GB" w:eastAsia="en-GB"/>
        </w:rPr>
        <w:t>(</w:t>
      </w:r>
      <w:r w:rsidR="00A83682" w:rsidRPr="00A83682">
        <w:rPr>
          <w:rFonts w:ascii="Arial" w:eastAsia="Calibri" w:hAnsi="Arial" w:cs="Arial"/>
          <w:b/>
          <w:color w:val="000000" w:themeColor="text1"/>
          <w:sz w:val="22"/>
          <w:szCs w:val="22"/>
          <w:u w:val="single"/>
          <w:lang w:val="en-GB" w:eastAsia="en-GB"/>
        </w:rPr>
        <w:t>Not</w:t>
      </w:r>
      <w:r w:rsidR="00AA1EC5" w:rsidRPr="00A83682">
        <w:rPr>
          <w:rFonts w:ascii="Arial" w:eastAsia="Calibri" w:hAnsi="Arial" w:cs="Arial"/>
          <w:b/>
          <w:color w:val="000000" w:themeColor="text1"/>
          <w:sz w:val="22"/>
          <w:szCs w:val="22"/>
          <w:u w:val="single"/>
          <w:lang w:val="en-GB" w:eastAsia="en-GB"/>
        </w:rPr>
        <w:t xml:space="preserve"> </w:t>
      </w:r>
      <w:r w:rsidR="00A83682" w:rsidRPr="00A83682">
        <w:rPr>
          <w:rFonts w:ascii="Arial" w:eastAsia="Calibri" w:hAnsi="Arial" w:cs="Arial"/>
          <w:b/>
          <w:color w:val="000000" w:themeColor="text1"/>
          <w:sz w:val="22"/>
          <w:szCs w:val="22"/>
          <w:u w:val="single"/>
          <w:lang w:val="en-GB" w:eastAsia="en-GB"/>
        </w:rPr>
        <w:t>A</w:t>
      </w:r>
      <w:r w:rsidR="00AA1EC5" w:rsidRPr="00A83682">
        <w:rPr>
          <w:rFonts w:ascii="Arial" w:eastAsia="Calibri" w:hAnsi="Arial" w:cs="Arial"/>
          <w:b/>
          <w:color w:val="000000" w:themeColor="text1"/>
          <w:sz w:val="22"/>
          <w:szCs w:val="22"/>
          <w:u w:val="single"/>
          <w:lang w:val="en-GB" w:eastAsia="en-GB"/>
        </w:rPr>
        <w:t>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Default="004D2F13" w:rsidP="00EF509E">
      <w:pPr>
        <w:spacing w:line="360" w:lineRule="auto"/>
        <w:jc w:val="both"/>
        <w:rPr>
          <w:rFonts w:ascii="Arial" w:hAnsi="Arial" w:cs="Arial"/>
          <w:b/>
          <w:sz w:val="22"/>
          <w:szCs w:val="22"/>
          <w:lang w:eastAsia="zh-TW"/>
        </w:rPr>
      </w:pPr>
    </w:p>
    <w:p w14:paraId="52FBC4CD" w14:textId="77777777" w:rsidR="00A83682" w:rsidRDefault="00A83682" w:rsidP="00EF509E">
      <w:pPr>
        <w:spacing w:line="360" w:lineRule="auto"/>
        <w:jc w:val="both"/>
        <w:rPr>
          <w:rFonts w:ascii="Arial" w:hAnsi="Arial" w:cs="Arial"/>
          <w:b/>
          <w:sz w:val="22"/>
          <w:szCs w:val="22"/>
          <w:lang w:eastAsia="zh-TW"/>
        </w:rPr>
      </w:pPr>
    </w:p>
    <w:p w14:paraId="37E7FAFB" w14:textId="77777777" w:rsidR="00A83682" w:rsidRDefault="00A83682" w:rsidP="00EF509E">
      <w:pPr>
        <w:spacing w:line="360" w:lineRule="auto"/>
        <w:jc w:val="both"/>
        <w:rPr>
          <w:rFonts w:ascii="Arial" w:hAnsi="Arial" w:cs="Arial"/>
          <w:b/>
          <w:sz w:val="22"/>
          <w:szCs w:val="22"/>
          <w:lang w:eastAsia="zh-TW"/>
        </w:rPr>
      </w:pPr>
    </w:p>
    <w:p w14:paraId="287A6016" w14:textId="77777777" w:rsidR="00A83682" w:rsidRDefault="00A83682" w:rsidP="00EF509E">
      <w:pPr>
        <w:spacing w:line="360" w:lineRule="auto"/>
        <w:jc w:val="both"/>
        <w:rPr>
          <w:rFonts w:ascii="Arial" w:hAnsi="Arial" w:cs="Arial"/>
          <w:b/>
          <w:sz w:val="22"/>
          <w:szCs w:val="22"/>
          <w:lang w:eastAsia="zh-TW"/>
        </w:rPr>
      </w:pPr>
    </w:p>
    <w:p w14:paraId="149D83A7" w14:textId="77777777" w:rsidR="00A83682" w:rsidRPr="00307DD2" w:rsidRDefault="00A83682"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3555839D" w14:textId="5BA4589B" w:rsidR="00307DD2" w:rsidRDefault="00307DD2" w:rsidP="00F84763">
      <w:pPr>
        <w:spacing w:after="112" w:line="250" w:lineRule="auto"/>
        <w:ind w:left="-15"/>
        <w:rPr>
          <w:rFonts w:ascii="Arial" w:eastAsia="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w:t>
      </w:r>
      <w:proofErr w:type="spellStart"/>
      <w:r w:rsidRPr="00307DD2">
        <w:rPr>
          <w:rFonts w:ascii="Arial" w:eastAsia="Arial" w:hAnsi="Arial" w:cs="Arial"/>
          <w:szCs w:val="22"/>
        </w:rPr>
        <w:t>tende</w:t>
      </w:r>
      <w:proofErr w:type="spellEnd"/>
    </w:p>
    <w:p w14:paraId="5C136B49" w14:textId="77777777" w:rsidR="00417E93" w:rsidRDefault="00417E93" w:rsidP="00F84763">
      <w:pPr>
        <w:spacing w:after="112" w:line="250" w:lineRule="auto"/>
        <w:ind w:left="-15"/>
        <w:rPr>
          <w:rFonts w:ascii="Arial" w:eastAsia="Arial" w:hAnsi="Arial" w:cs="Arial"/>
          <w:szCs w:val="22"/>
        </w:rPr>
      </w:pPr>
    </w:p>
    <w:p w14:paraId="73F2BDD2" w14:textId="77777777" w:rsidR="00417E93" w:rsidRDefault="00417E93" w:rsidP="00F84763">
      <w:pPr>
        <w:spacing w:after="112" w:line="250" w:lineRule="auto"/>
        <w:ind w:left="-15"/>
        <w:rPr>
          <w:rFonts w:ascii="Arial" w:eastAsia="Arial" w:hAnsi="Arial" w:cs="Arial"/>
          <w:szCs w:val="22"/>
        </w:rPr>
      </w:pPr>
    </w:p>
    <w:p w14:paraId="53795013" w14:textId="77777777" w:rsidR="00417E93" w:rsidRDefault="00417E93" w:rsidP="00F84763">
      <w:pPr>
        <w:spacing w:after="112" w:line="250" w:lineRule="auto"/>
        <w:ind w:left="-15"/>
        <w:rPr>
          <w:rFonts w:ascii="Arial" w:eastAsia="Arial" w:hAnsi="Arial" w:cs="Arial"/>
          <w:szCs w:val="22"/>
        </w:rPr>
      </w:pPr>
    </w:p>
    <w:p w14:paraId="10C94B7B" w14:textId="77777777" w:rsidR="00417E93" w:rsidRDefault="00417E93" w:rsidP="00F84763">
      <w:pPr>
        <w:spacing w:after="112" w:line="250" w:lineRule="auto"/>
        <w:ind w:left="-15"/>
        <w:rPr>
          <w:rFonts w:ascii="Arial" w:eastAsia="Arial" w:hAnsi="Arial" w:cs="Arial"/>
          <w:szCs w:val="22"/>
        </w:rPr>
      </w:pPr>
    </w:p>
    <w:p w14:paraId="541870B8" w14:textId="77777777" w:rsidR="00417E93" w:rsidRDefault="00417E93" w:rsidP="00F84763">
      <w:pPr>
        <w:spacing w:after="112" w:line="250" w:lineRule="auto"/>
        <w:ind w:left="-15"/>
        <w:rPr>
          <w:rFonts w:ascii="Arial" w:eastAsia="Arial" w:hAnsi="Arial" w:cs="Arial"/>
          <w:szCs w:val="22"/>
        </w:rPr>
      </w:pPr>
    </w:p>
    <w:p w14:paraId="1E560DDD" w14:textId="77777777" w:rsidR="00417E93" w:rsidRDefault="00417E93" w:rsidP="00F84763">
      <w:pPr>
        <w:spacing w:after="112" w:line="250" w:lineRule="auto"/>
        <w:ind w:left="-15"/>
        <w:rPr>
          <w:rFonts w:ascii="Arial" w:eastAsia="Arial" w:hAnsi="Arial" w:cs="Arial"/>
          <w:szCs w:val="22"/>
        </w:rPr>
      </w:pPr>
    </w:p>
    <w:p w14:paraId="5784C3E7" w14:textId="77777777" w:rsidR="00417E93" w:rsidRDefault="00417E93" w:rsidP="00F84763">
      <w:pPr>
        <w:spacing w:after="112" w:line="250" w:lineRule="auto"/>
        <w:ind w:left="-15"/>
        <w:rPr>
          <w:rFonts w:ascii="Arial" w:eastAsia="Arial" w:hAnsi="Arial" w:cs="Arial"/>
          <w:szCs w:val="22"/>
        </w:rPr>
      </w:pPr>
    </w:p>
    <w:p w14:paraId="40C1A914" w14:textId="77777777" w:rsidR="00417E93" w:rsidRDefault="00417E93" w:rsidP="00F84763">
      <w:pPr>
        <w:spacing w:after="112" w:line="250" w:lineRule="auto"/>
        <w:ind w:left="-15"/>
        <w:rPr>
          <w:rFonts w:ascii="Arial" w:eastAsia="Arial" w:hAnsi="Arial" w:cs="Arial"/>
          <w:szCs w:val="22"/>
        </w:rPr>
      </w:pPr>
    </w:p>
    <w:p w14:paraId="31C1B028" w14:textId="77777777" w:rsidR="00417E93" w:rsidRPr="00307DD2" w:rsidRDefault="00417E93" w:rsidP="00F84763">
      <w:pPr>
        <w:spacing w:after="112" w:line="250" w:lineRule="auto"/>
        <w:ind w:left="-15"/>
        <w:rPr>
          <w:rFonts w:ascii="Arial" w:hAnsi="Arial" w:cs="Arial"/>
          <w:szCs w:val="22"/>
        </w:rPr>
      </w:pP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7FE5565" w14:textId="77777777" w:rsidR="00F67219" w:rsidRPr="00307DD2" w:rsidRDefault="00F67219" w:rsidP="00F67219">
      <w:pPr>
        <w:widowControl w:val="0"/>
        <w:numPr>
          <w:ilvl w:val="0"/>
          <w:numId w:val="29"/>
        </w:numPr>
        <w:spacing w:after="120"/>
        <w:jc w:val="both"/>
        <w:rPr>
          <w:rFonts w:ascii="Arial" w:hAnsi="Arial" w:cs="Arial"/>
          <w:snapToGrid w:val="0"/>
        </w:rPr>
      </w:pP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551"/>
        <w:gridCol w:w="2706"/>
        <w:gridCol w:w="2706"/>
      </w:tblGrid>
      <w:tr w:rsidR="00AD6621" w:rsidRPr="00307DD2" w14:paraId="709A7D6F" w14:textId="71813E2F" w:rsidTr="00AD6621">
        <w:trPr>
          <w:trHeight w:val="863"/>
        </w:trPr>
        <w:tc>
          <w:tcPr>
            <w:tcW w:w="1036" w:type="pct"/>
            <w:tcBorders>
              <w:top w:val="nil"/>
            </w:tcBorders>
            <w:shd w:val="clear" w:color="auto" w:fill="C4BC96" w:themeFill="background2" w:themeFillShade="BF"/>
            <w:vAlign w:val="center"/>
          </w:tcPr>
          <w:p w14:paraId="590BE74E" w14:textId="77777777" w:rsidR="00AD6621" w:rsidRPr="00307DD2" w:rsidRDefault="00AD662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70" w:type="pct"/>
            <w:shd w:val="clear" w:color="auto" w:fill="C00000"/>
            <w:vAlign w:val="center"/>
          </w:tcPr>
          <w:p w14:paraId="74E5D45D" w14:textId="49E6460D" w:rsidR="00AD6621" w:rsidRPr="00307DD2" w:rsidRDefault="00861D45" w:rsidP="0096085E">
            <w:pPr>
              <w:kinsoku w:val="0"/>
              <w:overflowPunct w:val="0"/>
              <w:spacing w:before="96"/>
              <w:jc w:val="center"/>
              <w:textAlignment w:val="baseline"/>
              <w:rPr>
                <w:rFonts w:ascii="Arial" w:hAnsi="Arial" w:cs="Arial"/>
                <w:b/>
              </w:rPr>
            </w:pPr>
            <w:r>
              <w:rPr>
                <w:rFonts w:ascii="Arial" w:hAnsi="Arial" w:cs="Arial"/>
                <w:b/>
                <w:kern w:val="24"/>
              </w:rPr>
              <w:t>ACCEPTABLE EVIDENCE</w:t>
            </w:r>
          </w:p>
        </w:tc>
        <w:tc>
          <w:tcPr>
            <w:tcW w:w="1347" w:type="pct"/>
            <w:shd w:val="clear" w:color="auto" w:fill="D99594" w:themeFill="accent2" w:themeFillTint="99"/>
          </w:tcPr>
          <w:p w14:paraId="1A507D2C" w14:textId="77777777" w:rsidR="00AD6621" w:rsidRPr="00307DD2" w:rsidRDefault="00AD6621" w:rsidP="00AD662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1CDEB8BC" w14:textId="77777777" w:rsidR="00AD6621" w:rsidRPr="00307DD2" w:rsidRDefault="00AD6621" w:rsidP="00AD6621">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2761BD2B" w14:textId="77777777" w:rsidR="00AD6621" w:rsidRPr="00307DD2" w:rsidRDefault="00AD6621" w:rsidP="00AD6621">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6BA2EF4A" w:rsidR="00AD6621" w:rsidRPr="00307DD2" w:rsidRDefault="00AD6621" w:rsidP="00AD6621">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347" w:type="pct"/>
            <w:shd w:val="clear" w:color="auto" w:fill="D99594" w:themeFill="accent2" w:themeFillTint="99"/>
          </w:tcPr>
          <w:p w14:paraId="0A0AF896" w14:textId="77777777" w:rsidR="00AD6621" w:rsidRPr="00307DD2" w:rsidRDefault="00AD6621" w:rsidP="00AD662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063B7FE6" w14:textId="61EF5135" w:rsidR="00AD6621" w:rsidRPr="00307DD2" w:rsidRDefault="00AD6621" w:rsidP="00AD662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AD6621" w:rsidRPr="00307DD2" w14:paraId="464F5F13" w14:textId="017944D7" w:rsidTr="00AD6621">
        <w:trPr>
          <w:trHeight w:val="317"/>
        </w:trPr>
        <w:tc>
          <w:tcPr>
            <w:tcW w:w="1036" w:type="pct"/>
            <w:shd w:val="clear" w:color="auto" w:fill="auto"/>
          </w:tcPr>
          <w:p w14:paraId="71CAF02D" w14:textId="4E706E3C" w:rsidR="00AD6621" w:rsidRPr="00307DD2" w:rsidRDefault="00135996" w:rsidP="0096085E">
            <w:pPr>
              <w:kinsoku w:val="0"/>
              <w:overflowPunct w:val="0"/>
              <w:spacing w:before="115"/>
              <w:jc w:val="center"/>
              <w:textAlignment w:val="baseline"/>
              <w:rPr>
                <w:rFonts w:ascii="Arial" w:hAnsi="Arial" w:cs="Arial"/>
              </w:rPr>
            </w:pPr>
            <w:r>
              <w:rPr>
                <w:rFonts w:ascii="Arial" w:hAnsi="Arial" w:cs="Arial"/>
                <w:sz w:val="22"/>
                <w:szCs w:val="22"/>
              </w:rPr>
              <w:t>B-BBEE</w:t>
            </w:r>
          </w:p>
        </w:tc>
        <w:tc>
          <w:tcPr>
            <w:tcW w:w="1270" w:type="pct"/>
            <w:shd w:val="clear" w:color="auto" w:fill="auto"/>
          </w:tcPr>
          <w:p w14:paraId="181D0A99" w14:textId="79FAA10D" w:rsidR="00AD6621" w:rsidRPr="00307DD2" w:rsidRDefault="00F22E95" w:rsidP="0096085E">
            <w:pPr>
              <w:kinsoku w:val="0"/>
              <w:overflowPunct w:val="0"/>
              <w:spacing w:before="115"/>
              <w:jc w:val="center"/>
              <w:textAlignment w:val="baseline"/>
              <w:rPr>
                <w:rFonts w:ascii="Arial" w:hAnsi="Arial" w:cs="Arial"/>
              </w:rPr>
            </w:pPr>
            <w:r>
              <w:rPr>
                <w:rFonts w:ascii="Arial" w:hAnsi="Arial" w:cs="Arial"/>
                <w:sz w:val="22"/>
                <w:szCs w:val="22"/>
              </w:rPr>
              <w:t>Entities with a B-BBEE Contributor status of at least Level 2</w:t>
            </w:r>
          </w:p>
        </w:tc>
        <w:tc>
          <w:tcPr>
            <w:tcW w:w="1347" w:type="pct"/>
          </w:tcPr>
          <w:p w14:paraId="16A80187" w14:textId="0E5AA117" w:rsidR="00AD6621" w:rsidRPr="00307DD2" w:rsidRDefault="00F22E95" w:rsidP="0096085E">
            <w:pPr>
              <w:kinsoku w:val="0"/>
              <w:overflowPunct w:val="0"/>
              <w:spacing w:before="115"/>
              <w:jc w:val="center"/>
              <w:textAlignment w:val="baseline"/>
              <w:rPr>
                <w:rFonts w:ascii="Arial" w:hAnsi="Arial" w:cs="Arial"/>
              </w:rPr>
            </w:pPr>
            <w:r>
              <w:rPr>
                <w:rFonts w:ascii="Arial" w:hAnsi="Arial" w:cs="Arial"/>
              </w:rPr>
              <w:t>10 Points</w:t>
            </w:r>
          </w:p>
        </w:tc>
        <w:tc>
          <w:tcPr>
            <w:tcW w:w="1347" w:type="pct"/>
          </w:tcPr>
          <w:p w14:paraId="24529D43" w14:textId="77777777" w:rsidR="00AD6621" w:rsidRPr="00307DD2" w:rsidRDefault="00AD6621" w:rsidP="0096085E">
            <w:pPr>
              <w:kinsoku w:val="0"/>
              <w:overflowPunct w:val="0"/>
              <w:spacing w:before="115"/>
              <w:jc w:val="center"/>
              <w:textAlignment w:val="baseline"/>
              <w:rPr>
                <w:rFonts w:ascii="Arial" w:hAnsi="Arial" w:cs="Arial"/>
              </w:rPr>
            </w:pPr>
          </w:p>
        </w:tc>
      </w:tr>
      <w:tr w:rsidR="00AD6621" w:rsidRPr="00307DD2" w14:paraId="200D793B" w14:textId="37C14760" w:rsidTr="00AD6621">
        <w:trPr>
          <w:trHeight w:val="317"/>
        </w:trPr>
        <w:tc>
          <w:tcPr>
            <w:tcW w:w="1036" w:type="pct"/>
            <w:shd w:val="clear" w:color="auto" w:fill="auto"/>
          </w:tcPr>
          <w:p w14:paraId="6DFF3D3B" w14:textId="40FCAC6E" w:rsidR="00AD6621" w:rsidRPr="00307DD2" w:rsidRDefault="00F22E95" w:rsidP="0096085E">
            <w:pPr>
              <w:kinsoku w:val="0"/>
              <w:overflowPunct w:val="0"/>
              <w:spacing w:before="115"/>
              <w:jc w:val="center"/>
              <w:textAlignment w:val="baseline"/>
              <w:rPr>
                <w:rFonts w:ascii="Arial" w:hAnsi="Arial" w:cs="Arial"/>
              </w:rPr>
            </w:pPr>
            <w:r>
              <w:rPr>
                <w:rFonts w:ascii="Arial" w:hAnsi="Arial" w:cs="Arial"/>
                <w:sz w:val="22"/>
                <w:szCs w:val="22"/>
              </w:rPr>
              <w:t>EME or QSE 51% Black Owned</w:t>
            </w:r>
          </w:p>
        </w:tc>
        <w:tc>
          <w:tcPr>
            <w:tcW w:w="1270" w:type="pct"/>
            <w:shd w:val="clear" w:color="auto" w:fill="auto"/>
          </w:tcPr>
          <w:p w14:paraId="00266246" w14:textId="75D587F4" w:rsidR="00AD6621" w:rsidRPr="00307DD2" w:rsidRDefault="00F22E95" w:rsidP="0096085E">
            <w:pPr>
              <w:kinsoku w:val="0"/>
              <w:overflowPunct w:val="0"/>
              <w:spacing w:before="115"/>
              <w:jc w:val="center"/>
              <w:textAlignment w:val="baseline"/>
              <w:rPr>
                <w:rFonts w:ascii="Arial" w:hAnsi="Arial" w:cs="Arial"/>
              </w:rPr>
            </w:pPr>
            <w:r>
              <w:rPr>
                <w:rFonts w:ascii="Arial" w:hAnsi="Arial" w:cs="Arial"/>
                <w:sz w:val="22"/>
                <w:szCs w:val="22"/>
              </w:rPr>
              <w:t>EME or QSE 51% Black owned (Audited Annual Financial /B-BBEE /Affidavit</w:t>
            </w:r>
          </w:p>
        </w:tc>
        <w:tc>
          <w:tcPr>
            <w:tcW w:w="1347" w:type="pct"/>
          </w:tcPr>
          <w:p w14:paraId="7672755D" w14:textId="7D76196E" w:rsidR="00AD6621" w:rsidRPr="00307DD2" w:rsidRDefault="00F22E95" w:rsidP="0096085E">
            <w:pPr>
              <w:kinsoku w:val="0"/>
              <w:overflowPunct w:val="0"/>
              <w:spacing w:before="115"/>
              <w:jc w:val="center"/>
              <w:textAlignment w:val="baseline"/>
              <w:rPr>
                <w:rFonts w:ascii="Arial" w:hAnsi="Arial" w:cs="Arial"/>
              </w:rPr>
            </w:pPr>
            <w:r>
              <w:rPr>
                <w:rFonts w:ascii="Arial" w:hAnsi="Arial" w:cs="Arial"/>
              </w:rPr>
              <w:t>10 Points</w:t>
            </w:r>
          </w:p>
        </w:tc>
        <w:tc>
          <w:tcPr>
            <w:tcW w:w="1347" w:type="pct"/>
          </w:tcPr>
          <w:p w14:paraId="0CDBF43C" w14:textId="77777777" w:rsidR="00AD6621" w:rsidRPr="00307DD2" w:rsidRDefault="00AD6621" w:rsidP="0096085E">
            <w:pPr>
              <w:kinsoku w:val="0"/>
              <w:overflowPunct w:val="0"/>
              <w:spacing w:before="115"/>
              <w:jc w:val="center"/>
              <w:textAlignment w:val="baseline"/>
              <w:rPr>
                <w:rFonts w:ascii="Arial" w:hAnsi="Arial" w:cs="Arial"/>
              </w:rPr>
            </w:pPr>
          </w:p>
        </w:tc>
      </w:tr>
      <w:tr w:rsidR="00AD6621" w:rsidRPr="00307DD2" w14:paraId="33B274DA" w14:textId="12D3E588" w:rsidTr="00AD6621">
        <w:trPr>
          <w:trHeight w:val="317"/>
        </w:trPr>
        <w:tc>
          <w:tcPr>
            <w:tcW w:w="1036" w:type="pct"/>
            <w:shd w:val="clear" w:color="auto" w:fill="auto"/>
          </w:tcPr>
          <w:p w14:paraId="3FF09D6E" w14:textId="77777777" w:rsidR="00AD6621" w:rsidRPr="00307DD2" w:rsidRDefault="00AD6621" w:rsidP="0096085E">
            <w:pPr>
              <w:kinsoku w:val="0"/>
              <w:overflowPunct w:val="0"/>
              <w:spacing w:before="115"/>
              <w:jc w:val="center"/>
              <w:textAlignment w:val="baseline"/>
              <w:rPr>
                <w:rFonts w:ascii="Arial" w:hAnsi="Arial" w:cs="Arial"/>
              </w:rPr>
            </w:pPr>
          </w:p>
        </w:tc>
        <w:tc>
          <w:tcPr>
            <w:tcW w:w="1270" w:type="pct"/>
            <w:shd w:val="clear" w:color="auto" w:fill="auto"/>
          </w:tcPr>
          <w:p w14:paraId="4C4DF8BC"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144EF24F"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66196008" w14:textId="77777777" w:rsidR="00AD6621" w:rsidRPr="00307DD2" w:rsidRDefault="00AD6621" w:rsidP="0096085E">
            <w:pPr>
              <w:kinsoku w:val="0"/>
              <w:overflowPunct w:val="0"/>
              <w:spacing w:before="115"/>
              <w:jc w:val="center"/>
              <w:textAlignment w:val="baseline"/>
              <w:rPr>
                <w:rFonts w:ascii="Arial" w:hAnsi="Arial" w:cs="Arial"/>
              </w:rPr>
            </w:pPr>
          </w:p>
        </w:tc>
      </w:tr>
      <w:tr w:rsidR="00AD6621" w:rsidRPr="00307DD2" w14:paraId="41C0B208" w14:textId="43937FEE" w:rsidTr="00AD6621">
        <w:trPr>
          <w:trHeight w:val="317"/>
        </w:trPr>
        <w:tc>
          <w:tcPr>
            <w:tcW w:w="1036" w:type="pct"/>
            <w:shd w:val="clear" w:color="auto" w:fill="auto"/>
          </w:tcPr>
          <w:p w14:paraId="603992DB" w14:textId="77777777" w:rsidR="00AD6621" w:rsidRPr="00307DD2" w:rsidRDefault="00AD6621" w:rsidP="0096085E">
            <w:pPr>
              <w:kinsoku w:val="0"/>
              <w:overflowPunct w:val="0"/>
              <w:spacing w:before="115"/>
              <w:jc w:val="center"/>
              <w:textAlignment w:val="baseline"/>
              <w:rPr>
                <w:rFonts w:ascii="Arial" w:hAnsi="Arial" w:cs="Arial"/>
              </w:rPr>
            </w:pPr>
          </w:p>
        </w:tc>
        <w:tc>
          <w:tcPr>
            <w:tcW w:w="1270" w:type="pct"/>
            <w:shd w:val="clear" w:color="auto" w:fill="auto"/>
          </w:tcPr>
          <w:p w14:paraId="3E327A4E"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3610E8D3"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0C9FA5BB" w14:textId="77777777" w:rsidR="00AD6621" w:rsidRPr="00307DD2" w:rsidRDefault="00AD6621" w:rsidP="0096085E">
            <w:pPr>
              <w:kinsoku w:val="0"/>
              <w:overflowPunct w:val="0"/>
              <w:spacing w:before="115"/>
              <w:jc w:val="center"/>
              <w:textAlignment w:val="baseline"/>
              <w:rPr>
                <w:rFonts w:ascii="Arial" w:hAnsi="Arial" w:cs="Arial"/>
              </w:rPr>
            </w:pPr>
          </w:p>
        </w:tc>
      </w:tr>
      <w:tr w:rsidR="00AD6621" w:rsidRPr="00307DD2" w14:paraId="52DD56D0" w14:textId="0B3413D9" w:rsidTr="00AD6621">
        <w:trPr>
          <w:trHeight w:val="317"/>
        </w:trPr>
        <w:tc>
          <w:tcPr>
            <w:tcW w:w="1036" w:type="pct"/>
            <w:shd w:val="clear" w:color="auto" w:fill="auto"/>
          </w:tcPr>
          <w:p w14:paraId="187AAC68" w14:textId="77777777" w:rsidR="00AD6621" w:rsidRPr="00307DD2" w:rsidRDefault="00AD6621" w:rsidP="0096085E">
            <w:pPr>
              <w:kinsoku w:val="0"/>
              <w:overflowPunct w:val="0"/>
              <w:spacing w:before="115"/>
              <w:jc w:val="center"/>
              <w:textAlignment w:val="baseline"/>
              <w:rPr>
                <w:rFonts w:ascii="Arial" w:hAnsi="Arial" w:cs="Arial"/>
              </w:rPr>
            </w:pPr>
          </w:p>
        </w:tc>
        <w:tc>
          <w:tcPr>
            <w:tcW w:w="1270" w:type="pct"/>
            <w:shd w:val="clear" w:color="auto" w:fill="auto"/>
          </w:tcPr>
          <w:p w14:paraId="48A4F6ED"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08B640B7"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67EA34CF" w14:textId="77777777" w:rsidR="00AD6621" w:rsidRPr="00307DD2" w:rsidRDefault="00AD6621" w:rsidP="0096085E">
            <w:pPr>
              <w:kinsoku w:val="0"/>
              <w:overflowPunct w:val="0"/>
              <w:spacing w:before="115"/>
              <w:jc w:val="center"/>
              <w:textAlignment w:val="baseline"/>
              <w:rPr>
                <w:rFonts w:ascii="Arial" w:hAnsi="Arial" w:cs="Arial"/>
              </w:rPr>
            </w:pPr>
          </w:p>
        </w:tc>
      </w:tr>
      <w:tr w:rsidR="00AD6621" w:rsidRPr="00307DD2" w14:paraId="0FCDE455" w14:textId="7AE07A55" w:rsidTr="00AD6621">
        <w:trPr>
          <w:trHeight w:val="317"/>
        </w:trPr>
        <w:tc>
          <w:tcPr>
            <w:tcW w:w="1036" w:type="pct"/>
            <w:shd w:val="clear" w:color="auto" w:fill="auto"/>
          </w:tcPr>
          <w:p w14:paraId="10585B75" w14:textId="77777777" w:rsidR="00AD6621" w:rsidRPr="00307DD2" w:rsidRDefault="00AD6621" w:rsidP="0096085E">
            <w:pPr>
              <w:kinsoku w:val="0"/>
              <w:overflowPunct w:val="0"/>
              <w:spacing w:before="115"/>
              <w:jc w:val="center"/>
              <w:textAlignment w:val="baseline"/>
              <w:rPr>
                <w:rFonts w:ascii="Arial" w:hAnsi="Arial" w:cs="Arial"/>
              </w:rPr>
            </w:pPr>
          </w:p>
        </w:tc>
        <w:tc>
          <w:tcPr>
            <w:tcW w:w="1270" w:type="pct"/>
            <w:shd w:val="clear" w:color="auto" w:fill="auto"/>
          </w:tcPr>
          <w:p w14:paraId="68084AA5"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138FD43D"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10C21A19" w14:textId="77777777" w:rsidR="00AD6621" w:rsidRPr="00307DD2" w:rsidRDefault="00AD6621" w:rsidP="0096085E">
            <w:pPr>
              <w:kinsoku w:val="0"/>
              <w:overflowPunct w:val="0"/>
              <w:spacing w:before="115"/>
              <w:jc w:val="center"/>
              <w:textAlignment w:val="baseline"/>
              <w:rPr>
                <w:rFonts w:ascii="Arial" w:hAnsi="Arial" w:cs="Arial"/>
              </w:rPr>
            </w:pPr>
          </w:p>
        </w:tc>
      </w:tr>
      <w:tr w:rsidR="00AD6621" w:rsidRPr="00307DD2" w14:paraId="3E77FD15" w14:textId="716DD099" w:rsidTr="00AD6621">
        <w:trPr>
          <w:trHeight w:val="317"/>
        </w:trPr>
        <w:tc>
          <w:tcPr>
            <w:tcW w:w="1036" w:type="pct"/>
            <w:shd w:val="clear" w:color="auto" w:fill="auto"/>
          </w:tcPr>
          <w:p w14:paraId="68BD3EE2" w14:textId="77777777" w:rsidR="00AD6621" w:rsidRPr="00307DD2" w:rsidRDefault="00AD6621" w:rsidP="0096085E">
            <w:pPr>
              <w:kinsoku w:val="0"/>
              <w:overflowPunct w:val="0"/>
              <w:spacing w:before="115"/>
              <w:jc w:val="center"/>
              <w:textAlignment w:val="baseline"/>
              <w:rPr>
                <w:rFonts w:ascii="Arial" w:hAnsi="Arial" w:cs="Arial"/>
              </w:rPr>
            </w:pPr>
          </w:p>
        </w:tc>
        <w:tc>
          <w:tcPr>
            <w:tcW w:w="1270" w:type="pct"/>
            <w:shd w:val="clear" w:color="auto" w:fill="auto"/>
          </w:tcPr>
          <w:p w14:paraId="22B7354F"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265C500E" w14:textId="77777777" w:rsidR="00AD6621" w:rsidRPr="00307DD2" w:rsidRDefault="00AD6621" w:rsidP="0096085E">
            <w:pPr>
              <w:kinsoku w:val="0"/>
              <w:overflowPunct w:val="0"/>
              <w:spacing w:before="115"/>
              <w:jc w:val="center"/>
              <w:textAlignment w:val="baseline"/>
              <w:rPr>
                <w:rFonts w:ascii="Arial" w:hAnsi="Arial" w:cs="Arial"/>
              </w:rPr>
            </w:pPr>
          </w:p>
        </w:tc>
        <w:tc>
          <w:tcPr>
            <w:tcW w:w="1347" w:type="pct"/>
          </w:tcPr>
          <w:p w14:paraId="1CE868F5" w14:textId="77777777" w:rsidR="00AD6621" w:rsidRPr="00307DD2" w:rsidRDefault="00AD6621"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7F88F0E2" w:rsidR="00DE3B15" w:rsidRPr="00DE3B15" w:rsidRDefault="00DE3B15" w:rsidP="00EF509E">
      <w:pPr>
        <w:spacing w:line="360" w:lineRule="auto"/>
        <w:jc w:val="both"/>
        <w:rPr>
          <w:rFonts w:ascii="Arial" w:hAnsi="Arial" w:cs="Arial"/>
          <w:b/>
          <w:bCs/>
          <w:sz w:val="22"/>
          <w:szCs w:val="22"/>
          <w:lang w:eastAsia="en-ZA"/>
        </w:rPr>
      </w:pPr>
    </w:p>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22DC423D" w:rsidR="000A250F" w:rsidRPr="00307DD2" w:rsidRDefault="001A4D9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6F25CCA5" w:rsidR="000A250F" w:rsidRPr="00307DD2" w:rsidRDefault="001A4D9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463"/>
        <w:gridCol w:w="2623"/>
        <w:gridCol w:w="2621"/>
      </w:tblGrid>
      <w:tr w:rsidR="005100A6" w:rsidRPr="00307DD2" w14:paraId="56C67144" w14:textId="26547B4A" w:rsidTr="00286182">
        <w:trPr>
          <w:trHeight w:val="863"/>
        </w:trPr>
        <w:tc>
          <w:tcPr>
            <w:tcW w:w="1163" w:type="pct"/>
            <w:tcBorders>
              <w:top w:val="nil"/>
            </w:tcBorders>
            <w:shd w:val="clear" w:color="auto" w:fill="C4BC96" w:themeFill="background2" w:themeFillShade="BF"/>
            <w:vAlign w:val="center"/>
          </w:tcPr>
          <w:p w14:paraId="1F46F69A" w14:textId="77777777" w:rsidR="005100A6" w:rsidRPr="00307DD2" w:rsidRDefault="005100A6"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226" w:type="pct"/>
            <w:shd w:val="clear" w:color="auto" w:fill="C00000"/>
            <w:vAlign w:val="center"/>
          </w:tcPr>
          <w:p w14:paraId="3ED4785B" w14:textId="2EDA9F4C" w:rsidR="005100A6" w:rsidRPr="00307DD2" w:rsidRDefault="00421078" w:rsidP="00812ECE">
            <w:pPr>
              <w:kinsoku w:val="0"/>
              <w:overflowPunct w:val="0"/>
              <w:spacing w:before="96"/>
              <w:jc w:val="center"/>
              <w:textAlignment w:val="baseline"/>
              <w:rPr>
                <w:rFonts w:ascii="Arial" w:hAnsi="Arial" w:cs="Arial"/>
                <w:b/>
                <w:sz w:val="22"/>
                <w:szCs w:val="22"/>
              </w:rPr>
            </w:pPr>
            <w:r>
              <w:rPr>
                <w:rFonts w:ascii="Arial" w:hAnsi="Arial" w:cs="Arial"/>
                <w:b/>
                <w:sz w:val="22"/>
                <w:szCs w:val="22"/>
              </w:rPr>
              <w:t>ACCEPTABLE EVIDENCE</w:t>
            </w:r>
          </w:p>
        </w:tc>
        <w:tc>
          <w:tcPr>
            <w:tcW w:w="1306" w:type="pct"/>
            <w:shd w:val="clear" w:color="auto" w:fill="D99594" w:themeFill="accent2" w:themeFillTint="99"/>
          </w:tcPr>
          <w:p w14:paraId="56940672" w14:textId="77777777" w:rsidR="005100A6" w:rsidRPr="00307DD2" w:rsidRDefault="005100A6" w:rsidP="005100A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7C8176A" w14:textId="77777777" w:rsidR="005100A6" w:rsidRPr="00307DD2" w:rsidRDefault="005100A6" w:rsidP="005100A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2236E260" w14:textId="77777777" w:rsidR="005100A6" w:rsidRPr="00307DD2" w:rsidRDefault="005100A6" w:rsidP="005100A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2E973E70" w:rsidR="005100A6" w:rsidRPr="00307DD2" w:rsidRDefault="005100A6" w:rsidP="005100A6">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306" w:type="pct"/>
            <w:shd w:val="clear" w:color="auto" w:fill="D99594" w:themeFill="accent2" w:themeFillTint="99"/>
          </w:tcPr>
          <w:p w14:paraId="4B71AFCE" w14:textId="77777777" w:rsidR="005100A6" w:rsidRPr="00102A04" w:rsidRDefault="005100A6" w:rsidP="005100A6">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120A9828" w14:textId="6372544A" w:rsidR="005100A6" w:rsidRPr="00102A04" w:rsidRDefault="005100A6" w:rsidP="005100A6">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5100A6" w:rsidRPr="00307DD2" w14:paraId="4295C2AB" w14:textId="018A3DBD" w:rsidTr="00286182">
        <w:trPr>
          <w:trHeight w:val="317"/>
        </w:trPr>
        <w:tc>
          <w:tcPr>
            <w:tcW w:w="1163" w:type="pct"/>
            <w:shd w:val="clear" w:color="auto" w:fill="auto"/>
          </w:tcPr>
          <w:p w14:paraId="15F42794" w14:textId="4FA79494" w:rsidR="005100A6" w:rsidRPr="00307DD2" w:rsidRDefault="004210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B-BBEE</w:t>
            </w:r>
          </w:p>
        </w:tc>
        <w:tc>
          <w:tcPr>
            <w:tcW w:w="1226" w:type="pct"/>
            <w:shd w:val="clear" w:color="auto" w:fill="auto"/>
          </w:tcPr>
          <w:p w14:paraId="3E6E2C9D" w14:textId="6D23A3C6" w:rsidR="005100A6" w:rsidRPr="00307DD2" w:rsidRDefault="004210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Entities</w:t>
            </w:r>
            <w:r w:rsidR="004B4F0D">
              <w:rPr>
                <w:rFonts w:ascii="Arial" w:hAnsi="Arial" w:cs="Arial"/>
                <w:sz w:val="22"/>
                <w:szCs w:val="22"/>
              </w:rPr>
              <w:t xml:space="preserve"> with a B-BBEE Contributor status </w:t>
            </w:r>
            <w:r w:rsidR="00BB0029">
              <w:rPr>
                <w:rFonts w:ascii="Arial" w:hAnsi="Arial" w:cs="Arial"/>
                <w:sz w:val="22"/>
                <w:szCs w:val="22"/>
              </w:rPr>
              <w:t>of at least Level 2</w:t>
            </w:r>
          </w:p>
        </w:tc>
        <w:tc>
          <w:tcPr>
            <w:tcW w:w="1306" w:type="pct"/>
          </w:tcPr>
          <w:p w14:paraId="0B687D26" w14:textId="25196890" w:rsidR="005100A6" w:rsidRPr="00307DD2" w:rsidRDefault="00BB0029"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306" w:type="pct"/>
          </w:tcPr>
          <w:p w14:paraId="2F6F2B77"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r>
      <w:tr w:rsidR="005100A6" w:rsidRPr="00307DD2" w14:paraId="69E65569" w14:textId="7E236175" w:rsidTr="00286182">
        <w:trPr>
          <w:trHeight w:val="317"/>
        </w:trPr>
        <w:tc>
          <w:tcPr>
            <w:tcW w:w="1163" w:type="pct"/>
            <w:shd w:val="clear" w:color="auto" w:fill="auto"/>
          </w:tcPr>
          <w:p w14:paraId="0659E5E1" w14:textId="5ADB5EAA" w:rsidR="005100A6" w:rsidRPr="00307DD2" w:rsidRDefault="00286182"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EME or QSE 51% Black Owned</w:t>
            </w:r>
          </w:p>
        </w:tc>
        <w:tc>
          <w:tcPr>
            <w:tcW w:w="1226" w:type="pct"/>
            <w:shd w:val="clear" w:color="auto" w:fill="auto"/>
          </w:tcPr>
          <w:p w14:paraId="1265F395" w14:textId="08A16FE7" w:rsidR="005100A6" w:rsidRPr="00307DD2" w:rsidRDefault="00CC27EA"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EME or QSE 51% Black </w:t>
            </w:r>
            <w:r w:rsidR="00DD74F5">
              <w:rPr>
                <w:rFonts w:ascii="Arial" w:hAnsi="Arial" w:cs="Arial"/>
                <w:sz w:val="22"/>
                <w:szCs w:val="22"/>
              </w:rPr>
              <w:t xml:space="preserve">owned (Audited Annual Financial </w:t>
            </w:r>
            <w:r w:rsidR="00307F41">
              <w:rPr>
                <w:rFonts w:ascii="Arial" w:hAnsi="Arial" w:cs="Arial"/>
                <w:sz w:val="22"/>
                <w:szCs w:val="22"/>
              </w:rPr>
              <w:t>/B-BBEE /Affidavit</w:t>
            </w:r>
          </w:p>
        </w:tc>
        <w:tc>
          <w:tcPr>
            <w:tcW w:w="1306" w:type="pct"/>
          </w:tcPr>
          <w:p w14:paraId="2C8E4B2A" w14:textId="42F1EAC5" w:rsidR="005100A6" w:rsidRPr="00307DD2" w:rsidRDefault="00307F4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306" w:type="pct"/>
          </w:tcPr>
          <w:p w14:paraId="2E5EB479"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r>
      <w:tr w:rsidR="005100A6" w:rsidRPr="00307DD2" w14:paraId="65C10069" w14:textId="3061DB65" w:rsidTr="00286182">
        <w:trPr>
          <w:trHeight w:val="317"/>
        </w:trPr>
        <w:tc>
          <w:tcPr>
            <w:tcW w:w="1163" w:type="pct"/>
            <w:shd w:val="clear" w:color="auto" w:fill="auto"/>
          </w:tcPr>
          <w:p w14:paraId="44677E1A"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226" w:type="pct"/>
            <w:shd w:val="clear" w:color="auto" w:fill="auto"/>
          </w:tcPr>
          <w:p w14:paraId="0C0E505A"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0CDBC27D"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352A72CE"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r>
      <w:tr w:rsidR="005100A6" w:rsidRPr="00307DD2" w14:paraId="3244E6EA" w14:textId="3DBCD258" w:rsidTr="00286182">
        <w:trPr>
          <w:trHeight w:val="317"/>
        </w:trPr>
        <w:tc>
          <w:tcPr>
            <w:tcW w:w="1163" w:type="pct"/>
            <w:shd w:val="clear" w:color="auto" w:fill="auto"/>
          </w:tcPr>
          <w:p w14:paraId="3839B587"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226" w:type="pct"/>
            <w:shd w:val="clear" w:color="auto" w:fill="auto"/>
          </w:tcPr>
          <w:p w14:paraId="2B967FB4"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76B253C7"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0FDE50F7"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r>
      <w:tr w:rsidR="005100A6" w:rsidRPr="00307DD2" w14:paraId="7E8DB23F" w14:textId="2147AEF1" w:rsidTr="00286182">
        <w:trPr>
          <w:trHeight w:val="317"/>
        </w:trPr>
        <w:tc>
          <w:tcPr>
            <w:tcW w:w="1163" w:type="pct"/>
            <w:shd w:val="clear" w:color="auto" w:fill="auto"/>
          </w:tcPr>
          <w:p w14:paraId="185B6EF6"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226" w:type="pct"/>
            <w:shd w:val="clear" w:color="auto" w:fill="auto"/>
          </w:tcPr>
          <w:p w14:paraId="08770AB0"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45523A27"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560F0BAC"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r>
      <w:tr w:rsidR="005100A6" w:rsidRPr="00307DD2" w14:paraId="3861BF5B" w14:textId="2D36434F" w:rsidTr="00286182">
        <w:trPr>
          <w:trHeight w:val="317"/>
        </w:trPr>
        <w:tc>
          <w:tcPr>
            <w:tcW w:w="1163" w:type="pct"/>
            <w:shd w:val="clear" w:color="auto" w:fill="auto"/>
          </w:tcPr>
          <w:p w14:paraId="1CFC110D"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226" w:type="pct"/>
            <w:shd w:val="clear" w:color="auto" w:fill="auto"/>
          </w:tcPr>
          <w:p w14:paraId="28163F75"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5A88423B"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15C1054B"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r>
      <w:tr w:rsidR="005100A6" w:rsidRPr="00307DD2" w14:paraId="259CCB7B" w14:textId="5CA2CB36" w:rsidTr="00286182">
        <w:trPr>
          <w:trHeight w:val="317"/>
        </w:trPr>
        <w:tc>
          <w:tcPr>
            <w:tcW w:w="1163" w:type="pct"/>
            <w:shd w:val="clear" w:color="auto" w:fill="auto"/>
          </w:tcPr>
          <w:p w14:paraId="18F6CB72"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226" w:type="pct"/>
            <w:shd w:val="clear" w:color="auto" w:fill="auto"/>
          </w:tcPr>
          <w:p w14:paraId="247A3A50"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4430F7BC"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c>
          <w:tcPr>
            <w:tcW w:w="1306" w:type="pct"/>
          </w:tcPr>
          <w:p w14:paraId="6C5ABF4A" w14:textId="77777777" w:rsidR="005100A6" w:rsidRPr="00307DD2" w:rsidRDefault="005100A6"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645AC80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proofErr w:type="gramStart"/>
      <w:r w:rsidRPr="00307DD2">
        <w:rPr>
          <w:rFonts w:ascii="Arial" w:hAnsi="Arial" w:cs="Arial"/>
          <w:snapToGrid w:val="0"/>
          <w:sz w:val="22"/>
          <w:szCs w:val="22"/>
          <w:lang w:val="en-GB"/>
        </w:rPr>
        <w:t>losses</w:t>
      </w:r>
      <w:proofErr w:type="gramEnd"/>
      <w:r w:rsidRPr="00307DD2">
        <w:rPr>
          <w:rFonts w:ascii="Arial" w:hAnsi="Arial" w:cs="Arial"/>
          <w:snapToGrid w:val="0"/>
          <w:sz w:val="22"/>
          <w:szCs w:val="22"/>
          <w:lang w:val="en-GB"/>
        </w:rPr>
        <w:t xml:space="preserve"> or damages it has incurred or suffered as a result of that person’s </w:t>
      </w:r>
      <w:r w:rsidR="004B0714" w:rsidRPr="00307DD2">
        <w:rPr>
          <w:rFonts w:ascii="Arial" w:hAnsi="Arial" w:cs="Arial"/>
          <w:snapToGrid w:val="0"/>
          <w:sz w:val="22"/>
          <w:szCs w:val="22"/>
          <w:lang w:val="en-GB"/>
        </w:rPr>
        <w:t>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1128BB7B" w14:textId="77777777" w:rsidR="0095225B" w:rsidRDefault="0095225B" w:rsidP="00EF509E">
      <w:pPr>
        <w:spacing w:line="360" w:lineRule="auto"/>
        <w:jc w:val="both"/>
        <w:rPr>
          <w:rFonts w:ascii="Arial" w:hAnsi="Arial" w:cs="Arial"/>
          <w:sz w:val="22"/>
          <w:szCs w:val="22"/>
          <w:lang w:val="en-GB" w:eastAsia="en-GB"/>
        </w:rPr>
      </w:pPr>
    </w:p>
    <w:p w14:paraId="24ABE13E" w14:textId="77777777" w:rsidR="0095225B" w:rsidRDefault="0095225B" w:rsidP="00EF509E">
      <w:pPr>
        <w:spacing w:line="360" w:lineRule="auto"/>
        <w:jc w:val="both"/>
        <w:rPr>
          <w:rFonts w:ascii="Arial" w:hAnsi="Arial" w:cs="Arial"/>
          <w:sz w:val="22"/>
          <w:szCs w:val="22"/>
          <w:lang w:val="en-GB" w:eastAsia="en-GB"/>
        </w:rPr>
      </w:pPr>
    </w:p>
    <w:p w14:paraId="451F3D0D" w14:textId="77777777" w:rsidR="0095225B" w:rsidRDefault="0095225B" w:rsidP="00EF509E">
      <w:pPr>
        <w:spacing w:line="360" w:lineRule="auto"/>
        <w:jc w:val="both"/>
        <w:rPr>
          <w:rFonts w:ascii="Arial" w:hAnsi="Arial" w:cs="Arial"/>
          <w:sz w:val="22"/>
          <w:szCs w:val="22"/>
          <w:lang w:val="en-GB" w:eastAsia="en-GB"/>
        </w:rPr>
      </w:pPr>
    </w:p>
    <w:p w14:paraId="1AEDEF4F"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49E8FE81"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r w:rsidR="006D26D1"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lastRenderedPageBreak/>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07933069"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81DB437" w:rsidR="0030657B" w:rsidRPr="00307DD2" w:rsidRDefault="003E47D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5BCA0AB" w14:textId="77777777" w:rsidR="003E47D3" w:rsidRDefault="003E47D3" w:rsidP="003E47D3">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CONNECTOR, RECEPTACLE, ELECTRICAL; TYPE INDUSTRIAL, CONTACT CURRENT MAX 16 A, CONTACT MAXIMUM VOLTAGE RATING IN VOLTS 250 VAC, CONTACT QUANTITY 3; OUTLET SURFACE MOUNTING, SHUTTERED, SWITCHED-SOCKET OUTLET, IN PRESSED STEEL BOX WITH KNOCKOUTS CONNECTOR SWITCH</w:t>
            </w:r>
          </w:p>
          <w:p w14:paraId="030DC3D4" w14:textId="1D1459A6" w:rsidR="0030657B" w:rsidRPr="00307DD2" w:rsidRDefault="0045002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(M00032585)</w:t>
            </w:r>
          </w:p>
        </w:tc>
        <w:tc>
          <w:tcPr>
            <w:tcW w:w="1701" w:type="dxa"/>
            <w:tcBorders>
              <w:top w:val="single" w:sz="6" w:space="0" w:color="auto"/>
              <w:left w:val="single" w:sz="6" w:space="0" w:color="auto"/>
              <w:bottom w:val="single" w:sz="4" w:space="0" w:color="auto"/>
              <w:right w:val="single" w:sz="6" w:space="0" w:color="auto"/>
            </w:tcBorders>
          </w:tcPr>
          <w:p w14:paraId="421E4DEB" w14:textId="22E591CB" w:rsidR="0030657B" w:rsidRPr="00307DD2" w:rsidRDefault="008E092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4CCC5F09" w:rsidR="0030657B" w:rsidRPr="00307DD2" w:rsidRDefault="008E092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7F8B4EC" w:rsidR="0030657B" w:rsidRPr="00307DD2" w:rsidRDefault="008D01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642720E5" w:rsidR="0030657B" w:rsidRPr="00307DD2" w:rsidRDefault="003E47D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06AB1B" w14:textId="77777777" w:rsidR="0024768B" w:rsidRDefault="0024768B" w:rsidP="0024768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CONNECTOR, PLUG, ELECTRICAL; CONNECTOR TYPE 3 PIN, CONTACT CURRENT MAX 16 A, CONTACT MAXIMUM VOLTAGE </w:t>
            </w:r>
            <w:r>
              <w:rPr>
                <w:rFonts w:ascii="72 Monospace" w:hAnsi="72 Monospace" w:cs="72 Monospace"/>
                <w:color w:val="32363A"/>
                <w:sz w:val="21"/>
                <w:szCs w:val="21"/>
                <w:lang w:eastAsia="en-ZA"/>
              </w:rPr>
              <w:lastRenderedPageBreak/>
              <w:t>RATING IN VOLTS 250 V; REWIRABLE,</w:t>
            </w:r>
          </w:p>
          <w:p w14:paraId="4E9CA374" w14:textId="77777777" w:rsidR="0030657B" w:rsidRDefault="0024768B" w:rsidP="0024768B">
            <w:pPr>
              <w:tabs>
                <w:tab w:val="left" w:pos="357"/>
              </w:tabs>
              <w:spacing w:line="360" w:lineRule="auto"/>
              <w:jc w:val="both"/>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MATERIAL. EQUIPMENT USED ON EL AND P SPECIFICATION NUMBER SABS 164</w:t>
            </w:r>
          </w:p>
          <w:p w14:paraId="29B9B62F" w14:textId="63D18849" w:rsidR="00450027" w:rsidRPr="00307DD2" w:rsidRDefault="00450027" w:rsidP="0024768B">
            <w:pPr>
              <w:tabs>
                <w:tab w:val="left" w:pos="357"/>
              </w:tabs>
              <w:spacing w:line="360" w:lineRule="auto"/>
              <w:jc w:val="both"/>
              <w:rPr>
                <w:rFonts w:ascii="Arial" w:hAnsi="Arial" w:cs="Arial"/>
                <w:color w:val="000000"/>
                <w:sz w:val="22"/>
                <w:szCs w:val="22"/>
                <w:lang w:val="en-GB" w:eastAsia="en-ZA"/>
              </w:rPr>
            </w:pPr>
            <w:r>
              <w:rPr>
                <w:rFonts w:ascii="72 Monospace" w:hAnsi="72 Monospace" w:cs="72 Monospace"/>
                <w:color w:val="32363A"/>
                <w:sz w:val="21"/>
                <w:szCs w:val="21"/>
                <w:lang w:eastAsia="en-ZA"/>
              </w:rPr>
              <w:t>(M</w:t>
            </w:r>
            <w:r w:rsidR="00452570">
              <w:rPr>
                <w:rFonts w:ascii="72 Monospace" w:hAnsi="72 Monospace" w:cs="72 Monospace"/>
                <w:color w:val="32363A"/>
                <w:sz w:val="21"/>
                <w:szCs w:val="21"/>
                <w:lang w:eastAsia="en-ZA"/>
              </w:rPr>
              <w:t>00053964)</w:t>
            </w:r>
          </w:p>
        </w:tc>
        <w:tc>
          <w:tcPr>
            <w:tcW w:w="1701" w:type="dxa"/>
            <w:tcBorders>
              <w:top w:val="single" w:sz="4" w:space="0" w:color="auto"/>
              <w:left w:val="single" w:sz="4" w:space="0" w:color="auto"/>
              <w:bottom w:val="single" w:sz="4" w:space="0" w:color="auto"/>
              <w:right w:val="single" w:sz="4" w:space="0" w:color="auto"/>
            </w:tcBorders>
          </w:tcPr>
          <w:p w14:paraId="548EE098" w14:textId="285AF136" w:rsidR="0030657B" w:rsidRPr="00307DD2" w:rsidRDefault="008E092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1F534F88" w:rsidR="0030657B" w:rsidRPr="00307DD2" w:rsidRDefault="008D01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6C81DCC4" w:rsidR="0030657B" w:rsidRPr="00307DD2" w:rsidRDefault="008D01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E47D3" w:rsidRPr="00307DD2" w14:paraId="09A88FAC"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52F93" w14:textId="022117A0" w:rsidR="003E47D3" w:rsidRPr="00307DD2" w:rsidRDefault="0024768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A157D4F" w14:textId="77777777" w:rsidR="00341EFB" w:rsidRDefault="00341EFB" w:rsidP="00341EF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CABLE TIE, ELECTRICAL; COLOR BLACK, LENGTH 394 MM, INSIDE DIAMETER 109 MM, WIDTH 7.8 MM, STRAP MATERIAL NYLON; SERRATED, WITH SELF-LOCKING</w:t>
            </w:r>
          </w:p>
          <w:p w14:paraId="7574EC21" w14:textId="77777777" w:rsidR="00341EFB" w:rsidRDefault="00341EFB" w:rsidP="00341EF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BUCKLE, FOR CABLE BUNDLE OFF-SET T TYPE BUCKLE. TO QUOTED PART NUMBER OR</w:t>
            </w:r>
          </w:p>
          <w:p w14:paraId="2193A32E" w14:textId="77777777" w:rsidR="00341EFB" w:rsidRDefault="00341EFB" w:rsidP="00341EF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EQUAL STRAP,TIEDOWN,ELECTRICAL COMPO NENTS EQUIPMENT USED ON EL&amp;P GA GV</w:t>
            </w:r>
          </w:p>
          <w:p w14:paraId="37E7D27C" w14:textId="77777777" w:rsidR="00341EFB" w:rsidRDefault="00341EFB" w:rsidP="00341EF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GV3 MAKERS PART NUM.</w:t>
            </w:r>
          </w:p>
          <w:p w14:paraId="568EFE95" w14:textId="02B644E8" w:rsidR="003E47D3" w:rsidRPr="00307DD2" w:rsidRDefault="0045257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(M00064010)</w:t>
            </w:r>
          </w:p>
        </w:tc>
        <w:tc>
          <w:tcPr>
            <w:tcW w:w="1701" w:type="dxa"/>
            <w:tcBorders>
              <w:top w:val="single" w:sz="4" w:space="0" w:color="auto"/>
              <w:left w:val="single" w:sz="4" w:space="0" w:color="auto"/>
              <w:bottom w:val="single" w:sz="4" w:space="0" w:color="auto"/>
              <w:right w:val="single" w:sz="4" w:space="0" w:color="auto"/>
            </w:tcBorders>
          </w:tcPr>
          <w:p w14:paraId="46C96E59" w14:textId="67036D60" w:rsidR="003E47D3" w:rsidRPr="00307DD2" w:rsidRDefault="008E092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89B2C77" w14:textId="795E6221" w:rsidR="003E47D3" w:rsidRPr="00307DD2" w:rsidRDefault="008D01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3405ACCB" w14:textId="79C0A159" w:rsidR="003E47D3" w:rsidRPr="00307DD2" w:rsidRDefault="008D01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C2C03C" w14:textId="77777777" w:rsidR="003E47D3" w:rsidRPr="00307DD2" w:rsidRDefault="003E47D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255AB7E" w14:textId="77777777" w:rsidR="003E47D3" w:rsidRPr="00307DD2" w:rsidRDefault="003E47D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A0D79D" w14:textId="77777777" w:rsidR="003E47D3" w:rsidRPr="00307DD2" w:rsidRDefault="003E47D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7C8FE2" w14:textId="77777777" w:rsidR="003E47D3" w:rsidRPr="00307DD2" w:rsidRDefault="003E47D3" w:rsidP="00EF509E">
            <w:pPr>
              <w:spacing w:line="360" w:lineRule="auto"/>
              <w:jc w:val="both"/>
              <w:rPr>
                <w:rFonts w:ascii="Arial" w:hAnsi="Arial" w:cs="Arial"/>
                <w:sz w:val="22"/>
                <w:szCs w:val="22"/>
                <w:lang w:eastAsia="en-ZA"/>
              </w:rPr>
            </w:pPr>
          </w:p>
        </w:tc>
      </w:tr>
      <w:tr w:rsidR="0024768B" w:rsidRPr="00307DD2" w14:paraId="04B4644C"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4A016" w14:textId="0F13270B" w:rsidR="0024768B" w:rsidRPr="00307DD2" w:rsidRDefault="00341EF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4CBBD52" w14:textId="77777777" w:rsidR="002F0EAF" w:rsidRDefault="002F0EAF" w:rsidP="002F0EA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STORAGE; TYPE LIQUID SEALED LEAD ACID RECHARGABLE BATTERY, DIMENSIONS LENGTH 180MM X WIDTH 76MM X HEIGHT 164MM, SPECIAL FEATURES BOTH TERMINALS TO BE FLAT POLE LEAD TERMINALS WITH 6MM HOLE, BATTERY TYPE SEALED LEAD ACID, BATTERY VOLTAGE RATING IN VOLTS 12 VOLT, CURRENT RATING IN AMPS 18 AMPERE HOURS</w:t>
            </w:r>
          </w:p>
          <w:p w14:paraId="7683AA93" w14:textId="77777777" w:rsidR="00452570" w:rsidRDefault="00452570" w:rsidP="002F0EAF">
            <w:pPr>
              <w:autoSpaceDE w:val="0"/>
              <w:autoSpaceDN w:val="0"/>
              <w:adjustRightInd w:val="0"/>
              <w:rPr>
                <w:rFonts w:ascii="72 Monospace" w:hAnsi="72 Monospace" w:cs="72 Monospace"/>
                <w:color w:val="32363A"/>
                <w:sz w:val="21"/>
                <w:szCs w:val="21"/>
                <w:lang w:eastAsia="en-ZA"/>
              </w:rPr>
            </w:pPr>
          </w:p>
          <w:p w14:paraId="42CFA55D" w14:textId="503FFECA" w:rsidR="00452570" w:rsidRDefault="00452570" w:rsidP="002F0EA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w:t>
            </w:r>
            <w:r w:rsidR="00FA3281">
              <w:rPr>
                <w:rFonts w:ascii="72 Monospace" w:hAnsi="72 Monospace" w:cs="72 Monospace"/>
                <w:color w:val="32363A"/>
                <w:sz w:val="21"/>
                <w:szCs w:val="21"/>
                <w:lang w:eastAsia="en-ZA"/>
              </w:rPr>
              <w:t>106173)</w:t>
            </w:r>
          </w:p>
          <w:p w14:paraId="352E265D" w14:textId="77777777" w:rsidR="0024768B" w:rsidRPr="00307DD2" w:rsidRDefault="0024768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4682845E" w14:textId="47EE4BCC" w:rsidR="0024768B" w:rsidRPr="00307DD2" w:rsidRDefault="008E092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181CE809" w14:textId="4C35ADA2" w:rsidR="0024768B" w:rsidRPr="00307DD2" w:rsidRDefault="008D01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27FE6B9A" w14:textId="42530C6C" w:rsidR="0024768B" w:rsidRPr="00307DD2" w:rsidRDefault="008D01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672AD9D" w14:textId="77777777" w:rsidR="0024768B" w:rsidRPr="00307DD2" w:rsidRDefault="0024768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7B427D" w14:textId="77777777" w:rsidR="0024768B" w:rsidRPr="00307DD2" w:rsidRDefault="0024768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BB2A92E" w14:textId="77777777" w:rsidR="0024768B" w:rsidRPr="00307DD2" w:rsidRDefault="0024768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010EF2C" w14:textId="77777777" w:rsidR="0024768B" w:rsidRPr="00307DD2" w:rsidRDefault="0024768B" w:rsidP="00EF509E">
            <w:pPr>
              <w:spacing w:line="360" w:lineRule="auto"/>
              <w:jc w:val="both"/>
              <w:rPr>
                <w:rFonts w:ascii="Arial" w:hAnsi="Arial" w:cs="Arial"/>
                <w:sz w:val="22"/>
                <w:szCs w:val="22"/>
                <w:lang w:eastAsia="en-ZA"/>
              </w:rPr>
            </w:pPr>
          </w:p>
        </w:tc>
      </w:tr>
      <w:tr w:rsidR="002F0EAF" w:rsidRPr="00307DD2" w14:paraId="3A84E498"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39675" w14:textId="6A4CC0BC" w:rsidR="002F0EAF" w:rsidRDefault="002F0EAF"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7CCD5A9" w14:textId="77777777" w:rsidR="00450027" w:rsidRDefault="00450027" w:rsidP="0045002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TYPE SEALED LEAD ACID; SIZE:- L = 150MM W = 85MM H= 93MM; TO BE</w:t>
            </w:r>
          </w:p>
          <w:p w14:paraId="182D8878" w14:textId="77777777" w:rsidR="00450027" w:rsidRDefault="00450027" w:rsidP="0045002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USED ON HONDA EU 30 IS GENERATOR, POTENTIAL 12 VOLT; 9.1 A/H.</w:t>
            </w:r>
          </w:p>
          <w:p w14:paraId="22A272F1" w14:textId="36516CC5" w:rsidR="00FA3281" w:rsidRDefault="00FA3281" w:rsidP="0045002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(M00107752)</w:t>
            </w:r>
          </w:p>
          <w:p w14:paraId="013FE3F2" w14:textId="77777777" w:rsidR="002F0EAF" w:rsidRDefault="002F0EAF" w:rsidP="002F0EAF">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0B185B70" w14:textId="585E7BCA" w:rsidR="002F0EAF" w:rsidRPr="00307DD2" w:rsidRDefault="008E092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07884B9" w14:textId="1C24AE84" w:rsidR="002F0EAF" w:rsidRPr="00307DD2" w:rsidRDefault="008D01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6A88728D" w14:textId="4647B6C0" w:rsidR="002F0EAF" w:rsidRPr="00307DD2" w:rsidRDefault="008D013E"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F9F7C5E" w14:textId="77777777" w:rsidR="002F0EAF" w:rsidRPr="00307DD2" w:rsidRDefault="002F0EA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472E043" w14:textId="77777777" w:rsidR="002F0EAF" w:rsidRPr="00307DD2" w:rsidRDefault="002F0EA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125A6E" w14:textId="77777777" w:rsidR="002F0EAF" w:rsidRPr="00307DD2" w:rsidRDefault="002F0EA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2423F9" w14:textId="77777777" w:rsidR="002F0EAF" w:rsidRPr="00307DD2" w:rsidRDefault="002F0EAF"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4EAA" w14:textId="77777777" w:rsidR="002C31D3" w:rsidRDefault="002C31D3">
      <w:r>
        <w:separator/>
      </w:r>
    </w:p>
  </w:endnote>
  <w:endnote w:type="continuationSeparator" w:id="0">
    <w:p w14:paraId="51FE1AF1" w14:textId="77777777" w:rsidR="002C31D3" w:rsidRDefault="002C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4F89" w14:textId="77777777" w:rsidR="002C31D3" w:rsidRDefault="002C31D3">
      <w:r>
        <w:separator/>
      </w:r>
    </w:p>
  </w:footnote>
  <w:footnote w:type="continuationSeparator" w:id="0">
    <w:p w14:paraId="5FF94051" w14:textId="77777777" w:rsidR="002C31D3" w:rsidRDefault="002C31D3">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996"/>
    <w:rsid w:val="00135C9B"/>
    <w:rsid w:val="001363B9"/>
    <w:rsid w:val="001372C8"/>
    <w:rsid w:val="00140F87"/>
    <w:rsid w:val="001426E7"/>
    <w:rsid w:val="0014279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4D9C"/>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4768B"/>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6182"/>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1D3"/>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0EAF"/>
    <w:rsid w:val="002F2D41"/>
    <w:rsid w:val="002F2E73"/>
    <w:rsid w:val="002F619E"/>
    <w:rsid w:val="002F6930"/>
    <w:rsid w:val="002F6ED9"/>
    <w:rsid w:val="0030132C"/>
    <w:rsid w:val="003016A8"/>
    <w:rsid w:val="00303173"/>
    <w:rsid w:val="00303CD2"/>
    <w:rsid w:val="00303F6C"/>
    <w:rsid w:val="0030657B"/>
    <w:rsid w:val="00307737"/>
    <w:rsid w:val="00307DD2"/>
    <w:rsid w:val="00307F41"/>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1EFB"/>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7D3"/>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17E93"/>
    <w:rsid w:val="00421078"/>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498B"/>
    <w:rsid w:val="004454F7"/>
    <w:rsid w:val="004479E5"/>
    <w:rsid w:val="00450027"/>
    <w:rsid w:val="00450290"/>
    <w:rsid w:val="0045257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0714"/>
    <w:rsid w:val="004B2DF9"/>
    <w:rsid w:val="004B4537"/>
    <w:rsid w:val="004B4F0D"/>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00A6"/>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1FD8"/>
    <w:rsid w:val="00633B4E"/>
    <w:rsid w:val="00634C03"/>
    <w:rsid w:val="006353AF"/>
    <w:rsid w:val="00636244"/>
    <w:rsid w:val="006447B5"/>
    <w:rsid w:val="00646B3D"/>
    <w:rsid w:val="006510F9"/>
    <w:rsid w:val="006524C0"/>
    <w:rsid w:val="00653138"/>
    <w:rsid w:val="006552CD"/>
    <w:rsid w:val="0065594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6D1"/>
    <w:rsid w:val="006D2A9E"/>
    <w:rsid w:val="006D326A"/>
    <w:rsid w:val="006D348E"/>
    <w:rsid w:val="006D6592"/>
    <w:rsid w:val="006D7F05"/>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1D45"/>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013E"/>
    <w:rsid w:val="008D221A"/>
    <w:rsid w:val="008D2E79"/>
    <w:rsid w:val="008D63C8"/>
    <w:rsid w:val="008D783B"/>
    <w:rsid w:val="008E090A"/>
    <w:rsid w:val="008E092D"/>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3682"/>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621"/>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029"/>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27EA"/>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4F5"/>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2E95"/>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1AD"/>
    <w:rsid w:val="00F62BF2"/>
    <w:rsid w:val="00F64774"/>
    <w:rsid w:val="00F66864"/>
    <w:rsid w:val="00F67219"/>
    <w:rsid w:val="00F677E3"/>
    <w:rsid w:val="00F6794E"/>
    <w:rsid w:val="00F70662"/>
    <w:rsid w:val="00F713C4"/>
    <w:rsid w:val="00F715A9"/>
    <w:rsid w:val="00F7273C"/>
    <w:rsid w:val="00F731E9"/>
    <w:rsid w:val="00F75160"/>
    <w:rsid w:val="00F75F13"/>
    <w:rsid w:val="00F777B9"/>
    <w:rsid w:val="00F77FD3"/>
    <w:rsid w:val="00F82589"/>
    <w:rsid w:val="00F84763"/>
    <w:rsid w:val="00F85863"/>
    <w:rsid w:val="00F85D5F"/>
    <w:rsid w:val="00F90EE7"/>
    <w:rsid w:val="00F9265B"/>
    <w:rsid w:val="00F92F6A"/>
    <w:rsid w:val="00F93D12"/>
    <w:rsid w:val="00F95EE5"/>
    <w:rsid w:val="00F9608C"/>
    <w:rsid w:val="00F9721F"/>
    <w:rsid w:val="00FA2DE5"/>
    <w:rsid w:val="00FA3281"/>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5888</Words>
  <Characters>33567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12</cp:revision>
  <cp:lastPrinted>2020-04-19T23:06:00Z</cp:lastPrinted>
  <dcterms:created xsi:type="dcterms:W3CDTF">2023-06-01T13:59:00Z</dcterms:created>
  <dcterms:modified xsi:type="dcterms:W3CDTF">2023-06-01T14:07:00Z</dcterms:modified>
</cp:coreProperties>
</file>