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A6922" w14:textId="6E5820DB" w:rsidR="0060741F" w:rsidRDefault="009B0735" w:rsidP="009B0735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0B63D54" wp14:editId="51AC08F2">
            <wp:extent cx="3590290" cy="1085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030" cy="1096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B8A099" w14:textId="46F5F2D0" w:rsidR="00D71756" w:rsidRPr="0093705D" w:rsidRDefault="003451B6" w:rsidP="00D71756">
      <w:pPr>
        <w:spacing w:after="0"/>
        <w:ind w:firstLine="720"/>
        <w:jc w:val="center"/>
        <w:rPr>
          <w:rFonts w:ascii="Arial" w:hAnsi="Arial" w:cs="Arial"/>
          <w:b/>
          <w:sz w:val="16"/>
          <w:szCs w:val="16"/>
        </w:rPr>
      </w:pPr>
      <w:r w:rsidRPr="00D1791A">
        <w:rPr>
          <w:rFonts w:ascii="Arial" w:hAnsi="Arial" w:cs="Arial"/>
          <w:b/>
          <w:sz w:val="16"/>
          <w:szCs w:val="16"/>
        </w:rPr>
        <w:t>APPOINTMENT OF A SERVICE PROVIDER TO SERVICE, REPAIR AND MAINTAIN TWO (2) WALK-IN FREEZERS AND LEASING OF FIVE (5) MOBILE FREEZERS TO KZN SHARKS BOARD FOR A PERIOD OF 36 MONTHS.</w:t>
      </w:r>
    </w:p>
    <w:p w14:paraId="2183B969" w14:textId="1E1BB55C" w:rsidR="00DB39D8" w:rsidRPr="0093705D" w:rsidRDefault="00B747D2" w:rsidP="00571282">
      <w:pPr>
        <w:spacing w:after="0" w:line="240" w:lineRule="auto"/>
        <w:ind w:left="2880" w:firstLine="720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NOTIFICATION OF TENDER</w:t>
      </w:r>
    </w:p>
    <w:p w14:paraId="556CACF0" w14:textId="77777777" w:rsidR="000F3CEE" w:rsidRPr="0093705D" w:rsidRDefault="000F3CEE" w:rsidP="00571282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n-US"/>
        </w:rPr>
      </w:pPr>
      <w:r w:rsidRPr="0093705D">
        <w:rPr>
          <w:rFonts w:ascii="Arial" w:eastAsia="Calibri" w:hAnsi="Arial" w:cs="Arial"/>
          <w:sz w:val="16"/>
          <w:szCs w:val="16"/>
          <w:lang w:val="en-US"/>
        </w:rPr>
        <w:t xml:space="preserve">The KwaZulu-Natal Sharks Board </w:t>
      </w:r>
      <w:r w:rsidR="00AA57CE" w:rsidRPr="0093705D">
        <w:rPr>
          <w:rFonts w:ascii="Arial" w:eastAsia="Calibri" w:hAnsi="Arial" w:cs="Arial"/>
          <w:sz w:val="16"/>
          <w:szCs w:val="16"/>
          <w:lang w:val="en-US"/>
        </w:rPr>
        <w:t xml:space="preserve">Maritime Centre of Excellence </w:t>
      </w:r>
      <w:r w:rsidRPr="0093705D">
        <w:rPr>
          <w:rFonts w:ascii="Arial" w:eastAsia="Calibri" w:hAnsi="Arial" w:cs="Arial"/>
          <w:sz w:val="16"/>
          <w:szCs w:val="16"/>
          <w:lang w:val="en-US"/>
        </w:rPr>
        <w:t>invites tenders for the following:</w:t>
      </w:r>
    </w:p>
    <w:tbl>
      <w:tblPr>
        <w:tblStyle w:val="TableGrid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686"/>
        <w:gridCol w:w="2127"/>
        <w:gridCol w:w="1491"/>
        <w:gridCol w:w="1890"/>
        <w:gridCol w:w="1296"/>
      </w:tblGrid>
      <w:tr w:rsidR="00205EFB" w:rsidRPr="0093705D" w14:paraId="61D05CA8" w14:textId="77777777" w:rsidTr="0002418A">
        <w:tc>
          <w:tcPr>
            <w:tcW w:w="3686" w:type="dxa"/>
          </w:tcPr>
          <w:p w14:paraId="45334B14" w14:textId="77777777" w:rsidR="000F3CEE" w:rsidRPr="0093705D" w:rsidRDefault="000F3CEE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Description</w:t>
            </w:r>
          </w:p>
        </w:tc>
        <w:tc>
          <w:tcPr>
            <w:tcW w:w="2127" w:type="dxa"/>
          </w:tcPr>
          <w:p w14:paraId="5BD41A93" w14:textId="77777777" w:rsidR="000F3CEE" w:rsidRPr="0093705D" w:rsidRDefault="000F3CEE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Tender No.</w:t>
            </w:r>
          </w:p>
        </w:tc>
        <w:tc>
          <w:tcPr>
            <w:tcW w:w="1491" w:type="dxa"/>
          </w:tcPr>
          <w:p w14:paraId="730C7136" w14:textId="77777777" w:rsidR="000F3CEE" w:rsidRPr="0093705D" w:rsidRDefault="000F3CEE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Compulsory Briefing Date</w:t>
            </w:r>
          </w:p>
        </w:tc>
        <w:tc>
          <w:tcPr>
            <w:tcW w:w="1890" w:type="dxa"/>
          </w:tcPr>
          <w:p w14:paraId="3F600F77" w14:textId="77777777" w:rsidR="000F3CEE" w:rsidRPr="0093705D" w:rsidRDefault="000F3CEE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Tender Closing Date</w:t>
            </w:r>
          </w:p>
        </w:tc>
        <w:tc>
          <w:tcPr>
            <w:tcW w:w="1296" w:type="dxa"/>
            <w:shd w:val="clear" w:color="auto" w:fill="auto"/>
          </w:tcPr>
          <w:p w14:paraId="633E22F8" w14:textId="77777777" w:rsidR="00205EFB" w:rsidRPr="0093705D" w:rsidRDefault="00773D84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Tender Closing Time</w:t>
            </w:r>
          </w:p>
        </w:tc>
      </w:tr>
      <w:tr w:rsidR="00205EFB" w:rsidRPr="0093705D" w14:paraId="31B950B7" w14:textId="77777777" w:rsidTr="0002418A">
        <w:trPr>
          <w:trHeight w:val="728"/>
        </w:trPr>
        <w:tc>
          <w:tcPr>
            <w:tcW w:w="3686" w:type="dxa"/>
          </w:tcPr>
          <w:p w14:paraId="1C3321A6" w14:textId="77777777" w:rsidR="003451B6" w:rsidRDefault="003451B6" w:rsidP="003D378A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1791A">
              <w:rPr>
                <w:rFonts w:ascii="Arial Narrow" w:hAnsi="Arial Narrow" w:cs="Arial"/>
                <w:bCs/>
                <w:sz w:val="24"/>
                <w:szCs w:val="24"/>
              </w:rPr>
              <w:t xml:space="preserve">Service, </w:t>
            </w:r>
            <w:proofErr w:type="gramStart"/>
            <w:r w:rsidRPr="00D1791A">
              <w:rPr>
                <w:rFonts w:ascii="Arial Narrow" w:hAnsi="Arial Narrow" w:cs="Arial"/>
                <w:bCs/>
                <w:sz w:val="24"/>
                <w:szCs w:val="24"/>
              </w:rPr>
              <w:t>repair</w:t>
            </w:r>
            <w:proofErr w:type="gramEnd"/>
            <w:r w:rsidRPr="00D1791A">
              <w:rPr>
                <w:rFonts w:ascii="Arial Narrow" w:hAnsi="Arial Narrow" w:cs="Arial"/>
                <w:bCs/>
                <w:sz w:val="24"/>
                <w:szCs w:val="24"/>
              </w:rPr>
              <w:t xml:space="preserve"> and maintain two (2) walk-in freezers and leasing of five (5) mobile freezers to KZN Sharks Board for a period of 36 months.</w:t>
            </w:r>
            <w:r w:rsidR="00B747D2" w:rsidRPr="00B747D2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</w:p>
          <w:p w14:paraId="10612098" w14:textId="77777777" w:rsidR="003451B6" w:rsidRDefault="003451B6" w:rsidP="003D378A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656BB862" w14:textId="259005F3" w:rsidR="00A676F0" w:rsidRPr="0093705D" w:rsidRDefault="00B747D2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D1791A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Evaluation</w:t>
            </w:r>
            <w:r w:rsidR="00A676F0" w:rsidRPr="00D1791A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 will be on </w:t>
            </w:r>
            <w:r w:rsidR="00D1791A" w:rsidRPr="00D1791A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administrative compliance &amp; </w:t>
            </w:r>
            <w:r w:rsidR="00517CB2" w:rsidRPr="00D1791A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mandatory requirement</w:t>
            </w:r>
            <w:r w:rsidR="00D1791A" w:rsidRPr="00D1791A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s</w:t>
            </w:r>
            <w:r w:rsidR="00517CB2" w:rsidRPr="00D1791A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, </w:t>
            </w:r>
            <w:r w:rsidR="003451B6" w:rsidRPr="00D1791A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functionality,</w:t>
            </w:r>
            <w:r w:rsidR="00A676F0" w:rsidRPr="00D1791A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 and </w:t>
            </w:r>
            <w:r w:rsidR="004E649E" w:rsidRPr="00D1791A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80/20-point</w:t>
            </w:r>
            <w:r w:rsidR="00A676F0" w:rsidRPr="00D1791A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DF7CAE" w:rsidRPr="00D1791A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on specific goals </w:t>
            </w:r>
            <w:r w:rsidR="00A676F0" w:rsidRPr="00D1791A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system.</w:t>
            </w:r>
          </w:p>
        </w:tc>
        <w:tc>
          <w:tcPr>
            <w:tcW w:w="2127" w:type="dxa"/>
          </w:tcPr>
          <w:p w14:paraId="708D75D2" w14:textId="77777777" w:rsidR="000F3CEE" w:rsidRPr="0026796C" w:rsidRDefault="000F3CEE" w:rsidP="003D378A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  <w:p w14:paraId="7DEDDA8B" w14:textId="4B36F366" w:rsidR="000F3CEE" w:rsidRPr="0026796C" w:rsidRDefault="00AA57CE" w:rsidP="002B515C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26796C">
              <w:rPr>
                <w:rFonts w:ascii="Arial" w:eastAsia="Calibri" w:hAnsi="Arial" w:cs="Arial"/>
                <w:sz w:val="16"/>
                <w:szCs w:val="16"/>
                <w:lang w:val="en-US"/>
              </w:rPr>
              <w:t>ZNT</w:t>
            </w:r>
            <w:r w:rsidR="00FD2CBD">
              <w:rPr>
                <w:rFonts w:ascii="Arial" w:eastAsia="Calibri" w:hAnsi="Arial" w:cs="Arial"/>
                <w:sz w:val="16"/>
                <w:szCs w:val="16"/>
                <w:lang w:val="en-US"/>
              </w:rPr>
              <w:t>20</w:t>
            </w:r>
            <w:r w:rsidR="00210393" w:rsidRPr="0026796C">
              <w:rPr>
                <w:rFonts w:ascii="Arial" w:eastAsia="Calibri" w:hAnsi="Arial" w:cs="Arial"/>
                <w:sz w:val="16"/>
                <w:szCs w:val="16"/>
                <w:lang w:val="en-US"/>
              </w:rPr>
              <w:t>2</w:t>
            </w:r>
            <w:r w:rsidR="002C43ED" w:rsidRPr="0026796C">
              <w:rPr>
                <w:rFonts w:ascii="Arial" w:eastAsia="Calibri" w:hAnsi="Arial" w:cs="Arial"/>
                <w:sz w:val="16"/>
                <w:szCs w:val="16"/>
                <w:lang w:val="en-US"/>
              </w:rPr>
              <w:t>5</w:t>
            </w:r>
            <w:r w:rsidR="004E649E" w:rsidRPr="0026796C">
              <w:rPr>
                <w:rFonts w:ascii="Arial" w:eastAsia="Calibri" w:hAnsi="Arial" w:cs="Arial"/>
                <w:sz w:val="16"/>
                <w:szCs w:val="16"/>
                <w:lang w:val="en-US"/>
              </w:rPr>
              <w:t>/</w:t>
            </w:r>
            <w:r w:rsidR="00FD2CBD">
              <w:rPr>
                <w:rFonts w:ascii="Arial" w:eastAsia="Calibri" w:hAnsi="Arial" w:cs="Arial"/>
                <w:sz w:val="16"/>
                <w:szCs w:val="16"/>
                <w:lang w:val="en-US"/>
              </w:rPr>
              <w:t>20</w:t>
            </w:r>
            <w:r w:rsidR="004F259B" w:rsidRPr="0026796C">
              <w:rPr>
                <w:rFonts w:ascii="Arial" w:eastAsia="Calibri" w:hAnsi="Arial" w:cs="Arial"/>
                <w:sz w:val="16"/>
                <w:szCs w:val="16"/>
                <w:lang w:val="en-US"/>
              </w:rPr>
              <w:t>2</w:t>
            </w:r>
            <w:r w:rsidR="002C43ED" w:rsidRPr="0026796C">
              <w:rPr>
                <w:rFonts w:ascii="Arial" w:eastAsia="Calibri" w:hAnsi="Arial" w:cs="Arial"/>
                <w:sz w:val="16"/>
                <w:szCs w:val="16"/>
                <w:lang w:val="en-US"/>
              </w:rPr>
              <w:t>6</w:t>
            </w:r>
            <w:r w:rsidR="004E649E" w:rsidRPr="0026796C">
              <w:rPr>
                <w:rFonts w:ascii="Arial" w:eastAsia="Calibri" w:hAnsi="Arial" w:cs="Arial"/>
                <w:sz w:val="16"/>
                <w:szCs w:val="16"/>
                <w:lang w:val="en-US"/>
              </w:rPr>
              <w:t>KZNSB0</w:t>
            </w:r>
            <w:r w:rsidR="00D71756" w:rsidRPr="0026796C">
              <w:rPr>
                <w:rFonts w:ascii="Arial" w:eastAsia="Calibri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491" w:type="dxa"/>
          </w:tcPr>
          <w:p w14:paraId="28E5FE02" w14:textId="77777777" w:rsidR="000F3CEE" w:rsidRPr="0026796C" w:rsidRDefault="000F3CEE" w:rsidP="00AA57CE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  <w:p w14:paraId="1A4E61C7" w14:textId="189EA162" w:rsidR="007C7BC1" w:rsidRPr="0026796C" w:rsidRDefault="00D71756" w:rsidP="006D5B6C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26796C">
              <w:rPr>
                <w:rFonts w:ascii="Arial" w:eastAsia="Calibri" w:hAnsi="Arial" w:cs="Arial"/>
                <w:sz w:val="16"/>
                <w:szCs w:val="16"/>
                <w:lang w:val="en-US"/>
              </w:rPr>
              <w:t>14 October</w:t>
            </w:r>
            <w:r w:rsidR="0049389F" w:rsidRPr="0026796C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 </w:t>
            </w:r>
            <w:r w:rsidR="00C56F6D" w:rsidRPr="0026796C">
              <w:rPr>
                <w:rFonts w:ascii="Arial" w:eastAsia="Calibri" w:hAnsi="Arial" w:cs="Arial"/>
                <w:sz w:val="16"/>
                <w:szCs w:val="16"/>
                <w:lang w:val="en-US"/>
              </w:rPr>
              <w:t>20</w:t>
            </w:r>
            <w:r w:rsidR="0049389F" w:rsidRPr="0026796C">
              <w:rPr>
                <w:rFonts w:ascii="Arial" w:eastAsia="Calibri" w:hAnsi="Arial" w:cs="Arial"/>
                <w:sz w:val="16"/>
                <w:szCs w:val="16"/>
                <w:lang w:val="en-US"/>
              </w:rPr>
              <w:t>2</w:t>
            </w:r>
            <w:r w:rsidR="00B747D2" w:rsidRPr="0026796C">
              <w:rPr>
                <w:rFonts w:ascii="Arial" w:eastAsia="Calibri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1890" w:type="dxa"/>
          </w:tcPr>
          <w:p w14:paraId="4C09DAF8" w14:textId="77777777" w:rsidR="000F3CEE" w:rsidRPr="0026796C" w:rsidRDefault="000F3CEE" w:rsidP="00F85A19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  <w:p w14:paraId="31224778" w14:textId="7154E732" w:rsidR="007C7BC1" w:rsidRPr="0026796C" w:rsidRDefault="0001648A" w:rsidP="006D5B6C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26796C">
              <w:rPr>
                <w:rFonts w:ascii="Arial" w:eastAsia="Calibri" w:hAnsi="Arial" w:cs="Arial"/>
                <w:sz w:val="16"/>
                <w:szCs w:val="16"/>
                <w:lang w:val="en-US"/>
              </w:rPr>
              <w:t>3</w:t>
            </w:r>
            <w:r w:rsidR="00D71756" w:rsidRPr="0026796C">
              <w:rPr>
                <w:rFonts w:ascii="Arial" w:eastAsia="Calibri" w:hAnsi="Arial" w:cs="Arial"/>
                <w:sz w:val="16"/>
                <w:szCs w:val="16"/>
                <w:lang w:val="en-US"/>
              </w:rPr>
              <w:t>1 October</w:t>
            </w:r>
            <w:r w:rsidR="004F259B" w:rsidRPr="0026796C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 202</w:t>
            </w:r>
            <w:r w:rsidR="00B747D2" w:rsidRPr="0026796C">
              <w:rPr>
                <w:rFonts w:ascii="Arial" w:eastAsia="Calibri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1296" w:type="dxa"/>
            <w:shd w:val="clear" w:color="auto" w:fill="auto"/>
          </w:tcPr>
          <w:p w14:paraId="0B1C853D" w14:textId="77777777" w:rsidR="00205EFB" w:rsidRPr="0093705D" w:rsidRDefault="00205EFB" w:rsidP="003D378A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  <w:p w14:paraId="603022F1" w14:textId="77777777" w:rsidR="00773D84" w:rsidRPr="0093705D" w:rsidRDefault="00773D84" w:rsidP="003D378A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sz w:val="16"/>
                <w:szCs w:val="16"/>
                <w:lang w:val="en-US"/>
              </w:rPr>
              <w:t>11h00</w:t>
            </w:r>
          </w:p>
        </w:tc>
      </w:tr>
    </w:tbl>
    <w:p w14:paraId="2D5A5C2A" w14:textId="7AF8F2FC" w:rsidR="00AE7E93" w:rsidRDefault="00773D84" w:rsidP="00941A0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93705D">
        <w:rPr>
          <w:rFonts w:ascii="Arial" w:eastAsia="Calibri" w:hAnsi="Arial" w:cs="Arial"/>
          <w:sz w:val="16"/>
          <w:szCs w:val="16"/>
          <w:lang w:val="en-US"/>
        </w:rPr>
        <w:t xml:space="preserve">A compulsory briefing session with the representatives of the KwaZulu-Natal Sharks Board will </w:t>
      </w:r>
      <w:r w:rsidR="0084367A" w:rsidRPr="0093705D">
        <w:rPr>
          <w:rFonts w:ascii="Arial" w:eastAsia="Calibri" w:hAnsi="Arial" w:cs="Arial"/>
          <w:sz w:val="16"/>
          <w:szCs w:val="16"/>
          <w:lang w:val="en-US"/>
        </w:rPr>
        <w:t xml:space="preserve">take place at the </w:t>
      </w:r>
      <w:r w:rsidR="008F30E6">
        <w:rPr>
          <w:rFonts w:ascii="Arial" w:eastAsia="Calibri" w:hAnsi="Arial" w:cs="Arial"/>
          <w:sz w:val="16"/>
          <w:szCs w:val="16"/>
          <w:lang w:val="en-US"/>
        </w:rPr>
        <w:t>Hall</w:t>
      </w:r>
      <w:r w:rsidR="0084367A" w:rsidRPr="0093705D">
        <w:rPr>
          <w:rFonts w:ascii="Arial" w:eastAsia="Calibri" w:hAnsi="Arial" w:cs="Arial"/>
          <w:sz w:val="16"/>
          <w:szCs w:val="16"/>
          <w:lang w:val="en-US"/>
        </w:rPr>
        <w:t xml:space="preserve">, </w:t>
      </w:r>
      <w:r w:rsidR="0084367A" w:rsidRPr="004B3F8B">
        <w:rPr>
          <w:rFonts w:ascii="Arial" w:eastAsia="Calibri" w:hAnsi="Arial" w:cs="Arial"/>
          <w:sz w:val="16"/>
          <w:szCs w:val="16"/>
          <w:lang w:val="en-US"/>
        </w:rPr>
        <w:t xml:space="preserve">1a </w:t>
      </w:r>
      <w:proofErr w:type="spellStart"/>
      <w:r w:rsidR="0084367A" w:rsidRPr="004B3F8B">
        <w:rPr>
          <w:rFonts w:ascii="Arial" w:eastAsia="Calibri" w:hAnsi="Arial" w:cs="Arial"/>
          <w:sz w:val="16"/>
          <w:szCs w:val="16"/>
          <w:lang w:val="en-US"/>
        </w:rPr>
        <w:t>Herrwood</w:t>
      </w:r>
      <w:proofErr w:type="spellEnd"/>
      <w:r w:rsidR="0084367A" w:rsidRPr="004B3F8B">
        <w:rPr>
          <w:rFonts w:ascii="Arial" w:eastAsia="Calibri" w:hAnsi="Arial" w:cs="Arial"/>
          <w:sz w:val="16"/>
          <w:szCs w:val="16"/>
          <w:lang w:val="en-US"/>
        </w:rPr>
        <w:t xml:space="preserve"> Drive </w:t>
      </w:r>
      <w:proofErr w:type="spellStart"/>
      <w:r w:rsidR="0084367A" w:rsidRPr="004B3F8B">
        <w:rPr>
          <w:rFonts w:ascii="Arial" w:eastAsia="Calibri" w:hAnsi="Arial" w:cs="Arial"/>
          <w:sz w:val="16"/>
          <w:szCs w:val="16"/>
          <w:lang w:val="en-US"/>
        </w:rPr>
        <w:t>uMhlanga</w:t>
      </w:r>
      <w:proofErr w:type="spellEnd"/>
      <w:r w:rsidR="0084367A" w:rsidRPr="004B3F8B">
        <w:rPr>
          <w:rFonts w:ascii="Arial" w:eastAsia="Calibri" w:hAnsi="Arial" w:cs="Arial"/>
          <w:sz w:val="16"/>
          <w:szCs w:val="16"/>
          <w:lang w:val="en-US"/>
        </w:rPr>
        <w:t xml:space="preserve"> Rocks at 11:00 am.</w:t>
      </w:r>
    </w:p>
    <w:p w14:paraId="243791D2" w14:textId="3EC049BC" w:rsidR="00886D9C" w:rsidRDefault="00886D9C" w:rsidP="00941A0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4B3F8B">
        <w:rPr>
          <w:rFonts w:ascii="Arial" w:eastAsia="Calibri" w:hAnsi="Arial" w:cs="Arial"/>
          <w:sz w:val="16"/>
          <w:szCs w:val="16"/>
          <w:lang w:val="en-US"/>
        </w:rPr>
        <w:t>Tenders should provide</w:t>
      </w:r>
      <w:r>
        <w:rPr>
          <w:rFonts w:ascii="Arial" w:eastAsia="Calibri" w:hAnsi="Arial" w:cs="Arial"/>
          <w:sz w:val="16"/>
          <w:szCs w:val="16"/>
          <w:lang w:val="en-US"/>
        </w:rPr>
        <w:t xml:space="preserve"> the following:</w:t>
      </w:r>
    </w:p>
    <w:p w14:paraId="148D70AE" w14:textId="7D159682" w:rsidR="003451B6" w:rsidRPr="003451B6" w:rsidRDefault="003451B6" w:rsidP="003451B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3451B6">
        <w:rPr>
          <w:rFonts w:ascii="Arial" w:eastAsia="Calibri" w:hAnsi="Arial" w:cs="Arial"/>
          <w:sz w:val="16"/>
          <w:szCs w:val="16"/>
          <w:lang w:val="en-US"/>
        </w:rPr>
        <w:t>SBD forms</w:t>
      </w:r>
    </w:p>
    <w:p w14:paraId="11288AEC" w14:textId="77777777" w:rsidR="003451B6" w:rsidRPr="003451B6" w:rsidRDefault="003451B6" w:rsidP="003451B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3451B6">
        <w:rPr>
          <w:rFonts w:ascii="Arial" w:eastAsia="Calibri" w:hAnsi="Arial" w:cs="Arial"/>
          <w:sz w:val="16"/>
          <w:szCs w:val="16"/>
          <w:lang w:val="en-US"/>
        </w:rPr>
        <w:t>Official briefing section</w:t>
      </w:r>
    </w:p>
    <w:p w14:paraId="5B662CB1" w14:textId="77777777" w:rsidR="003451B6" w:rsidRPr="003451B6" w:rsidRDefault="003451B6" w:rsidP="003451B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3451B6">
        <w:rPr>
          <w:rFonts w:ascii="Arial" w:eastAsia="Calibri" w:hAnsi="Arial" w:cs="Arial"/>
          <w:sz w:val="16"/>
          <w:szCs w:val="16"/>
          <w:lang w:val="en-US"/>
        </w:rPr>
        <w:t xml:space="preserve">Authority to sign a </w:t>
      </w:r>
      <w:proofErr w:type="gramStart"/>
      <w:r w:rsidRPr="003451B6">
        <w:rPr>
          <w:rFonts w:ascii="Arial" w:eastAsia="Calibri" w:hAnsi="Arial" w:cs="Arial"/>
          <w:sz w:val="16"/>
          <w:szCs w:val="16"/>
          <w:lang w:val="en-US"/>
        </w:rPr>
        <w:t>bid</w:t>
      </w:r>
      <w:proofErr w:type="gramEnd"/>
    </w:p>
    <w:p w14:paraId="79CD5B8A" w14:textId="77777777" w:rsidR="003451B6" w:rsidRPr="003451B6" w:rsidRDefault="003451B6" w:rsidP="003451B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3451B6">
        <w:rPr>
          <w:rFonts w:ascii="Arial" w:eastAsia="Calibri" w:hAnsi="Arial" w:cs="Arial"/>
          <w:sz w:val="16"/>
          <w:szCs w:val="16"/>
          <w:lang w:val="en-US"/>
        </w:rPr>
        <w:t>Valid BBBEE Certificate</w:t>
      </w:r>
    </w:p>
    <w:p w14:paraId="563DA3C9" w14:textId="77777777" w:rsidR="003451B6" w:rsidRPr="003451B6" w:rsidRDefault="003451B6" w:rsidP="003451B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3451B6">
        <w:rPr>
          <w:rFonts w:ascii="Arial" w:eastAsia="Calibri" w:hAnsi="Arial" w:cs="Arial"/>
          <w:sz w:val="16"/>
          <w:szCs w:val="16"/>
          <w:lang w:val="en-US"/>
        </w:rPr>
        <w:t xml:space="preserve">Proof of registration with the National Treasury Central Supplier Database (CSD): NB Proof to be printed from the National Treasury </w:t>
      </w:r>
      <w:proofErr w:type="gramStart"/>
      <w:r w:rsidRPr="003451B6">
        <w:rPr>
          <w:rFonts w:ascii="Arial" w:eastAsia="Calibri" w:hAnsi="Arial" w:cs="Arial"/>
          <w:sz w:val="16"/>
          <w:szCs w:val="16"/>
          <w:lang w:val="en-US"/>
        </w:rPr>
        <w:t>website</w:t>
      </w:r>
      <w:proofErr w:type="gramEnd"/>
      <w:r w:rsidRPr="003451B6">
        <w:rPr>
          <w:rFonts w:ascii="Arial" w:eastAsia="Calibri" w:hAnsi="Arial" w:cs="Arial"/>
          <w:sz w:val="16"/>
          <w:szCs w:val="16"/>
          <w:lang w:val="en-US"/>
        </w:rPr>
        <w:t xml:space="preserve"> </w:t>
      </w:r>
    </w:p>
    <w:p w14:paraId="15C12A2B" w14:textId="77777777" w:rsidR="003451B6" w:rsidRPr="003451B6" w:rsidRDefault="003451B6" w:rsidP="003451B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3451B6">
        <w:rPr>
          <w:rFonts w:ascii="Arial" w:eastAsia="Calibri" w:hAnsi="Arial" w:cs="Arial"/>
          <w:sz w:val="16"/>
          <w:szCs w:val="16"/>
          <w:lang w:val="en-US"/>
        </w:rPr>
        <w:t>Proof of registration with Companies Intellectual Property Commission (CIPC)</w:t>
      </w:r>
    </w:p>
    <w:p w14:paraId="4F910F62" w14:textId="2E7B666D" w:rsidR="00B747D2" w:rsidRDefault="003451B6" w:rsidP="003451B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3451B6">
        <w:rPr>
          <w:rFonts w:ascii="Arial" w:eastAsia="Calibri" w:hAnsi="Arial" w:cs="Arial"/>
          <w:sz w:val="16"/>
          <w:szCs w:val="16"/>
          <w:lang w:val="en-US"/>
        </w:rPr>
        <w:t>Valid Tax Clearance Certificate</w:t>
      </w:r>
    </w:p>
    <w:p w14:paraId="7F9EABA9" w14:textId="77777777" w:rsidR="003451B6" w:rsidRPr="003451B6" w:rsidRDefault="003451B6" w:rsidP="003451B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3451B6">
        <w:rPr>
          <w:rFonts w:ascii="Arial" w:eastAsia="Calibri" w:hAnsi="Arial" w:cs="Arial"/>
          <w:sz w:val="16"/>
          <w:szCs w:val="16"/>
          <w:lang w:val="en-US"/>
        </w:rPr>
        <w:t xml:space="preserve">CIDB Grade: 3ME or Higher – Provide proof of </w:t>
      </w:r>
      <w:proofErr w:type="gramStart"/>
      <w:r w:rsidRPr="003451B6">
        <w:rPr>
          <w:rFonts w:ascii="Arial" w:eastAsia="Calibri" w:hAnsi="Arial" w:cs="Arial"/>
          <w:sz w:val="16"/>
          <w:szCs w:val="16"/>
          <w:lang w:val="en-US"/>
        </w:rPr>
        <w:t>registration</w:t>
      </w:r>
      <w:proofErr w:type="gramEnd"/>
    </w:p>
    <w:p w14:paraId="052C7D64" w14:textId="77777777" w:rsidR="003451B6" w:rsidRPr="003451B6" w:rsidRDefault="003451B6" w:rsidP="003451B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3451B6">
        <w:rPr>
          <w:rFonts w:ascii="Arial" w:eastAsia="Calibri" w:hAnsi="Arial" w:cs="Arial"/>
          <w:sz w:val="16"/>
          <w:szCs w:val="16"/>
          <w:lang w:val="en-US"/>
        </w:rPr>
        <w:t>SARACCA or SAIRAC registration – Certified copy</w:t>
      </w:r>
    </w:p>
    <w:p w14:paraId="6AB302B2" w14:textId="75BBE56E" w:rsidR="003451B6" w:rsidRPr="003451B6" w:rsidRDefault="003451B6" w:rsidP="003451B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3451B6">
        <w:rPr>
          <w:rFonts w:ascii="Arial" w:eastAsia="Calibri" w:hAnsi="Arial" w:cs="Arial"/>
          <w:sz w:val="16"/>
          <w:szCs w:val="16"/>
          <w:lang w:val="en-US"/>
        </w:rPr>
        <w:t xml:space="preserve">Technicians must have refrigeration trade test certificate – Certified </w:t>
      </w:r>
      <w:proofErr w:type="gramStart"/>
      <w:r w:rsidRPr="003451B6">
        <w:rPr>
          <w:rFonts w:ascii="Arial" w:eastAsia="Calibri" w:hAnsi="Arial" w:cs="Arial"/>
          <w:sz w:val="16"/>
          <w:szCs w:val="16"/>
          <w:lang w:val="en-US"/>
        </w:rPr>
        <w:t>copy</w:t>
      </w:r>
      <w:proofErr w:type="gramEnd"/>
    </w:p>
    <w:p w14:paraId="2C8CE383" w14:textId="11219AE4" w:rsidR="0006427C" w:rsidRPr="0093705D" w:rsidRDefault="00FE0C0D" w:rsidP="00941A0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93705D">
        <w:rPr>
          <w:rFonts w:ascii="Arial" w:eastAsia="Calibri" w:hAnsi="Arial" w:cs="Arial"/>
          <w:sz w:val="16"/>
          <w:szCs w:val="16"/>
          <w:lang w:val="en-US"/>
        </w:rPr>
        <w:t xml:space="preserve">All Supply Chain Management inquiries must be addressed </w:t>
      </w:r>
      <w:r w:rsidR="00E60D5D" w:rsidRPr="0093705D">
        <w:rPr>
          <w:rFonts w:ascii="Arial" w:eastAsia="Calibri" w:hAnsi="Arial" w:cs="Arial"/>
          <w:sz w:val="16"/>
          <w:szCs w:val="16"/>
          <w:lang w:val="en-US"/>
        </w:rPr>
        <w:t xml:space="preserve">to </w:t>
      </w:r>
      <w:r w:rsidR="00C81D72" w:rsidRPr="0093705D">
        <w:rPr>
          <w:rFonts w:ascii="Arial" w:eastAsia="Calibri" w:hAnsi="Arial" w:cs="Arial"/>
          <w:sz w:val="16"/>
          <w:szCs w:val="16"/>
          <w:lang w:val="en-US"/>
        </w:rPr>
        <w:t>M</w:t>
      </w:r>
      <w:r w:rsidR="00210393">
        <w:rPr>
          <w:rFonts w:ascii="Arial" w:eastAsia="Calibri" w:hAnsi="Arial" w:cs="Arial"/>
          <w:sz w:val="16"/>
          <w:szCs w:val="16"/>
          <w:lang w:val="en-US"/>
        </w:rPr>
        <w:t>s Nonkululeko Khumalo</w:t>
      </w:r>
      <w:r w:rsidR="00E60D5D" w:rsidRPr="0093705D">
        <w:rPr>
          <w:rFonts w:ascii="Arial" w:eastAsia="Calibri" w:hAnsi="Arial" w:cs="Arial"/>
          <w:sz w:val="16"/>
          <w:szCs w:val="16"/>
          <w:lang w:val="en-US"/>
        </w:rPr>
        <w:t xml:space="preserve"> on 031 566 04</w:t>
      </w:r>
      <w:r w:rsidR="003451B6">
        <w:rPr>
          <w:rFonts w:ascii="Arial" w:eastAsia="Calibri" w:hAnsi="Arial" w:cs="Arial"/>
          <w:sz w:val="16"/>
          <w:szCs w:val="16"/>
          <w:lang w:val="en-US"/>
        </w:rPr>
        <w:t>00</w:t>
      </w:r>
      <w:r w:rsidR="00E60D5D" w:rsidRPr="0093705D">
        <w:rPr>
          <w:rFonts w:ascii="Arial" w:eastAsia="Calibri" w:hAnsi="Arial" w:cs="Arial"/>
          <w:sz w:val="16"/>
          <w:szCs w:val="16"/>
          <w:lang w:val="en-US"/>
        </w:rPr>
        <w:t xml:space="preserve"> E-mail: </w:t>
      </w:r>
      <w:hyperlink r:id="rId9" w:history="1">
        <w:r w:rsidR="00210393" w:rsidRPr="00DC2A3C">
          <w:rPr>
            <w:rStyle w:val="Hyperlink"/>
            <w:rFonts w:ascii="Arial" w:hAnsi="Arial" w:cs="Arial"/>
            <w:sz w:val="16"/>
            <w:szCs w:val="16"/>
          </w:rPr>
          <w:t>nonkululeko@shark.co.za</w:t>
        </w:r>
      </w:hyperlink>
      <w:r w:rsidR="00DB073B" w:rsidRPr="0093705D">
        <w:rPr>
          <w:rFonts w:ascii="Arial" w:eastAsia="Calibri" w:hAnsi="Arial" w:cs="Arial"/>
          <w:sz w:val="16"/>
          <w:szCs w:val="16"/>
          <w:lang w:val="en-US"/>
        </w:rPr>
        <w:t xml:space="preserve"> and all Technic</w:t>
      </w:r>
      <w:r w:rsidR="007F5D3E">
        <w:rPr>
          <w:rFonts w:ascii="Arial" w:eastAsia="Calibri" w:hAnsi="Arial" w:cs="Arial"/>
          <w:sz w:val="16"/>
          <w:szCs w:val="16"/>
          <w:lang w:val="en-US"/>
        </w:rPr>
        <w:t>al queries to M</w:t>
      </w:r>
      <w:r w:rsidR="00517CB2">
        <w:rPr>
          <w:rFonts w:ascii="Arial" w:eastAsia="Calibri" w:hAnsi="Arial" w:cs="Arial"/>
          <w:sz w:val="16"/>
          <w:szCs w:val="16"/>
          <w:lang w:val="en-US"/>
        </w:rPr>
        <w:t>s</w:t>
      </w:r>
      <w:r w:rsidR="007F5D3E">
        <w:rPr>
          <w:rFonts w:ascii="Arial" w:eastAsia="Calibri" w:hAnsi="Arial" w:cs="Arial"/>
          <w:sz w:val="16"/>
          <w:szCs w:val="16"/>
          <w:lang w:val="en-US"/>
        </w:rPr>
        <w:t>.</w:t>
      </w:r>
      <w:r w:rsidR="002C43ED">
        <w:rPr>
          <w:rFonts w:ascii="Arial" w:eastAsia="Calibri" w:hAnsi="Arial" w:cs="Arial"/>
          <w:sz w:val="16"/>
          <w:szCs w:val="16"/>
          <w:lang w:val="en-US"/>
        </w:rPr>
        <w:t xml:space="preserve"> Philile Gamede</w:t>
      </w:r>
      <w:r w:rsidR="00243179">
        <w:rPr>
          <w:rFonts w:ascii="Arial" w:eastAsia="Calibri" w:hAnsi="Arial" w:cs="Arial"/>
          <w:sz w:val="16"/>
          <w:szCs w:val="16"/>
          <w:lang w:val="en-US"/>
        </w:rPr>
        <w:t xml:space="preserve"> </w:t>
      </w:r>
      <w:r w:rsidR="00E60D5D" w:rsidRPr="0093705D">
        <w:rPr>
          <w:rFonts w:ascii="Arial" w:eastAsia="Calibri" w:hAnsi="Arial" w:cs="Arial"/>
          <w:sz w:val="16"/>
          <w:szCs w:val="16"/>
          <w:lang w:val="en-US"/>
        </w:rPr>
        <w:t>on 0</w:t>
      </w:r>
      <w:r w:rsidR="00243179">
        <w:rPr>
          <w:rFonts w:ascii="Arial" w:eastAsia="Calibri" w:hAnsi="Arial" w:cs="Arial"/>
          <w:sz w:val="16"/>
          <w:szCs w:val="16"/>
          <w:lang w:val="en-US"/>
        </w:rPr>
        <w:t>31 566 0</w:t>
      </w:r>
      <w:r w:rsidR="00B747D2">
        <w:rPr>
          <w:rFonts w:ascii="Arial" w:eastAsia="Calibri" w:hAnsi="Arial" w:cs="Arial"/>
          <w:sz w:val="16"/>
          <w:szCs w:val="16"/>
          <w:lang w:val="en-US"/>
        </w:rPr>
        <w:t>4</w:t>
      </w:r>
      <w:r w:rsidR="003451B6">
        <w:rPr>
          <w:rFonts w:ascii="Arial" w:eastAsia="Calibri" w:hAnsi="Arial" w:cs="Arial"/>
          <w:sz w:val="16"/>
          <w:szCs w:val="16"/>
          <w:lang w:val="en-US"/>
        </w:rPr>
        <w:t>0</w:t>
      </w:r>
      <w:r w:rsidR="002C43ED">
        <w:rPr>
          <w:rFonts w:ascii="Arial" w:eastAsia="Calibri" w:hAnsi="Arial" w:cs="Arial"/>
          <w:sz w:val="16"/>
          <w:szCs w:val="16"/>
          <w:lang w:val="en-US"/>
        </w:rPr>
        <w:t>0</w:t>
      </w:r>
      <w:r w:rsidR="003D378A" w:rsidRPr="0093705D">
        <w:rPr>
          <w:rFonts w:ascii="Arial" w:eastAsia="Calibri" w:hAnsi="Arial" w:cs="Arial"/>
          <w:sz w:val="16"/>
          <w:szCs w:val="16"/>
          <w:lang w:val="en-US"/>
        </w:rPr>
        <w:t xml:space="preserve"> E</w:t>
      </w:r>
      <w:r w:rsidR="00210393">
        <w:rPr>
          <w:rFonts w:ascii="Arial" w:eastAsia="Calibri" w:hAnsi="Arial" w:cs="Arial"/>
          <w:sz w:val="16"/>
          <w:szCs w:val="16"/>
          <w:lang w:val="en-US"/>
        </w:rPr>
        <w:t>-</w:t>
      </w:r>
      <w:r w:rsidR="00E60D5D" w:rsidRPr="0093705D">
        <w:rPr>
          <w:rFonts w:ascii="Arial" w:eastAsia="Calibri" w:hAnsi="Arial" w:cs="Arial"/>
          <w:sz w:val="16"/>
          <w:szCs w:val="16"/>
          <w:lang w:val="en-US"/>
        </w:rPr>
        <w:t>mail:</w:t>
      </w:r>
      <w:hyperlink r:id="rId10" w:history="1">
        <w:r w:rsidR="002C43ED" w:rsidRPr="000632E7">
          <w:rPr>
            <w:rStyle w:val="Hyperlink"/>
            <w:rFonts w:ascii="Arial" w:hAnsi="Arial" w:cs="Arial"/>
            <w:sz w:val="16"/>
            <w:szCs w:val="16"/>
          </w:rPr>
          <w:t>philile@shark.co.za</w:t>
        </w:r>
      </w:hyperlink>
      <w:r w:rsidR="00571282" w:rsidRPr="0093705D">
        <w:rPr>
          <w:rFonts w:ascii="Arial" w:hAnsi="Arial" w:cs="Arial"/>
          <w:color w:val="0070C0"/>
          <w:sz w:val="16"/>
          <w:szCs w:val="16"/>
          <w:lang w:val="en-US"/>
        </w:rPr>
        <w:t>.</w:t>
      </w:r>
    </w:p>
    <w:p w14:paraId="3400F281" w14:textId="4501487A" w:rsidR="00AA57CE" w:rsidRDefault="0006427C" w:rsidP="00941A0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93705D">
        <w:rPr>
          <w:rFonts w:ascii="Arial" w:eastAsia="Calibri" w:hAnsi="Arial" w:cs="Arial"/>
          <w:sz w:val="16"/>
          <w:szCs w:val="16"/>
          <w:lang w:val="en-US"/>
        </w:rPr>
        <w:t xml:space="preserve">Telegraphic, telephonic, telex, facsimile and late tenders </w:t>
      </w:r>
      <w:r w:rsidR="00DB073B" w:rsidRPr="0093705D">
        <w:rPr>
          <w:rFonts w:ascii="Arial" w:eastAsia="Calibri" w:hAnsi="Arial" w:cs="Arial"/>
          <w:sz w:val="16"/>
          <w:szCs w:val="16"/>
          <w:lang w:val="en-US"/>
        </w:rPr>
        <w:t>will not be accepted.</w:t>
      </w:r>
    </w:p>
    <w:p w14:paraId="239904F8" w14:textId="77777777" w:rsidR="0015642D" w:rsidRDefault="0015642D" w:rsidP="0015642D">
      <w:pPr>
        <w:pStyle w:val="ListParagraph"/>
        <w:spacing w:after="0" w:line="240" w:lineRule="auto"/>
        <w:ind w:left="1222"/>
        <w:rPr>
          <w:rFonts w:ascii="Arial" w:eastAsia="Calibri" w:hAnsi="Arial" w:cs="Arial"/>
          <w:sz w:val="16"/>
          <w:szCs w:val="16"/>
          <w:lang w:val="en-US"/>
        </w:rPr>
      </w:pPr>
    </w:p>
    <w:p w14:paraId="7CF6DEC4" w14:textId="77777777" w:rsidR="00E5477F" w:rsidRDefault="00E5477F" w:rsidP="00E54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0707"/>
          <w:sz w:val="16"/>
          <w:szCs w:val="16"/>
          <w:lang w:eastAsia="en-ZA"/>
        </w:rPr>
      </w:pP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3451B6" w:rsidRPr="007906E8" w14:paraId="132314FF" w14:textId="77777777" w:rsidTr="00E21FAC">
        <w:tc>
          <w:tcPr>
            <w:tcW w:w="7366" w:type="dxa"/>
          </w:tcPr>
          <w:p w14:paraId="5608BE58" w14:textId="77777777" w:rsidR="003451B6" w:rsidRPr="007906E8" w:rsidRDefault="003451B6" w:rsidP="00E21FAC">
            <w:pPr>
              <w:spacing w:after="160" w:line="278" w:lineRule="auto"/>
              <w:jc w:val="center"/>
              <w:rPr>
                <w:rFonts w:ascii="Aptos" w:eastAsia="Aptos" w:hAnsi="Aptos"/>
                <w:b/>
                <w:bCs/>
                <w:lang w:eastAsia="en-ZA"/>
                <w14:ligatures w14:val="standardContextual"/>
              </w:rPr>
            </w:pPr>
            <w:r w:rsidRPr="007906E8">
              <w:rPr>
                <w:rFonts w:ascii="Aptos" w:eastAsia="Aptos" w:hAnsi="Aptos"/>
                <w:b/>
                <w:bCs/>
                <w:lang w:eastAsia="en-ZA"/>
                <w14:ligatures w14:val="standardContextual"/>
              </w:rPr>
              <w:t>Criteria</w:t>
            </w:r>
          </w:p>
        </w:tc>
        <w:tc>
          <w:tcPr>
            <w:tcW w:w="1650" w:type="dxa"/>
          </w:tcPr>
          <w:p w14:paraId="287B095E" w14:textId="77777777" w:rsidR="003451B6" w:rsidRPr="007906E8" w:rsidRDefault="003451B6" w:rsidP="00E21FAC">
            <w:pPr>
              <w:spacing w:after="160" w:line="278" w:lineRule="auto"/>
              <w:jc w:val="center"/>
              <w:rPr>
                <w:rFonts w:ascii="Aptos" w:eastAsia="Aptos" w:hAnsi="Aptos"/>
                <w:b/>
                <w:bCs/>
                <w:lang w:eastAsia="en-ZA"/>
                <w14:ligatures w14:val="standardContextual"/>
              </w:rPr>
            </w:pPr>
            <w:r w:rsidRPr="007906E8">
              <w:rPr>
                <w:rFonts w:ascii="Aptos" w:eastAsia="Aptos" w:hAnsi="Aptos"/>
                <w:b/>
                <w:bCs/>
                <w:lang w:eastAsia="en-ZA"/>
                <w14:ligatures w14:val="standardContextual"/>
              </w:rPr>
              <w:t xml:space="preserve">Weights </w:t>
            </w:r>
          </w:p>
        </w:tc>
      </w:tr>
      <w:tr w:rsidR="003451B6" w:rsidRPr="007906E8" w14:paraId="7D2542FF" w14:textId="77777777" w:rsidTr="00E21FAC">
        <w:tc>
          <w:tcPr>
            <w:tcW w:w="7366" w:type="dxa"/>
          </w:tcPr>
          <w:p w14:paraId="56158553" w14:textId="3EB9F39C" w:rsidR="00D71756" w:rsidRPr="00D71756" w:rsidRDefault="00D71756" w:rsidP="00D71756">
            <w:pPr>
              <w:pStyle w:val="ListParagraph"/>
              <w:numPr>
                <w:ilvl w:val="0"/>
                <w:numId w:val="24"/>
              </w:numPr>
              <w:rPr>
                <w:rFonts w:ascii="Aptos" w:eastAsia="Aptos" w:hAnsi="Aptos"/>
                <w:lang w:eastAsia="en-ZA"/>
                <w14:ligatures w14:val="standardContextual"/>
              </w:rPr>
            </w:pPr>
            <w:r w:rsidRPr="00D71756">
              <w:rPr>
                <w:rFonts w:ascii="Aptos" w:eastAsia="Aptos" w:hAnsi="Aptos"/>
                <w:lang w:eastAsia="en-ZA"/>
                <w14:ligatures w14:val="standardContextual"/>
              </w:rPr>
              <w:t>Refrigeration previous experience with reference letter, purchase order/appointment letter and completion letter of the same project</w:t>
            </w:r>
          </w:p>
          <w:p w14:paraId="43E936CE" w14:textId="12A8AF60" w:rsidR="003451B6" w:rsidRPr="007906E8" w:rsidRDefault="003451B6" w:rsidP="003451B6">
            <w:pPr>
              <w:numPr>
                <w:ilvl w:val="0"/>
                <w:numId w:val="24"/>
              </w:numPr>
              <w:spacing w:after="160" w:line="278" w:lineRule="auto"/>
              <w:contextualSpacing/>
              <w:rPr>
                <w:rFonts w:ascii="Aptos" w:eastAsia="Aptos" w:hAnsi="Aptos"/>
                <w:lang w:eastAsia="en-ZA"/>
                <w14:ligatures w14:val="standardContextual"/>
              </w:rPr>
            </w:pPr>
          </w:p>
          <w:p w14:paraId="64E85134" w14:textId="77777777" w:rsidR="003451B6" w:rsidRPr="007906E8" w:rsidRDefault="003451B6" w:rsidP="003451B6">
            <w:pPr>
              <w:numPr>
                <w:ilvl w:val="0"/>
                <w:numId w:val="26"/>
              </w:numPr>
              <w:spacing w:after="160" w:line="278" w:lineRule="auto"/>
              <w:contextualSpacing/>
              <w:rPr>
                <w:rFonts w:ascii="Aptos" w:eastAsia="Aptos" w:hAnsi="Aptos"/>
                <w:lang w:eastAsia="en-ZA"/>
                <w14:ligatures w14:val="standardContextual"/>
              </w:rPr>
            </w:pPr>
            <w:r w:rsidRPr="007906E8">
              <w:rPr>
                <w:rFonts w:ascii="Aptos" w:eastAsia="Aptos" w:hAnsi="Aptos"/>
                <w:lang w:eastAsia="en-ZA"/>
                <w14:ligatures w14:val="standardContextual"/>
              </w:rPr>
              <w:t>Less than 5 years - 0</w:t>
            </w:r>
          </w:p>
          <w:p w14:paraId="3F8025F6" w14:textId="77777777" w:rsidR="003451B6" w:rsidRPr="007906E8" w:rsidRDefault="003451B6" w:rsidP="003451B6">
            <w:pPr>
              <w:numPr>
                <w:ilvl w:val="0"/>
                <w:numId w:val="25"/>
              </w:numPr>
              <w:spacing w:after="160" w:line="278" w:lineRule="auto"/>
              <w:contextualSpacing/>
              <w:rPr>
                <w:rFonts w:ascii="Aptos" w:eastAsia="Aptos" w:hAnsi="Aptos"/>
                <w:lang w:eastAsia="en-ZA"/>
                <w14:ligatures w14:val="standardContextual"/>
              </w:rPr>
            </w:pPr>
            <w:r w:rsidRPr="007906E8">
              <w:rPr>
                <w:rFonts w:ascii="Aptos" w:eastAsia="Aptos" w:hAnsi="Aptos"/>
                <w:lang w:eastAsia="en-ZA"/>
                <w14:ligatures w14:val="standardContextual"/>
              </w:rPr>
              <w:t>5 years – 30</w:t>
            </w:r>
          </w:p>
          <w:p w14:paraId="323D21B0" w14:textId="77777777" w:rsidR="003451B6" w:rsidRPr="007906E8" w:rsidRDefault="003451B6" w:rsidP="003451B6">
            <w:pPr>
              <w:numPr>
                <w:ilvl w:val="0"/>
                <w:numId w:val="25"/>
              </w:numPr>
              <w:spacing w:after="160" w:line="278" w:lineRule="auto"/>
              <w:contextualSpacing/>
              <w:rPr>
                <w:rFonts w:ascii="Aptos" w:eastAsia="Aptos" w:hAnsi="Aptos"/>
                <w:lang w:eastAsia="en-ZA"/>
                <w14:ligatures w14:val="standardContextual"/>
              </w:rPr>
            </w:pPr>
            <w:r w:rsidRPr="007906E8">
              <w:rPr>
                <w:rFonts w:ascii="Aptos" w:eastAsia="Aptos" w:hAnsi="Aptos"/>
                <w:lang w:eastAsia="en-ZA"/>
                <w14:ligatures w14:val="standardContextual"/>
              </w:rPr>
              <w:t xml:space="preserve">More than 5 years – 40 </w:t>
            </w:r>
          </w:p>
        </w:tc>
        <w:tc>
          <w:tcPr>
            <w:tcW w:w="1650" w:type="dxa"/>
          </w:tcPr>
          <w:p w14:paraId="6E42362D" w14:textId="77777777" w:rsidR="003451B6" w:rsidRPr="007906E8" w:rsidRDefault="003451B6" w:rsidP="00E21FAC">
            <w:pPr>
              <w:spacing w:after="160" w:line="278" w:lineRule="auto"/>
              <w:rPr>
                <w:rFonts w:ascii="Aptos" w:eastAsia="Aptos" w:hAnsi="Aptos"/>
                <w:b/>
                <w:bCs/>
                <w:lang w:eastAsia="en-ZA"/>
                <w14:ligatures w14:val="standardContextual"/>
              </w:rPr>
            </w:pPr>
            <w:r w:rsidRPr="007906E8">
              <w:rPr>
                <w:rFonts w:ascii="Aptos" w:eastAsia="Aptos" w:hAnsi="Aptos"/>
                <w:b/>
                <w:bCs/>
                <w:lang w:eastAsia="en-ZA"/>
                <w14:ligatures w14:val="standardContextual"/>
              </w:rPr>
              <w:t>40</w:t>
            </w:r>
          </w:p>
        </w:tc>
      </w:tr>
      <w:tr w:rsidR="003451B6" w:rsidRPr="007906E8" w14:paraId="7E170F61" w14:textId="77777777" w:rsidTr="00E21FAC">
        <w:tc>
          <w:tcPr>
            <w:tcW w:w="7366" w:type="dxa"/>
          </w:tcPr>
          <w:p w14:paraId="19882B26" w14:textId="77777777" w:rsidR="003451B6" w:rsidRPr="007906E8" w:rsidRDefault="003451B6" w:rsidP="003451B6">
            <w:pPr>
              <w:numPr>
                <w:ilvl w:val="0"/>
                <w:numId w:val="24"/>
              </w:numPr>
              <w:spacing w:after="160" w:line="278" w:lineRule="auto"/>
              <w:contextualSpacing/>
              <w:rPr>
                <w:rFonts w:ascii="Aptos" w:eastAsia="Aptos" w:hAnsi="Aptos"/>
                <w:lang w:eastAsia="en-ZA"/>
                <w14:ligatures w14:val="standardContextual"/>
              </w:rPr>
            </w:pPr>
            <w:r w:rsidRPr="007906E8">
              <w:rPr>
                <w:rFonts w:ascii="Aptos" w:eastAsia="Aptos" w:hAnsi="Aptos"/>
                <w:lang w:eastAsia="en-ZA"/>
                <w14:ligatures w14:val="standardContextual"/>
              </w:rPr>
              <w:t xml:space="preserve">CVs for technicians </w:t>
            </w:r>
            <w:proofErr w:type="gramStart"/>
            <w:r w:rsidRPr="007906E8">
              <w:rPr>
                <w:rFonts w:ascii="Aptos" w:eastAsia="Aptos" w:hAnsi="Aptos"/>
                <w:lang w:eastAsia="en-ZA"/>
                <w14:ligatures w14:val="standardContextual"/>
              </w:rPr>
              <w:t>submitted</w:t>
            </w:r>
            <w:proofErr w:type="gramEnd"/>
          </w:p>
          <w:p w14:paraId="17EC03AF" w14:textId="77777777" w:rsidR="003451B6" w:rsidRPr="007906E8" w:rsidRDefault="003451B6" w:rsidP="003451B6">
            <w:pPr>
              <w:numPr>
                <w:ilvl w:val="0"/>
                <w:numId w:val="28"/>
              </w:numPr>
              <w:spacing w:after="160" w:line="278" w:lineRule="auto"/>
              <w:contextualSpacing/>
              <w:rPr>
                <w:rFonts w:ascii="Aptos" w:eastAsia="Aptos" w:hAnsi="Aptos"/>
                <w:lang w:eastAsia="en-ZA"/>
                <w14:ligatures w14:val="standardContextual"/>
              </w:rPr>
            </w:pPr>
            <w:r w:rsidRPr="007906E8">
              <w:rPr>
                <w:rFonts w:ascii="Aptos" w:eastAsia="Aptos" w:hAnsi="Aptos"/>
                <w:lang w:eastAsia="en-ZA"/>
                <w14:ligatures w14:val="standardContextual"/>
              </w:rPr>
              <w:t>2 technicians with refrigeration experience more than 5 years – 30</w:t>
            </w:r>
          </w:p>
          <w:p w14:paraId="545610DD" w14:textId="77777777" w:rsidR="003451B6" w:rsidRPr="007906E8" w:rsidRDefault="003451B6" w:rsidP="003451B6">
            <w:pPr>
              <w:numPr>
                <w:ilvl w:val="0"/>
                <w:numId w:val="27"/>
              </w:numPr>
              <w:spacing w:after="160" w:line="278" w:lineRule="auto"/>
              <w:contextualSpacing/>
              <w:rPr>
                <w:rFonts w:ascii="Aptos" w:eastAsia="Aptos" w:hAnsi="Aptos"/>
                <w:lang w:eastAsia="en-ZA"/>
                <w14:ligatures w14:val="standardContextual"/>
              </w:rPr>
            </w:pPr>
            <w:r w:rsidRPr="007906E8">
              <w:rPr>
                <w:rFonts w:ascii="Aptos" w:eastAsia="Aptos" w:hAnsi="Aptos"/>
                <w:lang w:eastAsia="en-ZA"/>
                <w14:ligatures w14:val="standardContextual"/>
              </w:rPr>
              <w:t xml:space="preserve">2 technicians with refrigeration experience less than 5 years – 15 </w:t>
            </w:r>
          </w:p>
        </w:tc>
        <w:tc>
          <w:tcPr>
            <w:tcW w:w="1650" w:type="dxa"/>
          </w:tcPr>
          <w:p w14:paraId="04D1C249" w14:textId="77777777" w:rsidR="003451B6" w:rsidRPr="007906E8" w:rsidRDefault="003451B6" w:rsidP="00E21FAC">
            <w:pPr>
              <w:spacing w:after="160" w:line="278" w:lineRule="auto"/>
              <w:rPr>
                <w:rFonts w:ascii="Aptos" w:eastAsia="Aptos" w:hAnsi="Aptos"/>
                <w:b/>
                <w:bCs/>
                <w:lang w:eastAsia="en-ZA"/>
                <w14:ligatures w14:val="standardContextual"/>
              </w:rPr>
            </w:pPr>
            <w:r w:rsidRPr="007906E8">
              <w:rPr>
                <w:rFonts w:ascii="Aptos" w:eastAsia="Aptos" w:hAnsi="Aptos"/>
                <w:b/>
                <w:bCs/>
                <w:lang w:eastAsia="en-ZA"/>
                <w14:ligatures w14:val="standardContextual"/>
              </w:rPr>
              <w:t>30</w:t>
            </w:r>
          </w:p>
        </w:tc>
      </w:tr>
      <w:tr w:rsidR="003451B6" w:rsidRPr="007906E8" w14:paraId="12835787" w14:textId="77777777" w:rsidTr="00E21FAC">
        <w:tc>
          <w:tcPr>
            <w:tcW w:w="7366" w:type="dxa"/>
          </w:tcPr>
          <w:p w14:paraId="55B60A87" w14:textId="77777777" w:rsidR="003451B6" w:rsidRPr="007906E8" w:rsidRDefault="003451B6" w:rsidP="003451B6">
            <w:pPr>
              <w:numPr>
                <w:ilvl w:val="0"/>
                <w:numId w:val="24"/>
              </w:numPr>
              <w:spacing w:after="160" w:line="278" w:lineRule="auto"/>
              <w:contextualSpacing/>
              <w:rPr>
                <w:rFonts w:ascii="Aptos" w:eastAsia="Aptos" w:hAnsi="Aptos"/>
                <w:lang w:eastAsia="en-ZA"/>
                <w14:ligatures w14:val="standardContextual"/>
              </w:rPr>
            </w:pPr>
            <w:r w:rsidRPr="007906E8">
              <w:rPr>
                <w:rFonts w:ascii="Aptos" w:eastAsia="Aptos" w:hAnsi="Aptos"/>
                <w:lang w:eastAsia="en-ZA"/>
                <w14:ligatures w14:val="standardContextual"/>
              </w:rPr>
              <w:t>Location of office</w:t>
            </w:r>
          </w:p>
          <w:p w14:paraId="43BEB47C" w14:textId="77777777" w:rsidR="003451B6" w:rsidRPr="007906E8" w:rsidRDefault="003451B6" w:rsidP="003451B6">
            <w:pPr>
              <w:numPr>
                <w:ilvl w:val="0"/>
                <w:numId w:val="27"/>
              </w:numPr>
              <w:spacing w:after="160" w:line="278" w:lineRule="auto"/>
              <w:contextualSpacing/>
              <w:rPr>
                <w:rFonts w:ascii="Aptos" w:eastAsia="Aptos" w:hAnsi="Aptos"/>
                <w:lang w:eastAsia="en-ZA"/>
                <w14:ligatures w14:val="standardContextual"/>
              </w:rPr>
            </w:pPr>
            <w:r w:rsidRPr="007906E8">
              <w:rPr>
                <w:rFonts w:ascii="Aptos" w:eastAsia="Aptos" w:hAnsi="Aptos"/>
                <w:lang w:eastAsia="en-ZA"/>
                <w14:ligatures w14:val="standardContextual"/>
              </w:rPr>
              <w:t>Located in KZN - 30</w:t>
            </w:r>
          </w:p>
          <w:p w14:paraId="061ED1EA" w14:textId="77777777" w:rsidR="003451B6" w:rsidRPr="007906E8" w:rsidRDefault="003451B6" w:rsidP="003451B6">
            <w:pPr>
              <w:numPr>
                <w:ilvl w:val="0"/>
                <w:numId w:val="27"/>
              </w:numPr>
              <w:spacing w:after="160" w:line="278" w:lineRule="auto"/>
              <w:contextualSpacing/>
              <w:rPr>
                <w:rFonts w:ascii="Aptos" w:eastAsia="Aptos" w:hAnsi="Aptos"/>
                <w:lang w:eastAsia="en-ZA"/>
                <w14:ligatures w14:val="standardContextual"/>
              </w:rPr>
            </w:pPr>
            <w:r w:rsidRPr="007906E8">
              <w:rPr>
                <w:rFonts w:ascii="Aptos" w:eastAsia="Aptos" w:hAnsi="Aptos"/>
                <w:lang w:eastAsia="en-ZA"/>
                <w14:ligatures w14:val="standardContextual"/>
              </w:rPr>
              <w:t>Located outside KZN - 15</w:t>
            </w:r>
          </w:p>
        </w:tc>
        <w:tc>
          <w:tcPr>
            <w:tcW w:w="1650" w:type="dxa"/>
          </w:tcPr>
          <w:p w14:paraId="6767C1D1" w14:textId="77777777" w:rsidR="003451B6" w:rsidRPr="007906E8" w:rsidRDefault="003451B6" w:rsidP="00E21FAC">
            <w:pPr>
              <w:spacing w:after="160" w:line="278" w:lineRule="auto"/>
              <w:rPr>
                <w:rFonts w:ascii="Aptos" w:eastAsia="Aptos" w:hAnsi="Aptos"/>
                <w:b/>
                <w:bCs/>
                <w:lang w:eastAsia="en-ZA"/>
                <w14:ligatures w14:val="standardContextual"/>
              </w:rPr>
            </w:pPr>
            <w:r w:rsidRPr="007906E8">
              <w:rPr>
                <w:rFonts w:ascii="Aptos" w:eastAsia="Aptos" w:hAnsi="Aptos"/>
                <w:b/>
                <w:bCs/>
                <w:lang w:eastAsia="en-ZA"/>
                <w14:ligatures w14:val="standardContextual"/>
              </w:rPr>
              <w:t>30</w:t>
            </w:r>
          </w:p>
        </w:tc>
      </w:tr>
      <w:tr w:rsidR="003451B6" w:rsidRPr="007906E8" w14:paraId="76DC7F5F" w14:textId="77777777" w:rsidTr="00E21FAC">
        <w:tc>
          <w:tcPr>
            <w:tcW w:w="7366" w:type="dxa"/>
          </w:tcPr>
          <w:p w14:paraId="53C19F66" w14:textId="77777777" w:rsidR="003451B6" w:rsidRPr="007906E8" w:rsidRDefault="003451B6" w:rsidP="00E21FAC">
            <w:pPr>
              <w:spacing w:after="160" w:line="278" w:lineRule="auto"/>
              <w:ind w:left="720"/>
              <w:rPr>
                <w:rFonts w:ascii="Aptos" w:eastAsia="Aptos" w:hAnsi="Aptos"/>
                <w:b/>
                <w:bCs/>
                <w:lang w:eastAsia="en-ZA"/>
                <w14:ligatures w14:val="standardContextual"/>
              </w:rPr>
            </w:pPr>
            <w:r w:rsidRPr="007906E8">
              <w:rPr>
                <w:rFonts w:ascii="Aptos" w:eastAsia="Aptos" w:hAnsi="Aptos"/>
                <w:b/>
                <w:bCs/>
                <w:lang w:eastAsia="en-ZA"/>
                <w14:ligatures w14:val="standardContextual"/>
              </w:rPr>
              <w:lastRenderedPageBreak/>
              <w:t>TOTAL</w:t>
            </w:r>
          </w:p>
        </w:tc>
        <w:tc>
          <w:tcPr>
            <w:tcW w:w="1650" w:type="dxa"/>
          </w:tcPr>
          <w:p w14:paraId="460CDF3A" w14:textId="77777777" w:rsidR="003451B6" w:rsidRPr="007906E8" w:rsidRDefault="003451B6" w:rsidP="00E21FAC">
            <w:pPr>
              <w:spacing w:after="160" w:line="278" w:lineRule="auto"/>
              <w:rPr>
                <w:rFonts w:ascii="Aptos" w:eastAsia="Aptos" w:hAnsi="Aptos"/>
                <w:b/>
                <w:bCs/>
                <w:lang w:eastAsia="en-ZA"/>
                <w14:ligatures w14:val="standardContextual"/>
              </w:rPr>
            </w:pPr>
            <w:r w:rsidRPr="007906E8">
              <w:rPr>
                <w:rFonts w:ascii="Aptos" w:eastAsia="Aptos" w:hAnsi="Aptos"/>
                <w:b/>
                <w:bCs/>
                <w:lang w:eastAsia="en-ZA"/>
                <w14:ligatures w14:val="standardContextual"/>
              </w:rPr>
              <w:t>100</w:t>
            </w:r>
          </w:p>
        </w:tc>
      </w:tr>
    </w:tbl>
    <w:p w14:paraId="2BF521C7" w14:textId="77777777" w:rsidR="00B747D2" w:rsidRDefault="00B747D2" w:rsidP="00E54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0707"/>
          <w:sz w:val="16"/>
          <w:szCs w:val="16"/>
          <w:lang w:eastAsia="en-ZA"/>
        </w:rPr>
      </w:pPr>
    </w:p>
    <w:p w14:paraId="65334485" w14:textId="77777777" w:rsidR="0015642D" w:rsidRPr="0093705D" w:rsidRDefault="0015642D" w:rsidP="00E54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0707"/>
          <w:sz w:val="16"/>
          <w:szCs w:val="16"/>
          <w:lang w:eastAsia="en-ZA"/>
        </w:rPr>
      </w:pPr>
    </w:p>
    <w:p w14:paraId="25CD0EB3" w14:textId="793EEFEE" w:rsidR="00E5477F" w:rsidRPr="00921467" w:rsidRDefault="00E5477F" w:rsidP="00921467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  <w:sz w:val="16"/>
          <w:szCs w:val="16"/>
          <w:lang w:eastAsia="en-ZA"/>
        </w:rPr>
      </w:pP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A</w:t>
      </w:r>
      <w:r w:rsidRPr="0093705D">
        <w:rPr>
          <w:rFonts w:ascii="Arial" w:hAnsi="Arial" w:cs="Arial"/>
          <w:color w:val="070707"/>
          <w:spacing w:val="45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bidder that s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c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ores</w:t>
      </w:r>
      <w:r w:rsidRPr="0093705D">
        <w:rPr>
          <w:rFonts w:ascii="Arial" w:hAnsi="Arial" w:cs="Arial"/>
          <w:color w:val="070707"/>
          <w:spacing w:val="24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less</w:t>
      </w:r>
      <w:r w:rsidRPr="0093705D">
        <w:rPr>
          <w:rFonts w:ascii="Arial" w:hAnsi="Arial" w:cs="Arial"/>
          <w:color w:val="070707"/>
          <w:spacing w:val="3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than</w:t>
      </w:r>
      <w:r w:rsidRPr="0093705D">
        <w:rPr>
          <w:rFonts w:ascii="Arial" w:hAnsi="Arial" w:cs="Arial"/>
          <w:color w:val="070707"/>
          <w:spacing w:val="28"/>
          <w:sz w:val="16"/>
          <w:szCs w:val="16"/>
          <w:lang w:eastAsia="en-ZA"/>
        </w:rPr>
        <w:t xml:space="preserve"> </w:t>
      </w:r>
      <w:r w:rsidR="00210393">
        <w:rPr>
          <w:rFonts w:ascii="Arial" w:hAnsi="Arial" w:cs="Arial"/>
          <w:b/>
          <w:color w:val="070707"/>
          <w:sz w:val="16"/>
          <w:szCs w:val="16"/>
          <w:lang w:eastAsia="en-ZA"/>
        </w:rPr>
        <w:t>7</w:t>
      </w:r>
      <w:r w:rsidR="00FB0D25">
        <w:rPr>
          <w:rFonts w:ascii="Arial" w:hAnsi="Arial" w:cs="Arial"/>
          <w:b/>
          <w:color w:val="070707"/>
          <w:sz w:val="16"/>
          <w:szCs w:val="16"/>
          <w:lang w:eastAsia="en-ZA"/>
        </w:rPr>
        <w:t>0</w:t>
      </w:r>
      <w:r w:rsidRPr="0093705D">
        <w:rPr>
          <w:rFonts w:ascii="Arial" w:hAnsi="Arial" w:cs="Arial"/>
          <w:b/>
          <w:color w:val="070707"/>
          <w:spacing w:val="-1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b/>
          <w:color w:val="070707"/>
          <w:sz w:val="16"/>
          <w:szCs w:val="16"/>
          <w:lang w:eastAsia="en-ZA"/>
        </w:rPr>
        <w:t>of</w:t>
      </w:r>
      <w:r w:rsidRPr="0093705D">
        <w:rPr>
          <w:rFonts w:ascii="Arial" w:hAnsi="Arial" w:cs="Arial"/>
          <w:b/>
          <w:color w:val="070707"/>
          <w:spacing w:val="5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b/>
          <w:color w:val="070707"/>
          <w:sz w:val="16"/>
          <w:szCs w:val="16"/>
          <w:lang w:eastAsia="en-ZA"/>
        </w:rPr>
        <w:t>the</w:t>
      </w:r>
      <w:r w:rsidRPr="0093705D">
        <w:rPr>
          <w:rFonts w:ascii="Arial" w:hAnsi="Arial" w:cs="Arial"/>
          <w:b/>
          <w:color w:val="070707"/>
          <w:spacing w:val="39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b/>
          <w:color w:val="070707"/>
          <w:sz w:val="16"/>
          <w:szCs w:val="16"/>
          <w:lang w:eastAsia="en-ZA"/>
        </w:rPr>
        <w:t>100</w:t>
      </w:r>
      <w:r w:rsidRPr="0093705D">
        <w:rPr>
          <w:rFonts w:ascii="Arial" w:hAnsi="Arial" w:cs="Arial"/>
          <w:color w:val="070707"/>
          <w:spacing w:val="1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po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i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nt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s</w:t>
      </w:r>
      <w:r w:rsidRPr="0093705D">
        <w:rPr>
          <w:rFonts w:ascii="Arial" w:hAnsi="Arial" w:cs="Arial"/>
          <w:color w:val="171717"/>
          <w:spacing w:val="10"/>
          <w:sz w:val="16"/>
          <w:szCs w:val="16"/>
          <w:lang w:eastAsia="en-ZA"/>
        </w:rPr>
        <w:t xml:space="preserve"> 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allocated </w:t>
      </w:r>
      <w:r w:rsidR="00105FA2" w:rsidRPr="0093705D">
        <w:rPr>
          <w:rFonts w:ascii="Arial" w:hAnsi="Arial" w:cs="Arial"/>
          <w:color w:val="070707"/>
          <w:spacing w:val="29"/>
          <w:sz w:val="16"/>
          <w:szCs w:val="16"/>
          <w:lang w:eastAsia="en-ZA"/>
        </w:rPr>
        <w:t>in</w:t>
      </w:r>
      <w:r w:rsidRPr="0093705D">
        <w:rPr>
          <w:rFonts w:ascii="Arial" w:hAnsi="Arial" w:cs="Arial"/>
          <w:color w:val="070707"/>
          <w:spacing w:val="20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r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esp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ec</w:t>
      </w:r>
      <w:r w:rsidRPr="0093705D">
        <w:rPr>
          <w:rFonts w:ascii="Arial" w:hAnsi="Arial" w:cs="Arial"/>
          <w:color w:val="282828"/>
          <w:sz w:val="16"/>
          <w:szCs w:val="16"/>
          <w:lang w:eastAsia="en-ZA"/>
        </w:rPr>
        <w:t>t</w:t>
      </w:r>
      <w:r w:rsidRPr="0093705D">
        <w:rPr>
          <w:rFonts w:ascii="Arial" w:hAnsi="Arial" w:cs="Arial"/>
          <w:color w:val="282828"/>
          <w:spacing w:val="2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of</w:t>
      </w:r>
      <w:r w:rsidRPr="0093705D">
        <w:rPr>
          <w:rFonts w:ascii="Arial" w:hAnsi="Arial" w:cs="Arial"/>
          <w:color w:val="070707"/>
          <w:spacing w:val="12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282828"/>
          <w:sz w:val="16"/>
          <w:szCs w:val="16"/>
          <w:lang w:eastAsia="en-ZA"/>
        </w:rPr>
        <w:t>"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func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ti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ona</w:t>
      </w:r>
      <w:r w:rsidRPr="0093705D">
        <w:rPr>
          <w:rFonts w:ascii="Arial" w:hAnsi="Arial" w:cs="Arial"/>
          <w:color w:val="282828"/>
          <w:sz w:val="16"/>
          <w:szCs w:val="16"/>
          <w:lang w:eastAsia="en-ZA"/>
        </w:rPr>
        <w:t>l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ity</w:t>
      </w:r>
      <w:r w:rsidRPr="0093705D">
        <w:rPr>
          <w:rFonts w:ascii="Arial" w:hAnsi="Arial" w:cs="Arial"/>
          <w:color w:val="282828"/>
          <w:sz w:val="16"/>
          <w:szCs w:val="16"/>
          <w:lang w:eastAsia="en-ZA"/>
        </w:rPr>
        <w:t>"</w:t>
      </w:r>
      <w:r w:rsidRPr="0093705D">
        <w:rPr>
          <w:rFonts w:ascii="Arial" w:hAnsi="Arial" w:cs="Arial"/>
          <w:color w:val="282828"/>
          <w:spacing w:val="-11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w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i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ll 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be </w:t>
      </w:r>
      <w:r w:rsidR="00105FA2" w:rsidRPr="0093705D">
        <w:rPr>
          <w:rFonts w:ascii="Arial" w:hAnsi="Arial" w:cs="Arial"/>
          <w:color w:val="070707"/>
          <w:spacing w:val="10"/>
          <w:sz w:val="16"/>
          <w:szCs w:val="16"/>
          <w:lang w:eastAsia="en-ZA"/>
        </w:rPr>
        <w:t>regarded</w:t>
      </w:r>
      <w:r w:rsidRPr="0093705D">
        <w:rPr>
          <w:rFonts w:ascii="Arial" w:hAnsi="Arial" w:cs="Arial"/>
          <w:color w:val="070707"/>
          <w:spacing w:val="67"/>
          <w:sz w:val="16"/>
          <w:szCs w:val="16"/>
          <w:lang w:eastAsia="en-ZA"/>
        </w:rPr>
        <w:t xml:space="preserve"> 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as </w:t>
      </w:r>
      <w:r w:rsidR="00105FA2" w:rsidRPr="0093705D">
        <w:rPr>
          <w:rFonts w:ascii="Arial" w:hAnsi="Arial" w:cs="Arial"/>
          <w:color w:val="070707"/>
          <w:spacing w:val="16"/>
          <w:sz w:val="16"/>
          <w:szCs w:val="16"/>
          <w:lang w:eastAsia="en-ZA"/>
        </w:rPr>
        <w:t>submitting</w:t>
      </w:r>
      <w:r w:rsidRPr="0093705D">
        <w:rPr>
          <w:rFonts w:ascii="Arial" w:hAnsi="Arial" w:cs="Arial"/>
          <w:color w:val="070707"/>
          <w:spacing w:val="64"/>
          <w:sz w:val="16"/>
          <w:szCs w:val="16"/>
          <w:lang w:eastAsia="en-ZA"/>
        </w:rPr>
        <w:t xml:space="preserve"> 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a </w:t>
      </w:r>
      <w:r w:rsidR="00105FA2" w:rsidRPr="0093705D">
        <w:rPr>
          <w:rFonts w:ascii="Arial" w:hAnsi="Arial" w:cs="Arial"/>
          <w:color w:val="070707"/>
          <w:spacing w:val="21"/>
          <w:sz w:val="16"/>
          <w:szCs w:val="16"/>
          <w:lang w:eastAsia="en-ZA"/>
        </w:rPr>
        <w:t>non</w:t>
      </w:r>
      <w:r w:rsidRPr="0093705D">
        <w:rPr>
          <w:rFonts w:ascii="Arial" w:hAnsi="Arial" w:cs="Arial"/>
          <w:color w:val="282828"/>
          <w:sz w:val="16"/>
          <w:szCs w:val="16"/>
          <w:lang w:eastAsia="en-ZA"/>
        </w:rPr>
        <w:t>-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>re</w:t>
      </w:r>
      <w:r w:rsidR="00105FA2" w:rsidRPr="0093705D">
        <w:rPr>
          <w:rFonts w:ascii="Arial" w:hAnsi="Arial" w:cs="Arial"/>
          <w:color w:val="171717"/>
          <w:sz w:val="16"/>
          <w:szCs w:val="16"/>
          <w:lang w:eastAsia="en-ZA"/>
        </w:rPr>
        <w:t>s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ponsive </w:t>
      </w:r>
      <w:r w:rsidR="00105FA2" w:rsidRPr="0093705D">
        <w:rPr>
          <w:rFonts w:ascii="Arial" w:hAnsi="Arial" w:cs="Arial"/>
          <w:color w:val="070707"/>
          <w:spacing w:val="3"/>
          <w:sz w:val="16"/>
          <w:szCs w:val="16"/>
          <w:lang w:eastAsia="en-ZA"/>
        </w:rPr>
        <w:t>bid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 and </w:t>
      </w:r>
      <w:r w:rsidR="00105FA2" w:rsidRPr="0093705D">
        <w:rPr>
          <w:rFonts w:ascii="Arial" w:hAnsi="Arial" w:cs="Arial"/>
          <w:color w:val="070707"/>
          <w:spacing w:val="6"/>
          <w:sz w:val="16"/>
          <w:szCs w:val="16"/>
          <w:lang w:eastAsia="en-ZA"/>
        </w:rPr>
        <w:t>will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 </w:t>
      </w:r>
      <w:r w:rsidR="00105FA2" w:rsidRPr="0093705D">
        <w:rPr>
          <w:rFonts w:ascii="Arial" w:hAnsi="Arial" w:cs="Arial"/>
          <w:color w:val="070707"/>
          <w:spacing w:val="16"/>
          <w:sz w:val="16"/>
          <w:szCs w:val="16"/>
          <w:lang w:eastAsia="en-ZA"/>
        </w:rPr>
        <w:t>be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 </w:t>
      </w:r>
      <w:r w:rsidR="00105FA2" w:rsidRPr="0093705D">
        <w:rPr>
          <w:rFonts w:ascii="Arial" w:hAnsi="Arial" w:cs="Arial"/>
          <w:color w:val="070707"/>
          <w:spacing w:val="10"/>
          <w:sz w:val="16"/>
          <w:szCs w:val="16"/>
          <w:lang w:eastAsia="en-ZA"/>
        </w:rPr>
        <w:t>disqualified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 </w:t>
      </w:r>
      <w:r w:rsidR="00105FA2" w:rsidRPr="0093705D">
        <w:rPr>
          <w:rFonts w:ascii="Arial" w:hAnsi="Arial" w:cs="Arial"/>
          <w:color w:val="070707"/>
          <w:spacing w:val="5"/>
          <w:sz w:val="16"/>
          <w:szCs w:val="16"/>
          <w:lang w:eastAsia="en-ZA"/>
        </w:rPr>
        <w:t>and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 therefore</w:t>
      </w:r>
      <w:r w:rsidRPr="0093705D">
        <w:rPr>
          <w:rFonts w:ascii="Arial" w:hAnsi="Arial" w:cs="Arial"/>
          <w:color w:val="070707"/>
          <w:spacing w:val="12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will</w:t>
      </w:r>
      <w:r w:rsidRPr="0093705D">
        <w:rPr>
          <w:rFonts w:ascii="Arial" w:hAnsi="Arial" w:cs="Arial"/>
          <w:color w:val="070707"/>
          <w:spacing w:val="20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not</w:t>
      </w:r>
      <w:r w:rsidRPr="0093705D">
        <w:rPr>
          <w:rFonts w:ascii="Arial" w:hAnsi="Arial" w:cs="Arial"/>
          <w:color w:val="070707"/>
          <w:spacing w:val="5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be</w:t>
      </w:r>
      <w:r w:rsidRPr="0093705D">
        <w:rPr>
          <w:rFonts w:ascii="Arial" w:hAnsi="Arial" w:cs="Arial"/>
          <w:color w:val="070707"/>
          <w:spacing w:val="14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cons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i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dered for</w:t>
      </w:r>
      <w:r w:rsidRPr="0093705D">
        <w:rPr>
          <w:rFonts w:ascii="Arial" w:hAnsi="Arial" w:cs="Arial"/>
          <w:color w:val="070707"/>
          <w:spacing w:val="12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the</w:t>
      </w:r>
      <w:r w:rsidRPr="0093705D">
        <w:rPr>
          <w:rFonts w:ascii="Arial" w:hAnsi="Arial" w:cs="Arial"/>
          <w:color w:val="070707"/>
          <w:spacing w:val="20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last</w:t>
      </w:r>
      <w:r w:rsidRPr="0093705D">
        <w:rPr>
          <w:rFonts w:ascii="Arial" w:hAnsi="Arial" w:cs="Arial"/>
          <w:color w:val="070707"/>
          <w:spacing w:val="8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phase</w:t>
      </w:r>
      <w:r w:rsidRPr="0093705D">
        <w:rPr>
          <w:rFonts w:ascii="Arial" w:hAnsi="Arial" w:cs="Arial"/>
          <w:color w:val="070707"/>
          <w:spacing w:val="16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of</w:t>
      </w:r>
      <w:r w:rsidRPr="0093705D">
        <w:rPr>
          <w:rFonts w:ascii="Arial" w:hAnsi="Arial" w:cs="Arial"/>
          <w:color w:val="070707"/>
          <w:spacing w:val="7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evaluat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i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on</w:t>
      </w:r>
      <w:r w:rsidRPr="0093705D">
        <w:rPr>
          <w:rFonts w:ascii="Arial" w:hAnsi="Arial" w:cs="Arial"/>
          <w:color w:val="282828"/>
          <w:sz w:val="16"/>
          <w:szCs w:val="16"/>
          <w:lang w:eastAsia="en-ZA"/>
        </w:rPr>
        <w:t>,</w:t>
      </w:r>
      <w:r w:rsidRPr="0093705D">
        <w:rPr>
          <w:rFonts w:ascii="Arial" w:hAnsi="Arial" w:cs="Arial"/>
          <w:color w:val="282828"/>
          <w:spacing w:val="5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where</w:t>
      </w:r>
      <w:r w:rsidRPr="0093705D">
        <w:rPr>
          <w:rFonts w:ascii="Arial" w:hAnsi="Arial" w:cs="Arial"/>
          <w:color w:val="070707"/>
          <w:spacing w:val="9"/>
          <w:sz w:val="16"/>
          <w:szCs w:val="16"/>
          <w:lang w:eastAsia="en-ZA"/>
        </w:rPr>
        <w:t xml:space="preserve"> </w:t>
      </w:r>
      <w:r w:rsidRPr="00921467">
        <w:rPr>
          <w:rFonts w:ascii="Arial" w:hAnsi="Arial" w:cs="Arial"/>
          <w:color w:val="171717"/>
          <w:sz w:val="16"/>
          <w:szCs w:val="16"/>
          <w:lang w:eastAsia="en-ZA"/>
        </w:rPr>
        <w:t>t</w:t>
      </w:r>
      <w:r w:rsidRPr="00921467">
        <w:rPr>
          <w:rFonts w:ascii="Arial" w:hAnsi="Arial" w:cs="Arial"/>
          <w:color w:val="070707"/>
          <w:sz w:val="16"/>
          <w:szCs w:val="16"/>
          <w:lang w:eastAsia="en-ZA"/>
        </w:rPr>
        <w:t>h</w:t>
      </w:r>
      <w:r w:rsidRPr="00921467">
        <w:rPr>
          <w:rFonts w:ascii="Arial" w:hAnsi="Arial" w:cs="Arial"/>
          <w:color w:val="171717"/>
          <w:sz w:val="16"/>
          <w:szCs w:val="16"/>
          <w:lang w:eastAsia="en-ZA"/>
        </w:rPr>
        <w:t xml:space="preserve">e </w:t>
      </w:r>
      <w:r w:rsidRPr="00921467">
        <w:rPr>
          <w:rFonts w:ascii="Arial" w:hAnsi="Arial" w:cs="Arial"/>
          <w:color w:val="070707"/>
          <w:sz w:val="16"/>
          <w:szCs w:val="16"/>
          <w:lang w:eastAsia="en-ZA"/>
        </w:rPr>
        <w:t>suc</w:t>
      </w:r>
      <w:r w:rsidRPr="00921467">
        <w:rPr>
          <w:rFonts w:ascii="Arial" w:hAnsi="Arial" w:cs="Arial"/>
          <w:color w:val="171717"/>
          <w:sz w:val="16"/>
          <w:szCs w:val="16"/>
          <w:lang w:eastAsia="en-ZA"/>
        </w:rPr>
        <w:t>c</w:t>
      </w:r>
      <w:r w:rsidRPr="00921467">
        <w:rPr>
          <w:rFonts w:ascii="Arial" w:hAnsi="Arial" w:cs="Arial"/>
          <w:color w:val="070707"/>
          <w:sz w:val="16"/>
          <w:szCs w:val="16"/>
          <w:lang w:eastAsia="en-ZA"/>
        </w:rPr>
        <w:t>essful</w:t>
      </w:r>
      <w:r w:rsidRPr="00921467">
        <w:rPr>
          <w:rFonts w:ascii="Arial" w:hAnsi="Arial" w:cs="Arial"/>
          <w:color w:val="070707"/>
          <w:spacing w:val="7"/>
          <w:sz w:val="16"/>
          <w:szCs w:val="16"/>
          <w:lang w:eastAsia="en-ZA"/>
        </w:rPr>
        <w:t xml:space="preserve"> </w:t>
      </w:r>
      <w:r w:rsidRPr="00921467">
        <w:rPr>
          <w:rFonts w:ascii="Arial" w:hAnsi="Arial" w:cs="Arial"/>
          <w:color w:val="070707"/>
          <w:sz w:val="16"/>
          <w:szCs w:val="16"/>
          <w:lang w:eastAsia="en-ZA"/>
        </w:rPr>
        <w:t>bidders</w:t>
      </w:r>
      <w:r w:rsidRPr="00921467">
        <w:rPr>
          <w:rFonts w:ascii="Arial" w:hAnsi="Arial" w:cs="Arial"/>
          <w:color w:val="070707"/>
          <w:spacing w:val="-4"/>
          <w:sz w:val="16"/>
          <w:szCs w:val="16"/>
          <w:lang w:eastAsia="en-ZA"/>
        </w:rPr>
        <w:t xml:space="preserve"> </w:t>
      </w:r>
      <w:r w:rsidRPr="00921467">
        <w:rPr>
          <w:rFonts w:ascii="Arial" w:hAnsi="Arial" w:cs="Arial"/>
          <w:color w:val="070707"/>
          <w:sz w:val="16"/>
          <w:szCs w:val="16"/>
          <w:lang w:eastAsia="en-ZA"/>
        </w:rPr>
        <w:t>will</w:t>
      </w:r>
      <w:r w:rsidRPr="00921467">
        <w:rPr>
          <w:rFonts w:ascii="Arial" w:hAnsi="Arial" w:cs="Arial"/>
          <w:color w:val="070707"/>
          <w:spacing w:val="3"/>
          <w:sz w:val="16"/>
          <w:szCs w:val="16"/>
          <w:lang w:eastAsia="en-ZA"/>
        </w:rPr>
        <w:t xml:space="preserve"> be scored </w:t>
      </w:r>
      <w:r w:rsidR="00105FA2" w:rsidRPr="00921467">
        <w:rPr>
          <w:rFonts w:ascii="Arial" w:hAnsi="Arial" w:cs="Arial"/>
          <w:color w:val="070707"/>
          <w:spacing w:val="3"/>
          <w:sz w:val="16"/>
          <w:szCs w:val="16"/>
          <w:lang w:eastAsia="en-ZA"/>
        </w:rPr>
        <w:t xml:space="preserve">on </w:t>
      </w:r>
      <w:r w:rsidR="00105FA2" w:rsidRPr="00921467">
        <w:rPr>
          <w:rFonts w:ascii="Arial" w:hAnsi="Arial" w:cs="Arial"/>
          <w:color w:val="070707"/>
          <w:spacing w:val="10"/>
          <w:sz w:val="16"/>
          <w:szCs w:val="16"/>
          <w:lang w:eastAsia="en-ZA"/>
        </w:rPr>
        <w:t>price</w:t>
      </w:r>
      <w:r w:rsidRPr="00921467">
        <w:rPr>
          <w:rFonts w:ascii="Arial" w:hAnsi="Arial" w:cs="Arial"/>
          <w:color w:val="171717"/>
          <w:spacing w:val="4"/>
          <w:sz w:val="16"/>
          <w:szCs w:val="16"/>
          <w:lang w:eastAsia="en-ZA"/>
        </w:rPr>
        <w:t xml:space="preserve"> </w:t>
      </w:r>
      <w:r w:rsidRPr="00921467">
        <w:rPr>
          <w:rFonts w:ascii="Arial" w:hAnsi="Arial" w:cs="Arial"/>
          <w:color w:val="070707"/>
          <w:sz w:val="16"/>
          <w:szCs w:val="16"/>
          <w:lang w:eastAsia="en-ZA"/>
        </w:rPr>
        <w:t>and</w:t>
      </w:r>
      <w:r w:rsidRPr="00921467">
        <w:rPr>
          <w:rFonts w:ascii="Arial" w:hAnsi="Arial" w:cs="Arial"/>
          <w:color w:val="070707"/>
          <w:spacing w:val="8"/>
          <w:sz w:val="16"/>
          <w:szCs w:val="16"/>
          <w:lang w:eastAsia="en-ZA"/>
        </w:rPr>
        <w:t xml:space="preserve"> </w:t>
      </w:r>
      <w:r w:rsidR="00210393" w:rsidRPr="00921467">
        <w:rPr>
          <w:rFonts w:ascii="Arial" w:hAnsi="Arial" w:cs="Arial"/>
          <w:color w:val="070707"/>
          <w:sz w:val="16"/>
          <w:szCs w:val="16"/>
          <w:lang w:eastAsia="en-ZA"/>
        </w:rPr>
        <w:t>specific goals</w:t>
      </w:r>
      <w:r w:rsidRPr="00921467">
        <w:rPr>
          <w:rFonts w:ascii="Arial" w:hAnsi="Arial" w:cs="Arial"/>
          <w:color w:val="171717"/>
          <w:sz w:val="16"/>
          <w:szCs w:val="16"/>
          <w:lang w:eastAsia="en-ZA"/>
        </w:rPr>
        <w:t>.</w:t>
      </w:r>
    </w:p>
    <w:p w14:paraId="5B81BDD7" w14:textId="77777777" w:rsidR="00E5477F" w:rsidRPr="0093705D" w:rsidRDefault="00E5477F" w:rsidP="003D378A">
      <w:p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</w:p>
    <w:p w14:paraId="1B5CD9AB" w14:textId="77777777" w:rsidR="00886632" w:rsidRPr="0093705D" w:rsidRDefault="00886632" w:rsidP="00941A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Bids Documents Av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>ailable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at 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KwaZulu – Natal Sharks Board, 1a </w:t>
      </w:r>
      <w:proofErr w:type="spellStart"/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>Herrwood</w:t>
      </w:r>
      <w:proofErr w:type="spellEnd"/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Drive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, 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>Umhlanga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>.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ab/>
      </w:r>
      <w:r w:rsidR="005C2F30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      </w:t>
      </w:r>
      <w:r w:rsidR="00EF1F07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       </w:t>
      </w:r>
    </w:p>
    <w:p w14:paraId="54173290" w14:textId="77777777" w:rsidR="00063026" w:rsidRPr="0093705D" w:rsidRDefault="00886632" w:rsidP="00941A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Submission of Bids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: 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Sealed envelopes clearly marked with the relevant bid 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>n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umber, </w:t>
      </w:r>
      <w:r w:rsidR="00637296" w:rsidRPr="0093705D">
        <w:rPr>
          <w:rFonts w:ascii="Arial" w:eastAsia="Calibri" w:hAnsi="Arial" w:cs="Arial"/>
          <w:b/>
          <w:sz w:val="16"/>
          <w:szCs w:val="16"/>
          <w:lang w:val="en-US"/>
        </w:rPr>
        <w:t>closing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date and time and Bidders name must be deposited into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the bid box at the Sharks Board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premises at the Ground Floo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r, 1a </w:t>
      </w:r>
      <w:proofErr w:type="spellStart"/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>Herrwood</w:t>
      </w:r>
      <w:proofErr w:type="spellEnd"/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Drive Mhlanga, 4320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>.</w:t>
      </w:r>
    </w:p>
    <w:p w14:paraId="10F94991" w14:textId="77777777" w:rsidR="006719C2" w:rsidRDefault="00C12F24" w:rsidP="00941A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NB: A</w:t>
      </w:r>
      <w:r w:rsidR="00C94B22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non – refundable deposit of R30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0.00 for the tender document is payable into KwaZulu – Natal Sharks Board bank account as mentioned below with reference “Tender”</w:t>
      </w:r>
      <w:r w:rsidR="009D5F86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. </w:t>
      </w:r>
    </w:p>
    <w:p w14:paraId="58DD8C7F" w14:textId="03125DC7" w:rsidR="0002418A" w:rsidRPr="0002418A" w:rsidRDefault="0002418A" w:rsidP="0002418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The Banking details are as follows: Bank: ABSA, Account Number 1012341080, Account Holder: KZN Sharks Board, Branch: La Lucia Ridge.</w:t>
      </w:r>
    </w:p>
    <w:p w14:paraId="18FB960E" w14:textId="6428833B" w:rsidR="007C6EA3" w:rsidRDefault="00C12F24" w:rsidP="00941A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886D9C">
        <w:rPr>
          <w:rFonts w:ascii="Arial" w:eastAsia="Calibri" w:hAnsi="Arial" w:cs="Arial"/>
          <w:b/>
          <w:color w:val="FF0000"/>
          <w:sz w:val="16"/>
          <w:szCs w:val="16"/>
          <w:lang w:val="en-US"/>
        </w:rPr>
        <w:t>The tend</w:t>
      </w:r>
      <w:r w:rsidR="003909B1" w:rsidRPr="00886D9C">
        <w:rPr>
          <w:rFonts w:ascii="Arial" w:eastAsia="Calibri" w:hAnsi="Arial" w:cs="Arial"/>
          <w:b/>
          <w:color w:val="FF0000"/>
          <w:sz w:val="16"/>
          <w:szCs w:val="16"/>
          <w:lang w:val="en-US"/>
        </w:rPr>
        <w:t xml:space="preserve">er document will be available </w:t>
      </w:r>
      <w:r w:rsidR="00D71756" w:rsidRPr="0026796C">
        <w:rPr>
          <w:rFonts w:ascii="Arial" w:eastAsia="Calibri" w:hAnsi="Arial" w:cs="Arial"/>
          <w:b/>
          <w:color w:val="FF0000"/>
          <w:sz w:val="16"/>
          <w:szCs w:val="16"/>
          <w:lang w:val="en-US"/>
        </w:rPr>
        <w:t>06 October</w:t>
      </w:r>
      <w:r w:rsidR="0049389F" w:rsidRPr="0026796C">
        <w:rPr>
          <w:rFonts w:ascii="Arial" w:eastAsia="Calibri" w:hAnsi="Arial" w:cs="Arial"/>
          <w:b/>
          <w:color w:val="FF0000"/>
          <w:sz w:val="16"/>
          <w:szCs w:val="16"/>
          <w:lang w:val="en-US"/>
        </w:rPr>
        <w:t xml:space="preserve"> 202</w:t>
      </w:r>
      <w:r w:rsidR="00126899" w:rsidRPr="0026796C">
        <w:rPr>
          <w:rFonts w:ascii="Arial" w:eastAsia="Calibri" w:hAnsi="Arial" w:cs="Arial"/>
          <w:b/>
          <w:color w:val="FF0000"/>
          <w:sz w:val="16"/>
          <w:szCs w:val="16"/>
          <w:lang w:val="en-US"/>
        </w:rPr>
        <w:t>5</w:t>
      </w:r>
      <w:r w:rsidR="006719C2" w:rsidRPr="0026796C">
        <w:rPr>
          <w:rFonts w:ascii="Arial" w:eastAsia="Calibri" w:hAnsi="Arial" w:cs="Arial"/>
          <w:b/>
          <w:color w:val="FF0000"/>
          <w:sz w:val="16"/>
          <w:szCs w:val="16"/>
          <w:lang w:val="en-US"/>
        </w:rPr>
        <w:t xml:space="preserve"> – </w:t>
      </w:r>
      <w:r w:rsidR="00346523" w:rsidRPr="0026796C">
        <w:rPr>
          <w:rFonts w:ascii="Arial" w:eastAsia="Calibri" w:hAnsi="Arial" w:cs="Arial"/>
          <w:b/>
          <w:color w:val="FF0000"/>
          <w:sz w:val="16"/>
          <w:szCs w:val="16"/>
          <w:lang w:val="en-US"/>
        </w:rPr>
        <w:t>1</w:t>
      </w:r>
      <w:r w:rsidR="00D71756" w:rsidRPr="0026796C">
        <w:rPr>
          <w:rFonts w:ascii="Arial" w:eastAsia="Calibri" w:hAnsi="Arial" w:cs="Arial"/>
          <w:b/>
          <w:color w:val="FF0000"/>
          <w:sz w:val="16"/>
          <w:szCs w:val="16"/>
          <w:lang w:val="en-US"/>
        </w:rPr>
        <w:t>3 October</w:t>
      </w:r>
      <w:r w:rsidR="006719C2" w:rsidRPr="0026796C">
        <w:rPr>
          <w:rFonts w:ascii="Arial" w:eastAsia="Calibri" w:hAnsi="Arial" w:cs="Arial"/>
          <w:b/>
          <w:color w:val="FF0000"/>
          <w:sz w:val="16"/>
          <w:szCs w:val="16"/>
          <w:lang w:val="en-US"/>
        </w:rPr>
        <w:t xml:space="preserve"> 202</w:t>
      </w:r>
      <w:r w:rsidR="00126899" w:rsidRPr="0026796C">
        <w:rPr>
          <w:rFonts w:ascii="Arial" w:eastAsia="Calibri" w:hAnsi="Arial" w:cs="Arial"/>
          <w:b/>
          <w:color w:val="FF0000"/>
          <w:sz w:val="16"/>
          <w:szCs w:val="16"/>
          <w:lang w:val="en-US"/>
        </w:rPr>
        <w:t>5</w:t>
      </w:r>
      <w:r w:rsidR="004456F5" w:rsidRPr="00886D9C">
        <w:rPr>
          <w:rFonts w:ascii="Arial" w:eastAsia="Calibri" w:hAnsi="Arial" w:cs="Arial"/>
          <w:b/>
          <w:color w:val="FF0000"/>
          <w:sz w:val="16"/>
          <w:szCs w:val="16"/>
          <w:lang w:val="en-US"/>
        </w:rPr>
        <w:t xml:space="preserve"> during working hours from 08H00 to 15H30.</w:t>
      </w:r>
      <w:r w:rsidRPr="00886D9C">
        <w:rPr>
          <w:rFonts w:ascii="Arial" w:eastAsia="Calibri" w:hAnsi="Arial" w:cs="Arial"/>
          <w:b/>
          <w:color w:val="FF0000"/>
          <w:sz w:val="16"/>
          <w:szCs w:val="16"/>
          <w:lang w:val="en-US"/>
        </w:rPr>
        <w:t xml:space="preserve"> 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and may be collected upon </w:t>
      </w:r>
      <w:r w:rsidR="009454CA" w:rsidRPr="0093705D">
        <w:rPr>
          <w:rFonts w:ascii="Arial" w:eastAsia="Calibri" w:hAnsi="Arial" w:cs="Arial"/>
          <w:b/>
          <w:sz w:val="16"/>
          <w:szCs w:val="16"/>
          <w:lang w:val="en-US"/>
        </w:rPr>
        <w:t>producing proof of payment (deposit slip: no cash will be accepted)</w:t>
      </w:r>
      <w:r w:rsidR="0002418A">
        <w:rPr>
          <w:rFonts w:ascii="Arial" w:eastAsia="Calibri" w:hAnsi="Arial" w:cs="Arial"/>
          <w:b/>
          <w:sz w:val="16"/>
          <w:szCs w:val="16"/>
          <w:lang w:val="en-US"/>
        </w:rPr>
        <w:t>.</w:t>
      </w:r>
    </w:p>
    <w:p w14:paraId="285723BB" w14:textId="3367A906" w:rsidR="00C94B22" w:rsidRPr="003451B6" w:rsidRDefault="006719C2" w:rsidP="003D378A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  <w:color w:val="FF0000"/>
          <w:sz w:val="18"/>
          <w:szCs w:val="18"/>
          <w:lang w:val="en-US"/>
        </w:rPr>
      </w:pPr>
      <w:r w:rsidRPr="00886D9C">
        <w:rPr>
          <w:rFonts w:ascii="Arial" w:eastAsia="Calibri" w:hAnsi="Arial" w:cs="Arial"/>
          <w:b/>
          <w:color w:val="FF0000"/>
          <w:sz w:val="18"/>
          <w:szCs w:val="18"/>
          <w:lang w:val="en-US"/>
        </w:rPr>
        <w:t>Tender documents will not be issued on the date of the briefing and after briefing session.</w:t>
      </w:r>
    </w:p>
    <w:p w14:paraId="32028FBB" w14:textId="77777777" w:rsidR="00C94B22" w:rsidRPr="00886D9C" w:rsidRDefault="00C94B22">
      <w:pPr>
        <w:rPr>
          <w:rFonts w:ascii="Arial" w:hAnsi="Arial" w:cs="Arial"/>
          <w:b/>
          <w:bCs/>
          <w:sz w:val="16"/>
          <w:szCs w:val="16"/>
        </w:rPr>
      </w:pPr>
    </w:p>
    <w:sectPr w:rsidR="00C94B22" w:rsidRPr="00886D9C" w:rsidSect="00794965">
      <w:footerReference w:type="default" r:id="rId11"/>
      <w:pgSz w:w="11906" w:h="16838"/>
      <w:pgMar w:top="851" w:right="849" w:bottom="851" w:left="1560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F73C9" w14:textId="77777777" w:rsidR="00FD1E18" w:rsidRDefault="00FD1E18" w:rsidP="00711471">
      <w:pPr>
        <w:spacing w:after="0" w:line="240" w:lineRule="auto"/>
      </w:pPr>
      <w:r>
        <w:separator/>
      </w:r>
    </w:p>
  </w:endnote>
  <w:endnote w:type="continuationSeparator" w:id="0">
    <w:p w14:paraId="1B6154F2" w14:textId="77777777" w:rsidR="00FD1E18" w:rsidRDefault="00FD1E18" w:rsidP="0071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851341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1EF9425" w14:textId="77777777" w:rsidR="00DB0AE4" w:rsidRDefault="00C213B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880">
          <w:rPr>
            <w:noProof/>
          </w:rPr>
          <w:t>1</w:t>
        </w:r>
        <w:r>
          <w:rPr>
            <w:noProof/>
          </w:rPr>
          <w:fldChar w:fldCharType="end"/>
        </w:r>
        <w:r w:rsidR="00DB0AE4">
          <w:t xml:space="preserve"> | </w:t>
        </w:r>
        <w:r w:rsidR="00DB0AE4">
          <w:rPr>
            <w:color w:val="808080" w:themeColor="background1" w:themeShade="80"/>
            <w:spacing w:val="60"/>
          </w:rPr>
          <w:t>Page</w:t>
        </w:r>
      </w:p>
    </w:sdtContent>
  </w:sdt>
  <w:p w14:paraId="3F132A7B" w14:textId="77777777" w:rsidR="00DB0AE4" w:rsidRPr="00711471" w:rsidRDefault="00DB0AE4" w:rsidP="00711471">
    <w:pPr>
      <w:pStyle w:val="Footer"/>
      <w:tabs>
        <w:tab w:val="clear" w:pos="4513"/>
        <w:tab w:val="clear" w:pos="9026"/>
        <w:tab w:val="left" w:pos="6975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FBC92" w14:textId="77777777" w:rsidR="00FD1E18" w:rsidRDefault="00FD1E18" w:rsidP="00711471">
      <w:pPr>
        <w:spacing w:after="0" w:line="240" w:lineRule="auto"/>
      </w:pPr>
      <w:r>
        <w:separator/>
      </w:r>
    </w:p>
  </w:footnote>
  <w:footnote w:type="continuationSeparator" w:id="0">
    <w:p w14:paraId="3F922E9E" w14:textId="77777777" w:rsidR="00FD1E18" w:rsidRDefault="00FD1E18" w:rsidP="00711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B3B55"/>
    <w:multiLevelType w:val="hybridMultilevel"/>
    <w:tmpl w:val="BB7287AA"/>
    <w:lvl w:ilvl="0" w:tplc="1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B5677"/>
    <w:multiLevelType w:val="hybridMultilevel"/>
    <w:tmpl w:val="D9C0180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C6054A"/>
    <w:multiLevelType w:val="hybridMultilevel"/>
    <w:tmpl w:val="44A6247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970DC"/>
    <w:multiLevelType w:val="hybridMultilevel"/>
    <w:tmpl w:val="024C77E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367950"/>
    <w:multiLevelType w:val="hybridMultilevel"/>
    <w:tmpl w:val="B6E0536E"/>
    <w:lvl w:ilvl="0" w:tplc="283AA2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1648B"/>
    <w:multiLevelType w:val="hybridMultilevel"/>
    <w:tmpl w:val="58505ADA"/>
    <w:lvl w:ilvl="0" w:tplc="EAEAA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BD0D6C"/>
    <w:multiLevelType w:val="hybridMultilevel"/>
    <w:tmpl w:val="1D70BB20"/>
    <w:lvl w:ilvl="0" w:tplc="1C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A2496"/>
    <w:multiLevelType w:val="hybridMultilevel"/>
    <w:tmpl w:val="6F52119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AD6046"/>
    <w:multiLevelType w:val="hybridMultilevel"/>
    <w:tmpl w:val="7408BB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61C29"/>
    <w:multiLevelType w:val="hybridMultilevel"/>
    <w:tmpl w:val="1D9E80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1402E"/>
    <w:multiLevelType w:val="hybridMultilevel"/>
    <w:tmpl w:val="78F619DA"/>
    <w:lvl w:ilvl="0" w:tplc="1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31E72B6E"/>
    <w:multiLevelType w:val="hybridMultilevel"/>
    <w:tmpl w:val="D0A62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24D0C"/>
    <w:multiLevelType w:val="hybridMultilevel"/>
    <w:tmpl w:val="30C69640"/>
    <w:lvl w:ilvl="0" w:tplc="1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33852AEA"/>
    <w:multiLevelType w:val="hybridMultilevel"/>
    <w:tmpl w:val="2F683064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5D2056C"/>
    <w:multiLevelType w:val="hybridMultilevel"/>
    <w:tmpl w:val="B6709A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E6CC7"/>
    <w:multiLevelType w:val="hybridMultilevel"/>
    <w:tmpl w:val="7F80F7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D3E71"/>
    <w:multiLevelType w:val="hybridMultilevel"/>
    <w:tmpl w:val="7012D142"/>
    <w:lvl w:ilvl="0" w:tplc="093EFC7A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32" w:hanging="360"/>
      </w:pPr>
    </w:lvl>
    <w:lvl w:ilvl="2" w:tplc="1C09001B" w:tentative="1">
      <w:start w:val="1"/>
      <w:numFmt w:val="lowerRoman"/>
      <w:lvlText w:val="%3."/>
      <w:lvlJc w:val="right"/>
      <w:pPr>
        <w:ind w:left="1752" w:hanging="180"/>
      </w:pPr>
    </w:lvl>
    <w:lvl w:ilvl="3" w:tplc="1C09000F" w:tentative="1">
      <w:start w:val="1"/>
      <w:numFmt w:val="decimal"/>
      <w:lvlText w:val="%4."/>
      <w:lvlJc w:val="left"/>
      <w:pPr>
        <w:ind w:left="2472" w:hanging="360"/>
      </w:pPr>
    </w:lvl>
    <w:lvl w:ilvl="4" w:tplc="1C090019" w:tentative="1">
      <w:start w:val="1"/>
      <w:numFmt w:val="lowerLetter"/>
      <w:lvlText w:val="%5."/>
      <w:lvlJc w:val="left"/>
      <w:pPr>
        <w:ind w:left="3192" w:hanging="360"/>
      </w:pPr>
    </w:lvl>
    <w:lvl w:ilvl="5" w:tplc="1C09001B" w:tentative="1">
      <w:start w:val="1"/>
      <w:numFmt w:val="lowerRoman"/>
      <w:lvlText w:val="%6."/>
      <w:lvlJc w:val="right"/>
      <w:pPr>
        <w:ind w:left="3912" w:hanging="180"/>
      </w:pPr>
    </w:lvl>
    <w:lvl w:ilvl="6" w:tplc="1C09000F" w:tentative="1">
      <w:start w:val="1"/>
      <w:numFmt w:val="decimal"/>
      <w:lvlText w:val="%7."/>
      <w:lvlJc w:val="left"/>
      <w:pPr>
        <w:ind w:left="4632" w:hanging="360"/>
      </w:pPr>
    </w:lvl>
    <w:lvl w:ilvl="7" w:tplc="1C090019" w:tentative="1">
      <w:start w:val="1"/>
      <w:numFmt w:val="lowerLetter"/>
      <w:lvlText w:val="%8."/>
      <w:lvlJc w:val="left"/>
      <w:pPr>
        <w:ind w:left="5352" w:hanging="360"/>
      </w:pPr>
    </w:lvl>
    <w:lvl w:ilvl="8" w:tplc="1C0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7" w15:restartNumberingAfterBreak="0">
    <w:nsid w:val="4341509B"/>
    <w:multiLevelType w:val="hybridMultilevel"/>
    <w:tmpl w:val="34DE87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D044F"/>
    <w:multiLevelType w:val="hybridMultilevel"/>
    <w:tmpl w:val="9A3EDF52"/>
    <w:lvl w:ilvl="0" w:tplc="1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2083C1D"/>
    <w:multiLevelType w:val="hybridMultilevel"/>
    <w:tmpl w:val="A9ACA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33630"/>
    <w:multiLevelType w:val="hybridMultilevel"/>
    <w:tmpl w:val="7BBA30FC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C335FBE"/>
    <w:multiLevelType w:val="hybridMultilevel"/>
    <w:tmpl w:val="7AFA6DA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EB65C1"/>
    <w:multiLevelType w:val="hybridMultilevel"/>
    <w:tmpl w:val="8D1E3DDC"/>
    <w:lvl w:ilvl="0" w:tplc="1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9BC2BA5"/>
    <w:multiLevelType w:val="hybridMultilevel"/>
    <w:tmpl w:val="24E008BC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0A5291C"/>
    <w:multiLevelType w:val="hybridMultilevel"/>
    <w:tmpl w:val="F4E0C1C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1A6D76"/>
    <w:multiLevelType w:val="hybridMultilevel"/>
    <w:tmpl w:val="3DB48F96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CE23A56"/>
    <w:multiLevelType w:val="hybridMultilevel"/>
    <w:tmpl w:val="8FE82472"/>
    <w:lvl w:ilvl="0" w:tplc="05E0BB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CE64972"/>
    <w:multiLevelType w:val="hybridMultilevel"/>
    <w:tmpl w:val="BEBE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648031">
    <w:abstractNumId w:val="18"/>
  </w:num>
  <w:num w:numId="2" w16cid:durableId="611933284">
    <w:abstractNumId w:val="26"/>
  </w:num>
  <w:num w:numId="3" w16cid:durableId="1938519412">
    <w:abstractNumId w:val="12"/>
  </w:num>
  <w:num w:numId="4" w16cid:durableId="730272611">
    <w:abstractNumId w:val="10"/>
  </w:num>
  <w:num w:numId="5" w16cid:durableId="1810243308">
    <w:abstractNumId w:val="19"/>
  </w:num>
  <w:num w:numId="6" w16cid:durableId="1392462601">
    <w:abstractNumId w:val="11"/>
  </w:num>
  <w:num w:numId="7" w16cid:durableId="576671063">
    <w:abstractNumId w:val="27"/>
  </w:num>
  <w:num w:numId="8" w16cid:durableId="565458333">
    <w:abstractNumId w:val="3"/>
  </w:num>
  <w:num w:numId="9" w16cid:durableId="652947882">
    <w:abstractNumId w:val="17"/>
  </w:num>
  <w:num w:numId="10" w16cid:durableId="183716405">
    <w:abstractNumId w:val="4"/>
  </w:num>
  <w:num w:numId="11" w16cid:durableId="1869446831">
    <w:abstractNumId w:val="14"/>
  </w:num>
  <w:num w:numId="12" w16cid:durableId="1464419565">
    <w:abstractNumId w:val="21"/>
  </w:num>
  <w:num w:numId="13" w16cid:durableId="62334694">
    <w:abstractNumId w:val="1"/>
  </w:num>
  <w:num w:numId="14" w16cid:durableId="156464281">
    <w:abstractNumId w:val="7"/>
  </w:num>
  <w:num w:numId="15" w16cid:durableId="132452461">
    <w:abstractNumId w:val="8"/>
  </w:num>
  <w:num w:numId="16" w16cid:durableId="1639919326">
    <w:abstractNumId w:val="22"/>
  </w:num>
  <w:num w:numId="17" w16cid:durableId="291981181">
    <w:abstractNumId w:val="15"/>
  </w:num>
  <w:num w:numId="18" w16cid:durableId="489520023">
    <w:abstractNumId w:val="6"/>
  </w:num>
  <w:num w:numId="19" w16cid:durableId="1078165198">
    <w:abstractNumId w:val="24"/>
  </w:num>
  <w:num w:numId="20" w16cid:durableId="1750077647">
    <w:abstractNumId w:val="0"/>
  </w:num>
  <w:num w:numId="21" w16cid:durableId="1469009147">
    <w:abstractNumId w:val="16"/>
  </w:num>
  <w:num w:numId="22" w16cid:durableId="1478956206">
    <w:abstractNumId w:val="9"/>
  </w:num>
  <w:num w:numId="23" w16cid:durableId="258833102">
    <w:abstractNumId w:val="2"/>
  </w:num>
  <w:num w:numId="24" w16cid:durableId="1679698675">
    <w:abstractNumId w:val="5"/>
  </w:num>
  <w:num w:numId="25" w16cid:durableId="523178944">
    <w:abstractNumId w:val="23"/>
  </w:num>
  <w:num w:numId="26" w16cid:durableId="144323855">
    <w:abstractNumId w:val="13"/>
  </w:num>
  <w:num w:numId="27" w16cid:durableId="2049182055">
    <w:abstractNumId w:val="20"/>
  </w:num>
  <w:num w:numId="28" w16cid:durableId="246767561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41F"/>
    <w:rsid w:val="00010D34"/>
    <w:rsid w:val="000119FC"/>
    <w:rsid w:val="0001648A"/>
    <w:rsid w:val="0002234A"/>
    <w:rsid w:val="0002418A"/>
    <w:rsid w:val="00037E7F"/>
    <w:rsid w:val="000405E4"/>
    <w:rsid w:val="000472B5"/>
    <w:rsid w:val="00053E4D"/>
    <w:rsid w:val="00055A02"/>
    <w:rsid w:val="00060F84"/>
    <w:rsid w:val="00063026"/>
    <w:rsid w:val="0006427C"/>
    <w:rsid w:val="000656B9"/>
    <w:rsid w:val="00065B59"/>
    <w:rsid w:val="000666FE"/>
    <w:rsid w:val="00084018"/>
    <w:rsid w:val="000915A2"/>
    <w:rsid w:val="00095515"/>
    <w:rsid w:val="000A6D19"/>
    <w:rsid w:val="000C0B69"/>
    <w:rsid w:val="000C3EF7"/>
    <w:rsid w:val="000C4421"/>
    <w:rsid w:val="000C5637"/>
    <w:rsid w:val="000C5944"/>
    <w:rsid w:val="000C7ECC"/>
    <w:rsid w:val="000E0A27"/>
    <w:rsid w:val="000F3CEE"/>
    <w:rsid w:val="0010333A"/>
    <w:rsid w:val="00105743"/>
    <w:rsid w:val="00105FA2"/>
    <w:rsid w:val="00105FCA"/>
    <w:rsid w:val="00122481"/>
    <w:rsid w:val="00125F72"/>
    <w:rsid w:val="001261CE"/>
    <w:rsid w:val="00126899"/>
    <w:rsid w:val="0013252F"/>
    <w:rsid w:val="00133947"/>
    <w:rsid w:val="00133F31"/>
    <w:rsid w:val="00135F18"/>
    <w:rsid w:val="00143DC3"/>
    <w:rsid w:val="001456C2"/>
    <w:rsid w:val="0015642D"/>
    <w:rsid w:val="001633B1"/>
    <w:rsid w:val="001645BB"/>
    <w:rsid w:val="00170007"/>
    <w:rsid w:val="00170C35"/>
    <w:rsid w:val="001A2DB2"/>
    <w:rsid w:val="001B52C1"/>
    <w:rsid w:val="001B57C0"/>
    <w:rsid w:val="001C5AA1"/>
    <w:rsid w:val="001C7357"/>
    <w:rsid w:val="001D1777"/>
    <w:rsid w:val="001D6643"/>
    <w:rsid w:val="001E614E"/>
    <w:rsid w:val="00205EFB"/>
    <w:rsid w:val="00210393"/>
    <w:rsid w:val="002161F4"/>
    <w:rsid w:val="00231A2B"/>
    <w:rsid w:val="002419B8"/>
    <w:rsid w:val="00243179"/>
    <w:rsid w:val="00243D71"/>
    <w:rsid w:val="00244E52"/>
    <w:rsid w:val="00247C1F"/>
    <w:rsid w:val="00262BB8"/>
    <w:rsid w:val="002637AA"/>
    <w:rsid w:val="0026796C"/>
    <w:rsid w:val="00284919"/>
    <w:rsid w:val="00294EF1"/>
    <w:rsid w:val="002A004E"/>
    <w:rsid w:val="002A1DB5"/>
    <w:rsid w:val="002A584E"/>
    <w:rsid w:val="002A761A"/>
    <w:rsid w:val="002B4957"/>
    <w:rsid w:val="002B515C"/>
    <w:rsid w:val="002B5F11"/>
    <w:rsid w:val="002C43ED"/>
    <w:rsid w:val="002E0907"/>
    <w:rsid w:val="002E3336"/>
    <w:rsid w:val="002E37AB"/>
    <w:rsid w:val="002E5B54"/>
    <w:rsid w:val="002F40E4"/>
    <w:rsid w:val="002F48F8"/>
    <w:rsid w:val="00300451"/>
    <w:rsid w:val="003176B7"/>
    <w:rsid w:val="00320A88"/>
    <w:rsid w:val="00324D29"/>
    <w:rsid w:val="003300A6"/>
    <w:rsid w:val="00334CCA"/>
    <w:rsid w:val="003418B4"/>
    <w:rsid w:val="003451B6"/>
    <w:rsid w:val="00346523"/>
    <w:rsid w:val="0035736C"/>
    <w:rsid w:val="00380CE6"/>
    <w:rsid w:val="003823C3"/>
    <w:rsid w:val="00382EED"/>
    <w:rsid w:val="00384E91"/>
    <w:rsid w:val="003909B1"/>
    <w:rsid w:val="003A1C7E"/>
    <w:rsid w:val="003A1EAE"/>
    <w:rsid w:val="003A45B0"/>
    <w:rsid w:val="003C56D4"/>
    <w:rsid w:val="003D378A"/>
    <w:rsid w:val="003D61A1"/>
    <w:rsid w:val="00400332"/>
    <w:rsid w:val="004050A4"/>
    <w:rsid w:val="00405E0A"/>
    <w:rsid w:val="00415132"/>
    <w:rsid w:val="00425F55"/>
    <w:rsid w:val="00431709"/>
    <w:rsid w:val="004456F5"/>
    <w:rsid w:val="00456972"/>
    <w:rsid w:val="00471D0A"/>
    <w:rsid w:val="004763B5"/>
    <w:rsid w:val="00476BA0"/>
    <w:rsid w:val="0048321B"/>
    <w:rsid w:val="00492D60"/>
    <w:rsid w:val="0049389F"/>
    <w:rsid w:val="004B3F8B"/>
    <w:rsid w:val="004B6271"/>
    <w:rsid w:val="004C5241"/>
    <w:rsid w:val="004E649E"/>
    <w:rsid w:val="004F09F5"/>
    <w:rsid w:val="004F259B"/>
    <w:rsid w:val="005104C6"/>
    <w:rsid w:val="00517CB2"/>
    <w:rsid w:val="00521339"/>
    <w:rsid w:val="005315D0"/>
    <w:rsid w:val="00534CED"/>
    <w:rsid w:val="00562948"/>
    <w:rsid w:val="00571282"/>
    <w:rsid w:val="0057304D"/>
    <w:rsid w:val="005A2B7E"/>
    <w:rsid w:val="005B3813"/>
    <w:rsid w:val="005B4B0F"/>
    <w:rsid w:val="005C2F30"/>
    <w:rsid w:val="005C4AB1"/>
    <w:rsid w:val="005C609C"/>
    <w:rsid w:val="005C7990"/>
    <w:rsid w:val="005D46F8"/>
    <w:rsid w:val="005E564C"/>
    <w:rsid w:val="005E75A8"/>
    <w:rsid w:val="005E7EB9"/>
    <w:rsid w:val="005F2466"/>
    <w:rsid w:val="005F506C"/>
    <w:rsid w:val="0060741F"/>
    <w:rsid w:val="0061164A"/>
    <w:rsid w:val="00614D03"/>
    <w:rsid w:val="00615854"/>
    <w:rsid w:val="006212BA"/>
    <w:rsid w:val="0062358A"/>
    <w:rsid w:val="00626170"/>
    <w:rsid w:val="00637296"/>
    <w:rsid w:val="00644A53"/>
    <w:rsid w:val="0064687F"/>
    <w:rsid w:val="0066023F"/>
    <w:rsid w:val="00660FF2"/>
    <w:rsid w:val="00667972"/>
    <w:rsid w:val="006719C2"/>
    <w:rsid w:val="006828D4"/>
    <w:rsid w:val="00682B9B"/>
    <w:rsid w:val="00692E5E"/>
    <w:rsid w:val="006B5E1D"/>
    <w:rsid w:val="006C4A67"/>
    <w:rsid w:val="006D5B6C"/>
    <w:rsid w:val="006F24A2"/>
    <w:rsid w:val="006F4D64"/>
    <w:rsid w:val="006F674B"/>
    <w:rsid w:val="00704A5B"/>
    <w:rsid w:val="00711471"/>
    <w:rsid w:val="0072250F"/>
    <w:rsid w:val="00724195"/>
    <w:rsid w:val="00725B62"/>
    <w:rsid w:val="00730F60"/>
    <w:rsid w:val="00731F2A"/>
    <w:rsid w:val="00756FCB"/>
    <w:rsid w:val="0077118D"/>
    <w:rsid w:val="00773D84"/>
    <w:rsid w:val="00794965"/>
    <w:rsid w:val="007A1D03"/>
    <w:rsid w:val="007B08AE"/>
    <w:rsid w:val="007B65AB"/>
    <w:rsid w:val="007C29AE"/>
    <w:rsid w:val="007C6EA3"/>
    <w:rsid w:val="007C7BC1"/>
    <w:rsid w:val="007D22AF"/>
    <w:rsid w:val="007D3FA7"/>
    <w:rsid w:val="007D4A14"/>
    <w:rsid w:val="007E7F6D"/>
    <w:rsid w:val="007F0EE5"/>
    <w:rsid w:val="007F5D3E"/>
    <w:rsid w:val="00804BFD"/>
    <w:rsid w:val="00825B9B"/>
    <w:rsid w:val="0084051F"/>
    <w:rsid w:val="00840780"/>
    <w:rsid w:val="0084367A"/>
    <w:rsid w:val="008457E2"/>
    <w:rsid w:val="0084630F"/>
    <w:rsid w:val="0085744F"/>
    <w:rsid w:val="00885F9C"/>
    <w:rsid w:val="00886632"/>
    <w:rsid w:val="00886D9C"/>
    <w:rsid w:val="00890AF1"/>
    <w:rsid w:val="008948A3"/>
    <w:rsid w:val="008A39DD"/>
    <w:rsid w:val="008A5353"/>
    <w:rsid w:val="008C7598"/>
    <w:rsid w:val="008D1F11"/>
    <w:rsid w:val="008D616A"/>
    <w:rsid w:val="008E6C2D"/>
    <w:rsid w:val="008F1680"/>
    <w:rsid w:val="008F30E6"/>
    <w:rsid w:val="00906193"/>
    <w:rsid w:val="0091263F"/>
    <w:rsid w:val="00914E57"/>
    <w:rsid w:val="009173CC"/>
    <w:rsid w:val="00921467"/>
    <w:rsid w:val="00922786"/>
    <w:rsid w:val="009257F7"/>
    <w:rsid w:val="00926D94"/>
    <w:rsid w:val="00933C43"/>
    <w:rsid w:val="009368B6"/>
    <w:rsid w:val="0093705D"/>
    <w:rsid w:val="00941318"/>
    <w:rsid w:val="00941A00"/>
    <w:rsid w:val="009454CA"/>
    <w:rsid w:val="0098346E"/>
    <w:rsid w:val="00985AE4"/>
    <w:rsid w:val="00994467"/>
    <w:rsid w:val="009B0735"/>
    <w:rsid w:val="009C14BF"/>
    <w:rsid w:val="009C31D6"/>
    <w:rsid w:val="009D4895"/>
    <w:rsid w:val="009D5F86"/>
    <w:rsid w:val="009D69DF"/>
    <w:rsid w:val="009E64CE"/>
    <w:rsid w:val="009F54A1"/>
    <w:rsid w:val="00A12BB7"/>
    <w:rsid w:val="00A214AD"/>
    <w:rsid w:val="00A21880"/>
    <w:rsid w:val="00A24F43"/>
    <w:rsid w:val="00A36839"/>
    <w:rsid w:val="00A676F0"/>
    <w:rsid w:val="00A71D76"/>
    <w:rsid w:val="00A72DC9"/>
    <w:rsid w:val="00A9230A"/>
    <w:rsid w:val="00A943DB"/>
    <w:rsid w:val="00AA063A"/>
    <w:rsid w:val="00AA57CE"/>
    <w:rsid w:val="00AB2445"/>
    <w:rsid w:val="00AB36D7"/>
    <w:rsid w:val="00AB4357"/>
    <w:rsid w:val="00AB538E"/>
    <w:rsid w:val="00AC4957"/>
    <w:rsid w:val="00AC58E6"/>
    <w:rsid w:val="00AE1D3A"/>
    <w:rsid w:val="00AE235A"/>
    <w:rsid w:val="00AE7E93"/>
    <w:rsid w:val="00B03F3A"/>
    <w:rsid w:val="00B05063"/>
    <w:rsid w:val="00B13FA0"/>
    <w:rsid w:val="00B22838"/>
    <w:rsid w:val="00B248E8"/>
    <w:rsid w:val="00B30534"/>
    <w:rsid w:val="00B3267C"/>
    <w:rsid w:val="00B36603"/>
    <w:rsid w:val="00B372AB"/>
    <w:rsid w:val="00B400EE"/>
    <w:rsid w:val="00B533C7"/>
    <w:rsid w:val="00B63117"/>
    <w:rsid w:val="00B7399D"/>
    <w:rsid w:val="00B747D2"/>
    <w:rsid w:val="00BA232A"/>
    <w:rsid w:val="00BB05C4"/>
    <w:rsid w:val="00BB265D"/>
    <w:rsid w:val="00BC4631"/>
    <w:rsid w:val="00BC5943"/>
    <w:rsid w:val="00BD5481"/>
    <w:rsid w:val="00BE5F37"/>
    <w:rsid w:val="00BE7A3C"/>
    <w:rsid w:val="00BF374D"/>
    <w:rsid w:val="00C06A79"/>
    <w:rsid w:val="00C12B13"/>
    <w:rsid w:val="00C12F15"/>
    <w:rsid w:val="00C12F24"/>
    <w:rsid w:val="00C213B1"/>
    <w:rsid w:val="00C304D0"/>
    <w:rsid w:val="00C30BEC"/>
    <w:rsid w:val="00C3189A"/>
    <w:rsid w:val="00C43BAA"/>
    <w:rsid w:val="00C45418"/>
    <w:rsid w:val="00C526A2"/>
    <w:rsid w:val="00C5434F"/>
    <w:rsid w:val="00C56F6D"/>
    <w:rsid w:val="00C57CDA"/>
    <w:rsid w:val="00C81D72"/>
    <w:rsid w:val="00C82FB8"/>
    <w:rsid w:val="00C844C2"/>
    <w:rsid w:val="00C94B22"/>
    <w:rsid w:val="00CB61FC"/>
    <w:rsid w:val="00CC0A06"/>
    <w:rsid w:val="00CC225D"/>
    <w:rsid w:val="00CC2FF9"/>
    <w:rsid w:val="00CC55BC"/>
    <w:rsid w:val="00CD29C2"/>
    <w:rsid w:val="00CD715D"/>
    <w:rsid w:val="00CE793D"/>
    <w:rsid w:val="00CF096E"/>
    <w:rsid w:val="00D01C66"/>
    <w:rsid w:val="00D1223F"/>
    <w:rsid w:val="00D1791A"/>
    <w:rsid w:val="00D37273"/>
    <w:rsid w:val="00D422DD"/>
    <w:rsid w:val="00D50D86"/>
    <w:rsid w:val="00D5448F"/>
    <w:rsid w:val="00D57F38"/>
    <w:rsid w:val="00D61B76"/>
    <w:rsid w:val="00D70135"/>
    <w:rsid w:val="00D70511"/>
    <w:rsid w:val="00D71756"/>
    <w:rsid w:val="00D75F7C"/>
    <w:rsid w:val="00D85E91"/>
    <w:rsid w:val="00D93C23"/>
    <w:rsid w:val="00DA21F0"/>
    <w:rsid w:val="00DB073B"/>
    <w:rsid w:val="00DB0AE4"/>
    <w:rsid w:val="00DB39D8"/>
    <w:rsid w:val="00DE0C8C"/>
    <w:rsid w:val="00DE4180"/>
    <w:rsid w:val="00DE76CC"/>
    <w:rsid w:val="00DF7CAE"/>
    <w:rsid w:val="00E00595"/>
    <w:rsid w:val="00E06F8E"/>
    <w:rsid w:val="00E25F08"/>
    <w:rsid w:val="00E269B3"/>
    <w:rsid w:val="00E5477F"/>
    <w:rsid w:val="00E60D5D"/>
    <w:rsid w:val="00E61CDE"/>
    <w:rsid w:val="00E62E58"/>
    <w:rsid w:val="00E665AD"/>
    <w:rsid w:val="00E736F5"/>
    <w:rsid w:val="00E74F6C"/>
    <w:rsid w:val="00E829BF"/>
    <w:rsid w:val="00E940E8"/>
    <w:rsid w:val="00EA4D17"/>
    <w:rsid w:val="00EB34F0"/>
    <w:rsid w:val="00EB6FD6"/>
    <w:rsid w:val="00EF0A28"/>
    <w:rsid w:val="00EF1F07"/>
    <w:rsid w:val="00EF359C"/>
    <w:rsid w:val="00EF7588"/>
    <w:rsid w:val="00F207D0"/>
    <w:rsid w:val="00F3508E"/>
    <w:rsid w:val="00F40D72"/>
    <w:rsid w:val="00F422C8"/>
    <w:rsid w:val="00F42EF0"/>
    <w:rsid w:val="00F556EA"/>
    <w:rsid w:val="00F55C32"/>
    <w:rsid w:val="00F57507"/>
    <w:rsid w:val="00F6291D"/>
    <w:rsid w:val="00F67372"/>
    <w:rsid w:val="00F75FC4"/>
    <w:rsid w:val="00F77C1B"/>
    <w:rsid w:val="00F85A19"/>
    <w:rsid w:val="00F85CEA"/>
    <w:rsid w:val="00FB0D25"/>
    <w:rsid w:val="00FB24CF"/>
    <w:rsid w:val="00FB5B9A"/>
    <w:rsid w:val="00FD1E18"/>
    <w:rsid w:val="00FD2CBD"/>
    <w:rsid w:val="00FE0C0D"/>
    <w:rsid w:val="00FE2BA2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A27062"/>
  <w15:docId w15:val="{03B4BE5A-2F19-46AB-ABBE-9B7D6157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4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1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471"/>
  </w:style>
  <w:style w:type="paragraph" w:styleId="Footer">
    <w:name w:val="footer"/>
    <w:basedOn w:val="Normal"/>
    <w:link w:val="FooterChar"/>
    <w:uiPriority w:val="99"/>
    <w:unhideWhenUsed/>
    <w:rsid w:val="00711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471"/>
  </w:style>
  <w:style w:type="character" w:styleId="Hyperlink">
    <w:name w:val="Hyperlink"/>
    <w:basedOn w:val="DefaultParagraphFont"/>
    <w:uiPriority w:val="99"/>
    <w:unhideWhenUsed/>
    <w:rsid w:val="000472B5"/>
    <w:rPr>
      <w:color w:val="0000FF" w:themeColor="hyperlink"/>
      <w:u w:val="single"/>
    </w:rPr>
  </w:style>
  <w:style w:type="paragraph" w:styleId="ListParagraph">
    <w:name w:val="List Paragraph"/>
    <w:aliases w:val="PRI Bullets,lp1,Bulletted,Table of contents numbered,Figure_name,Standard Paragraph"/>
    <w:basedOn w:val="Normal"/>
    <w:link w:val="ListParagraphChar"/>
    <w:uiPriority w:val="34"/>
    <w:qFormat/>
    <w:rsid w:val="00095515"/>
    <w:pPr>
      <w:ind w:left="720"/>
      <w:contextualSpacing/>
    </w:pPr>
  </w:style>
  <w:style w:type="table" w:styleId="TableGrid">
    <w:name w:val="Table Grid"/>
    <w:basedOn w:val="TableNormal"/>
    <w:uiPriority w:val="59"/>
    <w:rsid w:val="00DA2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B07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073B"/>
    <w:pPr>
      <w:spacing w:line="252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CommentTextChar">
    <w:name w:val="Comment Text Char"/>
    <w:basedOn w:val="DefaultParagraphFont"/>
    <w:link w:val="CommentText"/>
    <w:rsid w:val="00DB073B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4F43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31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RI Bullets Char,lp1 Char,Bulletted Char,Table of contents numbered Char,Figure_name Char,Standard Paragraph Char"/>
    <w:link w:val="ListParagraph"/>
    <w:uiPriority w:val="34"/>
    <w:locked/>
    <w:rsid w:val="008F30E6"/>
  </w:style>
  <w:style w:type="table" w:customStyle="1" w:styleId="TableGrid11">
    <w:name w:val="Table Grid11"/>
    <w:basedOn w:val="TableNormal"/>
    <w:next w:val="TableGrid"/>
    <w:uiPriority w:val="39"/>
    <w:rsid w:val="003451B6"/>
    <w:pPr>
      <w:spacing w:after="0" w:line="240" w:lineRule="auto"/>
    </w:pPr>
    <w:rPr>
      <w:rFonts w:eastAsia="Times New Roman" w:cs="Times New Roman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hilile@shark.co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nkululeko@shark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095A0-75F5-4D8E-8F97-BB0511C0F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pillay</dc:creator>
  <cp:lastModifiedBy>Siphesihle Masuku</cp:lastModifiedBy>
  <cp:revision>19</cp:revision>
  <cp:lastPrinted>2024-07-23T10:06:00Z</cp:lastPrinted>
  <dcterms:created xsi:type="dcterms:W3CDTF">2022-10-06T11:52:00Z</dcterms:created>
  <dcterms:modified xsi:type="dcterms:W3CDTF">2025-10-02T08:19:00Z</dcterms:modified>
</cp:coreProperties>
</file>