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MS Mincho" w:hAnsi="Arial" w:cs="Arial"/>
          <w:noProof/>
          <w:sz w:val="22"/>
          <w:szCs w:val="22"/>
        </w:rPr>
        <w:id w:val="1895074503"/>
        <w:docPartObj>
          <w:docPartGallery w:val="Cover Pages"/>
          <w:docPartUnique/>
        </w:docPartObj>
      </w:sdtPr>
      <w:sdtEndPr/>
      <w:sdtContent>
        <w:p w14:paraId="31988B7B" w14:textId="32F35322" w:rsidR="009F52CC" w:rsidRPr="00DF1F6F" w:rsidRDefault="009F52CC" w:rsidP="000D6D31">
          <w:pPr>
            <w:spacing w:after="160" w:line="360" w:lineRule="auto"/>
            <w:rPr>
              <w:rFonts w:ascii="Arial" w:eastAsia="MS Mincho" w:hAnsi="Arial" w:cs="Arial"/>
              <w:noProof/>
              <w:sz w:val="22"/>
              <w:szCs w:val="22"/>
            </w:rPr>
          </w:pPr>
        </w:p>
        <w:p w14:paraId="47EFDF12" w14:textId="18725115" w:rsidR="00A65FE9" w:rsidRPr="00DF1F6F" w:rsidRDefault="00A65FE9" w:rsidP="000D6D31">
          <w:pPr>
            <w:suppressAutoHyphens/>
            <w:spacing w:line="360" w:lineRule="auto"/>
            <w:jc w:val="center"/>
            <w:rPr>
              <w:rFonts w:ascii="Arial" w:hAnsi="Arial" w:cs="Arial"/>
              <w:b/>
              <w:sz w:val="28"/>
              <w:szCs w:val="28"/>
            </w:rPr>
          </w:pPr>
          <w:r w:rsidRPr="00DF1F6F">
            <w:rPr>
              <w:rFonts w:ascii="Arial" w:hAnsi="Arial" w:cs="Arial"/>
              <w:b/>
              <w:sz w:val="28"/>
              <w:szCs w:val="28"/>
            </w:rPr>
            <w:t>INVITATION TO BID</w:t>
          </w:r>
        </w:p>
        <w:p w14:paraId="264A8054" w14:textId="77777777" w:rsidR="00E446D2" w:rsidRPr="00DF1F6F" w:rsidRDefault="00E446D2" w:rsidP="000D6D31">
          <w:pPr>
            <w:suppressAutoHyphens/>
            <w:spacing w:line="360" w:lineRule="auto"/>
            <w:jc w:val="center"/>
            <w:rPr>
              <w:rFonts w:ascii="Arial" w:hAnsi="Arial" w:cs="Arial"/>
              <w:b/>
              <w:sz w:val="28"/>
              <w:szCs w:val="28"/>
            </w:rPr>
          </w:pPr>
        </w:p>
        <w:p w14:paraId="7BE2332B" w14:textId="0186AA93"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AIR TRAFFIC AND NAVIGATION SERVICES SOC LTD</w:t>
          </w:r>
        </w:p>
        <w:p w14:paraId="2FD1F1B5" w14:textId="77777777"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REPUBLIC OF SOUTH AFRICA</w:t>
          </w:r>
        </w:p>
        <w:p w14:paraId="000C24CF" w14:textId="77777777" w:rsidR="00ED0BD4" w:rsidRPr="00DF1F6F" w:rsidRDefault="00ED0BD4" w:rsidP="000D6D31">
          <w:pPr>
            <w:suppressAutoHyphens/>
            <w:spacing w:line="360" w:lineRule="auto"/>
            <w:jc w:val="center"/>
            <w:rPr>
              <w:rFonts w:ascii="Arial" w:hAnsi="Arial" w:cs="Arial"/>
              <w:b/>
            </w:rPr>
          </w:pPr>
        </w:p>
        <w:p w14:paraId="696610C5" w14:textId="166954A5" w:rsidR="00ED0BD4" w:rsidRPr="00DF1F6F" w:rsidRDefault="00ED0BD4" w:rsidP="000D6D31">
          <w:pPr>
            <w:spacing w:after="160" w:line="360" w:lineRule="auto"/>
            <w:jc w:val="center"/>
            <w:rPr>
              <w:rFonts w:ascii="Arial" w:hAnsi="Arial" w:cs="Arial"/>
              <w:b/>
              <w:bCs/>
              <w:color w:val="002060"/>
              <w:shd w:val="clear" w:color="auto" w:fill="FFFFFF"/>
            </w:rPr>
          </w:pPr>
          <w:r w:rsidRPr="00DF1F6F">
            <w:rPr>
              <w:rFonts w:ascii="Arial" w:eastAsia="Calibri" w:hAnsi="Arial" w:cs="Arial"/>
              <w:noProof/>
            </w:rPr>
            <w:drawing>
              <wp:inline distT="0" distB="0" distL="0" distR="0" wp14:anchorId="61E0EE0B" wp14:editId="77B2443C">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785C21B9" w14:textId="77777777" w:rsidR="00E446D2" w:rsidRPr="00DF1F6F" w:rsidRDefault="00E446D2" w:rsidP="000D6D31">
          <w:pPr>
            <w:spacing w:after="160" w:line="360" w:lineRule="auto"/>
            <w:jc w:val="center"/>
            <w:rPr>
              <w:rFonts w:ascii="Arial" w:eastAsiaTheme="minorHAnsi" w:hAnsi="Arial" w:cs="Arial"/>
              <w:b/>
              <w:bCs/>
              <w:kern w:val="2"/>
              <w14:ligatures w14:val="standardContextual"/>
            </w:rPr>
          </w:pPr>
          <w:bookmarkStart w:id="0" w:name="_Hlk23861611"/>
        </w:p>
        <w:bookmarkEnd w:id="0"/>
        <w:p w14:paraId="6B2A8A20" w14:textId="3F863BB3"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REQUEST FOR PROPOSALS: </w:t>
          </w:r>
          <w:r w:rsidR="00663CC0" w:rsidRPr="00663CC0">
            <w:rPr>
              <w:rFonts w:ascii="Arial" w:eastAsiaTheme="minorHAnsi" w:hAnsi="Arial" w:cs="Arial"/>
              <w:b/>
              <w:bCs/>
              <w:kern w:val="2"/>
              <w14:ligatures w14:val="standardContextual"/>
            </w:rPr>
            <w:t>ATNS/TPQ/RFP049/FY23.24/ATFM REPLACEMENT SYSTEM</w:t>
          </w:r>
        </w:p>
        <w:p w14:paraId="5A01CE82"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 </w:t>
          </w:r>
        </w:p>
        <w:p w14:paraId="7423C5E6" w14:textId="6FF2D9FC" w:rsidR="00833BC6" w:rsidRPr="00833BC6" w:rsidRDefault="00267E5C" w:rsidP="00833BC6">
          <w:pPr>
            <w:contextualSpacing/>
            <w:jc w:val="center"/>
            <w:rPr>
              <w:rFonts w:ascii="Arial" w:eastAsiaTheme="minorHAnsi" w:hAnsi="Arial" w:cs="Arial"/>
              <w:b/>
              <w:bCs/>
              <w:kern w:val="2"/>
              <w14:ligatures w14:val="standardContextual"/>
            </w:rPr>
          </w:pPr>
          <w:r w:rsidRPr="00267E5C">
            <w:rPr>
              <w:rFonts w:ascii="Arial" w:eastAsiaTheme="minorHAnsi" w:hAnsi="Arial" w:cs="Arial"/>
              <w:b/>
              <w:bCs/>
              <w:kern w:val="2"/>
              <w14:ligatures w14:val="standardContextual"/>
            </w:rPr>
            <w:t>APPOINTMENT OF A SERVICE PROVIDER FOR THE SUPPLY, DELIVERY, INSTALLATION AND COMMISSIONING OF AN AIR TRAFFIC FLOW MANAGEMENT (ATFM) SYSTEM TO BE DEPLOYED IN THE MAIN ATC CENTRE AT THE O. R. TAMBO INTERNATIONAL AIRPORT (JOHANNESBURG).  THE PROJECT WILL FURTHERMORE ESTABLISH A DISASTER RECOVERY PLATFORM (TO BE DEPLOYED IN THE FAOR SSS BUILDING) AND A TRAINING SIMULATION PLATFORM (AT THE ATNS ATA (ATNS AVIATION TRAINING ACADEMY.</w:t>
          </w:r>
        </w:p>
        <w:p w14:paraId="1B6BF5E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17C46CD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8F4A9E"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VOLUME 1 A</w:t>
          </w:r>
        </w:p>
        <w:p w14:paraId="452E6E2F"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2145D24C"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BID REQUIREMENTS</w:t>
          </w:r>
        </w:p>
        <w:p w14:paraId="0EA1838E"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409F2C" w14:textId="7BA72173" w:rsidR="00833BC6" w:rsidRPr="00833BC6" w:rsidRDefault="00663CC0"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 xml:space="preserve">FEBRUARY </w:t>
          </w:r>
          <w:r w:rsidR="00833BC6" w:rsidRPr="00833BC6">
            <w:rPr>
              <w:rFonts w:ascii="Arial" w:eastAsiaTheme="minorHAnsi" w:hAnsi="Arial" w:cs="Arial"/>
              <w:b/>
              <w:bCs/>
              <w:kern w:val="2"/>
              <w14:ligatures w14:val="standardContextual"/>
            </w:rPr>
            <w:t>202</w:t>
          </w:r>
          <w:r w:rsidR="00A816C5">
            <w:rPr>
              <w:rFonts w:ascii="Arial" w:eastAsiaTheme="minorHAnsi" w:hAnsi="Arial" w:cs="Arial"/>
              <w:b/>
              <w:bCs/>
              <w:kern w:val="2"/>
              <w14:ligatures w14:val="standardContextual"/>
            </w:rPr>
            <w:t>4</w:t>
          </w:r>
        </w:p>
        <w:p w14:paraId="41181B73" w14:textId="77777777" w:rsidR="006D7DC1" w:rsidRPr="00DF1F6F" w:rsidRDefault="006D7DC1" w:rsidP="006D7DC1">
          <w:pPr>
            <w:contextualSpacing/>
            <w:jc w:val="center"/>
            <w:rPr>
              <w:rFonts w:ascii="Arial" w:eastAsia="MS Mincho" w:hAnsi="Arial" w:cs="Arial"/>
              <w:b/>
              <w:color w:val="000000"/>
              <w:sz w:val="20"/>
              <w:szCs w:val="20"/>
            </w:rPr>
          </w:pPr>
        </w:p>
        <w:p w14:paraId="003BC868" w14:textId="3F9B3A4B" w:rsidR="00E446D2" w:rsidRPr="00DF1F6F" w:rsidRDefault="00E446D2" w:rsidP="006D7DC1">
          <w:pPr>
            <w:contextualSpacing/>
            <w:jc w:val="center"/>
            <w:rPr>
              <w:rFonts w:ascii="Arial" w:eastAsia="MS Mincho" w:hAnsi="Arial" w:cs="Arial"/>
              <w:b/>
              <w:color w:val="000000"/>
              <w:sz w:val="20"/>
              <w:szCs w:val="20"/>
            </w:rPr>
          </w:pPr>
          <w:r w:rsidRPr="00DF1F6F">
            <w:rPr>
              <w:rFonts w:ascii="Arial" w:eastAsia="MS Mincho" w:hAnsi="Arial" w:cs="Arial"/>
              <w:b/>
              <w:color w:val="000000"/>
              <w:sz w:val="20"/>
              <w:szCs w:val="20"/>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7E063145" w14:textId="77777777" w:rsidR="00E446D2" w:rsidRPr="00DF1F6F" w:rsidRDefault="00E446D2" w:rsidP="000D6D31">
          <w:pPr>
            <w:spacing w:after="160" w:line="360" w:lineRule="auto"/>
            <w:jc w:val="center"/>
            <w:rPr>
              <w:rFonts w:ascii="Arial" w:eastAsiaTheme="minorHAnsi" w:hAnsi="Arial" w:cs="Arial"/>
              <w:b/>
              <w:kern w:val="2"/>
              <w14:ligatures w14:val="standardContextual"/>
            </w:rPr>
          </w:pPr>
        </w:p>
        <w:p w14:paraId="6FAEC7C7"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5EC8EF31"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7A770039" w14:textId="77777777" w:rsidR="000D6D31" w:rsidRPr="00DF1F6F" w:rsidRDefault="000D6D31" w:rsidP="009F3F5E">
          <w:pPr>
            <w:spacing w:after="160" w:line="360" w:lineRule="auto"/>
            <w:rPr>
              <w:rFonts w:ascii="Arial" w:eastAsiaTheme="minorHAnsi" w:hAnsi="Arial" w:cs="Arial"/>
              <w:b/>
              <w:kern w:val="2"/>
              <w:sz w:val="22"/>
              <w:szCs w:val="22"/>
              <w14:ligatures w14:val="standardContextual"/>
            </w:rPr>
          </w:pP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DF1F6F" w14:paraId="7B578C7C" w14:textId="77777777" w:rsidTr="00833BC6">
            <w:trPr>
              <w:trHeight w:val="721"/>
            </w:trPr>
            <w:tc>
              <w:tcPr>
                <w:tcW w:w="3544" w:type="dxa"/>
                <w:shd w:val="clear" w:color="auto" w:fill="8EAADB" w:themeFill="accent1" w:themeFillTint="99"/>
              </w:tcPr>
              <w:p w14:paraId="75902F3A" w14:textId="253BEA44"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bookmarkStart w:id="1" w:name="_Hlk142654132"/>
                <w:r w:rsidRPr="00DF1F6F">
                  <w:rPr>
                    <w:rFonts w:ascii="Arial" w:hAnsi="Arial" w:cs="Arial"/>
                    <w:b/>
                    <w:snapToGrid w:val="0"/>
                    <w:sz w:val="22"/>
                    <w:szCs w:val="22"/>
                    <w:lang w:val="en-ZA"/>
                  </w:rPr>
                  <w:t>REFERENCE NUMBER:</w:t>
                </w:r>
              </w:p>
            </w:tc>
            <w:tc>
              <w:tcPr>
                <w:tcW w:w="7230" w:type="dxa"/>
                <w:vAlign w:val="center"/>
              </w:tcPr>
              <w:p w14:paraId="3770BEE1" w14:textId="7F2C36B6" w:rsidR="005C5641" w:rsidRPr="00DF1F6F" w:rsidRDefault="00663CC0" w:rsidP="005C5641">
                <w:pPr>
                  <w:spacing w:after="160" w:line="360" w:lineRule="auto"/>
                  <w:rPr>
                    <w:rFonts w:ascii="Arial" w:eastAsia="Calibri" w:hAnsi="Arial" w:cs="Arial"/>
                    <w:b/>
                    <w:bCs/>
                    <w:color w:val="000000"/>
                    <w:sz w:val="22"/>
                    <w:szCs w:val="22"/>
                    <w:lang w:val="en-ZA"/>
                  </w:rPr>
                </w:pPr>
                <w:r w:rsidRPr="00663CC0">
                  <w:rPr>
                    <w:rFonts w:ascii="Arial" w:eastAsia="Calibri" w:hAnsi="Arial" w:cs="Arial"/>
                    <w:b/>
                    <w:bCs/>
                    <w:color w:val="000000"/>
                    <w:sz w:val="22"/>
                    <w:szCs w:val="22"/>
                    <w:lang w:val="en-ZA"/>
                  </w:rPr>
                  <w:t>ATNS/TPQ/RFP049/FY23.24/ATFM REPLACEMENT SYSTEM</w:t>
                </w:r>
              </w:p>
            </w:tc>
          </w:tr>
          <w:tr w:rsidR="009F52CC" w:rsidRPr="00DF1F6F" w14:paraId="2432333A" w14:textId="77777777" w:rsidTr="00ED0BD4">
            <w:tc>
              <w:tcPr>
                <w:tcW w:w="3544" w:type="dxa"/>
                <w:shd w:val="clear" w:color="auto" w:fill="8EAADB" w:themeFill="accent1" w:themeFillTint="99"/>
              </w:tcPr>
              <w:p w14:paraId="68B56D93"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DESCRIPTION:</w:t>
                </w:r>
              </w:p>
            </w:tc>
            <w:tc>
              <w:tcPr>
                <w:tcW w:w="7230" w:type="dxa"/>
                <w:vAlign w:val="center"/>
              </w:tcPr>
              <w:p w14:paraId="13399C69" w14:textId="62D2A1F9" w:rsidR="005C5641" w:rsidRPr="008748D1" w:rsidRDefault="00267E5C" w:rsidP="00A37104">
                <w:pPr>
                  <w:jc w:val="both"/>
                  <w:rPr>
                    <w:rFonts w:ascii="Arial" w:hAnsi="Arial" w:cs="Arial"/>
                    <w:b/>
                    <w:bCs/>
                    <w:sz w:val="22"/>
                    <w:szCs w:val="22"/>
                  </w:rPr>
                </w:pPr>
                <w:r w:rsidRPr="00267E5C">
                  <w:rPr>
                    <w:rFonts w:ascii="Arial" w:hAnsi="Arial" w:cs="Arial"/>
                    <w:b/>
                    <w:bCs/>
                    <w:sz w:val="22"/>
                    <w:szCs w:val="22"/>
                  </w:rPr>
                  <w:t>APPOINTMENT OF A SERVICE PROVIDER FOR THE SUPPLY, DELIVERY, INSTALLATION AND COMMISSIONING OF AN AIR TRAFFIC FLOW MANAGEMENT (ATFM) SYSTEM TO BE DEPLOYED IN THE MAIN ATC CENTRE AT THE O. R. TAMBO INTERNATIONAL AIRPORT (JOHANNESBURG).  THE PROJECT WILL FURTHERMORE ESTABLISH A DISASTER RECOVERY PLATFORM (TO BE DEPLOYED IN THE FAOR SSS BUILDING) AND A TRAINING SIMULATION PLATFORM (AT THE ATNS ATA (ATNS AVIATION TRAINING ACADEMY.</w:t>
                </w:r>
              </w:p>
            </w:tc>
          </w:tr>
          <w:tr w:rsidR="009F52CC" w:rsidRPr="00DF1F6F" w14:paraId="77AFAD93" w14:textId="77777777" w:rsidTr="00663CC0">
            <w:tc>
              <w:tcPr>
                <w:tcW w:w="3544" w:type="dxa"/>
                <w:shd w:val="clear" w:color="auto" w:fill="8EAADB" w:themeFill="accent1" w:themeFillTint="99"/>
              </w:tcPr>
              <w:p w14:paraId="34E3EBB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ISSUE DATE:</w:t>
                </w:r>
              </w:p>
            </w:tc>
            <w:tc>
              <w:tcPr>
                <w:tcW w:w="7230" w:type="dxa"/>
                <w:shd w:val="clear" w:color="auto" w:fill="auto"/>
                <w:vAlign w:val="center"/>
              </w:tcPr>
              <w:p w14:paraId="26D5EB46" w14:textId="169B5DB7" w:rsidR="009F52CC" w:rsidRPr="00514FB1" w:rsidRDefault="00514FB1"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eastAsia="MS Mincho" w:hAnsi="Arial" w:cs="Arial"/>
                    <w:b/>
                    <w:sz w:val="22"/>
                    <w:szCs w:val="22"/>
                    <w:lang w:val="en-ZA"/>
                  </w:rPr>
                </w:pPr>
                <w:r w:rsidRPr="00514FB1">
                  <w:rPr>
                    <w:rFonts w:ascii="Arial" w:eastAsia="MS Mincho" w:hAnsi="Arial" w:cs="Arial"/>
                    <w:b/>
                    <w:sz w:val="22"/>
                    <w:szCs w:val="22"/>
                    <w:lang w:val="en-ZA"/>
                  </w:rPr>
                  <w:t>26</w:t>
                </w:r>
                <w:r w:rsidR="00267E5C" w:rsidRPr="00514FB1">
                  <w:rPr>
                    <w:rFonts w:ascii="Arial" w:eastAsia="MS Mincho" w:hAnsi="Arial" w:cs="Arial"/>
                    <w:b/>
                    <w:sz w:val="22"/>
                    <w:szCs w:val="22"/>
                    <w:lang w:val="en-ZA"/>
                  </w:rPr>
                  <w:t xml:space="preserve"> </w:t>
                </w:r>
                <w:r w:rsidR="00663CC0" w:rsidRPr="00514FB1">
                  <w:rPr>
                    <w:rFonts w:ascii="Arial" w:eastAsia="MS Mincho" w:hAnsi="Arial" w:cs="Arial"/>
                    <w:b/>
                    <w:sz w:val="22"/>
                    <w:szCs w:val="22"/>
                    <w:lang w:val="en-ZA"/>
                  </w:rPr>
                  <w:t>FEBRUARY</w:t>
                </w:r>
                <w:r w:rsidR="009F52CC" w:rsidRPr="00514FB1">
                  <w:rPr>
                    <w:rFonts w:ascii="Arial" w:eastAsia="MS Mincho" w:hAnsi="Arial" w:cs="Arial"/>
                    <w:b/>
                    <w:sz w:val="22"/>
                    <w:szCs w:val="22"/>
                    <w:lang w:val="en-ZA"/>
                  </w:rPr>
                  <w:t xml:space="preserve"> 202</w:t>
                </w:r>
                <w:r w:rsidR="00267E5C" w:rsidRPr="00514FB1">
                  <w:rPr>
                    <w:rFonts w:ascii="Arial" w:eastAsia="MS Mincho" w:hAnsi="Arial" w:cs="Arial"/>
                    <w:b/>
                    <w:sz w:val="22"/>
                    <w:szCs w:val="22"/>
                    <w:lang w:val="en-ZA"/>
                  </w:rPr>
                  <w:t>4</w:t>
                </w:r>
              </w:p>
            </w:tc>
          </w:tr>
          <w:tr w:rsidR="009F52CC" w:rsidRPr="00DF1F6F" w14:paraId="6B521B2A" w14:textId="77777777" w:rsidTr="00ED0BD4">
            <w:tc>
              <w:tcPr>
                <w:tcW w:w="3544" w:type="dxa"/>
                <w:shd w:val="clear" w:color="auto" w:fill="8EAADB" w:themeFill="accent1" w:themeFillTint="99"/>
              </w:tcPr>
              <w:p w14:paraId="29A2D5BE"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CLOSING DATE:</w:t>
                </w:r>
              </w:p>
            </w:tc>
            <w:tc>
              <w:tcPr>
                <w:tcW w:w="7230" w:type="dxa"/>
                <w:shd w:val="clear" w:color="auto" w:fill="auto"/>
                <w:vAlign w:val="center"/>
              </w:tcPr>
              <w:p w14:paraId="66EE9EE1" w14:textId="448310D4" w:rsidR="009F52CC" w:rsidRPr="00514FB1" w:rsidRDefault="00514FB1"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sidRPr="00514FB1">
                  <w:rPr>
                    <w:rFonts w:ascii="Arial" w:hAnsi="Arial" w:cs="Arial"/>
                    <w:b/>
                    <w:snapToGrid w:val="0"/>
                    <w:sz w:val="22"/>
                    <w:szCs w:val="22"/>
                    <w:lang w:val="en-ZA"/>
                  </w:rPr>
                  <w:t>1</w:t>
                </w:r>
                <w:r w:rsidR="00663CC0" w:rsidRPr="00514FB1">
                  <w:rPr>
                    <w:rFonts w:ascii="Arial" w:hAnsi="Arial" w:cs="Arial"/>
                    <w:b/>
                    <w:snapToGrid w:val="0"/>
                    <w:sz w:val="22"/>
                    <w:szCs w:val="22"/>
                    <w:lang w:val="en-ZA"/>
                  </w:rPr>
                  <w:t>8 MARCH</w:t>
                </w:r>
                <w:r w:rsidR="003D7F2A" w:rsidRPr="00514FB1">
                  <w:rPr>
                    <w:rFonts w:ascii="Arial" w:hAnsi="Arial" w:cs="Arial"/>
                    <w:b/>
                    <w:snapToGrid w:val="0"/>
                    <w:sz w:val="22"/>
                    <w:szCs w:val="22"/>
                    <w:lang w:val="en-ZA"/>
                  </w:rPr>
                  <w:t xml:space="preserve"> </w:t>
                </w:r>
                <w:r w:rsidR="009F52CC" w:rsidRPr="00514FB1">
                  <w:rPr>
                    <w:rFonts w:ascii="Arial" w:hAnsi="Arial" w:cs="Arial"/>
                    <w:b/>
                    <w:snapToGrid w:val="0"/>
                    <w:sz w:val="22"/>
                    <w:szCs w:val="22"/>
                    <w:lang w:val="en-ZA"/>
                  </w:rPr>
                  <w:t>202</w:t>
                </w:r>
                <w:r w:rsidR="00833BC6" w:rsidRPr="00514FB1">
                  <w:rPr>
                    <w:rFonts w:ascii="Arial" w:hAnsi="Arial" w:cs="Arial"/>
                    <w:b/>
                    <w:snapToGrid w:val="0"/>
                    <w:sz w:val="22"/>
                    <w:szCs w:val="22"/>
                    <w:lang w:val="en-ZA"/>
                  </w:rPr>
                  <w:t>4</w:t>
                </w:r>
              </w:p>
            </w:tc>
          </w:tr>
          <w:tr w:rsidR="009F52CC" w:rsidRPr="00DF1F6F" w14:paraId="15CA61AE" w14:textId="77777777" w:rsidTr="00ED0BD4">
            <w:tc>
              <w:tcPr>
                <w:tcW w:w="3544" w:type="dxa"/>
                <w:shd w:val="clear" w:color="auto" w:fill="8EAADB" w:themeFill="accent1" w:themeFillTint="99"/>
              </w:tcPr>
              <w:p w14:paraId="47E91D0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CLOSING TIME:</w:t>
                </w:r>
              </w:p>
            </w:tc>
            <w:tc>
              <w:tcPr>
                <w:tcW w:w="7230" w:type="dxa"/>
                <w:shd w:val="clear" w:color="auto" w:fill="auto"/>
                <w:vAlign w:val="center"/>
              </w:tcPr>
              <w:p w14:paraId="550AAE37" w14:textId="3A11C449" w:rsidR="009F52CC" w:rsidRPr="00514FB1"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sidRPr="00514FB1">
                  <w:rPr>
                    <w:rFonts w:ascii="Arial" w:hAnsi="Arial" w:cs="Arial"/>
                    <w:b/>
                    <w:snapToGrid w:val="0"/>
                    <w:sz w:val="22"/>
                    <w:szCs w:val="22"/>
                    <w:lang w:val="en-ZA"/>
                  </w:rPr>
                  <w:t>1</w:t>
                </w:r>
                <w:r w:rsidR="00833BC6" w:rsidRPr="00514FB1">
                  <w:rPr>
                    <w:rFonts w:ascii="Arial" w:hAnsi="Arial" w:cs="Arial"/>
                    <w:b/>
                    <w:snapToGrid w:val="0"/>
                    <w:sz w:val="22"/>
                    <w:szCs w:val="22"/>
                    <w:lang w:val="en-ZA"/>
                  </w:rPr>
                  <w:t>2</w:t>
                </w:r>
                <w:r w:rsidRPr="00514FB1">
                  <w:rPr>
                    <w:rFonts w:ascii="Arial" w:hAnsi="Arial" w:cs="Arial"/>
                    <w:b/>
                    <w:snapToGrid w:val="0"/>
                    <w:sz w:val="22"/>
                    <w:szCs w:val="22"/>
                    <w:lang w:val="en-ZA"/>
                  </w:rPr>
                  <w:t>H00, CAT</w:t>
                </w:r>
              </w:p>
            </w:tc>
          </w:tr>
          <w:tr w:rsidR="009F52CC" w:rsidRPr="00DF1F6F" w14:paraId="5A642AC2" w14:textId="77777777" w:rsidTr="00ED0BD4">
            <w:tc>
              <w:tcPr>
                <w:tcW w:w="3544" w:type="dxa"/>
                <w:shd w:val="clear" w:color="auto" w:fill="8EAADB" w:themeFill="accent1" w:themeFillTint="99"/>
              </w:tcPr>
              <w:p w14:paraId="101200B1" w14:textId="30DE5CCB"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905EF7D" w14:textId="3D40F2B7" w:rsidR="00EB0515" w:rsidRPr="00514FB1" w:rsidRDefault="00EB0515" w:rsidP="00EB0515">
                <w:pPr>
                  <w:rPr>
                    <w:rFonts w:ascii="Arial" w:hAnsi="Arial" w:cs="Arial"/>
                    <w:sz w:val="22"/>
                    <w:szCs w:val="22"/>
                  </w:rPr>
                </w:pPr>
                <w:bookmarkStart w:id="2" w:name="_Hlk138844942"/>
                <w:r w:rsidRPr="00514FB1">
                  <w:rPr>
                    <w:rFonts w:ascii="Arial" w:hAnsi="Arial" w:cs="Arial"/>
                    <w:sz w:val="22"/>
                    <w:szCs w:val="22"/>
                  </w:rPr>
                  <w:t xml:space="preserve">Date: </w:t>
                </w:r>
                <w:r w:rsidR="00514FB1" w:rsidRPr="00514FB1">
                  <w:rPr>
                    <w:rFonts w:ascii="Arial" w:hAnsi="Arial" w:cs="Arial"/>
                    <w:sz w:val="22"/>
                    <w:szCs w:val="22"/>
                  </w:rPr>
                  <w:t>04 March</w:t>
                </w:r>
                <w:r w:rsidR="00267E5C" w:rsidRPr="00514FB1">
                  <w:rPr>
                    <w:rFonts w:ascii="Arial" w:hAnsi="Arial" w:cs="Arial"/>
                    <w:sz w:val="22"/>
                    <w:szCs w:val="22"/>
                  </w:rPr>
                  <w:t xml:space="preserve"> </w:t>
                </w:r>
                <w:r w:rsidRPr="00514FB1">
                  <w:rPr>
                    <w:rFonts w:ascii="Arial" w:hAnsi="Arial" w:cs="Arial"/>
                    <w:sz w:val="22"/>
                    <w:szCs w:val="22"/>
                  </w:rPr>
                  <w:t>202</w:t>
                </w:r>
                <w:r w:rsidR="00267E5C" w:rsidRPr="00514FB1">
                  <w:rPr>
                    <w:rFonts w:ascii="Arial" w:hAnsi="Arial" w:cs="Arial"/>
                    <w:sz w:val="22"/>
                    <w:szCs w:val="22"/>
                  </w:rPr>
                  <w:t>4</w:t>
                </w:r>
              </w:p>
              <w:p w14:paraId="03C1651B" w14:textId="77777777" w:rsidR="00EB0515" w:rsidRPr="00514FB1" w:rsidRDefault="00EB0515" w:rsidP="00EB0515">
                <w:pPr>
                  <w:rPr>
                    <w:rFonts w:ascii="Arial" w:hAnsi="Arial" w:cs="Arial"/>
                    <w:sz w:val="22"/>
                    <w:szCs w:val="22"/>
                  </w:rPr>
                </w:pPr>
                <w:r w:rsidRPr="00514FB1">
                  <w:rPr>
                    <w:rFonts w:ascii="Arial" w:hAnsi="Arial" w:cs="Arial"/>
                    <w:sz w:val="22"/>
                    <w:szCs w:val="22"/>
                  </w:rPr>
                  <w:t>Time: 11h00 CAT</w:t>
                </w:r>
              </w:p>
              <w:p w14:paraId="2D50765B" w14:textId="77777777" w:rsidR="00EB0515" w:rsidRPr="00514FB1" w:rsidRDefault="00EB0515" w:rsidP="00EB0515">
                <w:pPr>
                  <w:jc w:val="both"/>
                  <w:rPr>
                    <w:rFonts w:ascii="Arial" w:hAnsi="Arial" w:cs="Arial"/>
                    <w:sz w:val="22"/>
                    <w:szCs w:val="22"/>
                  </w:rPr>
                </w:pPr>
                <w:r w:rsidRPr="00514FB1">
                  <w:rPr>
                    <w:rFonts w:ascii="Arial" w:hAnsi="Arial" w:cs="Arial"/>
                    <w:sz w:val="22"/>
                    <w:szCs w:val="22"/>
                  </w:rPr>
                  <w:t>Venue: Microsoft Teams Meeting</w:t>
                </w:r>
              </w:p>
              <w:p w14:paraId="02D947B8" w14:textId="77777777" w:rsidR="00EB0515" w:rsidRPr="00514FB1" w:rsidRDefault="00EB0515" w:rsidP="00EB0515">
                <w:pPr>
                  <w:jc w:val="both"/>
                  <w:rPr>
                    <w:rFonts w:ascii="Arial" w:hAnsi="Arial" w:cs="Arial"/>
                    <w:sz w:val="22"/>
                    <w:szCs w:val="22"/>
                  </w:rPr>
                </w:pPr>
                <w:r w:rsidRPr="00514FB1">
                  <w:rPr>
                    <w:rFonts w:ascii="Arial" w:hAnsi="Arial" w:cs="Arial"/>
                    <w:sz w:val="22"/>
                    <w:szCs w:val="22"/>
                  </w:rPr>
                  <w:t xml:space="preserve">  </w:t>
                </w:r>
                <w:bookmarkEnd w:id="2"/>
              </w:p>
              <w:p w14:paraId="43637AA0" w14:textId="53279C94" w:rsidR="009F52CC" w:rsidRPr="00514FB1" w:rsidRDefault="00EB0515" w:rsidP="00EB0515">
                <w:pPr>
                  <w:spacing w:line="360" w:lineRule="auto"/>
                  <w:contextualSpacing/>
                  <w:rPr>
                    <w:rFonts w:ascii="Arial" w:eastAsia="MS Mincho" w:hAnsi="Arial" w:cs="Arial"/>
                    <w:sz w:val="22"/>
                    <w:szCs w:val="22"/>
                    <w:lang w:val="en-ZA"/>
                  </w:rPr>
                </w:pPr>
                <w:r w:rsidRPr="00514FB1">
                  <w:rPr>
                    <w:rFonts w:ascii="Arial" w:hAnsi="Arial" w:cs="Arial"/>
                    <w:sz w:val="22"/>
                    <w:szCs w:val="22"/>
                  </w:rPr>
                  <w:t xml:space="preserve">Should a bidder require to attend the compulsory briefing session, they must send an email to </w:t>
                </w:r>
                <w:r w:rsidRPr="00514FB1">
                  <w:rPr>
                    <w:rStyle w:val="Hyperlink"/>
                    <w:rFonts w:ascii="Arial" w:hAnsi="Arial" w:cs="Arial"/>
                    <w:sz w:val="22"/>
                    <w:szCs w:val="22"/>
                  </w:rPr>
                  <w:t>nokuthulasa@atns.co.za</w:t>
                </w:r>
                <w:r w:rsidRPr="00514FB1">
                  <w:rPr>
                    <w:rFonts w:ascii="Arial" w:hAnsi="Arial" w:cs="Arial"/>
                    <w:sz w:val="22"/>
                    <w:szCs w:val="22"/>
                  </w:rPr>
                  <w:t xml:space="preserve"> to express their interest to do so by no later than the </w:t>
                </w:r>
                <w:r w:rsidR="00514FB1" w:rsidRPr="00514FB1">
                  <w:rPr>
                    <w:rFonts w:ascii="Arial" w:hAnsi="Arial" w:cs="Arial"/>
                    <w:sz w:val="22"/>
                    <w:szCs w:val="22"/>
                  </w:rPr>
                  <w:t>01 March</w:t>
                </w:r>
                <w:r w:rsidRPr="00514FB1">
                  <w:rPr>
                    <w:rFonts w:ascii="Arial" w:hAnsi="Arial" w:cs="Arial"/>
                    <w:sz w:val="22"/>
                    <w:szCs w:val="22"/>
                  </w:rPr>
                  <w:t xml:space="preserve"> 202</w:t>
                </w:r>
                <w:r w:rsidR="00267E5C" w:rsidRPr="00514FB1">
                  <w:rPr>
                    <w:rFonts w:ascii="Arial" w:hAnsi="Arial" w:cs="Arial"/>
                    <w:sz w:val="22"/>
                    <w:szCs w:val="22"/>
                  </w:rPr>
                  <w:t>4</w:t>
                </w:r>
                <w:r w:rsidRPr="00514FB1">
                  <w:rPr>
                    <w:rFonts w:ascii="Arial" w:hAnsi="Arial" w:cs="Arial"/>
                    <w:sz w:val="22"/>
                    <w:szCs w:val="22"/>
                  </w:rPr>
                  <w:t xml:space="preserve"> at 12h00.  In the email Bidders must specify on the subject line – the tender number and description.</w:t>
                </w:r>
              </w:p>
            </w:tc>
          </w:tr>
          <w:tr w:rsidR="009F52CC" w:rsidRPr="00DF1F6F" w14:paraId="41F385F7" w14:textId="77777777" w:rsidTr="00ED0BD4">
            <w:tc>
              <w:tcPr>
                <w:tcW w:w="3544" w:type="dxa"/>
                <w:shd w:val="clear" w:color="auto" w:fill="8EAADB" w:themeFill="accent1" w:themeFillTint="99"/>
              </w:tcPr>
              <w:p w14:paraId="23A2A5F8" w14:textId="77777777" w:rsidR="00166256" w:rsidRPr="00DF1F6F" w:rsidRDefault="00166256" w:rsidP="000D6D31">
                <w:pPr>
                  <w:spacing w:line="360" w:lineRule="auto"/>
                  <w:contextualSpacing/>
                  <w:jc w:val="both"/>
                  <w:rPr>
                    <w:rFonts w:ascii="Arial" w:eastAsiaTheme="minorHAnsi" w:hAnsi="Arial" w:cs="Arial"/>
                    <w:b/>
                    <w:kern w:val="2"/>
                    <w:sz w:val="22"/>
                    <w:szCs w:val="22"/>
                    <w:lang w:val="en-ZA"/>
                    <w14:ligatures w14:val="standardContextual"/>
                  </w:rPr>
                </w:pPr>
                <w:r w:rsidRPr="00DF1F6F">
                  <w:rPr>
                    <w:rFonts w:ascii="Arial" w:eastAsiaTheme="minorHAnsi" w:hAnsi="Arial" w:cs="Arial"/>
                    <w:b/>
                    <w:kern w:val="2"/>
                    <w:sz w:val="22"/>
                    <w:szCs w:val="22"/>
                    <w:lang w:val="en-ZA"/>
                    <w14:ligatures w14:val="standardContextual"/>
                  </w:rPr>
                  <w:t>DEPOSITED IN THE BID BOX SITUATED AT:</w:t>
                </w:r>
              </w:p>
              <w:p w14:paraId="4FC93E20" w14:textId="16D92665"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p>
            </w:tc>
            <w:tc>
              <w:tcPr>
                <w:tcW w:w="7230" w:type="dxa"/>
                <w:vAlign w:val="center"/>
              </w:tcPr>
              <w:p w14:paraId="2AF384F8"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ATNS Company Limited,</w:t>
                </w:r>
              </w:p>
              <w:p w14:paraId="5B40F35C"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Eastgate Office Park, Block C,</w:t>
                </w:r>
              </w:p>
              <w:p w14:paraId="65C5056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South Boulevard Road,</w:t>
                </w:r>
              </w:p>
              <w:p w14:paraId="526C6F3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Bruma,2298</w:t>
                </w:r>
              </w:p>
              <w:p w14:paraId="24F2AEE7"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OR</w:t>
                </w:r>
              </w:p>
              <w:p w14:paraId="0D2C9050" w14:textId="63AFB06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 xml:space="preserve">Should a bidder require to submit their documents online, they must send an email to </w:t>
                </w:r>
                <w:hyperlink r:id="rId12" w:history="1">
                  <w:r w:rsidR="00833BC6" w:rsidRPr="00652793">
                    <w:rPr>
                      <w:rStyle w:val="Hyperlink"/>
                      <w:rFonts w:ascii="Arial" w:eastAsiaTheme="minorHAnsi" w:hAnsi="Arial" w:cs="Arial"/>
                      <w:bCs/>
                      <w:kern w:val="2"/>
                      <w:sz w:val="22"/>
                      <w:szCs w:val="22"/>
                      <w14:ligatures w14:val="standardContextual"/>
                    </w:rPr>
                    <w:t>NokuthulaSa@atns.co.za</w:t>
                  </w:r>
                </w:hyperlink>
                <w:r w:rsidRPr="00DF1F6F">
                  <w:rPr>
                    <w:rFonts w:ascii="Arial" w:eastAsiaTheme="minorHAnsi" w:hAnsi="Arial" w:cs="Arial"/>
                    <w:bCs/>
                    <w:kern w:val="2"/>
                    <w:sz w:val="22"/>
                    <w:szCs w:val="22"/>
                    <w:lang w:val="en-ZA"/>
                    <w14:ligatures w14:val="standardContextual"/>
                  </w:rPr>
                  <w:t xml:space="preserve"> and copy </w:t>
                </w:r>
                <w:hyperlink r:id="rId13" w:history="1">
                  <w:r w:rsidRPr="00DF1F6F">
                    <w:rPr>
                      <w:rFonts w:ascii="Arial" w:eastAsiaTheme="minorHAnsi" w:hAnsi="Arial" w:cs="Arial"/>
                      <w:bCs/>
                      <w:color w:val="0000FF"/>
                      <w:kern w:val="2"/>
                      <w:sz w:val="22"/>
                      <w:szCs w:val="22"/>
                      <w:u w:val="single"/>
                      <w:lang w:val="en-ZA"/>
                      <w14:ligatures w14:val="standardContextual"/>
                    </w:rPr>
                    <w:t>tenders@atns.co.za</w:t>
                  </w:r>
                </w:hyperlink>
                <w:r w:rsidRPr="00DF1F6F">
                  <w:rPr>
                    <w:rFonts w:ascii="Arial" w:eastAsiaTheme="minorHAnsi" w:hAnsi="Arial" w:cs="Arial"/>
                    <w:bCs/>
                    <w:kern w:val="2"/>
                    <w:sz w:val="22"/>
                    <w:szCs w:val="22"/>
                    <w:lang w:val="en-ZA"/>
                    <w14:ligatures w14:val="standardContextual"/>
                  </w:rPr>
                  <w:t xml:space="preserve"> to express their interest to do so.  `</w:t>
                </w:r>
              </w:p>
              <w:p w14:paraId="6059984F"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On the email Bidders must specify on the subject line – the tender number and description.</w:t>
                </w:r>
              </w:p>
              <w:p w14:paraId="6834FC2B"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A link will be shared with the Bidder upon receipt of their intention to submit a bid online.</w:t>
                </w:r>
              </w:p>
              <w:p w14:paraId="0973FE68" w14:textId="39FCA708" w:rsidR="009F52CC"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hAnsi="Arial" w:cs="Arial"/>
                    <w:b/>
                    <w:sz w:val="22"/>
                    <w:szCs w:val="22"/>
                    <w:lang w:val="en-ZA"/>
                  </w:rPr>
                  <w:t>Deadline for requesting the link is 2 days before closing date, email sent after this deadline will not be attended to.</w:t>
                </w:r>
              </w:p>
            </w:tc>
          </w:tr>
          <w:bookmarkEnd w:id="1"/>
        </w:tbl>
        <w:p w14:paraId="11981459" w14:textId="6D795C35" w:rsidR="009F52CC" w:rsidRPr="00DF1F6F" w:rsidRDefault="00B04BCF" w:rsidP="000D6D31">
          <w:pPr>
            <w:spacing w:after="160" w:line="360" w:lineRule="auto"/>
            <w:rPr>
              <w:rFonts w:ascii="Arial" w:eastAsia="MS Mincho" w:hAnsi="Arial" w:cs="Arial"/>
              <w:noProof/>
              <w:sz w:val="22"/>
              <w:szCs w:val="22"/>
            </w:rPr>
          </w:pPr>
          <w:r w:rsidRPr="00DF1F6F">
            <w:rPr>
              <w:rFonts w:ascii="Arial" w:eastAsia="MS Mincho" w:hAnsi="Arial" w:cs="Arial"/>
              <w:noProof/>
              <w:sz w:val="22"/>
              <w:szCs w:val="22"/>
            </w:rPr>
            <w:br w:type="page"/>
          </w:r>
        </w:p>
        <w:sdt>
          <w:sdtPr>
            <w:rPr>
              <w:rFonts w:ascii="Arial" w:eastAsia="Times New Roman" w:hAnsi="Arial" w:cs="Arial"/>
              <w:color w:val="auto"/>
              <w:sz w:val="22"/>
              <w:szCs w:val="22"/>
              <w:lang w:val="en-ZA"/>
            </w:rPr>
            <w:id w:val="-258368040"/>
            <w:docPartObj>
              <w:docPartGallery w:val="Table of Contents"/>
              <w:docPartUnique/>
            </w:docPartObj>
          </w:sdtPr>
          <w:sdtEndPr>
            <w:rPr>
              <w:b/>
              <w:bCs/>
              <w:noProof/>
            </w:rPr>
          </w:sdtEndPr>
          <w:sdtContent>
            <w:p w14:paraId="49002446" w14:textId="281FAC60" w:rsidR="006653A4" w:rsidRPr="00514FB1" w:rsidRDefault="00B300A6" w:rsidP="00BF2F67">
              <w:pPr>
                <w:pStyle w:val="TOCHeading"/>
                <w:spacing w:line="23" w:lineRule="atLeast"/>
                <w:contextualSpacing/>
                <w:jc w:val="center"/>
                <w:rPr>
                  <w:rFonts w:ascii="Arial" w:hAnsi="Arial" w:cs="Arial"/>
                  <w:b/>
                  <w:bCs/>
                  <w:color w:val="auto"/>
                  <w:sz w:val="24"/>
                  <w:szCs w:val="24"/>
                  <w:lang w:val="en-ZA"/>
                </w:rPr>
              </w:pPr>
              <w:r w:rsidRPr="00514FB1">
                <w:rPr>
                  <w:rFonts w:ascii="Arial" w:hAnsi="Arial" w:cs="Arial"/>
                  <w:b/>
                  <w:bCs/>
                  <w:color w:val="auto"/>
                  <w:sz w:val="24"/>
                  <w:szCs w:val="24"/>
                  <w:lang w:val="en-ZA"/>
                </w:rPr>
                <w:t>TABLE OF CONTENTS</w:t>
              </w:r>
            </w:p>
            <w:p w14:paraId="5F60058F" w14:textId="77777777" w:rsidR="00BF2F67" w:rsidRPr="00514FB1" w:rsidRDefault="00BF2F67" w:rsidP="00BF2F67">
              <w:pPr>
                <w:rPr>
                  <w:rFonts w:ascii="Arial" w:hAnsi="Arial" w:cs="Arial"/>
                </w:rPr>
              </w:pPr>
            </w:p>
            <w:p w14:paraId="479699A8" w14:textId="03A32490" w:rsidR="00317D7A" w:rsidRPr="00514FB1" w:rsidRDefault="006653A4">
              <w:pPr>
                <w:pStyle w:val="TOC1"/>
                <w:rPr>
                  <w:rFonts w:ascii="Arial" w:eastAsiaTheme="minorEastAsia" w:hAnsi="Arial" w:cs="Arial"/>
                  <w:b/>
                  <w:bCs/>
                  <w:noProof/>
                  <w:kern w:val="2"/>
                  <w:sz w:val="22"/>
                  <w:szCs w:val="22"/>
                  <w:lang w:eastAsia="en-ZA"/>
                  <w14:ligatures w14:val="standardContextual"/>
                </w:rPr>
              </w:pPr>
              <w:r w:rsidRPr="00514FB1">
                <w:rPr>
                  <w:rFonts w:ascii="Arial" w:hAnsi="Arial" w:cs="Arial"/>
                  <w:sz w:val="22"/>
                  <w:szCs w:val="22"/>
                </w:rPr>
                <w:fldChar w:fldCharType="begin"/>
              </w:r>
              <w:r w:rsidRPr="00514FB1">
                <w:rPr>
                  <w:rFonts w:ascii="Arial" w:hAnsi="Arial" w:cs="Arial"/>
                  <w:sz w:val="22"/>
                  <w:szCs w:val="22"/>
                </w:rPr>
                <w:instrText xml:space="preserve"> TOC \o "1-3" \h \z \u </w:instrText>
              </w:r>
              <w:r w:rsidRPr="00514FB1">
                <w:rPr>
                  <w:rFonts w:ascii="Arial" w:hAnsi="Arial" w:cs="Arial"/>
                  <w:sz w:val="22"/>
                  <w:szCs w:val="22"/>
                </w:rPr>
                <w:fldChar w:fldCharType="separate"/>
              </w:r>
              <w:hyperlink w:anchor="_Toc156993723" w:history="1">
                <w:r w:rsidR="00317D7A" w:rsidRPr="00514FB1">
                  <w:rPr>
                    <w:rStyle w:val="Hyperlink"/>
                    <w:rFonts w:ascii="Arial" w:eastAsiaTheme="minorHAnsi" w:hAnsi="Arial" w:cs="Arial"/>
                    <w:b/>
                    <w:bCs/>
                    <w:noProof/>
                    <w:color w:val="auto"/>
                    <w:kern w:val="28"/>
                  </w:rPr>
                  <w:t>IMPORTANT NOTICE</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_Toc156993723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6</w:t>
                </w:r>
                <w:r w:rsidR="00317D7A" w:rsidRPr="00514FB1">
                  <w:rPr>
                    <w:rFonts w:ascii="Arial" w:hAnsi="Arial" w:cs="Arial"/>
                    <w:b/>
                    <w:bCs/>
                    <w:noProof/>
                    <w:webHidden/>
                  </w:rPr>
                  <w:fldChar w:fldCharType="end"/>
                </w:r>
              </w:hyperlink>
            </w:p>
            <w:p w14:paraId="77919F2A" w14:textId="3A07E354" w:rsidR="00317D7A" w:rsidRPr="00514FB1" w:rsidRDefault="00E003C9">
              <w:pPr>
                <w:pStyle w:val="TOC1"/>
                <w:rPr>
                  <w:rFonts w:ascii="Arial" w:eastAsiaTheme="minorEastAsia" w:hAnsi="Arial" w:cs="Arial"/>
                  <w:b/>
                  <w:bCs/>
                  <w:noProof/>
                  <w:kern w:val="2"/>
                  <w:sz w:val="22"/>
                  <w:szCs w:val="22"/>
                  <w:lang w:eastAsia="en-ZA"/>
                  <w14:ligatures w14:val="standardContextual"/>
                </w:rPr>
              </w:pPr>
              <w:hyperlink w:anchor="_Toc156993724" w:history="1">
                <w:r w:rsidR="00317D7A" w:rsidRPr="00514FB1">
                  <w:rPr>
                    <w:rStyle w:val="Hyperlink"/>
                    <w:rFonts w:ascii="Arial" w:eastAsiaTheme="minorHAnsi" w:hAnsi="Arial" w:cs="Arial"/>
                    <w:b/>
                    <w:bCs/>
                    <w:noProof/>
                    <w:color w:val="auto"/>
                  </w:rPr>
                  <w:t>1.</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A: INTRODUCTION AND SCOPE OF WORK</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_Toc156993724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7</w:t>
                </w:r>
                <w:r w:rsidR="00317D7A" w:rsidRPr="00514FB1">
                  <w:rPr>
                    <w:rFonts w:ascii="Arial" w:hAnsi="Arial" w:cs="Arial"/>
                    <w:b/>
                    <w:bCs/>
                    <w:noProof/>
                    <w:webHidden/>
                  </w:rPr>
                  <w:fldChar w:fldCharType="end"/>
                </w:r>
              </w:hyperlink>
            </w:p>
            <w:p w14:paraId="289405FF" w14:textId="662B637E"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25" w:history="1">
                <w:r w:rsidR="00317D7A" w:rsidRPr="00514FB1">
                  <w:rPr>
                    <w:rStyle w:val="Hyperlink"/>
                    <w:rFonts w:ascii="Arial" w:eastAsiaTheme="minorHAnsi" w:hAnsi="Arial" w:cs="Arial"/>
                    <w:noProof/>
                    <w:color w:val="auto"/>
                  </w:rPr>
                  <w:t>1.1.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INTRODUCTION</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_Toc156993725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7</w:t>
                </w:r>
                <w:r w:rsidR="00317D7A" w:rsidRPr="00514FB1">
                  <w:rPr>
                    <w:rFonts w:ascii="Arial" w:hAnsi="Arial" w:cs="Arial"/>
                    <w:noProof/>
                    <w:webHidden/>
                  </w:rPr>
                  <w:fldChar w:fldCharType="end"/>
                </w:r>
              </w:hyperlink>
            </w:p>
            <w:p w14:paraId="51B6C54D" w14:textId="69E563F6"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26" w:history="1">
                <w:r w:rsidR="00317D7A" w:rsidRPr="00514FB1">
                  <w:rPr>
                    <w:rStyle w:val="Hyperlink"/>
                    <w:rFonts w:ascii="Arial" w:hAnsi="Arial" w:cs="Arial"/>
                    <w:noProof/>
                    <w:color w:val="auto"/>
                  </w:rPr>
                  <w:t>1.2.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rPr>
                  <w:t>PURPOSE OF THE BID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_Toc156993726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9</w:t>
                </w:r>
                <w:r w:rsidR="00317D7A" w:rsidRPr="00514FB1">
                  <w:rPr>
                    <w:rFonts w:ascii="Arial" w:hAnsi="Arial" w:cs="Arial"/>
                    <w:noProof/>
                    <w:webHidden/>
                  </w:rPr>
                  <w:fldChar w:fldCharType="end"/>
                </w:r>
              </w:hyperlink>
            </w:p>
            <w:p w14:paraId="6BBC079E" w14:textId="47960485"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27" w:history="1">
                <w:r w:rsidR="00317D7A" w:rsidRPr="00514FB1">
                  <w:rPr>
                    <w:rStyle w:val="Hyperlink"/>
                    <w:rFonts w:ascii="Arial" w:eastAsiaTheme="minorHAnsi" w:hAnsi="Arial" w:cs="Arial"/>
                    <w:noProof/>
                    <w:color w:val="auto"/>
                  </w:rPr>
                  <w:t>1.2.1.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Project Overview</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_Toc156993727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9</w:t>
                </w:r>
                <w:r w:rsidR="00317D7A" w:rsidRPr="00514FB1">
                  <w:rPr>
                    <w:rFonts w:ascii="Arial" w:hAnsi="Arial" w:cs="Arial"/>
                    <w:noProof/>
                    <w:webHidden/>
                  </w:rPr>
                  <w:fldChar w:fldCharType="end"/>
                </w:r>
              </w:hyperlink>
            </w:p>
            <w:p w14:paraId="277D20C6" w14:textId="53C6DE4D"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28" w:history="1">
                <w:r w:rsidR="00317D7A" w:rsidRPr="00514FB1">
                  <w:rPr>
                    <w:rStyle w:val="Hyperlink"/>
                    <w:rFonts w:ascii="Arial" w:eastAsiaTheme="minorHAnsi" w:hAnsi="Arial" w:cs="Arial"/>
                    <w:noProof/>
                    <w:color w:val="auto"/>
                  </w:rPr>
                  <w:t>1.2.2.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Project Deliverables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_Toc156993728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10</w:t>
                </w:r>
                <w:r w:rsidR="00317D7A" w:rsidRPr="00514FB1">
                  <w:rPr>
                    <w:rFonts w:ascii="Arial" w:hAnsi="Arial" w:cs="Arial"/>
                    <w:noProof/>
                    <w:webHidden/>
                  </w:rPr>
                  <w:fldChar w:fldCharType="end"/>
                </w:r>
              </w:hyperlink>
            </w:p>
            <w:p w14:paraId="065F26D2" w14:textId="66B6D24D"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29" w:history="1">
                <w:r w:rsidR="00317D7A" w:rsidRPr="00514FB1">
                  <w:rPr>
                    <w:rStyle w:val="Hyperlink"/>
                    <w:rFonts w:ascii="Arial" w:eastAsiaTheme="minorHAnsi" w:hAnsi="Arial" w:cs="Arial"/>
                    <w:noProof/>
                    <w:color w:val="auto"/>
                  </w:rPr>
                  <w:t>1.2.3.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References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_Toc156993729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11</w:t>
                </w:r>
                <w:r w:rsidR="00317D7A" w:rsidRPr="00514FB1">
                  <w:rPr>
                    <w:rFonts w:ascii="Arial" w:hAnsi="Arial" w:cs="Arial"/>
                    <w:noProof/>
                    <w:webHidden/>
                  </w:rPr>
                  <w:fldChar w:fldCharType="end"/>
                </w:r>
              </w:hyperlink>
            </w:p>
            <w:p w14:paraId="0B61066E" w14:textId="20B4B5B3"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0" w:history="1">
                <w:r w:rsidR="00317D7A" w:rsidRPr="00514FB1">
                  <w:rPr>
                    <w:rStyle w:val="Hyperlink"/>
                    <w:rFonts w:ascii="Arial" w:eastAsiaTheme="minorHAnsi" w:hAnsi="Arial" w:cs="Arial"/>
                    <w:noProof/>
                    <w:color w:val="auto"/>
                  </w:rPr>
                  <w:t>1.3.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Validity Period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_Toc156993730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11</w:t>
                </w:r>
                <w:r w:rsidR="00317D7A" w:rsidRPr="00514FB1">
                  <w:rPr>
                    <w:rFonts w:ascii="Arial" w:hAnsi="Arial" w:cs="Arial"/>
                    <w:noProof/>
                    <w:webHidden/>
                  </w:rPr>
                  <w:fldChar w:fldCharType="end"/>
                </w:r>
              </w:hyperlink>
            </w:p>
            <w:p w14:paraId="24407005" w14:textId="2322E3A0"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1" w:history="1">
                <w:r w:rsidR="00317D7A" w:rsidRPr="00514FB1">
                  <w:rPr>
                    <w:rStyle w:val="Hyperlink"/>
                    <w:rFonts w:ascii="Arial" w:hAnsi="Arial" w:cs="Arial"/>
                    <w:noProof/>
                    <w:color w:val="auto"/>
                  </w:rPr>
                  <w:t>1.4.</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 xml:space="preserve">Correspondence </w:t>
                </w:r>
                <w:r w:rsidR="00317D7A" w:rsidRPr="00514FB1">
                  <w:rPr>
                    <w:rStyle w:val="Hyperlink"/>
                    <w:rFonts w:ascii="Arial" w:hAnsi="Arial" w:cs="Arial"/>
                    <w:noProof/>
                    <w:color w:val="auto"/>
                  </w:rPr>
                  <w:t>during Bid Period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_Toc156993731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11</w:t>
                </w:r>
                <w:r w:rsidR="00317D7A" w:rsidRPr="00514FB1">
                  <w:rPr>
                    <w:rFonts w:ascii="Arial" w:hAnsi="Arial" w:cs="Arial"/>
                    <w:noProof/>
                    <w:webHidden/>
                  </w:rPr>
                  <w:fldChar w:fldCharType="end"/>
                </w:r>
              </w:hyperlink>
            </w:p>
            <w:p w14:paraId="57164349" w14:textId="6EECEDCA"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2" w:history="1">
                <w:r w:rsidR="00317D7A" w:rsidRPr="00514FB1">
                  <w:rPr>
                    <w:rStyle w:val="Hyperlink"/>
                    <w:rFonts w:ascii="Arial" w:hAnsi="Arial" w:cs="Arial"/>
                    <w:noProof/>
                    <w:color w:val="auto"/>
                  </w:rPr>
                  <w:t>1.5.</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The</w:t>
                </w:r>
                <w:r w:rsidR="00317D7A" w:rsidRPr="00514FB1">
                  <w:rPr>
                    <w:rStyle w:val="Hyperlink"/>
                    <w:rFonts w:ascii="Arial" w:hAnsi="Arial" w:cs="Arial"/>
                    <w:noProof/>
                    <w:color w:val="auto"/>
                  </w:rPr>
                  <w:t xml:space="preserve"> Bid shall be delivered as a complete submission, which shall comprise of:</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_Toc156993732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11</w:t>
                </w:r>
                <w:r w:rsidR="00317D7A" w:rsidRPr="00514FB1">
                  <w:rPr>
                    <w:rFonts w:ascii="Arial" w:hAnsi="Arial" w:cs="Arial"/>
                    <w:noProof/>
                    <w:webHidden/>
                  </w:rPr>
                  <w:fldChar w:fldCharType="end"/>
                </w:r>
              </w:hyperlink>
            </w:p>
            <w:p w14:paraId="0C202EB3" w14:textId="6F736399"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3" w:history="1">
                <w:r w:rsidR="00317D7A" w:rsidRPr="00514FB1">
                  <w:rPr>
                    <w:rStyle w:val="Hyperlink"/>
                    <w:rFonts w:ascii="Arial" w:eastAsiaTheme="minorHAnsi" w:hAnsi="Arial" w:cs="Arial"/>
                    <w:noProof/>
                    <w:color w:val="auto"/>
                  </w:rPr>
                  <w:t>1.6.</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Clarifications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_Toc156993733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12</w:t>
                </w:r>
                <w:r w:rsidR="00317D7A" w:rsidRPr="00514FB1">
                  <w:rPr>
                    <w:rFonts w:ascii="Arial" w:hAnsi="Arial" w:cs="Arial"/>
                    <w:noProof/>
                    <w:webHidden/>
                  </w:rPr>
                  <w:fldChar w:fldCharType="end"/>
                </w:r>
              </w:hyperlink>
            </w:p>
            <w:p w14:paraId="49AC4113" w14:textId="01667F46"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4" w:history="1">
                <w:r w:rsidR="00317D7A" w:rsidRPr="00514FB1">
                  <w:rPr>
                    <w:rStyle w:val="Hyperlink"/>
                    <w:rFonts w:ascii="Arial" w:eastAsiaTheme="minorHAnsi" w:hAnsi="Arial" w:cs="Arial"/>
                    <w:noProof/>
                    <w:color w:val="auto"/>
                  </w:rPr>
                  <w:t>1.7.</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Procedures For Submitting of Bids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_Toc156993734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12</w:t>
                </w:r>
                <w:r w:rsidR="00317D7A" w:rsidRPr="00514FB1">
                  <w:rPr>
                    <w:rFonts w:ascii="Arial" w:hAnsi="Arial" w:cs="Arial"/>
                    <w:noProof/>
                    <w:webHidden/>
                  </w:rPr>
                  <w:fldChar w:fldCharType="end"/>
                </w:r>
              </w:hyperlink>
            </w:p>
            <w:p w14:paraId="70494AA5" w14:textId="1C5A770E" w:rsidR="00317D7A" w:rsidRPr="00514FB1" w:rsidRDefault="00E003C9">
              <w:pPr>
                <w:pStyle w:val="TOC1"/>
                <w:rPr>
                  <w:rFonts w:ascii="Arial" w:eastAsiaTheme="minorEastAsia" w:hAnsi="Arial" w:cs="Arial"/>
                  <w:b/>
                  <w:bCs/>
                  <w:noProof/>
                  <w:kern w:val="2"/>
                  <w:sz w:val="22"/>
                  <w:szCs w:val="22"/>
                  <w:lang w:eastAsia="en-ZA"/>
                  <w14:ligatures w14:val="standardContextual"/>
                </w:rPr>
              </w:pPr>
              <w:hyperlink w:anchor="_Toc156993735" w:history="1">
                <w:r w:rsidR="00317D7A" w:rsidRPr="00514FB1">
                  <w:rPr>
                    <w:rStyle w:val="Hyperlink"/>
                    <w:rFonts w:ascii="Arial" w:eastAsiaTheme="minorHAnsi" w:hAnsi="Arial" w:cs="Arial"/>
                    <w:b/>
                    <w:bCs/>
                    <w:noProof/>
                    <w:color w:val="auto"/>
                  </w:rPr>
                  <w:t>2.</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B: BID EVALUATION PROCESS</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_Toc156993735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14</w:t>
                </w:r>
                <w:r w:rsidR="00317D7A" w:rsidRPr="00514FB1">
                  <w:rPr>
                    <w:rFonts w:ascii="Arial" w:hAnsi="Arial" w:cs="Arial"/>
                    <w:b/>
                    <w:bCs/>
                    <w:noProof/>
                    <w:webHidden/>
                  </w:rPr>
                  <w:fldChar w:fldCharType="end"/>
                </w:r>
              </w:hyperlink>
            </w:p>
            <w:p w14:paraId="46C1867D" w14:textId="6BB48968"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6" w:history="1">
                <w:r w:rsidR="00317D7A" w:rsidRPr="00514FB1">
                  <w:rPr>
                    <w:rStyle w:val="Hyperlink"/>
                    <w:rFonts w:ascii="Arial" w:eastAsiaTheme="minorHAnsi" w:hAnsi="Arial" w:cs="Arial"/>
                    <w:noProof/>
                    <w:color w:val="auto"/>
                  </w:rPr>
                  <w:t>2.1.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Stage 1: Administrative Requirements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14</w:t>
                </w:r>
                <w:r w:rsidR="00317D7A" w:rsidRPr="00514FB1">
                  <w:rPr>
                    <w:rFonts w:ascii="Arial" w:hAnsi="Arial" w:cs="Arial"/>
                    <w:noProof/>
                    <w:webHidden/>
                  </w:rPr>
                  <w:fldChar w:fldCharType="end"/>
                </w:r>
              </w:hyperlink>
            </w:p>
            <w:p w14:paraId="09514EA4" w14:textId="5FA69D1A"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7" w:history="1">
                <w:r w:rsidR="00317D7A" w:rsidRPr="00514FB1">
                  <w:rPr>
                    <w:rStyle w:val="Hyperlink"/>
                    <w:rFonts w:ascii="Arial" w:hAnsi="Arial" w:cs="Arial"/>
                    <w:noProof/>
                    <w:color w:val="auto"/>
                  </w:rPr>
                  <w:t>2.2.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iCs/>
                    <w:noProof/>
                    <w:color w:val="auto"/>
                  </w:rPr>
                  <w:t xml:space="preserve">Stage 2: </w:t>
                </w:r>
                <w:r w:rsidR="00663CC0" w:rsidRPr="00514FB1">
                  <w:rPr>
                    <w:rStyle w:val="Hyperlink"/>
                    <w:rFonts w:ascii="Arial" w:hAnsi="Arial" w:cs="Arial"/>
                    <w:iCs/>
                    <w:noProof/>
                    <w:color w:val="auto"/>
                  </w:rPr>
                  <w:t>Technical Evaluation</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_Toc156993737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15</w:t>
                </w:r>
                <w:r w:rsidR="00317D7A" w:rsidRPr="00514FB1">
                  <w:rPr>
                    <w:rFonts w:ascii="Arial" w:hAnsi="Arial" w:cs="Arial"/>
                    <w:noProof/>
                    <w:webHidden/>
                  </w:rPr>
                  <w:fldChar w:fldCharType="end"/>
                </w:r>
              </w:hyperlink>
            </w:p>
            <w:p w14:paraId="0F42AC45" w14:textId="19C5CCA9"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38" w:history="1">
                <w:r w:rsidR="00317D7A" w:rsidRPr="00514FB1">
                  <w:rPr>
                    <w:rStyle w:val="Hyperlink"/>
                    <w:rFonts w:ascii="Arial" w:hAnsi="Arial" w:cs="Arial"/>
                    <w:noProof/>
                    <w:color w:val="auto"/>
                  </w:rPr>
                  <w:t>2.3.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iCs/>
                    <w:noProof/>
                    <w:color w:val="auto"/>
                  </w:rPr>
                  <w:t>Stage 3:</w:t>
                </w:r>
                <w:r w:rsidR="00663CC0" w:rsidRPr="00514FB1">
                  <w:rPr>
                    <w:rFonts w:ascii="Arial" w:hAnsi="Arial" w:cs="Arial"/>
                  </w:rPr>
                  <w:t xml:space="preserve"> </w:t>
                </w:r>
                <w:r w:rsidR="00663CC0" w:rsidRPr="00514FB1">
                  <w:rPr>
                    <w:rStyle w:val="Hyperlink"/>
                    <w:rFonts w:ascii="Arial" w:hAnsi="Arial" w:cs="Arial"/>
                    <w:iCs/>
                    <w:noProof/>
                    <w:color w:val="auto"/>
                  </w:rPr>
                  <w:t>Evaluation for price and ATNS specified goals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_Toc156993738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16</w:t>
                </w:r>
                <w:r w:rsidR="00317D7A" w:rsidRPr="00514FB1">
                  <w:rPr>
                    <w:rFonts w:ascii="Arial" w:hAnsi="Arial" w:cs="Arial"/>
                    <w:noProof/>
                    <w:webHidden/>
                  </w:rPr>
                  <w:fldChar w:fldCharType="end"/>
                </w:r>
              </w:hyperlink>
            </w:p>
            <w:p w14:paraId="645D2AAB" w14:textId="0A4140BE" w:rsidR="00317D7A" w:rsidRPr="00514FB1" w:rsidRDefault="00E003C9">
              <w:pPr>
                <w:pStyle w:val="TOC1"/>
                <w:rPr>
                  <w:rFonts w:ascii="Arial" w:eastAsiaTheme="minorEastAsia" w:hAnsi="Arial" w:cs="Arial"/>
                  <w:b/>
                  <w:bCs/>
                  <w:noProof/>
                  <w:kern w:val="2"/>
                  <w:sz w:val="22"/>
                  <w:szCs w:val="22"/>
                  <w:lang w:eastAsia="en-ZA"/>
                  <w14:ligatures w14:val="standardContextual"/>
                </w:rPr>
              </w:pPr>
              <w:hyperlink w:anchor="_Toc156993740" w:history="1">
                <w:r w:rsidR="00317D7A" w:rsidRPr="00514FB1">
                  <w:rPr>
                    <w:rStyle w:val="Hyperlink"/>
                    <w:rFonts w:ascii="Arial" w:eastAsiaTheme="minorHAnsi" w:hAnsi="Arial" w:cs="Arial"/>
                    <w:b/>
                    <w:bCs/>
                    <w:noProof/>
                    <w:color w:val="auto"/>
                  </w:rPr>
                  <w:t>3.</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C: TENDER CONDITIONS AND INSTRUCTIONS TO BID</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_Toc156993740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19</w:t>
                </w:r>
                <w:r w:rsidR="00317D7A" w:rsidRPr="00514FB1">
                  <w:rPr>
                    <w:rFonts w:ascii="Arial" w:hAnsi="Arial" w:cs="Arial"/>
                    <w:b/>
                    <w:bCs/>
                    <w:noProof/>
                    <w:webHidden/>
                  </w:rPr>
                  <w:fldChar w:fldCharType="end"/>
                </w:r>
              </w:hyperlink>
            </w:p>
            <w:p w14:paraId="653AD609" w14:textId="2DC33C34"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1" w:history="1">
                <w:r w:rsidR="00317D7A" w:rsidRPr="00514FB1">
                  <w:rPr>
                    <w:rStyle w:val="Hyperlink"/>
                    <w:rFonts w:ascii="Arial" w:hAnsi="Arial" w:cs="Arial"/>
                    <w:noProof/>
                    <w:color w:val="auto"/>
                    <w:kern w:val="32"/>
                    <w:sz w:val="22"/>
                    <w:szCs w:val="22"/>
                  </w:rPr>
                  <w:t>3.1.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DISCLAIMER</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_Toc156993741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19</w:t>
                </w:r>
                <w:r w:rsidR="00317D7A" w:rsidRPr="00514FB1">
                  <w:rPr>
                    <w:rFonts w:ascii="Arial" w:hAnsi="Arial" w:cs="Arial"/>
                    <w:noProof/>
                    <w:webHidden/>
                    <w:sz w:val="22"/>
                    <w:szCs w:val="22"/>
                  </w:rPr>
                  <w:fldChar w:fldCharType="end"/>
                </w:r>
              </w:hyperlink>
            </w:p>
            <w:p w14:paraId="1D31F109" w14:textId="761CFBCA"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2" w:history="1">
                <w:r w:rsidR="00317D7A" w:rsidRPr="00514FB1">
                  <w:rPr>
                    <w:rStyle w:val="Hyperlink"/>
                    <w:rFonts w:ascii="Arial" w:hAnsi="Arial" w:cs="Arial"/>
                    <w:noProof/>
                    <w:color w:val="auto"/>
                    <w:kern w:val="32"/>
                    <w:sz w:val="22"/>
                    <w:szCs w:val="22"/>
                  </w:rPr>
                  <w:t>3.2.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CONTRACT TERMS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_Toc156993742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19</w:t>
                </w:r>
                <w:r w:rsidR="00317D7A" w:rsidRPr="00514FB1">
                  <w:rPr>
                    <w:rFonts w:ascii="Arial" w:hAnsi="Arial" w:cs="Arial"/>
                    <w:noProof/>
                    <w:webHidden/>
                    <w:sz w:val="22"/>
                    <w:szCs w:val="22"/>
                  </w:rPr>
                  <w:fldChar w:fldCharType="end"/>
                </w:r>
              </w:hyperlink>
            </w:p>
            <w:p w14:paraId="1FF8B0FA" w14:textId="7B63C8CD"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3" w:history="1">
                <w:r w:rsidR="00317D7A" w:rsidRPr="00514FB1">
                  <w:rPr>
                    <w:rStyle w:val="Hyperlink"/>
                    <w:rFonts w:ascii="Arial" w:hAnsi="Arial" w:cs="Arial"/>
                    <w:noProof/>
                    <w:color w:val="auto"/>
                    <w:kern w:val="32"/>
                    <w:sz w:val="22"/>
                    <w:szCs w:val="22"/>
                  </w:rPr>
                  <w:t>3.3.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CANCELLATION OF PROCUREMENT PROCESS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_Toc156993743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20</w:t>
                </w:r>
                <w:r w:rsidR="00317D7A" w:rsidRPr="00514FB1">
                  <w:rPr>
                    <w:rFonts w:ascii="Arial" w:hAnsi="Arial" w:cs="Arial"/>
                    <w:noProof/>
                    <w:webHidden/>
                    <w:sz w:val="22"/>
                    <w:szCs w:val="22"/>
                  </w:rPr>
                  <w:fldChar w:fldCharType="end"/>
                </w:r>
              </w:hyperlink>
            </w:p>
            <w:p w14:paraId="22AA1DF8" w14:textId="3C9F06A9"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4" w:history="1">
                <w:r w:rsidR="00317D7A" w:rsidRPr="00514FB1">
                  <w:rPr>
                    <w:rStyle w:val="Hyperlink"/>
                    <w:rFonts w:ascii="Arial" w:hAnsi="Arial" w:cs="Arial"/>
                    <w:noProof/>
                    <w:color w:val="auto"/>
                    <w:kern w:val="32"/>
                    <w:sz w:val="22"/>
                    <w:szCs w:val="22"/>
                  </w:rPr>
                  <w:t>3.4.</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BID SUBMISSION CONDITIONS, INSTRUCTION AND EVALUATION PROCESS/CRITERIA</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_Toc156993744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20</w:t>
                </w:r>
                <w:r w:rsidR="00317D7A" w:rsidRPr="00514FB1">
                  <w:rPr>
                    <w:rFonts w:ascii="Arial" w:hAnsi="Arial" w:cs="Arial"/>
                    <w:noProof/>
                    <w:webHidden/>
                    <w:sz w:val="22"/>
                    <w:szCs w:val="22"/>
                  </w:rPr>
                  <w:fldChar w:fldCharType="end"/>
                </w:r>
              </w:hyperlink>
            </w:p>
            <w:p w14:paraId="734C80F1" w14:textId="66A8D36B"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5" w:history="1">
                <w:r w:rsidR="00317D7A" w:rsidRPr="00514FB1">
                  <w:rPr>
                    <w:rStyle w:val="Hyperlink"/>
                    <w:rFonts w:ascii="Arial" w:hAnsi="Arial" w:cs="Arial"/>
                    <w:noProof/>
                    <w:color w:val="auto"/>
                    <w:kern w:val="32"/>
                    <w:sz w:val="22"/>
                    <w:szCs w:val="22"/>
                  </w:rPr>
                  <w:t>3.5.</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NEGOTIATION AND CONTRACTING</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_Toc156993745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20</w:t>
                </w:r>
                <w:r w:rsidR="00317D7A" w:rsidRPr="00514FB1">
                  <w:rPr>
                    <w:rFonts w:ascii="Arial" w:hAnsi="Arial" w:cs="Arial"/>
                    <w:noProof/>
                    <w:webHidden/>
                    <w:sz w:val="22"/>
                    <w:szCs w:val="22"/>
                  </w:rPr>
                  <w:fldChar w:fldCharType="end"/>
                </w:r>
              </w:hyperlink>
            </w:p>
            <w:p w14:paraId="58FB9330" w14:textId="20827001"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6" w:history="1">
                <w:r w:rsidR="00317D7A" w:rsidRPr="00514FB1">
                  <w:rPr>
                    <w:rStyle w:val="Hyperlink"/>
                    <w:rFonts w:ascii="Arial" w:hAnsi="Arial" w:cs="Arial"/>
                    <w:noProof/>
                    <w:color w:val="auto"/>
                    <w:kern w:val="32"/>
                    <w:sz w:val="22"/>
                    <w:szCs w:val="22"/>
                  </w:rPr>
                  <w:t>3.6.</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REASONS FOR REJECTION</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_Toc156993746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464A792B" w14:textId="0C68E810"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7" w:history="1">
                <w:r w:rsidR="00317D7A" w:rsidRPr="00514FB1">
                  <w:rPr>
                    <w:rStyle w:val="Hyperlink"/>
                    <w:rFonts w:ascii="Arial" w:hAnsi="Arial" w:cs="Arial"/>
                    <w:noProof/>
                    <w:color w:val="auto"/>
                    <w:kern w:val="32"/>
                    <w:sz w:val="22"/>
                    <w:szCs w:val="22"/>
                  </w:rPr>
                  <w:t>3.7.</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GENERAL CONDITIONS OF CONTRACT</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_Toc156993747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32175391" w14:textId="3A4174D1"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8" w:history="1">
                <w:r w:rsidR="00317D7A" w:rsidRPr="00514FB1">
                  <w:rPr>
                    <w:rStyle w:val="Hyperlink"/>
                    <w:rFonts w:ascii="Arial" w:hAnsi="Arial" w:cs="Arial"/>
                    <w:noProof/>
                    <w:color w:val="auto"/>
                    <w:kern w:val="32"/>
                    <w:sz w:val="22"/>
                    <w:szCs w:val="22"/>
                  </w:rPr>
                  <w:t>3.8.</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ADDITIONAL INFORMATION REQUIREMENTS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_Toc156993748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43EDBF90" w14:textId="6C58AEC7"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49" w:history="1">
                <w:r w:rsidR="00317D7A" w:rsidRPr="00514FB1">
                  <w:rPr>
                    <w:rStyle w:val="Hyperlink"/>
                    <w:rFonts w:ascii="Arial" w:hAnsi="Arial" w:cs="Arial"/>
                    <w:noProof/>
                    <w:color w:val="auto"/>
                    <w:kern w:val="32"/>
                    <w:sz w:val="22"/>
                    <w:szCs w:val="22"/>
                  </w:rPr>
                  <w:t>3.9.</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CONFIDENTIALITY</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_Toc156993749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12DAC1A5" w14:textId="786A1E4D"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0" w:history="1">
                <w:r w:rsidR="00317D7A" w:rsidRPr="00514FB1">
                  <w:rPr>
                    <w:rStyle w:val="Hyperlink"/>
                    <w:rFonts w:ascii="Arial" w:hAnsi="Arial" w:cs="Arial"/>
                    <w:noProof/>
                    <w:color w:val="auto"/>
                    <w:kern w:val="32"/>
                    <w:sz w:val="22"/>
                    <w:szCs w:val="22"/>
                  </w:rPr>
                  <w:t>3.10.</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INTELLECTUAL PROPERTY, INVENTIONS AND COPYRIGHT</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_Toc156993750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6D43919C" w14:textId="6B5A62FA"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1" w:history="1">
                <w:r w:rsidR="00317D7A" w:rsidRPr="00514FB1">
                  <w:rPr>
                    <w:rStyle w:val="Hyperlink"/>
                    <w:rFonts w:ascii="Arial" w:hAnsi="Arial" w:cs="Arial"/>
                    <w:noProof/>
                    <w:color w:val="auto"/>
                    <w:kern w:val="32"/>
                    <w:sz w:val="22"/>
                    <w:szCs w:val="22"/>
                  </w:rPr>
                  <w:t>3.11.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NON-COMPLIANCE WITH DELIVERY TERMS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_Toc156993751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5435F020" w14:textId="21F174F5"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2" w:history="1">
                <w:r w:rsidR="00317D7A" w:rsidRPr="00514FB1">
                  <w:rPr>
                    <w:rStyle w:val="Hyperlink"/>
                    <w:rFonts w:ascii="Arial" w:hAnsi="Arial" w:cs="Arial"/>
                    <w:noProof/>
                    <w:color w:val="auto"/>
                    <w:kern w:val="32"/>
                    <w:sz w:val="22"/>
                    <w:szCs w:val="22"/>
                  </w:rPr>
                  <w:t>3.12.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WARRANTS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_Toc156993752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3449EF8A" w14:textId="6F6D53EF"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3" w:history="1">
                <w:r w:rsidR="00317D7A" w:rsidRPr="00514FB1">
                  <w:rPr>
                    <w:rStyle w:val="Hyperlink"/>
                    <w:rFonts w:ascii="Arial" w:hAnsi="Arial" w:cs="Arial"/>
                    <w:noProof/>
                    <w:color w:val="auto"/>
                    <w:kern w:val="32"/>
                    <w:sz w:val="22"/>
                    <w:szCs w:val="22"/>
                  </w:rPr>
                  <w:t>3.13.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PARTIES NOT AFFECTED BY WAIVER OR BREACHES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_Toc156993753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13775AE6" w14:textId="5A4EAF64"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4" w:history="1">
                <w:r w:rsidR="00317D7A" w:rsidRPr="00514FB1">
                  <w:rPr>
                    <w:rStyle w:val="Hyperlink"/>
                    <w:rFonts w:ascii="Arial" w:hAnsi="Arial" w:cs="Arial"/>
                    <w:noProof/>
                    <w:color w:val="auto"/>
                    <w:kern w:val="32"/>
                    <w:sz w:val="22"/>
                    <w:szCs w:val="22"/>
                  </w:rPr>
                  <w:t>3.14.</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RETENTION</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_Toc156993754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64E6F442" w14:textId="14678D1E"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5" w:history="1">
                <w:r w:rsidR="00317D7A" w:rsidRPr="00514FB1">
                  <w:rPr>
                    <w:rStyle w:val="Hyperlink"/>
                    <w:rFonts w:ascii="Arial" w:hAnsi="Arial" w:cs="Arial"/>
                    <w:noProof/>
                    <w:color w:val="auto"/>
                    <w:kern w:val="32"/>
                  </w:rPr>
                  <w:t>3.15.</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CENTRAL SUPPLIER DATABASE</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_Toc156993755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22</w:t>
                </w:r>
                <w:r w:rsidR="00317D7A" w:rsidRPr="00514FB1">
                  <w:rPr>
                    <w:rFonts w:ascii="Arial" w:hAnsi="Arial" w:cs="Arial"/>
                    <w:noProof/>
                    <w:webHidden/>
                  </w:rPr>
                  <w:fldChar w:fldCharType="end"/>
                </w:r>
              </w:hyperlink>
            </w:p>
            <w:p w14:paraId="0B35657E" w14:textId="6A5C768D"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6" w:history="1">
                <w:r w:rsidR="00317D7A" w:rsidRPr="00514FB1">
                  <w:rPr>
                    <w:rStyle w:val="Hyperlink"/>
                    <w:rFonts w:ascii="Arial" w:hAnsi="Arial" w:cs="Arial"/>
                    <w:noProof/>
                    <w:color w:val="auto"/>
                    <w:kern w:val="32"/>
                  </w:rPr>
                  <w:t>3.16.</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FORMAT OF BIDS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23</w:t>
                </w:r>
                <w:r w:rsidR="00317D7A" w:rsidRPr="00514FB1">
                  <w:rPr>
                    <w:rFonts w:ascii="Arial" w:hAnsi="Arial" w:cs="Arial"/>
                    <w:noProof/>
                    <w:webHidden/>
                  </w:rPr>
                  <w:fldChar w:fldCharType="end"/>
                </w:r>
              </w:hyperlink>
            </w:p>
            <w:p w14:paraId="1A833A43" w14:textId="68818E07"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7" w:history="1">
                <w:r w:rsidR="00317D7A" w:rsidRPr="00514FB1">
                  <w:rPr>
                    <w:rStyle w:val="Hyperlink"/>
                    <w:rFonts w:ascii="Arial" w:hAnsi="Arial" w:cs="Arial"/>
                    <w:noProof/>
                    <w:color w:val="auto"/>
                    <w:kern w:val="32"/>
                  </w:rPr>
                  <w:t>3.17.</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SARS TAX CLEARANCE CERTIFICATE(S)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_Toc156993757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23</w:t>
                </w:r>
                <w:r w:rsidR="00317D7A" w:rsidRPr="00514FB1">
                  <w:rPr>
                    <w:rFonts w:ascii="Arial" w:hAnsi="Arial" w:cs="Arial"/>
                    <w:noProof/>
                    <w:webHidden/>
                  </w:rPr>
                  <w:fldChar w:fldCharType="end"/>
                </w:r>
              </w:hyperlink>
            </w:p>
            <w:p w14:paraId="375EEB9D" w14:textId="27AA6BA3"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8" w:history="1">
                <w:r w:rsidR="00317D7A" w:rsidRPr="00514FB1">
                  <w:rPr>
                    <w:rStyle w:val="Hyperlink"/>
                    <w:rFonts w:ascii="Arial" w:hAnsi="Arial" w:cs="Arial"/>
                    <w:noProof/>
                    <w:color w:val="auto"/>
                    <w:kern w:val="32"/>
                  </w:rPr>
                  <w:t>3.18.</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DECLARATION OF INTEREST</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_Toc156993758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23</w:t>
                </w:r>
                <w:r w:rsidR="00317D7A" w:rsidRPr="00514FB1">
                  <w:rPr>
                    <w:rFonts w:ascii="Arial" w:hAnsi="Arial" w:cs="Arial"/>
                    <w:noProof/>
                    <w:webHidden/>
                  </w:rPr>
                  <w:fldChar w:fldCharType="end"/>
                </w:r>
              </w:hyperlink>
            </w:p>
            <w:p w14:paraId="4F81C69E" w14:textId="246709CA"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59" w:history="1">
                <w:r w:rsidR="00317D7A" w:rsidRPr="00514FB1">
                  <w:rPr>
                    <w:rStyle w:val="Hyperlink"/>
                    <w:rFonts w:ascii="Arial" w:hAnsi="Arial" w:cs="Arial"/>
                    <w:noProof/>
                    <w:color w:val="auto"/>
                    <w:kern w:val="32"/>
                  </w:rPr>
                  <w:t>3.19.</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INVITATION TO BID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_Toc156993759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40AD7A68" w14:textId="5E5FB342"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0" w:history="1">
                <w:r w:rsidR="00317D7A" w:rsidRPr="00514FB1">
                  <w:rPr>
                    <w:rStyle w:val="Hyperlink"/>
                    <w:rFonts w:ascii="Arial" w:hAnsi="Arial" w:cs="Arial"/>
                    <w:noProof/>
                    <w:color w:val="auto"/>
                    <w:kern w:val="32"/>
                  </w:rPr>
                  <w:t>3.20.</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PRICING SCHEDULE</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_Toc156993760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5A3DCDE8" w14:textId="48A38024"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1" w:history="1">
                <w:r w:rsidR="00317D7A" w:rsidRPr="00514FB1">
                  <w:rPr>
                    <w:rStyle w:val="Hyperlink"/>
                    <w:rFonts w:ascii="Arial" w:hAnsi="Arial" w:cs="Arial"/>
                    <w:noProof/>
                    <w:color w:val="auto"/>
                    <w:kern w:val="32"/>
                  </w:rPr>
                  <w:t>3.21.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REGISTRATION ON THE CSD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_Toc156993761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10112D3A" w14:textId="0BDC1420"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2" w:history="1">
                <w:r w:rsidR="00317D7A" w:rsidRPr="00514FB1">
                  <w:rPr>
                    <w:rStyle w:val="Hyperlink"/>
                    <w:rFonts w:ascii="Arial" w:hAnsi="Arial" w:cs="Arial"/>
                    <w:noProof/>
                    <w:color w:val="auto"/>
                    <w:kern w:val="32"/>
                  </w:rPr>
                  <w:t>3.22.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REGISTRATION CERTIFICATES AND ACCREDITATION WITH OEMs or PROFESSIONAL BODDIES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_Toc156993762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7E00CBC7" w14:textId="39BA79EA" w:rsidR="00317D7A" w:rsidRPr="00514FB1" w:rsidRDefault="00E003C9">
              <w:pPr>
                <w:pStyle w:val="TOC1"/>
                <w:rPr>
                  <w:rFonts w:ascii="Arial" w:eastAsiaTheme="minorEastAsia" w:hAnsi="Arial" w:cs="Arial"/>
                  <w:b/>
                  <w:bCs/>
                  <w:noProof/>
                  <w:kern w:val="2"/>
                  <w:sz w:val="22"/>
                  <w:szCs w:val="22"/>
                  <w:lang w:eastAsia="en-ZA"/>
                  <w14:ligatures w14:val="standardContextual"/>
                </w:rPr>
              </w:pPr>
              <w:hyperlink w:anchor="_Toc156993763" w:history="1">
                <w:r w:rsidR="00317D7A" w:rsidRPr="00514FB1">
                  <w:rPr>
                    <w:rStyle w:val="Hyperlink"/>
                    <w:rFonts w:ascii="Arial" w:eastAsiaTheme="minorHAnsi" w:hAnsi="Arial" w:cs="Arial"/>
                    <w:b/>
                    <w:bCs/>
                    <w:noProof/>
                    <w:color w:val="auto"/>
                  </w:rPr>
                  <w:t>4.</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D: STANDARD BIDDING DOCUMENTS</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_Toc156993763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25</w:t>
                </w:r>
                <w:r w:rsidR="00317D7A" w:rsidRPr="00514FB1">
                  <w:rPr>
                    <w:rFonts w:ascii="Arial" w:hAnsi="Arial" w:cs="Arial"/>
                    <w:b/>
                    <w:bCs/>
                    <w:noProof/>
                    <w:webHidden/>
                  </w:rPr>
                  <w:fldChar w:fldCharType="end"/>
                </w:r>
              </w:hyperlink>
            </w:p>
            <w:p w14:paraId="7F969CF5" w14:textId="704A2054"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4" w:history="1">
                <w:r w:rsidR="00317D7A" w:rsidRPr="00514FB1">
                  <w:rPr>
                    <w:rStyle w:val="Hyperlink"/>
                    <w:rFonts w:ascii="Arial" w:hAnsi="Arial" w:cs="Arial"/>
                    <w:noProof/>
                    <w:color w:val="auto"/>
                  </w:rPr>
                  <w:t xml:space="preserve">SBD1: </w:t>
                </w:r>
                <w:r w:rsidR="00317D7A" w:rsidRPr="00514FB1">
                  <w:rPr>
                    <w:rStyle w:val="Hyperlink"/>
                    <w:rFonts w:ascii="Arial" w:hAnsi="Arial" w:cs="Arial"/>
                    <w:noProof/>
                    <w:snapToGrid w:val="0"/>
                    <w:color w:val="auto"/>
                  </w:rPr>
                  <w:t>INVITATION TO BID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_Toc156993764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25</w:t>
                </w:r>
                <w:r w:rsidR="00317D7A" w:rsidRPr="00514FB1">
                  <w:rPr>
                    <w:rFonts w:ascii="Arial" w:hAnsi="Arial" w:cs="Arial"/>
                    <w:noProof/>
                    <w:webHidden/>
                  </w:rPr>
                  <w:fldChar w:fldCharType="end"/>
                </w:r>
              </w:hyperlink>
            </w:p>
            <w:p w14:paraId="50105305" w14:textId="2E302F90"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5" w:history="1">
                <w:r w:rsidR="00317D7A" w:rsidRPr="00514FB1">
                  <w:rPr>
                    <w:rStyle w:val="Hyperlink"/>
                    <w:rFonts w:ascii="Arial" w:hAnsi="Arial" w:cs="Arial"/>
                    <w:noProof/>
                    <w:color w:val="auto"/>
                  </w:rPr>
                  <w:t>ATNS FORM 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_Toc156993765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29</w:t>
                </w:r>
                <w:r w:rsidR="00317D7A" w:rsidRPr="00514FB1">
                  <w:rPr>
                    <w:rFonts w:ascii="Arial" w:hAnsi="Arial" w:cs="Arial"/>
                    <w:noProof/>
                    <w:webHidden/>
                  </w:rPr>
                  <w:fldChar w:fldCharType="end"/>
                </w:r>
              </w:hyperlink>
            </w:p>
            <w:p w14:paraId="1D4DD5F0" w14:textId="0B9FE02C"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6" w:history="1">
                <w:r w:rsidR="00317D7A" w:rsidRPr="00514FB1">
                  <w:rPr>
                    <w:rStyle w:val="Hyperlink"/>
                    <w:rFonts w:ascii="Arial" w:eastAsia="Calibri" w:hAnsi="Arial" w:cs="Arial"/>
                    <w:noProof/>
                    <w:color w:val="auto"/>
                    <w:lang w:eastAsia="x-none"/>
                  </w:rPr>
                  <w:t>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Calibri" w:hAnsi="Arial" w:cs="Arial"/>
                    <w:noProof/>
                    <w:color w:val="auto"/>
                    <w:lang w:eastAsia="x-none"/>
                  </w:rPr>
                  <w:t>PROTECTION OF PERSONAL INFORMATION</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33</w:t>
                </w:r>
                <w:r w:rsidR="00317D7A" w:rsidRPr="00514FB1">
                  <w:rPr>
                    <w:rFonts w:ascii="Arial" w:hAnsi="Arial" w:cs="Arial"/>
                    <w:noProof/>
                    <w:webHidden/>
                  </w:rPr>
                  <w:fldChar w:fldCharType="end"/>
                </w:r>
              </w:hyperlink>
            </w:p>
            <w:p w14:paraId="4E1519F9" w14:textId="58345ACE"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7" w:history="1">
                <w:r w:rsidR="00317D7A" w:rsidRPr="00514FB1">
                  <w:rPr>
                    <w:rStyle w:val="Hyperlink"/>
                    <w:rFonts w:ascii="Arial" w:hAnsi="Arial" w:cs="Arial"/>
                    <w:noProof/>
                    <w:color w:val="auto"/>
                  </w:rPr>
                  <w:t>SBD 3.1 - PRICING SCHEDULE – FIRM PRICES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_Toc156993767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36</w:t>
                </w:r>
                <w:r w:rsidR="00317D7A" w:rsidRPr="00514FB1">
                  <w:rPr>
                    <w:rFonts w:ascii="Arial" w:hAnsi="Arial" w:cs="Arial"/>
                    <w:noProof/>
                    <w:webHidden/>
                  </w:rPr>
                  <w:fldChar w:fldCharType="end"/>
                </w:r>
              </w:hyperlink>
            </w:p>
            <w:p w14:paraId="1A9251BB" w14:textId="60093C24"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8" w:history="1">
                <w:r w:rsidR="00317D7A" w:rsidRPr="00514FB1">
                  <w:rPr>
                    <w:rStyle w:val="Hyperlink"/>
                    <w:rFonts w:ascii="Arial" w:hAnsi="Arial" w:cs="Arial"/>
                    <w:noProof/>
                    <w:color w:val="auto"/>
                  </w:rPr>
                  <w:t>SBD 4: BIDDER’S DISCLOSURE</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_Toc156993768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37</w:t>
                </w:r>
                <w:r w:rsidR="00317D7A" w:rsidRPr="00514FB1">
                  <w:rPr>
                    <w:rFonts w:ascii="Arial" w:hAnsi="Arial" w:cs="Arial"/>
                    <w:noProof/>
                    <w:webHidden/>
                  </w:rPr>
                  <w:fldChar w:fldCharType="end"/>
                </w:r>
              </w:hyperlink>
            </w:p>
            <w:p w14:paraId="7A563877" w14:textId="3C91FEF7" w:rsidR="00317D7A" w:rsidRPr="00514FB1" w:rsidRDefault="00E003C9">
              <w:pPr>
                <w:pStyle w:val="TOC1"/>
                <w:rPr>
                  <w:rFonts w:ascii="Arial" w:eastAsiaTheme="minorEastAsia" w:hAnsi="Arial" w:cs="Arial"/>
                  <w:noProof/>
                  <w:kern w:val="2"/>
                  <w:sz w:val="22"/>
                  <w:szCs w:val="22"/>
                  <w:lang w:eastAsia="en-ZA"/>
                  <w14:ligatures w14:val="standardContextual"/>
                </w:rPr>
              </w:pPr>
              <w:hyperlink w:anchor="_Toc156993769" w:history="1">
                <w:r w:rsidR="00317D7A" w:rsidRPr="00514FB1">
                  <w:rPr>
                    <w:rStyle w:val="Hyperlink"/>
                    <w:rFonts w:ascii="Arial" w:hAnsi="Arial" w:cs="Arial"/>
                    <w:noProof/>
                    <w:color w:val="auto"/>
                  </w:rPr>
                  <w:t>SBD 6.1: PREFERENCE POINTS CLAIM FORM IN TERMS OF THE PREFERENTIAL PROCUREMENT REGULATIONS 2022</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_Toc156993769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41</w:t>
                </w:r>
                <w:r w:rsidR="00317D7A" w:rsidRPr="00514FB1">
                  <w:rPr>
                    <w:rFonts w:ascii="Arial" w:hAnsi="Arial" w:cs="Arial"/>
                    <w:noProof/>
                    <w:webHidden/>
                  </w:rPr>
                  <w:fldChar w:fldCharType="end"/>
                </w:r>
              </w:hyperlink>
            </w:p>
            <w:p w14:paraId="58C11CA6" w14:textId="7D070A58" w:rsidR="00317D7A" w:rsidRPr="00514FB1" w:rsidRDefault="00E003C9">
              <w:pPr>
                <w:pStyle w:val="TOC1"/>
                <w:rPr>
                  <w:rFonts w:ascii="Arial" w:hAnsi="Arial" w:cs="Arial"/>
                  <w:noProof/>
                </w:rPr>
              </w:pPr>
              <w:hyperlink w:anchor="_Toc156993770" w:history="1">
                <w:r w:rsidR="00317D7A" w:rsidRPr="00514FB1">
                  <w:rPr>
                    <w:rStyle w:val="Hyperlink"/>
                    <w:rFonts w:ascii="Arial" w:hAnsi="Arial" w:cs="Arial"/>
                    <w:noProof/>
                    <w:snapToGrid w:val="0"/>
                    <w:color w:val="auto"/>
                  </w:rPr>
                  <w:t>GENERAL CONDITIONS OF CONTRACT</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_Toc156993770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47</w:t>
                </w:r>
                <w:r w:rsidR="00317D7A" w:rsidRPr="00514FB1">
                  <w:rPr>
                    <w:rFonts w:ascii="Arial" w:hAnsi="Arial" w:cs="Arial"/>
                    <w:noProof/>
                    <w:webHidden/>
                  </w:rPr>
                  <w:fldChar w:fldCharType="end"/>
                </w:r>
              </w:hyperlink>
            </w:p>
            <w:p w14:paraId="179196BE" w14:textId="3FE47FF4" w:rsidR="00663CC0" w:rsidRPr="00514FB1" w:rsidRDefault="00663CC0" w:rsidP="00663CC0">
              <w:pPr>
                <w:rPr>
                  <w:rFonts w:ascii="Arial" w:eastAsiaTheme="minorEastAsia" w:hAnsi="Arial" w:cs="Arial"/>
                </w:rPr>
              </w:pPr>
              <w:r w:rsidRPr="00514FB1">
                <w:rPr>
                  <w:rFonts w:ascii="Arial" w:eastAsiaTheme="minorEastAsia" w:hAnsi="Arial" w:cs="Arial"/>
                </w:rPr>
                <w:t>APPENDIX A- FORM OF QUESTIONNAIRE</w:t>
              </w:r>
            </w:p>
            <w:p w14:paraId="706968CD" w14:textId="45FDB9C2" w:rsidR="00663CC0" w:rsidRPr="00514FB1" w:rsidRDefault="00663CC0" w:rsidP="00663CC0">
              <w:pPr>
                <w:rPr>
                  <w:rFonts w:ascii="Arial" w:eastAsiaTheme="minorEastAsia" w:hAnsi="Arial" w:cs="Arial"/>
                </w:rPr>
              </w:pPr>
              <w:r w:rsidRPr="00514FB1">
                <w:rPr>
                  <w:rFonts w:ascii="Arial" w:eastAsiaTheme="minorEastAsia" w:hAnsi="Arial" w:cs="Arial"/>
                </w:rPr>
                <w:t>APPENDIX B- EVALUATIONS WEIGHTINGS</w:t>
              </w:r>
            </w:p>
            <w:p w14:paraId="53A2F293" w14:textId="7AA91C0E" w:rsidR="00592899" w:rsidRPr="00BF2F67" w:rsidRDefault="006653A4" w:rsidP="00BF2F67">
              <w:pPr>
                <w:spacing w:line="23" w:lineRule="atLeast"/>
                <w:contextualSpacing/>
                <w:rPr>
                  <w:rFonts w:ascii="Arial" w:hAnsi="Arial" w:cs="Arial"/>
                  <w:sz w:val="22"/>
                  <w:szCs w:val="22"/>
                </w:rPr>
              </w:pPr>
              <w:r w:rsidRPr="00514FB1">
                <w:rPr>
                  <w:rFonts w:ascii="Arial" w:hAnsi="Arial" w:cs="Arial"/>
                  <w:noProof/>
                  <w:sz w:val="22"/>
                  <w:szCs w:val="22"/>
                </w:rPr>
                <w:fldChar w:fldCharType="end"/>
              </w:r>
            </w:p>
          </w:sdtContent>
        </w:sdt>
        <w:p w14:paraId="079CCAF5" w14:textId="02A6F774" w:rsidR="00B04BCF" w:rsidRPr="00DF1F6F" w:rsidRDefault="00E003C9" w:rsidP="000D6D31">
          <w:pPr>
            <w:spacing w:after="160" w:line="360" w:lineRule="auto"/>
            <w:rPr>
              <w:rFonts w:ascii="Arial" w:eastAsia="MS Mincho" w:hAnsi="Arial" w:cs="Arial"/>
              <w:noProof/>
              <w:sz w:val="22"/>
              <w:szCs w:val="22"/>
            </w:rPr>
          </w:pPr>
        </w:p>
      </w:sdtContent>
    </w:sdt>
    <w:p w14:paraId="7FCC3757" w14:textId="77777777" w:rsidR="000F1364" w:rsidRDefault="000F1364">
      <w:pPr>
        <w:spacing w:after="160" w:line="259" w:lineRule="auto"/>
        <w:rPr>
          <w:rFonts w:ascii="Arial" w:hAnsi="Arial" w:cs="Arial"/>
          <w:b/>
          <w:snapToGrid w:val="0"/>
          <w:sz w:val="22"/>
          <w:szCs w:val="22"/>
        </w:rPr>
      </w:pPr>
      <w:r>
        <w:rPr>
          <w:rFonts w:ascii="Arial" w:hAnsi="Arial" w:cs="Arial"/>
          <w:b/>
          <w:snapToGrid w:val="0"/>
          <w:sz w:val="22"/>
          <w:szCs w:val="22"/>
        </w:rPr>
        <w:br w:type="page"/>
      </w:r>
    </w:p>
    <w:p w14:paraId="662469FF" w14:textId="516A8DBC" w:rsidR="00081249" w:rsidRPr="00DF1F6F" w:rsidRDefault="00081249" w:rsidP="000D6D31">
      <w:pPr>
        <w:spacing w:line="360" w:lineRule="auto"/>
        <w:jc w:val="center"/>
        <w:rPr>
          <w:rFonts w:ascii="Arial" w:hAnsi="Arial" w:cs="Arial"/>
          <w:b/>
          <w:snapToGrid w:val="0"/>
          <w:sz w:val="22"/>
          <w:szCs w:val="22"/>
        </w:rPr>
      </w:pPr>
      <w:r w:rsidRPr="00DF1F6F">
        <w:rPr>
          <w:rFonts w:ascii="Arial" w:hAnsi="Arial" w:cs="Arial"/>
          <w:b/>
          <w:snapToGrid w:val="0"/>
          <w:sz w:val="22"/>
          <w:szCs w:val="22"/>
        </w:rPr>
        <w:lastRenderedPageBreak/>
        <w:t>BIDDING STRUCTURE</w:t>
      </w:r>
    </w:p>
    <w:p w14:paraId="181C665B" w14:textId="77777777" w:rsidR="00081249" w:rsidRPr="00DF1F6F" w:rsidRDefault="00081249" w:rsidP="000D6D31">
      <w:pPr>
        <w:spacing w:line="360" w:lineRule="auto"/>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DF1F6F" w14:paraId="01827D4F" w14:textId="77777777" w:rsidTr="00663706">
        <w:tc>
          <w:tcPr>
            <w:tcW w:w="8931" w:type="dxa"/>
            <w:gridSpan w:val="2"/>
          </w:tcPr>
          <w:p w14:paraId="1E03593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Indicate the type of Bidding/Tendering Structure by marking with an ‘X’</w:t>
            </w:r>
          </w:p>
        </w:tc>
      </w:tr>
      <w:tr w:rsidR="00081249" w:rsidRPr="00DF1F6F" w14:paraId="216863CF" w14:textId="77777777" w:rsidTr="00081249">
        <w:tc>
          <w:tcPr>
            <w:tcW w:w="3148" w:type="dxa"/>
          </w:tcPr>
          <w:p w14:paraId="060DE98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Individual Bidder</w:t>
            </w:r>
            <w:r w:rsidRPr="00DF1F6F">
              <w:rPr>
                <w:rFonts w:ascii="Arial" w:hAnsi="Arial" w:cs="Arial"/>
                <w:b/>
                <w:snapToGrid w:val="0"/>
                <w:sz w:val="22"/>
                <w:szCs w:val="22"/>
                <w:lang w:val="en-ZA"/>
              </w:rPr>
              <w:tab/>
            </w:r>
          </w:p>
        </w:tc>
        <w:tc>
          <w:tcPr>
            <w:tcW w:w="5783" w:type="dxa"/>
          </w:tcPr>
          <w:p w14:paraId="5EC407B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56CBDEF" w14:textId="77777777" w:rsidTr="00081249">
        <w:tc>
          <w:tcPr>
            <w:tcW w:w="3148" w:type="dxa"/>
          </w:tcPr>
          <w:p w14:paraId="3CC9C78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Joint Venture</w:t>
            </w:r>
            <w:r w:rsidRPr="00DF1F6F">
              <w:rPr>
                <w:rFonts w:ascii="Arial" w:hAnsi="Arial" w:cs="Arial"/>
                <w:b/>
                <w:snapToGrid w:val="0"/>
                <w:sz w:val="22"/>
                <w:szCs w:val="22"/>
                <w:lang w:val="en-ZA"/>
              </w:rPr>
              <w:tab/>
            </w:r>
          </w:p>
        </w:tc>
        <w:tc>
          <w:tcPr>
            <w:tcW w:w="5783" w:type="dxa"/>
          </w:tcPr>
          <w:p w14:paraId="23F7686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4B3C06B" w14:textId="77777777" w:rsidTr="00081249">
        <w:tc>
          <w:tcPr>
            <w:tcW w:w="3148" w:type="dxa"/>
          </w:tcPr>
          <w:p w14:paraId="17BF727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Consortium</w:t>
            </w:r>
            <w:r w:rsidRPr="00DF1F6F">
              <w:rPr>
                <w:rFonts w:ascii="Arial" w:hAnsi="Arial" w:cs="Arial"/>
                <w:b/>
                <w:snapToGrid w:val="0"/>
                <w:sz w:val="22"/>
                <w:szCs w:val="22"/>
                <w:lang w:val="en-ZA"/>
              </w:rPr>
              <w:tab/>
            </w:r>
          </w:p>
        </w:tc>
        <w:tc>
          <w:tcPr>
            <w:tcW w:w="5783" w:type="dxa"/>
          </w:tcPr>
          <w:p w14:paraId="2696DD4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EA6AC16" w14:textId="77777777" w:rsidTr="00081249">
        <w:trPr>
          <w:trHeight w:val="73"/>
        </w:trPr>
        <w:tc>
          <w:tcPr>
            <w:tcW w:w="3148" w:type="dxa"/>
          </w:tcPr>
          <w:p w14:paraId="7EE97141" w14:textId="63B93062"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With Sub-Contractors</w:t>
            </w:r>
          </w:p>
        </w:tc>
        <w:tc>
          <w:tcPr>
            <w:tcW w:w="5783" w:type="dxa"/>
          </w:tcPr>
          <w:p w14:paraId="5CAAC72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BCD61BB" w14:textId="77777777" w:rsidTr="00081249">
        <w:tc>
          <w:tcPr>
            <w:tcW w:w="3148" w:type="dxa"/>
          </w:tcPr>
          <w:p w14:paraId="7B24931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Other</w:t>
            </w:r>
            <w:r w:rsidRPr="00DF1F6F">
              <w:rPr>
                <w:rFonts w:ascii="Arial" w:hAnsi="Arial" w:cs="Arial"/>
                <w:b/>
                <w:snapToGrid w:val="0"/>
                <w:sz w:val="22"/>
                <w:szCs w:val="22"/>
                <w:lang w:val="en-ZA"/>
              </w:rPr>
              <w:tab/>
            </w:r>
          </w:p>
        </w:tc>
        <w:tc>
          <w:tcPr>
            <w:tcW w:w="5783" w:type="dxa"/>
          </w:tcPr>
          <w:p w14:paraId="452AF38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7F9CECA" w14:textId="77777777" w:rsidTr="00663706">
        <w:tc>
          <w:tcPr>
            <w:tcW w:w="8931" w:type="dxa"/>
            <w:gridSpan w:val="2"/>
          </w:tcPr>
          <w:p w14:paraId="312AF4B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Individual:</w:t>
            </w:r>
            <w:r w:rsidRPr="00DF1F6F">
              <w:rPr>
                <w:rFonts w:ascii="Arial" w:hAnsi="Arial" w:cs="Arial"/>
                <w:b/>
                <w:snapToGrid w:val="0"/>
                <w:sz w:val="22"/>
                <w:szCs w:val="22"/>
                <w:lang w:val="en-ZA"/>
              </w:rPr>
              <w:tab/>
            </w:r>
          </w:p>
        </w:tc>
      </w:tr>
      <w:tr w:rsidR="00081249" w:rsidRPr="00DF1F6F" w14:paraId="4EB85FEF" w14:textId="77777777" w:rsidTr="00081249">
        <w:tc>
          <w:tcPr>
            <w:tcW w:w="3148" w:type="dxa"/>
          </w:tcPr>
          <w:p w14:paraId="257F06D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Name of Bidder</w:t>
            </w:r>
            <w:r w:rsidRPr="00DF1F6F">
              <w:rPr>
                <w:rFonts w:ascii="Arial" w:hAnsi="Arial" w:cs="Arial"/>
                <w:b/>
                <w:snapToGrid w:val="0"/>
                <w:sz w:val="22"/>
                <w:szCs w:val="22"/>
                <w:lang w:val="en-ZA"/>
              </w:rPr>
              <w:tab/>
            </w:r>
          </w:p>
        </w:tc>
        <w:tc>
          <w:tcPr>
            <w:tcW w:w="5783" w:type="dxa"/>
          </w:tcPr>
          <w:p w14:paraId="1535DEF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B9841C9" w14:textId="77777777" w:rsidTr="00081249">
        <w:tc>
          <w:tcPr>
            <w:tcW w:w="3148" w:type="dxa"/>
          </w:tcPr>
          <w:p w14:paraId="12452D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02EA24F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A585FEE" w14:textId="77777777" w:rsidTr="00081249">
        <w:tc>
          <w:tcPr>
            <w:tcW w:w="3148" w:type="dxa"/>
          </w:tcPr>
          <w:p w14:paraId="4B20A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3FEAB61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83D72CC" w14:textId="77777777" w:rsidTr="00081249">
        <w:tc>
          <w:tcPr>
            <w:tcW w:w="3148" w:type="dxa"/>
          </w:tcPr>
          <w:p w14:paraId="1B65038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0D462D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A9D31F8" w14:textId="77777777" w:rsidTr="00081249">
        <w:tc>
          <w:tcPr>
            <w:tcW w:w="3148" w:type="dxa"/>
          </w:tcPr>
          <w:p w14:paraId="4869DDF7" w14:textId="528203EE"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20752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15D71F6" w14:textId="77777777" w:rsidTr="00081249">
        <w:tc>
          <w:tcPr>
            <w:tcW w:w="3148" w:type="dxa"/>
          </w:tcPr>
          <w:p w14:paraId="0B92C70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18EAC392"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26E723B" w14:textId="77777777" w:rsidTr="00081249">
        <w:tc>
          <w:tcPr>
            <w:tcW w:w="3148" w:type="dxa"/>
          </w:tcPr>
          <w:p w14:paraId="78E9AD8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Cell Number(s)</w:t>
            </w:r>
          </w:p>
        </w:tc>
        <w:tc>
          <w:tcPr>
            <w:tcW w:w="5783" w:type="dxa"/>
          </w:tcPr>
          <w:p w14:paraId="37B1FE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90EE4DA" w14:textId="77777777" w:rsidTr="00081249">
        <w:tc>
          <w:tcPr>
            <w:tcW w:w="3148" w:type="dxa"/>
          </w:tcPr>
          <w:p w14:paraId="2221172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6A82053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7A53CF5" w14:textId="77777777" w:rsidTr="00081249">
        <w:tc>
          <w:tcPr>
            <w:tcW w:w="3148" w:type="dxa"/>
          </w:tcPr>
          <w:p w14:paraId="6B6E38D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7E86778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B870674" w14:textId="77777777" w:rsidTr="00081249">
        <w:tc>
          <w:tcPr>
            <w:tcW w:w="3148" w:type="dxa"/>
          </w:tcPr>
          <w:p w14:paraId="692049A9"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16B6BD4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F43A495" w14:textId="77777777" w:rsidTr="00663706">
        <w:tc>
          <w:tcPr>
            <w:tcW w:w="8931" w:type="dxa"/>
            <w:gridSpan w:val="2"/>
          </w:tcPr>
          <w:p w14:paraId="060F97E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Joint Venture or Consortium, indicate the name/s of the partners:</w:t>
            </w:r>
            <w:r w:rsidRPr="00DF1F6F">
              <w:rPr>
                <w:rFonts w:ascii="Arial" w:hAnsi="Arial" w:cs="Arial"/>
                <w:b/>
                <w:snapToGrid w:val="0"/>
                <w:sz w:val="22"/>
                <w:szCs w:val="22"/>
                <w:lang w:val="en-ZA"/>
              </w:rPr>
              <w:tab/>
            </w:r>
          </w:p>
        </w:tc>
      </w:tr>
      <w:tr w:rsidR="00081249" w:rsidRPr="00DF1F6F" w14:paraId="6A9186CF" w14:textId="77777777" w:rsidTr="00081249">
        <w:tc>
          <w:tcPr>
            <w:tcW w:w="3148" w:type="dxa"/>
          </w:tcPr>
          <w:p w14:paraId="010DA0E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Company Name</w:t>
            </w:r>
            <w:r w:rsidRPr="00DF1F6F">
              <w:rPr>
                <w:rFonts w:ascii="Arial" w:hAnsi="Arial" w:cs="Arial"/>
                <w:b/>
                <w:snapToGrid w:val="0"/>
                <w:sz w:val="22"/>
                <w:szCs w:val="22"/>
                <w:lang w:val="en-ZA"/>
              </w:rPr>
              <w:tab/>
            </w:r>
          </w:p>
        </w:tc>
        <w:tc>
          <w:tcPr>
            <w:tcW w:w="5783" w:type="dxa"/>
          </w:tcPr>
          <w:p w14:paraId="02E371C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3B8DBCA" w14:textId="77777777" w:rsidTr="00081249">
        <w:tc>
          <w:tcPr>
            <w:tcW w:w="3148" w:type="dxa"/>
          </w:tcPr>
          <w:p w14:paraId="6BEDA78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174095A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F96B84C" w14:textId="77777777" w:rsidTr="00081249">
        <w:tc>
          <w:tcPr>
            <w:tcW w:w="3148" w:type="dxa"/>
          </w:tcPr>
          <w:p w14:paraId="05D4A4D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49C5428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D027077" w14:textId="77777777" w:rsidTr="00081249">
        <w:tc>
          <w:tcPr>
            <w:tcW w:w="3148" w:type="dxa"/>
          </w:tcPr>
          <w:p w14:paraId="442901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7426511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D8A834F" w14:textId="77777777" w:rsidTr="00081249">
        <w:tc>
          <w:tcPr>
            <w:tcW w:w="3148" w:type="dxa"/>
          </w:tcPr>
          <w:p w14:paraId="61A1889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0D017FA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5BBD235" w14:textId="77777777" w:rsidTr="00081249">
        <w:tc>
          <w:tcPr>
            <w:tcW w:w="3148" w:type="dxa"/>
          </w:tcPr>
          <w:p w14:paraId="15DC212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38F18D0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3C19B7AA" w14:textId="77777777" w:rsidTr="00081249">
        <w:tc>
          <w:tcPr>
            <w:tcW w:w="3148" w:type="dxa"/>
          </w:tcPr>
          <w:p w14:paraId="317C097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7E847F6F"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1AB6D82" w14:textId="77777777" w:rsidTr="00081249">
        <w:tc>
          <w:tcPr>
            <w:tcW w:w="3148" w:type="dxa"/>
          </w:tcPr>
          <w:p w14:paraId="41A7D5C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5EC188D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CC5ABAB" w14:textId="77777777" w:rsidTr="00081249">
        <w:tc>
          <w:tcPr>
            <w:tcW w:w="3148" w:type="dxa"/>
          </w:tcPr>
          <w:p w14:paraId="6894E00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32644C0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470B8C43" w14:textId="77777777" w:rsidR="00166256" w:rsidRPr="00DF1F6F" w:rsidRDefault="00166256" w:rsidP="000F1364">
      <w:pPr>
        <w:spacing w:line="360" w:lineRule="auto"/>
        <w:rPr>
          <w:rFonts w:ascii="Arial" w:eastAsia="MS Mincho" w:hAnsi="Arial" w:cs="Arial"/>
          <w:b/>
          <w:bCs/>
          <w:sz w:val="22"/>
          <w:szCs w:val="22"/>
        </w:rPr>
      </w:pPr>
    </w:p>
    <w:p w14:paraId="1B08521E" w14:textId="3431FEEC" w:rsidR="000F1364" w:rsidRDefault="000F1364">
      <w:pPr>
        <w:spacing w:after="160" w:line="259" w:lineRule="auto"/>
        <w:rPr>
          <w:rFonts w:ascii="Arial" w:eastAsia="MS Mincho" w:hAnsi="Arial" w:cs="Arial"/>
          <w:b/>
          <w:bCs/>
          <w:sz w:val="22"/>
          <w:szCs w:val="22"/>
        </w:rPr>
      </w:pPr>
      <w:r>
        <w:rPr>
          <w:rFonts w:ascii="Arial" w:eastAsia="MS Mincho" w:hAnsi="Arial" w:cs="Arial"/>
          <w:b/>
          <w:bCs/>
          <w:sz w:val="22"/>
          <w:szCs w:val="22"/>
        </w:rPr>
        <w:br w:type="page"/>
      </w:r>
    </w:p>
    <w:p w14:paraId="7D0D7F85" w14:textId="77777777" w:rsidR="00166256" w:rsidRPr="00DF1F6F" w:rsidRDefault="00166256" w:rsidP="000D6D31">
      <w:pPr>
        <w:spacing w:line="360" w:lineRule="auto"/>
        <w:jc w:val="center"/>
        <w:rPr>
          <w:rFonts w:ascii="Arial" w:eastAsia="MS Mincho" w:hAnsi="Arial" w:cs="Arial"/>
          <w:b/>
          <w:bCs/>
          <w:sz w:val="22"/>
          <w:szCs w:val="22"/>
        </w:rPr>
      </w:pPr>
    </w:p>
    <w:tbl>
      <w:tblPr>
        <w:tblW w:w="5000" w:type="pct"/>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9010"/>
      </w:tblGrid>
      <w:tr w:rsidR="00166256" w:rsidRPr="00DF1F6F" w14:paraId="7E21DB6A" w14:textId="77777777" w:rsidTr="00601E58">
        <w:trPr>
          <w:trHeight w:val="176"/>
        </w:trPr>
        <w:tc>
          <w:tcPr>
            <w:tcW w:w="5000" w:type="pct"/>
            <w:shd w:val="clear" w:color="auto" w:fill="002060"/>
          </w:tcPr>
          <w:p w14:paraId="0005EB55" w14:textId="77777777" w:rsidR="00166256" w:rsidRPr="00DF1F6F" w:rsidRDefault="00166256" w:rsidP="00601E58">
            <w:pPr>
              <w:spacing w:before="240" w:after="60" w:line="360" w:lineRule="auto"/>
              <w:jc w:val="center"/>
              <w:outlineLvl w:val="0"/>
              <w:rPr>
                <w:rFonts w:ascii="Arial" w:eastAsiaTheme="minorHAnsi" w:hAnsi="Arial" w:cs="Arial"/>
                <w:b/>
                <w:kern w:val="28"/>
                <w:sz w:val="22"/>
                <w:szCs w:val="22"/>
                <w14:ligatures w14:val="standardContextual"/>
              </w:rPr>
            </w:pPr>
            <w:bookmarkStart w:id="3" w:name="_Toc146184281"/>
            <w:bookmarkStart w:id="4" w:name="_Toc147308987"/>
            <w:bookmarkStart w:id="5" w:name="_Toc156993723"/>
            <w:r w:rsidRPr="00DF1F6F">
              <w:rPr>
                <w:rFonts w:ascii="Arial" w:eastAsiaTheme="minorHAnsi" w:hAnsi="Arial" w:cs="Arial"/>
                <w:b/>
                <w:kern w:val="28"/>
                <w:sz w:val="22"/>
                <w:szCs w:val="22"/>
                <w14:ligatures w14:val="standardContextual"/>
              </w:rPr>
              <w:t>IMPORTANT NOTICE</w:t>
            </w:r>
            <w:bookmarkEnd w:id="3"/>
            <w:bookmarkEnd w:id="4"/>
            <w:bookmarkEnd w:id="5"/>
          </w:p>
        </w:tc>
      </w:tr>
    </w:tbl>
    <w:p w14:paraId="73EB72E8" w14:textId="77777777" w:rsidR="00166256" w:rsidRPr="00DF1F6F" w:rsidRDefault="00166256" w:rsidP="000D6D31">
      <w:pPr>
        <w:spacing w:before="120" w:after="120" w:line="360" w:lineRule="auto"/>
        <w:ind w:left="431"/>
        <w:jc w:val="both"/>
        <w:rPr>
          <w:rFonts w:ascii="Arial" w:eastAsiaTheme="minorHAnsi" w:hAnsi="Arial" w:cs="Arial"/>
          <w:kern w:val="2"/>
          <w:sz w:val="22"/>
          <w:szCs w:val="22"/>
          <w14:ligatures w14:val="standardContextual"/>
        </w:rPr>
      </w:pPr>
    </w:p>
    <w:p w14:paraId="2AA43095" w14:textId="77777777"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Proposal (RFP).</w:t>
      </w:r>
    </w:p>
    <w:p w14:paraId="77E8992B" w14:textId="77777777"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 xml:space="preserve">This RFP is for the confidential use of only those persons/companies who are participants of this RFP. Each recipient acknowledges that the contents of this RFP are confidential and agrees that it will not without the prior written consent of ATNS, reproduce, </w:t>
      </w:r>
      <w:proofErr w:type="gramStart"/>
      <w:r w:rsidRPr="00DF1F6F">
        <w:rPr>
          <w:rFonts w:ascii="Arial" w:eastAsiaTheme="minorHAnsi" w:hAnsi="Arial" w:cs="Arial"/>
          <w:kern w:val="2"/>
          <w:sz w:val="22"/>
          <w:szCs w:val="22"/>
          <w14:ligatures w14:val="standardContextual"/>
        </w:rPr>
        <w:t>use</w:t>
      </w:r>
      <w:proofErr w:type="gramEnd"/>
      <w:r w:rsidRPr="00DF1F6F">
        <w:rPr>
          <w:rFonts w:ascii="Arial" w:eastAsiaTheme="minorHAnsi" w:hAnsi="Arial" w:cs="Arial"/>
          <w:kern w:val="2"/>
          <w:sz w:val="22"/>
          <w:szCs w:val="22"/>
          <w14:ligatures w14:val="standardContextual"/>
        </w:rPr>
        <w:t xml:space="preserve"> or disclose such information in whole or in part, to any other party other than as required by law or other regulatory requirements.</w:t>
      </w:r>
    </w:p>
    <w:p w14:paraId="18D493FF" w14:textId="1815627D" w:rsidR="00081249"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Bidder shall bear all costs incurred by him in connection with the preparation and</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submission of his Bid Response and for finalisation of the contract and the attachments thereof.  ATNS will in no case be responsible for payment to the Bidder for these costs.</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The Company reserves the right to reject any or all Bids, to undertake discussions with</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one or more Bidders, and to accept that Bid or modified Bid which in its sole judgment,</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will be most advantageous to the Company, price and other evaluation factors having</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been considered.</w:t>
      </w:r>
    </w:p>
    <w:p w14:paraId="0CA3875D" w14:textId="77777777" w:rsidR="001D4D09" w:rsidRDefault="001D4D09" w:rsidP="000D6D31">
      <w:pPr>
        <w:tabs>
          <w:tab w:val="left" w:pos="2790"/>
          <w:tab w:val="left" w:pos="2880"/>
        </w:tabs>
        <w:spacing w:line="360" w:lineRule="auto"/>
        <w:ind w:left="2430" w:hanging="2430"/>
        <w:jc w:val="both"/>
        <w:rPr>
          <w:rFonts w:ascii="Arial" w:hAnsi="Arial" w:cs="Arial"/>
          <w:b/>
          <w:sz w:val="22"/>
          <w:szCs w:val="22"/>
        </w:rPr>
      </w:pPr>
    </w:p>
    <w:p w14:paraId="4B72CA91" w14:textId="77777777" w:rsidR="001D4D09" w:rsidRDefault="001D4D09" w:rsidP="000D6D31">
      <w:pPr>
        <w:tabs>
          <w:tab w:val="left" w:pos="2790"/>
          <w:tab w:val="left" w:pos="2880"/>
        </w:tabs>
        <w:spacing w:line="360" w:lineRule="auto"/>
        <w:ind w:left="2430" w:hanging="2430"/>
        <w:jc w:val="both"/>
        <w:rPr>
          <w:rFonts w:ascii="Arial" w:hAnsi="Arial" w:cs="Arial"/>
          <w:b/>
          <w:sz w:val="22"/>
          <w:szCs w:val="22"/>
        </w:rPr>
      </w:pPr>
    </w:p>
    <w:p w14:paraId="013E83B4" w14:textId="32AAED8F" w:rsidR="000F1364" w:rsidRDefault="000F1364">
      <w:pPr>
        <w:spacing w:after="160" w:line="259" w:lineRule="auto"/>
        <w:rPr>
          <w:rFonts w:ascii="Arial" w:hAnsi="Arial" w:cs="Arial"/>
          <w:b/>
          <w:sz w:val="22"/>
          <w:szCs w:val="22"/>
        </w:rPr>
      </w:pPr>
      <w:r>
        <w:rPr>
          <w:rFonts w:ascii="Arial" w:hAnsi="Arial" w:cs="Arial"/>
          <w:b/>
          <w:sz w:val="22"/>
          <w:szCs w:val="22"/>
        </w:rPr>
        <w:br w:type="page"/>
      </w:r>
    </w:p>
    <w:p w14:paraId="62684C55" w14:textId="77777777" w:rsidR="001D4D09" w:rsidRPr="00DF1F6F" w:rsidRDefault="001D4D09" w:rsidP="000D6D31">
      <w:pPr>
        <w:tabs>
          <w:tab w:val="left" w:pos="2790"/>
          <w:tab w:val="left" w:pos="2880"/>
        </w:tabs>
        <w:spacing w:line="360" w:lineRule="auto"/>
        <w:ind w:left="2430" w:hanging="2430"/>
        <w:jc w:val="both"/>
        <w:rPr>
          <w:rFonts w:ascii="Arial" w:hAnsi="Arial" w:cs="Arial"/>
          <w:b/>
          <w:sz w:val="22"/>
          <w:szCs w:val="22"/>
        </w:rPr>
      </w:pPr>
    </w:p>
    <w:p w14:paraId="1CEDA15F" w14:textId="27DDFAF7" w:rsidR="009F52CC" w:rsidRPr="00601E58" w:rsidRDefault="009F52CC">
      <w:pPr>
        <w:pStyle w:val="Heading1"/>
        <w:numPr>
          <w:ilvl w:val="0"/>
          <w:numId w:val="15"/>
        </w:numPr>
        <w:pBdr>
          <w:bottom w:val="single" w:sz="4" w:space="1" w:color="auto"/>
        </w:pBdr>
        <w:spacing w:after="240" w:line="360" w:lineRule="auto"/>
        <w:ind w:left="300" w:hanging="357"/>
        <w:jc w:val="both"/>
        <w:rPr>
          <w:rFonts w:eastAsiaTheme="minorHAnsi" w:cs="Arial"/>
          <w:sz w:val="24"/>
          <w:szCs w:val="24"/>
        </w:rPr>
      </w:pPr>
      <w:bookmarkStart w:id="6" w:name="_Toc156993724"/>
      <w:r w:rsidRPr="00601E58">
        <w:rPr>
          <w:rFonts w:eastAsiaTheme="minorHAnsi" w:cs="Arial"/>
          <w:sz w:val="24"/>
          <w:szCs w:val="24"/>
        </w:rPr>
        <w:t>SECTION A: INTRODUCTION AND SCOPE OF WORK</w:t>
      </w:r>
      <w:bookmarkEnd w:id="6"/>
    </w:p>
    <w:p w14:paraId="082FF510" w14:textId="15C29BE4" w:rsidR="00C47622" w:rsidRPr="00DF1F6F" w:rsidRDefault="001D4D09">
      <w:pPr>
        <w:pStyle w:val="Heading1"/>
        <w:numPr>
          <w:ilvl w:val="1"/>
          <w:numId w:val="15"/>
        </w:numPr>
        <w:spacing w:after="240" w:line="360" w:lineRule="auto"/>
        <w:ind w:left="777"/>
        <w:jc w:val="both"/>
        <w:rPr>
          <w:rFonts w:eastAsiaTheme="minorHAnsi" w:cs="Arial"/>
          <w:szCs w:val="22"/>
        </w:rPr>
      </w:pPr>
      <w:bookmarkStart w:id="7" w:name="_Toc156993725"/>
      <w:r w:rsidRPr="00DF1F6F">
        <w:rPr>
          <w:rFonts w:eastAsiaTheme="minorHAnsi" w:cs="Arial"/>
          <w:szCs w:val="22"/>
        </w:rPr>
        <w:t>INTRODUCTION</w:t>
      </w:r>
      <w:bookmarkEnd w:id="7"/>
    </w:p>
    <w:p w14:paraId="744880CB" w14:textId="1E59AA8F"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Services (ATNS) Company of South Africa is the major provider of air traffic management, communication, surveillance, </w:t>
      </w:r>
      <w:r w:rsidR="008C0BB1" w:rsidRPr="00DF1F6F">
        <w:rPr>
          <w:rFonts w:ascii="Arial" w:hAnsi="Arial" w:cs="Arial"/>
        </w:rPr>
        <w:t>navigation,</w:t>
      </w:r>
      <w:r w:rsidRPr="00DF1F6F">
        <w:rPr>
          <w:rFonts w:ascii="Arial" w:hAnsi="Arial" w:cs="Arial"/>
        </w:rPr>
        <w:t xml:space="preserve"> and associated services (including training) within South Africa. ATNS manages 10% of the world’s airspace.</w:t>
      </w:r>
    </w:p>
    <w:p w14:paraId="159D2B30" w14:textId="7CE2FA84"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r w:rsidR="008C0BB1" w:rsidRPr="00DF1F6F">
        <w:rPr>
          <w:rFonts w:ascii="Arial" w:hAnsi="Arial" w:cs="Arial"/>
        </w:rPr>
        <w:t>Town,</w:t>
      </w:r>
      <w:r w:rsidRPr="00DF1F6F">
        <w:rPr>
          <w:rFonts w:ascii="Arial" w:hAnsi="Arial" w:cs="Arial"/>
        </w:rPr>
        <w:t xml:space="preserve"> and King Shaka International Airports.</w:t>
      </w:r>
      <w:r w:rsidR="00E16C9D">
        <w:rPr>
          <w:rFonts w:ascii="Arial" w:hAnsi="Arial" w:cs="Arial"/>
        </w:rPr>
        <w:t xml:space="preserve"> </w:t>
      </w:r>
      <w:r w:rsidRPr="00DF1F6F">
        <w:rPr>
          <w:rFonts w:ascii="Arial" w:hAnsi="Arial" w:cs="Arial"/>
        </w:rPr>
        <w:t>In the rest of the African Continent, ATNS provides amongst others the Aeronautical Satellite Communication (VSAT) networks.</w:t>
      </w:r>
      <w:r w:rsidR="00E16C9D">
        <w:rPr>
          <w:rFonts w:ascii="Arial" w:hAnsi="Arial" w:cs="Arial"/>
        </w:rPr>
        <w:t xml:space="preserve"> </w:t>
      </w:r>
      <w:r w:rsidRPr="00DF1F6F">
        <w:rPr>
          <w:rFonts w:ascii="Arial" w:hAnsi="Arial" w:cs="Arial"/>
        </w:rPr>
        <w:t xml:space="preserve">This service extends from Cape to Cairo interconnecting more than 33 states in Africa and Middle East. Other services include ATS and technical training, WGS 84 surveys, airspace design, AIP documentation, </w:t>
      </w:r>
      <w:r w:rsidR="008C0BB1" w:rsidRPr="00DF1F6F">
        <w:rPr>
          <w:rFonts w:ascii="Arial" w:hAnsi="Arial" w:cs="Arial"/>
        </w:rPr>
        <w:t>billing,</w:t>
      </w:r>
      <w:r w:rsidRPr="00DF1F6F">
        <w:rPr>
          <w:rFonts w:ascii="Arial" w:hAnsi="Arial" w:cs="Arial"/>
        </w:rPr>
        <w:t xml:space="preserve"> and consultancy services.</w:t>
      </w:r>
    </w:p>
    <w:p w14:paraId="16128F34" w14:textId="77777777" w:rsidR="00601E58" w:rsidRDefault="00601E58" w:rsidP="000D6D31">
      <w:pPr>
        <w:pStyle w:val="BodyText"/>
        <w:spacing w:after="0"/>
        <w:contextualSpacing/>
        <w:jc w:val="both"/>
        <w:rPr>
          <w:rFonts w:ascii="Arial" w:hAnsi="Arial" w:cs="Arial"/>
          <w:b/>
          <w:u w:val="single"/>
        </w:rPr>
      </w:pPr>
    </w:p>
    <w:p w14:paraId="498E87A9" w14:textId="5DEADC4E"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 xml:space="preserve">Vision </w:t>
      </w:r>
    </w:p>
    <w:p w14:paraId="7BF73336"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Vision is to be the preferred supplier of air traffic management solutions and associated services to the African continent and selected international markets.</w:t>
      </w:r>
    </w:p>
    <w:p w14:paraId="3FC4046F" w14:textId="77777777" w:rsidR="00601E58" w:rsidRDefault="00601E58" w:rsidP="000D6D31">
      <w:pPr>
        <w:pStyle w:val="BodyText"/>
        <w:spacing w:after="0"/>
        <w:contextualSpacing/>
        <w:jc w:val="both"/>
        <w:rPr>
          <w:rFonts w:ascii="Arial" w:hAnsi="Arial" w:cs="Arial"/>
          <w:b/>
          <w:u w:val="single"/>
        </w:rPr>
      </w:pPr>
    </w:p>
    <w:p w14:paraId="55749022" w14:textId="0D1A29D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Mission</w:t>
      </w:r>
    </w:p>
    <w:p w14:paraId="73CA4962"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Our Mission is to provide safe, expeditious and efficient air traffic management solutions and associated services, whilst ensuring long-term economic, </w:t>
      </w:r>
      <w:proofErr w:type="gramStart"/>
      <w:r w:rsidRPr="00DF1F6F">
        <w:rPr>
          <w:rFonts w:ascii="Arial" w:hAnsi="Arial" w:cs="Arial"/>
        </w:rPr>
        <w:t>social</w:t>
      </w:r>
      <w:proofErr w:type="gramEnd"/>
      <w:r w:rsidRPr="00DF1F6F">
        <w:rPr>
          <w:rFonts w:ascii="Arial" w:hAnsi="Arial" w:cs="Arial"/>
        </w:rPr>
        <w:t xml:space="preserve"> and environmental sustainability.</w:t>
      </w:r>
    </w:p>
    <w:p w14:paraId="326E170F"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Our business is driven through our embedded Values, being:</w:t>
      </w:r>
    </w:p>
    <w:p w14:paraId="4477680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Accountability</w:t>
      </w:r>
    </w:p>
    <w:p w14:paraId="33DDA1C4"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Safety and customer service</w:t>
      </w:r>
    </w:p>
    <w:p w14:paraId="5893A6E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Continuous improvement and innovation</w:t>
      </w:r>
    </w:p>
    <w:p w14:paraId="3376EFC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Employee engagement and development</w:t>
      </w:r>
    </w:p>
    <w:p w14:paraId="74DA0C9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Fairness and consistency</w:t>
      </w:r>
    </w:p>
    <w:p w14:paraId="6C2218D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Open and effective communication</w:t>
      </w:r>
    </w:p>
    <w:p w14:paraId="73206A4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w:t>
      </w:r>
      <w:r w:rsidRPr="00DF1F6F">
        <w:rPr>
          <w:rFonts w:ascii="Arial" w:hAnsi="Arial" w:cs="Arial"/>
        </w:rPr>
        <w:lastRenderedPageBreak/>
        <w:t>practices, and the South African Civil Aviation Regulations and Technical Standards. As an air navigation services provider (ANSP), ATNS is governed by the nation’s legislative and administrative framework.</w:t>
      </w:r>
    </w:p>
    <w:p w14:paraId="3D9A85E7"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 is also a commercialised ANSP operating on the “user pays” principle that relies on current revenues and debt funding for its operational and capital expenditure requirements.</w:t>
      </w:r>
    </w:p>
    <w:p w14:paraId="6C0FD3D8"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Our business offerings are divided into Regulated and non-regulated activities:</w:t>
      </w:r>
    </w:p>
    <w:p w14:paraId="27268DC9" w14:textId="77777777" w:rsidR="00601E58" w:rsidRDefault="00601E58" w:rsidP="000D6D31">
      <w:pPr>
        <w:pStyle w:val="BodyText"/>
        <w:spacing w:after="0"/>
        <w:contextualSpacing/>
        <w:jc w:val="both"/>
        <w:rPr>
          <w:rFonts w:ascii="Arial" w:hAnsi="Arial" w:cs="Arial"/>
          <w:b/>
          <w:u w:val="single"/>
        </w:rPr>
      </w:pPr>
    </w:p>
    <w:p w14:paraId="363EF902" w14:textId="28F7027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Regulated Business</w:t>
      </w:r>
    </w:p>
    <w:p w14:paraId="28E39F2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 present 90% of ATNS’s revenue is facilitated through its regulated business:</w:t>
      </w:r>
    </w:p>
    <w:p w14:paraId="51EDC04C" w14:textId="77777777" w:rsidR="00601E58" w:rsidRDefault="00601E58" w:rsidP="000D6D31">
      <w:pPr>
        <w:pStyle w:val="BodyText"/>
        <w:spacing w:after="0"/>
        <w:contextualSpacing/>
        <w:jc w:val="both"/>
        <w:rPr>
          <w:rFonts w:ascii="Arial" w:hAnsi="Arial" w:cs="Arial"/>
          <w:b/>
          <w:bCs/>
          <w:u w:val="single"/>
        </w:rPr>
      </w:pPr>
    </w:p>
    <w:p w14:paraId="3F5DD524" w14:textId="54DA3345"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navigation services and infrastructure</w:t>
      </w:r>
    </w:p>
    <w:p w14:paraId="0DC6997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16FA972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 xml:space="preserve">Communications, </w:t>
      </w:r>
      <w:proofErr w:type="gramStart"/>
      <w:r w:rsidRPr="00DF1F6F">
        <w:rPr>
          <w:rFonts w:ascii="Arial" w:hAnsi="Arial" w:cs="Arial"/>
        </w:rPr>
        <w:t>navigation</w:t>
      </w:r>
      <w:proofErr w:type="gramEnd"/>
      <w:r w:rsidRPr="00DF1F6F">
        <w:rPr>
          <w:rFonts w:ascii="Arial" w:hAnsi="Arial" w:cs="Arial"/>
        </w:rPr>
        <w:t xml:space="preserve"> and surveillance (CNS) infrastructure.</w:t>
      </w:r>
    </w:p>
    <w:p w14:paraId="268608CA"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Auxiliary aviation services, such as aeronautical information publications, flight procedure design and aeronautical surveys.</w:t>
      </w:r>
    </w:p>
    <w:p w14:paraId="7F0C01C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Air traffic management.</w:t>
      </w:r>
    </w:p>
    <w:p w14:paraId="0AAC10D3"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7049A8B6" w14:textId="77777777" w:rsidR="00601E58" w:rsidRDefault="00601E58" w:rsidP="000D6D31">
      <w:pPr>
        <w:pStyle w:val="BodyText"/>
        <w:spacing w:after="0"/>
        <w:contextualSpacing/>
        <w:jc w:val="both"/>
        <w:rPr>
          <w:rFonts w:ascii="Arial" w:hAnsi="Arial" w:cs="Arial"/>
          <w:b/>
          <w:bCs/>
          <w:u w:val="single"/>
        </w:rPr>
      </w:pPr>
    </w:p>
    <w:p w14:paraId="060E1BB0" w14:textId="67603121"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traffic service charges</w:t>
      </w:r>
    </w:p>
    <w:p w14:paraId="6648E8C8" w14:textId="621CD163" w:rsidR="0057121E" w:rsidRPr="00DF1F6F" w:rsidRDefault="0057121E" w:rsidP="000D6D31">
      <w:pPr>
        <w:pStyle w:val="BodyText"/>
        <w:spacing w:after="0"/>
        <w:contextualSpacing/>
        <w:jc w:val="both"/>
        <w:rPr>
          <w:rFonts w:ascii="Arial" w:hAnsi="Arial" w:cs="Arial"/>
        </w:rPr>
      </w:pPr>
      <w:r w:rsidRPr="00DF1F6F">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4BBE877A" w14:textId="77777777" w:rsidR="00601E58" w:rsidRDefault="00601E58" w:rsidP="000D6D31">
      <w:pPr>
        <w:pStyle w:val="BodyText"/>
        <w:spacing w:after="0"/>
        <w:contextualSpacing/>
        <w:jc w:val="both"/>
        <w:rPr>
          <w:rFonts w:ascii="Arial" w:hAnsi="Arial" w:cs="Arial"/>
          <w:b/>
          <w:bCs/>
          <w:u w:val="single"/>
        </w:rPr>
      </w:pPr>
    </w:p>
    <w:p w14:paraId="16172331" w14:textId="32BE5B3A"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Training institution</w:t>
      </w:r>
    </w:p>
    <w:p w14:paraId="10ADBCCF"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ATNS runs a successful training institution as a division within the Company, namely: the Aviation Training Academy (ATA). The ATA provides a full range of air traffic services training, technical support training and related training to delegates in South Africa and the broader </w:t>
      </w:r>
      <w:r w:rsidRPr="00DF1F6F">
        <w:rPr>
          <w:rFonts w:ascii="Arial" w:hAnsi="Arial" w:cs="Arial"/>
        </w:rPr>
        <w:lastRenderedPageBreak/>
        <w:t>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05628C02" w14:textId="77777777" w:rsidR="00E15CC8" w:rsidRDefault="00E15CC8" w:rsidP="000D6D31">
      <w:pPr>
        <w:pStyle w:val="BodyText"/>
        <w:spacing w:after="0"/>
        <w:contextualSpacing/>
        <w:jc w:val="both"/>
        <w:rPr>
          <w:rFonts w:ascii="Arial" w:hAnsi="Arial" w:cs="Arial"/>
          <w:b/>
          <w:u w:val="single"/>
        </w:rPr>
      </w:pPr>
    </w:p>
    <w:p w14:paraId="743118E7" w14:textId="655B94A6"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Non-Regulated Business</w:t>
      </w:r>
    </w:p>
    <w:p w14:paraId="1A954F9B" w14:textId="42A90B5D"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6D1BA02F" w14:textId="24B0ED20" w:rsidR="0057121E" w:rsidRPr="00DF1F6F" w:rsidRDefault="0057121E" w:rsidP="000D6D31">
      <w:pPr>
        <w:pStyle w:val="BodyText"/>
        <w:spacing w:after="0"/>
        <w:contextualSpacing/>
        <w:jc w:val="both"/>
        <w:rPr>
          <w:rFonts w:ascii="Arial" w:hAnsi="Arial" w:cs="Arial"/>
        </w:rPr>
      </w:pPr>
      <w:r w:rsidRPr="00DF1F6F">
        <w:rPr>
          <w:rFonts w:ascii="Arial" w:hAnsi="Arial" w:cs="Arial"/>
        </w:rPr>
        <w:t>Additional information is available on ATNS website –</w:t>
      </w:r>
      <w:r w:rsidR="008C0BB1" w:rsidRPr="00DF1F6F">
        <w:rPr>
          <w:rFonts w:ascii="Arial" w:hAnsi="Arial" w:cs="Arial"/>
        </w:rPr>
        <w:t xml:space="preserve"> </w:t>
      </w:r>
      <w:hyperlink r:id="rId14" w:history="1">
        <w:r w:rsidR="008C0BB1" w:rsidRPr="00DF1F6F">
          <w:rPr>
            <w:rStyle w:val="Hyperlink"/>
            <w:rFonts w:ascii="Arial" w:hAnsi="Arial" w:cs="Arial"/>
          </w:rPr>
          <w:t>www.atns.com</w:t>
        </w:r>
      </w:hyperlink>
      <w:r w:rsidR="008C0BB1" w:rsidRPr="00DF1F6F">
        <w:rPr>
          <w:rFonts w:ascii="Arial" w:hAnsi="Arial" w:cs="Arial"/>
        </w:rPr>
        <w:t xml:space="preserve"> </w:t>
      </w:r>
    </w:p>
    <w:p w14:paraId="075360DC" w14:textId="77777777" w:rsidR="008C0BB1" w:rsidRPr="00DF1F6F" w:rsidRDefault="008C0BB1" w:rsidP="000D6D31">
      <w:pPr>
        <w:pStyle w:val="BodyText"/>
        <w:spacing w:after="0"/>
        <w:contextualSpacing/>
        <w:jc w:val="both"/>
        <w:rPr>
          <w:rFonts w:ascii="Arial" w:hAnsi="Arial" w:cs="Arial"/>
        </w:rPr>
      </w:pPr>
    </w:p>
    <w:p w14:paraId="644EC000" w14:textId="6DFC8DB7" w:rsidR="00833BC6" w:rsidRDefault="00833BC6" w:rsidP="00833BC6">
      <w:pPr>
        <w:pStyle w:val="Heading1"/>
        <w:numPr>
          <w:ilvl w:val="1"/>
          <w:numId w:val="15"/>
        </w:numPr>
        <w:spacing w:before="0" w:line="360" w:lineRule="auto"/>
        <w:ind w:left="777"/>
        <w:contextualSpacing/>
        <w:jc w:val="both"/>
        <w:rPr>
          <w:szCs w:val="22"/>
        </w:rPr>
      </w:pPr>
      <w:bookmarkStart w:id="8" w:name="_Toc481749147"/>
      <w:bookmarkStart w:id="9" w:name="_Toc522769533"/>
      <w:bookmarkStart w:id="10" w:name="_Toc156993726"/>
      <w:r w:rsidRPr="009B282D">
        <w:rPr>
          <w:szCs w:val="22"/>
        </w:rPr>
        <w:t>PURPOSE OF THE BID</w:t>
      </w:r>
      <w:bookmarkEnd w:id="8"/>
      <w:bookmarkEnd w:id="9"/>
      <w:bookmarkEnd w:id="10"/>
    </w:p>
    <w:p w14:paraId="101CEF66" w14:textId="77777777" w:rsidR="00833BC6" w:rsidRPr="00833BC6" w:rsidRDefault="00833BC6" w:rsidP="00833BC6"/>
    <w:p w14:paraId="5A0EDF26" w14:textId="77777777" w:rsidR="00A816C5" w:rsidRPr="00E57BF9" w:rsidRDefault="00A816C5" w:rsidP="00D826A3">
      <w:pPr>
        <w:pStyle w:val="Heading1"/>
        <w:numPr>
          <w:ilvl w:val="2"/>
          <w:numId w:val="15"/>
        </w:numPr>
        <w:spacing w:before="0" w:line="360" w:lineRule="auto"/>
        <w:contextualSpacing/>
        <w:jc w:val="both"/>
        <w:rPr>
          <w:rFonts w:eastAsiaTheme="minorHAnsi" w:cs="Arial"/>
          <w:bCs/>
          <w:kern w:val="2"/>
          <w:szCs w:val="20"/>
          <w14:ligatures w14:val="standardContextual"/>
        </w:rPr>
      </w:pPr>
      <w:bookmarkStart w:id="11" w:name="_Toc51580456"/>
      <w:bookmarkStart w:id="12" w:name="_Toc156993727"/>
      <w:r w:rsidRPr="00E57BF9">
        <w:rPr>
          <w:rFonts w:eastAsiaTheme="minorHAnsi" w:cs="Arial"/>
          <w:bCs/>
          <w:kern w:val="2"/>
          <w:szCs w:val="20"/>
          <w14:ligatures w14:val="standardContextual"/>
        </w:rPr>
        <w:t>Project Overview</w:t>
      </w:r>
      <w:bookmarkEnd w:id="11"/>
      <w:bookmarkEnd w:id="12"/>
    </w:p>
    <w:p w14:paraId="07939D1C" w14:textId="77777777" w:rsidR="00A816C5" w:rsidRPr="00E57BF9" w:rsidRDefault="00A816C5" w:rsidP="00D826A3">
      <w:pPr>
        <w:spacing w:before="120" w:after="120" w:line="360" w:lineRule="auto"/>
        <w:ind w:left="576"/>
        <w:jc w:val="both"/>
        <w:rPr>
          <w:rFonts w:ascii="Arial" w:eastAsiaTheme="minorHAnsi" w:hAnsi="Arial" w:cs="Arial"/>
          <w:sz w:val="22"/>
          <w:szCs w:val="22"/>
        </w:rPr>
      </w:pPr>
      <w:r w:rsidRPr="00E57BF9">
        <w:rPr>
          <w:rFonts w:ascii="Arial" w:eastAsiaTheme="minorHAnsi" w:hAnsi="Arial" w:cs="Arial"/>
          <w:sz w:val="22"/>
          <w:szCs w:val="22"/>
        </w:rPr>
        <w:t xml:space="preserve">This project calls for the supply, delivery, </w:t>
      </w:r>
      <w:proofErr w:type="gramStart"/>
      <w:r w:rsidRPr="00E57BF9">
        <w:rPr>
          <w:rFonts w:ascii="Arial" w:eastAsiaTheme="minorHAnsi" w:hAnsi="Arial" w:cs="Arial"/>
          <w:sz w:val="22"/>
          <w:szCs w:val="22"/>
        </w:rPr>
        <w:t>installation</w:t>
      </w:r>
      <w:proofErr w:type="gramEnd"/>
      <w:r w:rsidRPr="00E57BF9">
        <w:rPr>
          <w:rFonts w:ascii="Arial" w:eastAsiaTheme="minorHAnsi" w:hAnsi="Arial" w:cs="Arial"/>
          <w:sz w:val="22"/>
          <w:szCs w:val="22"/>
        </w:rPr>
        <w:t xml:space="preserve"> and commissioning of an Air Traffic Flow Management (ATFM) system as a replacement for the existing ATFM system</w:t>
      </w:r>
      <w:r w:rsidRPr="00E57BF9" w:rsidDel="00D131C0">
        <w:rPr>
          <w:rFonts w:ascii="Arial" w:eastAsiaTheme="minorHAnsi" w:hAnsi="Arial" w:cs="Arial"/>
          <w:sz w:val="22"/>
          <w:szCs w:val="22"/>
        </w:rPr>
        <w:t xml:space="preserve"> </w:t>
      </w:r>
      <w:r w:rsidRPr="00E57BF9">
        <w:rPr>
          <w:rFonts w:ascii="Arial" w:eastAsiaTheme="minorHAnsi" w:hAnsi="Arial" w:cs="Arial"/>
          <w:sz w:val="22"/>
          <w:szCs w:val="22"/>
        </w:rPr>
        <w:t>at the O. R. Tambo International Airport (Johannesburg) operational centre.  The project will furthermore establish a disaster recovery platform (to be deployed in the FAOR SSS Building) and a training simulation platform (at the ATNS ATA (ATNS Aviation Training Academy)).</w:t>
      </w:r>
    </w:p>
    <w:p w14:paraId="44FEE8A7" w14:textId="77777777" w:rsidR="00A816C5" w:rsidRPr="00E57BF9" w:rsidRDefault="00A816C5" w:rsidP="00D826A3">
      <w:pPr>
        <w:spacing w:before="120" w:after="120" w:line="360" w:lineRule="auto"/>
        <w:ind w:left="576"/>
        <w:jc w:val="both"/>
        <w:rPr>
          <w:rFonts w:ascii="Arial" w:eastAsiaTheme="minorHAnsi" w:hAnsi="Arial" w:cs="Arial"/>
          <w:sz w:val="22"/>
          <w:szCs w:val="22"/>
        </w:rPr>
      </w:pPr>
      <w:r w:rsidRPr="00E57BF9">
        <w:rPr>
          <w:rFonts w:ascii="Arial" w:eastAsiaTheme="minorHAnsi" w:hAnsi="Arial" w:cs="Arial"/>
          <w:sz w:val="22"/>
          <w:szCs w:val="22"/>
        </w:rPr>
        <w:t>The ATFM system shall make provision for Collaborative Decision Making (CDM), Airport Collaborative Decision Making (ACDM) and Multi-nodal Regional and Long-Range ATFM systems interfacing.</w:t>
      </w:r>
    </w:p>
    <w:p w14:paraId="02303254" w14:textId="77777777" w:rsidR="00A816C5" w:rsidRPr="00E57BF9" w:rsidRDefault="00A816C5" w:rsidP="00D826A3">
      <w:pPr>
        <w:spacing w:before="120" w:after="120" w:line="360" w:lineRule="auto"/>
        <w:ind w:left="576"/>
        <w:jc w:val="both"/>
        <w:rPr>
          <w:rFonts w:ascii="Arial" w:eastAsiaTheme="minorHAnsi" w:hAnsi="Arial" w:cs="Arial"/>
          <w:sz w:val="22"/>
          <w:szCs w:val="22"/>
        </w:rPr>
      </w:pPr>
      <w:r w:rsidRPr="00E57BF9">
        <w:rPr>
          <w:rFonts w:ascii="Arial" w:eastAsiaTheme="minorHAnsi" w:hAnsi="Arial" w:cs="Arial"/>
          <w:sz w:val="22"/>
          <w:szCs w:val="22"/>
        </w:rPr>
        <w:t xml:space="preserve">The ATFM system shall be in conformance and compliance, but not limited to, the ICAO Standards and Recommended Practices (SARPs), the IATA Operational Safety Audit, and the IOSA Standards and Recommended Practices (ISARP).  The specifications further define the requirements for the system performance, </w:t>
      </w:r>
      <w:proofErr w:type="gramStart"/>
      <w:r w:rsidRPr="00E57BF9">
        <w:rPr>
          <w:rFonts w:ascii="Arial" w:eastAsiaTheme="minorHAnsi" w:hAnsi="Arial" w:cs="Arial"/>
          <w:sz w:val="22"/>
          <w:szCs w:val="22"/>
        </w:rPr>
        <w:t>training</w:t>
      </w:r>
      <w:proofErr w:type="gramEnd"/>
      <w:r w:rsidRPr="00E57BF9">
        <w:rPr>
          <w:rFonts w:ascii="Arial" w:eastAsiaTheme="minorHAnsi" w:hAnsi="Arial" w:cs="Arial"/>
          <w:sz w:val="22"/>
          <w:szCs w:val="22"/>
        </w:rPr>
        <w:t xml:space="preserve"> and the supporting infrastructure.</w:t>
      </w:r>
    </w:p>
    <w:p w14:paraId="0E0763F6" w14:textId="77777777" w:rsidR="00A816C5" w:rsidRPr="00E57BF9" w:rsidRDefault="00A816C5" w:rsidP="00A816C5">
      <w:pPr>
        <w:spacing w:before="120" w:after="120" w:line="276" w:lineRule="auto"/>
        <w:ind w:left="720"/>
        <w:rPr>
          <w:rFonts w:asciiTheme="minorHAnsi" w:eastAsiaTheme="minorHAnsi" w:hAnsiTheme="minorHAnsi" w:cs="Arial"/>
          <w:kern w:val="2"/>
          <w:sz w:val="22"/>
          <w:szCs w:val="22"/>
          <w14:ligatures w14:val="standardContextual"/>
        </w:rPr>
      </w:pPr>
    </w:p>
    <w:p w14:paraId="4C92849F" w14:textId="77777777" w:rsidR="00A816C5" w:rsidRPr="00E57BF9" w:rsidRDefault="00A816C5" w:rsidP="00D826A3">
      <w:pPr>
        <w:pStyle w:val="Heading1"/>
        <w:numPr>
          <w:ilvl w:val="2"/>
          <w:numId w:val="15"/>
        </w:numPr>
        <w:spacing w:before="0" w:line="360" w:lineRule="auto"/>
        <w:contextualSpacing/>
        <w:jc w:val="both"/>
        <w:rPr>
          <w:rFonts w:eastAsiaTheme="minorHAnsi" w:cs="Arial"/>
          <w:bCs/>
          <w:kern w:val="2"/>
          <w:szCs w:val="20"/>
          <w14:ligatures w14:val="standardContextual"/>
        </w:rPr>
      </w:pPr>
      <w:bookmarkStart w:id="13" w:name="_Toc4486303"/>
      <w:bookmarkStart w:id="14" w:name="_Toc26978380"/>
      <w:bookmarkStart w:id="15" w:name="_Toc51580457"/>
      <w:bookmarkStart w:id="16" w:name="_Toc156993728"/>
      <w:r w:rsidRPr="00E57BF9">
        <w:rPr>
          <w:rFonts w:eastAsiaTheme="minorHAnsi" w:cs="Arial"/>
          <w:bCs/>
          <w:kern w:val="2"/>
          <w:szCs w:val="20"/>
          <w14:ligatures w14:val="standardContextual"/>
        </w:rPr>
        <w:lastRenderedPageBreak/>
        <w:t>Project Deliverables</w:t>
      </w:r>
      <w:bookmarkEnd w:id="13"/>
      <w:bookmarkEnd w:id="14"/>
      <w:bookmarkEnd w:id="15"/>
      <w:bookmarkEnd w:id="16"/>
    </w:p>
    <w:p w14:paraId="2BF6B7B5" w14:textId="77777777" w:rsidR="00A816C5" w:rsidRPr="00E57BF9" w:rsidRDefault="00A816C5" w:rsidP="00D826A3">
      <w:pPr>
        <w:spacing w:before="120" w:after="120" w:line="360" w:lineRule="auto"/>
        <w:ind w:left="576"/>
        <w:jc w:val="both"/>
        <w:rPr>
          <w:rFonts w:ascii="Arial" w:eastAsiaTheme="minorHAnsi" w:hAnsi="Arial" w:cs="Arial"/>
          <w:sz w:val="22"/>
          <w:szCs w:val="22"/>
        </w:rPr>
      </w:pPr>
      <w:r w:rsidRPr="00E57BF9">
        <w:rPr>
          <w:rFonts w:ascii="Arial" w:eastAsiaTheme="minorHAnsi" w:hAnsi="Arial" w:cs="Arial"/>
          <w:sz w:val="22"/>
          <w:szCs w:val="22"/>
        </w:rPr>
        <w:t>The Project shall replace the existing ATFM system with a new ATFM System that will provide an efficient and cost-effective service to airspace users and that will effectively utilize the available airspace and airport to maximum capacity and to provide the following:</w:t>
      </w:r>
    </w:p>
    <w:p w14:paraId="32F25C78"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Reduce ground and </w:t>
      </w:r>
      <w:proofErr w:type="spellStart"/>
      <w:r w:rsidRPr="00E57BF9">
        <w:rPr>
          <w:rFonts w:ascii="Arial" w:eastAsiaTheme="minorHAnsi" w:hAnsi="Arial" w:cs="Arial"/>
          <w:sz w:val="22"/>
          <w:szCs w:val="22"/>
        </w:rPr>
        <w:t>en</w:t>
      </w:r>
      <w:proofErr w:type="spellEnd"/>
      <w:r w:rsidRPr="00E57BF9">
        <w:rPr>
          <w:rFonts w:ascii="Arial" w:eastAsiaTheme="minorHAnsi" w:hAnsi="Arial" w:cs="Arial"/>
          <w:sz w:val="22"/>
          <w:szCs w:val="22"/>
        </w:rPr>
        <w:t xml:space="preserve">-route </w:t>
      </w:r>
      <w:proofErr w:type="gramStart"/>
      <w:r w:rsidRPr="00E57BF9">
        <w:rPr>
          <w:rFonts w:ascii="Arial" w:eastAsiaTheme="minorHAnsi" w:hAnsi="Arial" w:cs="Arial"/>
          <w:sz w:val="22"/>
          <w:szCs w:val="22"/>
        </w:rPr>
        <w:t>delays;</w:t>
      </w:r>
      <w:proofErr w:type="gramEnd"/>
    </w:p>
    <w:p w14:paraId="16D22689"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Maximise capacity and optimise the flow of air </w:t>
      </w:r>
      <w:proofErr w:type="gramStart"/>
      <w:r w:rsidRPr="00E57BF9">
        <w:rPr>
          <w:rFonts w:ascii="Arial" w:eastAsiaTheme="minorHAnsi" w:hAnsi="Arial" w:cs="Arial"/>
          <w:sz w:val="22"/>
          <w:szCs w:val="22"/>
        </w:rPr>
        <w:t>traffic;</w:t>
      </w:r>
      <w:proofErr w:type="gramEnd"/>
    </w:p>
    <w:p w14:paraId="171D1F6D"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Provide an informed choice between departure delay, re-routing and/or flight level </w:t>
      </w:r>
      <w:proofErr w:type="gramStart"/>
      <w:r w:rsidRPr="00E57BF9">
        <w:rPr>
          <w:rFonts w:ascii="Arial" w:eastAsiaTheme="minorHAnsi" w:hAnsi="Arial" w:cs="Arial"/>
          <w:sz w:val="22"/>
          <w:szCs w:val="22"/>
        </w:rPr>
        <w:t>selection;</w:t>
      </w:r>
      <w:proofErr w:type="gramEnd"/>
    </w:p>
    <w:p w14:paraId="534B6147"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Alleviate unplanned in-flight </w:t>
      </w:r>
      <w:proofErr w:type="gramStart"/>
      <w:r w:rsidRPr="00E57BF9">
        <w:rPr>
          <w:rFonts w:ascii="Arial" w:eastAsiaTheme="minorHAnsi" w:hAnsi="Arial" w:cs="Arial"/>
          <w:sz w:val="22"/>
          <w:szCs w:val="22"/>
        </w:rPr>
        <w:t>re-routing;</w:t>
      </w:r>
      <w:proofErr w:type="gramEnd"/>
    </w:p>
    <w:p w14:paraId="0DDFC1FA"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Assist ATS units in planning for and managing of future workload in the light of forecasted increased traffic flows within South </w:t>
      </w:r>
      <w:proofErr w:type="gramStart"/>
      <w:r w:rsidRPr="00E57BF9">
        <w:rPr>
          <w:rFonts w:ascii="Arial" w:eastAsiaTheme="minorHAnsi" w:hAnsi="Arial" w:cs="Arial"/>
          <w:sz w:val="22"/>
          <w:szCs w:val="22"/>
        </w:rPr>
        <w:t>Africa;</w:t>
      </w:r>
      <w:proofErr w:type="gramEnd"/>
    </w:p>
    <w:p w14:paraId="5C215DD9"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Assessing the impact of Flexible Use Airspace (FUA) and Temporary Segregated Airspace (TSA) on the ATM </w:t>
      </w:r>
      <w:proofErr w:type="gramStart"/>
      <w:r w:rsidRPr="00E57BF9">
        <w:rPr>
          <w:rFonts w:ascii="Arial" w:eastAsiaTheme="minorHAnsi" w:hAnsi="Arial" w:cs="Arial"/>
          <w:sz w:val="22"/>
          <w:szCs w:val="22"/>
        </w:rPr>
        <w:t>system;</w:t>
      </w:r>
      <w:proofErr w:type="gramEnd"/>
    </w:p>
    <w:p w14:paraId="071A395C"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Provide improved solutions around predicted severe </w:t>
      </w:r>
      <w:proofErr w:type="gramStart"/>
      <w:r w:rsidRPr="00E57BF9">
        <w:rPr>
          <w:rFonts w:ascii="Arial" w:eastAsiaTheme="minorHAnsi" w:hAnsi="Arial" w:cs="Arial"/>
          <w:sz w:val="22"/>
          <w:szCs w:val="22"/>
        </w:rPr>
        <w:t>weather;</w:t>
      </w:r>
      <w:proofErr w:type="gramEnd"/>
    </w:p>
    <w:p w14:paraId="141724A3"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Balance the demand against capacity of ATS sectors, air routes and </w:t>
      </w:r>
      <w:proofErr w:type="gramStart"/>
      <w:r w:rsidRPr="00E57BF9">
        <w:rPr>
          <w:rFonts w:ascii="Arial" w:eastAsiaTheme="minorHAnsi" w:hAnsi="Arial" w:cs="Arial"/>
          <w:sz w:val="22"/>
          <w:szCs w:val="22"/>
        </w:rPr>
        <w:t>aerodromes;</w:t>
      </w:r>
      <w:proofErr w:type="gramEnd"/>
    </w:p>
    <w:p w14:paraId="56E54D1E"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 xml:space="preserve">Determine the necessity for an airspace/ground delay program and other Traffic Management Initiatives (TMIs) and to enforce them, </w:t>
      </w:r>
    </w:p>
    <w:p w14:paraId="35CC51D0"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Enabling aircraft operators to operate as close to their preferred trajectories,</w:t>
      </w:r>
    </w:p>
    <w:p w14:paraId="7A6B7133"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Interface with Regional ATFM systems,</w:t>
      </w:r>
    </w:p>
    <w:p w14:paraId="06E2AD2A"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Interface with selected airports and other clients (subscribed/agreement) via virtualisation and ACDM/CDM,</w:t>
      </w:r>
    </w:p>
    <w:p w14:paraId="4119CCA5"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Provide LR-ATFM to subscribed neighbouring countries,</w:t>
      </w:r>
    </w:p>
    <w:p w14:paraId="15CCAC1D"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Delivery of a virtualised Disaster Recovery and Testing system,</w:t>
      </w:r>
    </w:p>
    <w:p w14:paraId="67F383AA" w14:textId="77777777" w:rsidR="00A816C5" w:rsidRPr="00E57BF9" w:rsidRDefault="00A816C5" w:rsidP="00D826A3">
      <w:pPr>
        <w:pStyle w:val="ListParagraph"/>
        <w:numPr>
          <w:ilvl w:val="0"/>
          <w:numId w:val="52"/>
        </w:numPr>
        <w:spacing w:before="120" w:after="120" w:line="360" w:lineRule="auto"/>
        <w:rPr>
          <w:rFonts w:ascii="Arial" w:eastAsiaTheme="minorHAnsi" w:hAnsi="Arial" w:cs="Arial"/>
          <w:sz w:val="22"/>
          <w:szCs w:val="22"/>
        </w:rPr>
      </w:pPr>
      <w:r w:rsidRPr="00E57BF9">
        <w:rPr>
          <w:rFonts w:ascii="Arial" w:eastAsiaTheme="minorHAnsi" w:hAnsi="Arial" w:cs="Arial"/>
          <w:sz w:val="22"/>
          <w:szCs w:val="22"/>
        </w:rPr>
        <w:t>Delivery of a virtualised Training system.</w:t>
      </w:r>
    </w:p>
    <w:p w14:paraId="4CBD9092" w14:textId="77777777" w:rsidR="00A816C5" w:rsidRPr="00E57BF9" w:rsidRDefault="00A816C5" w:rsidP="00D826A3">
      <w:pPr>
        <w:spacing w:before="120" w:after="120" w:line="360" w:lineRule="auto"/>
        <w:ind w:left="576"/>
        <w:jc w:val="both"/>
        <w:rPr>
          <w:rFonts w:ascii="Arial" w:eastAsiaTheme="minorHAnsi" w:hAnsi="Arial" w:cs="Arial"/>
          <w:sz w:val="22"/>
          <w:szCs w:val="22"/>
        </w:rPr>
      </w:pPr>
      <w:r w:rsidRPr="00E57BF9">
        <w:rPr>
          <w:rFonts w:ascii="Arial" w:eastAsiaTheme="minorHAnsi" w:hAnsi="Arial" w:cs="Arial"/>
          <w:sz w:val="22"/>
          <w:szCs w:val="22"/>
        </w:rPr>
        <w:t>The project shall be implemented based on sound project management principals and shall establish a comprehensive maintenance and support contract based on the requirements specified.</w:t>
      </w:r>
    </w:p>
    <w:p w14:paraId="434EC2BF" w14:textId="7EB6D4D2" w:rsidR="00A816C5" w:rsidRPr="00E57BF9" w:rsidRDefault="00B90944" w:rsidP="00D826A3">
      <w:pPr>
        <w:pStyle w:val="Heading1"/>
        <w:numPr>
          <w:ilvl w:val="2"/>
          <w:numId w:val="15"/>
        </w:numPr>
        <w:spacing w:before="0" w:line="360" w:lineRule="auto"/>
        <w:contextualSpacing/>
        <w:jc w:val="both"/>
        <w:rPr>
          <w:rFonts w:eastAsiaTheme="minorHAnsi" w:cs="Arial"/>
          <w:kern w:val="2"/>
          <w14:ligatures w14:val="standardContextual"/>
        </w:rPr>
      </w:pPr>
      <w:bookmarkStart w:id="17" w:name="_Toc524170259"/>
      <w:bookmarkStart w:id="18" w:name="_Toc51580458"/>
      <w:bookmarkStart w:id="19" w:name="_Toc105690055"/>
      <w:bookmarkStart w:id="20" w:name="_Toc156993729"/>
      <w:r w:rsidRPr="00E57BF9">
        <w:rPr>
          <w:rFonts w:eastAsiaTheme="minorHAnsi" w:cs="Arial"/>
          <w:kern w:val="2"/>
          <w14:ligatures w14:val="standardContextual"/>
        </w:rPr>
        <w:t>References</w:t>
      </w:r>
      <w:bookmarkEnd w:id="17"/>
      <w:bookmarkEnd w:id="18"/>
      <w:bookmarkEnd w:id="19"/>
      <w:bookmarkEnd w:id="20"/>
    </w:p>
    <w:p w14:paraId="3F91EB35" w14:textId="77777777" w:rsidR="00A816C5" w:rsidRPr="00A816C5" w:rsidRDefault="00A816C5" w:rsidP="00D826A3">
      <w:pPr>
        <w:spacing w:before="120" w:after="120" w:line="360" w:lineRule="auto"/>
        <w:ind w:left="576"/>
        <w:jc w:val="both"/>
        <w:rPr>
          <w:rFonts w:ascii="Arial" w:eastAsiaTheme="minorHAnsi" w:hAnsi="Arial" w:cs="Arial"/>
          <w:sz w:val="22"/>
          <w:szCs w:val="22"/>
        </w:rPr>
      </w:pPr>
      <w:r w:rsidRPr="00E57BF9">
        <w:rPr>
          <w:rFonts w:ascii="Arial" w:eastAsiaTheme="minorHAnsi" w:hAnsi="Arial" w:cs="Arial"/>
          <w:sz w:val="22"/>
          <w:szCs w:val="22"/>
        </w:rPr>
        <w:t>The reference list, as contained in Volume 2, is not intended to be comprehensive but shall be used by the Bidder to comply and conform to requirements and/or recommendations stipulated within these referenced documents for relevant aspects of the replacement Multi-nodal ATFM system components.</w:t>
      </w:r>
    </w:p>
    <w:p w14:paraId="3BB50671" w14:textId="77777777" w:rsidR="00833BC6" w:rsidRPr="008E0D1F" w:rsidRDefault="00833BC6" w:rsidP="008E0D1F">
      <w:pPr>
        <w:widowControl w:val="0"/>
        <w:spacing w:line="360" w:lineRule="auto"/>
        <w:jc w:val="both"/>
        <w:rPr>
          <w:rFonts w:ascii="Arial" w:eastAsiaTheme="minorEastAsia" w:hAnsi="Arial" w:cs="Arial"/>
          <w:sz w:val="22"/>
          <w:szCs w:val="22"/>
        </w:rPr>
      </w:pPr>
    </w:p>
    <w:p w14:paraId="7511D190" w14:textId="58634ED3" w:rsidR="00C76B57" w:rsidRPr="00DF1F6F" w:rsidRDefault="00C76B57">
      <w:pPr>
        <w:pStyle w:val="Heading1"/>
        <w:numPr>
          <w:ilvl w:val="1"/>
          <w:numId w:val="15"/>
        </w:numPr>
        <w:spacing w:before="0" w:line="360" w:lineRule="auto"/>
        <w:ind w:left="777"/>
        <w:contextualSpacing/>
        <w:jc w:val="both"/>
        <w:rPr>
          <w:rFonts w:eastAsiaTheme="minorHAnsi" w:cs="Arial"/>
          <w:szCs w:val="22"/>
        </w:rPr>
      </w:pPr>
      <w:bookmarkStart w:id="21" w:name="_Toc149909780"/>
      <w:bookmarkStart w:id="22" w:name="_Toc156993730"/>
      <w:r w:rsidRPr="00DF1F6F">
        <w:rPr>
          <w:rFonts w:eastAsiaTheme="minorHAnsi" w:cs="Arial"/>
          <w:szCs w:val="22"/>
        </w:rPr>
        <w:t>Validity Period</w:t>
      </w:r>
      <w:bookmarkEnd w:id="21"/>
      <w:bookmarkEnd w:id="22"/>
    </w:p>
    <w:p w14:paraId="6365E17B" w14:textId="77777777" w:rsidR="00342CAA" w:rsidRPr="00DF1F6F" w:rsidRDefault="00342CAA" w:rsidP="00342CAA">
      <w:pPr>
        <w:rPr>
          <w:rFonts w:eastAsiaTheme="minorHAnsi"/>
        </w:rPr>
      </w:pPr>
    </w:p>
    <w:p w14:paraId="7A5CB8F5" w14:textId="4EB06778" w:rsidR="0057121E" w:rsidRPr="00591203" w:rsidRDefault="00C76B57" w:rsidP="00591203">
      <w:pPr>
        <w:pStyle w:val="ListParagraph"/>
        <w:widowControl w:val="0"/>
        <w:numPr>
          <w:ilvl w:val="2"/>
          <w:numId w:val="15"/>
        </w:numPr>
        <w:spacing w:line="360" w:lineRule="auto"/>
        <w:ind w:left="720"/>
        <w:jc w:val="both"/>
        <w:rPr>
          <w:rFonts w:ascii="Arial" w:eastAsiaTheme="minorHAnsi" w:hAnsi="Arial" w:cs="Arial"/>
          <w:sz w:val="22"/>
          <w:szCs w:val="22"/>
        </w:rPr>
      </w:pPr>
      <w:r w:rsidRPr="00DF1F6F">
        <w:rPr>
          <w:rFonts w:ascii="Arial" w:eastAsiaTheme="minorHAnsi" w:hAnsi="Arial" w:cs="Arial"/>
          <w:sz w:val="22"/>
          <w:szCs w:val="22"/>
        </w:rPr>
        <w:t xml:space="preserve">The proposal provided to ATNS in terms of this request for </w:t>
      </w:r>
      <w:r w:rsidR="0057121E" w:rsidRPr="00DF1F6F">
        <w:rPr>
          <w:rFonts w:ascii="Arial" w:eastAsiaTheme="minorHAnsi" w:hAnsi="Arial" w:cs="Arial"/>
          <w:sz w:val="22"/>
          <w:szCs w:val="22"/>
        </w:rPr>
        <w:t xml:space="preserve">proposals </w:t>
      </w:r>
      <w:r w:rsidR="001644F4" w:rsidRPr="00DF1F6F">
        <w:rPr>
          <w:rFonts w:ascii="Arial" w:eastAsiaTheme="minorHAnsi" w:hAnsi="Arial" w:cs="Arial"/>
          <w:sz w:val="22"/>
          <w:szCs w:val="22"/>
        </w:rPr>
        <w:t>must</w:t>
      </w:r>
      <w:r w:rsidRPr="00DF1F6F">
        <w:rPr>
          <w:rFonts w:ascii="Arial" w:eastAsiaTheme="minorHAnsi" w:hAnsi="Arial" w:cs="Arial"/>
          <w:sz w:val="22"/>
          <w:szCs w:val="22"/>
        </w:rPr>
        <w:t xml:space="preserve"> be valid for a period of </w:t>
      </w:r>
      <w:r w:rsidR="0057121E" w:rsidRPr="00DF1F6F">
        <w:rPr>
          <w:rFonts w:ascii="Arial" w:eastAsiaTheme="minorHAnsi" w:hAnsi="Arial" w:cs="Arial"/>
          <w:sz w:val="22"/>
          <w:szCs w:val="22"/>
        </w:rPr>
        <w:t>12</w:t>
      </w:r>
      <w:r w:rsidRPr="00DF1F6F">
        <w:rPr>
          <w:rFonts w:ascii="Arial" w:eastAsiaTheme="minorHAnsi" w:hAnsi="Arial" w:cs="Arial"/>
          <w:sz w:val="22"/>
          <w:szCs w:val="22"/>
        </w:rPr>
        <w:t>0 days from the date of submission</w:t>
      </w:r>
      <w:r w:rsidR="001644F4" w:rsidRPr="00DF1F6F">
        <w:rPr>
          <w:rFonts w:ascii="Arial" w:eastAsiaTheme="minorHAnsi" w:hAnsi="Arial" w:cs="Arial"/>
          <w:sz w:val="22"/>
          <w:szCs w:val="22"/>
        </w:rPr>
        <w:t>.</w:t>
      </w:r>
      <w:r w:rsidRPr="00DF1F6F">
        <w:rPr>
          <w:rFonts w:ascii="Arial" w:eastAsiaTheme="minorHAnsi" w:hAnsi="Arial" w:cs="Arial"/>
          <w:sz w:val="22"/>
          <w:szCs w:val="22"/>
        </w:rPr>
        <w:t xml:space="preserve"> </w:t>
      </w:r>
    </w:p>
    <w:p w14:paraId="62F8470C" w14:textId="2C03F53A" w:rsidR="00C76B57" w:rsidRPr="00DF1F6F" w:rsidRDefault="00C76B57"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DF1F6F">
        <w:rPr>
          <w:rFonts w:ascii="Arial" w:eastAsiaTheme="minorHAnsi" w:hAnsi="Arial" w:cs="Arial"/>
          <w:sz w:val="22"/>
          <w:szCs w:val="22"/>
        </w:rPr>
        <w:t>Should there be a need to request extension of the finalisation of the award of the RF</w:t>
      </w:r>
      <w:r w:rsidR="0057121E" w:rsidRPr="00DF1F6F">
        <w:rPr>
          <w:rFonts w:ascii="Arial" w:eastAsiaTheme="minorHAnsi" w:hAnsi="Arial" w:cs="Arial"/>
          <w:sz w:val="22"/>
          <w:szCs w:val="22"/>
        </w:rPr>
        <w:t>P</w:t>
      </w:r>
      <w:r w:rsidRPr="00DF1F6F">
        <w:rPr>
          <w:rFonts w:ascii="Arial" w:eastAsiaTheme="minorHAnsi" w:hAnsi="Arial" w:cs="Arial"/>
          <w:sz w:val="22"/>
          <w:szCs w:val="22"/>
        </w:rPr>
        <w:t xml:space="preserve">, the bidders will be duly informed, and the priced proposal will remain valid for the amended duration. </w:t>
      </w:r>
    </w:p>
    <w:p w14:paraId="261AD222" w14:textId="77777777" w:rsidR="006C4FB6" w:rsidRPr="00DF1F6F" w:rsidRDefault="006C4FB6" w:rsidP="000D6D31">
      <w:pPr>
        <w:pStyle w:val="Heading1"/>
        <w:spacing w:before="0" w:line="360" w:lineRule="auto"/>
        <w:ind w:left="777"/>
        <w:contextualSpacing/>
        <w:jc w:val="both"/>
        <w:rPr>
          <w:rFonts w:cs="Arial"/>
          <w:szCs w:val="22"/>
        </w:rPr>
      </w:pPr>
    </w:p>
    <w:p w14:paraId="47FB049B" w14:textId="77777777" w:rsidR="00663CC0" w:rsidRDefault="00663CC0" w:rsidP="00663CC0">
      <w:pPr>
        <w:pStyle w:val="Heading1"/>
        <w:numPr>
          <w:ilvl w:val="1"/>
          <w:numId w:val="55"/>
        </w:numPr>
        <w:spacing w:before="0" w:line="360" w:lineRule="auto"/>
        <w:ind w:left="777"/>
        <w:contextualSpacing/>
        <w:jc w:val="both"/>
        <w:rPr>
          <w:rFonts w:cs="Arial"/>
          <w:b w:val="0"/>
          <w:bCs/>
          <w:szCs w:val="22"/>
        </w:rPr>
      </w:pPr>
      <w:bookmarkStart w:id="23" w:name="_Toc149909782"/>
      <w:bookmarkStart w:id="24" w:name="_Toc149909960"/>
      <w:bookmarkStart w:id="25" w:name="_Toc158036755"/>
      <w:bookmarkStart w:id="26" w:name="_Toc149909783"/>
      <w:bookmarkStart w:id="27" w:name="_Toc149909961"/>
      <w:bookmarkStart w:id="28" w:name="_Toc156993733"/>
      <w:r w:rsidRPr="00DF1F6F">
        <w:rPr>
          <w:rFonts w:eastAsiaTheme="minorHAnsi" w:cs="Arial"/>
          <w:b w:val="0"/>
          <w:bCs/>
          <w:szCs w:val="22"/>
        </w:rPr>
        <w:t>The</w:t>
      </w:r>
      <w:r w:rsidRPr="00DF1F6F">
        <w:rPr>
          <w:rFonts w:cs="Arial"/>
          <w:b w:val="0"/>
          <w:bCs/>
          <w:szCs w:val="22"/>
        </w:rPr>
        <w:t xml:space="preserve"> Bid shall comprise of:</w:t>
      </w:r>
      <w:bookmarkEnd w:id="23"/>
      <w:bookmarkEnd w:id="24"/>
      <w:bookmarkEnd w:id="25"/>
    </w:p>
    <w:p w14:paraId="03EC92DE" w14:textId="77777777" w:rsidR="00663CC0" w:rsidRPr="002D3708" w:rsidRDefault="00663CC0" w:rsidP="00663CC0"/>
    <w:p w14:paraId="25CAF8FC" w14:textId="77777777" w:rsidR="00663CC0" w:rsidRPr="008C69B6" w:rsidRDefault="00663CC0" w:rsidP="00663CC0">
      <w:pPr>
        <w:pStyle w:val="ListParagraph"/>
        <w:widowControl w:val="0"/>
        <w:spacing w:line="360" w:lineRule="auto"/>
        <w:jc w:val="both"/>
        <w:rPr>
          <w:rFonts w:ascii="Arial" w:eastAsiaTheme="minorHAnsi" w:hAnsi="Arial" w:cs="Arial"/>
          <w:sz w:val="22"/>
          <w:szCs w:val="22"/>
          <w:u w:val="single"/>
        </w:rPr>
      </w:pPr>
      <w:r w:rsidRPr="008C69B6">
        <w:rPr>
          <w:rFonts w:ascii="Arial" w:eastAsiaTheme="minorHAnsi" w:hAnsi="Arial" w:cs="Arial"/>
          <w:b/>
          <w:bCs/>
          <w:sz w:val="22"/>
          <w:szCs w:val="22"/>
          <w:u w:val="single"/>
        </w:rPr>
        <w:t>PARCEL A</w:t>
      </w:r>
      <w:r w:rsidRPr="008C69B6">
        <w:rPr>
          <w:rFonts w:ascii="Arial" w:eastAsiaTheme="minorHAnsi" w:hAnsi="Arial" w:cs="Arial"/>
          <w:sz w:val="22"/>
          <w:szCs w:val="22"/>
          <w:u w:val="single"/>
        </w:rPr>
        <w:t xml:space="preserve"> </w:t>
      </w:r>
    </w:p>
    <w:p w14:paraId="76BEA712"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1 A:</w:t>
      </w:r>
      <w:r>
        <w:rPr>
          <w:rFonts w:ascii="Arial" w:hAnsi="Arial" w:cs="Arial"/>
        </w:rPr>
        <w:t xml:space="preserve"> General bid instructions and administrative requirements</w:t>
      </w:r>
    </w:p>
    <w:p w14:paraId="0B1C6157"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1B:</w:t>
      </w:r>
      <w:r>
        <w:rPr>
          <w:rFonts w:ascii="Arial" w:hAnsi="Arial" w:cs="Arial"/>
        </w:rPr>
        <w:t xml:space="preserve"> Conditions and form of contract (SLA)</w:t>
      </w:r>
    </w:p>
    <w:p w14:paraId="5ACF0D90"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1C:</w:t>
      </w:r>
      <w:r>
        <w:rPr>
          <w:rFonts w:ascii="Arial" w:hAnsi="Arial" w:cs="Arial"/>
        </w:rPr>
        <w:t xml:space="preserve"> Tender Pricing Schedule</w:t>
      </w:r>
    </w:p>
    <w:p w14:paraId="544827AD" w14:textId="77777777" w:rsidR="00663CC0" w:rsidRPr="008C69B6" w:rsidRDefault="00663CC0" w:rsidP="00663CC0">
      <w:pPr>
        <w:pStyle w:val="ListParagraph"/>
        <w:widowControl w:val="0"/>
        <w:spacing w:line="360" w:lineRule="auto"/>
        <w:jc w:val="both"/>
        <w:rPr>
          <w:rFonts w:ascii="Arial" w:eastAsiaTheme="minorHAnsi" w:hAnsi="Arial" w:cs="Arial"/>
          <w:b/>
          <w:bCs/>
          <w:sz w:val="22"/>
          <w:szCs w:val="22"/>
          <w:u w:val="single"/>
        </w:rPr>
      </w:pPr>
      <w:r w:rsidRPr="008C69B6">
        <w:rPr>
          <w:rFonts w:ascii="Arial" w:eastAsiaTheme="minorHAnsi" w:hAnsi="Arial" w:cs="Arial"/>
          <w:b/>
          <w:bCs/>
          <w:sz w:val="22"/>
          <w:szCs w:val="22"/>
          <w:u w:val="single"/>
        </w:rPr>
        <w:t xml:space="preserve">PARCEL B </w:t>
      </w:r>
    </w:p>
    <w:p w14:paraId="6F26F3EF"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2:</w:t>
      </w:r>
      <w:r>
        <w:rPr>
          <w:rFonts w:ascii="Arial" w:hAnsi="Arial" w:cs="Arial"/>
        </w:rPr>
        <w:t xml:space="preserve"> Technical requirements</w:t>
      </w:r>
    </w:p>
    <w:p w14:paraId="4468FABB"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3:</w:t>
      </w:r>
      <w:r>
        <w:rPr>
          <w:rFonts w:ascii="Arial" w:hAnsi="Arial" w:cs="Arial"/>
        </w:rPr>
        <w:t xml:space="preserve"> Project management and systems requirements</w:t>
      </w:r>
    </w:p>
    <w:p w14:paraId="0A67A8C9"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4:</w:t>
      </w:r>
      <w:r>
        <w:rPr>
          <w:rFonts w:ascii="Arial" w:hAnsi="Arial" w:cs="Arial"/>
        </w:rPr>
        <w:t xml:space="preserve"> </w:t>
      </w:r>
      <w:bookmarkStart w:id="29" w:name="_Hlk157691108"/>
      <w:r>
        <w:rPr>
          <w:rFonts w:ascii="Arial" w:hAnsi="Arial" w:cs="Arial"/>
        </w:rPr>
        <w:t>Logistics support</w:t>
      </w:r>
      <w:bookmarkEnd w:id="29"/>
    </w:p>
    <w:p w14:paraId="45C2DA1F" w14:textId="77777777" w:rsidR="00663CC0" w:rsidRPr="00DF1F6F" w:rsidRDefault="00663CC0" w:rsidP="00663CC0">
      <w:pPr>
        <w:pStyle w:val="BodyText"/>
        <w:spacing w:before="120" w:after="120"/>
        <w:jc w:val="both"/>
        <w:rPr>
          <w:rFonts w:ascii="Arial" w:hAnsi="Arial" w:cs="Arial"/>
        </w:rPr>
      </w:pPr>
    </w:p>
    <w:p w14:paraId="5F36AC74" w14:textId="77777777" w:rsidR="00663CC0" w:rsidRPr="00DF1F6F" w:rsidRDefault="00663CC0" w:rsidP="00663CC0">
      <w:pPr>
        <w:pStyle w:val="BodyText"/>
        <w:spacing w:before="120" w:after="120"/>
        <w:jc w:val="both"/>
        <w:rPr>
          <w:rFonts w:ascii="Arial" w:hAnsi="Arial" w:cs="Arial"/>
        </w:rPr>
      </w:pPr>
      <w:r w:rsidRPr="00E16C9D">
        <w:rPr>
          <w:rFonts w:ascii="Arial" w:hAnsi="Arial" w:cs="Arial"/>
          <w:b/>
          <w:bCs/>
        </w:rPr>
        <w:t xml:space="preserve">PARCEL A - </w:t>
      </w:r>
      <w:bookmarkStart w:id="30" w:name="_Hlk157690714"/>
      <w:r w:rsidRPr="00E16C9D">
        <w:rPr>
          <w:rFonts w:ascii="Arial" w:hAnsi="Arial" w:cs="Arial"/>
          <w:b/>
          <w:bCs/>
        </w:rPr>
        <w:t>LABELLED AND TABBED AS PER INDEX</w:t>
      </w:r>
      <w:r w:rsidRPr="00DF1F6F">
        <w:rPr>
          <w:rFonts w:ascii="Arial" w:hAnsi="Arial" w:cs="Arial"/>
        </w:rPr>
        <w:t>.</w:t>
      </w:r>
      <w:bookmarkEnd w:id="30"/>
    </w:p>
    <w:tbl>
      <w:tblPr>
        <w:tblpPr w:leftFromText="180" w:rightFromText="180" w:vertAnchor="text" w:horzAnchor="margin" w:tblpY="41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386"/>
        <w:gridCol w:w="1701"/>
      </w:tblGrid>
      <w:tr w:rsidR="00663CC0" w:rsidRPr="00DF1F6F" w14:paraId="1DF4CDE1" w14:textId="77777777" w:rsidTr="001E0F02">
        <w:trPr>
          <w:tblHeader/>
        </w:trPr>
        <w:tc>
          <w:tcPr>
            <w:tcW w:w="1375" w:type="pct"/>
            <w:shd w:val="clear" w:color="auto" w:fill="002060"/>
          </w:tcPr>
          <w:p w14:paraId="4F82CC22" w14:textId="77777777" w:rsidR="00663CC0" w:rsidRPr="008C69B6" w:rsidRDefault="00663CC0" w:rsidP="001E0F02">
            <w:pPr>
              <w:contextualSpacing/>
              <w:jc w:val="center"/>
              <w:rPr>
                <w:rFonts w:ascii="Arial" w:hAnsi="Arial" w:cs="Arial"/>
                <w:b/>
                <w:sz w:val="22"/>
                <w:szCs w:val="22"/>
              </w:rPr>
            </w:pPr>
            <w:r w:rsidRPr="008C69B6">
              <w:rPr>
                <w:rFonts w:ascii="Arial" w:hAnsi="Arial" w:cs="Arial"/>
                <w:b/>
                <w:sz w:val="22"/>
                <w:szCs w:val="22"/>
              </w:rPr>
              <w:t>Parcel A</w:t>
            </w:r>
          </w:p>
          <w:p w14:paraId="67DE2711" w14:textId="77777777" w:rsidR="00663CC0" w:rsidRPr="008C69B6" w:rsidRDefault="00663CC0" w:rsidP="001E0F02">
            <w:pPr>
              <w:contextualSpacing/>
              <w:jc w:val="center"/>
              <w:rPr>
                <w:rFonts w:ascii="Arial" w:hAnsi="Arial" w:cs="Arial"/>
                <w:b/>
                <w:sz w:val="22"/>
                <w:szCs w:val="22"/>
              </w:rPr>
            </w:pPr>
            <w:r w:rsidRPr="008C69B6">
              <w:rPr>
                <w:rFonts w:ascii="Arial" w:hAnsi="Arial" w:cs="Arial"/>
                <w:b/>
                <w:sz w:val="22"/>
                <w:szCs w:val="22"/>
              </w:rPr>
              <w:t>Index</w:t>
            </w:r>
          </w:p>
        </w:tc>
        <w:tc>
          <w:tcPr>
            <w:tcW w:w="2755" w:type="pct"/>
            <w:shd w:val="clear" w:color="auto" w:fill="002060"/>
          </w:tcPr>
          <w:p w14:paraId="508D9489" w14:textId="77777777" w:rsidR="00663CC0" w:rsidRPr="00DF1F6F" w:rsidRDefault="00663CC0" w:rsidP="001E0F02">
            <w:pPr>
              <w:contextualSpacing/>
              <w:jc w:val="center"/>
              <w:rPr>
                <w:rFonts w:ascii="Arial" w:hAnsi="Arial" w:cs="Arial"/>
                <w:b/>
                <w:sz w:val="22"/>
                <w:szCs w:val="22"/>
              </w:rPr>
            </w:pPr>
            <w:r w:rsidRPr="00DF1F6F">
              <w:rPr>
                <w:rFonts w:ascii="Arial" w:hAnsi="Arial" w:cs="Arial"/>
                <w:b/>
                <w:sz w:val="22"/>
                <w:szCs w:val="22"/>
              </w:rPr>
              <w:t>Requirement</w:t>
            </w:r>
          </w:p>
        </w:tc>
        <w:tc>
          <w:tcPr>
            <w:tcW w:w="870" w:type="pct"/>
            <w:shd w:val="clear" w:color="auto" w:fill="002060"/>
          </w:tcPr>
          <w:p w14:paraId="6288320B" w14:textId="77777777" w:rsidR="00663CC0" w:rsidRPr="00DF1F6F" w:rsidRDefault="00663CC0" w:rsidP="001E0F02">
            <w:pPr>
              <w:contextualSpacing/>
              <w:jc w:val="center"/>
              <w:rPr>
                <w:rFonts w:ascii="Arial" w:hAnsi="Arial" w:cs="Arial"/>
                <w:b/>
                <w:sz w:val="22"/>
                <w:szCs w:val="22"/>
              </w:rPr>
            </w:pPr>
            <w:r w:rsidRPr="00DF1F6F">
              <w:rPr>
                <w:rFonts w:ascii="Arial" w:eastAsia="Arial Narrow" w:hAnsi="Arial" w:cs="Arial"/>
                <w:b/>
                <w:sz w:val="22"/>
                <w:szCs w:val="22"/>
              </w:rPr>
              <w:t>Confirm Submission</w:t>
            </w:r>
            <w:r>
              <w:rPr>
                <w:rFonts w:ascii="Arial" w:eastAsia="Arial Narrow" w:hAnsi="Arial" w:cs="Arial"/>
                <w:b/>
                <w:sz w:val="22"/>
                <w:szCs w:val="22"/>
              </w:rPr>
              <w:t xml:space="preserve"> </w:t>
            </w:r>
            <w:r w:rsidRPr="00DF1F6F">
              <w:rPr>
                <w:rFonts w:ascii="Arial" w:eastAsia="Arial Narrow" w:hAnsi="Arial" w:cs="Arial"/>
                <w:b/>
                <w:sz w:val="22"/>
                <w:szCs w:val="22"/>
              </w:rPr>
              <w:t>with X</w:t>
            </w:r>
          </w:p>
        </w:tc>
      </w:tr>
      <w:tr w:rsidR="00663CC0" w:rsidRPr="00DF1F6F" w14:paraId="2F5CB8E6" w14:textId="77777777" w:rsidTr="001E0F02">
        <w:trPr>
          <w:trHeight w:val="20"/>
        </w:trPr>
        <w:tc>
          <w:tcPr>
            <w:tcW w:w="1375" w:type="pct"/>
            <w:shd w:val="clear" w:color="auto" w:fill="auto"/>
            <w:vAlign w:val="center"/>
          </w:tcPr>
          <w:p w14:paraId="538AEA35" w14:textId="77777777" w:rsidR="00663CC0" w:rsidRPr="008C69B6" w:rsidRDefault="00663CC0" w:rsidP="001E0F02">
            <w:pPr>
              <w:spacing w:line="360" w:lineRule="auto"/>
              <w:contextualSpacing/>
              <w:jc w:val="both"/>
              <w:rPr>
                <w:rFonts w:ascii="Arial" w:hAnsi="Arial" w:cs="Arial"/>
                <w:b/>
                <w:sz w:val="22"/>
                <w:szCs w:val="22"/>
              </w:rPr>
            </w:pPr>
            <w:r w:rsidRPr="008C69B6">
              <w:rPr>
                <w:rFonts w:ascii="Arial" w:hAnsi="Arial" w:cs="Arial"/>
                <w:b/>
                <w:sz w:val="22"/>
                <w:szCs w:val="22"/>
              </w:rPr>
              <w:t>Volume 1 A</w:t>
            </w:r>
          </w:p>
        </w:tc>
        <w:tc>
          <w:tcPr>
            <w:tcW w:w="2755" w:type="pct"/>
            <w:vAlign w:val="center"/>
          </w:tcPr>
          <w:p w14:paraId="1347D94F" w14:textId="77777777" w:rsidR="00663CC0" w:rsidRPr="00DF1F6F" w:rsidRDefault="00663CC0" w:rsidP="001E0F02">
            <w:pPr>
              <w:spacing w:line="360" w:lineRule="auto"/>
              <w:contextualSpacing/>
              <w:jc w:val="both"/>
              <w:rPr>
                <w:rFonts w:ascii="Arial" w:hAnsi="Arial" w:cs="Arial"/>
                <w:sz w:val="22"/>
                <w:szCs w:val="22"/>
              </w:rPr>
            </w:pPr>
            <w:r>
              <w:rPr>
                <w:rFonts w:ascii="Arial" w:hAnsi="Arial" w:cs="Arial"/>
              </w:rPr>
              <w:t>General bid instructions and administrative requirements-returnable documents</w:t>
            </w:r>
          </w:p>
        </w:tc>
        <w:tc>
          <w:tcPr>
            <w:tcW w:w="870" w:type="pct"/>
            <w:vAlign w:val="center"/>
          </w:tcPr>
          <w:p w14:paraId="46686E4F" w14:textId="77777777" w:rsidR="00663CC0" w:rsidRPr="00DF1F6F" w:rsidRDefault="00663CC0" w:rsidP="001E0F02">
            <w:pPr>
              <w:spacing w:line="360" w:lineRule="auto"/>
              <w:contextualSpacing/>
              <w:jc w:val="both"/>
              <w:rPr>
                <w:rFonts w:ascii="Arial" w:hAnsi="Arial" w:cs="Arial"/>
                <w:b/>
                <w:sz w:val="22"/>
                <w:szCs w:val="22"/>
              </w:rPr>
            </w:pPr>
          </w:p>
        </w:tc>
      </w:tr>
      <w:tr w:rsidR="00663CC0" w:rsidRPr="00DF1F6F" w14:paraId="7027E8C3" w14:textId="77777777" w:rsidTr="001E0F02">
        <w:trPr>
          <w:trHeight w:val="20"/>
        </w:trPr>
        <w:tc>
          <w:tcPr>
            <w:tcW w:w="1375" w:type="pct"/>
            <w:vAlign w:val="center"/>
          </w:tcPr>
          <w:p w14:paraId="132E0E1F" w14:textId="77777777" w:rsidR="00663CC0" w:rsidRPr="00DF1F6F" w:rsidRDefault="00663CC0" w:rsidP="001E0F02">
            <w:pPr>
              <w:spacing w:line="360" w:lineRule="auto"/>
              <w:contextualSpacing/>
              <w:jc w:val="both"/>
              <w:rPr>
                <w:rFonts w:ascii="Arial" w:hAnsi="Arial" w:cs="Arial"/>
                <w:b/>
                <w:sz w:val="22"/>
                <w:szCs w:val="22"/>
              </w:rPr>
            </w:pPr>
            <w:r w:rsidRPr="00DF1F6F">
              <w:rPr>
                <w:rFonts w:ascii="Arial" w:hAnsi="Arial" w:cs="Arial"/>
                <w:b/>
                <w:sz w:val="22"/>
                <w:szCs w:val="22"/>
              </w:rPr>
              <w:t xml:space="preserve">Volume 1 </w:t>
            </w:r>
            <w:r>
              <w:rPr>
                <w:rFonts w:ascii="Arial" w:hAnsi="Arial" w:cs="Arial"/>
                <w:b/>
                <w:sz w:val="22"/>
                <w:szCs w:val="22"/>
              </w:rPr>
              <w:t>B</w:t>
            </w:r>
          </w:p>
        </w:tc>
        <w:tc>
          <w:tcPr>
            <w:tcW w:w="2755" w:type="pct"/>
            <w:vAlign w:val="center"/>
          </w:tcPr>
          <w:p w14:paraId="68E08870" w14:textId="77777777" w:rsidR="00663CC0" w:rsidRPr="003A58FF" w:rsidRDefault="00663CC0" w:rsidP="001E0F02">
            <w:pPr>
              <w:pStyle w:val="BodyTextIndent"/>
              <w:spacing w:after="0" w:line="360" w:lineRule="auto"/>
              <w:ind w:left="0"/>
              <w:contextualSpacing/>
              <w:jc w:val="both"/>
              <w:rPr>
                <w:rFonts w:ascii="Arial" w:hAnsi="Arial" w:cs="Arial"/>
                <w:sz w:val="22"/>
                <w:szCs w:val="22"/>
              </w:rPr>
            </w:pPr>
            <w:r>
              <w:rPr>
                <w:rFonts w:ascii="Arial" w:hAnsi="Arial" w:cs="Arial"/>
              </w:rPr>
              <w:t>Conditions and form of contract (SLA)</w:t>
            </w:r>
          </w:p>
        </w:tc>
        <w:tc>
          <w:tcPr>
            <w:tcW w:w="870" w:type="pct"/>
            <w:vAlign w:val="center"/>
          </w:tcPr>
          <w:p w14:paraId="08DF0DFA" w14:textId="77777777" w:rsidR="00663CC0" w:rsidRPr="00DF1F6F" w:rsidRDefault="00663CC0" w:rsidP="001E0F02">
            <w:pPr>
              <w:spacing w:line="360" w:lineRule="auto"/>
              <w:contextualSpacing/>
              <w:jc w:val="both"/>
              <w:rPr>
                <w:rFonts w:ascii="Arial" w:hAnsi="Arial" w:cs="Arial"/>
                <w:b/>
                <w:sz w:val="22"/>
                <w:szCs w:val="22"/>
              </w:rPr>
            </w:pPr>
          </w:p>
        </w:tc>
      </w:tr>
      <w:tr w:rsidR="00663CC0" w:rsidRPr="00DF1F6F" w14:paraId="3EFC4793" w14:textId="77777777" w:rsidTr="001E0F02">
        <w:trPr>
          <w:trHeight w:val="20"/>
        </w:trPr>
        <w:tc>
          <w:tcPr>
            <w:tcW w:w="1375" w:type="pct"/>
            <w:vAlign w:val="center"/>
          </w:tcPr>
          <w:p w14:paraId="461982D7" w14:textId="77777777" w:rsidR="00663CC0" w:rsidRPr="00DF1F6F" w:rsidRDefault="00663CC0" w:rsidP="001E0F02">
            <w:pPr>
              <w:spacing w:line="360" w:lineRule="auto"/>
              <w:contextualSpacing/>
              <w:jc w:val="both"/>
              <w:rPr>
                <w:rFonts w:ascii="Arial" w:hAnsi="Arial" w:cs="Arial"/>
                <w:b/>
                <w:sz w:val="22"/>
                <w:szCs w:val="22"/>
              </w:rPr>
            </w:pPr>
            <w:r w:rsidRPr="00DF1F6F">
              <w:rPr>
                <w:rFonts w:ascii="Arial" w:hAnsi="Arial" w:cs="Arial"/>
                <w:b/>
                <w:sz w:val="22"/>
                <w:szCs w:val="22"/>
              </w:rPr>
              <w:t>Volume 1 C</w:t>
            </w:r>
          </w:p>
        </w:tc>
        <w:tc>
          <w:tcPr>
            <w:tcW w:w="2755" w:type="pct"/>
            <w:vAlign w:val="center"/>
          </w:tcPr>
          <w:p w14:paraId="5BBD51A3" w14:textId="77777777" w:rsidR="00663CC0" w:rsidRPr="00DF1F6F" w:rsidRDefault="00663CC0" w:rsidP="001E0F02">
            <w:pPr>
              <w:pStyle w:val="BodyTextIndent"/>
              <w:spacing w:after="0" w:line="360" w:lineRule="auto"/>
              <w:ind w:left="0"/>
              <w:contextualSpacing/>
              <w:jc w:val="both"/>
              <w:rPr>
                <w:rFonts w:ascii="Arial" w:hAnsi="Arial" w:cs="Arial"/>
                <w:sz w:val="22"/>
                <w:szCs w:val="22"/>
              </w:rPr>
            </w:pPr>
            <w:r>
              <w:rPr>
                <w:rFonts w:ascii="Arial" w:hAnsi="Arial" w:cs="Arial"/>
              </w:rPr>
              <w:t>Tender Pricing Schedule</w:t>
            </w:r>
            <w:r w:rsidRPr="00DF1F6F" w:rsidDel="008C69B6">
              <w:rPr>
                <w:rFonts w:ascii="Arial" w:hAnsi="Arial" w:cs="Arial"/>
                <w:sz w:val="22"/>
                <w:szCs w:val="22"/>
              </w:rPr>
              <w:t xml:space="preserve"> </w:t>
            </w:r>
            <w:r w:rsidRPr="00DF1F6F">
              <w:rPr>
                <w:rFonts w:ascii="Arial" w:hAnsi="Arial" w:cs="Arial"/>
                <w:sz w:val="22"/>
                <w:szCs w:val="22"/>
              </w:rPr>
              <w:t xml:space="preserve">(in a separate envelope) </w:t>
            </w:r>
          </w:p>
        </w:tc>
        <w:tc>
          <w:tcPr>
            <w:tcW w:w="870" w:type="pct"/>
            <w:vAlign w:val="center"/>
          </w:tcPr>
          <w:p w14:paraId="08F1CAC3" w14:textId="77777777" w:rsidR="00663CC0" w:rsidRPr="00DF1F6F" w:rsidRDefault="00663CC0" w:rsidP="001E0F02">
            <w:pPr>
              <w:spacing w:line="360" w:lineRule="auto"/>
              <w:contextualSpacing/>
              <w:jc w:val="both"/>
              <w:rPr>
                <w:rFonts w:ascii="Arial" w:hAnsi="Arial" w:cs="Arial"/>
                <w:b/>
                <w:sz w:val="22"/>
                <w:szCs w:val="22"/>
              </w:rPr>
            </w:pPr>
          </w:p>
        </w:tc>
      </w:tr>
    </w:tbl>
    <w:p w14:paraId="6F5296BC" w14:textId="77777777" w:rsidR="00663CC0" w:rsidRDefault="00663CC0" w:rsidP="00663CC0">
      <w:pPr>
        <w:spacing w:before="120" w:after="120" w:line="360" w:lineRule="auto"/>
        <w:jc w:val="both"/>
        <w:rPr>
          <w:rFonts w:ascii="Arial" w:hAnsi="Arial" w:cs="Arial"/>
          <w:b/>
          <w:bCs/>
          <w:sz w:val="22"/>
          <w:szCs w:val="22"/>
        </w:rPr>
      </w:pPr>
    </w:p>
    <w:p w14:paraId="4E6D9D50" w14:textId="77777777" w:rsidR="00663CC0" w:rsidRPr="001D697B" w:rsidRDefault="00663CC0" w:rsidP="00663CC0">
      <w:pPr>
        <w:spacing w:before="120" w:after="120" w:line="360" w:lineRule="auto"/>
        <w:jc w:val="both"/>
        <w:rPr>
          <w:rFonts w:ascii="Arial" w:hAnsi="Arial" w:cs="Arial"/>
          <w:b/>
          <w:bCs/>
          <w:sz w:val="22"/>
          <w:szCs w:val="22"/>
        </w:rPr>
      </w:pPr>
      <w:r w:rsidRPr="001D697B">
        <w:rPr>
          <w:rFonts w:ascii="Arial" w:hAnsi="Arial" w:cs="Arial"/>
          <w:b/>
          <w:bCs/>
          <w:sz w:val="22"/>
          <w:szCs w:val="22"/>
        </w:rPr>
        <w:t xml:space="preserve">PARCEL B </w:t>
      </w:r>
      <w:r>
        <w:rPr>
          <w:rFonts w:ascii="Arial" w:hAnsi="Arial" w:cs="Arial"/>
          <w:b/>
          <w:bCs/>
          <w:sz w:val="22"/>
          <w:szCs w:val="22"/>
        </w:rPr>
        <w:t>-</w:t>
      </w:r>
      <w:r w:rsidRPr="00E16C9D">
        <w:rPr>
          <w:rFonts w:ascii="Arial" w:hAnsi="Arial" w:cs="Arial"/>
          <w:b/>
          <w:bCs/>
        </w:rPr>
        <w:t>LABELLED AND TABBED AS PER INDEX</w:t>
      </w:r>
      <w:r w:rsidRPr="00DF1F6F">
        <w:rPr>
          <w:rFonts w:ascii="Arial" w:hAnsi="Arial" w:cs="Arial"/>
        </w:rPr>
        <w:t>.</w:t>
      </w:r>
    </w:p>
    <w:tbl>
      <w:tblPr>
        <w:tblW w:w="9781" w:type="dxa"/>
        <w:tblInd w:w="-5" w:type="dxa"/>
        <w:tblCellMar>
          <w:left w:w="0" w:type="dxa"/>
          <w:right w:w="0" w:type="dxa"/>
        </w:tblCellMar>
        <w:tblLook w:val="01E0" w:firstRow="1" w:lastRow="1" w:firstColumn="1" w:lastColumn="1" w:noHBand="0" w:noVBand="0"/>
      </w:tblPr>
      <w:tblGrid>
        <w:gridCol w:w="2694"/>
        <w:gridCol w:w="5386"/>
        <w:gridCol w:w="1701"/>
      </w:tblGrid>
      <w:tr w:rsidR="00663CC0" w:rsidRPr="00DF1F6F" w14:paraId="256BA558" w14:textId="77777777" w:rsidTr="001E0F02">
        <w:trPr>
          <w:trHeight w:val="279"/>
          <w:tblHeader/>
        </w:trPr>
        <w:tc>
          <w:tcPr>
            <w:tcW w:w="269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E38D902" w14:textId="77777777" w:rsidR="00663CC0" w:rsidRPr="00DF1F6F" w:rsidRDefault="00663CC0" w:rsidP="001E0F02">
            <w:pPr>
              <w:ind w:left="102" w:right="-23"/>
              <w:jc w:val="center"/>
              <w:rPr>
                <w:rFonts w:ascii="Arial" w:eastAsia="Arial Narrow" w:hAnsi="Arial" w:cs="Arial"/>
                <w:b/>
                <w:sz w:val="22"/>
                <w:szCs w:val="22"/>
              </w:rPr>
            </w:pPr>
            <w:r w:rsidRPr="00DF1F6F">
              <w:rPr>
                <w:rFonts w:ascii="Arial" w:eastAsia="Arial Narrow" w:hAnsi="Arial" w:cs="Arial"/>
                <w:b/>
                <w:sz w:val="22"/>
                <w:szCs w:val="22"/>
              </w:rPr>
              <w:lastRenderedPageBreak/>
              <w:t>Parcel B</w:t>
            </w:r>
          </w:p>
          <w:p w14:paraId="45E9FE7D" w14:textId="77777777" w:rsidR="00663CC0" w:rsidRPr="00DF1F6F" w:rsidRDefault="00663CC0" w:rsidP="001E0F02">
            <w:pPr>
              <w:ind w:left="102" w:right="-23"/>
              <w:jc w:val="center"/>
              <w:rPr>
                <w:rFonts w:ascii="Arial" w:eastAsia="Arial Narrow" w:hAnsi="Arial" w:cs="Arial"/>
                <w:b/>
                <w:sz w:val="22"/>
                <w:szCs w:val="22"/>
              </w:rPr>
            </w:pPr>
            <w:r w:rsidRPr="00DF1F6F">
              <w:rPr>
                <w:rFonts w:ascii="Arial" w:eastAsia="Arial Narrow" w:hAnsi="Arial" w:cs="Arial"/>
                <w:b/>
                <w:sz w:val="22"/>
                <w:szCs w:val="22"/>
              </w:rPr>
              <w:t>Index</w:t>
            </w:r>
          </w:p>
        </w:tc>
        <w:tc>
          <w:tcPr>
            <w:tcW w:w="538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CD4D64E" w14:textId="77777777" w:rsidR="00663CC0" w:rsidRPr="00DF1F6F" w:rsidRDefault="00663CC0" w:rsidP="001E0F02">
            <w:pPr>
              <w:ind w:left="102" w:right="-23"/>
              <w:jc w:val="center"/>
              <w:rPr>
                <w:rFonts w:ascii="Arial" w:eastAsia="Arial Narrow" w:hAnsi="Arial" w:cs="Arial"/>
                <w:b/>
                <w:sz w:val="22"/>
                <w:szCs w:val="22"/>
              </w:rPr>
            </w:pPr>
            <w:r w:rsidRPr="00DF1F6F">
              <w:rPr>
                <w:rFonts w:ascii="Arial" w:eastAsia="Arial Narrow" w:hAnsi="Arial" w:cs="Arial"/>
                <w:b/>
                <w:sz w:val="22"/>
                <w:szCs w:val="22"/>
              </w:rPr>
              <w:t>Technical Proposal</w:t>
            </w:r>
          </w:p>
        </w:tc>
        <w:tc>
          <w:tcPr>
            <w:tcW w:w="170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4C2E4075" w14:textId="77777777" w:rsidR="00663CC0" w:rsidRPr="00DF1F6F" w:rsidRDefault="00663CC0" w:rsidP="001E0F02">
            <w:pPr>
              <w:ind w:left="102" w:right="-23"/>
              <w:jc w:val="center"/>
              <w:rPr>
                <w:rFonts w:ascii="Arial" w:eastAsia="Arial Narrow" w:hAnsi="Arial" w:cs="Arial"/>
                <w:b/>
                <w:sz w:val="22"/>
                <w:szCs w:val="22"/>
              </w:rPr>
            </w:pPr>
            <w:r w:rsidRPr="00DF1F6F">
              <w:rPr>
                <w:rFonts w:ascii="Arial" w:eastAsia="Arial Narrow" w:hAnsi="Arial" w:cs="Arial"/>
                <w:b/>
                <w:sz w:val="22"/>
                <w:szCs w:val="22"/>
              </w:rPr>
              <w:t>Confirm Submission</w:t>
            </w:r>
            <w:r>
              <w:rPr>
                <w:rFonts w:ascii="Arial" w:eastAsia="Arial Narrow" w:hAnsi="Arial" w:cs="Arial"/>
                <w:b/>
                <w:sz w:val="22"/>
                <w:szCs w:val="22"/>
              </w:rPr>
              <w:t xml:space="preserve"> </w:t>
            </w:r>
            <w:r w:rsidRPr="00DF1F6F">
              <w:rPr>
                <w:rFonts w:ascii="Arial" w:eastAsia="Arial Narrow" w:hAnsi="Arial" w:cs="Arial"/>
                <w:b/>
                <w:sz w:val="22"/>
                <w:szCs w:val="22"/>
              </w:rPr>
              <w:t>with X</w:t>
            </w:r>
          </w:p>
        </w:tc>
      </w:tr>
      <w:tr w:rsidR="00663CC0" w:rsidRPr="00DF1F6F" w14:paraId="3BA6E74D" w14:textId="77777777" w:rsidTr="001E0F02">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2DB2D678" w14:textId="77777777" w:rsidR="00663CC0" w:rsidRPr="003B2039" w:rsidRDefault="00663CC0" w:rsidP="001E0F02">
            <w:pPr>
              <w:spacing w:line="360" w:lineRule="auto"/>
              <w:ind w:right="-20"/>
              <w:jc w:val="both"/>
              <w:rPr>
                <w:rFonts w:ascii="Arial" w:hAnsi="Arial" w:cs="Arial"/>
                <w:b/>
                <w:bCs/>
                <w:sz w:val="22"/>
                <w:szCs w:val="22"/>
              </w:rPr>
            </w:pPr>
            <w:r w:rsidRPr="003B2039">
              <w:rPr>
                <w:rFonts w:ascii="Arial" w:hAnsi="Arial" w:cs="Arial"/>
                <w:b/>
                <w:bCs/>
                <w:sz w:val="22"/>
                <w:szCs w:val="22"/>
              </w:rPr>
              <w:t>Volume 2</w:t>
            </w:r>
          </w:p>
        </w:tc>
        <w:tc>
          <w:tcPr>
            <w:tcW w:w="5386" w:type="dxa"/>
            <w:tcBorders>
              <w:top w:val="single" w:sz="4" w:space="0" w:color="000000"/>
              <w:left w:val="single" w:sz="4" w:space="0" w:color="000000"/>
              <w:bottom w:val="single" w:sz="4" w:space="0" w:color="000000"/>
              <w:right w:val="single" w:sz="4" w:space="0" w:color="000000"/>
            </w:tcBorders>
            <w:vAlign w:val="center"/>
          </w:tcPr>
          <w:p w14:paraId="40DA8798" w14:textId="77777777" w:rsidR="00663CC0" w:rsidRPr="00DF1F6F" w:rsidRDefault="00663CC0" w:rsidP="001E0F02">
            <w:pPr>
              <w:spacing w:line="360" w:lineRule="auto"/>
              <w:jc w:val="both"/>
              <w:rPr>
                <w:rFonts w:ascii="Arial" w:hAnsi="Arial" w:cs="Arial"/>
                <w:sz w:val="22"/>
                <w:szCs w:val="22"/>
              </w:rPr>
            </w:pPr>
            <w:r>
              <w:rPr>
                <w:rFonts w:ascii="Arial" w:hAnsi="Arial" w:cs="Arial"/>
              </w:rPr>
              <w:t>Technical requirements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1A90AF6F" w14:textId="77777777" w:rsidR="00663CC0" w:rsidRPr="00DF1F6F" w:rsidRDefault="00663CC0" w:rsidP="001E0F02">
            <w:pPr>
              <w:spacing w:line="360" w:lineRule="auto"/>
              <w:jc w:val="both"/>
              <w:rPr>
                <w:rFonts w:ascii="Arial" w:hAnsi="Arial" w:cs="Arial"/>
                <w:sz w:val="22"/>
                <w:szCs w:val="22"/>
              </w:rPr>
            </w:pPr>
          </w:p>
        </w:tc>
      </w:tr>
      <w:tr w:rsidR="00663CC0" w:rsidRPr="00DF1F6F" w14:paraId="2ED205AF" w14:textId="77777777" w:rsidTr="001E0F02">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0D0454BC" w14:textId="77777777" w:rsidR="00663CC0" w:rsidRPr="003B2039" w:rsidRDefault="00663CC0" w:rsidP="001E0F02">
            <w:pPr>
              <w:spacing w:line="360" w:lineRule="auto"/>
              <w:ind w:right="-20"/>
              <w:jc w:val="both"/>
              <w:rPr>
                <w:rFonts w:ascii="Arial" w:hAnsi="Arial" w:cs="Arial"/>
                <w:b/>
                <w:bCs/>
                <w:sz w:val="22"/>
                <w:szCs w:val="22"/>
              </w:rPr>
            </w:pPr>
            <w:r w:rsidRPr="003B2039">
              <w:rPr>
                <w:rFonts w:ascii="Arial" w:hAnsi="Arial" w:cs="Arial"/>
                <w:b/>
                <w:bCs/>
                <w:sz w:val="22"/>
                <w:szCs w:val="22"/>
              </w:rPr>
              <w:t>Volume 3</w:t>
            </w:r>
          </w:p>
        </w:tc>
        <w:tc>
          <w:tcPr>
            <w:tcW w:w="5386" w:type="dxa"/>
            <w:tcBorders>
              <w:top w:val="single" w:sz="4" w:space="0" w:color="000000"/>
              <w:left w:val="single" w:sz="4" w:space="0" w:color="000000"/>
              <w:bottom w:val="single" w:sz="4" w:space="0" w:color="000000"/>
              <w:right w:val="single" w:sz="4" w:space="0" w:color="000000"/>
            </w:tcBorders>
            <w:vAlign w:val="center"/>
          </w:tcPr>
          <w:p w14:paraId="7A336904" w14:textId="77777777" w:rsidR="00663CC0" w:rsidRPr="00DF1F6F" w:rsidRDefault="00663CC0" w:rsidP="001E0F02">
            <w:pPr>
              <w:spacing w:line="360" w:lineRule="auto"/>
              <w:jc w:val="both"/>
              <w:rPr>
                <w:rFonts w:ascii="Arial" w:hAnsi="Arial" w:cs="Arial"/>
                <w:sz w:val="22"/>
                <w:szCs w:val="22"/>
              </w:rPr>
            </w:pPr>
            <w:r>
              <w:rPr>
                <w:rFonts w:ascii="Arial" w:hAnsi="Arial" w:cs="Arial"/>
              </w:rPr>
              <w:t>Project management and systems requirements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2150AB8D" w14:textId="77777777" w:rsidR="00663CC0" w:rsidRPr="00DF1F6F" w:rsidRDefault="00663CC0" w:rsidP="001E0F02">
            <w:pPr>
              <w:spacing w:line="360" w:lineRule="auto"/>
              <w:jc w:val="both"/>
              <w:rPr>
                <w:rFonts w:ascii="Arial" w:hAnsi="Arial" w:cs="Arial"/>
                <w:sz w:val="22"/>
                <w:szCs w:val="22"/>
              </w:rPr>
            </w:pPr>
          </w:p>
        </w:tc>
      </w:tr>
      <w:tr w:rsidR="00663CC0" w:rsidRPr="00DF1F6F" w14:paraId="21733165" w14:textId="77777777" w:rsidTr="001E0F02">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4A30CCA9" w14:textId="77777777" w:rsidR="00663CC0" w:rsidRPr="003B2039" w:rsidRDefault="00663CC0" w:rsidP="001E0F02">
            <w:pPr>
              <w:spacing w:line="360" w:lineRule="auto"/>
              <w:ind w:right="-20"/>
              <w:jc w:val="both"/>
              <w:rPr>
                <w:rFonts w:ascii="Arial" w:hAnsi="Arial" w:cs="Arial"/>
                <w:b/>
                <w:bCs/>
                <w:sz w:val="22"/>
                <w:szCs w:val="22"/>
              </w:rPr>
            </w:pPr>
            <w:r w:rsidRPr="003B2039">
              <w:rPr>
                <w:rFonts w:ascii="Arial" w:hAnsi="Arial" w:cs="Arial"/>
                <w:b/>
                <w:bCs/>
                <w:sz w:val="22"/>
                <w:szCs w:val="22"/>
              </w:rPr>
              <w:t>Volume 4</w:t>
            </w:r>
          </w:p>
        </w:tc>
        <w:tc>
          <w:tcPr>
            <w:tcW w:w="5386" w:type="dxa"/>
            <w:tcBorders>
              <w:top w:val="single" w:sz="4" w:space="0" w:color="000000"/>
              <w:left w:val="single" w:sz="4" w:space="0" w:color="000000"/>
              <w:bottom w:val="single" w:sz="4" w:space="0" w:color="000000"/>
              <w:right w:val="single" w:sz="4" w:space="0" w:color="000000"/>
            </w:tcBorders>
            <w:vAlign w:val="center"/>
          </w:tcPr>
          <w:p w14:paraId="4D28512D" w14:textId="77777777" w:rsidR="00663CC0" w:rsidRPr="00DF1F6F" w:rsidRDefault="00663CC0" w:rsidP="001E0F02">
            <w:pPr>
              <w:spacing w:line="360" w:lineRule="auto"/>
              <w:jc w:val="both"/>
              <w:rPr>
                <w:rFonts w:ascii="Arial" w:hAnsi="Arial" w:cs="Arial"/>
                <w:sz w:val="22"/>
                <w:szCs w:val="22"/>
              </w:rPr>
            </w:pPr>
            <w:r>
              <w:rPr>
                <w:rFonts w:ascii="Arial" w:hAnsi="Arial" w:cs="Arial"/>
              </w:rPr>
              <w:t>Logistics and support requirements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1EBF06C3" w14:textId="77777777" w:rsidR="00663CC0" w:rsidRPr="00DF1F6F" w:rsidRDefault="00663CC0" w:rsidP="001E0F02">
            <w:pPr>
              <w:spacing w:line="360" w:lineRule="auto"/>
              <w:jc w:val="both"/>
              <w:rPr>
                <w:rFonts w:ascii="Arial" w:hAnsi="Arial" w:cs="Arial"/>
                <w:sz w:val="22"/>
                <w:szCs w:val="22"/>
              </w:rPr>
            </w:pPr>
          </w:p>
        </w:tc>
      </w:tr>
    </w:tbl>
    <w:p w14:paraId="4C894694" w14:textId="77777777" w:rsidR="00055463" w:rsidRDefault="00055463" w:rsidP="00B739EA">
      <w:pPr>
        <w:spacing w:before="120" w:after="120" w:line="360" w:lineRule="auto"/>
        <w:jc w:val="both"/>
        <w:rPr>
          <w:rFonts w:eastAsiaTheme="minorHAnsi" w:cs="Arial"/>
          <w:bCs/>
          <w:kern w:val="2"/>
          <w:szCs w:val="22"/>
          <w14:ligatures w14:val="standardContextual"/>
        </w:rPr>
      </w:pPr>
    </w:p>
    <w:p w14:paraId="1393719C" w14:textId="5151DC9D" w:rsidR="00B339EA" w:rsidRPr="00DF1F6F" w:rsidRDefault="00B339EA">
      <w:pPr>
        <w:pStyle w:val="Heading1"/>
        <w:numPr>
          <w:ilvl w:val="1"/>
          <w:numId w:val="15"/>
        </w:numPr>
        <w:spacing w:after="240" w:line="360" w:lineRule="auto"/>
        <w:ind w:left="777"/>
        <w:jc w:val="both"/>
        <w:rPr>
          <w:rFonts w:eastAsiaTheme="minorHAnsi" w:cs="Arial"/>
          <w:bCs/>
          <w:kern w:val="2"/>
          <w:szCs w:val="22"/>
          <w14:ligatures w14:val="standardContextual"/>
        </w:rPr>
      </w:pPr>
      <w:r w:rsidRPr="00DF1F6F">
        <w:rPr>
          <w:rFonts w:eastAsiaTheme="minorHAnsi" w:cs="Arial"/>
          <w:bCs/>
          <w:kern w:val="2"/>
          <w:szCs w:val="22"/>
          <w14:ligatures w14:val="standardContextual"/>
        </w:rPr>
        <w:t>Clarifications</w:t>
      </w:r>
      <w:bookmarkEnd w:id="26"/>
      <w:bookmarkEnd w:id="27"/>
      <w:bookmarkEnd w:id="28"/>
      <w:r w:rsidRPr="00DF1F6F">
        <w:rPr>
          <w:rFonts w:eastAsiaTheme="minorHAnsi" w:cs="Arial"/>
          <w:bCs/>
          <w:kern w:val="2"/>
          <w:szCs w:val="22"/>
          <w14:ligatures w14:val="standardContextual"/>
        </w:rPr>
        <w:t xml:space="preserve"> </w:t>
      </w:r>
    </w:p>
    <w:p w14:paraId="27391C95" w14:textId="695A4176" w:rsidR="00B339EA" w:rsidRPr="00663CC0" w:rsidRDefault="00B339EA" w:rsidP="000D6D31">
      <w:pPr>
        <w:spacing w:before="120" w:after="120" w:line="360" w:lineRule="auto"/>
        <w:jc w:val="both"/>
        <w:rPr>
          <w:rFonts w:ascii="Arial" w:eastAsiaTheme="minorHAnsi" w:hAnsi="Arial" w:cs="Arial"/>
          <w:kern w:val="2"/>
          <w:sz w:val="22"/>
          <w:szCs w:val="22"/>
          <w:highlight w:val="yellow"/>
          <w14:ligatures w14:val="standardContextual"/>
        </w:rPr>
      </w:pPr>
      <w:r w:rsidRPr="00DF1F6F">
        <w:rPr>
          <w:rFonts w:ascii="Arial" w:eastAsiaTheme="minorHAnsi" w:hAnsi="Arial" w:cs="Arial"/>
          <w:kern w:val="2"/>
          <w:sz w:val="22"/>
          <w:szCs w:val="22"/>
          <w14:ligatures w14:val="standardContextual"/>
        </w:rPr>
        <w:t xml:space="preserve">Any clarification required by a bidder regarding the meaning or interpretation of the Terms of Reference, or any other aspect concerning the bid, is to be requested in writing by completing Form of Questionnaire </w:t>
      </w:r>
      <w:r w:rsidR="00663CC0">
        <w:rPr>
          <w:rFonts w:ascii="Arial" w:eastAsiaTheme="minorHAnsi" w:hAnsi="Arial" w:cs="Arial"/>
          <w:kern w:val="2"/>
          <w:sz w:val="22"/>
          <w:szCs w:val="22"/>
          <w14:ligatures w14:val="standardContextual"/>
        </w:rPr>
        <w:t xml:space="preserve">attached as </w:t>
      </w:r>
      <w:r w:rsidR="00663CC0" w:rsidRPr="00F27CB3">
        <w:rPr>
          <w:rFonts w:ascii="Arial" w:eastAsiaTheme="minorHAnsi" w:hAnsi="Arial" w:cs="Arial"/>
          <w:b/>
          <w:bCs/>
          <w:kern w:val="2"/>
          <w:sz w:val="22"/>
          <w:szCs w:val="22"/>
          <w14:ligatures w14:val="standardContextual"/>
        </w:rPr>
        <w:t>Appendix A</w:t>
      </w:r>
      <w:r w:rsidR="00663CC0"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 xml:space="preserve">and email to </w:t>
      </w:r>
      <w:hyperlink r:id="rId15" w:history="1">
        <w:r w:rsidR="00357FAF" w:rsidRPr="00652793">
          <w:rPr>
            <w:rStyle w:val="Hyperlink"/>
            <w:rFonts w:ascii="Arial" w:eastAsiaTheme="minorHAnsi" w:hAnsi="Arial" w:cs="Arial"/>
            <w:kern w:val="2"/>
            <w:sz w:val="22"/>
            <w:szCs w:val="22"/>
            <w14:ligatures w14:val="standardContextual"/>
          </w:rPr>
          <w:t>NokuthulaSa@atns.co.za</w:t>
        </w:r>
      </w:hyperlink>
      <w:r w:rsidRPr="00DF1F6F">
        <w:rPr>
          <w:rFonts w:ascii="Arial" w:eastAsiaTheme="minorHAnsi" w:hAnsi="Arial" w:cs="Arial"/>
          <w:color w:val="0000FF"/>
          <w:kern w:val="2"/>
          <w:sz w:val="22"/>
          <w:szCs w:val="22"/>
          <w:u w:val="single"/>
          <w14:ligatures w14:val="standardContextual"/>
        </w:rPr>
        <w:t xml:space="preserve"> </w:t>
      </w:r>
      <w:r w:rsidRPr="00357FAF">
        <w:rPr>
          <w:rFonts w:ascii="Arial" w:eastAsiaTheme="minorHAnsi" w:hAnsi="Arial" w:cs="Arial"/>
          <w:kern w:val="2"/>
          <w:sz w:val="22"/>
          <w:szCs w:val="22"/>
          <w14:ligatures w14:val="standardContextual"/>
        </w:rPr>
        <w:t>and copy</w:t>
      </w:r>
      <w:r w:rsidRPr="00357FAF">
        <w:rPr>
          <w:rFonts w:ascii="Arial" w:eastAsiaTheme="minorHAnsi" w:hAnsi="Arial" w:cs="Arial"/>
          <w:kern w:val="2"/>
          <w:sz w:val="22"/>
          <w:szCs w:val="22"/>
          <w:u w:val="single"/>
          <w14:ligatures w14:val="standardContextual"/>
        </w:rPr>
        <w:t xml:space="preserve"> </w:t>
      </w:r>
      <w:hyperlink r:id="rId16" w:history="1">
        <w:r w:rsidRPr="00DF1F6F">
          <w:rPr>
            <w:rFonts w:ascii="Arial" w:eastAsiaTheme="minorHAnsi" w:hAnsi="Arial" w:cs="Arial"/>
            <w:color w:val="0000FF"/>
            <w:kern w:val="2"/>
            <w:sz w:val="22"/>
            <w:szCs w:val="22"/>
            <w:u w:val="single"/>
            <w14:ligatures w14:val="standardContextual"/>
          </w:rPr>
          <w:t>tenders@atns.co.za</w:t>
        </w:r>
      </w:hyperlink>
      <w:r w:rsidRPr="00DF1F6F">
        <w:rPr>
          <w:rFonts w:ascii="Arial" w:eastAsiaTheme="minorHAnsi" w:hAnsi="Arial" w:cs="Arial"/>
          <w:color w:val="0000FF"/>
          <w:kern w:val="2"/>
          <w:sz w:val="22"/>
          <w:szCs w:val="22"/>
          <w:u w:val="single"/>
          <w14:ligatures w14:val="standardContextual"/>
        </w:rPr>
        <w:t xml:space="preserve"> </w:t>
      </w:r>
      <w:r w:rsidRPr="00180C92">
        <w:rPr>
          <w:rFonts w:ascii="Arial" w:eastAsiaTheme="minorHAnsi" w:hAnsi="Arial" w:cs="Arial"/>
          <w:kern w:val="2"/>
          <w:sz w:val="22"/>
          <w:szCs w:val="22"/>
          <w14:ligatures w14:val="standardContextual"/>
        </w:rPr>
        <w:t xml:space="preserve">not later than 12:00 CAT on the </w:t>
      </w:r>
      <w:r w:rsidR="00514FB1">
        <w:rPr>
          <w:rFonts w:ascii="Arial" w:eastAsiaTheme="minorHAnsi" w:hAnsi="Arial" w:cs="Arial"/>
          <w:kern w:val="2"/>
          <w:sz w:val="22"/>
          <w:szCs w:val="22"/>
          <w14:ligatures w14:val="standardContextual"/>
        </w:rPr>
        <w:t>1</w:t>
      </w:r>
      <w:r w:rsidR="00663CC0" w:rsidRPr="00663CC0">
        <w:rPr>
          <w:rFonts w:ascii="Arial" w:eastAsiaTheme="minorHAnsi" w:hAnsi="Arial" w:cs="Arial"/>
          <w:kern w:val="2"/>
          <w:sz w:val="22"/>
          <w:szCs w:val="22"/>
          <w14:ligatures w14:val="standardContextual"/>
        </w:rPr>
        <w:t>1</w:t>
      </w:r>
      <w:r w:rsidR="00663CC0" w:rsidRPr="00663CC0">
        <w:rPr>
          <w:rFonts w:ascii="Arial" w:eastAsiaTheme="minorHAnsi" w:hAnsi="Arial" w:cs="Arial"/>
          <w:kern w:val="2"/>
          <w:sz w:val="22"/>
          <w:szCs w:val="22"/>
          <w:vertAlign w:val="superscript"/>
          <w14:ligatures w14:val="standardContextual"/>
        </w:rPr>
        <w:t>t</w:t>
      </w:r>
      <w:r w:rsidR="00514FB1">
        <w:rPr>
          <w:rFonts w:ascii="Arial" w:eastAsiaTheme="minorHAnsi" w:hAnsi="Arial" w:cs="Arial"/>
          <w:kern w:val="2"/>
          <w:sz w:val="22"/>
          <w:szCs w:val="22"/>
          <w:vertAlign w:val="superscript"/>
          <w14:ligatures w14:val="standardContextual"/>
        </w:rPr>
        <w:t>h</w:t>
      </w:r>
      <w:r w:rsidR="00663CC0" w:rsidRPr="00663CC0">
        <w:rPr>
          <w:rFonts w:ascii="Arial" w:eastAsiaTheme="minorHAnsi" w:hAnsi="Arial" w:cs="Arial"/>
          <w:kern w:val="2"/>
          <w:sz w:val="22"/>
          <w:szCs w:val="22"/>
          <w14:ligatures w14:val="standardContextual"/>
        </w:rPr>
        <w:t xml:space="preserve"> </w:t>
      </w:r>
      <w:r w:rsidRPr="00663CC0">
        <w:rPr>
          <w:rFonts w:ascii="Arial" w:eastAsiaTheme="minorHAnsi" w:hAnsi="Arial" w:cs="Arial"/>
          <w:kern w:val="2"/>
          <w:sz w:val="22"/>
          <w:szCs w:val="22"/>
          <w14:ligatures w14:val="standardContextual"/>
        </w:rPr>
        <w:t xml:space="preserve">of </w:t>
      </w:r>
      <w:r w:rsidR="00663CC0" w:rsidRPr="00663CC0">
        <w:rPr>
          <w:rFonts w:ascii="Arial" w:eastAsiaTheme="minorHAnsi" w:hAnsi="Arial" w:cs="Arial"/>
          <w:kern w:val="2"/>
          <w:sz w:val="22"/>
          <w:szCs w:val="22"/>
          <w14:ligatures w14:val="standardContextual"/>
        </w:rPr>
        <w:t>March</w:t>
      </w:r>
      <w:r w:rsidRPr="00663CC0">
        <w:rPr>
          <w:rFonts w:ascii="Arial" w:eastAsiaTheme="minorHAnsi" w:hAnsi="Arial" w:cs="Arial"/>
          <w:kern w:val="2"/>
          <w:sz w:val="22"/>
          <w:szCs w:val="22"/>
          <w14:ligatures w14:val="standardContextual"/>
        </w:rPr>
        <w:t xml:space="preserve"> 202</w:t>
      </w:r>
      <w:r w:rsidR="00357FAF" w:rsidRPr="00663CC0">
        <w:rPr>
          <w:rFonts w:ascii="Arial" w:eastAsiaTheme="minorHAnsi" w:hAnsi="Arial" w:cs="Arial"/>
          <w:kern w:val="2"/>
          <w:sz w:val="22"/>
          <w:szCs w:val="22"/>
          <w14:ligatures w14:val="standardContextual"/>
        </w:rPr>
        <w:t>4</w:t>
      </w:r>
      <w:r w:rsidRPr="00663CC0">
        <w:rPr>
          <w:rFonts w:ascii="Arial" w:eastAsiaTheme="minorHAnsi" w:hAnsi="Arial" w:cs="Arial"/>
          <w:kern w:val="2"/>
          <w:sz w:val="22"/>
          <w:szCs w:val="22"/>
          <w14:ligatures w14:val="standardContextual"/>
        </w:rPr>
        <w:t>.</w:t>
      </w:r>
      <w:r w:rsidRPr="00DF1F6F">
        <w:rPr>
          <w:rFonts w:ascii="Arial" w:eastAsiaTheme="minorHAnsi" w:hAnsi="Arial" w:cs="Arial"/>
          <w:kern w:val="2"/>
          <w:sz w:val="22"/>
          <w:szCs w:val="22"/>
          <w14:ligatures w14:val="standardContextual"/>
        </w:rPr>
        <w:t xml:space="preserve"> A reply will be published on the ATNS website </w:t>
      </w:r>
      <w:hyperlink r:id="rId17" w:history="1">
        <w:r w:rsidRPr="00DF1F6F">
          <w:rPr>
            <w:rFonts w:ascii="Arial" w:eastAsiaTheme="minorHAnsi" w:hAnsi="Arial" w:cs="Arial"/>
            <w:kern w:val="2"/>
            <w:sz w:val="22"/>
            <w:szCs w:val="22"/>
            <w14:ligatures w14:val="standardContextual"/>
          </w:rPr>
          <w:t>www.atns.co.za</w:t>
        </w:r>
      </w:hyperlink>
      <w:r w:rsidRPr="00DF1F6F">
        <w:rPr>
          <w:rFonts w:ascii="Arial" w:eastAsiaTheme="minorHAnsi" w:hAnsi="Arial" w:cs="Arial"/>
          <w:kern w:val="2"/>
          <w:sz w:val="22"/>
          <w:szCs w:val="22"/>
          <w14:ligatures w14:val="standardContextu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6EB09179" w14:textId="0BE90CFC" w:rsidR="00081249" w:rsidRPr="00DF1F6F" w:rsidRDefault="00081249">
      <w:pPr>
        <w:pStyle w:val="Heading1"/>
        <w:numPr>
          <w:ilvl w:val="1"/>
          <w:numId w:val="15"/>
        </w:numPr>
        <w:spacing w:after="240" w:line="360" w:lineRule="auto"/>
        <w:ind w:left="777"/>
        <w:jc w:val="both"/>
        <w:rPr>
          <w:rFonts w:eastAsiaTheme="minorHAnsi" w:cs="Arial"/>
          <w:szCs w:val="22"/>
        </w:rPr>
      </w:pPr>
      <w:bookmarkStart w:id="31" w:name="_Toc149909784"/>
      <w:bookmarkStart w:id="32" w:name="_Toc149909962"/>
      <w:bookmarkStart w:id="33" w:name="_Toc156993734"/>
      <w:r w:rsidRPr="00DF1F6F">
        <w:rPr>
          <w:rFonts w:eastAsiaTheme="minorHAnsi" w:cs="Arial"/>
          <w:szCs w:val="22"/>
        </w:rPr>
        <w:t xml:space="preserve">Procedures For Submitting </w:t>
      </w:r>
      <w:r w:rsidR="00B339EA" w:rsidRPr="00DF1F6F">
        <w:rPr>
          <w:rFonts w:eastAsiaTheme="minorHAnsi" w:cs="Arial"/>
          <w:szCs w:val="22"/>
        </w:rPr>
        <w:t>of Bids</w:t>
      </w:r>
      <w:bookmarkEnd w:id="31"/>
      <w:bookmarkEnd w:id="32"/>
      <w:bookmarkEnd w:id="33"/>
    </w:p>
    <w:p w14:paraId="1AA04C38" w14:textId="1704B4BF" w:rsidR="00081249" w:rsidRPr="002D3708" w:rsidRDefault="00081249"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The closing date and time for submitting quotations is </w:t>
      </w:r>
      <w:r w:rsidR="00514FB1" w:rsidRPr="00514FB1">
        <w:rPr>
          <w:rFonts w:ascii="Arial" w:eastAsiaTheme="minorHAnsi" w:hAnsi="Arial" w:cs="Arial"/>
          <w:sz w:val="22"/>
          <w:szCs w:val="22"/>
        </w:rPr>
        <w:t>1</w:t>
      </w:r>
      <w:r w:rsidR="00663CC0" w:rsidRPr="00514FB1">
        <w:rPr>
          <w:rFonts w:ascii="Arial" w:eastAsiaTheme="minorHAnsi" w:hAnsi="Arial" w:cs="Arial"/>
          <w:sz w:val="22"/>
          <w:szCs w:val="22"/>
        </w:rPr>
        <w:t>8</w:t>
      </w:r>
      <w:r w:rsidR="00357FAF" w:rsidRPr="00514FB1">
        <w:rPr>
          <w:rFonts w:ascii="Arial" w:eastAsiaTheme="minorHAnsi" w:hAnsi="Arial" w:cs="Arial"/>
          <w:sz w:val="22"/>
          <w:szCs w:val="22"/>
          <w:vertAlign w:val="superscript"/>
        </w:rPr>
        <w:t>th</w:t>
      </w:r>
      <w:r w:rsidR="00357FAF" w:rsidRPr="00514FB1">
        <w:rPr>
          <w:rFonts w:ascii="Arial" w:eastAsiaTheme="minorHAnsi" w:hAnsi="Arial" w:cs="Arial"/>
          <w:sz w:val="22"/>
          <w:szCs w:val="22"/>
        </w:rPr>
        <w:t xml:space="preserve"> of</w:t>
      </w:r>
      <w:r w:rsidR="009F3F5E" w:rsidRPr="00514FB1">
        <w:rPr>
          <w:rFonts w:ascii="Arial" w:eastAsiaTheme="minorHAnsi" w:hAnsi="Arial" w:cs="Arial"/>
          <w:sz w:val="22"/>
          <w:szCs w:val="22"/>
        </w:rPr>
        <w:t xml:space="preserve"> </w:t>
      </w:r>
      <w:r w:rsidR="00663CC0" w:rsidRPr="00514FB1">
        <w:rPr>
          <w:rFonts w:ascii="Arial" w:eastAsiaTheme="minorHAnsi" w:hAnsi="Arial" w:cs="Arial"/>
          <w:sz w:val="22"/>
          <w:szCs w:val="22"/>
        </w:rPr>
        <w:t>March</w:t>
      </w:r>
      <w:r w:rsidR="00267E5C" w:rsidRPr="00514FB1">
        <w:rPr>
          <w:rFonts w:ascii="Arial" w:eastAsiaTheme="minorHAnsi" w:hAnsi="Arial" w:cs="Arial"/>
          <w:sz w:val="22"/>
          <w:szCs w:val="22"/>
        </w:rPr>
        <w:t xml:space="preserve"> </w:t>
      </w:r>
      <w:r w:rsidRPr="00514FB1">
        <w:rPr>
          <w:rFonts w:ascii="Arial" w:eastAsiaTheme="minorHAnsi" w:hAnsi="Arial" w:cs="Arial"/>
          <w:sz w:val="22"/>
          <w:szCs w:val="22"/>
        </w:rPr>
        <w:t>202</w:t>
      </w:r>
      <w:r w:rsidR="00357FAF" w:rsidRPr="00514FB1">
        <w:rPr>
          <w:rFonts w:ascii="Arial" w:eastAsiaTheme="minorHAnsi" w:hAnsi="Arial" w:cs="Arial"/>
          <w:sz w:val="22"/>
          <w:szCs w:val="22"/>
        </w:rPr>
        <w:t>4</w:t>
      </w:r>
      <w:r w:rsidRPr="00514FB1">
        <w:rPr>
          <w:rFonts w:ascii="Arial" w:eastAsiaTheme="minorHAnsi" w:hAnsi="Arial" w:cs="Arial"/>
          <w:sz w:val="22"/>
          <w:szCs w:val="22"/>
        </w:rPr>
        <w:t xml:space="preserve"> @ 1</w:t>
      </w:r>
      <w:r w:rsidR="00357FAF" w:rsidRPr="00514FB1">
        <w:rPr>
          <w:rFonts w:ascii="Arial" w:eastAsiaTheme="minorHAnsi" w:hAnsi="Arial" w:cs="Arial"/>
          <w:sz w:val="22"/>
          <w:szCs w:val="22"/>
        </w:rPr>
        <w:t>2</w:t>
      </w:r>
      <w:r w:rsidRPr="00514FB1">
        <w:rPr>
          <w:rFonts w:ascii="Arial" w:eastAsiaTheme="minorHAnsi" w:hAnsi="Arial" w:cs="Arial"/>
          <w:sz w:val="22"/>
          <w:szCs w:val="22"/>
        </w:rPr>
        <w:t>h00, CAT.</w:t>
      </w:r>
    </w:p>
    <w:p w14:paraId="633F31A9" w14:textId="6A6D6B1E" w:rsidR="00081249" w:rsidRPr="002D3708" w:rsidRDefault="00081249"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All prospective bidders must send their bid response submissions to ATNS before or on the closing date and time.</w:t>
      </w:r>
    </w:p>
    <w:p w14:paraId="7711D955" w14:textId="2088085B" w:rsidR="00B339EA" w:rsidRPr="002D3708" w:rsidRDefault="00B339EA"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Bidders are now permitted to submit their documents either online or hard copies. Should a bidder require to submit their documents online, they must send an email to </w:t>
      </w:r>
      <w:hyperlink r:id="rId18" w:history="1">
        <w:r w:rsidR="00357FAF" w:rsidRPr="00652793">
          <w:rPr>
            <w:rStyle w:val="Hyperlink"/>
            <w:rFonts w:ascii="Arial" w:eastAsiaTheme="minorHAnsi" w:hAnsi="Arial" w:cs="Arial"/>
            <w:sz w:val="22"/>
            <w:szCs w:val="22"/>
          </w:rPr>
          <w:t>NokuthulaSa@atns.co.za</w:t>
        </w:r>
      </w:hyperlink>
      <w:r w:rsidRPr="002D3708">
        <w:rPr>
          <w:rFonts w:ascii="Arial" w:eastAsiaTheme="minorHAnsi" w:hAnsi="Arial" w:cs="Arial"/>
          <w:sz w:val="22"/>
          <w:szCs w:val="22"/>
        </w:rPr>
        <w:t xml:space="preserve"> and copy </w:t>
      </w:r>
      <w:hyperlink r:id="rId19" w:history="1">
        <w:r w:rsidRPr="002D3708">
          <w:rPr>
            <w:rFonts w:ascii="Arial" w:eastAsiaTheme="minorHAnsi" w:hAnsi="Arial" w:cs="Arial"/>
            <w:sz w:val="22"/>
            <w:szCs w:val="22"/>
          </w:rPr>
          <w:t>tenders@atns.co.za</w:t>
        </w:r>
      </w:hyperlink>
      <w:r w:rsidRPr="002D3708">
        <w:rPr>
          <w:rFonts w:ascii="Arial" w:eastAsiaTheme="minorHAnsi" w:hAnsi="Arial" w:cs="Arial"/>
          <w:sz w:val="22"/>
          <w:szCs w:val="22"/>
        </w:rPr>
        <w:t xml:space="preserve"> to express their interest to do so. A link will be shared with the supplier for uploading the documents on a secure online portal.   On the email Bidders must specify on the subject line – the tender number and description. </w:t>
      </w:r>
      <w:bookmarkStart w:id="34" w:name="_Hlk71027119"/>
      <w:r w:rsidR="0086227E" w:rsidRPr="002D3708">
        <w:rPr>
          <w:rFonts w:ascii="Arial" w:eastAsiaTheme="minorHAnsi" w:hAnsi="Arial" w:cs="Arial"/>
          <w:b/>
          <w:bCs/>
          <w:sz w:val="22"/>
          <w:szCs w:val="22"/>
        </w:rPr>
        <w:t>Deadline for requesting the link is 2 days before closing date, email sent after this deadline will not be attended to</w:t>
      </w:r>
      <w:r w:rsidR="0086227E" w:rsidRPr="002D3708">
        <w:rPr>
          <w:rFonts w:ascii="Arial" w:eastAsiaTheme="minorHAnsi" w:hAnsi="Arial" w:cs="Arial"/>
          <w:sz w:val="22"/>
          <w:szCs w:val="22"/>
        </w:rPr>
        <w:t>.</w:t>
      </w:r>
      <w:bookmarkEnd w:id="34"/>
    </w:p>
    <w:p w14:paraId="449EA227"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In case submitting hard copies, Bids shall be submitted in two separate Parcels A and B, each parcel shall contain; 1 (one) original and One (1) copy and One (1) soft copy (PDF format) on a movable storage medium (USB), each sealed and addressed in accordance with the following requirements, The name and address of the Bidder; and the Bid Number</w:t>
      </w:r>
    </w:p>
    <w:p w14:paraId="14BF9800"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The closing date of the Bid indicated on the envelope.</w:t>
      </w:r>
    </w:p>
    <w:p w14:paraId="1536E5B6"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lastRenderedPageBreak/>
        <w:t>A Cover Letter, signed by the authorised representative of each member of the Biding Entity, Consortium or Joint Venture, which shall contain:</w:t>
      </w:r>
    </w:p>
    <w:p w14:paraId="761722F3"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List of Bid Proposal Documents and an Index of the contents </w:t>
      </w:r>
      <w:proofErr w:type="gramStart"/>
      <w:r w:rsidRPr="002D3708">
        <w:rPr>
          <w:rFonts w:ascii="Arial" w:eastAsiaTheme="minorHAnsi" w:hAnsi="Arial" w:cs="Arial"/>
          <w:sz w:val="22"/>
          <w:szCs w:val="22"/>
        </w:rPr>
        <w:t>therein;</w:t>
      </w:r>
      <w:proofErr w:type="gramEnd"/>
    </w:p>
    <w:p w14:paraId="70A4A814"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proofErr w:type="gramStart"/>
      <w:r w:rsidRPr="002D3708">
        <w:rPr>
          <w:rFonts w:ascii="Arial" w:eastAsiaTheme="minorHAnsi" w:hAnsi="Arial" w:cs="Arial"/>
          <w:sz w:val="22"/>
          <w:szCs w:val="22"/>
        </w:rPr>
        <w:t>Particular points</w:t>
      </w:r>
      <w:proofErr w:type="gramEnd"/>
      <w:r w:rsidRPr="002D3708">
        <w:rPr>
          <w:rFonts w:ascii="Arial" w:eastAsiaTheme="minorHAnsi" w:hAnsi="Arial" w:cs="Arial"/>
          <w:sz w:val="22"/>
          <w:szCs w:val="22"/>
        </w:rPr>
        <w:t xml:space="preserve"> to which the Bidder wishes to draw the Company’s attention in his Commercial Proposal and Technical Proposal.</w:t>
      </w:r>
    </w:p>
    <w:p w14:paraId="77D1055E"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The parcels shall not contain documents relating to any Bid other than that shown on the envelope.</w:t>
      </w:r>
    </w:p>
    <w:p w14:paraId="28C7DBF7"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Within each parcel, each document shall be individually packaged in a sealed envelope, assigned an identification </w:t>
      </w:r>
      <w:proofErr w:type="gramStart"/>
      <w:r w:rsidRPr="002D3708">
        <w:rPr>
          <w:rFonts w:ascii="Arial" w:eastAsiaTheme="minorHAnsi" w:hAnsi="Arial" w:cs="Arial"/>
          <w:sz w:val="22"/>
          <w:szCs w:val="22"/>
        </w:rPr>
        <w:t>number</w:t>
      </w:r>
      <w:proofErr w:type="gramEnd"/>
      <w:r w:rsidRPr="002D3708">
        <w:rPr>
          <w:rFonts w:ascii="Arial" w:eastAsiaTheme="minorHAnsi" w:hAnsi="Arial" w:cs="Arial"/>
          <w:sz w:val="22"/>
          <w:szCs w:val="22"/>
        </w:rPr>
        <w:t xml:space="preserve"> and clearly marked with either the designation “Original” or “Copy”, as applicable.  When referencing another related document this identification number shall be indicated.  Each document which is a copy shall be marked and numbered as “Copy 1/2”.</w:t>
      </w:r>
    </w:p>
    <w:p w14:paraId="164E4D1A"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All Bid Response documents to be submitted shall be hand delivered to the Company not later than the time and date specified on this document.</w:t>
      </w:r>
    </w:p>
    <w:p w14:paraId="2EF7DB6E" w14:textId="19EBFFD2"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No Bids forwarded by telegram, telex, facsimile will be considered. Pricing must     be submitted in a separate sealed envelope in Parcel A as Volume 1C. The original copy MUST BE SIGNED IN BLACK INK by an authorised employee, agent or representative of the Bidder and initialized on each page of the Bid Response.</w:t>
      </w:r>
    </w:p>
    <w:p w14:paraId="0B3AAB5D" w14:textId="77777777" w:rsidR="00BE6495" w:rsidRDefault="00BE6495" w:rsidP="00BE6495">
      <w:pPr>
        <w:pStyle w:val="ListParagraph"/>
        <w:widowControl w:val="0"/>
        <w:spacing w:line="360" w:lineRule="auto"/>
        <w:jc w:val="both"/>
        <w:rPr>
          <w:rFonts w:ascii="Arial" w:eastAsiaTheme="minorHAnsi" w:hAnsi="Arial" w:cs="Arial"/>
          <w:sz w:val="22"/>
          <w:szCs w:val="22"/>
        </w:rPr>
      </w:pPr>
    </w:p>
    <w:p w14:paraId="75A9D549" w14:textId="2368EC36" w:rsidR="0086227E" w:rsidRPr="002D3708" w:rsidRDefault="0086227E" w:rsidP="00BE6495">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Bid responses sent by post or courier must reach this office at least thirty-six (36) hours before the closing date as specified, to be deposited into the Bid Box. Failure to comply with this requirement will result in the proposal/Bid response being treated as a “late proposal/response” and will not be entertained. </w:t>
      </w:r>
    </w:p>
    <w:p w14:paraId="0F6858EB" w14:textId="054858EC"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The Bid Documents shall be hand delivered to:</w:t>
      </w:r>
    </w:p>
    <w:p w14:paraId="3127EB8A"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ATNS Company Limited,</w:t>
      </w:r>
    </w:p>
    <w:p w14:paraId="6383E180"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Eastgate Office Park, Block C,</w:t>
      </w:r>
    </w:p>
    <w:p w14:paraId="556ED992"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South Boulevard Road, </w:t>
      </w:r>
    </w:p>
    <w:p w14:paraId="189D895D"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Bruma,</w:t>
      </w:r>
    </w:p>
    <w:p w14:paraId="6EAB67A9"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2298</w:t>
      </w:r>
    </w:p>
    <w:p w14:paraId="40B4A50C" w14:textId="1094B8A5"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South Africa.</w:t>
      </w:r>
    </w:p>
    <w:p w14:paraId="3DE86BFA" w14:textId="68852833"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Bidders should allow time to access the premises due to security arrangements </w:t>
      </w:r>
      <w:r w:rsidRPr="002D3708">
        <w:rPr>
          <w:rFonts w:ascii="Arial" w:eastAsiaTheme="minorHAnsi" w:hAnsi="Arial" w:cs="Arial"/>
          <w:sz w:val="22"/>
          <w:szCs w:val="22"/>
        </w:rPr>
        <w:tab/>
        <w:t>that need to be observed.</w:t>
      </w:r>
    </w:p>
    <w:p w14:paraId="314D36A7" w14:textId="5A31B16A" w:rsidR="006653A4" w:rsidRDefault="006653A4" w:rsidP="000D6D31">
      <w:pPr>
        <w:pStyle w:val="ListParagraph"/>
        <w:spacing w:line="360" w:lineRule="auto"/>
        <w:ind w:left="1145"/>
        <w:jc w:val="both"/>
        <w:rPr>
          <w:rFonts w:ascii="Arial" w:eastAsiaTheme="minorHAnsi" w:hAnsi="Arial" w:cs="Arial"/>
          <w:sz w:val="22"/>
          <w:szCs w:val="22"/>
        </w:rPr>
      </w:pPr>
    </w:p>
    <w:p w14:paraId="06A26C86" w14:textId="77777777" w:rsidR="00663CC0" w:rsidRDefault="00663CC0" w:rsidP="000D6D31">
      <w:pPr>
        <w:pStyle w:val="ListParagraph"/>
        <w:spacing w:line="360" w:lineRule="auto"/>
        <w:ind w:left="1145"/>
        <w:jc w:val="both"/>
        <w:rPr>
          <w:rFonts w:ascii="Arial" w:eastAsiaTheme="minorHAnsi" w:hAnsi="Arial" w:cs="Arial"/>
          <w:sz w:val="22"/>
          <w:szCs w:val="22"/>
        </w:rPr>
      </w:pPr>
    </w:p>
    <w:p w14:paraId="09BCE3E0" w14:textId="77777777" w:rsidR="00663CC0" w:rsidRDefault="00663CC0" w:rsidP="000D6D31">
      <w:pPr>
        <w:pStyle w:val="ListParagraph"/>
        <w:spacing w:line="360" w:lineRule="auto"/>
        <w:ind w:left="1145"/>
        <w:jc w:val="both"/>
        <w:rPr>
          <w:rFonts w:ascii="Arial" w:eastAsiaTheme="minorHAnsi" w:hAnsi="Arial" w:cs="Arial"/>
          <w:sz w:val="22"/>
          <w:szCs w:val="22"/>
        </w:rPr>
      </w:pPr>
    </w:p>
    <w:p w14:paraId="2E5996C4" w14:textId="77777777" w:rsidR="00663CC0" w:rsidRPr="00DF1F6F" w:rsidRDefault="00663CC0" w:rsidP="000D6D31">
      <w:pPr>
        <w:pStyle w:val="ListParagraph"/>
        <w:spacing w:line="360" w:lineRule="auto"/>
        <w:ind w:left="1145"/>
        <w:jc w:val="both"/>
        <w:rPr>
          <w:rFonts w:ascii="Arial" w:eastAsiaTheme="minorHAnsi" w:hAnsi="Arial" w:cs="Arial"/>
          <w:sz w:val="22"/>
          <w:szCs w:val="22"/>
        </w:rPr>
      </w:pPr>
    </w:p>
    <w:p w14:paraId="7F59D39B" w14:textId="13607DD0" w:rsidR="009F52CC" w:rsidRPr="00DF1F6F" w:rsidRDefault="009F52CC">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35" w:name="_Toc149909785"/>
      <w:bookmarkStart w:id="36" w:name="_Toc156993735"/>
      <w:r w:rsidRPr="00DF1F6F">
        <w:rPr>
          <w:rFonts w:eastAsiaTheme="minorHAnsi" w:cs="Arial"/>
          <w:szCs w:val="22"/>
        </w:rPr>
        <w:lastRenderedPageBreak/>
        <w:t>SECTION B: BID EVALUATION PROCESS</w:t>
      </w:r>
      <w:bookmarkEnd w:id="35"/>
      <w:bookmarkEnd w:id="36"/>
    </w:p>
    <w:p w14:paraId="7981C35F" w14:textId="7F864513" w:rsidR="00A65FE9" w:rsidRPr="00DF1F6F" w:rsidRDefault="00DF64B9" w:rsidP="000D6D31">
      <w:pPr>
        <w:spacing w:line="360" w:lineRule="auto"/>
        <w:jc w:val="both"/>
        <w:rPr>
          <w:rFonts w:ascii="Arial" w:eastAsiaTheme="minorHAnsi" w:hAnsi="Arial" w:cs="Arial"/>
          <w:b/>
          <w:bCs/>
          <w:sz w:val="22"/>
          <w:szCs w:val="22"/>
        </w:rPr>
      </w:pPr>
      <w:r w:rsidRPr="00DF1F6F">
        <w:rPr>
          <w:rFonts w:ascii="Arial" w:eastAsiaTheme="minorHAnsi" w:hAnsi="Arial" w:cs="Arial"/>
          <w:b/>
          <w:bCs/>
          <w:sz w:val="22"/>
          <w:szCs w:val="22"/>
        </w:rPr>
        <w:t>Bid Evaluation Process</w:t>
      </w:r>
    </w:p>
    <w:p w14:paraId="451A165D" w14:textId="77777777" w:rsidR="0027102C" w:rsidRPr="00DF1F6F" w:rsidRDefault="0027102C" w:rsidP="000D6D31">
      <w:pPr>
        <w:spacing w:line="360" w:lineRule="auto"/>
        <w:jc w:val="both"/>
        <w:rPr>
          <w:rFonts w:ascii="Arial" w:eastAsiaTheme="minorHAnsi" w:hAnsi="Arial" w:cs="Arial"/>
          <w:sz w:val="22"/>
          <w:szCs w:val="22"/>
        </w:rPr>
      </w:pPr>
    </w:p>
    <w:p w14:paraId="033B4407" w14:textId="4E0818A0" w:rsidR="00DF64B9" w:rsidRPr="00DF1F6F" w:rsidRDefault="00DF64B9" w:rsidP="000D6D31">
      <w:pPr>
        <w:spacing w:line="360" w:lineRule="auto"/>
        <w:jc w:val="both"/>
        <w:rPr>
          <w:rFonts w:ascii="Arial" w:eastAsiaTheme="minorHAnsi" w:hAnsi="Arial" w:cs="Arial"/>
          <w:sz w:val="22"/>
          <w:szCs w:val="22"/>
        </w:rPr>
      </w:pPr>
      <w:r w:rsidRPr="00DF1F6F">
        <w:rPr>
          <w:rFonts w:ascii="Arial" w:eastAsiaTheme="minorHAnsi" w:hAnsi="Arial" w:cs="Arial"/>
          <w:sz w:val="22"/>
          <w:szCs w:val="22"/>
        </w:rPr>
        <w:t>The bid evaluation process for this RF</w:t>
      </w:r>
      <w:r w:rsidR="00420787" w:rsidRPr="00DF1F6F">
        <w:rPr>
          <w:rFonts w:ascii="Arial" w:eastAsiaTheme="minorHAnsi" w:hAnsi="Arial" w:cs="Arial"/>
          <w:sz w:val="22"/>
          <w:szCs w:val="22"/>
        </w:rPr>
        <w:t>P</w:t>
      </w:r>
      <w:r w:rsidRPr="00DF1F6F">
        <w:rPr>
          <w:rFonts w:ascii="Arial" w:eastAsiaTheme="minorHAnsi" w:hAnsi="Arial" w:cs="Arial"/>
          <w:sz w:val="22"/>
          <w:szCs w:val="22"/>
        </w:rPr>
        <w:t xml:space="preserve"> will be conducted in </w:t>
      </w:r>
      <w:r w:rsidR="00663CC0">
        <w:rPr>
          <w:rFonts w:ascii="Arial" w:eastAsiaTheme="minorHAnsi" w:hAnsi="Arial" w:cs="Arial"/>
          <w:sz w:val="22"/>
          <w:szCs w:val="22"/>
        </w:rPr>
        <w:t>three</w:t>
      </w:r>
      <w:r w:rsidRPr="00DF1F6F">
        <w:rPr>
          <w:rFonts w:ascii="Arial" w:eastAsiaTheme="minorHAnsi" w:hAnsi="Arial" w:cs="Arial"/>
          <w:sz w:val="22"/>
          <w:szCs w:val="22"/>
        </w:rPr>
        <w:t xml:space="preserve"> </w:t>
      </w:r>
      <w:r w:rsidR="006653A4" w:rsidRPr="00DF1F6F">
        <w:rPr>
          <w:rFonts w:ascii="Arial" w:eastAsiaTheme="minorHAnsi" w:hAnsi="Arial" w:cs="Arial"/>
          <w:sz w:val="22"/>
          <w:szCs w:val="22"/>
        </w:rPr>
        <w:t>(</w:t>
      </w:r>
      <w:r w:rsidR="00663CC0">
        <w:rPr>
          <w:rFonts w:ascii="Arial" w:eastAsiaTheme="minorHAnsi" w:hAnsi="Arial" w:cs="Arial"/>
          <w:sz w:val="22"/>
          <w:szCs w:val="22"/>
        </w:rPr>
        <w:t>3</w:t>
      </w:r>
      <w:r w:rsidR="006653A4" w:rsidRPr="00DF1F6F">
        <w:rPr>
          <w:rFonts w:ascii="Arial" w:eastAsiaTheme="minorHAnsi" w:hAnsi="Arial" w:cs="Arial"/>
          <w:sz w:val="22"/>
          <w:szCs w:val="22"/>
        </w:rPr>
        <w:t xml:space="preserve">) </w:t>
      </w:r>
      <w:r w:rsidRPr="00DF1F6F">
        <w:rPr>
          <w:rFonts w:ascii="Arial" w:eastAsiaTheme="minorHAnsi" w:hAnsi="Arial" w:cs="Arial"/>
          <w:sz w:val="22"/>
          <w:szCs w:val="22"/>
        </w:rPr>
        <w:t>distinct stages as follows:</w:t>
      </w:r>
    </w:p>
    <w:p w14:paraId="4E8D20F9" w14:textId="635AF4D8" w:rsidR="009E487D" w:rsidRPr="00DF1F6F" w:rsidRDefault="009E487D">
      <w:pPr>
        <w:pStyle w:val="Heading1"/>
        <w:numPr>
          <w:ilvl w:val="1"/>
          <w:numId w:val="15"/>
        </w:numPr>
        <w:spacing w:line="360" w:lineRule="auto"/>
        <w:ind w:left="567" w:hanging="567"/>
        <w:jc w:val="both"/>
        <w:rPr>
          <w:rFonts w:eastAsiaTheme="minorHAnsi" w:cs="Arial"/>
          <w:szCs w:val="22"/>
        </w:rPr>
      </w:pPr>
      <w:bookmarkStart w:id="37" w:name="_Toc149909786"/>
      <w:bookmarkStart w:id="38" w:name="_Toc156993736"/>
      <w:r w:rsidRPr="00DF1F6F">
        <w:rPr>
          <w:rFonts w:eastAsiaTheme="minorHAnsi" w:cs="Arial"/>
          <w:szCs w:val="22"/>
        </w:rPr>
        <w:t>Stage 1: Administrative Requirements</w:t>
      </w:r>
      <w:bookmarkEnd w:id="37"/>
      <w:bookmarkEnd w:id="38"/>
      <w:r w:rsidRPr="00DF1F6F">
        <w:rPr>
          <w:rFonts w:eastAsiaTheme="minorHAnsi" w:cs="Arial"/>
          <w:szCs w:val="22"/>
        </w:rPr>
        <w:t xml:space="preserve"> </w:t>
      </w:r>
    </w:p>
    <w:p w14:paraId="1EBFB917" w14:textId="77777777" w:rsidR="00663CC0" w:rsidRPr="00663CC0" w:rsidRDefault="00663CC0" w:rsidP="00663CC0">
      <w:pPr>
        <w:spacing w:line="360" w:lineRule="auto"/>
        <w:jc w:val="both"/>
        <w:rPr>
          <w:rFonts w:ascii="Arial" w:eastAsiaTheme="minorHAnsi" w:hAnsi="Arial" w:cs="Arial"/>
          <w:sz w:val="22"/>
          <w:szCs w:val="22"/>
        </w:rPr>
      </w:pPr>
      <w:r w:rsidRPr="00663CC0">
        <w:rPr>
          <w:rFonts w:ascii="Arial" w:eastAsiaTheme="minorHAnsi" w:hAnsi="Arial" w:cs="Arial"/>
          <w:sz w:val="22"/>
          <w:szCs w:val="22"/>
        </w:rPr>
        <w:t>All prospective bidders must comply with the following administrative requirement:</w:t>
      </w:r>
    </w:p>
    <w:p w14:paraId="3C2C6C5D" w14:textId="77777777" w:rsidR="00663CC0" w:rsidRDefault="00663CC0" w:rsidP="00663CC0">
      <w:pPr>
        <w:pStyle w:val="ListParagraph"/>
        <w:widowControl w:val="0"/>
        <w:spacing w:line="360" w:lineRule="auto"/>
        <w:jc w:val="both"/>
        <w:rPr>
          <w:rFonts w:ascii="Arial" w:hAnsi="Arial" w:cs="Arial"/>
          <w:color w:val="000000"/>
          <w:sz w:val="22"/>
          <w:szCs w:val="22"/>
        </w:rPr>
      </w:pPr>
    </w:p>
    <w:tbl>
      <w:tblPr>
        <w:tblStyle w:val="TableGrid"/>
        <w:tblW w:w="8789" w:type="dxa"/>
        <w:tblInd w:w="704" w:type="dxa"/>
        <w:tblLook w:val="04A0" w:firstRow="1" w:lastRow="0" w:firstColumn="1" w:lastColumn="0" w:noHBand="0" w:noVBand="1"/>
      </w:tblPr>
      <w:tblGrid>
        <w:gridCol w:w="992"/>
        <w:gridCol w:w="7797"/>
      </w:tblGrid>
      <w:tr w:rsidR="00663CC0" w:rsidRPr="005E11D3" w14:paraId="0751B936" w14:textId="77777777" w:rsidTr="001E0F02">
        <w:tc>
          <w:tcPr>
            <w:tcW w:w="992" w:type="dxa"/>
            <w:shd w:val="clear" w:color="auto" w:fill="002060"/>
          </w:tcPr>
          <w:p w14:paraId="0F4610CB" w14:textId="77777777" w:rsidR="00663CC0" w:rsidRPr="0008221A"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No</w:t>
            </w:r>
          </w:p>
        </w:tc>
        <w:tc>
          <w:tcPr>
            <w:tcW w:w="7797" w:type="dxa"/>
            <w:shd w:val="clear" w:color="auto" w:fill="002060"/>
          </w:tcPr>
          <w:p w14:paraId="0DFEE988" w14:textId="77777777" w:rsidR="00663CC0" w:rsidRPr="005E11D3"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
                <w:snapToGrid w:val="0"/>
                <w:sz w:val="22"/>
                <w:szCs w:val="22"/>
                <w:lang w:val="en-GB"/>
              </w:rPr>
            </w:pPr>
            <w:r>
              <w:rPr>
                <w:rFonts w:ascii="Arial" w:hAnsi="Arial" w:cs="Arial"/>
                <w:b/>
                <w:snapToGrid w:val="0"/>
                <w:sz w:val="22"/>
                <w:szCs w:val="22"/>
                <w:lang w:val="en-GB"/>
              </w:rPr>
              <w:t>Required Document</w:t>
            </w:r>
          </w:p>
        </w:tc>
      </w:tr>
      <w:tr w:rsidR="00663CC0" w:rsidRPr="005E11D3" w14:paraId="03959B31" w14:textId="77777777" w:rsidTr="001E0F02">
        <w:tc>
          <w:tcPr>
            <w:tcW w:w="992" w:type="dxa"/>
          </w:tcPr>
          <w:p w14:paraId="653B05EF" w14:textId="77777777" w:rsidR="00663CC0" w:rsidRPr="005E11D3"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snapToGrid w:val="0"/>
                <w:sz w:val="22"/>
                <w:szCs w:val="22"/>
                <w:lang w:val="en-GB"/>
              </w:rPr>
            </w:pPr>
            <w:r>
              <w:rPr>
                <w:rFonts w:ascii="Arial" w:hAnsi="Arial" w:cs="Arial"/>
                <w:b/>
                <w:snapToGrid w:val="0"/>
                <w:sz w:val="22"/>
                <w:szCs w:val="22"/>
                <w:lang w:val="en-GB"/>
              </w:rPr>
              <w:t>1</w:t>
            </w:r>
          </w:p>
        </w:tc>
        <w:tc>
          <w:tcPr>
            <w:tcW w:w="7797" w:type="dxa"/>
          </w:tcPr>
          <w:p w14:paraId="245FA04E" w14:textId="77777777" w:rsidR="00663CC0" w:rsidRPr="003B2039"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Cs/>
                <w:snapToGrid w:val="0"/>
                <w:sz w:val="22"/>
                <w:szCs w:val="22"/>
                <w:lang w:val="en-GB"/>
              </w:rPr>
            </w:pPr>
            <w:r w:rsidRPr="003B2039">
              <w:rPr>
                <w:rFonts w:ascii="Arial" w:hAnsi="Arial" w:cs="Arial"/>
                <w:bCs/>
                <w:snapToGrid w:val="0"/>
                <w:sz w:val="22"/>
                <w:szCs w:val="22"/>
                <w:lang w:val="en-GB"/>
              </w:rPr>
              <w:t>Valid Tax Pin Status</w:t>
            </w:r>
          </w:p>
        </w:tc>
      </w:tr>
      <w:tr w:rsidR="00663CC0" w:rsidRPr="005E11D3" w14:paraId="20850DEE" w14:textId="77777777" w:rsidTr="001E0F02">
        <w:trPr>
          <w:trHeight w:val="495"/>
        </w:trPr>
        <w:tc>
          <w:tcPr>
            <w:tcW w:w="992" w:type="dxa"/>
          </w:tcPr>
          <w:p w14:paraId="1D6F6BE3" w14:textId="77777777" w:rsidR="00663CC0" w:rsidRPr="0008221A"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2</w:t>
            </w:r>
          </w:p>
        </w:tc>
        <w:tc>
          <w:tcPr>
            <w:tcW w:w="7797" w:type="dxa"/>
          </w:tcPr>
          <w:p w14:paraId="568AA912" w14:textId="77777777" w:rsidR="00663CC0" w:rsidRPr="003B2039" w:rsidRDefault="00663CC0" w:rsidP="001E0F02">
            <w:pPr>
              <w:widowControl w:val="0"/>
              <w:spacing w:line="360" w:lineRule="auto"/>
              <w:jc w:val="both"/>
              <w:rPr>
                <w:rFonts w:ascii="Arial" w:hAnsi="Arial" w:cs="Arial"/>
                <w:bCs/>
                <w:snapToGrid w:val="0"/>
                <w:sz w:val="22"/>
                <w:szCs w:val="22"/>
                <w:lang w:val="en-GB"/>
              </w:rPr>
            </w:pPr>
            <w:r w:rsidRPr="003B2039">
              <w:rPr>
                <w:rFonts w:ascii="Arial" w:eastAsiaTheme="minorHAnsi" w:hAnsi="Arial" w:cs="Arial"/>
                <w:bCs/>
                <w:sz w:val="22"/>
                <w:szCs w:val="22"/>
              </w:rPr>
              <w:t>Must be registered on the National Treasury CSD (Central Supplier database): A full report must be submitted.</w:t>
            </w:r>
          </w:p>
        </w:tc>
      </w:tr>
      <w:tr w:rsidR="00663CC0" w:rsidRPr="005E11D3" w14:paraId="7BFBED79" w14:textId="77777777" w:rsidTr="001E0F02">
        <w:trPr>
          <w:trHeight w:val="355"/>
        </w:trPr>
        <w:tc>
          <w:tcPr>
            <w:tcW w:w="992" w:type="dxa"/>
          </w:tcPr>
          <w:p w14:paraId="2B7416A3" w14:textId="77777777" w:rsidR="00663CC0" w:rsidRPr="0008221A" w:rsidRDefault="00663CC0" w:rsidP="001E0F02">
            <w:pPr>
              <w:jc w:val="center"/>
              <w:rPr>
                <w:rFonts w:ascii="Arial" w:hAnsi="Arial" w:cs="Arial"/>
                <w:b/>
                <w:bCs/>
              </w:rPr>
            </w:pPr>
            <w:r w:rsidRPr="0008221A">
              <w:rPr>
                <w:rFonts w:ascii="Arial" w:hAnsi="Arial" w:cs="Arial"/>
                <w:b/>
                <w:bCs/>
              </w:rPr>
              <w:t>3</w:t>
            </w:r>
          </w:p>
        </w:tc>
        <w:tc>
          <w:tcPr>
            <w:tcW w:w="7797" w:type="dxa"/>
          </w:tcPr>
          <w:p w14:paraId="1F954761" w14:textId="77777777" w:rsidR="00663CC0" w:rsidRDefault="00663CC0" w:rsidP="001E0F02">
            <w:pPr>
              <w:rPr>
                <w:rFonts w:ascii="Arial" w:hAnsi="Arial" w:cs="Arial"/>
                <w:bCs/>
                <w:snapToGrid w:val="0"/>
                <w:sz w:val="22"/>
                <w:szCs w:val="22"/>
                <w:lang w:val="en-GB"/>
              </w:rPr>
            </w:pPr>
            <w:r w:rsidRPr="00FD4966">
              <w:rPr>
                <w:rFonts w:ascii="Arial" w:hAnsi="Arial" w:cs="Arial"/>
                <w:b/>
                <w:snapToGrid w:val="0"/>
                <w:sz w:val="22"/>
                <w:szCs w:val="22"/>
                <w:lang w:val="en-GB"/>
              </w:rPr>
              <w:t>3.1</w:t>
            </w:r>
            <w:r>
              <w:rPr>
                <w:rFonts w:ascii="Arial" w:hAnsi="Arial" w:cs="Arial"/>
                <w:bCs/>
                <w:snapToGrid w:val="0"/>
                <w:sz w:val="22"/>
                <w:szCs w:val="22"/>
                <w:lang w:val="en-GB"/>
              </w:rPr>
              <w:t xml:space="preserve"> </w:t>
            </w:r>
            <w:r w:rsidRPr="003B2039">
              <w:rPr>
                <w:rFonts w:ascii="Arial" w:hAnsi="Arial" w:cs="Arial"/>
                <w:bCs/>
                <w:snapToGrid w:val="0"/>
                <w:sz w:val="22"/>
                <w:szCs w:val="22"/>
                <w:lang w:val="en-GB"/>
              </w:rPr>
              <w:t>CIPC Registration Documents</w:t>
            </w:r>
            <w:r>
              <w:rPr>
                <w:rFonts w:ascii="Arial" w:hAnsi="Arial" w:cs="Arial"/>
                <w:bCs/>
                <w:snapToGrid w:val="0"/>
                <w:sz w:val="22"/>
                <w:szCs w:val="22"/>
                <w:lang w:val="en-GB"/>
              </w:rPr>
              <w:t>, and</w:t>
            </w:r>
          </w:p>
          <w:p w14:paraId="3CE017C0" w14:textId="77777777" w:rsidR="00663CC0" w:rsidRPr="003B2039" w:rsidRDefault="00663CC0" w:rsidP="001E0F02">
            <w:pPr>
              <w:rPr>
                <w:rFonts w:ascii="Arial" w:hAnsi="Arial" w:cs="Arial"/>
                <w:bCs/>
                <w:snapToGrid w:val="0"/>
                <w:sz w:val="22"/>
                <w:szCs w:val="22"/>
                <w:lang w:val="en-GB"/>
              </w:rPr>
            </w:pPr>
            <w:r w:rsidRPr="00FD4966">
              <w:rPr>
                <w:rFonts w:ascii="Arial" w:hAnsi="Arial" w:cs="Arial"/>
                <w:b/>
                <w:snapToGrid w:val="0"/>
                <w:sz w:val="22"/>
                <w:szCs w:val="22"/>
                <w:lang w:val="en-GB"/>
              </w:rPr>
              <w:t>3.</w:t>
            </w:r>
            <w:r>
              <w:rPr>
                <w:rFonts w:ascii="Arial" w:hAnsi="Arial" w:cs="Arial"/>
                <w:b/>
                <w:snapToGrid w:val="0"/>
                <w:sz w:val="22"/>
                <w:szCs w:val="22"/>
                <w:lang w:val="en-GB"/>
              </w:rPr>
              <w:t>2</w:t>
            </w:r>
            <w:r>
              <w:rPr>
                <w:rFonts w:ascii="Arial" w:hAnsi="Arial" w:cs="Arial"/>
                <w:bCs/>
                <w:snapToGrid w:val="0"/>
                <w:sz w:val="22"/>
                <w:szCs w:val="22"/>
                <w:lang w:val="en-GB"/>
              </w:rPr>
              <w:t xml:space="preserve"> </w:t>
            </w:r>
            <w:r w:rsidRPr="003B2039">
              <w:rPr>
                <w:rFonts w:ascii="Arial" w:hAnsi="Arial" w:cs="Arial"/>
                <w:bCs/>
                <w:snapToGrid w:val="0"/>
                <w:sz w:val="22"/>
                <w:szCs w:val="22"/>
                <w:lang w:val="en-GB"/>
              </w:rPr>
              <w:t>ID Copies of Directors</w:t>
            </w:r>
          </w:p>
        </w:tc>
      </w:tr>
      <w:tr w:rsidR="00663CC0" w:rsidRPr="005E11D3" w14:paraId="7B2C24EF" w14:textId="77777777" w:rsidTr="001E0F02">
        <w:trPr>
          <w:trHeight w:val="908"/>
        </w:trPr>
        <w:tc>
          <w:tcPr>
            <w:tcW w:w="992" w:type="dxa"/>
          </w:tcPr>
          <w:p w14:paraId="0AD23B2A" w14:textId="77777777" w:rsidR="00663CC0" w:rsidRPr="0008221A" w:rsidRDefault="00663CC0" w:rsidP="001E0F02">
            <w:pPr>
              <w:jc w:val="center"/>
              <w:rPr>
                <w:rFonts w:ascii="Arial" w:hAnsi="Arial" w:cs="Arial"/>
                <w:b/>
                <w:bCs/>
              </w:rPr>
            </w:pPr>
            <w:r>
              <w:rPr>
                <w:rFonts w:ascii="Arial" w:hAnsi="Arial" w:cs="Arial"/>
                <w:b/>
                <w:bCs/>
              </w:rPr>
              <w:t>4</w:t>
            </w:r>
          </w:p>
        </w:tc>
        <w:tc>
          <w:tcPr>
            <w:tcW w:w="7797" w:type="dxa"/>
          </w:tcPr>
          <w:p w14:paraId="3E3465A4" w14:textId="77777777" w:rsidR="00663CC0" w:rsidRPr="005E11D3" w:rsidRDefault="00663CC0" w:rsidP="001E0F02">
            <w:pPr>
              <w:widowControl w:val="0"/>
              <w:spacing w:line="360" w:lineRule="auto"/>
              <w:jc w:val="both"/>
              <w:rPr>
                <w:rFonts w:ascii="Arial" w:hAnsi="Arial" w:cs="Arial"/>
                <w:b/>
                <w:bCs/>
                <w:snapToGrid w:val="0"/>
                <w:sz w:val="22"/>
                <w:szCs w:val="22"/>
                <w:lang w:val="en-GB"/>
              </w:rPr>
            </w:pPr>
            <w:r w:rsidRPr="009775E5">
              <w:rPr>
                <w:rFonts w:ascii="Arial" w:eastAsiaTheme="minorHAnsi" w:hAnsi="Arial" w:cs="Arial"/>
                <w:sz w:val="22"/>
                <w:szCs w:val="22"/>
              </w:rPr>
              <w:t>Fully completed and signed Standard Bidding Documents (SBD) forms: (SBD 1, Form of Bid, SBD 3.2, SBD 4, SBD 6.1,): duly completed and signed by the duly authorised person.</w:t>
            </w:r>
          </w:p>
        </w:tc>
      </w:tr>
    </w:tbl>
    <w:p w14:paraId="711391EA" w14:textId="25ED2475" w:rsidR="00C641A0" w:rsidRPr="00DF1F6F" w:rsidRDefault="00C641A0" w:rsidP="00357FAF">
      <w:pPr>
        <w:pStyle w:val="ListParagraph"/>
        <w:widowControl w:val="0"/>
        <w:spacing w:line="360" w:lineRule="auto"/>
        <w:jc w:val="both"/>
        <w:rPr>
          <w:rFonts w:ascii="Arial" w:hAnsi="Arial" w:cs="Arial"/>
          <w:sz w:val="22"/>
          <w:szCs w:val="22"/>
        </w:rPr>
      </w:pPr>
      <w:r w:rsidRPr="00DF1F6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DF1F6F"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Reject the bid and not evaluate it, or</w:t>
      </w:r>
    </w:p>
    <w:p w14:paraId="4AB0BA34" w14:textId="1E490274" w:rsidR="00420787"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6BB30F4B" w14:textId="77777777" w:rsidR="00357FAF" w:rsidRPr="00DF1F6F" w:rsidRDefault="00357FAF" w:rsidP="00357FAF">
      <w:pPr>
        <w:pStyle w:val="Specification"/>
        <w:tabs>
          <w:tab w:val="left" w:pos="1134"/>
        </w:tabs>
        <w:spacing w:line="360" w:lineRule="auto"/>
        <w:ind w:left="720"/>
        <w:contextualSpacing/>
        <w:jc w:val="both"/>
        <w:rPr>
          <w:rFonts w:ascii="Arial" w:hAnsi="Arial" w:cs="Arial"/>
          <w:sz w:val="22"/>
          <w:szCs w:val="22"/>
        </w:rPr>
      </w:pPr>
    </w:p>
    <w:p w14:paraId="44E10DCC" w14:textId="15DA6A30" w:rsidR="0027102C" w:rsidRPr="00DF1F6F" w:rsidRDefault="00662B41">
      <w:pPr>
        <w:pStyle w:val="Heading1"/>
        <w:numPr>
          <w:ilvl w:val="1"/>
          <w:numId w:val="15"/>
        </w:numPr>
        <w:spacing w:line="360" w:lineRule="auto"/>
        <w:ind w:left="567" w:hanging="567"/>
        <w:jc w:val="both"/>
        <w:rPr>
          <w:rFonts w:eastAsiaTheme="minorEastAsia" w:cs="Arial"/>
          <w:b w:val="0"/>
          <w:bCs/>
          <w:iCs/>
          <w:szCs w:val="22"/>
          <w:u w:val="single"/>
        </w:rPr>
      </w:pPr>
      <w:bookmarkStart w:id="39" w:name="_Toc149909788"/>
      <w:bookmarkStart w:id="40" w:name="_Toc156993738"/>
      <w:r w:rsidRPr="00DF1F6F">
        <w:rPr>
          <w:rFonts w:eastAsiaTheme="minorEastAsia" w:cs="Arial"/>
          <w:bCs/>
          <w:iCs/>
          <w:szCs w:val="22"/>
          <w:u w:val="single"/>
        </w:rPr>
        <w:t xml:space="preserve">Stage </w:t>
      </w:r>
      <w:r w:rsidR="00663CC0">
        <w:rPr>
          <w:rFonts w:eastAsiaTheme="minorEastAsia" w:cs="Arial"/>
          <w:iCs/>
          <w:szCs w:val="22"/>
          <w:u w:val="single"/>
        </w:rPr>
        <w:t>2</w:t>
      </w:r>
      <w:r w:rsidRPr="00DF1F6F">
        <w:rPr>
          <w:rFonts w:eastAsiaTheme="minorEastAsia" w:cs="Arial"/>
          <w:iCs/>
          <w:szCs w:val="22"/>
          <w:u w:val="single"/>
        </w:rPr>
        <w:t>:</w:t>
      </w:r>
      <w:r w:rsidRPr="00DF1F6F">
        <w:rPr>
          <w:rFonts w:eastAsiaTheme="minorEastAsia" w:cs="Arial"/>
          <w:bCs/>
          <w:iCs/>
          <w:szCs w:val="22"/>
          <w:u w:val="single"/>
        </w:rPr>
        <w:t xml:space="preserve"> </w:t>
      </w:r>
      <w:r w:rsidR="003A58FF">
        <w:rPr>
          <w:rFonts w:eastAsiaTheme="minorEastAsia" w:cs="Arial"/>
          <w:bCs/>
          <w:iCs/>
          <w:szCs w:val="22"/>
          <w:u w:val="single"/>
        </w:rPr>
        <w:t>Technical</w:t>
      </w:r>
      <w:r w:rsidRPr="00DF1F6F">
        <w:rPr>
          <w:rFonts w:eastAsiaTheme="minorEastAsia" w:cs="Arial"/>
          <w:bCs/>
          <w:iCs/>
          <w:szCs w:val="22"/>
          <w:u w:val="single"/>
        </w:rPr>
        <w:t xml:space="preserve"> Evaluation</w:t>
      </w:r>
      <w:bookmarkStart w:id="41" w:name="_Toc146184299"/>
      <w:bookmarkEnd w:id="39"/>
      <w:bookmarkEnd w:id="40"/>
    </w:p>
    <w:p w14:paraId="43B626FE" w14:textId="77777777" w:rsidR="006C295E" w:rsidRPr="00B00DC3" w:rsidRDefault="006C295E" w:rsidP="006C295E">
      <w:pPr>
        <w:pStyle w:val="ListParagraph"/>
        <w:numPr>
          <w:ilvl w:val="2"/>
          <w:numId w:val="15"/>
        </w:numPr>
        <w:spacing w:line="360" w:lineRule="auto"/>
        <w:jc w:val="both"/>
        <w:rPr>
          <w:rFonts w:ascii="Arial" w:eastAsiaTheme="minorEastAsia" w:hAnsi="Arial" w:cs="Arial"/>
          <w:sz w:val="22"/>
          <w:szCs w:val="22"/>
        </w:rPr>
      </w:pPr>
      <w:bookmarkStart w:id="42" w:name="_Toc147309006"/>
      <w:bookmarkStart w:id="43" w:name="_Toc147310589"/>
      <w:bookmarkStart w:id="44" w:name="_Toc148014870"/>
      <w:bookmarkStart w:id="45" w:name="_Toc149909789"/>
      <w:bookmarkStart w:id="46" w:name="_Toc149909967"/>
      <w:bookmarkEnd w:id="41"/>
      <w:r w:rsidRPr="00042212">
        <w:rPr>
          <w:rFonts w:ascii="Arial" w:eastAsiaTheme="minorEastAsia" w:hAnsi="Arial" w:cs="Arial"/>
          <w:sz w:val="22"/>
          <w:szCs w:val="22"/>
        </w:rPr>
        <w:t xml:space="preserve">During this stage </w:t>
      </w:r>
      <w:bookmarkEnd w:id="42"/>
      <w:bookmarkEnd w:id="43"/>
      <w:bookmarkEnd w:id="44"/>
      <w:bookmarkEnd w:id="45"/>
      <w:bookmarkEnd w:id="46"/>
      <w:r>
        <w:rPr>
          <w:rFonts w:ascii="Arial" w:eastAsiaTheme="minorEastAsia" w:hAnsi="Arial" w:cs="Arial"/>
          <w:sz w:val="22"/>
          <w:szCs w:val="22"/>
        </w:rPr>
        <w:t>p</w:t>
      </w:r>
      <w:r w:rsidRPr="00B00DC3">
        <w:rPr>
          <w:rFonts w:ascii="Arial" w:eastAsiaTheme="minorEastAsia" w:hAnsi="Arial" w:cs="Arial"/>
          <w:sz w:val="22"/>
          <w:szCs w:val="22"/>
        </w:rPr>
        <w:t xml:space="preserve">roposals will be evaluated against the indicated criteria and points for functionality, as depicted in the tables below. </w:t>
      </w:r>
    </w:p>
    <w:p w14:paraId="3E02B710" w14:textId="5B6D6132" w:rsidR="006C295E" w:rsidRPr="00B00DC3" w:rsidRDefault="006C295E" w:rsidP="006C295E">
      <w:pPr>
        <w:pStyle w:val="ListParagraph"/>
        <w:numPr>
          <w:ilvl w:val="2"/>
          <w:numId w:val="15"/>
        </w:numPr>
        <w:spacing w:line="360" w:lineRule="auto"/>
        <w:jc w:val="both"/>
        <w:rPr>
          <w:rFonts w:ascii="Arial" w:eastAsiaTheme="minorEastAsia" w:hAnsi="Arial" w:cs="Arial"/>
          <w:sz w:val="22"/>
          <w:szCs w:val="22"/>
        </w:rPr>
      </w:pPr>
      <w:r w:rsidRPr="00B00DC3">
        <w:rPr>
          <w:rFonts w:ascii="Arial" w:eastAsiaTheme="minorEastAsia" w:hAnsi="Arial" w:cs="Arial"/>
          <w:sz w:val="22"/>
          <w:szCs w:val="22"/>
        </w:rPr>
        <w:t>The total points are 100</w:t>
      </w:r>
      <w:r>
        <w:rPr>
          <w:rFonts w:ascii="Arial" w:eastAsiaTheme="minorEastAsia" w:hAnsi="Arial" w:cs="Arial"/>
          <w:sz w:val="22"/>
          <w:szCs w:val="22"/>
        </w:rPr>
        <w:t>,00</w:t>
      </w:r>
      <w:r w:rsidRPr="00B00DC3">
        <w:rPr>
          <w:rFonts w:ascii="Arial" w:eastAsiaTheme="minorEastAsia" w:hAnsi="Arial" w:cs="Arial"/>
          <w:sz w:val="22"/>
          <w:szCs w:val="22"/>
        </w:rPr>
        <w:t xml:space="preserve">. The </w:t>
      </w:r>
      <w:r>
        <w:rPr>
          <w:rFonts w:ascii="Arial" w:eastAsiaTheme="minorEastAsia" w:hAnsi="Arial" w:cs="Arial"/>
          <w:sz w:val="22"/>
          <w:szCs w:val="22"/>
        </w:rPr>
        <w:t>technical</w:t>
      </w:r>
      <w:r w:rsidRPr="00B00DC3">
        <w:rPr>
          <w:rFonts w:ascii="Arial" w:eastAsiaTheme="minorEastAsia" w:hAnsi="Arial" w:cs="Arial"/>
          <w:sz w:val="22"/>
          <w:szCs w:val="22"/>
        </w:rPr>
        <w:t xml:space="preserve"> evaluation will be based on a</w:t>
      </w:r>
      <w:r>
        <w:rPr>
          <w:rFonts w:ascii="Arial" w:eastAsiaTheme="minorEastAsia" w:hAnsi="Arial" w:cs="Arial"/>
          <w:sz w:val="22"/>
          <w:szCs w:val="22"/>
        </w:rPr>
        <w:t>n overall</w:t>
      </w:r>
      <w:r w:rsidRPr="00B00DC3">
        <w:rPr>
          <w:rFonts w:ascii="Arial" w:eastAsiaTheme="minorEastAsia" w:hAnsi="Arial" w:cs="Arial"/>
          <w:sz w:val="22"/>
          <w:szCs w:val="22"/>
        </w:rPr>
        <w:t xml:space="preserve"> threshold, where bidders which fail to achieve an overall minimum of 7</w:t>
      </w:r>
      <w:r>
        <w:rPr>
          <w:rFonts w:ascii="Arial" w:eastAsiaTheme="minorEastAsia" w:hAnsi="Arial" w:cs="Arial"/>
          <w:sz w:val="22"/>
          <w:szCs w:val="22"/>
        </w:rPr>
        <w:t>5,00</w:t>
      </w:r>
      <w:r w:rsidRPr="00B00DC3">
        <w:rPr>
          <w:rFonts w:ascii="Arial" w:eastAsiaTheme="minorEastAsia" w:hAnsi="Arial" w:cs="Arial"/>
          <w:sz w:val="22"/>
          <w:szCs w:val="22"/>
        </w:rPr>
        <w:t xml:space="preserve"> points (7</w:t>
      </w:r>
      <w:r>
        <w:rPr>
          <w:rFonts w:ascii="Arial" w:eastAsiaTheme="minorEastAsia" w:hAnsi="Arial" w:cs="Arial"/>
          <w:sz w:val="22"/>
          <w:szCs w:val="22"/>
        </w:rPr>
        <w:t>5</w:t>
      </w:r>
      <w:r w:rsidRPr="00B00DC3">
        <w:rPr>
          <w:rFonts w:ascii="Arial" w:eastAsiaTheme="minorEastAsia" w:hAnsi="Arial" w:cs="Arial"/>
          <w:sz w:val="22"/>
          <w:szCs w:val="22"/>
        </w:rPr>
        <w:t xml:space="preserve">,00%) on the </w:t>
      </w:r>
      <w:r>
        <w:rPr>
          <w:rFonts w:ascii="Arial" w:eastAsiaTheme="minorEastAsia" w:hAnsi="Arial" w:cs="Arial"/>
          <w:sz w:val="22"/>
          <w:szCs w:val="22"/>
        </w:rPr>
        <w:t>technical</w:t>
      </w:r>
      <w:r w:rsidRPr="00B00DC3">
        <w:rPr>
          <w:rFonts w:ascii="Arial" w:eastAsiaTheme="minorEastAsia" w:hAnsi="Arial" w:cs="Arial"/>
          <w:sz w:val="22"/>
          <w:szCs w:val="22"/>
        </w:rPr>
        <w:t xml:space="preserve"> stage will not be considered further in the evaluation. </w:t>
      </w:r>
    </w:p>
    <w:p w14:paraId="0935C405" w14:textId="77777777" w:rsidR="006C295E" w:rsidRPr="00B00DC3" w:rsidRDefault="006C295E" w:rsidP="006C295E">
      <w:pPr>
        <w:pStyle w:val="ListParagraph"/>
        <w:numPr>
          <w:ilvl w:val="2"/>
          <w:numId w:val="15"/>
        </w:numPr>
        <w:spacing w:line="360" w:lineRule="auto"/>
        <w:jc w:val="both"/>
        <w:rPr>
          <w:rFonts w:ascii="Arial" w:eastAsiaTheme="minorEastAsia" w:hAnsi="Arial" w:cs="Arial"/>
          <w:sz w:val="22"/>
          <w:szCs w:val="22"/>
        </w:rPr>
      </w:pPr>
      <w:r w:rsidRPr="00B00DC3">
        <w:rPr>
          <w:rFonts w:ascii="Arial" w:eastAsiaTheme="minorEastAsia" w:hAnsi="Arial" w:cs="Arial"/>
          <w:sz w:val="22"/>
          <w:szCs w:val="22"/>
        </w:rPr>
        <w:t>It should be further noted that a minimum qualifying score</w:t>
      </w:r>
      <w:r>
        <w:rPr>
          <w:rFonts w:ascii="Arial" w:eastAsiaTheme="minorEastAsia" w:hAnsi="Arial" w:cs="Arial"/>
          <w:sz w:val="22"/>
          <w:szCs w:val="22"/>
        </w:rPr>
        <w:t xml:space="preserve"> (sub-threshold)</w:t>
      </w:r>
      <w:r w:rsidRPr="00B00DC3">
        <w:rPr>
          <w:rFonts w:ascii="Arial" w:eastAsiaTheme="minorEastAsia" w:hAnsi="Arial" w:cs="Arial"/>
          <w:sz w:val="22"/>
          <w:szCs w:val="22"/>
        </w:rPr>
        <w:t xml:space="preserve"> per criteria must be met as set out in the evaluation criteria. </w:t>
      </w:r>
    </w:p>
    <w:p w14:paraId="6EADBA2C" w14:textId="77777777" w:rsidR="006C295E" w:rsidRPr="00B00DC3" w:rsidRDefault="006C295E" w:rsidP="006C295E">
      <w:pPr>
        <w:pStyle w:val="ListParagraph"/>
        <w:numPr>
          <w:ilvl w:val="2"/>
          <w:numId w:val="15"/>
        </w:numPr>
        <w:spacing w:line="360" w:lineRule="auto"/>
        <w:jc w:val="both"/>
        <w:rPr>
          <w:rFonts w:ascii="Arial" w:eastAsiaTheme="minorEastAsia" w:hAnsi="Arial" w:cs="Arial"/>
          <w:sz w:val="22"/>
          <w:szCs w:val="22"/>
        </w:rPr>
      </w:pPr>
      <w:r w:rsidRPr="00B00DC3">
        <w:rPr>
          <w:rFonts w:ascii="Arial" w:eastAsiaTheme="minorEastAsia" w:hAnsi="Arial" w:cs="Arial"/>
          <w:sz w:val="22"/>
          <w:szCs w:val="22"/>
        </w:rPr>
        <w:t>Failure to achieve any of the minimum score</w:t>
      </w:r>
      <w:r>
        <w:rPr>
          <w:rFonts w:ascii="Arial" w:eastAsiaTheme="minorEastAsia" w:hAnsi="Arial" w:cs="Arial"/>
          <w:sz w:val="22"/>
          <w:szCs w:val="22"/>
        </w:rPr>
        <w:t xml:space="preserve"> (sub-threshold)</w:t>
      </w:r>
      <w:r w:rsidRPr="00B00DC3">
        <w:rPr>
          <w:rFonts w:ascii="Arial" w:eastAsiaTheme="minorEastAsia" w:hAnsi="Arial" w:cs="Arial"/>
          <w:sz w:val="22"/>
          <w:szCs w:val="22"/>
        </w:rPr>
        <w:t xml:space="preserve"> per criteria would result in disqualification for further consideration even if the overall minimum total score has been achieved.</w:t>
      </w:r>
    </w:p>
    <w:p w14:paraId="4CB24F30" w14:textId="77777777" w:rsidR="003434CF" w:rsidRPr="003434CF" w:rsidRDefault="003434CF" w:rsidP="003434CF">
      <w:pPr>
        <w:rPr>
          <w:rFonts w:eastAsiaTheme="minorEastAsia"/>
        </w:rPr>
      </w:pPr>
    </w:p>
    <w:tbl>
      <w:tblPr>
        <w:tblW w:w="99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2248"/>
        <w:gridCol w:w="1559"/>
        <w:gridCol w:w="2127"/>
        <w:gridCol w:w="1817"/>
        <w:gridCol w:w="1301"/>
      </w:tblGrid>
      <w:tr w:rsidR="006C295E" w14:paraId="15AFEC9F" w14:textId="77777777" w:rsidTr="001E0F02">
        <w:trPr>
          <w:trHeight w:val="894"/>
          <w:tblHeader/>
        </w:trPr>
        <w:tc>
          <w:tcPr>
            <w:tcW w:w="895" w:type="dxa"/>
            <w:shd w:val="clear" w:color="auto" w:fill="002060"/>
            <w:tcMar>
              <w:top w:w="0" w:type="dxa"/>
              <w:left w:w="108" w:type="dxa"/>
              <w:bottom w:w="0" w:type="dxa"/>
              <w:right w:w="108" w:type="dxa"/>
            </w:tcMar>
            <w:hideMark/>
          </w:tcPr>
          <w:p w14:paraId="4BC30387" w14:textId="77777777" w:rsidR="006C295E" w:rsidRDefault="006C295E" w:rsidP="001E0F02">
            <w:pPr>
              <w:spacing w:line="360" w:lineRule="auto"/>
              <w:rPr>
                <w:rFonts w:ascii="Arial" w:hAnsi="Arial" w:cs="Arial"/>
                <w:b/>
                <w:bCs/>
                <w:color w:val="FFFFFF"/>
                <w:sz w:val="20"/>
                <w:szCs w:val="20"/>
              </w:rPr>
            </w:pPr>
            <w:r>
              <w:rPr>
                <w:rFonts w:ascii="Arial" w:hAnsi="Arial" w:cs="Arial"/>
                <w:b/>
                <w:bCs/>
                <w:color w:val="FFFFFF"/>
                <w:sz w:val="20"/>
                <w:szCs w:val="20"/>
              </w:rPr>
              <w:lastRenderedPageBreak/>
              <w:t>Ref#</w:t>
            </w:r>
          </w:p>
        </w:tc>
        <w:tc>
          <w:tcPr>
            <w:tcW w:w="2248" w:type="dxa"/>
            <w:shd w:val="clear" w:color="auto" w:fill="002060"/>
            <w:noWrap/>
            <w:tcMar>
              <w:top w:w="0" w:type="dxa"/>
              <w:left w:w="108" w:type="dxa"/>
              <w:bottom w:w="0" w:type="dxa"/>
              <w:right w:w="108" w:type="dxa"/>
            </w:tcMar>
            <w:hideMark/>
          </w:tcPr>
          <w:p w14:paraId="136B3D32" w14:textId="77777777" w:rsidR="006C295E" w:rsidRDefault="006C295E" w:rsidP="001E0F02">
            <w:pPr>
              <w:spacing w:line="360" w:lineRule="auto"/>
              <w:rPr>
                <w:rFonts w:ascii="Arial" w:hAnsi="Arial" w:cs="Arial"/>
                <w:b/>
                <w:bCs/>
                <w:color w:val="FFFFFF"/>
                <w:sz w:val="20"/>
                <w:szCs w:val="20"/>
              </w:rPr>
            </w:pPr>
            <w:r>
              <w:rPr>
                <w:rFonts w:ascii="Arial" w:hAnsi="Arial" w:cs="Arial"/>
                <w:b/>
                <w:bCs/>
                <w:color w:val="FFFFFF"/>
                <w:sz w:val="20"/>
                <w:szCs w:val="20"/>
              </w:rPr>
              <w:t>Evaluation Criteria</w:t>
            </w:r>
          </w:p>
        </w:tc>
        <w:tc>
          <w:tcPr>
            <w:tcW w:w="1559" w:type="dxa"/>
            <w:shd w:val="clear" w:color="auto" w:fill="002060"/>
            <w:noWrap/>
            <w:tcMar>
              <w:top w:w="0" w:type="dxa"/>
              <w:left w:w="108" w:type="dxa"/>
              <w:bottom w:w="0" w:type="dxa"/>
              <w:right w:w="108" w:type="dxa"/>
            </w:tcMar>
            <w:hideMark/>
          </w:tcPr>
          <w:p w14:paraId="141750E7" w14:textId="77777777" w:rsidR="006C295E" w:rsidRDefault="006C295E" w:rsidP="001E0F02">
            <w:pPr>
              <w:spacing w:line="360" w:lineRule="auto"/>
              <w:jc w:val="center"/>
              <w:rPr>
                <w:rFonts w:ascii="Arial" w:hAnsi="Arial" w:cs="Arial"/>
                <w:b/>
                <w:bCs/>
                <w:color w:val="FFFFFF"/>
                <w:sz w:val="20"/>
                <w:szCs w:val="20"/>
              </w:rPr>
            </w:pPr>
            <w:r>
              <w:rPr>
                <w:rFonts w:ascii="Arial" w:hAnsi="Arial" w:cs="Arial"/>
                <w:b/>
                <w:bCs/>
                <w:color w:val="FFFFFF"/>
                <w:sz w:val="20"/>
                <w:szCs w:val="20"/>
              </w:rPr>
              <w:t>Weight</w:t>
            </w:r>
          </w:p>
        </w:tc>
        <w:tc>
          <w:tcPr>
            <w:tcW w:w="2127" w:type="dxa"/>
            <w:shd w:val="clear" w:color="auto" w:fill="002060"/>
            <w:tcMar>
              <w:top w:w="0" w:type="dxa"/>
              <w:left w:w="108" w:type="dxa"/>
              <w:bottom w:w="0" w:type="dxa"/>
              <w:right w:w="108" w:type="dxa"/>
            </w:tcMar>
            <w:hideMark/>
          </w:tcPr>
          <w:p w14:paraId="5D876810" w14:textId="77777777" w:rsidR="006C295E" w:rsidRDefault="006C295E" w:rsidP="001E0F02">
            <w:pPr>
              <w:spacing w:line="360" w:lineRule="auto"/>
              <w:jc w:val="center"/>
              <w:rPr>
                <w:rFonts w:ascii="Arial" w:hAnsi="Arial" w:cs="Arial"/>
                <w:b/>
                <w:bCs/>
                <w:color w:val="FFFFFF"/>
                <w:sz w:val="20"/>
                <w:szCs w:val="20"/>
              </w:rPr>
            </w:pPr>
            <w:r>
              <w:rPr>
                <w:rFonts w:ascii="Arial" w:hAnsi="Arial" w:cs="Arial"/>
                <w:b/>
                <w:bCs/>
                <w:color w:val="FFFFFF"/>
                <w:sz w:val="20"/>
                <w:szCs w:val="20"/>
              </w:rPr>
              <w:t>% minimum score for each weight</w:t>
            </w:r>
          </w:p>
        </w:tc>
        <w:tc>
          <w:tcPr>
            <w:tcW w:w="1817" w:type="dxa"/>
            <w:shd w:val="clear" w:color="auto" w:fill="002060"/>
            <w:tcMar>
              <w:top w:w="0" w:type="dxa"/>
              <w:left w:w="108" w:type="dxa"/>
              <w:bottom w:w="0" w:type="dxa"/>
              <w:right w:w="108" w:type="dxa"/>
            </w:tcMar>
            <w:hideMark/>
          </w:tcPr>
          <w:p w14:paraId="2EB005DB" w14:textId="77777777" w:rsidR="006C295E" w:rsidRDefault="006C295E" w:rsidP="001E0F02">
            <w:pPr>
              <w:spacing w:line="360" w:lineRule="auto"/>
              <w:jc w:val="center"/>
              <w:rPr>
                <w:rFonts w:ascii="Arial" w:hAnsi="Arial" w:cs="Arial"/>
                <w:b/>
                <w:bCs/>
                <w:color w:val="FFFFFF"/>
                <w:sz w:val="20"/>
                <w:szCs w:val="20"/>
              </w:rPr>
            </w:pPr>
            <w:r>
              <w:rPr>
                <w:rFonts w:ascii="Arial" w:hAnsi="Arial" w:cs="Arial"/>
                <w:b/>
                <w:bCs/>
                <w:color w:val="FFFFFF"/>
                <w:sz w:val="20"/>
                <w:szCs w:val="20"/>
              </w:rPr>
              <w:t>Minimum   Score (Points)</w:t>
            </w:r>
          </w:p>
        </w:tc>
        <w:tc>
          <w:tcPr>
            <w:tcW w:w="1301" w:type="dxa"/>
            <w:shd w:val="clear" w:color="auto" w:fill="002060"/>
            <w:tcMar>
              <w:top w:w="0" w:type="dxa"/>
              <w:left w:w="108" w:type="dxa"/>
              <w:bottom w:w="0" w:type="dxa"/>
              <w:right w:w="108" w:type="dxa"/>
            </w:tcMar>
            <w:hideMark/>
          </w:tcPr>
          <w:p w14:paraId="31DD6672" w14:textId="77777777" w:rsidR="006C295E" w:rsidRDefault="006C295E" w:rsidP="001E0F02">
            <w:pPr>
              <w:spacing w:line="360" w:lineRule="auto"/>
              <w:jc w:val="center"/>
              <w:rPr>
                <w:rFonts w:ascii="Arial" w:hAnsi="Arial" w:cs="Arial"/>
                <w:b/>
                <w:bCs/>
                <w:color w:val="FFFFFF"/>
                <w:sz w:val="20"/>
                <w:szCs w:val="20"/>
              </w:rPr>
            </w:pPr>
            <w:r>
              <w:rPr>
                <w:rFonts w:ascii="Arial" w:hAnsi="Arial" w:cs="Arial"/>
                <w:b/>
                <w:bCs/>
                <w:color w:val="FFFFFF"/>
                <w:sz w:val="20"/>
                <w:szCs w:val="20"/>
              </w:rPr>
              <w:t>Maximum score (Points)</w:t>
            </w:r>
          </w:p>
        </w:tc>
      </w:tr>
      <w:tr w:rsidR="006C295E" w14:paraId="626F0DCF" w14:textId="77777777" w:rsidTr="001E0F02">
        <w:trPr>
          <w:trHeight w:val="290"/>
        </w:trPr>
        <w:tc>
          <w:tcPr>
            <w:tcW w:w="895" w:type="dxa"/>
            <w:tcMar>
              <w:top w:w="0" w:type="dxa"/>
              <w:left w:w="108" w:type="dxa"/>
              <w:bottom w:w="0" w:type="dxa"/>
              <w:right w:w="108" w:type="dxa"/>
            </w:tcMar>
            <w:hideMark/>
          </w:tcPr>
          <w:p w14:paraId="19155500" w14:textId="77777777" w:rsidR="006C295E" w:rsidRDefault="006C295E" w:rsidP="001E0F02">
            <w:pPr>
              <w:spacing w:line="360" w:lineRule="auto"/>
              <w:rPr>
                <w:rFonts w:ascii="Arial" w:hAnsi="Arial" w:cs="Arial"/>
                <w:color w:val="000000"/>
                <w:sz w:val="20"/>
                <w:szCs w:val="20"/>
              </w:rPr>
            </w:pPr>
            <w:r>
              <w:rPr>
                <w:rFonts w:ascii="Arial" w:hAnsi="Arial" w:cs="Arial"/>
                <w:color w:val="000000"/>
                <w:sz w:val="20"/>
                <w:szCs w:val="20"/>
              </w:rPr>
              <w:t>Volume 2</w:t>
            </w:r>
          </w:p>
        </w:tc>
        <w:tc>
          <w:tcPr>
            <w:tcW w:w="2248" w:type="dxa"/>
            <w:noWrap/>
            <w:tcMar>
              <w:top w:w="0" w:type="dxa"/>
              <w:left w:w="108" w:type="dxa"/>
              <w:bottom w:w="0" w:type="dxa"/>
              <w:right w:w="108" w:type="dxa"/>
            </w:tcMar>
            <w:vAlign w:val="bottom"/>
            <w:hideMark/>
          </w:tcPr>
          <w:p w14:paraId="626A8E2E" w14:textId="77777777" w:rsidR="006C295E" w:rsidRDefault="006C295E" w:rsidP="001E0F02">
            <w:pPr>
              <w:spacing w:line="360" w:lineRule="auto"/>
              <w:rPr>
                <w:rFonts w:ascii="Arial" w:hAnsi="Arial" w:cs="Arial"/>
                <w:color w:val="000000"/>
                <w:sz w:val="20"/>
                <w:szCs w:val="20"/>
              </w:rPr>
            </w:pPr>
            <w:r>
              <w:rPr>
                <w:rFonts w:ascii="Arial" w:hAnsi="Arial" w:cs="Arial"/>
                <w:color w:val="000000"/>
                <w:sz w:val="20"/>
                <w:szCs w:val="20"/>
              </w:rPr>
              <w:t xml:space="preserve">Functional Technical Specification </w:t>
            </w:r>
          </w:p>
        </w:tc>
        <w:tc>
          <w:tcPr>
            <w:tcW w:w="1559" w:type="dxa"/>
            <w:noWrap/>
            <w:tcMar>
              <w:top w:w="0" w:type="dxa"/>
              <w:left w:w="108" w:type="dxa"/>
              <w:bottom w:w="0" w:type="dxa"/>
              <w:right w:w="108" w:type="dxa"/>
            </w:tcMar>
            <w:hideMark/>
          </w:tcPr>
          <w:p w14:paraId="2CDD68DB" w14:textId="47479DAF"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65,00%</w:t>
            </w:r>
          </w:p>
        </w:tc>
        <w:tc>
          <w:tcPr>
            <w:tcW w:w="2127" w:type="dxa"/>
            <w:noWrap/>
            <w:tcMar>
              <w:top w:w="0" w:type="dxa"/>
              <w:left w:w="108" w:type="dxa"/>
              <w:bottom w:w="0" w:type="dxa"/>
              <w:right w:w="108" w:type="dxa"/>
            </w:tcMar>
            <w:hideMark/>
          </w:tcPr>
          <w:p w14:paraId="450C73D9" w14:textId="5CF3C0BF"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75,00%</w:t>
            </w:r>
          </w:p>
        </w:tc>
        <w:tc>
          <w:tcPr>
            <w:tcW w:w="1817" w:type="dxa"/>
            <w:noWrap/>
            <w:tcMar>
              <w:top w:w="0" w:type="dxa"/>
              <w:left w:w="108" w:type="dxa"/>
              <w:bottom w:w="0" w:type="dxa"/>
              <w:right w:w="108" w:type="dxa"/>
            </w:tcMar>
            <w:hideMark/>
          </w:tcPr>
          <w:p w14:paraId="09C520F4" w14:textId="21937175"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48,75</w:t>
            </w:r>
          </w:p>
        </w:tc>
        <w:tc>
          <w:tcPr>
            <w:tcW w:w="1301" w:type="dxa"/>
            <w:noWrap/>
            <w:tcMar>
              <w:top w:w="0" w:type="dxa"/>
              <w:left w:w="108" w:type="dxa"/>
              <w:bottom w:w="0" w:type="dxa"/>
              <w:right w:w="108" w:type="dxa"/>
            </w:tcMar>
            <w:hideMark/>
          </w:tcPr>
          <w:p w14:paraId="6A8DF14D" w14:textId="3531DA8D"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 xml:space="preserve">65,00 </w:t>
            </w:r>
          </w:p>
        </w:tc>
      </w:tr>
      <w:tr w:rsidR="006C295E" w14:paraId="5D58D7E9" w14:textId="77777777" w:rsidTr="001E0F02">
        <w:trPr>
          <w:trHeight w:val="290"/>
        </w:trPr>
        <w:tc>
          <w:tcPr>
            <w:tcW w:w="895" w:type="dxa"/>
            <w:tcMar>
              <w:top w:w="0" w:type="dxa"/>
              <w:left w:w="108" w:type="dxa"/>
              <w:bottom w:w="0" w:type="dxa"/>
              <w:right w:w="108" w:type="dxa"/>
            </w:tcMar>
            <w:hideMark/>
          </w:tcPr>
          <w:p w14:paraId="59719B2F" w14:textId="77777777" w:rsidR="006C295E" w:rsidRDefault="006C295E" w:rsidP="001E0F02">
            <w:pPr>
              <w:spacing w:line="360" w:lineRule="auto"/>
              <w:rPr>
                <w:rFonts w:ascii="Arial" w:hAnsi="Arial" w:cs="Arial"/>
                <w:color w:val="000000"/>
                <w:sz w:val="20"/>
                <w:szCs w:val="20"/>
              </w:rPr>
            </w:pPr>
            <w:r>
              <w:rPr>
                <w:rFonts w:ascii="Arial" w:hAnsi="Arial" w:cs="Arial"/>
                <w:color w:val="000000"/>
                <w:sz w:val="20"/>
                <w:szCs w:val="20"/>
              </w:rPr>
              <w:t>Volume 3</w:t>
            </w:r>
          </w:p>
        </w:tc>
        <w:tc>
          <w:tcPr>
            <w:tcW w:w="2248" w:type="dxa"/>
            <w:noWrap/>
            <w:tcMar>
              <w:top w:w="0" w:type="dxa"/>
              <w:left w:w="108" w:type="dxa"/>
              <w:bottom w:w="0" w:type="dxa"/>
              <w:right w:w="108" w:type="dxa"/>
            </w:tcMar>
            <w:vAlign w:val="bottom"/>
            <w:hideMark/>
          </w:tcPr>
          <w:p w14:paraId="765B43DF" w14:textId="77777777" w:rsidR="006C295E" w:rsidRDefault="006C295E" w:rsidP="001E0F02">
            <w:pPr>
              <w:spacing w:line="360" w:lineRule="auto"/>
              <w:rPr>
                <w:rFonts w:ascii="Arial" w:hAnsi="Arial" w:cs="Arial"/>
                <w:color w:val="000000"/>
                <w:sz w:val="20"/>
                <w:szCs w:val="20"/>
              </w:rPr>
            </w:pPr>
            <w:r>
              <w:rPr>
                <w:rFonts w:ascii="Arial" w:hAnsi="Arial" w:cs="Arial"/>
                <w:color w:val="000000"/>
                <w:sz w:val="20"/>
                <w:szCs w:val="20"/>
              </w:rPr>
              <w:t xml:space="preserve">Project Management </w:t>
            </w:r>
          </w:p>
        </w:tc>
        <w:tc>
          <w:tcPr>
            <w:tcW w:w="1559" w:type="dxa"/>
            <w:noWrap/>
            <w:tcMar>
              <w:top w:w="0" w:type="dxa"/>
              <w:left w:w="108" w:type="dxa"/>
              <w:bottom w:w="0" w:type="dxa"/>
              <w:right w:w="108" w:type="dxa"/>
            </w:tcMar>
            <w:hideMark/>
          </w:tcPr>
          <w:p w14:paraId="2647AE23" w14:textId="77777777"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15,00%</w:t>
            </w:r>
          </w:p>
        </w:tc>
        <w:tc>
          <w:tcPr>
            <w:tcW w:w="2127" w:type="dxa"/>
            <w:noWrap/>
            <w:tcMar>
              <w:top w:w="0" w:type="dxa"/>
              <w:left w:w="108" w:type="dxa"/>
              <w:bottom w:w="0" w:type="dxa"/>
              <w:right w:w="108" w:type="dxa"/>
            </w:tcMar>
            <w:hideMark/>
          </w:tcPr>
          <w:p w14:paraId="26F02C63" w14:textId="54FA6702"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75,00%</w:t>
            </w:r>
          </w:p>
        </w:tc>
        <w:tc>
          <w:tcPr>
            <w:tcW w:w="1817" w:type="dxa"/>
            <w:noWrap/>
            <w:tcMar>
              <w:top w:w="0" w:type="dxa"/>
              <w:left w:w="108" w:type="dxa"/>
              <w:bottom w:w="0" w:type="dxa"/>
              <w:right w:w="108" w:type="dxa"/>
            </w:tcMar>
            <w:hideMark/>
          </w:tcPr>
          <w:p w14:paraId="66E3AA3A" w14:textId="55F6D8F6"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 xml:space="preserve">11,25 </w:t>
            </w:r>
          </w:p>
        </w:tc>
        <w:tc>
          <w:tcPr>
            <w:tcW w:w="1301" w:type="dxa"/>
            <w:noWrap/>
            <w:tcMar>
              <w:top w:w="0" w:type="dxa"/>
              <w:left w:w="108" w:type="dxa"/>
              <w:bottom w:w="0" w:type="dxa"/>
              <w:right w:w="108" w:type="dxa"/>
            </w:tcMar>
            <w:hideMark/>
          </w:tcPr>
          <w:p w14:paraId="47067239" w14:textId="77777777"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 xml:space="preserve"> 15,00 </w:t>
            </w:r>
          </w:p>
        </w:tc>
      </w:tr>
      <w:tr w:rsidR="006C295E" w14:paraId="429DC247" w14:textId="77777777" w:rsidTr="001E0F02">
        <w:trPr>
          <w:trHeight w:val="290"/>
        </w:trPr>
        <w:tc>
          <w:tcPr>
            <w:tcW w:w="895" w:type="dxa"/>
            <w:tcMar>
              <w:top w:w="0" w:type="dxa"/>
              <w:left w:w="108" w:type="dxa"/>
              <w:bottom w:w="0" w:type="dxa"/>
              <w:right w:w="108" w:type="dxa"/>
            </w:tcMar>
            <w:hideMark/>
          </w:tcPr>
          <w:p w14:paraId="345FF25E" w14:textId="77777777" w:rsidR="006C295E" w:rsidRDefault="006C295E" w:rsidP="001E0F02">
            <w:pPr>
              <w:spacing w:line="360" w:lineRule="auto"/>
              <w:rPr>
                <w:rFonts w:ascii="Arial" w:hAnsi="Arial" w:cs="Arial"/>
                <w:color w:val="000000"/>
                <w:sz w:val="20"/>
                <w:szCs w:val="20"/>
              </w:rPr>
            </w:pPr>
            <w:r>
              <w:rPr>
                <w:rFonts w:ascii="Arial" w:hAnsi="Arial" w:cs="Arial"/>
                <w:color w:val="000000"/>
                <w:sz w:val="20"/>
                <w:szCs w:val="20"/>
              </w:rPr>
              <w:t>Volume 4</w:t>
            </w:r>
          </w:p>
        </w:tc>
        <w:tc>
          <w:tcPr>
            <w:tcW w:w="2248" w:type="dxa"/>
            <w:noWrap/>
            <w:tcMar>
              <w:top w:w="0" w:type="dxa"/>
              <w:left w:w="108" w:type="dxa"/>
              <w:bottom w:w="0" w:type="dxa"/>
              <w:right w:w="108" w:type="dxa"/>
            </w:tcMar>
            <w:vAlign w:val="bottom"/>
            <w:hideMark/>
          </w:tcPr>
          <w:p w14:paraId="5FE1C921" w14:textId="77777777" w:rsidR="006C295E" w:rsidRDefault="006C295E" w:rsidP="001E0F02">
            <w:pPr>
              <w:spacing w:line="360" w:lineRule="auto"/>
              <w:rPr>
                <w:rFonts w:ascii="Arial" w:hAnsi="Arial" w:cs="Arial"/>
                <w:color w:val="000000"/>
                <w:sz w:val="20"/>
                <w:szCs w:val="20"/>
              </w:rPr>
            </w:pPr>
            <w:r>
              <w:rPr>
                <w:rFonts w:ascii="Arial" w:hAnsi="Arial" w:cs="Arial"/>
                <w:color w:val="000000"/>
                <w:sz w:val="20"/>
                <w:szCs w:val="20"/>
              </w:rPr>
              <w:t xml:space="preserve">Logistics Support </w:t>
            </w:r>
          </w:p>
        </w:tc>
        <w:tc>
          <w:tcPr>
            <w:tcW w:w="1559" w:type="dxa"/>
            <w:noWrap/>
            <w:tcMar>
              <w:top w:w="0" w:type="dxa"/>
              <w:left w:w="108" w:type="dxa"/>
              <w:bottom w:w="0" w:type="dxa"/>
              <w:right w:w="108" w:type="dxa"/>
            </w:tcMar>
            <w:hideMark/>
          </w:tcPr>
          <w:p w14:paraId="73EDCDAD" w14:textId="54B6CB76"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20,00%</w:t>
            </w:r>
          </w:p>
        </w:tc>
        <w:tc>
          <w:tcPr>
            <w:tcW w:w="2127" w:type="dxa"/>
            <w:noWrap/>
            <w:tcMar>
              <w:top w:w="0" w:type="dxa"/>
              <w:left w:w="108" w:type="dxa"/>
              <w:bottom w:w="0" w:type="dxa"/>
              <w:right w:w="108" w:type="dxa"/>
            </w:tcMar>
            <w:hideMark/>
          </w:tcPr>
          <w:p w14:paraId="04F86C20" w14:textId="77777777"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75,00%</w:t>
            </w:r>
          </w:p>
        </w:tc>
        <w:tc>
          <w:tcPr>
            <w:tcW w:w="1817" w:type="dxa"/>
            <w:noWrap/>
            <w:tcMar>
              <w:top w:w="0" w:type="dxa"/>
              <w:left w:w="108" w:type="dxa"/>
              <w:bottom w:w="0" w:type="dxa"/>
              <w:right w:w="108" w:type="dxa"/>
            </w:tcMar>
            <w:hideMark/>
          </w:tcPr>
          <w:p w14:paraId="4958A7EB" w14:textId="5755968D"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 xml:space="preserve">15,00 </w:t>
            </w:r>
          </w:p>
        </w:tc>
        <w:tc>
          <w:tcPr>
            <w:tcW w:w="1301" w:type="dxa"/>
            <w:noWrap/>
            <w:tcMar>
              <w:top w:w="0" w:type="dxa"/>
              <w:left w:w="108" w:type="dxa"/>
              <w:bottom w:w="0" w:type="dxa"/>
              <w:right w:w="108" w:type="dxa"/>
            </w:tcMar>
            <w:hideMark/>
          </w:tcPr>
          <w:p w14:paraId="692EC739" w14:textId="03AC4ECE"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 xml:space="preserve"> 20,00 </w:t>
            </w:r>
          </w:p>
        </w:tc>
      </w:tr>
      <w:tr w:rsidR="006C295E" w14:paraId="7FF34711" w14:textId="77777777" w:rsidTr="001E0F02">
        <w:trPr>
          <w:trHeight w:val="290"/>
        </w:trPr>
        <w:tc>
          <w:tcPr>
            <w:tcW w:w="895" w:type="dxa"/>
            <w:tcMar>
              <w:top w:w="0" w:type="dxa"/>
              <w:left w:w="108" w:type="dxa"/>
              <w:bottom w:w="0" w:type="dxa"/>
              <w:right w:w="108" w:type="dxa"/>
            </w:tcMar>
          </w:tcPr>
          <w:p w14:paraId="3932FF33" w14:textId="77777777" w:rsidR="006C295E" w:rsidRDefault="006C295E" w:rsidP="001E0F02">
            <w:pPr>
              <w:spacing w:line="360" w:lineRule="auto"/>
              <w:rPr>
                <w:rFonts w:ascii="Arial" w:hAnsi="Arial" w:cs="Arial"/>
                <w:b/>
                <w:bCs/>
                <w:color w:val="000000"/>
                <w:sz w:val="20"/>
                <w:szCs w:val="20"/>
              </w:rPr>
            </w:pPr>
          </w:p>
        </w:tc>
        <w:tc>
          <w:tcPr>
            <w:tcW w:w="2248" w:type="dxa"/>
            <w:noWrap/>
            <w:tcMar>
              <w:top w:w="0" w:type="dxa"/>
              <w:left w:w="108" w:type="dxa"/>
              <w:bottom w:w="0" w:type="dxa"/>
              <w:right w:w="108" w:type="dxa"/>
            </w:tcMar>
            <w:vAlign w:val="bottom"/>
            <w:hideMark/>
          </w:tcPr>
          <w:p w14:paraId="74752675" w14:textId="77777777" w:rsidR="006C295E" w:rsidRDefault="006C295E" w:rsidP="001E0F02">
            <w:pPr>
              <w:spacing w:line="360" w:lineRule="auto"/>
              <w:rPr>
                <w:rFonts w:ascii="Arial" w:hAnsi="Arial" w:cs="Arial"/>
                <w:b/>
                <w:bCs/>
                <w:color w:val="000000"/>
                <w:sz w:val="20"/>
                <w:szCs w:val="20"/>
              </w:rPr>
            </w:pPr>
            <w:r>
              <w:rPr>
                <w:rFonts w:ascii="Arial" w:hAnsi="Arial" w:cs="Arial"/>
                <w:b/>
                <w:bCs/>
                <w:color w:val="000000"/>
                <w:sz w:val="20"/>
                <w:szCs w:val="20"/>
              </w:rPr>
              <w:t>Grand Total</w:t>
            </w:r>
          </w:p>
        </w:tc>
        <w:tc>
          <w:tcPr>
            <w:tcW w:w="1559" w:type="dxa"/>
            <w:noWrap/>
            <w:tcMar>
              <w:top w:w="0" w:type="dxa"/>
              <w:left w:w="108" w:type="dxa"/>
              <w:bottom w:w="0" w:type="dxa"/>
              <w:right w:w="108" w:type="dxa"/>
            </w:tcMar>
            <w:hideMark/>
          </w:tcPr>
          <w:p w14:paraId="4D515C07" w14:textId="77777777"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100,00%</w:t>
            </w:r>
          </w:p>
        </w:tc>
        <w:tc>
          <w:tcPr>
            <w:tcW w:w="2127" w:type="dxa"/>
            <w:noWrap/>
            <w:tcMar>
              <w:top w:w="0" w:type="dxa"/>
              <w:left w:w="108" w:type="dxa"/>
              <w:bottom w:w="0" w:type="dxa"/>
              <w:right w:w="108" w:type="dxa"/>
            </w:tcMar>
            <w:hideMark/>
          </w:tcPr>
          <w:p w14:paraId="45444665" w14:textId="77777777" w:rsidR="006C295E" w:rsidRDefault="006C295E" w:rsidP="001E0F02">
            <w:pPr>
              <w:rPr>
                <w:rFonts w:ascii="Arial" w:hAnsi="Arial" w:cs="Arial"/>
                <w:b/>
                <w:bCs/>
                <w:color w:val="000000"/>
                <w:sz w:val="20"/>
                <w:szCs w:val="20"/>
              </w:rPr>
            </w:pPr>
          </w:p>
        </w:tc>
        <w:tc>
          <w:tcPr>
            <w:tcW w:w="1817" w:type="dxa"/>
            <w:noWrap/>
            <w:tcMar>
              <w:top w:w="0" w:type="dxa"/>
              <w:left w:w="108" w:type="dxa"/>
              <w:bottom w:w="0" w:type="dxa"/>
              <w:right w:w="108" w:type="dxa"/>
            </w:tcMar>
            <w:hideMark/>
          </w:tcPr>
          <w:p w14:paraId="674D5FF7" w14:textId="2FA27514" w:rsidR="006C295E" w:rsidRDefault="006C295E" w:rsidP="001E0F02">
            <w:pPr>
              <w:spacing w:line="360" w:lineRule="auto"/>
              <w:jc w:val="center"/>
              <w:rPr>
                <w:rFonts w:ascii="Arial" w:eastAsiaTheme="minorHAnsi" w:hAnsi="Arial" w:cs="Arial"/>
                <w:b/>
                <w:bCs/>
                <w:color w:val="000000"/>
                <w:sz w:val="20"/>
                <w:szCs w:val="20"/>
              </w:rPr>
            </w:pPr>
            <w:r>
              <w:rPr>
                <w:rFonts w:ascii="Arial" w:hAnsi="Arial" w:cs="Arial"/>
                <w:b/>
                <w:bCs/>
                <w:sz w:val="20"/>
                <w:szCs w:val="20"/>
              </w:rPr>
              <w:t xml:space="preserve">75,00 </w:t>
            </w:r>
          </w:p>
        </w:tc>
        <w:tc>
          <w:tcPr>
            <w:tcW w:w="1301" w:type="dxa"/>
            <w:noWrap/>
            <w:tcMar>
              <w:top w:w="0" w:type="dxa"/>
              <w:left w:w="108" w:type="dxa"/>
              <w:bottom w:w="0" w:type="dxa"/>
              <w:right w:w="108" w:type="dxa"/>
            </w:tcMar>
            <w:hideMark/>
          </w:tcPr>
          <w:p w14:paraId="1E676751" w14:textId="77777777" w:rsidR="006C295E" w:rsidRDefault="006C295E" w:rsidP="001E0F02">
            <w:pPr>
              <w:spacing w:line="360" w:lineRule="auto"/>
              <w:jc w:val="center"/>
              <w:rPr>
                <w:rFonts w:ascii="Arial" w:hAnsi="Arial" w:cs="Arial"/>
                <w:b/>
                <w:bCs/>
                <w:color w:val="000000"/>
                <w:sz w:val="20"/>
                <w:szCs w:val="20"/>
              </w:rPr>
            </w:pPr>
            <w:r>
              <w:rPr>
                <w:rFonts w:ascii="Arial" w:hAnsi="Arial" w:cs="Arial"/>
                <w:b/>
                <w:bCs/>
                <w:sz w:val="20"/>
                <w:szCs w:val="20"/>
              </w:rPr>
              <w:t xml:space="preserve"> 100,00 </w:t>
            </w:r>
          </w:p>
        </w:tc>
      </w:tr>
    </w:tbl>
    <w:p w14:paraId="1170C6FF" w14:textId="77777777" w:rsidR="00357FAF" w:rsidRDefault="00357FAF" w:rsidP="00357FAF">
      <w:pPr>
        <w:rPr>
          <w:rFonts w:eastAsiaTheme="minorEastAsia"/>
        </w:rPr>
      </w:pPr>
    </w:p>
    <w:p w14:paraId="5B26B4EB" w14:textId="66E3AF71" w:rsidR="00DE7001" w:rsidRPr="001D2A56" w:rsidRDefault="00357FAF" w:rsidP="001D2A56">
      <w:pPr>
        <w:pStyle w:val="Heading1"/>
        <w:numPr>
          <w:ilvl w:val="1"/>
          <w:numId w:val="15"/>
        </w:numPr>
        <w:spacing w:line="360" w:lineRule="auto"/>
        <w:ind w:left="567" w:hanging="567"/>
        <w:jc w:val="both"/>
        <w:rPr>
          <w:rFonts w:eastAsiaTheme="minorEastAsia" w:cs="Arial"/>
          <w:b w:val="0"/>
          <w:bCs/>
          <w:iCs/>
          <w:szCs w:val="22"/>
          <w:u w:val="single"/>
        </w:rPr>
      </w:pPr>
      <w:bookmarkStart w:id="47" w:name="_Toc156993739"/>
      <w:r w:rsidRPr="001D2A56">
        <w:rPr>
          <w:rFonts w:eastAsiaTheme="minorEastAsia" w:cs="Arial"/>
          <w:bCs/>
          <w:iCs/>
          <w:szCs w:val="22"/>
          <w:u w:val="single"/>
        </w:rPr>
        <w:t xml:space="preserve">Stage </w:t>
      </w:r>
      <w:r w:rsidR="00663CC0">
        <w:rPr>
          <w:rFonts w:eastAsiaTheme="minorEastAsia" w:cs="Arial"/>
          <w:bCs/>
          <w:iCs/>
          <w:szCs w:val="22"/>
          <w:u w:val="single"/>
        </w:rPr>
        <w:t>3</w:t>
      </w:r>
      <w:r w:rsidRPr="001D2A56">
        <w:rPr>
          <w:rFonts w:eastAsiaTheme="minorEastAsia" w:cs="Arial"/>
          <w:bCs/>
          <w:iCs/>
          <w:szCs w:val="22"/>
          <w:u w:val="single"/>
        </w:rPr>
        <w:t xml:space="preserve">- evaluation for price and ATNS specified </w:t>
      </w:r>
      <w:proofErr w:type="gramStart"/>
      <w:r w:rsidRPr="001D2A56">
        <w:rPr>
          <w:rFonts w:eastAsiaTheme="minorEastAsia" w:cs="Arial"/>
          <w:bCs/>
          <w:iCs/>
          <w:szCs w:val="22"/>
          <w:u w:val="single"/>
        </w:rPr>
        <w:t>goals</w:t>
      </w:r>
      <w:bookmarkEnd w:id="47"/>
      <w:proofErr w:type="gramEnd"/>
    </w:p>
    <w:p w14:paraId="1BC85388" w14:textId="01B71977" w:rsidR="00357FAF" w:rsidRPr="009736D1" w:rsidRDefault="00DE7001" w:rsidP="001D2A56">
      <w:pPr>
        <w:pStyle w:val="BodyText"/>
        <w:spacing w:before="120" w:after="120"/>
        <w:ind w:left="431"/>
        <w:jc w:val="both"/>
        <w:rPr>
          <w:rFonts w:ascii="Arial" w:hAnsi="Arial" w:cs="Arial"/>
          <w:bCs/>
          <w:i/>
          <w:iCs/>
        </w:rPr>
      </w:pPr>
      <w:r>
        <w:rPr>
          <w:rFonts w:ascii="Arial" w:hAnsi="Arial" w:cs="Arial"/>
        </w:rPr>
        <w:t>B</w:t>
      </w:r>
      <w:r w:rsidR="00357FAF" w:rsidRPr="009736D1">
        <w:rPr>
          <w:rFonts w:ascii="Arial" w:hAnsi="Arial" w:cs="Arial"/>
        </w:rPr>
        <w:t xml:space="preserve">ids will be evaluated in terms of the ATNS’ Procurement Policies and Procedures using the </w:t>
      </w:r>
      <w:r w:rsidR="009736D1" w:rsidRPr="009736D1">
        <w:rPr>
          <w:rFonts w:ascii="Arial" w:hAnsi="Arial" w:cs="Arial"/>
        </w:rPr>
        <w:t>90/10-point</w:t>
      </w:r>
      <w:r w:rsidR="00357FAF" w:rsidRPr="009736D1">
        <w:rPr>
          <w:rFonts w:ascii="Arial" w:hAnsi="Arial" w:cs="Arial"/>
        </w:rPr>
        <w:t xml:space="preserve"> system. 90 points will be awarded for price and 10 points for ATNS specific goals claimed. </w:t>
      </w:r>
    </w:p>
    <w:p w14:paraId="02115AE6" w14:textId="77777777" w:rsidR="00357FAF" w:rsidRPr="00857F00" w:rsidRDefault="00357FAF" w:rsidP="00357FAF">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357FAF" w:rsidRPr="005C292C" w14:paraId="593F745A" w14:textId="77777777" w:rsidTr="0003210B">
        <w:trPr>
          <w:trHeight w:val="392"/>
        </w:trPr>
        <w:tc>
          <w:tcPr>
            <w:tcW w:w="3686" w:type="dxa"/>
            <w:tcBorders>
              <w:top w:val="single" w:sz="4" w:space="0" w:color="auto"/>
              <w:left w:val="single" w:sz="4" w:space="0" w:color="auto"/>
              <w:bottom w:val="single" w:sz="4" w:space="0" w:color="auto"/>
              <w:right w:val="single" w:sz="4" w:space="0" w:color="auto"/>
            </w:tcBorders>
            <w:hideMark/>
          </w:tcPr>
          <w:p w14:paraId="6ED8D409" w14:textId="77777777" w:rsidR="00357FAF" w:rsidRPr="006B75EB" w:rsidRDefault="00357FAF" w:rsidP="0003210B">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0F4B5D1A" w14:textId="066CD816"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90</w:t>
            </w:r>
          </w:p>
        </w:tc>
      </w:tr>
      <w:tr w:rsidR="00357FAF" w:rsidRPr="005C292C" w14:paraId="09C3972B" w14:textId="77777777" w:rsidTr="0003210B">
        <w:trPr>
          <w:trHeight w:val="351"/>
        </w:trPr>
        <w:tc>
          <w:tcPr>
            <w:tcW w:w="3686" w:type="dxa"/>
            <w:tcBorders>
              <w:top w:val="single" w:sz="4" w:space="0" w:color="auto"/>
              <w:left w:val="single" w:sz="4" w:space="0" w:color="auto"/>
              <w:bottom w:val="single" w:sz="4" w:space="0" w:color="auto"/>
              <w:right w:val="single" w:sz="4" w:space="0" w:color="auto"/>
            </w:tcBorders>
            <w:hideMark/>
          </w:tcPr>
          <w:p w14:paraId="725F8C97" w14:textId="77777777"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56A16C46" w14:textId="2A25C7C0"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10</w:t>
            </w:r>
          </w:p>
        </w:tc>
      </w:tr>
    </w:tbl>
    <w:p w14:paraId="50CFCC56" w14:textId="77777777" w:rsidR="009736D1" w:rsidRPr="009736D1" w:rsidRDefault="009736D1" w:rsidP="009736D1">
      <w:pPr>
        <w:autoSpaceDE w:val="0"/>
        <w:autoSpaceDN w:val="0"/>
        <w:adjustRightInd w:val="0"/>
        <w:spacing w:line="360" w:lineRule="auto"/>
        <w:jc w:val="both"/>
        <w:rPr>
          <w:rFonts w:ascii="Arial" w:hAnsi="Arial" w:cs="Arial"/>
          <w:lang w:val="en-GB"/>
        </w:rPr>
      </w:pPr>
    </w:p>
    <w:p w14:paraId="250C0C38" w14:textId="77777777" w:rsidR="00357FAF" w:rsidRDefault="00357FAF" w:rsidP="00357FAF">
      <w:pPr>
        <w:pStyle w:val="ListParagraph"/>
        <w:autoSpaceDE w:val="0"/>
        <w:autoSpaceDN w:val="0"/>
        <w:adjustRightInd w:val="0"/>
        <w:spacing w:line="360" w:lineRule="auto"/>
        <w:ind w:left="709"/>
        <w:jc w:val="both"/>
        <w:rPr>
          <w:rFonts w:ascii="Arial" w:hAnsi="Arial" w:cs="Arial"/>
          <w:b/>
          <w:i/>
          <w:color w:val="FF0000"/>
          <w:lang w:val="en-GB"/>
        </w:rPr>
      </w:pPr>
      <w:r w:rsidRPr="000723D6">
        <w:rPr>
          <w:rFonts w:ascii="Arial" w:hAnsi="Arial" w:cs="Arial"/>
          <w:b/>
          <w:i/>
          <w:color w:val="FF0000"/>
          <w:lang w:val="en-GB"/>
        </w:rPr>
        <w:t xml:space="preserve">Note to </w:t>
      </w:r>
      <w:r>
        <w:rPr>
          <w:rFonts w:ascii="Arial" w:hAnsi="Arial" w:cs="Arial"/>
          <w:b/>
          <w:i/>
          <w:color w:val="FF0000"/>
          <w:lang w:val="en-GB"/>
        </w:rPr>
        <w:t>Bidder</w:t>
      </w:r>
      <w:r w:rsidRPr="000723D6">
        <w:rPr>
          <w:rFonts w:ascii="Arial" w:hAnsi="Arial" w:cs="Arial"/>
          <w:b/>
          <w:i/>
          <w:color w:val="FF0000"/>
          <w:lang w:val="en-GB"/>
        </w:rPr>
        <w:t xml:space="preserve">: The </w:t>
      </w:r>
      <w:r>
        <w:rPr>
          <w:rFonts w:ascii="Arial" w:hAnsi="Arial" w:cs="Arial"/>
          <w:b/>
          <w:i/>
          <w:color w:val="FF0000"/>
          <w:lang w:val="en-GB"/>
        </w:rPr>
        <w:t>Bidder</w:t>
      </w:r>
      <w:r w:rsidRPr="000723D6">
        <w:rPr>
          <w:rFonts w:ascii="Arial" w:hAnsi="Arial" w:cs="Arial"/>
          <w:b/>
          <w:i/>
          <w:color w:val="FF0000"/>
          <w:lang w:val="en-GB"/>
        </w:rPr>
        <w:t xml:space="preserve">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357FAF" w:rsidRPr="00FF43C7" w14:paraId="00C547B0" w14:textId="77777777" w:rsidTr="0003210B">
        <w:trPr>
          <w:trHeight w:val="863"/>
        </w:trPr>
        <w:tc>
          <w:tcPr>
            <w:tcW w:w="2977" w:type="dxa"/>
            <w:tcBorders>
              <w:top w:val="nil"/>
            </w:tcBorders>
            <w:shd w:val="clear" w:color="auto" w:fill="AEAAAA"/>
            <w:vAlign w:val="center"/>
          </w:tcPr>
          <w:p w14:paraId="7F6ABE29" w14:textId="77777777" w:rsidR="00357FAF" w:rsidRPr="00FF43C7" w:rsidRDefault="00357FAF" w:rsidP="0003210B">
            <w:pPr>
              <w:kinsoku w:val="0"/>
              <w:overflowPunct w:val="0"/>
              <w:spacing w:before="96"/>
              <w:textAlignment w:val="baseline"/>
              <w:rPr>
                <w:rFonts w:ascii="Arial" w:hAnsi="Arial" w:cs="Arial"/>
                <w:b/>
                <w:sz w:val="22"/>
                <w:szCs w:val="22"/>
              </w:rPr>
            </w:pPr>
            <w:r w:rsidRPr="00FF43C7">
              <w:rPr>
                <w:rFonts w:ascii="Arial" w:hAnsi="Arial" w:cs="Arial"/>
                <w:b/>
                <w:kern w:val="24"/>
                <w:sz w:val="22"/>
                <w:szCs w:val="22"/>
              </w:rPr>
              <w:t>The specific goals allocated points in terms of this tender</w:t>
            </w:r>
          </w:p>
        </w:tc>
        <w:tc>
          <w:tcPr>
            <w:tcW w:w="2410" w:type="dxa"/>
            <w:shd w:val="clear" w:color="auto" w:fill="C00000"/>
            <w:vAlign w:val="center"/>
          </w:tcPr>
          <w:p w14:paraId="3D0E2554" w14:textId="77777777"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w:t>
            </w:r>
          </w:p>
          <w:p w14:paraId="62BAD9DC" w14:textId="77777777"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allocated</w:t>
            </w:r>
          </w:p>
          <w:p w14:paraId="3544BEAA" w14:textId="73959B90"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w:t>
            </w:r>
            <w:r>
              <w:rPr>
                <w:rFonts w:ascii="Arial" w:hAnsi="Arial" w:cs="Arial"/>
                <w:b/>
                <w:kern w:val="24"/>
                <w:sz w:val="22"/>
                <w:szCs w:val="22"/>
              </w:rPr>
              <w:t xml:space="preserve">90/10 </w:t>
            </w:r>
            <w:r w:rsidRPr="00FF43C7">
              <w:rPr>
                <w:rFonts w:ascii="Arial" w:hAnsi="Arial" w:cs="Arial"/>
                <w:b/>
                <w:kern w:val="24"/>
                <w:sz w:val="22"/>
                <w:szCs w:val="22"/>
              </w:rPr>
              <w:t>system)</w:t>
            </w:r>
          </w:p>
          <w:p w14:paraId="29534F42" w14:textId="77777777" w:rsidR="00357FAF" w:rsidRPr="00FF43C7" w:rsidRDefault="00357FAF" w:rsidP="0003210B">
            <w:pPr>
              <w:kinsoku w:val="0"/>
              <w:overflowPunct w:val="0"/>
              <w:spacing w:before="96"/>
              <w:jc w:val="center"/>
              <w:textAlignment w:val="baseline"/>
              <w:rPr>
                <w:rFonts w:ascii="Arial" w:hAnsi="Arial" w:cs="Arial"/>
                <w:b/>
                <w:sz w:val="22"/>
                <w:szCs w:val="22"/>
              </w:rPr>
            </w:pPr>
            <w:r w:rsidRPr="00FF43C7">
              <w:rPr>
                <w:rFonts w:ascii="Arial" w:hAnsi="Arial" w:cs="Arial"/>
                <w:b/>
                <w:sz w:val="22"/>
                <w:szCs w:val="22"/>
              </w:rPr>
              <w:t>(To be completed by the organ of state)</w:t>
            </w:r>
          </w:p>
        </w:tc>
        <w:tc>
          <w:tcPr>
            <w:tcW w:w="2976" w:type="dxa"/>
            <w:shd w:val="clear" w:color="auto" w:fill="F4B083"/>
          </w:tcPr>
          <w:p w14:paraId="7C146619" w14:textId="4D7DCF49"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 claimed (</w:t>
            </w:r>
            <w:r>
              <w:rPr>
                <w:rFonts w:ascii="Arial" w:hAnsi="Arial" w:cs="Arial"/>
                <w:b/>
                <w:kern w:val="24"/>
                <w:sz w:val="22"/>
                <w:szCs w:val="22"/>
              </w:rPr>
              <w:t xml:space="preserve">90/10 </w:t>
            </w:r>
            <w:r w:rsidRPr="00FF43C7">
              <w:rPr>
                <w:rFonts w:ascii="Arial" w:hAnsi="Arial" w:cs="Arial"/>
                <w:b/>
                <w:kern w:val="24"/>
                <w:sz w:val="22"/>
                <w:szCs w:val="22"/>
              </w:rPr>
              <w:t xml:space="preserve"> system)</w:t>
            </w:r>
          </w:p>
          <w:p w14:paraId="359DC618" w14:textId="77777777" w:rsidR="00357FAF" w:rsidRPr="006B75EB" w:rsidRDefault="00357FAF" w:rsidP="0003210B">
            <w:pPr>
              <w:kinsoku w:val="0"/>
              <w:overflowPunct w:val="0"/>
              <w:spacing w:before="96"/>
              <w:jc w:val="center"/>
              <w:textAlignment w:val="baseline"/>
              <w:rPr>
                <w:rFonts w:ascii="Arial" w:hAnsi="Arial" w:cs="Arial"/>
                <w:b/>
                <w:i/>
                <w:iCs/>
                <w:kern w:val="24"/>
                <w:sz w:val="22"/>
                <w:szCs w:val="22"/>
              </w:rPr>
            </w:pPr>
          </w:p>
        </w:tc>
      </w:tr>
      <w:tr w:rsidR="00357FAF" w:rsidRPr="00FF43C7" w14:paraId="55D39A1F" w14:textId="77777777" w:rsidTr="0003210B">
        <w:trPr>
          <w:trHeight w:val="317"/>
        </w:trPr>
        <w:tc>
          <w:tcPr>
            <w:tcW w:w="2977" w:type="dxa"/>
            <w:shd w:val="clear" w:color="auto" w:fill="auto"/>
          </w:tcPr>
          <w:p w14:paraId="2B5BCA8F" w14:textId="77777777" w:rsidR="00357FAF" w:rsidRPr="00FF43C7" w:rsidRDefault="00357FAF" w:rsidP="0003210B">
            <w:pPr>
              <w:kinsoku w:val="0"/>
              <w:overflowPunct w:val="0"/>
              <w:spacing w:before="115" w:line="360" w:lineRule="auto"/>
              <w:textAlignment w:val="baseline"/>
              <w:rPr>
                <w:rFonts w:ascii="Arial" w:hAnsi="Arial" w:cs="Arial"/>
                <w:sz w:val="22"/>
                <w:szCs w:val="22"/>
              </w:rPr>
            </w:pPr>
            <w:r w:rsidRPr="00F869CF">
              <w:rPr>
                <w:rFonts w:ascii="Arial" w:hAnsi="Arial" w:cs="Arial"/>
                <w:sz w:val="22"/>
                <w:szCs w:val="22"/>
              </w:rPr>
              <w:t>51% Black Owned</w:t>
            </w:r>
            <w:r>
              <w:rPr>
                <w:rFonts w:ascii="Arial" w:hAnsi="Arial" w:cs="Arial"/>
                <w:sz w:val="22"/>
                <w:szCs w:val="22"/>
              </w:rPr>
              <w:t xml:space="preserve"> </w:t>
            </w:r>
            <w:r w:rsidRPr="00F869CF">
              <w:rPr>
                <w:rFonts w:ascii="Arial" w:hAnsi="Arial" w:cs="Arial"/>
                <w:sz w:val="22"/>
                <w:szCs w:val="22"/>
              </w:rPr>
              <w:t>Suppliers (Section 2(1)(d)(</w:t>
            </w:r>
            <w:proofErr w:type="spellStart"/>
            <w:r w:rsidRPr="00F869CF">
              <w:rPr>
                <w:rFonts w:ascii="Arial" w:hAnsi="Arial" w:cs="Arial"/>
                <w:sz w:val="22"/>
                <w:szCs w:val="22"/>
              </w:rPr>
              <w:t>i</w:t>
            </w:r>
            <w:proofErr w:type="spellEnd"/>
            <w:r w:rsidRPr="00F869CF">
              <w:rPr>
                <w:rFonts w:ascii="Arial" w:hAnsi="Arial" w:cs="Arial"/>
                <w:sz w:val="22"/>
                <w:szCs w:val="22"/>
              </w:rPr>
              <w:t>) of the PPPFA)</w:t>
            </w:r>
          </w:p>
        </w:tc>
        <w:tc>
          <w:tcPr>
            <w:tcW w:w="2410" w:type="dxa"/>
            <w:shd w:val="clear" w:color="auto" w:fill="FFFF00"/>
          </w:tcPr>
          <w:p w14:paraId="7B769C73" w14:textId="6E55CB00" w:rsidR="00357FAF" w:rsidRPr="007F5162" w:rsidRDefault="00663CC0"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976" w:type="dxa"/>
          </w:tcPr>
          <w:p w14:paraId="105CDE94" w14:textId="77777777" w:rsidR="00357FAF" w:rsidRPr="00FF43C7" w:rsidRDefault="00357FAF" w:rsidP="0003210B">
            <w:pPr>
              <w:kinsoku w:val="0"/>
              <w:overflowPunct w:val="0"/>
              <w:spacing w:before="115"/>
              <w:jc w:val="center"/>
              <w:textAlignment w:val="baseline"/>
              <w:rPr>
                <w:rFonts w:ascii="Arial" w:hAnsi="Arial" w:cs="Arial"/>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r w:rsidR="00663CC0" w:rsidRPr="00FF43C7" w14:paraId="0BA42CCA" w14:textId="77777777" w:rsidTr="0003210B">
        <w:trPr>
          <w:trHeight w:val="317"/>
        </w:trPr>
        <w:tc>
          <w:tcPr>
            <w:tcW w:w="2977" w:type="dxa"/>
            <w:shd w:val="clear" w:color="auto" w:fill="auto"/>
          </w:tcPr>
          <w:p w14:paraId="12D2C8D6" w14:textId="7C40FD98" w:rsidR="00663CC0" w:rsidRPr="00F869CF" w:rsidRDefault="00D2453C" w:rsidP="0003210B">
            <w:pPr>
              <w:kinsoku w:val="0"/>
              <w:overflowPunct w:val="0"/>
              <w:spacing w:before="115" w:line="360" w:lineRule="auto"/>
              <w:textAlignment w:val="baseline"/>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410" w:type="dxa"/>
            <w:shd w:val="clear" w:color="auto" w:fill="FFFF00"/>
          </w:tcPr>
          <w:p w14:paraId="3B6F78E8" w14:textId="25F9CC97" w:rsidR="00663CC0" w:rsidRDefault="00D2453C"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976" w:type="dxa"/>
          </w:tcPr>
          <w:p w14:paraId="3E7E3AD7" w14:textId="3F3872B7" w:rsidR="00663CC0" w:rsidRPr="00467D69" w:rsidRDefault="00D2453C" w:rsidP="0003210B">
            <w:pPr>
              <w:kinsoku w:val="0"/>
              <w:overflowPunct w:val="0"/>
              <w:spacing w:before="115"/>
              <w:jc w:val="center"/>
              <w:textAlignment w:val="baseline"/>
              <w:rPr>
                <w:rFonts w:ascii="Arial" w:hAnsi="Arial" w:cs="Arial"/>
                <w:b/>
                <w:i/>
                <w:iCs/>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bl>
    <w:p w14:paraId="3AF5645D" w14:textId="77777777" w:rsidR="00357FAF" w:rsidRDefault="00357FAF" w:rsidP="00357FAF">
      <w:pPr>
        <w:pStyle w:val="ListParagraph"/>
        <w:widowControl w:val="0"/>
        <w:spacing w:line="360" w:lineRule="auto"/>
        <w:jc w:val="both"/>
        <w:rPr>
          <w:rFonts w:ascii="Arial" w:hAnsi="Arial" w:cs="Arial"/>
          <w:sz w:val="22"/>
          <w:szCs w:val="22"/>
        </w:rPr>
      </w:pPr>
    </w:p>
    <w:p w14:paraId="184F8DD4" w14:textId="06F1FCFF" w:rsidR="00357FAF" w:rsidRDefault="00357FAF" w:rsidP="00357FAF">
      <w:pPr>
        <w:pStyle w:val="ListParagraph"/>
        <w:widowControl w:val="0"/>
        <w:spacing w:line="360" w:lineRule="auto"/>
        <w:jc w:val="both"/>
        <w:rPr>
          <w:rFonts w:ascii="Arial" w:hAnsi="Arial" w:cs="Arial"/>
          <w:sz w:val="22"/>
          <w:szCs w:val="22"/>
        </w:rPr>
      </w:pPr>
      <w:r w:rsidRPr="00357FAF">
        <w:rPr>
          <w:rFonts w:ascii="Arial" w:hAnsi="Arial" w:cs="Arial"/>
          <w:sz w:val="22"/>
          <w:szCs w:val="22"/>
        </w:rPr>
        <w:t xml:space="preserve">This </w:t>
      </w:r>
      <w:r w:rsidR="009736D1">
        <w:rPr>
          <w:rFonts w:ascii="Arial" w:hAnsi="Arial" w:cs="Arial"/>
          <w:sz w:val="22"/>
          <w:szCs w:val="22"/>
        </w:rPr>
        <w:t>b</w:t>
      </w:r>
      <w:r w:rsidRPr="00357FAF">
        <w:rPr>
          <w:rFonts w:ascii="Arial" w:hAnsi="Arial" w:cs="Arial"/>
          <w:sz w:val="22"/>
          <w:szCs w:val="22"/>
        </w:rPr>
        <w:t xml:space="preserve">id will be evaluated according to the above on ATNS specific goals. Failure to submit supporting documents may result to a bidder being allocated zero (0) points. Bidders are required to claim ATNS specific goals in the provided SBD 6.1 attached </w:t>
      </w:r>
      <w:r w:rsidRPr="00357FAF">
        <w:rPr>
          <w:rFonts w:ascii="Arial" w:hAnsi="Arial" w:cs="Arial"/>
          <w:sz w:val="22"/>
          <w:szCs w:val="22"/>
        </w:rPr>
        <w:lastRenderedPageBreak/>
        <w:t>Bid response evaluation</w:t>
      </w:r>
      <w:r w:rsidR="009736D1">
        <w:rPr>
          <w:rFonts w:ascii="Arial" w:hAnsi="Arial" w:cs="Arial"/>
          <w:sz w:val="22"/>
          <w:szCs w:val="22"/>
        </w:rPr>
        <w:t>.</w:t>
      </w:r>
    </w:p>
    <w:p w14:paraId="6CDB8F4D" w14:textId="77777777" w:rsidR="009736D1" w:rsidRDefault="009736D1" w:rsidP="00357FAF">
      <w:pPr>
        <w:pStyle w:val="ListParagraph"/>
        <w:widowControl w:val="0"/>
        <w:spacing w:line="360" w:lineRule="auto"/>
        <w:jc w:val="both"/>
        <w:rPr>
          <w:rFonts w:ascii="Arial" w:hAnsi="Arial" w:cs="Arial"/>
          <w:sz w:val="22"/>
          <w:szCs w:val="22"/>
        </w:rPr>
      </w:pPr>
    </w:p>
    <w:p w14:paraId="4E6B3975" w14:textId="77777777" w:rsidR="009736D1" w:rsidRPr="00DF1F6F" w:rsidRDefault="009736D1" w:rsidP="009736D1">
      <w:pPr>
        <w:pStyle w:val="ListParagraph"/>
        <w:spacing w:line="360" w:lineRule="auto"/>
        <w:ind w:left="709" w:right="187"/>
        <w:jc w:val="both"/>
        <w:rPr>
          <w:rFonts w:ascii="Arial" w:eastAsiaTheme="minorHAnsi" w:hAnsi="Arial" w:cs="Arial"/>
          <w:b/>
          <w:bCs/>
          <w:sz w:val="22"/>
          <w:szCs w:val="22"/>
        </w:rPr>
      </w:pPr>
      <w:r w:rsidRPr="00DF1F6F">
        <w:rPr>
          <w:rFonts w:ascii="Arial" w:eastAsiaTheme="minorHAnsi" w:hAnsi="Arial" w:cs="Arial"/>
          <w:b/>
          <w:bCs/>
          <w:sz w:val="22"/>
          <w:szCs w:val="22"/>
        </w:rPr>
        <w:t>Bidders must submit the following documents as a means of verification for specific goals:</w:t>
      </w:r>
    </w:p>
    <w:p w14:paraId="02882A3B"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CSD Report</w:t>
      </w:r>
    </w:p>
    <w:p w14:paraId="3CC8BC0D"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CIPC documents (company registration documents),</w:t>
      </w:r>
    </w:p>
    <w:p w14:paraId="7BE3156A"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Shareholder certificates, and</w:t>
      </w:r>
    </w:p>
    <w:p w14:paraId="51B97A6B"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Copy/</w:t>
      </w:r>
      <w:proofErr w:type="spellStart"/>
      <w:r w:rsidRPr="00DF1F6F">
        <w:rPr>
          <w:rFonts w:ascii="Arial" w:hAnsi="Arial" w:cs="Arial"/>
          <w:sz w:val="22"/>
          <w:szCs w:val="22"/>
        </w:rPr>
        <w:t>ies</w:t>
      </w:r>
      <w:proofErr w:type="spellEnd"/>
      <w:r w:rsidRPr="00DF1F6F">
        <w:rPr>
          <w:rFonts w:ascii="Arial" w:hAnsi="Arial" w:cs="Arial"/>
          <w:sz w:val="22"/>
          <w:szCs w:val="22"/>
        </w:rPr>
        <w:t xml:space="preserve"> of Identity document(s) for shareholder(s).</w:t>
      </w:r>
    </w:p>
    <w:p w14:paraId="5F6BEA33" w14:textId="77777777" w:rsidR="009736D1" w:rsidRPr="009736D1" w:rsidRDefault="009736D1" w:rsidP="009736D1">
      <w:pPr>
        <w:pStyle w:val="ListParagraph"/>
        <w:spacing w:line="360" w:lineRule="auto"/>
        <w:ind w:left="716"/>
        <w:jc w:val="both"/>
        <w:rPr>
          <w:rFonts w:ascii="Arial" w:hAnsi="Arial" w:cs="Arial"/>
          <w:b/>
          <w:bCs/>
          <w:color w:val="FF0000"/>
          <w:sz w:val="22"/>
          <w:szCs w:val="22"/>
        </w:rPr>
      </w:pPr>
      <w:r w:rsidRPr="009736D1">
        <w:rPr>
          <w:rFonts w:ascii="Arial" w:hAnsi="Arial" w:cs="Arial"/>
          <w:b/>
          <w:bCs/>
          <w:color w:val="FF0000"/>
          <w:sz w:val="22"/>
          <w:szCs w:val="22"/>
        </w:rPr>
        <w:t>Bidders who fail to submit the above documents will not qualify for points allocated for specific goals.</w:t>
      </w:r>
    </w:p>
    <w:p w14:paraId="52D26DDA" w14:textId="0B9F0BA9" w:rsidR="0061038F" w:rsidRPr="00DF1F6F" w:rsidRDefault="00BE6495" w:rsidP="00BE6495">
      <w:pPr>
        <w:tabs>
          <w:tab w:val="left" w:pos="1330"/>
        </w:tabs>
        <w:rPr>
          <w:rFonts w:ascii="Arial" w:eastAsia="Calibri" w:hAnsi="Arial" w:cs="Arial"/>
          <w:b/>
          <w:bCs/>
          <w:sz w:val="22"/>
          <w:szCs w:val="22"/>
        </w:rPr>
      </w:pPr>
      <w:r>
        <w:rPr>
          <w:rFonts w:ascii="Arial" w:eastAsia="Calibri" w:hAnsi="Arial" w:cs="Arial"/>
          <w:sz w:val="22"/>
          <w:szCs w:val="22"/>
        </w:rPr>
        <w:tab/>
      </w:r>
    </w:p>
    <w:p w14:paraId="21257AD1" w14:textId="2FDD2B49" w:rsidR="00C641A0" w:rsidRPr="00DF1F6F" w:rsidRDefault="00C641A0" w:rsidP="000D6D31">
      <w:pPr>
        <w:spacing w:line="360" w:lineRule="auto"/>
        <w:jc w:val="both"/>
        <w:rPr>
          <w:rFonts w:ascii="Arial" w:eastAsia="Calibri" w:hAnsi="Arial" w:cs="Arial"/>
          <w:sz w:val="22"/>
          <w:szCs w:val="22"/>
        </w:rPr>
      </w:pPr>
      <w:r w:rsidRPr="00DF1F6F">
        <w:rPr>
          <w:rFonts w:ascii="Arial" w:eastAsia="Calibri" w:hAnsi="Arial" w:cs="Arial"/>
          <w:b/>
          <w:bCs/>
          <w:sz w:val="22"/>
          <w:szCs w:val="22"/>
        </w:rPr>
        <w:t>NAME OF THE COMPANY…………………………………………………………………………</w:t>
      </w:r>
    </w:p>
    <w:p w14:paraId="35E55BC0"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DESIGNATION…………………………………………………………………………………………</w:t>
      </w:r>
    </w:p>
    <w:p w14:paraId="3AFD9497" w14:textId="7C1DB473"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SIGNATURE……………………………………………………………………………………………</w:t>
      </w:r>
    </w:p>
    <w:p w14:paraId="2D3A3568"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CSD NUMBER………………………………………………………………………………………….</w:t>
      </w:r>
    </w:p>
    <w:p w14:paraId="09EBEF70" w14:textId="77777777" w:rsidR="00591203" w:rsidRPr="00DF1F6F" w:rsidRDefault="00591203" w:rsidP="000D6D31">
      <w:pPr>
        <w:spacing w:after="200" w:line="360" w:lineRule="auto"/>
        <w:jc w:val="both"/>
        <w:rPr>
          <w:rFonts w:ascii="Arial" w:eastAsia="Calibri" w:hAnsi="Arial" w:cs="Arial"/>
          <w:b/>
          <w:bCs/>
          <w:sz w:val="22"/>
          <w:szCs w:val="22"/>
        </w:rPr>
      </w:pPr>
    </w:p>
    <w:p w14:paraId="09BDD7E1" w14:textId="07A908E8" w:rsidR="00C641A0" w:rsidRPr="00DF1F6F" w:rsidRDefault="00C050B6" w:rsidP="00591203">
      <w:pPr>
        <w:pStyle w:val="ListParagraph"/>
        <w:widowControl w:val="0"/>
        <w:numPr>
          <w:ilvl w:val="2"/>
          <w:numId w:val="15"/>
        </w:numPr>
        <w:spacing w:line="360" w:lineRule="auto"/>
        <w:ind w:left="720"/>
        <w:jc w:val="both"/>
        <w:rPr>
          <w:rFonts w:ascii="Arial" w:eastAsiaTheme="minorHAnsi" w:hAnsi="Arial" w:cs="Arial"/>
          <w:b/>
          <w:bCs/>
          <w:sz w:val="22"/>
          <w:szCs w:val="22"/>
        </w:rPr>
      </w:pPr>
      <w:r w:rsidRPr="00DF1F6F">
        <w:rPr>
          <w:rFonts w:ascii="Arial" w:eastAsiaTheme="minorHAnsi" w:hAnsi="Arial" w:cs="Arial"/>
          <w:b/>
          <w:bCs/>
          <w:sz w:val="22"/>
          <w:szCs w:val="22"/>
        </w:rPr>
        <w:t>Specific Goals</w:t>
      </w:r>
    </w:p>
    <w:p w14:paraId="33DC4AA9" w14:textId="77777777" w:rsidR="00C050B6" w:rsidRPr="00DE7001" w:rsidRDefault="00C050B6" w:rsidP="00B739EA">
      <w:pPr>
        <w:spacing w:line="360" w:lineRule="auto"/>
        <w:ind w:left="567"/>
        <w:jc w:val="both"/>
        <w:rPr>
          <w:rFonts w:ascii="Arial" w:hAnsi="Arial" w:cs="Arial"/>
          <w:b/>
          <w:bCs/>
          <w:sz w:val="22"/>
          <w:szCs w:val="22"/>
        </w:rPr>
      </w:pPr>
      <w:bookmarkStart w:id="48" w:name="_Toc142667138"/>
      <w:bookmarkStart w:id="49" w:name="_Toc146184302"/>
      <w:bookmarkStart w:id="50" w:name="_Toc147309009"/>
      <w:bookmarkStart w:id="51" w:name="_Toc147310592"/>
      <w:bookmarkStart w:id="52" w:name="_Toc148014873"/>
      <w:bookmarkStart w:id="53" w:name="_Toc149909792"/>
      <w:bookmarkStart w:id="54" w:name="_Toc149909970"/>
      <w:bookmarkStart w:id="55" w:name="_Toc153376598"/>
      <w:bookmarkStart w:id="56" w:name="_Toc156459988"/>
      <w:bookmarkStart w:id="57" w:name="_Toc156460160"/>
      <w:r w:rsidRPr="00DE7001">
        <w:rPr>
          <w:rFonts w:ascii="Arial" w:hAnsi="Arial" w:cs="Arial"/>
          <w:b/>
          <w:bCs/>
          <w:sz w:val="22"/>
          <w:szCs w:val="22"/>
        </w:rPr>
        <w:t>The Preferential Procurement Regulations, 2022 pertaining to the Preferential Procurement Policy Framework Act, Act No 5 of 2000.</w:t>
      </w:r>
      <w:bookmarkEnd w:id="48"/>
      <w:bookmarkEnd w:id="49"/>
      <w:bookmarkEnd w:id="50"/>
      <w:bookmarkEnd w:id="51"/>
      <w:bookmarkEnd w:id="52"/>
      <w:bookmarkEnd w:id="53"/>
      <w:bookmarkEnd w:id="54"/>
      <w:bookmarkEnd w:id="55"/>
      <w:bookmarkEnd w:id="56"/>
      <w:bookmarkEnd w:id="57"/>
    </w:p>
    <w:p w14:paraId="25290917" w14:textId="62F5F106" w:rsidR="00C050B6" w:rsidRPr="00DF1F6F"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w:t>
      </w:r>
      <w:r w:rsidR="006C295E">
        <w:rPr>
          <w:rFonts w:ascii="Arial" w:hAnsi="Arial" w:cs="Arial"/>
          <w:sz w:val="22"/>
          <w:szCs w:val="22"/>
        </w:rPr>
        <w:t>9</w:t>
      </w:r>
      <w:r w:rsidRPr="00DF1F6F">
        <w:rPr>
          <w:rFonts w:ascii="Arial" w:hAnsi="Arial" w:cs="Arial"/>
          <w:sz w:val="22"/>
          <w:szCs w:val="22"/>
        </w:rPr>
        <w:t>0/</w:t>
      </w:r>
      <w:r w:rsidR="006C295E">
        <w:rPr>
          <w:rFonts w:ascii="Arial" w:hAnsi="Arial" w:cs="Arial"/>
          <w:sz w:val="22"/>
          <w:szCs w:val="22"/>
        </w:rPr>
        <w:t>1</w:t>
      </w:r>
      <w:r w:rsidRPr="00DF1F6F">
        <w:rPr>
          <w:rFonts w:ascii="Arial" w:hAnsi="Arial" w:cs="Arial"/>
          <w:sz w:val="22"/>
          <w:szCs w:val="22"/>
        </w:rPr>
        <w:t>0 system.</w:t>
      </w:r>
    </w:p>
    <w:p w14:paraId="41B8CF0B" w14:textId="77777777" w:rsidR="006C295E" w:rsidRDefault="006C295E" w:rsidP="000D6D31">
      <w:pPr>
        <w:spacing w:line="360" w:lineRule="auto"/>
        <w:ind w:left="567"/>
        <w:jc w:val="both"/>
        <w:rPr>
          <w:rFonts w:ascii="Arial" w:hAnsi="Arial" w:cs="Arial"/>
          <w:sz w:val="22"/>
          <w:szCs w:val="22"/>
        </w:rPr>
      </w:pPr>
    </w:p>
    <w:p w14:paraId="01F5E66E" w14:textId="08271D6C" w:rsidR="00C050B6" w:rsidRPr="00DF1F6F"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All responsive tender offers shall be evaluated in terms of Price and ATNS specific goals. The </w:t>
      </w:r>
      <w:r w:rsidR="006C295E">
        <w:rPr>
          <w:rFonts w:ascii="Arial" w:hAnsi="Arial" w:cs="Arial"/>
          <w:sz w:val="22"/>
          <w:szCs w:val="22"/>
        </w:rPr>
        <w:t>9</w:t>
      </w:r>
      <w:r w:rsidRPr="00DF1F6F">
        <w:rPr>
          <w:rFonts w:ascii="Arial" w:hAnsi="Arial" w:cs="Arial"/>
          <w:sz w:val="22"/>
          <w:szCs w:val="22"/>
        </w:rPr>
        <w:t>0/</w:t>
      </w:r>
      <w:r w:rsidR="006C295E">
        <w:rPr>
          <w:rFonts w:ascii="Arial" w:hAnsi="Arial" w:cs="Arial"/>
          <w:sz w:val="22"/>
          <w:szCs w:val="22"/>
        </w:rPr>
        <w:t>1</w:t>
      </w:r>
      <w:r w:rsidRPr="00DF1F6F">
        <w:rPr>
          <w:rFonts w:ascii="Arial" w:hAnsi="Arial" w:cs="Arial"/>
          <w:sz w:val="22"/>
          <w:szCs w:val="22"/>
        </w:rPr>
        <w:t>0 Preference Point System shall be applicable in accordance with the Preferential Procurement Framework Act (No.5) of 2000.</w:t>
      </w:r>
    </w:p>
    <w:p w14:paraId="447FFF3C" w14:textId="4A838AAC" w:rsidR="006864CA" w:rsidRPr="00DF1F6F" w:rsidRDefault="006864CA" w:rsidP="000D6D31">
      <w:pPr>
        <w:pStyle w:val="ListParagraph"/>
        <w:spacing w:line="360" w:lineRule="auto"/>
        <w:ind w:left="1080"/>
        <w:jc w:val="both"/>
        <w:rPr>
          <w:rFonts w:ascii="Arial" w:eastAsiaTheme="minorHAnsi" w:hAnsi="Arial" w:cs="Arial"/>
          <w:sz w:val="22"/>
          <w:szCs w:val="22"/>
        </w:rPr>
      </w:pPr>
    </w:p>
    <w:p w14:paraId="7AF14661" w14:textId="77777777" w:rsidR="009736D1" w:rsidRDefault="009736D1" w:rsidP="000D6D31">
      <w:pPr>
        <w:pStyle w:val="ListParagraph"/>
        <w:spacing w:line="360" w:lineRule="auto"/>
        <w:ind w:right="188"/>
        <w:jc w:val="both"/>
        <w:rPr>
          <w:rFonts w:ascii="Arial" w:hAnsi="Arial" w:cs="Arial"/>
          <w:sz w:val="22"/>
          <w:szCs w:val="22"/>
        </w:rPr>
      </w:pPr>
    </w:p>
    <w:p w14:paraId="72F97623" w14:textId="77777777" w:rsidR="00055463" w:rsidRDefault="00055463">
      <w:pPr>
        <w:spacing w:after="160" w:line="259" w:lineRule="auto"/>
        <w:rPr>
          <w:rFonts w:ascii="Arial" w:eastAsiaTheme="minorHAnsi" w:hAnsi="Arial" w:cs="Arial"/>
          <w:b/>
          <w:sz w:val="22"/>
          <w:szCs w:val="22"/>
        </w:rPr>
      </w:pPr>
      <w:bookmarkStart w:id="58" w:name="_Toc149909793"/>
      <w:bookmarkStart w:id="59" w:name="_Toc156993740"/>
      <w:r>
        <w:rPr>
          <w:rFonts w:eastAsiaTheme="minorHAnsi" w:cs="Arial"/>
          <w:szCs w:val="22"/>
        </w:rPr>
        <w:br w:type="page"/>
      </w:r>
    </w:p>
    <w:p w14:paraId="492951D8" w14:textId="323694DB" w:rsidR="009F52CC" w:rsidRPr="00DF1F6F" w:rsidRDefault="009F52CC">
      <w:pPr>
        <w:pStyle w:val="Heading1"/>
        <w:numPr>
          <w:ilvl w:val="0"/>
          <w:numId w:val="15"/>
        </w:numPr>
        <w:pBdr>
          <w:bottom w:val="single" w:sz="4" w:space="1" w:color="auto"/>
        </w:pBdr>
        <w:spacing w:after="240" w:line="360" w:lineRule="auto"/>
        <w:ind w:left="300" w:hanging="357"/>
        <w:jc w:val="both"/>
        <w:rPr>
          <w:rFonts w:eastAsiaTheme="minorHAnsi" w:cs="Arial"/>
          <w:szCs w:val="22"/>
        </w:rPr>
      </w:pPr>
      <w:r w:rsidRPr="00DF1F6F">
        <w:rPr>
          <w:rFonts w:eastAsiaTheme="minorHAnsi" w:cs="Arial"/>
          <w:szCs w:val="22"/>
        </w:rPr>
        <w:lastRenderedPageBreak/>
        <w:t>SECTION C: TENDER CONDITIONS AND INSTRUCTIONS TO BID</w:t>
      </w:r>
      <w:bookmarkEnd w:id="58"/>
      <w:bookmarkEnd w:id="59"/>
    </w:p>
    <w:p w14:paraId="7C1F752C" w14:textId="5658695F" w:rsidR="006203E2" w:rsidRDefault="006203E2">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0" w:name="_Toc522769551"/>
      <w:bookmarkStart w:id="61" w:name="_Toc142667140"/>
      <w:bookmarkStart w:id="62" w:name="_Toc146184304"/>
      <w:bookmarkStart w:id="63" w:name="_Toc147309011"/>
      <w:bookmarkStart w:id="64" w:name="_Toc149909794"/>
      <w:bookmarkStart w:id="65" w:name="_Toc149909972"/>
      <w:bookmarkStart w:id="66" w:name="_Toc156993741"/>
      <w:r w:rsidRPr="00DF1F6F">
        <w:rPr>
          <w:rFonts w:ascii="Arial" w:hAnsi="Arial" w:cs="Arial"/>
          <w:b/>
          <w:bCs/>
          <w:kern w:val="32"/>
          <w:sz w:val="22"/>
          <w:szCs w:val="22"/>
        </w:rPr>
        <w:t>DISCLAIMER</w:t>
      </w:r>
      <w:bookmarkEnd w:id="60"/>
      <w:bookmarkEnd w:id="61"/>
      <w:bookmarkEnd w:id="62"/>
      <w:bookmarkEnd w:id="63"/>
      <w:bookmarkEnd w:id="64"/>
      <w:bookmarkEnd w:id="65"/>
      <w:bookmarkEnd w:id="66"/>
    </w:p>
    <w:p w14:paraId="1E6D20BF" w14:textId="77777777" w:rsidR="00591203" w:rsidRPr="00DF1F6F" w:rsidRDefault="00591203" w:rsidP="00591203">
      <w:pPr>
        <w:pStyle w:val="ListParagraph"/>
        <w:keepNext/>
        <w:spacing w:before="240" w:after="240" w:line="360" w:lineRule="auto"/>
        <w:jc w:val="both"/>
        <w:outlineLvl w:val="0"/>
        <w:rPr>
          <w:rFonts w:ascii="Arial" w:hAnsi="Arial" w:cs="Arial"/>
          <w:b/>
          <w:bCs/>
          <w:kern w:val="32"/>
          <w:sz w:val="22"/>
          <w:szCs w:val="22"/>
        </w:rPr>
      </w:pPr>
    </w:p>
    <w:p w14:paraId="7741D6EF" w14:textId="77777777" w:rsidR="006203E2" w:rsidRPr="00DF1F6F" w:rsidRDefault="006203E2" w:rsidP="00591203">
      <w:pPr>
        <w:pStyle w:val="ListParagraph"/>
        <w:widowControl w:val="0"/>
        <w:numPr>
          <w:ilvl w:val="2"/>
          <w:numId w:val="15"/>
        </w:numPr>
        <w:spacing w:line="360" w:lineRule="auto"/>
        <w:ind w:left="720"/>
        <w:jc w:val="both"/>
        <w:rPr>
          <w:rFonts w:ascii="Arial" w:eastAsia="Cambria" w:hAnsi="Arial" w:cs="Arial"/>
          <w:sz w:val="22"/>
          <w:szCs w:val="22"/>
        </w:rPr>
      </w:pPr>
      <w:r w:rsidRPr="00DF1F6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DF1F6F" w:rsidRDefault="006203E2" w:rsidP="00591203">
      <w:pPr>
        <w:pStyle w:val="ListParagraph"/>
        <w:widowControl w:val="0"/>
        <w:numPr>
          <w:ilvl w:val="2"/>
          <w:numId w:val="15"/>
        </w:numPr>
        <w:spacing w:line="360" w:lineRule="auto"/>
        <w:ind w:left="720"/>
        <w:jc w:val="both"/>
        <w:rPr>
          <w:rFonts w:ascii="Arial" w:eastAsia="Cambria" w:hAnsi="Arial" w:cs="Arial"/>
          <w:sz w:val="22"/>
          <w:szCs w:val="22"/>
        </w:rPr>
      </w:pPr>
      <w:r w:rsidRPr="00DF1F6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44FAA248" w14:textId="77777777" w:rsidR="005F2B4F" w:rsidRPr="00DF1F6F" w:rsidRDefault="005F2B4F" w:rsidP="000D6D31">
      <w:pPr>
        <w:pStyle w:val="ListParagraph"/>
        <w:keepNext/>
        <w:spacing w:before="240" w:line="360" w:lineRule="auto"/>
        <w:ind w:left="1146"/>
        <w:jc w:val="both"/>
        <w:rPr>
          <w:rFonts w:ascii="Arial" w:eastAsia="Cambria" w:hAnsi="Arial" w:cs="Arial"/>
          <w:sz w:val="22"/>
          <w:szCs w:val="22"/>
        </w:rPr>
      </w:pPr>
    </w:p>
    <w:p w14:paraId="10A8E1FD" w14:textId="7193543E" w:rsidR="00C050B6" w:rsidRDefault="00C050B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7" w:name="_Toc142667141"/>
      <w:bookmarkStart w:id="68" w:name="_Toc146184305"/>
      <w:bookmarkStart w:id="69" w:name="_Toc147309012"/>
      <w:bookmarkStart w:id="70" w:name="_Toc149909795"/>
      <w:bookmarkStart w:id="71" w:name="_Toc149909973"/>
      <w:bookmarkStart w:id="72" w:name="_Toc156993742"/>
      <w:r w:rsidRPr="00DF1F6F">
        <w:rPr>
          <w:rFonts w:ascii="Arial" w:hAnsi="Arial" w:cs="Arial"/>
          <w:b/>
          <w:bCs/>
          <w:kern w:val="32"/>
          <w:sz w:val="22"/>
          <w:szCs w:val="22"/>
        </w:rPr>
        <w:t>CONTRACT TERMS</w:t>
      </w:r>
      <w:bookmarkEnd w:id="67"/>
      <w:bookmarkEnd w:id="68"/>
      <w:bookmarkEnd w:id="69"/>
      <w:bookmarkEnd w:id="70"/>
      <w:bookmarkEnd w:id="71"/>
      <w:bookmarkEnd w:id="72"/>
    </w:p>
    <w:p w14:paraId="60F64C0D" w14:textId="77777777" w:rsidR="00591203" w:rsidRPr="00DF1F6F" w:rsidRDefault="00591203" w:rsidP="00591203">
      <w:pPr>
        <w:pStyle w:val="ListParagraph"/>
        <w:keepNext/>
        <w:spacing w:before="240" w:after="240" w:line="360" w:lineRule="auto"/>
        <w:jc w:val="both"/>
        <w:outlineLvl w:val="0"/>
        <w:rPr>
          <w:rFonts w:ascii="Arial" w:hAnsi="Arial" w:cs="Arial"/>
          <w:b/>
          <w:bCs/>
          <w:kern w:val="32"/>
          <w:sz w:val="22"/>
          <w:szCs w:val="22"/>
        </w:rPr>
      </w:pPr>
    </w:p>
    <w:p w14:paraId="4708E1A0" w14:textId="77777777" w:rsidR="006203E2"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DF1F6F">
        <w:rPr>
          <w:rFonts w:ascii="Arial" w:eastAsia="MS Mincho" w:hAnsi="Arial" w:cs="Arial"/>
          <w:sz w:val="22"/>
          <w:szCs w:val="22"/>
        </w:rPr>
        <w:t xml:space="preserve">Bidders </w:t>
      </w:r>
      <w:r w:rsidRPr="00DF1F6F">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All designs and documentation submitted by the tenderer will be treated as confidential.</w:t>
      </w:r>
    </w:p>
    <w:p w14:paraId="16DBA347" w14:textId="2AC53452" w:rsidR="006653A4"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DF1F6F">
        <w:rPr>
          <w:rFonts w:ascii="Arial" w:eastAsia="MS Mincho" w:hAnsi="Arial" w:cs="Arial"/>
          <w:b/>
          <w:bCs/>
          <w:i/>
          <w:iCs/>
          <w:sz w:val="22"/>
          <w:szCs w:val="22"/>
        </w:rPr>
        <w:t>.</w:t>
      </w:r>
    </w:p>
    <w:p w14:paraId="1EAA0D53" w14:textId="77777777" w:rsidR="005F2B4F" w:rsidRPr="00DF1F6F" w:rsidRDefault="005F2B4F" w:rsidP="000D6D31">
      <w:pPr>
        <w:pStyle w:val="ListParagraph"/>
        <w:spacing w:line="360" w:lineRule="auto"/>
        <w:ind w:left="1146"/>
        <w:jc w:val="both"/>
        <w:rPr>
          <w:rFonts w:ascii="Arial" w:eastAsia="MS Mincho" w:hAnsi="Arial" w:cs="Arial"/>
          <w:sz w:val="22"/>
          <w:szCs w:val="22"/>
        </w:rPr>
      </w:pPr>
    </w:p>
    <w:p w14:paraId="4CFB26CE" w14:textId="77777777" w:rsidR="00662B41" w:rsidRPr="00DF1F6F" w:rsidRDefault="00662B41" w:rsidP="000D6D31">
      <w:pPr>
        <w:pStyle w:val="ListParagraph"/>
        <w:keepNext/>
        <w:spacing w:before="240" w:after="240" w:line="360" w:lineRule="auto"/>
        <w:jc w:val="both"/>
        <w:outlineLvl w:val="0"/>
        <w:rPr>
          <w:rFonts w:ascii="Arial" w:hAnsi="Arial" w:cs="Arial"/>
          <w:b/>
          <w:bCs/>
          <w:kern w:val="32"/>
          <w:sz w:val="22"/>
          <w:szCs w:val="22"/>
        </w:rPr>
      </w:pPr>
      <w:bookmarkStart w:id="73" w:name="_Toc142667142"/>
    </w:p>
    <w:p w14:paraId="671A59C5" w14:textId="641677B4"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74" w:name="_Toc146184306"/>
      <w:bookmarkStart w:id="75" w:name="_Toc147309013"/>
      <w:bookmarkStart w:id="76" w:name="_Toc149909796"/>
      <w:bookmarkStart w:id="77" w:name="_Toc149909974"/>
      <w:bookmarkStart w:id="78" w:name="_Toc156993743"/>
      <w:r w:rsidRPr="00DF1F6F">
        <w:rPr>
          <w:rFonts w:ascii="Arial" w:hAnsi="Arial" w:cs="Arial"/>
          <w:b/>
          <w:bCs/>
          <w:kern w:val="32"/>
          <w:sz w:val="22"/>
          <w:szCs w:val="22"/>
        </w:rPr>
        <w:t>CANCELLATION OF PROCUREMENT PROCESS</w:t>
      </w:r>
      <w:bookmarkEnd w:id="73"/>
      <w:bookmarkEnd w:id="74"/>
      <w:bookmarkEnd w:id="75"/>
      <w:bookmarkEnd w:id="76"/>
      <w:bookmarkEnd w:id="77"/>
      <w:bookmarkEnd w:id="78"/>
    </w:p>
    <w:p w14:paraId="78F2C9A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79" w:name="_Toc142667143"/>
      <w:bookmarkStart w:id="80" w:name="_Toc146184307"/>
      <w:bookmarkStart w:id="81" w:name="_Toc147309014"/>
      <w:bookmarkStart w:id="82" w:name="_Toc149909797"/>
      <w:bookmarkStart w:id="83" w:name="_Toc149909975"/>
      <w:bookmarkStart w:id="84" w:name="_Toc156993744"/>
      <w:r w:rsidRPr="00DF1F6F">
        <w:rPr>
          <w:rFonts w:ascii="Arial" w:hAnsi="Arial" w:cs="Arial"/>
          <w:b/>
          <w:bCs/>
          <w:kern w:val="32"/>
          <w:sz w:val="22"/>
          <w:szCs w:val="22"/>
        </w:rPr>
        <w:t>BID SUBMISSION CONDITIONS, INSTRUCTION AND EVALUATION PROCESS/CRITERIA</w:t>
      </w:r>
      <w:bookmarkEnd w:id="79"/>
      <w:bookmarkEnd w:id="80"/>
      <w:bookmarkEnd w:id="81"/>
      <w:bookmarkEnd w:id="82"/>
      <w:bookmarkEnd w:id="83"/>
      <w:bookmarkEnd w:id="84"/>
    </w:p>
    <w:p w14:paraId="734A73A0" w14:textId="49C292A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submission conditions and instructions as well as the evaluation process/criteria have been noted. Non</w:t>
      </w:r>
      <w:r w:rsidR="003F1F73" w:rsidRPr="00DF1F6F">
        <w:rPr>
          <w:rFonts w:ascii="Arial" w:eastAsia="MS Mincho" w:hAnsi="Arial" w:cs="Arial"/>
          <w:sz w:val="22"/>
          <w:szCs w:val="22"/>
        </w:rPr>
        <w:t>-</w:t>
      </w:r>
      <w:r w:rsidRPr="00DF1F6F">
        <w:rPr>
          <w:rFonts w:ascii="Arial" w:eastAsia="MS Mincho" w:hAnsi="Arial" w:cs="Arial"/>
          <w:sz w:val="22"/>
          <w:szCs w:val="22"/>
        </w:rPr>
        <w:t>compliance to any of these will result in a bid being rejected.</w:t>
      </w:r>
    </w:p>
    <w:p w14:paraId="0A42BAF6"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85" w:name="_Toc142667144"/>
      <w:bookmarkStart w:id="86" w:name="_Toc146184308"/>
      <w:bookmarkStart w:id="87" w:name="_Toc147309015"/>
      <w:bookmarkStart w:id="88" w:name="_Toc149909798"/>
      <w:bookmarkStart w:id="89" w:name="_Toc149909976"/>
      <w:bookmarkStart w:id="90" w:name="_Toc156993745"/>
      <w:r w:rsidRPr="00DF1F6F">
        <w:rPr>
          <w:rFonts w:ascii="Arial" w:hAnsi="Arial" w:cs="Arial"/>
          <w:b/>
          <w:bCs/>
          <w:kern w:val="32"/>
          <w:sz w:val="22"/>
          <w:szCs w:val="22"/>
        </w:rPr>
        <w:t>NEGOTIATION AND CONTRACTING</w:t>
      </w:r>
      <w:bookmarkEnd w:id="85"/>
      <w:bookmarkEnd w:id="86"/>
      <w:bookmarkEnd w:id="87"/>
      <w:bookmarkEnd w:id="88"/>
      <w:bookmarkEnd w:id="89"/>
      <w:bookmarkEnd w:id="90"/>
    </w:p>
    <w:p w14:paraId="3D0B30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Under no circumstances will negotiation with any Bidders, including preferred Bidders, constitute an </w:t>
      </w:r>
      <w:r w:rsidR="00081249" w:rsidRPr="00DF1F6F">
        <w:rPr>
          <w:rFonts w:ascii="Arial" w:eastAsia="MS Mincho" w:hAnsi="Arial" w:cs="Arial"/>
          <w:sz w:val="22"/>
          <w:szCs w:val="22"/>
        </w:rPr>
        <w:t>award or</w:t>
      </w:r>
      <w:r w:rsidRPr="00DF1F6F">
        <w:rPr>
          <w:rFonts w:ascii="Arial" w:eastAsia="MS Mincho" w:hAnsi="Arial" w:cs="Arial"/>
          <w:sz w:val="22"/>
          <w:szCs w:val="22"/>
        </w:rPr>
        <w:t xml:space="preserve"> promise/ undertaking to award the contract.</w:t>
      </w:r>
    </w:p>
    <w:p w14:paraId="3CF6D4C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not be obliged to accept the lowest or any bid, offer or proposal.</w:t>
      </w:r>
    </w:p>
    <w:p w14:paraId="644E0E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91" w:name="_Toc142667145"/>
      <w:bookmarkStart w:id="92" w:name="_Toc146184309"/>
      <w:bookmarkStart w:id="93" w:name="_Toc147309016"/>
      <w:bookmarkStart w:id="94" w:name="_Toc149909799"/>
      <w:bookmarkStart w:id="95" w:name="_Toc149909977"/>
      <w:bookmarkStart w:id="96" w:name="_Toc156993746"/>
      <w:r w:rsidRPr="00DF1F6F">
        <w:rPr>
          <w:rFonts w:ascii="Arial" w:hAnsi="Arial" w:cs="Arial"/>
          <w:b/>
          <w:bCs/>
          <w:kern w:val="32"/>
          <w:sz w:val="22"/>
          <w:szCs w:val="22"/>
        </w:rPr>
        <w:t>REASONS FOR REJECTION</w:t>
      </w:r>
      <w:bookmarkEnd w:id="91"/>
      <w:bookmarkEnd w:id="92"/>
      <w:bookmarkEnd w:id="93"/>
      <w:bookmarkEnd w:id="94"/>
      <w:bookmarkEnd w:id="95"/>
      <w:bookmarkEnd w:id="96"/>
    </w:p>
    <w:p w14:paraId="76545B5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may disregard the bid of any bidder if that bidder, or any of its directors:</w:t>
      </w:r>
    </w:p>
    <w:p w14:paraId="66478499" w14:textId="1164BB01"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abused the SCM system of the ATNS.</w:t>
      </w:r>
    </w:p>
    <w:p w14:paraId="60B6D186" w14:textId="64493943"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committed proven fraud or any other improper conduct in relation to such system.</w:t>
      </w:r>
    </w:p>
    <w:p w14:paraId="59EF8602" w14:textId="77777777" w:rsidR="00A51B43"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failed to perform on any previous contract and the proof exists.</w:t>
      </w:r>
    </w:p>
    <w:p w14:paraId="3264766B" w14:textId="5D6A814E"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Such actions shall be communicated to the National Treasury.</w:t>
      </w:r>
    </w:p>
    <w:p w14:paraId="729497CA" w14:textId="77777777" w:rsidR="003F1F73" w:rsidRPr="00DF1F6F" w:rsidRDefault="003F1F73" w:rsidP="000D6D31">
      <w:pPr>
        <w:pStyle w:val="ListParagraph"/>
        <w:spacing w:line="360" w:lineRule="auto"/>
        <w:ind w:left="1440"/>
        <w:jc w:val="both"/>
        <w:rPr>
          <w:rFonts w:ascii="Arial" w:eastAsia="MS Mincho" w:hAnsi="Arial" w:cs="Arial"/>
          <w:sz w:val="22"/>
          <w:szCs w:val="22"/>
        </w:rPr>
      </w:pPr>
    </w:p>
    <w:p w14:paraId="531FB086"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97" w:name="_Toc142667146"/>
      <w:bookmarkStart w:id="98" w:name="_Toc146184310"/>
      <w:bookmarkStart w:id="99" w:name="_Toc147309017"/>
      <w:bookmarkStart w:id="100" w:name="_Toc149909800"/>
      <w:bookmarkStart w:id="101" w:name="_Toc149909978"/>
      <w:bookmarkStart w:id="102" w:name="_Toc156993747"/>
      <w:r w:rsidRPr="00DF1F6F">
        <w:rPr>
          <w:rFonts w:ascii="Arial" w:hAnsi="Arial" w:cs="Arial"/>
          <w:b/>
          <w:bCs/>
          <w:kern w:val="32"/>
          <w:sz w:val="22"/>
          <w:szCs w:val="22"/>
        </w:rPr>
        <w:lastRenderedPageBreak/>
        <w:t>GENERAL CONDITIONS OF CONTRACT</w:t>
      </w:r>
      <w:bookmarkEnd w:id="97"/>
      <w:bookmarkEnd w:id="98"/>
      <w:bookmarkEnd w:id="99"/>
      <w:bookmarkEnd w:id="100"/>
      <w:bookmarkEnd w:id="101"/>
      <w:bookmarkEnd w:id="102"/>
    </w:p>
    <w:p w14:paraId="01C3F3B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General Conditions of Contract must be accepted.</w:t>
      </w:r>
    </w:p>
    <w:p w14:paraId="356D9836"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03" w:name="_Toc142667147"/>
    </w:p>
    <w:p w14:paraId="5569E163" w14:textId="4990071C"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04" w:name="_Toc146184311"/>
      <w:bookmarkStart w:id="105" w:name="_Toc147309018"/>
      <w:bookmarkStart w:id="106" w:name="_Toc149909801"/>
      <w:bookmarkStart w:id="107" w:name="_Toc149909979"/>
      <w:bookmarkStart w:id="108" w:name="_Toc156993748"/>
      <w:r w:rsidRPr="00DF1F6F">
        <w:rPr>
          <w:rFonts w:ascii="Arial" w:hAnsi="Arial" w:cs="Arial"/>
          <w:b/>
          <w:bCs/>
          <w:kern w:val="32"/>
          <w:sz w:val="22"/>
          <w:szCs w:val="22"/>
        </w:rPr>
        <w:t>ADDITIONAL INFORMATION REQUIREMENTS</w:t>
      </w:r>
      <w:bookmarkEnd w:id="103"/>
      <w:bookmarkEnd w:id="104"/>
      <w:bookmarkEnd w:id="105"/>
      <w:bookmarkEnd w:id="106"/>
      <w:bookmarkEnd w:id="107"/>
      <w:bookmarkEnd w:id="108"/>
    </w:p>
    <w:p w14:paraId="59F8835C"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0ADA87D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additional information will be accepted from any individual Bidder without such information having been </w:t>
      </w:r>
      <w:r w:rsidR="00A51B43" w:rsidRPr="00DF1F6F">
        <w:rPr>
          <w:rFonts w:ascii="Arial" w:eastAsia="MS Mincho" w:hAnsi="Arial" w:cs="Arial"/>
          <w:sz w:val="22"/>
          <w:szCs w:val="22"/>
        </w:rPr>
        <w:t>requested.</w:t>
      </w:r>
    </w:p>
    <w:p w14:paraId="42250A01"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09" w:name="_Toc142667148"/>
      <w:bookmarkStart w:id="110" w:name="_Toc146184312"/>
      <w:bookmarkStart w:id="111" w:name="_Toc147309019"/>
      <w:bookmarkStart w:id="112" w:name="_Toc149909802"/>
      <w:bookmarkStart w:id="113" w:name="_Toc149909980"/>
      <w:bookmarkStart w:id="114" w:name="_Toc156993749"/>
      <w:r w:rsidRPr="00DF1F6F">
        <w:rPr>
          <w:rFonts w:ascii="Arial" w:hAnsi="Arial" w:cs="Arial"/>
          <w:b/>
          <w:bCs/>
          <w:kern w:val="32"/>
          <w:sz w:val="22"/>
          <w:szCs w:val="22"/>
        </w:rPr>
        <w:t>CONFIDENTIALITY</w:t>
      </w:r>
      <w:bookmarkEnd w:id="109"/>
      <w:bookmarkEnd w:id="110"/>
      <w:bookmarkEnd w:id="111"/>
      <w:bookmarkEnd w:id="112"/>
      <w:bookmarkEnd w:id="113"/>
      <w:bookmarkEnd w:id="114"/>
    </w:p>
    <w:p w14:paraId="21FD95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15" w:name="_Toc142667149"/>
      <w:bookmarkStart w:id="116" w:name="_Toc146184313"/>
      <w:bookmarkStart w:id="117" w:name="_Toc147309020"/>
      <w:bookmarkStart w:id="118" w:name="_Toc149909803"/>
      <w:bookmarkStart w:id="119" w:name="_Toc149909981"/>
      <w:bookmarkStart w:id="120" w:name="_Toc156993750"/>
      <w:r w:rsidRPr="00DF1F6F">
        <w:rPr>
          <w:rFonts w:ascii="Arial" w:hAnsi="Arial" w:cs="Arial"/>
          <w:b/>
          <w:bCs/>
          <w:kern w:val="32"/>
          <w:sz w:val="22"/>
          <w:szCs w:val="22"/>
        </w:rPr>
        <w:t>INTELLECTUAL PROPERTY, INVENTIONS AND COPYRIGHT</w:t>
      </w:r>
      <w:bookmarkEnd w:id="115"/>
      <w:bookmarkEnd w:id="116"/>
      <w:bookmarkEnd w:id="117"/>
      <w:bookmarkEnd w:id="118"/>
      <w:bookmarkEnd w:id="119"/>
      <w:bookmarkEnd w:id="120"/>
    </w:p>
    <w:p w14:paraId="6D62E8D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paragraph shall survive termination of this contract.</w:t>
      </w:r>
    </w:p>
    <w:p w14:paraId="25356DA7"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21" w:name="_Toc142667150"/>
      <w:bookmarkStart w:id="122" w:name="_Toc146184314"/>
      <w:bookmarkStart w:id="123" w:name="_Toc147309021"/>
      <w:bookmarkStart w:id="124" w:name="_Toc149909804"/>
      <w:bookmarkStart w:id="125" w:name="_Toc149909982"/>
      <w:bookmarkStart w:id="126" w:name="_Toc156993751"/>
      <w:r w:rsidRPr="00DF1F6F">
        <w:rPr>
          <w:rFonts w:ascii="Arial" w:hAnsi="Arial" w:cs="Arial"/>
          <w:b/>
          <w:bCs/>
          <w:kern w:val="32"/>
          <w:sz w:val="22"/>
          <w:szCs w:val="22"/>
        </w:rPr>
        <w:t>NON-COMPLIANCE WITH DELIVERY TERMS</w:t>
      </w:r>
      <w:bookmarkEnd w:id="121"/>
      <w:bookmarkEnd w:id="122"/>
      <w:bookmarkEnd w:id="123"/>
      <w:bookmarkEnd w:id="124"/>
      <w:bookmarkEnd w:id="125"/>
      <w:bookmarkEnd w:id="126"/>
    </w:p>
    <w:p w14:paraId="0DBC72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27" w:name="_Toc142667151"/>
      <w:bookmarkStart w:id="128" w:name="_Toc146184315"/>
      <w:bookmarkStart w:id="129" w:name="_Toc147309022"/>
      <w:bookmarkStart w:id="130" w:name="_Toc149909805"/>
      <w:bookmarkStart w:id="131" w:name="_Toc149909983"/>
      <w:bookmarkStart w:id="132" w:name="_Toc156993752"/>
      <w:r w:rsidRPr="00DF1F6F">
        <w:rPr>
          <w:rFonts w:ascii="Arial" w:hAnsi="Arial" w:cs="Arial"/>
          <w:b/>
          <w:bCs/>
          <w:kern w:val="32"/>
          <w:sz w:val="22"/>
          <w:szCs w:val="22"/>
        </w:rPr>
        <w:t>WARRANTS</w:t>
      </w:r>
      <w:bookmarkEnd w:id="127"/>
      <w:bookmarkEnd w:id="128"/>
      <w:bookmarkEnd w:id="129"/>
      <w:bookmarkEnd w:id="130"/>
      <w:bookmarkEnd w:id="131"/>
      <w:bookmarkEnd w:id="132"/>
    </w:p>
    <w:p w14:paraId="0A61A25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bidder warrants that it can conclude this Agreement to the satisfaction of ATNS.</w:t>
      </w:r>
    </w:p>
    <w:p w14:paraId="5E9D67E0"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33" w:name="_Toc142667152"/>
      <w:bookmarkStart w:id="134" w:name="_Toc146184316"/>
      <w:bookmarkStart w:id="135" w:name="_Toc147309023"/>
      <w:bookmarkStart w:id="136" w:name="_Toc149909806"/>
      <w:bookmarkStart w:id="137" w:name="_Toc149909984"/>
      <w:bookmarkStart w:id="138" w:name="_Toc156993753"/>
      <w:r w:rsidRPr="00DF1F6F">
        <w:rPr>
          <w:rFonts w:ascii="Arial" w:hAnsi="Arial" w:cs="Arial"/>
          <w:b/>
          <w:bCs/>
          <w:kern w:val="32"/>
          <w:sz w:val="22"/>
          <w:szCs w:val="22"/>
        </w:rPr>
        <w:t>PARTIES NOT AFFECTED BY WAIVER OR BREACHES</w:t>
      </w:r>
      <w:bookmarkEnd w:id="133"/>
      <w:bookmarkEnd w:id="134"/>
      <w:bookmarkEnd w:id="135"/>
      <w:bookmarkEnd w:id="136"/>
      <w:bookmarkEnd w:id="137"/>
      <w:bookmarkEnd w:id="138"/>
    </w:p>
    <w:p w14:paraId="57A6E3C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The waiver (whether express or implied) by any Party of any breach of the terms or conditions of this contract by the other Party shall not prejudice any remedy of the </w:t>
      </w:r>
      <w:r w:rsidRPr="00DF1F6F">
        <w:rPr>
          <w:rFonts w:ascii="Arial" w:eastAsia="MS Mincho" w:hAnsi="Arial" w:cs="Arial"/>
          <w:sz w:val="22"/>
          <w:szCs w:val="22"/>
        </w:rPr>
        <w:lastRenderedPageBreak/>
        <w:t>waiving party in respect of any continuing or other breach of the terms and conditions hereof.</w:t>
      </w:r>
    </w:p>
    <w:p w14:paraId="5000F37B" w14:textId="77777777" w:rsidR="003F1F73"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favour, delay, </w:t>
      </w:r>
      <w:proofErr w:type="gramStart"/>
      <w:r w:rsidRPr="00DF1F6F">
        <w:rPr>
          <w:rFonts w:ascii="Arial" w:eastAsia="MS Mincho" w:hAnsi="Arial" w:cs="Arial"/>
          <w:sz w:val="22"/>
          <w:szCs w:val="22"/>
        </w:rPr>
        <w:t>relaxation</w:t>
      </w:r>
      <w:proofErr w:type="gramEnd"/>
      <w:r w:rsidRPr="00DF1F6F">
        <w:rPr>
          <w:rFonts w:ascii="Arial" w:eastAsia="MS Mincho" w:hAnsi="Arial" w:cs="Arial"/>
          <w:sz w:val="22"/>
          <w:szCs w:val="22"/>
        </w:rPr>
        <w:t xml:space="preserve"> or indulgence on the part of any Party in exercising any power or right conferred on such Party in terms of this contract shall operate as a </w:t>
      </w:r>
    </w:p>
    <w:p w14:paraId="6A7C430C" w14:textId="77777777" w:rsidR="003F1F73" w:rsidRPr="00DF1F6F" w:rsidRDefault="003F1F73" w:rsidP="000D6D31">
      <w:pPr>
        <w:spacing w:line="360" w:lineRule="auto"/>
        <w:ind w:left="720"/>
        <w:jc w:val="both"/>
        <w:rPr>
          <w:rFonts w:ascii="Arial" w:eastAsia="MS Mincho" w:hAnsi="Arial" w:cs="Arial"/>
          <w:sz w:val="22"/>
          <w:szCs w:val="22"/>
        </w:rPr>
      </w:pPr>
    </w:p>
    <w:p w14:paraId="387D163F" w14:textId="4F8989E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waiver of such power or right nor shall any single or partial exercise of any such power or right under this agreement.</w:t>
      </w:r>
    </w:p>
    <w:p w14:paraId="31CB3745"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39" w:name="_Toc142667153"/>
      <w:bookmarkStart w:id="140" w:name="_Toc146184317"/>
      <w:bookmarkStart w:id="141" w:name="_Toc147309024"/>
      <w:bookmarkStart w:id="142" w:name="_Toc149909807"/>
      <w:bookmarkStart w:id="143" w:name="_Toc149909985"/>
      <w:bookmarkStart w:id="144" w:name="_Toc156993754"/>
      <w:r w:rsidRPr="00DF1F6F">
        <w:rPr>
          <w:rFonts w:ascii="Arial" w:hAnsi="Arial" w:cs="Arial"/>
          <w:b/>
          <w:bCs/>
          <w:kern w:val="32"/>
          <w:sz w:val="22"/>
          <w:szCs w:val="22"/>
        </w:rPr>
        <w:t>RETENTION</w:t>
      </w:r>
      <w:bookmarkEnd w:id="139"/>
      <w:bookmarkEnd w:id="140"/>
      <w:bookmarkEnd w:id="141"/>
      <w:bookmarkEnd w:id="142"/>
      <w:bookmarkEnd w:id="143"/>
      <w:bookmarkEnd w:id="144"/>
    </w:p>
    <w:p w14:paraId="5C141760"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45" w:name="_Toc142667154"/>
      <w:bookmarkStart w:id="146" w:name="_Toc146184318"/>
      <w:bookmarkStart w:id="147" w:name="_Toc147309025"/>
      <w:bookmarkStart w:id="148" w:name="_Toc149909808"/>
      <w:bookmarkStart w:id="149" w:name="_Toc149909986"/>
      <w:bookmarkStart w:id="150" w:name="_Toc156993755"/>
      <w:r w:rsidRPr="00DF1F6F">
        <w:rPr>
          <w:rFonts w:ascii="Arial" w:hAnsi="Arial" w:cs="Arial"/>
          <w:b/>
          <w:bCs/>
          <w:kern w:val="32"/>
          <w:sz w:val="22"/>
          <w:szCs w:val="22"/>
        </w:rPr>
        <w:t>CENTRAL SUPPLIER DATABASE</w:t>
      </w:r>
      <w:bookmarkEnd w:id="145"/>
      <w:bookmarkEnd w:id="146"/>
      <w:bookmarkEnd w:id="147"/>
      <w:bookmarkEnd w:id="148"/>
      <w:bookmarkEnd w:id="149"/>
      <w:bookmarkEnd w:id="150"/>
    </w:p>
    <w:p w14:paraId="66095784" w14:textId="3C252549" w:rsidR="005F2B4F"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It is a requirement that all suppliers/ services providers to </w:t>
      </w:r>
      <w:r w:rsidR="006653A4" w:rsidRPr="00DF1F6F">
        <w:rPr>
          <w:rFonts w:ascii="Arial" w:eastAsia="MS Mincho" w:hAnsi="Arial" w:cs="Arial"/>
          <w:sz w:val="22"/>
          <w:szCs w:val="22"/>
        </w:rPr>
        <w:t>ATNS</w:t>
      </w:r>
      <w:r w:rsidRPr="00DF1F6F">
        <w:rPr>
          <w:rFonts w:ascii="Arial" w:eastAsia="MS Mincho" w:hAnsi="Arial" w:cs="Arial"/>
          <w:sz w:val="22"/>
          <w:szCs w:val="22"/>
        </w:rPr>
        <w:t xml:space="preserve"> shall be registered on the National Treasury Central Supplier Database (CSD).</w:t>
      </w:r>
    </w:p>
    <w:p w14:paraId="034FFC01" w14:textId="2649533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20" w:history="1">
        <w:r w:rsidR="006653A4" w:rsidRPr="00DF1F6F">
          <w:rPr>
            <w:rStyle w:val="Hyperlink"/>
            <w:rFonts w:ascii="Arial" w:eastAsia="MS Mincho" w:hAnsi="Arial" w:cs="Arial"/>
            <w:sz w:val="22"/>
            <w:szCs w:val="22"/>
          </w:rPr>
          <w:t>http://ocpo.treasury.gov.za/Pages/default.aspx</w:t>
        </w:r>
      </w:hyperlink>
      <w:r w:rsidR="006653A4" w:rsidRPr="00DF1F6F">
        <w:rPr>
          <w:rFonts w:ascii="Arial" w:eastAsia="MS Mincho" w:hAnsi="Arial" w:cs="Arial"/>
          <w:sz w:val="22"/>
          <w:szCs w:val="22"/>
        </w:rPr>
        <w:t xml:space="preserve"> </w:t>
      </w:r>
      <w:r w:rsidRPr="00DF1F6F">
        <w:rPr>
          <w:rFonts w:ascii="Arial" w:eastAsia="MS Mincho" w:hAnsi="Arial" w:cs="Arial"/>
          <w:sz w:val="22"/>
          <w:szCs w:val="22"/>
        </w:rPr>
        <w:t xml:space="preserve">   </w:t>
      </w:r>
    </w:p>
    <w:p w14:paraId="2E835E7F" w14:textId="77777777" w:rsidR="008C72B8" w:rsidRPr="00DF1F6F" w:rsidRDefault="008C72B8" w:rsidP="000D6D31">
      <w:pPr>
        <w:spacing w:line="360" w:lineRule="auto"/>
        <w:ind w:left="720"/>
        <w:jc w:val="both"/>
        <w:rPr>
          <w:rFonts w:ascii="Arial" w:eastAsia="MS Mincho" w:hAnsi="Arial" w:cs="Arial"/>
          <w:sz w:val="22"/>
          <w:szCs w:val="22"/>
        </w:rPr>
      </w:pPr>
    </w:p>
    <w:p w14:paraId="00CD077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bid will be awarded, and a contract concluded with a bidder who is not registered on the CSD.</w:t>
      </w:r>
    </w:p>
    <w:p w14:paraId="2ABEF53A"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51" w:name="_Toc142667155"/>
      <w:bookmarkStart w:id="152" w:name="_Toc146184319"/>
      <w:bookmarkStart w:id="153" w:name="_Toc147309026"/>
      <w:bookmarkStart w:id="154" w:name="_Toc149909809"/>
      <w:bookmarkStart w:id="155" w:name="_Toc149909987"/>
      <w:bookmarkStart w:id="156" w:name="_Toc156993756"/>
      <w:r w:rsidRPr="00DF1F6F">
        <w:rPr>
          <w:rFonts w:ascii="Arial" w:hAnsi="Arial" w:cs="Arial"/>
          <w:b/>
          <w:bCs/>
          <w:kern w:val="32"/>
          <w:sz w:val="22"/>
          <w:szCs w:val="22"/>
        </w:rPr>
        <w:t>FORMAT OF BIDS</w:t>
      </w:r>
      <w:bookmarkEnd w:id="151"/>
      <w:bookmarkEnd w:id="152"/>
      <w:bookmarkEnd w:id="153"/>
      <w:bookmarkEnd w:id="154"/>
      <w:bookmarkEnd w:id="155"/>
      <w:bookmarkEnd w:id="156"/>
    </w:p>
    <w:p w14:paraId="7AD289F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66F89AE5" w14:textId="77777777" w:rsidR="00662B41" w:rsidRPr="00DF1F6F" w:rsidRDefault="00662B41" w:rsidP="000D6D31">
      <w:pPr>
        <w:spacing w:line="360" w:lineRule="auto"/>
        <w:jc w:val="both"/>
        <w:rPr>
          <w:rFonts w:ascii="Arial" w:eastAsia="MS Mincho" w:hAnsi="Arial" w:cs="Arial"/>
          <w:sz w:val="22"/>
          <w:szCs w:val="22"/>
        </w:rPr>
      </w:pPr>
    </w:p>
    <w:p w14:paraId="7A037EAD" w14:textId="329A5D4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lastRenderedPageBreak/>
        <w:t>If applicable, Bidders are to set out their proposal in the format prescribed hereunder.  This means that the proposal must be structured in the parts noted below.  Information not submitted in the relevant part, may not be considered for evaluation purposes.</w:t>
      </w:r>
    </w:p>
    <w:p w14:paraId="3B024C6C"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57" w:name="_Toc142667156"/>
    </w:p>
    <w:p w14:paraId="731FAAA8" w14:textId="78143A02" w:rsidR="008C72B8" w:rsidRPr="00DF1F6F" w:rsidRDefault="006653A4">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58" w:name="_Toc146184320"/>
      <w:bookmarkStart w:id="159" w:name="_Toc147309027"/>
      <w:bookmarkStart w:id="160" w:name="_Toc149909810"/>
      <w:bookmarkStart w:id="161" w:name="_Toc149909988"/>
      <w:bookmarkStart w:id="162" w:name="_Toc156993757"/>
      <w:r w:rsidRPr="00DF1F6F">
        <w:rPr>
          <w:rFonts w:ascii="Arial" w:hAnsi="Arial" w:cs="Arial"/>
          <w:b/>
          <w:bCs/>
          <w:kern w:val="32"/>
          <w:sz w:val="22"/>
          <w:szCs w:val="22"/>
        </w:rPr>
        <w:t>SARS TAX CLEARANCE CERTIFICATE(S)</w:t>
      </w:r>
      <w:bookmarkEnd w:id="157"/>
      <w:bookmarkEnd w:id="158"/>
      <w:bookmarkEnd w:id="159"/>
      <w:bookmarkEnd w:id="160"/>
      <w:bookmarkEnd w:id="161"/>
      <w:bookmarkEnd w:id="162"/>
    </w:p>
    <w:p w14:paraId="20E2D9F5" w14:textId="4FFBB5A4"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 must ensure compliance with their tax obligations. </w:t>
      </w:r>
    </w:p>
    <w:p w14:paraId="39D0474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21" w:history="1">
        <w:r w:rsidR="00081249" w:rsidRPr="00DF1F6F">
          <w:rPr>
            <w:rStyle w:val="Hyperlink"/>
            <w:rFonts w:ascii="Arial" w:eastAsia="MS Mincho" w:hAnsi="Arial" w:cs="Arial"/>
            <w:sz w:val="22"/>
            <w:szCs w:val="22"/>
          </w:rPr>
          <w:t>www.sars.gov.za</w:t>
        </w:r>
      </w:hyperlink>
      <w:r w:rsidR="00081249" w:rsidRPr="00DF1F6F">
        <w:rPr>
          <w:rFonts w:ascii="Arial" w:eastAsia="MS Mincho" w:hAnsi="Arial" w:cs="Arial"/>
          <w:sz w:val="22"/>
          <w:szCs w:val="22"/>
        </w:rPr>
        <w:t xml:space="preserve"> </w:t>
      </w:r>
      <w:r w:rsidRPr="00DF1F6F">
        <w:rPr>
          <w:rFonts w:ascii="Arial" w:eastAsia="MS Mincho" w:hAnsi="Arial" w:cs="Arial"/>
          <w:sz w:val="22"/>
          <w:szCs w:val="22"/>
        </w:rPr>
        <w:t>.</w:t>
      </w:r>
    </w:p>
    <w:p w14:paraId="0994381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may also submit a printed TCS together with the bid. </w:t>
      </w:r>
    </w:p>
    <w:p w14:paraId="163826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any one of the above, will be deemed to be non-responsive.</w:t>
      </w:r>
    </w:p>
    <w:p w14:paraId="04123B54"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63" w:name="_Toc142667157"/>
      <w:bookmarkStart w:id="164" w:name="_Toc146184321"/>
      <w:bookmarkStart w:id="165" w:name="_Toc147309028"/>
      <w:bookmarkStart w:id="166" w:name="_Toc149909811"/>
      <w:bookmarkStart w:id="167" w:name="_Toc149909989"/>
      <w:bookmarkStart w:id="168" w:name="_Toc156993758"/>
      <w:r w:rsidRPr="00DF1F6F">
        <w:rPr>
          <w:rFonts w:ascii="Arial" w:hAnsi="Arial" w:cs="Arial"/>
          <w:b/>
          <w:bCs/>
          <w:kern w:val="32"/>
          <w:sz w:val="22"/>
          <w:szCs w:val="22"/>
        </w:rPr>
        <w:t>DECLARATION OF INTEREST</w:t>
      </w:r>
      <w:bookmarkEnd w:id="163"/>
      <w:bookmarkEnd w:id="164"/>
      <w:bookmarkEnd w:id="165"/>
      <w:bookmarkEnd w:id="166"/>
      <w:bookmarkEnd w:id="167"/>
      <w:bookmarkEnd w:id="168"/>
    </w:p>
    <w:p w14:paraId="4A7AAE80" w14:textId="1036440C"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Each party to the bid must complete and return the “Declaration of </w:t>
      </w:r>
      <w:r w:rsidR="006653A4" w:rsidRPr="00DF1F6F">
        <w:rPr>
          <w:rFonts w:ascii="Arial" w:eastAsia="MS Mincho" w:hAnsi="Arial" w:cs="Arial"/>
          <w:sz w:val="22"/>
          <w:szCs w:val="22"/>
        </w:rPr>
        <w:t>Interest”.</w:t>
      </w:r>
      <w:r w:rsidRPr="00DF1F6F">
        <w:rPr>
          <w:rFonts w:ascii="Arial" w:eastAsia="MS Mincho" w:hAnsi="Arial" w:cs="Arial"/>
          <w:sz w:val="22"/>
          <w:szCs w:val="22"/>
        </w:rPr>
        <w:t xml:space="preserve"> </w:t>
      </w:r>
    </w:p>
    <w:p w14:paraId="5F854C0D" w14:textId="2362445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Bids submitted without a complete and signed Declaration of Interest will be deemed to be </w:t>
      </w:r>
      <w:r w:rsidR="00081249" w:rsidRPr="00DF1F6F">
        <w:rPr>
          <w:rFonts w:ascii="Arial" w:eastAsia="MS Mincho" w:hAnsi="Arial" w:cs="Arial"/>
          <w:sz w:val="22"/>
          <w:szCs w:val="22"/>
        </w:rPr>
        <w:t>non-responsive</w:t>
      </w:r>
      <w:r w:rsidRPr="00DF1F6F">
        <w:rPr>
          <w:rFonts w:ascii="Arial" w:eastAsia="MS Mincho" w:hAnsi="Arial" w:cs="Arial"/>
          <w:sz w:val="22"/>
          <w:szCs w:val="22"/>
        </w:rPr>
        <w:t>.</w:t>
      </w:r>
    </w:p>
    <w:p w14:paraId="17C3699D"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69" w:name="_Toc142667158"/>
      <w:bookmarkStart w:id="170" w:name="_Toc146184322"/>
      <w:bookmarkStart w:id="171" w:name="_Toc147309029"/>
      <w:bookmarkStart w:id="172" w:name="_Toc149909812"/>
      <w:bookmarkStart w:id="173" w:name="_Toc149909990"/>
      <w:bookmarkStart w:id="174" w:name="_Toc156993759"/>
      <w:r w:rsidRPr="00DF1F6F">
        <w:rPr>
          <w:rFonts w:ascii="Arial" w:hAnsi="Arial" w:cs="Arial"/>
          <w:b/>
          <w:bCs/>
          <w:kern w:val="32"/>
          <w:sz w:val="22"/>
          <w:szCs w:val="22"/>
        </w:rPr>
        <w:t>INVITATION TO BID</w:t>
      </w:r>
      <w:bookmarkEnd w:id="169"/>
      <w:bookmarkEnd w:id="170"/>
      <w:bookmarkEnd w:id="171"/>
      <w:bookmarkEnd w:id="172"/>
      <w:bookmarkEnd w:id="173"/>
      <w:bookmarkEnd w:id="174"/>
    </w:p>
    <w:p w14:paraId="3EB76C2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w:t>
      </w:r>
      <w:proofErr w:type="gramStart"/>
      <w:r w:rsidRPr="00DF1F6F">
        <w:rPr>
          <w:rFonts w:ascii="Arial" w:eastAsia="MS Mincho" w:hAnsi="Arial" w:cs="Arial"/>
          <w:sz w:val="22"/>
          <w:szCs w:val="22"/>
        </w:rPr>
        <w:t>sign</w:t>
      </w:r>
      <w:proofErr w:type="gramEnd"/>
      <w:r w:rsidRPr="00DF1F6F">
        <w:rPr>
          <w:rFonts w:ascii="Arial" w:eastAsia="MS Mincho" w:hAnsi="Arial" w:cs="Arial"/>
          <w:sz w:val="22"/>
          <w:szCs w:val="22"/>
        </w:rPr>
        <w:t xml:space="preserve"> and return the full “Invitation to Bid” document.  </w:t>
      </w:r>
    </w:p>
    <w:p w14:paraId="1DBDC06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 completed and signed Invitation to Bid will be deemed to be non-responsive.</w:t>
      </w:r>
    </w:p>
    <w:p w14:paraId="138B2941"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75" w:name="_Toc142667159"/>
      <w:bookmarkStart w:id="176" w:name="_Toc146184323"/>
      <w:bookmarkStart w:id="177" w:name="_Toc147309030"/>
      <w:bookmarkStart w:id="178" w:name="_Toc149909813"/>
      <w:bookmarkStart w:id="179" w:name="_Toc149909991"/>
      <w:bookmarkStart w:id="180" w:name="_Toc156993760"/>
      <w:r w:rsidRPr="00DF1F6F">
        <w:rPr>
          <w:rFonts w:ascii="Arial" w:hAnsi="Arial" w:cs="Arial"/>
          <w:b/>
          <w:bCs/>
          <w:kern w:val="32"/>
          <w:sz w:val="22"/>
          <w:szCs w:val="22"/>
        </w:rPr>
        <w:t>PRICING SCHEDULE</w:t>
      </w:r>
      <w:bookmarkEnd w:id="175"/>
      <w:bookmarkEnd w:id="176"/>
      <w:bookmarkEnd w:id="177"/>
      <w:bookmarkEnd w:id="178"/>
      <w:bookmarkEnd w:id="179"/>
      <w:bookmarkEnd w:id="180"/>
    </w:p>
    <w:p w14:paraId="5CBA636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lastRenderedPageBreak/>
        <w:t>A pricing schedule with one of the specified elements (fees and reimbursable costs) omitted from the costing, may be considered non-responsive.</w:t>
      </w:r>
    </w:p>
    <w:p w14:paraId="7E68A0BE"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81" w:name="_Toc142667160"/>
    </w:p>
    <w:p w14:paraId="0D17A638" w14:textId="623AA213"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82" w:name="_Toc146184324"/>
      <w:bookmarkStart w:id="183" w:name="_Toc147309031"/>
      <w:bookmarkStart w:id="184" w:name="_Toc149909814"/>
      <w:bookmarkStart w:id="185" w:name="_Toc149909992"/>
      <w:bookmarkStart w:id="186" w:name="_Toc156993761"/>
      <w:r w:rsidRPr="00DF1F6F">
        <w:rPr>
          <w:rFonts w:ascii="Arial" w:hAnsi="Arial" w:cs="Arial"/>
          <w:b/>
          <w:bCs/>
          <w:kern w:val="32"/>
          <w:sz w:val="22"/>
          <w:szCs w:val="22"/>
        </w:rPr>
        <w:t>REGISTRATION ON THE CSD</w:t>
      </w:r>
      <w:bookmarkEnd w:id="181"/>
      <w:bookmarkEnd w:id="182"/>
      <w:bookmarkEnd w:id="183"/>
      <w:bookmarkEnd w:id="184"/>
      <w:bookmarkEnd w:id="185"/>
      <w:bookmarkEnd w:id="186"/>
    </w:p>
    <w:p w14:paraId="5F50780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87" w:name="_Toc142667161"/>
      <w:bookmarkStart w:id="188" w:name="_Toc146184325"/>
      <w:bookmarkStart w:id="189" w:name="_Toc147309032"/>
      <w:bookmarkStart w:id="190" w:name="_Toc148014896"/>
      <w:bookmarkStart w:id="191" w:name="_Toc149909815"/>
      <w:bookmarkStart w:id="192" w:name="_Toc149909993"/>
      <w:bookmarkStart w:id="193" w:name="_Toc156993762"/>
      <w:r w:rsidRPr="00DF1F6F">
        <w:rPr>
          <w:rFonts w:ascii="Arial" w:hAnsi="Arial" w:cs="Arial"/>
          <w:b/>
          <w:bCs/>
          <w:kern w:val="32"/>
          <w:sz w:val="22"/>
          <w:szCs w:val="22"/>
        </w:rPr>
        <w:t>REGISTRATION CERTIFICATES AND ACCREDITATION WITH OEMs or PROFESSIONAL BODDIES</w:t>
      </w:r>
      <w:bookmarkEnd w:id="187"/>
      <w:bookmarkEnd w:id="188"/>
      <w:bookmarkEnd w:id="189"/>
      <w:bookmarkEnd w:id="190"/>
      <w:bookmarkEnd w:id="191"/>
      <w:bookmarkEnd w:id="192"/>
      <w:bookmarkEnd w:id="193"/>
    </w:p>
    <w:p w14:paraId="17625FEB" w14:textId="45A50C30"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Registration with professional bodies. Bids submitted without proof will be deemed to be non-responsive.</w:t>
      </w:r>
    </w:p>
    <w:p w14:paraId="40F766C3" w14:textId="77777777" w:rsidR="009736D1" w:rsidRDefault="009736D1" w:rsidP="000D6D31">
      <w:pPr>
        <w:spacing w:line="360" w:lineRule="auto"/>
        <w:jc w:val="both"/>
        <w:rPr>
          <w:rFonts w:ascii="Arial" w:eastAsiaTheme="minorHAnsi" w:hAnsi="Arial" w:cs="Arial"/>
          <w:sz w:val="22"/>
          <w:szCs w:val="22"/>
        </w:rPr>
      </w:pPr>
    </w:p>
    <w:p w14:paraId="7B26FF30" w14:textId="77777777" w:rsidR="009736D1" w:rsidRDefault="009736D1" w:rsidP="000D6D31">
      <w:pPr>
        <w:spacing w:line="360" w:lineRule="auto"/>
        <w:jc w:val="both"/>
        <w:rPr>
          <w:rFonts w:ascii="Arial" w:eastAsiaTheme="minorHAnsi" w:hAnsi="Arial" w:cs="Arial"/>
          <w:sz w:val="22"/>
          <w:szCs w:val="22"/>
        </w:rPr>
      </w:pPr>
    </w:p>
    <w:p w14:paraId="52EDA37A" w14:textId="77777777" w:rsidR="009736D1" w:rsidRDefault="009736D1" w:rsidP="000D6D31">
      <w:pPr>
        <w:spacing w:line="360" w:lineRule="auto"/>
        <w:jc w:val="both"/>
        <w:rPr>
          <w:rFonts w:ascii="Arial" w:eastAsiaTheme="minorHAnsi" w:hAnsi="Arial" w:cs="Arial"/>
          <w:sz w:val="22"/>
          <w:szCs w:val="22"/>
        </w:rPr>
      </w:pPr>
    </w:p>
    <w:p w14:paraId="293312CC" w14:textId="77777777" w:rsidR="00BD34B7" w:rsidRPr="00DF1F6F" w:rsidRDefault="00BD34B7" w:rsidP="000D6D31">
      <w:pPr>
        <w:spacing w:line="360" w:lineRule="auto"/>
        <w:jc w:val="both"/>
        <w:rPr>
          <w:rFonts w:ascii="Arial" w:eastAsiaTheme="minorHAnsi" w:hAnsi="Arial" w:cs="Arial"/>
          <w:sz w:val="22"/>
          <w:szCs w:val="22"/>
        </w:rPr>
      </w:pPr>
    </w:p>
    <w:p w14:paraId="4E2010BB" w14:textId="77777777" w:rsidR="00055463" w:rsidRDefault="00055463">
      <w:pPr>
        <w:spacing w:after="160" w:line="259" w:lineRule="auto"/>
        <w:rPr>
          <w:rFonts w:ascii="Arial" w:eastAsiaTheme="minorHAnsi" w:hAnsi="Arial" w:cs="Arial"/>
          <w:b/>
          <w:sz w:val="22"/>
          <w:szCs w:val="22"/>
        </w:rPr>
      </w:pPr>
      <w:bookmarkStart w:id="194" w:name="_Toc149909816"/>
      <w:bookmarkStart w:id="195" w:name="_Toc156993763"/>
      <w:r>
        <w:rPr>
          <w:rFonts w:eastAsiaTheme="minorHAnsi" w:cs="Arial"/>
          <w:szCs w:val="22"/>
        </w:rPr>
        <w:br w:type="page"/>
      </w:r>
    </w:p>
    <w:p w14:paraId="24EEA72C" w14:textId="1993974C" w:rsidR="009F52CC" w:rsidRPr="00DF1F6F" w:rsidRDefault="009F52CC">
      <w:pPr>
        <w:pStyle w:val="Heading1"/>
        <w:numPr>
          <w:ilvl w:val="0"/>
          <w:numId w:val="15"/>
        </w:numPr>
        <w:pBdr>
          <w:bottom w:val="single" w:sz="4" w:space="1" w:color="auto"/>
        </w:pBdr>
        <w:spacing w:after="240" w:line="360" w:lineRule="auto"/>
        <w:ind w:left="300" w:hanging="357"/>
        <w:rPr>
          <w:rFonts w:eastAsiaTheme="minorHAnsi" w:cs="Arial"/>
          <w:szCs w:val="22"/>
        </w:rPr>
      </w:pPr>
      <w:r w:rsidRPr="00DF1F6F">
        <w:rPr>
          <w:rFonts w:eastAsiaTheme="minorHAnsi" w:cs="Arial"/>
          <w:szCs w:val="22"/>
        </w:rPr>
        <w:lastRenderedPageBreak/>
        <w:t>SECTION D: STANDARD BIDDING DOCUMENTS</w:t>
      </w:r>
      <w:bookmarkEnd w:id="194"/>
      <w:bookmarkEnd w:id="195"/>
      <w:r w:rsidRPr="00DF1F6F">
        <w:rPr>
          <w:rFonts w:eastAsiaTheme="minorHAnsi" w:cs="Arial"/>
          <w:szCs w:val="22"/>
        </w:rPr>
        <w:t xml:space="preserve"> </w:t>
      </w:r>
    </w:p>
    <w:p w14:paraId="1FC0CC38" w14:textId="77777777" w:rsidR="0056283D" w:rsidRPr="00DF1F6F" w:rsidRDefault="0056283D" w:rsidP="000D6D31">
      <w:pPr>
        <w:pStyle w:val="Heading1"/>
        <w:spacing w:line="360" w:lineRule="auto"/>
        <w:jc w:val="center"/>
        <w:rPr>
          <w:rFonts w:cs="Arial"/>
          <w:szCs w:val="22"/>
        </w:rPr>
      </w:pPr>
      <w:bookmarkStart w:id="196" w:name="_Toc149909817"/>
      <w:bookmarkStart w:id="197" w:name="_Toc156993764"/>
      <w:r w:rsidRPr="00DF1F6F">
        <w:rPr>
          <w:rFonts w:cs="Arial"/>
          <w:szCs w:val="22"/>
        </w:rPr>
        <w:t xml:space="preserve">SBD1: </w:t>
      </w:r>
      <w:r w:rsidRPr="00DF1F6F">
        <w:rPr>
          <w:rFonts w:cs="Arial"/>
          <w:snapToGrid w:val="0"/>
          <w:szCs w:val="22"/>
        </w:rPr>
        <w:t>INVITATION TO BID</w:t>
      </w:r>
      <w:bookmarkEnd w:id="196"/>
      <w:bookmarkEnd w:id="197"/>
    </w:p>
    <w:p w14:paraId="1163359A" w14:textId="1034C6F2" w:rsidR="0056283D" w:rsidRPr="00DF1F6F" w:rsidRDefault="0056283D" w:rsidP="00180C92">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PART A</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612"/>
        <w:gridCol w:w="1671"/>
        <w:gridCol w:w="1516"/>
        <w:gridCol w:w="177"/>
        <w:gridCol w:w="863"/>
        <w:gridCol w:w="1390"/>
        <w:gridCol w:w="533"/>
        <w:gridCol w:w="434"/>
        <w:gridCol w:w="803"/>
        <w:gridCol w:w="1270"/>
      </w:tblGrid>
      <w:tr w:rsidR="0056283D" w:rsidRPr="00DF1F6F" w14:paraId="3A971BC6" w14:textId="77777777" w:rsidTr="00663706">
        <w:trPr>
          <w:trHeight w:val="228"/>
          <w:jc w:val="center"/>
        </w:trPr>
        <w:tc>
          <w:tcPr>
            <w:tcW w:w="10989" w:type="dxa"/>
            <w:gridSpan w:val="11"/>
            <w:shd w:val="clear" w:color="auto" w:fill="DDD9C3"/>
            <w:vAlign w:val="bottom"/>
          </w:tcPr>
          <w:p w14:paraId="260C229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YOU ARE HEREBY INVITED TO BID FOR REQUIREMENTS OF THE AIR TRAFFIC AND NAVIGATION SERVICES SOC LIMITED (ATNS)</w:t>
            </w:r>
          </w:p>
        </w:tc>
      </w:tr>
      <w:tr w:rsidR="0056283D" w:rsidRPr="00DF1F6F" w14:paraId="292EE1AE" w14:textId="77777777" w:rsidTr="0056283D">
        <w:trPr>
          <w:trHeight w:val="228"/>
          <w:jc w:val="center"/>
        </w:trPr>
        <w:tc>
          <w:tcPr>
            <w:tcW w:w="1583" w:type="dxa"/>
            <w:shd w:val="clear" w:color="auto" w:fill="auto"/>
          </w:tcPr>
          <w:p w14:paraId="521141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BID NUMBER:</w:t>
            </w:r>
          </w:p>
        </w:tc>
        <w:tc>
          <w:tcPr>
            <w:tcW w:w="2163" w:type="dxa"/>
            <w:gridSpan w:val="2"/>
            <w:shd w:val="clear" w:color="auto" w:fill="auto"/>
          </w:tcPr>
          <w:p w14:paraId="7B0B1C7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1778" w:type="dxa"/>
            <w:gridSpan w:val="2"/>
            <w:shd w:val="clear" w:color="auto" w:fill="auto"/>
          </w:tcPr>
          <w:p w14:paraId="74503EA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DATE:</w:t>
            </w:r>
          </w:p>
        </w:tc>
        <w:tc>
          <w:tcPr>
            <w:tcW w:w="2302" w:type="dxa"/>
            <w:gridSpan w:val="2"/>
            <w:shd w:val="clear" w:color="auto" w:fill="auto"/>
          </w:tcPr>
          <w:p w14:paraId="4580475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color w:val="FF0000"/>
                <w:sz w:val="22"/>
                <w:szCs w:val="22"/>
              </w:rPr>
            </w:pPr>
          </w:p>
        </w:tc>
        <w:tc>
          <w:tcPr>
            <w:tcW w:w="1782" w:type="dxa"/>
            <w:gridSpan w:val="3"/>
            <w:shd w:val="clear" w:color="auto" w:fill="auto"/>
          </w:tcPr>
          <w:p w14:paraId="653D90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TIME:</w:t>
            </w:r>
          </w:p>
        </w:tc>
        <w:tc>
          <w:tcPr>
            <w:tcW w:w="1381" w:type="dxa"/>
            <w:shd w:val="clear" w:color="auto" w:fill="auto"/>
          </w:tcPr>
          <w:p w14:paraId="05E7D04E" w14:textId="5F0ADADF"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DESCRIPTION</w:t>
            </w:r>
          </w:p>
        </w:tc>
        <w:tc>
          <w:tcPr>
            <w:tcW w:w="9406" w:type="dxa"/>
            <w:gridSpan w:val="10"/>
            <w:tcBorders>
              <w:bottom w:val="single" w:sz="4" w:space="0" w:color="auto"/>
            </w:tcBorders>
            <w:shd w:val="clear" w:color="auto" w:fill="auto"/>
            <w:vAlign w:val="bottom"/>
          </w:tcPr>
          <w:p w14:paraId="0F5271A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F952D36" w14:textId="77777777" w:rsidTr="00663706">
        <w:trPr>
          <w:trHeight w:val="228"/>
          <w:jc w:val="center"/>
        </w:trPr>
        <w:tc>
          <w:tcPr>
            <w:tcW w:w="10989" w:type="dxa"/>
            <w:gridSpan w:val="11"/>
            <w:tcBorders>
              <w:bottom w:val="single" w:sz="4" w:space="0" w:color="auto"/>
            </w:tcBorders>
            <w:shd w:val="clear" w:color="auto" w:fill="DDD9C3"/>
            <w:vAlign w:val="bottom"/>
          </w:tcPr>
          <w:p w14:paraId="41B67437" w14:textId="5543FA42"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22"/>
                <w:szCs w:val="22"/>
              </w:rPr>
            </w:pPr>
            <w:r w:rsidRPr="00DF1F6F">
              <w:rPr>
                <w:rFonts w:ascii="Arial" w:hAnsi="Arial" w:cs="Arial"/>
                <w:b/>
                <w:snapToGrid w:val="0"/>
                <w:sz w:val="22"/>
                <w:szCs w:val="22"/>
              </w:rPr>
              <w:t xml:space="preserve">BID RESPONSE DOCUMENTS MAY BE DEPOSITED IN THE BID BOX SITUATED AT </w:t>
            </w:r>
            <w:r w:rsidR="00710E1C">
              <w:rPr>
                <w:rFonts w:ascii="Arial" w:hAnsi="Arial" w:cs="Arial"/>
                <w:b/>
                <w:iCs/>
                <w:snapToGrid w:val="0"/>
                <w:sz w:val="22"/>
                <w:szCs w:val="22"/>
              </w:rPr>
              <w:t>ATNS HEAD OFFICE</w:t>
            </w:r>
          </w:p>
        </w:tc>
      </w:tr>
      <w:tr w:rsidR="0056283D" w:rsidRPr="00DF1F6F" w14:paraId="7B35E613" w14:textId="77777777" w:rsidTr="0066370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22"/>
                <w:szCs w:val="22"/>
              </w:rPr>
            </w:pPr>
          </w:p>
        </w:tc>
      </w:tr>
      <w:tr w:rsidR="0056283D" w:rsidRPr="00DF1F6F"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rPr>
              <w:t>TECHNICAL ENQUIRIES MAY BE DIRECTED TO:</w:t>
            </w:r>
          </w:p>
        </w:tc>
      </w:tr>
      <w:tr w:rsidR="0056283D" w:rsidRPr="00DF1F6F"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3120" w:type="dxa"/>
            <w:gridSpan w:val="2"/>
            <w:tcBorders>
              <w:top w:val="single" w:sz="4" w:space="0" w:color="auto"/>
            </w:tcBorders>
            <w:shd w:val="clear" w:color="auto" w:fill="auto"/>
            <w:vAlign w:val="bottom"/>
          </w:tcPr>
          <w:p w14:paraId="0FFF7BD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573E6049"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2184" w:type="dxa"/>
            <w:gridSpan w:val="2"/>
            <w:tcBorders>
              <w:top w:val="single" w:sz="4" w:space="0" w:color="auto"/>
            </w:tcBorders>
            <w:shd w:val="clear" w:color="auto" w:fill="auto"/>
            <w:vAlign w:val="bottom"/>
          </w:tcPr>
          <w:p w14:paraId="0F00BC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3120" w:type="dxa"/>
            <w:gridSpan w:val="2"/>
            <w:tcBorders>
              <w:top w:val="single" w:sz="4" w:space="0" w:color="auto"/>
            </w:tcBorders>
            <w:shd w:val="clear" w:color="auto" w:fill="auto"/>
            <w:vAlign w:val="bottom"/>
          </w:tcPr>
          <w:p w14:paraId="7AF3F0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B5527BB"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2184" w:type="dxa"/>
            <w:gridSpan w:val="2"/>
            <w:tcBorders>
              <w:top w:val="single" w:sz="4" w:space="0" w:color="auto"/>
            </w:tcBorders>
            <w:shd w:val="clear" w:color="auto" w:fill="auto"/>
            <w:vAlign w:val="bottom"/>
          </w:tcPr>
          <w:p w14:paraId="0CE238A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3120" w:type="dxa"/>
            <w:gridSpan w:val="2"/>
            <w:tcBorders>
              <w:top w:val="single" w:sz="4" w:space="0" w:color="auto"/>
            </w:tcBorders>
            <w:shd w:val="clear" w:color="auto" w:fill="auto"/>
            <w:vAlign w:val="bottom"/>
          </w:tcPr>
          <w:p w14:paraId="28EA47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3EC3F260"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2184" w:type="dxa"/>
            <w:gridSpan w:val="2"/>
            <w:tcBorders>
              <w:top w:val="single" w:sz="4" w:space="0" w:color="auto"/>
            </w:tcBorders>
            <w:shd w:val="clear" w:color="auto" w:fill="auto"/>
            <w:vAlign w:val="bottom"/>
          </w:tcPr>
          <w:p w14:paraId="7E3620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3120" w:type="dxa"/>
            <w:gridSpan w:val="2"/>
            <w:tcBorders>
              <w:top w:val="single" w:sz="4" w:space="0" w:color="auto"/>
            </w:tcBorders>
            <w:shd w:val="clear" w:color="auto" w:fill="auto"/>
            <w:vAlign w:val="bottom"/>
          </w:tcPr>
          <w:p w14:paraId="034B63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E4693C1"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2184" w:type="dxa"/>
            <w:gridSpan w:val="2"/>
            <w:tcBorders>
              <w:top w:val="single" w:sz="4" w:space="0" w:color="auto"/>
            </w:tcBorders>
            <w:shd w:val="clear" w:color="auto" w:fill="auto"/>
            <w:vAlign w:val="bottom"/>
          </w:tcPr>
          <w:p w14:paraId="749F46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BEABE05" w14:textId="77777777" w:rsidTr="00663706">
        <w:trPr>
          <w:trHeight w:val="228"/>
          <w:jc w:val="center"/>
        </w:trPr>
        <w:tc>
          <w:tcPr>
            <w:tcW w:w="10989" w:type="dxa"/>
            <w:gridSpan w:val="11"/>
            <w:shd w:val="clear" w:color="auto" w:fill="DDD9C3"/>
            <w:vAlign w:val="bottom"/>
          </w:tcPr>
          <w:p w14:paraId="0E8EEB6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SUPPLIER INFORMATION</w:t>
            </w:r>
          </w:p>
        </w:tc>
      </w:tr>
      <w:tr w:rsidR="0056283D" w:rsidRPr="00DF1F6F" w14:paraId="75A4748B" w14:textId="77777777" w:rsidTr="0056283D">
        <w:trPr>
          <w:trHeight w:val="340"/>
          <w:jc w:val="center"/>
        </w:trPr>
        <w:tc>
          <w:tcPr>
            <w:tcW w:w="2207" w:type="dxa"/>
            <w:gridSpan w:val="2"/>
            <w:shd w:val="clear" w:color="auto" w:fill="auto"/>
            <w:vAlign w:val="bottom"/>
          </w:tcPr>
          <w:p w14:paraId="17887E3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NAME OF BIDDER</w:t>
            </w:r>
          </w:p>
        </w:tc>
        <w:tc>
          <w:tcPr>
            <w:tcW w:w="8782" w:type="dxa"/>
            <w:gridSpan w:val="9"/>
            <w:shd w:val="clear" w:color="auto" w:fill="auto"/>
            <w:vAlign w:val="bottom"/>
          </w:tcPr>
          <w:p w14:paraId="6A5FBB61"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6245302" w14:textId="77777777" w:rsidTr="0056283D">
        <w:trPr>
          <w:trHeight w:val="340"/>
          <w:jc w:val="center"/>
        </w:trPr>
        <w:tc>
          <w:tcPr>
            <w:tcW w:w="2207" w:type="dxa"/>
            <w:gridSpan w:val="2"/>
            <w:shd w:val="clear" w:color="auto" w:fill="auto"/>
            <w:vAlign w:val="bottom"/>
          </w:tcPr>
          <w:p w14:paraId="4117DF7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POSTAL ADDRESS</w:t>
            </w:r>
          </w:p>
        </w:tc>
        <w:tc>
          <w:tcPr>
            <w:tcW w:w="8782" w:type="dxa"/>
            <w:gridSpan w:val="9"/>
            <w:shd w:val="clear" w:color="auto" w:fill="auto"/>
            <w:vAlign w:val="bottom"/>
          </w:tcPr>
          <w:p w14:paraId="4BE4086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767E41FC" w14:textId="77777777" w:rsidTr="0056283D">
        <w:trPr>
          <w:trHeight w:val="340"/>
          <w:jc w:val="center"/>
        </w:trPr>
        <w:tc>
          <w:tcPr>
            <w:tcW w:w="2207" w:type="dxa"/>
            <w:gridSpan w:val="2"/>
            <w:shd w:val="clear" w:color="auto" w:fill="auto"/>
            <w:vAlign w:val="bottom"/>
          </w:tcPr>
          <w:p w14:paraId="3A912E8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STREET ADDRESS</w:t>
            </w:r>
          </w:p>
        </w:tc>
        <w:tc>
          <w:tcPr>
            <w:tcW w:w="8782" w:type="dxa"/>
            <w:gridSpan w:val="9"/>
            <w:shd w:val="clear" w:color="auto" w:fill="auto"/>
            <w:vAlign w:val="bottom"/>
          </w:tcPr>
          <w:p w14:paraId="6EB37AE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C135E97" w14:textId="77777777" w:rsidTr="0056283D">
        <w:trPr>
          <w:trHeight w:val="340"/>
          <w:jc w:val="center"/>
        </w:trPr>
        <w:tc>
          <w:tcPr>
            <w:tcW w:w="2207" w:type="dxa"/>
            <w:gridSpan w:val="2"/>
            <w:shd w:val="clear" w:color="auto" w:fill="auto"/>
            <w:vAlign w:val="bottom"/>
          </w:tcPr>
          <w:p w14:paraId="64B6538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1539" w:type="dxa"/>
            <w:shd w:val="clear" w:color="auto" w:fill="auto"/>
            <w:vAlign w:val="bottom"/>
          </w:tcPr>
          <w:p w14:paraId="41B08E4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2D4E56B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316265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6DECAB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14514DAF" w14:textId="77777777" w:rsidTr="0056283D">
        <w:trPr>
          <w:trHeight w:val="340"/>
          <w:jc w:val="center"/>
        </w:trPr>
        <w:tc>
          <w:tcPr>
            <w:tcW w:w="2207" w:type="dxa"/>
            <w:gridSpan w:val="2"/>
            <w:shd w:val="clear" w:color="auto" w:fill="auto"/>
            <w:vAlign w:val="bottom"/>
          </w:tcPr>
          <w:p w14:paraId="1E20A2B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CELLPHONE NUMBER</w:t>
            </w:r>
          </w:p>
        </w:tc>
        <w:tc>
          <w:tcPr>
            <w:tcW w:w="8782" w:type="dxa"/>
            <w:gridSpan w:val="9"/>
            <w:shd w:val="clear" w:color="auto" w:fill="auto"/>
            <w:vAlign w:val="bottom"/>
          </w:tcPr>
          <w:p w14:paraId="650F3AD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5D440FC" w14:textId="77777777" w:rsidTr="0056283D">
        <w:trPr>
          <w:trHeight w:val="340"/>
          <w:jc w:val="center"/>
        </w:trPr>
        <w:tc>
          <w:tcPr>
            <w:tcW w:w="2207" w:type="dxa"/>
            <w:gridSpan w:val="2"/>
            <w:shd w:val="clear" w:color="auto" w:fill="auto"/>
            <w:vAlign w:val="bottom"/>
          </w:tcPr>
          <w:p w14:paraId="0E1DE4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1539" w:type="dxa"/>
            <w:shd w:val="clear" w:color="auto" w:fill="auto"/>
            <w:vAlign w:val="bottom"/>
          </w:tcPr>
          <w:p w14:paraId="2BD5D4F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455880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6F3D9DC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9DB86E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3282C6D9" w14:textId="77777777" w:rsidTr="0056283D">
        <w:trPr>
          <w:trHeight w:val="340"/>
          <w:jc w:val="center"/>
        </w:trPr>
        <w:tc>
          <w:tcPr>
            <w:tcW w:w="2207" w:type="dxa"/>
            <w:gridSpan w:val="2"/>
            <w:shd w:val="clear" w:color="auto" w:fill="auto"/>
            <w:vAlign w:val="bottom"/>
          </w:tcPr>
          <w:p w14:paraId="1ACDEC4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8782" w:type="dxa"/>
            <w:gridSpan w:val="9"/>
            <w:shd w:val="clear" w:color="auto" w:fill="auto"/>
            <w:vAlign w:val="bottom"/>
          </w:tcPr>
          <w:p w14:paraId="68EEF6E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04EA00A" w14:textId="77777777" w:rsidTr="0056283D">
        <w:trPr>
          <w:trHeight w:val="299"/>
          <w:jc w:val="center"/>
        </w:trPr>
        <w:tc>
          <w:tcPr>
            <w:tcW w:w="2207" w:type="dxa"/>
            <w:gridSpan w:val="2"/>
            <w:shd w:val="clear" w:color="auto" w:fill="auto"/>
            <w:vAlign w:val="bottom"/>
          </w:tcPr>
          <w:p w14:paraId="5E133EE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VAT REGISTRATION NUMBER</w:t>
            </w:r>
          </w:p>
        </w:tc>
        <w:tc>
          <w:tcPr>
            <w:tcW w:w="8782" w:type="dxa"/>
            <w:gridSpan w:val="9"/>
            <w:shd w:val="clear" w:color="auto" w:fill="auto"/>
            <w:vAlign w:val="bottom"/>
          </w:tcPr>
          <w:p w14:paraId="23604BF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C184D67" w14:textId="77777777" w:rsidTr="0056283D">
        <w:trPr>
          <w:trHeight w:val="57"/>
          <w:jc w:val="center"/>
        </w:trPr>
        <w:tc>
          <w:tcPr>
            <w:tcW w:w="2207" w:type="dxa"/>
            <w:gridSpan w:val="2"/>
            <w:shd w:val="clear" w:color="auto" w:fill="auto"/>
          </w:tcPr>
          <w:p w14:paraId="235E75A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SUPPLIER COMPLIANCE STATUS</w:t>
            </w:r>
          </w:p>
        </w:tc>
        <w:tc>
          <w:tcPr>
            <w:tcW w:w="1539" w:type="dxa"/>
            <w:shd w:val="clear" w:color="auto" w:fill="auto"/>
          </w:tcPr>
          <w:p w14:paraId="79D44F3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TAX COMPLIANCE SYSTEM PIN:</w:t>
            </w:r>
          </w:p>
        </w:tc>
        <w:tc>
          <w:tcPr>
            <w:tcW w:w="1601" w:type="dxa"/>
            <w:shd w:val="clear" w:color="auto" w:fill="auto"/>
            <w:vAlign w:val="bottom"/>
          </w:tcPr>
          <w:p w14:paraId="60F029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1156" w:type="dxa"/>
            <w:gridSpan w:val="2"/>
            <w:shd w:val="clear" w:color="auto" w:fill="auto"/>
            <w:vAlign w:val="center"/>
          </w:tcPr>
          <w:p w14:paraId="787328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OR</w:t>
            </w:r>
          </w:p>
        </w:tc>
        <w:tc>
          <w:tcPr>
            <w:tcW w:w="1323" w:type="dxa"/>
            <w:shd w:val="clear" w:color="auto" w:fill="auto"/>
            <w:vAlign w:val="bottom"/>
          </w:tcPr>
          <w:p w14:paraId="74F0016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 xml:space="preserve">CENTRAL SUPPLIER DATABASE </w:t>
            </w:r>
            <w:r w:rsidRPr="00DF1F6F">
              <w:rPr>
                <w:rFonts w:ascii="Arial" w:hAnsi="Arial" w:cs="Arial"/>
                <w:snapToGrid w:val="0"/>
                <w:sz w:val="22"/>
                <w:szCs w:val="22"/>
              </w:rPr>
              <w:lastRenderedPageBreak/>
              <w:t xml:space="preserve">No: </w:t>
            </w:r>
          </w:p>
        </w:tc>
        <w:tc>
          <w:tcPr>
            <w:tcW w:w="3163" w:type="dxa"/>
            <w:gridSpan w:val="4"/>
            <w:shd w:val="clear" w:color="auto" w:fill="auto"/>
            <w:vAlign w:val="bottom"/>
          </w:tcPr>
          <w:p w14:paraId="3672C5BA"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lastRenderedPageBreak/>
              <w:t>MAAA</w:t>
            </w:r>
          </w:p>
        </w:tc>
      </w:tr>
      <w:tr w:rsidR="0056283D" w:rsidRPr="00DF1F6F" w14:paraId="4971D920" w14:textId="77777777" w:rsidTr="0056283D">
        <w:trPr>
          <w:trHeight w:val="340"/>
          <w:jc w:val="center"/>
        </w:trPr>
        <w:tc>
          <w:tcPr>
            <w:tcW w:w="2207" w:type="dxa"/>
            <w:gridSpan w:val="2"/>
            <w:shd w:val="clear" w:color="auto" w:fill="auto"/>
          </w:tcPr>
          <w:p w14:paraId="7B5E6AA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B-BBEE STATUS LEVEL VERIFICATION CERTIFICATE</w:t>
            </w:r>
          </w:p>
          <w:p w14:paraId="702E0A1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140" w:type="dxa"/>
            <w:gridSpan w:val="2"/>
            <w:shd w:val="clear" w:color="auto" w:fill="auto"/>
          </w:tcPr>
          <w:p w14:paraId="3145FF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656AA7E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7B852A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05470B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119161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c>
          <w:tcPr>
            <w:tcW w:w="3024" w:type="dxa"/>
            <w:gridSpan w:val="4"/>
            <w:shd w:val="clear" w:color="auto" w:fill="auto"/>
          </w:tcPr>
          <w:p w14:paraId="114FAA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B-BBEE STATUS LEVEL SWORN AFFIDAVIT  </w:t>
            </w:r>
          </w:p>
          <w:p w14:paraId="385E51D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15779BD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2618" w:type="dxa"/>
            <w:gridSpan w:val="3"/>
            <w:shd w:val="clear" w:color="auto" w:fill="auto"/>
          </w:tcPr>
          <w:p w14:paraId="28A1AFE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5DE5872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97FE93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B23E130"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3A82DD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r>
      <w:tr w:rsidR="0056283D" w:rsidRPr="00DF1F6F" w14:paraId="2C7BA5F7" w14:textId="77777777" w:rsidTr="00663706">
        <w:trPr>
          <w:trHeight w:val="454"/>
          <w:jc w:val="center"/>
        </w:trPr>
        <w:tc>
          <w:tcPr>
            <w:tcW w:w="10989" w:type="dxa"/>
            <w:gridSpan w:val="11"/>
            <w:shd w:val="clear" w:color="auto" w:fill="DDD9C3"/>
            <w:vAlign w:val="bottom"/>
          </w:tcPr>
          <w:p w14:paraId="2FA372E6"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22"/>
                <w:szCs w:val="22"/>
              </w:rPr>
            </w:pPr>
            <w:r w:rsidRPr="00DF1F6F">
              <w:rPr>
                <w:rFonts w:ascii="Arial" w:hAnsi="Arial" w:cs="Arial"/>
                <w:b/>
                <w:i/>
                <w:snapToGrid w:val="0"/>
                <w:sz w:val="22"/>
                <w:szCs w:val="22"/>
              </w:rPr>
              <w:t>[</w:t>
            </w:r>
            <w:r w:rsidRPr="00DF1F6F">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56283D" w:rsidRPr="00DF1F6F" w14:paraId="39DE9682" w14:textId="77777777" w:rsidTr="0056283D">
        <w:trPr>
          <w:trHeight w:val="864"/>
          <w:jc w:val="center"/>
        </w:trPr>
        <w:tc>
          <w:tcPr>
            <w:tcW w:w="2207" w:type="dxa"/>
            <w:gridSpan w:val="2"/>
            <w:shd w:val="clear" w:color="auto" w:fill="auto"/>
            <w:vAlign w:val="center"/>
          </w:tcPr>
          <w:p w14:paraId="1E9AC85A"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THE ACCREDITED REPRESENTATIVE IN SOUTH AFRICA FOR THE GOODS /SERVICES /WORKS OFFERED?</w:t>
            </w:r>
          </w:p>
        </w:tc>
        <w:tc>
          <w:tcPr>
            <w:tcW w:w="3140" w:type="dxa"/>
            <w:gridSpan w:val="2"/>
            <w:shd w:val="clear" w:color="auto" w:fill="auto"/>
            <w:vAlign w:val="bottom"/>
          </w:tcPr>
          <w:p w14:paraId="3304F37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No </w:t>
            </w:r>
          </w:p>
          <w:p w14:paraId="5FFC32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692D539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ENCLOSE PROOF]</w:t>
            </w:r>
          </w:p>
          <w:p w14:paraId="0AEDDE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024" w:type="dxa"/>
            <w:gridSpan w:val="4"/>
            <w:shd w:val="clear" w:color="auto" w:fill="auto"/>
            <w:vAlign w:val="center"/>
          </w:tcPr>
          <w:p w14:paraId="6274B8EF"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A FOREIGN BASED SUPPLIER FOR</w:t>
            </w:r>
            <w:r w:rsidRPr="00DF1F6F">
              <w:rPr>
                <w:rFonts w:ascii="Arial" w:hAnsi="Arial" w:cs="Arial"/>
                <w:b/>
                <w:snapToGrid w:val="0"/>
                <w:sz w:val="22"/>
                <w:szCs w:val="22"/>
              </w:rPr>
              <w:t xml:space="preserve"> THE GOODS /SERVICES /WORKS OFFERED?</w:t>
            </w:r>
            <w:r w:rsidRPr="00DF1F6F">
              <w:rPr>
                <w:rFonts w:ascii="Arial" w:hAnsi="Arial" w:cs="Arial"/>
                <w:b/>
                <w:snapToGrid w:val="0"/>
                <w:sz w:val="22"/>
                <w:szCs w:val="22"/>
              </w:rPr>
              <w:br/>
            </w:r>
          </w:p>
        </w:tc>
        <w:tc>
          <w:tcPr>
            <w:tcW w:w="2618" w:type="dxa"/>
            <w:gridSpan w:val="3"/>
            <w:shd w:val="clear" w:color="auto" w:fill="auto"/>
            <w:vAlign w:val="bottom"/>
          </w:tcPr>
          <w:p w14:paraId="32E787A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No</w:t>
            </w:r>
            <w:r w:rsidRPr="00DF1F6F">
              <w:rPr>
                <w:rFonts w:ascii="Arial" w:hAnsi="Arial" w:cs="Arial"/>
                <w:snapToGrid w:val="0"/>
                <w:sz w:val="22"/>
                <w:szCs w:val="22"/>
              </w:rPr>
              <w:br/>
            </w:r>
          </w:p>
          <w:p w14:paraId="774D1CC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ANSWER THE QUESTIONNAIRE BELOW ]</w:t>
            </w:r>
          </w:p>
          <w:p w14:paraId="64555D0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DF4471E" w14:textId="77777777" w:rsidTr="00663706">
        <w:trPr>
          <w:trHeight w:val="340"/>
          <w:jc w:val="center"/>
        </w:trPr>
        <w:tc>
          <w:tcPr>
            <w:tcW w:w="10989" w:type="dxa"/>
            <w:gridSpan w:val="11"/>
            <w:shd w:val="clear" w:color="auto" w:fill="DDD9C3"/>
            <w:vAlign w:val="center"/>
          </w:tcPr>
          <w:p w14:paraId="2B40BF3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b/>
                <w:snapToGrid w:val="0"/>
                <w:sz w:val="22"/>
                <w:szCs w:val="22"/>
              </w:rPr>
              <w:t>QUESTIONNAIRE TO BIDDING FOREIGN SUPPLIERS</w:t>
            </w:r>
          </w:p>
        </w:tc>
      </w:tr>
      <w:tr w:rsidR="0056283D" w:rsidRPr="00DF1F6F" w14:paraId="530BD224" w14:textId="77777777" w:rsidTr="00663706">
        <w:trPr>
          <w:trHeight w:val="20"/>
          <w:jc w:val="center"/>
        </w:trPr>
        <w:tc>
          <w:tcPr>
            <w:tcW w:w="10989" w:type="dxa"/>
            <w:gridSpan w:val="11"/>
            <w:shd w:val="clear" w:color="auto" w:fill="auto"/>
            <w:vAlign w:val="center"/>
          </w:tcPr>
          <w:p w14:paraId="4F593532" w14:textId="5DCF21E2"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DF1F6F">
              <w:rPr>
                <w:rFonts w:ascii="Arial" w:hAnsi="Arial" w:cs="Arial"/>
                <w:snapToGrid w:val="0"/>
                <w:sz w:val="22"/>
                <w:szCs w:val="22"/>
              </w:rPr>
              <w:t>IS THE ENTITY A RESIDENT OF THE REPUBLIC OF SOUTH AFRICA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C5A9D33" w14:textId="084E05C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 BRANCH IN THE RSA?</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B4D85CB" w14:textId="5AD9E25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 xml:space="preserve">DOES THE ENTITY HAVE A PERMANENT ESTABLISHMENT IN THE </w:t>
            </w:r>
            <w:smartTag w:uri="urn:schemas-microsoft-com:office:smarttags" w:element="stockticker">
              <w:r w:rsidRPr="00DF1F6F">
                <w:rPr>
                  <w:rFonts w:ascii="Arial" w:hAnsi="Arial" w:cs="Arial"/>
                  <w:snapToGrid w:val="0"/>
                  <w:sz w:val="22"/>
                  <w:szCs w:val="22"/>
                </w:rPr>
                <w:t>RSA</w:t>
              </w:r>
            </w:smartTag>
            <w:r w:rsidRPr="00DF1F6F">
              <w:rPr>
                <w:rFonts w:ascii="Arial" w:hAnsi="Arial" w:cs="Arial"/>
                <w:snapToGrid w:val="0"/>
                <w:sz w:val="22"/>
                <w:szCs w:val="22"/>
              </w:rPr>
              <w:t>?</w:t>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8129589" w14:textId="3C1FD63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ANY SOURCE OF INCOME IN THE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BFF8BF9" w14:textId="3B2D1C4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IS THE ENTITY LIABLE IN THE RSA FOR ANY FORM OF TAXATION?</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E003C9">
              <w:rPr>
                <w:rFonts w:ascii="Arial" w:hAnsi="Arial" w:cs="Arial"/>
                <w:snapToGrid w:val="0"/>
                <w:sz w:val="22"/>
                <w:szCs w:val="22"/>
              </w:rPr>
            </w:r>
            <w:r w:rsidR="00E003C9">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 </w:t>
            </w:r>
          </w:p>
          <w:p w14:paraId="75A9BC2D" w14:textId="77777777" w:rsidR="0056283D" w:rsidRPr="00DF1F6F" w:rsidRDefault="0056283D" w:rsidP="000D6D31">
            <w:pPr>
              <w:widowControl w:val="0"/>
              <w:tabs>
                <w:tab w:val="left" w:pos="426"/>
              </w:tabs>
              <w:spacing w:line="360" w:lineRule="auto"/>
              <w:jc w:val="both"/>
              <w:rPr>
                <w:rFonts w:ascii="Arial" w:hAnsi="Arial" w:cs="Arial"/>
                <w:b/>
                <w:snapToGrid w:val="0"/>
                <w:sz w:val="22"/>
                <w:szCs w:val="22"/>
              </w:rPr>
            </w:pPr>
            <w:r w:rsidRPr="00DF1F6F">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bl>
    <w:p w14:paraId="07899CED"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67039C75" w14:textId="77777777" w:rsidR="00055463" w:rsidRDefault="00055463">
      <w:pPr>
        <w:spacing w:after="160" w:line="259" w:lineRule="auto"/>
        <w:rPr>
          <w:rFonts w:ascii="Arial" w:hAnsi="Arial" w:cs="Arial"/>
          <w:b/>
          <w:snapToGrid w:val="0"/>
          <w:sz w:val="22"/>
          <w:szCs w:val="22"/>
        </w:rPr>
      </w:pPr>
      <w:r>
        <w:rPr>
          <w:rFonts w:ascii="Arial" w:hAnsi="Arial" w:cs="Arial"/>
          <w:b/>
          <w:snapToGrid w:val="0"/>
          <w:sz w:val="22"/>
          <w:szCs w:val="22"/>
        </w:rPr>
        <w:br w:type="page"/>
      </w:r>
    </w:p>
    <w:p w14:paraId="4555EE83" w14:textId="0DDCB475"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lastRenderedPageBreak/>
        <w:t>PART B</w:t>
      </w:r>
    </w:p>
    <w:p w14:paraId="0CABFD3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DF1F6F">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DF1F6F" w14:paraId="22544314" w14:textId="77777777" w:rsidTr="00663706">
        <w:tc>
          <w:tcPr>
            <w:tcW w:w="11058" w:type="dxa"/>
            <w:shd w:val="clear" w:color="auto" w:fill="DDD9C3"/>
          </w:tcPr>
          <w:p w14:paraId="3D1D2654" w14:textId="77777777" w:rsidR="0056283D" w:rsidRPr="00DF1F6F" w:rsidRDefault="0056283D">
            <w:pPr>
              <w:widowControl w:val="0"/>
              <w:numPr>
                <w:ilvl w:val="0"/>
                <w:numId w:val="2"/>
              </w:numPr>
              <w:tabs>
                <w:tab w:val="left" w:pos="426"/>
              </w:tabs>
              <w:spacing w:line="360" w:lineRule="auto"/>
              <w:jc w:val="both"/>
              <w:rPr>
                <w:rFonts w:ascii="Arial" w:hAnsi="Arial" w:cs="Arial"/>
                <w:b/>
                <w:snapToGrid w:val="0"/>
                <w:sz w:val="22"/>
                <w:szCs w:val="22"/>
              </w:rPr>
            </w:pPr>
            <w:r w:rsidRPr="00DF1F6F">
              <w:rPr>
                <w:rFonts w:ascii="Arial" w:hAnsi="Arial" w:cs="Arial"/>
                <w:b/>
                <w:bCs/>
                <w:snapToGrid w:val="0"/>
                <w:color w:val="000000"/>
                <w:sz w:val="22"/>
                <w:szCs w:val="22"/>
              </w:rPr>
              <w:t>BID SUBMISSION:</w:t>
            </w:r>
          </w:p>
        </w:tc>
      </w:tr>
      <w:tr w:rsidR="0056283D" w:rsidRPr="00DF1F6F" w14:paraId="1A5FC2C2" w14:textId="77777777" w:rsidTr="00663706">
        <w:trPr>
          <w:trHeight w:val="1212"/>
        </w:trPr>
        <w:tc>
          <w:tcPr>
            <w:tcW w:w="11058" w:type="dxa"/>
            <w:shd w:val="clear" w:color="auto" w:fill="auto"/>
          </w:tcPr>
          <w:p w14:paraId="159E1296"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BIDS MUST BE DELIVERED BY THE STIPULATED TIME TO THE CORRECT ADDRESS. LATE BIDS WILL NOT BE ACCEPTED FOR CONSIDERATION.</w:t>
            </w:r>
          </w:p>
          <w:p w14:paraId="6C3BC06F"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22"/>
                <w:szCs w:val="22"/>
              </w:rPr>
            </w:pPr>
            <w:r w:rsidRPr="00DF1F6F">
              <w:rPr>
                <w:rFonts w:ascii="Arial" w:hAnsi="Arial" w:cs="Arial"/>
                <w:b/>
                <w:snapToGrid w:val="0"/>
                <w:sz w:val="22"/>
                <w:szCs w:val="22"/>
              </w:rPr>
              <w:t>ALL BIDS MUST BE SUBMITTED ON THE OFFICIAL FORMS PROVIDED–(NOT TO BE RE-TYPED) OR IN THE MANNER PRESCRIBED IN THE BID DOCUMENT.</w:t>
            </w:r>
          </w:p>
          <w:p w14:paraId="4B524827"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b/>
                <w:snapToGrid w:val="0"/>
                <w:sz w:val="22"/>
                <w:szCs w:val="22"/>
              </w:rPr>
              <w:t>THE SUCCESSFUL BIDDER WILL BE REQUIRED TO FILL IN AND SIGN A WRITTEN CONTRACT FORM (SBD7).</w:t>
            </w:r>
          </w:p>
          <w:p w14:paraId="512BDA3A"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1C32849" w14:textId="77777777" w:rsidTr="00663706">
        <w:tc>
          <w:tcPr>
            <w:tcW w:w="11058" w:type="dxa"/>
            <w:shd w:val="clear" w:color="auto" w:fill="DDD9C3"/>
          </w:tcPr>
          <w:p w14:paraId="66BF3E3A" w14:textId="77777777" w:rsidR="0056283D" w:rsidRPr="00DF1F6F" w:rsidRDefault="0056283D">
            <w:pPr>
              <w:widowControl w:val="0"/>
              <w:numPr>
                <w:ilvl w:val="0"/>
                <w:numId w:val="2"/>
              </w:numPr>
              <w:tabs>
                <w:tab w:val="left" w:pos="426"/>
              </w:tabs>
              <w:spacing w:line="360" w:lineRule="auto"/>
              <w:jc w:val="both"/>
              <w:rPr>
                <w:rFonts w:ascii="Arial" w:hAnsi="Arial" w:cs="Arial"/>
                <w:b/>
                <w:bCs/>
                <w:snapToGrid w:val="0"/>
                <w:color w:val="000081"/>
                <w:sz w:val="22"/>
                <w:szCs w:val="22"/>
              </w:rPr>
            </w:pPr>
            <w:r w:rsidRPr="00DF1F6F">
              <w:rPr>
                <w:rFonts w:ascii="Arial" w:hAnsi="Arial" w:cs="Arial"/>
                <w:b/>
                <w:bCs/>
                <w:snapToGrid w:val="0"/>
                <w:color w:val="000000"/>
                <w:sz w:val="22"/>
                <w:szCs w:val="22"/>
              </w:rPr>
              <w:t>TAX COMPLIANCE REQUIREMENTS</w:t>
            </w:r>
          </w:p>
        </w:tc>
      </w:tr>
      <w:tr w:rsidR="0056283D" w:rsidRPr="00DF1F6F" w14:paraId="39360FE2" w14:textId="77777777" w:rsidTr="00663706">
        <w:tc>
          <w:tcPr>
            <w:tcW w:w="11058" w:type="dxa"/>
            <w:shd w:val="clear" w:color="auto" w:fill="FFFFFF"/>
          </w:tcPr>
          <w:p w14:paraId="46ED63F7"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MUST ENSURE COMPLIANCE WITH THEIR TAX OBLIGATIONS. </w:t>
            </w:r>
          </w:p>
          <w:p w14:paraId="1C20E6B4"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53F576A"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APPLICATION FOR TAX COMPLIANCE STATUS (TCS) PIN MAY BE MADE VIA E-FILING THROUGH THE SARS WEBSITE </w:t>
            </w:r>
            <w:hyperlink r:id="rId22" w:history="1">
              <w:r w:rsidRPr="00DF1F6F">
                <w:rPr>
                  <w:rFonts w:ascii="Arial" w:hAnsi="Arial" w:cs="Arial"/>
                  <w:snapToGrid w:val="0"/>
                  <w:sz w:val="22"/>
                  <w:szCs w:val="22"/>
                </w:rPr>
                <w:t>WWW.SARS.GOV.ZA</w:t>
              </w:r>
            </w:hyperlink>
            <w:r w:rsidRPr="00DF1F6F">
              <w:rPr>
                <w:rFonts w:ascii="Arial" w:hAnsi="Arial" w:cs="Arial"/>
                <w:snapToGrid w:val="0"/>
                <w:sz w:val="22"/>
                <w:szCs w:val="22"/>
              </w:rPr>
              <w:t>.</w:t>
            </w:r>
          </w:p>
          <w:p w14:paraId="5A09570C"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MAY ALSO SUBMIT A PRINTED TCS CERTIFICATE TOGETHER WITH THE BID. </w:t>
            </w:r>
          </w:p>
          <w:p w14:paraId="335D4386"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IN BIDS WHERE CONSORTIA / JOINT VENTURES / SUB-CONTRACTORS ARE </w:t>
            </w:r>
            <w:proofErr w:type="gramStart"/>
            <w:r w:rsidRPr="00DF1F6F">
              <w:rPr>
                <w:rFonts w:ascii="Arial" w:hAnsi="Arial" w:cs="Arial"/>
                <w:snapToGrid w:val="0"/>
                <w:sz w:val="22"/>
                <w:szCs w:val="22"/>
              </w:rPr>
              <w:t>INVOLVED,</w:t>
            </w:r>
            <w:proofErr w:type="gramEnd"/>
            <w:r w:rsidRPr="00DF1F6F">
              <w:rPr>
                <w:rFonts w:ascii="Arial" w:hAnsi="Arial" w:cs="Arial"/>
                <w:snapToGrid w:val="0"/>
                <w:sz w:val="22"/>
                <w:szCs w:val="22"/>
              </w:rPr>
              <w:t xml:space="preserve"> EACH PARTY MUST SUBMIT A SEPARATE   TCS CERTIFICATE / PIN / CSD NUMBER.</w:t>
            </w:r>
          </w:p>
          <w:p w14:paraId="1BF42F31"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WHERE NO TCS PIN IS AVAILABLE BUT THE BIDDER IS REGISTERED ON THE CENTRAL SUPPLIER DATABASE (CSD), A CSD NUMBER MUST BE PROVIDED. </w:t>
            </w:r>
          </w:p>
          <w:p w14:paraId="01C33788"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3C4F501E" w14:textId="77777777" w:rsidR="00180C92" w:rsidRDefault="0056283D" w:rsidP="00180C92">
      <w:pPr>
        <w:widowControl w:val="0"/>
        <w:tabs>
          <w:tab w:val="left" w:pos="720"/>
          <w:tab w:val="left" w:pos="8190"/>
        </w:tabs>
        <w:spacing w:line="360" w:lineRule="auto"/>
        <w:rPr>
          <w:rFonts w:ascii="Arial" w:hAnsi="Arial" w:cs="Arial"/>
          <w:b/>
          <w:bCs/>
          <w:snapToGrid w:val="0"/>
          <w:sz w:val="22"/>
          <w:szCs w:val="22"/>
        </w:rPr>
      </w:pPr>
      <w:r w:rsidRPr="00DF1F6F">
        <w:rPr>
          <w:rFonts w:ascii="Arial" w:hAnsi="Arial" w:cs="Arial"/>
          <w:b/>
          <w:bCs/>
          <w:snapToGrid w:val="0"/>
          <w:sz w:val="22"/>
          <w:szCs w:val="22"/>
        </w:rPr>
        <w:tab/>
      </w:r>
    </w:p>
    <w:p w14:paraId="635C934F" w14:textId="2CAB224B" w:rsidR="0056283D" w:rsidRPr="00DF1F6F" w:rsidRDefault="0056283D" w:rsidP="00180C92">
      <w:pPr>
        <w:widowControl w:val="0"/>
        <w:tabs>
          <w:tab w:val="left" w:pos="720"/>
          <w:tab w:val="left" w:pos="8190"/>
        </w:tabs>
        <w:spacing w:line="360" w:lineRule="auto"/>
        <w:rPr>
          <w:rFonts w:ascii="Arial" w:hAnsi="Arial" w:cs="Arial"/>
          <w:snapToGrid w:val="0"/>
          <w:sz w:val="22"/>
          <w:szCs w:val="22"/>
        </w:rPr>
      </w:pPr>
      <w:r w:rsidRPr="00DF1F6F">
        <w:rPr>
          <w:rFonts w:ascii="Arial" w:hAnsi="Arial" w:cs="Arial"/>
          <w:b/>
          <w:snapToGrid w:val="0"/>
          <w:sz w:val="22"/>
          <w:szCs w:val="22"/>
        </w:rPr>
        <w:t>NB: FAILURE TO PROVIDE / OR COMPLY WITH ANY OF THE ABOVE PARTICULARS MAY RENDER THE BID INVALID</w:t>
      </w:r>
      <w:r w:rsidRPr="00DF1F6F">
        <w:rPr>
          <w:rFonts w:ascii="Arial" w:hAnsi="Arial" w:cs="Arial"/>
          <w:snapToGrid w:val="0"/>
          <w:sz w:val="22"/>
          <w:szCs w:val="22"/>
        </w:rPr>
        <w:t>.</w:t>
      </w:r>
    </w:p>
    <w:p w14:paraId="718C30B6"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SIGNATURE OF BIDDER:</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lastRenderedPageBreak/>
        <w:tab/>
        <w:t>…………………………………………</w:t>
      </w:r>
    </w:p>
    <w:p w14:paraId="6894E5A3"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CAPACITY UNDER WHICH THIS BID IS SIGNED:</w:t>
      </w:r>
      <w:r w:rsidRPr="00DF1F6F">
        <w:rPr>
          <w:rFonts w:ascii="Arial" w:hAnsi="Arial" w:cs="Arial"/>
          <w:snapToGrid w:val="0"/>
          <w:sz w:val="22"/>
          <w:szCs w:val="22"/>
        </w:rPr>
        <w:tab/>
      </w:r>
      <w:r w:rsidRPr="00DF1F6F">
        <w:rPr>
          <w:rFonts w:ascii="Arial" w:hAnsi="Arial" w:cs="Arial"/>
          <w:snapToGrid w:val="0"/>
          <w:sz w:val="22"/>
          <w:szCs w:val="22"/>
        </w:rPr>
        <w:tab/>
        <w:t>…………………………………………</w:t>
      </w:r>
    </w:p>
    <w:p w14:paraId="67138C20"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(Proof of authority must be submitted e.g. company resolution)</w:t>
      </w:r>
    </w:p>
    <w:p w14:paraId="73F388B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60D1575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DATE: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p>
    <w:p w14:paraId="5A112DC7" w14:textId="77777777" w:rsidR="0056283D" w:rsidRPr="00DF1F6F" w:rsidRDefault="0056283D" w:rsidP="000D6D31">
      <w:pPr>
        <w:spacing w:line="360" w:lineRule="auto"/>
        <w:rPr>
          <w:rFonts w:ascii="Arial" w:hAnsi="Arial" w:cs="Arial"/>
          <w:sz w:val="22"/>
          <w:szCs w:val="22"/>
        </w:rPr>
      </w:pPr>
    </w:p>
    <w:p w14:paraId="6015FE76" w14:textId="637886FA" w:rsidR="00340414" w:rsidRDefault="00340414">
      <w:pPr>
        <w:spacing w:after="160" w:line="259" w:lineRule="auto"/>
        <w:rPr>
          <w:rFonts w:ascii="Arial" w:hAnsi="Arial" w:cs="Arial"/>
          <w:sz w:val="22"/>
          <w:szCs w:val="22"/>
        </w:rPr>
      </w:pPr>
      <w:r>
        <w:rPr>
          <w:rFonts w:ascii="Arial" w:hAnsi="Arial" w:cs="Arial"/>
          <w:sz w:val="22"/>
          <w:szCs w:val="22"/>
        </w:rPr>
        <w:br w:type="page"/>
      </w:r>
    </w:p>
    <w:p w14:paraId="156E0B2E" w14:textId="77777777" w:rsidR="00A147BB" w:rsidRPr="00DF1F6F" w:rsidRDefault="00A147BB" w:rsidP="000D6D31">
      <w:pPr>
        <w:spacing w:line="360" w:lineRule="auto"/>
        <w:rPr>
          <w:rFonts w:ascii="Arial" w:hAnsi="Arial" w:cs="Arial"/>
          <w:sz w:val="22"/>
          <w:szCs w:val="22"/>
        </w:rPr>
      </w:pPr>
    </w:p>
    <w:p w14:paraId="2CCCCE4A" w14:textId="77777777" w:rsidR="00E25C49" w:rsidRPr="00E25C49" w:rsidRDefault="00E25C49" w:rsidP="00E25C49">
      <w:pPr>
        <w:keepNext/>
        <w:keepLines/>
        <w:spacing w:before="240" w:after="120"/>
        <w:ind w:left="432" w:hanging="432"/>
        <w:jc w:val="both"/>
        <w:outlineLvl w:val="0"/>
        <w:rPr>
          <w:rFonts w:ascii="Arial Bold" w:eastAsiaTheme="majorEastAsia" w:hAnsi="Arial Bold" w:cstheme="majorBidi"/>
          <w:b/>
          <w:caps/>
          <w:kern w:val="2"/>
          <w:sz w:val="22"/>
          <w:szCs w:val="22"/>
          <w14:ligatures w14:val="standardContextual"/>
        </w:rPr>
      </w:pPr>
      <w:bookmarkStart w:id="198" w:name="_Toc115879576"/>
      <w:r w:rsidRPr="00E25C49">
        <w:rPr>
          <w:rFonts w:ascii="Arial Bold" w:eastAsiaTheme="majorEastAsia" w:hAnsi="Arial Bold" w:cstheme="majorBidi"/>
          <w:b/>
          <w:caps/>
          <w:kern w:val="2"/>
          <w:sz w:val="22"/>
          <w:szCs w:val="22"/>
          <w14:ligatures w14:val="standardContextual"/>
        </w:rPr>
        <w:t>FORM OF BID</w:t>
      </w:r>
      <w:bookmarkEnd w:id="198"/>
    </w:p>
    <w:p w14:paraId="4812C7EC" w14:textId="77777777" w:rsidR="00E25C49" w:rsidRPr="00E25C49" w:rsidRDefault="00E25C49" w:rsidP="00E25C49">
      <w:pPr>
        <w:spacing w:after="160" w:line="259" w:lineRule="auto"/>
        <w:jc w:val="both"/>
        <w:rPr>
          <w:rFonts w:asciiTheme="minorHAnsi" w:eastAsiaTheme="minorHAnsi" w:hAnsiTheme="minorHAnsi" w:cstheme="minorBidi"/>
          <w:kern w:val="2"/>
          <w:sz w:val="22"/>
          <w:szCs w:val="22"/>
          <w14:ligatures w14:val="standardContextual"/>
        </w:rPr>
      </w:pPr>
    </w:p>
    <w:tbl>
      <w:tblPr>
        <w:tblW w:w="8398"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175"/>
        <w:gridCol w:w="518"/>
        <w:gridCol w:w="48"/>
        <w:gridCol w:w="370"/>
        <w:gridCol w:w="1444"/>
        <w:gridCol w:w="30"/>
      </w:tblGrid>
      <w:tr w:rsidR="00E25C49" w:rsidRPr="00E25C49" w14:paraId="6A717F9F" w14:textId="77777777" w:rsidTr="00D2453C">
        <w:trPr>
          <w:gridAfter w:val="6"/>
          <w:wAfter w:w="2585" w:type="dxa"/>
        </w:trPr>
        <w:tc>
          <w:tcPr>
            <w:tcW w:w="1986" w:type="dxa"/>
            <w:gridSpan w:val="2"/>
          </w:tcPr>
          <w:p w14:paraId="138C8533" w14:textId="77777777" w:rsidR="00E25C49" w:rsidRPr="00E25C49" w:rsidRDefault="00E25C49" w:rsidP="00E25C49">
            <w:pPr>
              <w:tabs>
                <w:tab w:val="center" w:pos="4320"/>
                <w:tab w:val="right" w:pos="8640"/>
              </w:tabs>
              <w:spacing w:after="160" w:line="259" w:lineRule="auto"/>
              <w:jc w:val="both"/>
              <w:rPr>
                <w:rFonts w:asciiTheme="minorHAnsi" w:eastAsiaTheme="minorHAnsi" w:hAnsiTheme="minorHAnsi" w:cs="Arial"/>
                <w:kern w:val="2"/>
                <w:sz w:val="22"/>
                <w:szCs w:val="22"/>
                <w14:ligatures w14:val="standardContextual"/>
              </w:rPr>
            </w:pPr>
            <w:bookmarkStart w:id="199" w:name="Text1"/>
            <w:bookmarkStart w:id="200" w:name="Text2"/>
            <w:r w:rsidRPr="00E25C49">
              <w:rPr>
                <w:rFonts w:asciiTheme="minorHAnsi" w:eastAsiaTheme="minorHAnsi" w:hAnsiTheme="minorHAnsi" w:cs="Arial"/>
                <w:kern w:val="2"/>
                <w:sz w:val="22"/>
                <w:szCs w:val="22"/>
                <w14:ligatures w14:val="standardContextual"/>
              </w:rPr>
              <w:br w:type="page"/>
              <w:t>CLOSING TIME:</w:t>
            </w:r>
          </w:p>
        </w:tc>
        <w:bookmarkEnd w:id="199"/>
        <w:tc>
          <w:tcPr>
            <w:tcW w:w="1162" w:type="dxa"/>
            <w:gridSpan w:val="2"/>
          </w:tcPr>
          <w:p w14:paraId="10DEAE8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993" w:type="dxa"/>
          </w:tcPr>
          <w:p w14:paraId="49DB137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ON</w:t>
            </w:r>
          </w:p>
        </w:tc>
        <w:bookmarkEnd w:id="200"/>
        <w:tc>
          <w:tcPr>
            <w:tcW w:w="1672" w:type="dxa"/>
            <w:gridSpan w:val="3"/>
          </w:tcPr>
          <w:p w14:paraId="7486979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4FBF634" w14:textId="77777777" w:rsidTr="00D2453C">
        <w:tc>
          <w:tcPr>
            <w:tcW w:w="5275" w:type="dxa"/>
            <w:gridSpan w:val="6"/>
          </w:tcPr>
          <w:p w14:paraId="1F39F0F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1279" w:type="dxa"/>
            <w:gridSpan w:val="5"/>
          </w:tcPr>
          <w:p w14:paraId="0CDE3DC0" w14:textId="77777777" w:rsidR="00E25C49" w:rsidRPr="00E25C49" w:rsidRDefault="00E25C49" w:rsidP="00E25C49">
            <w:pPr>
              <w:suppressAutoHyphens/>
              <w:spacing w:after="160" w:line="259" w:lineRule="auto"/>
              <w:jc w:val="both"/>
              <w:rPr>
                <w:rFonts w:asciiTheme="minorHAnsi" w:hAnsiTheme="minorHAnsi" w:cs="Arial"/>
                <w:kern w:val="2"/>
                <w:sz w:val="22"/>
                <w:szCs w:val="22"/>
                <w14:ligatures w14:val="standardContextual"/>
              </w:rPr>
            </w:pPr>
            <w:bookmarkStart w:id="201" w:name="Text3"/>
            <w:r w:rsidRPr="00E25C49">
              <w:rPr>
                <w:rFonts w:asciiTheme="minorHAnsi" w:hAnsiTheme="minorHAnsi" w:cs="Arial"/>
                <w:kern w:val="2"/>
                <w:sz w:val="22"/>
                <w:szCs w:val="22"/>
                <w14:ligatures w14:val="standardContextual"/>
              </w:rPr>
              <w:t>BID NO.</w:t>
            </w:r>
          </w:p>
        </w:tc>
        <w:bookmarkEnd w:id="201"/>
        <w:tc>
          <w:tcPr>
            <w:tcW w:w="1843" w:type="dxa"/>
            <w:gridSpan w:val="3"/>
          </w:tcPr>
          <w:p w14:paraId="44F3B88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2819ED1" w14:textId="77777777" w:rsidTr="00D2453C">
        <w:tc>
          <w:tcPr>
            <w:tcW w:w="6506" w:type="dxa"/>
            <w:gridSpan w:val="10"/>
            <w:shd w:val="clear" w:color="auto" w:fill="auto"/>
          </w:tcPr>
          <w:p w14:paraId="612101D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18" w:type="dxa"/>
            <w:gridSpan w:val="2"/>
          </w:tcPr>
          <w:p w14:paraId="4A50132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1473" w:type="dxa"/>
            <w:gridSpan w:val="2"/>
          </w:tcPr>
          <w:p w14:paraId="7CFBCA0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21D862C" w14:textId="77777777" w:rsidTr="00D2453C">
        <w:tc>
          <w:tcPr>
            <w:tcW w:w="3148" w:type="dxa"/>
            <w:gridSpan w:val="4"/>
            <w:shd w:val="clear" w:color="auto" w:fill="auto"/>
          </w:tcPr>
          <w:p w14:paraId="21B6ADF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VALIDITY:          </w:t>
            </w:r>
            <w:r w:rsidRPr="00E25C49">
              <w:rPr>
                <w:rFonts w:asciiTheme="minorHAnsi" w:eastAsiaTheme="minorHAnsi" w:hAnsiTheme="minorHAnsi" w:cs="Arial"/>
                <w:b/>
                <w:kern w:val="2"/>
                <w:sz w:val="22"/>
                <w:szCs w:val="22"/>
                <w14:ligatures w14:val="standardContextual"/>
              </w:rPr>
              <w:t>180 DAYS</w:t>
            </w:r>
          </w:p>
        </w:tc>
        <w:tc>
          <w:tcPr>
            <w:tcW w:w="2552" w:type="dxa"/>
            <w:gridSpan w:val="3"/>
          </w:tcPr>
          <w:p w14:paraId="783BAD3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NAME OF BIDDER:</w:t>
            </w:r>
          </w:p>
        </w:tc>
        <w:tc>
          <w:tcPr>
            <w:tcW w:w="2697" w:type="dxa"/>
            <w:gridSpan w:val="7"/>
          </w:tcPr>
          <w:p w14:paraId="24723AA8" w14:textId="22CD30B4"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p w14:paraId="4D4100B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51C65E53" w14:textId="32A43473"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6B250B48" w14:textId="77777777" w:rsidTr="00D2453C">
        <w:tc>
          <w:tcPr>
            <w:tcW w:w="3148" w:type="dxa"/>
            <w:gridSpan w:val="4"/>
            <w:tcBorders>
              <w:bottom w:val="single" w:sz="4" w:space="0" w:color="auto"/>
            </w:tcBorders>
          </w:tcPr>
          <w:p w14:paraId="01B10EA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2552" w:type="dxa"/>
            <w:gridSpan w:val="3"/>
            <w:tcBorders>
              <w:bottom w:val="single" w:sz="4" w:space="0" w:color="auto"/>
            </w:tcBorders>
          </w:tcPr>
          <w:p w14:paraId="008C70F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2697" w:type="dxa"/>
            <w:gridSpan w:val="7"/>
            <w:tcBorders>
              <w:bottom w:val="single" w:sz="4" w:space="0" w:color="auto"/>
            </w:tcBorders>
          </w:tcPr>
          <w:p w14:paraId="26D5979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ED0823E" w14:textId="77777777" w:rsidTr="00D2453C">
        <w:tc>
          <w:tcPr>
            <w:tcW w:w="852" w:type="dxa"/>
            <w:tcBorders>
              <w:top w:val="single" w:sz="4" w:space="0" w:color="auto"/>
              <w:bottom w:val="single" w:sz="4" w:space="0" w:color="auto"/>
            </w:tcBorders>
          </w:tcPr>
          <w:p w14:paraId="072EC64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ITEM NO.</w:t>
            </w:r>
          </w:p>
        </w:tc>
        <w:tc>
          <w:tcPr>
            <w:tcW w:w="1417" w:type="dxa"/>
            <w:gridSpan w:val="2"/>
            <w:tcBorders>
              <w:top w:val="single" w:sz="4" w:space="0" w:color="auto"/>
              <w:bottom w:val="single" w:sz="4" w:space="0" w:color="auto"/>
            </w:tcBorders>
          </w:tcPr>
          <w:p w14:paraId="2878558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QUANTITY</w:t>
            </w:r>
          </w:p>
        </w:tc>
        <w:tc>
          <w:tcPr>
            <w:tcW w:w="3719" w:type="dxa"/>
            <w:gridSpan w:val="6"/>
            <w:tcBorders>
              <w:top w:val="single" w:sz="4" w:space="0" w:color="auto"/>
              <w:bottom w:val="single" w:sz="4" w:space="0" w:color="auto"/>
            </w:tcBorders>
          </w:tcPr>
          <w:p w14:paraId="2B74D79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DESCRIPTION</w:t>
            </w:r>
          </w:p>
        </w:tc>
        <w:tc>
          <w:tcPr>
            <w:tcW w:w="2410" w:type="dxa"/>
            <w:gridSpan w:val="5"/>
            <w:tcBorders>
              <w:top w:val="single" w:sz="4" w:space="0" w:color="auto"/>
              <w:bottom w:val="single" w:sz="4" w:space="0" w:color="auto"/>
            </w:tcBorders>
          </w:tcPr>
          <w:p w14:paraId="3C7F3EE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BID PRICE IN RSA CURRENCY</w:t>
            </w:r>
          </w:p>
          <w:p w14:paraId="789DF51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BID PRICE MUST</w:t>
            </w:r>
            <w:r w:rsidRPr="00E25C49">
              <w:rPr>
                <w:rFonts w:asciiTheme="minorHAnsi" w:eastAsiaTheme="minorHAnsi" w:hAnsiTheme="minorHAnsi" w:cs="Arial"/>
                <w:kern w:val="2"/>
                <w:sz w:val="22"/>
                <w:szCs w:val="22"/>
                <w:u w:val="single"/>
                <w14:ligatures w14:val="standardContextual"/>
              </w:rPr>
              <w:t xml:space="preserve"> EXCLUDE VALUE-ADDED TAX</w:t>
            </w:r>
          </w:p>
        </w:tc>
      </w:tr>
      <w:tr w:rsidR="00E25C49" w:rsidRPr="00E25C49" w14:paraId="0A79EC99" w14:textId="77777777" w:rsidTr="00D2453C">
        <w:tc>
          <w:tcPr>
            <w:tcW w:w="852" w:type="dxa"/>
            <w:tcBorders>
              <w:top w:val="single" w:sz="4" w:space="0" w:color="auto"/>
            </w:tcBorders>
          </w:tcPr>
          <w:p w14:paraId="00216D5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1417" w:type="dxa"/>
            <w:gridSpan w:val="2"/>
            <w:tcBorders>
              <w:top w:val="single" w:sz="4" w:space="0" w:color="auto"/>
            </w:tcBorders>
          </w:tcPr>
          <w:p w14:paraId="1D6CCD9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719" w:type="dxa"/>
            <w:gridSpan w:val="6"/>
            <w:tcBorders>
              <w:top w:val="single" w:sz="4" w:space="0" w:color="auto"/>
            </w:tcBorders>
          </w:tcPr>
          <w:p w14:paraId="7218070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2410" w:type="dxa"/>
            <w:gridSpan w:val="5"/>
            <w:tcBorders>
              <w:top w:val="single" w:sz="4" w:space="0" w:color="auto"/>
            </w:tcBorders>
          </w:tcPr>
          <w:p w14:paraId="1ED2725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D2453C" w:rsidRPr="00E25C49" w14:paraId="6DE9F51E" w14:textId="77777777" w:rsidTr="00D2453C">
        <w:tc>
          <w:tcPr>
            <w:tcW w:w="852" w:type="dxa"/>
          </w:tcPr>
          <w:p w14:paraId="02764D67"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w:t>
            </w:r>
          </w:p>
        </w:tc>
        <w:tc>
          <w:tcPr>
            <w:tcW w:w="1417" w:type="dxa"/>
            <w:gridSpan w:val="2"/>
          </w:tcPr>
          <w:p w14:paraId="0F841527"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shd w:val="clear" w:color="auto" w:fill="auto"/>
          </w:tcPr>
          <w:p w14:paraId="592C3D81" w14:textId="52487D06" w:rsidR="00D2453C" w:rsidRPr="00E25C49" w:rsidRDefault="00D2453C" w:rsidP="00D2453C">
            <w:pPr>
              <w:spacing w:after="160" w:line="259" w:lineRule="auto"/>
              <w:jc w:val="both"/>
              <w:rPr>
                <w:rFonts w:asciiTheme="minorHAnsi" w:eastAsiaTheme="minorHAnsi" w:hAnsiTheme="minorHAnsi" w:cs="Arial"/>
                <w:kern w:val="2"/>
                <w:sz w:val="22"/>
                <w:szCs w:val="22"/>
                <w14:ligatures w14:val="standardContextual"/>
              </w:rPr>
            </w:pPr>
            <w:r w:rsidRPr="00BC67CE">
              <w:t xml:space="preserve">System </w:t>
            </w:r>
            <w:r w:rsidR="00D71C7A">
              <w:t>(</w:t>
            </w:r>
            <w:r w:rsidRPr="00BC67CE">
              <w:t>Software</w:t>
            </w:r>
            <w:r w:rsidR="00D71C7A">
              <w:t xml:space="preserve"> &amp; Equipment)</w:t>
            </w:r>
          </w:p>
        </w:tc>
        <w:tc>
          <w:tcPr>
            <w:tcW w:w="2410" w:type="dxa"/>
            <w:gridSpan w:val="5"/>
          </w:tcPr>
          <w:p w14:paraId="11406185" w14:textId="31F63256"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E25C49" w14:paraId="1E802D0F" w14:textId="77777777" w:rsidTr="00D2453C">
        <w:tc>
          <w:tcPr>
            <w:tcW w:w="852" w:type="dxa"/>
          </w:tcPr>
          <w:p w14:paraId="436D7CE1"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bookmarkStart w:id="202" w:name="Text20"/>
            <w:r w:rsidRPr="00E25C49">
              <w:rPr>
                <w:rFonts w:asciiTheme="minorHAnsi" w:eastAsiaTheme="minorHAnsi" w:hAnsiTheme="minorHAnsi" w:cs="Arial"/>
                <w:kern w:val="2"/>
                <w:sz w:val="22"/>
                <w:szCs w:val="22"/>
                <w14:ligatures w14:val="standardContextual"/>
              </w:rPr>
              <w:t>2</w:t>
            </w:r>
          </w:p>
        </w:tc>
        <w:tc>
          <w:tcPr>
            <w:tcW w:w="1417" w:type="dxa"/>
            <w:gridSpan w:val="2"/>
          </w:tcPr>
          <w:p w14:paraId="5A5C9CAD"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bookmarkStart w:id="203" w:name="Text7"/>
          </w:p>
        </w:tc>
        <w:bookmarkEnd w:id="203"/>
        <w:tc>
          <w:tcPr>
            <w:tcW w:w="3719" w:type="dxa"/>
            <w:gridSpan w:val="6"/>
          </w:tcPr>
          <w:p w14:paraId="2DF389FE" w14:textId="0D02EC98"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Services (Project Management and Integrated Logistic Support)</w:t>
            </w:r>
          </w:p>
        </w:tc>
        <w:bookmarkEnd w:id="202"/>
        <w:tc>
          <w:tcPr>
            <w:tcW w:w="2410" w:type="dxa"/>
            <w:gridSpan w:val="5"/>
          </w:tcPr>
          <w:p w14:paraId="73019363" w14:textId="2F57B4B5"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E25C49" w14:paraId="7757F8ED" w14:textId="77777777" w:rsidTr="00D2453C">
        <w:tc>
          <w:tcPr>
            <w:tcW w:w="852" w:type="dxa"/>
          </w:tcPr>
          <w:p w14:paraId="364D6819"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3</w:t>
            </w:r>
          </w:p>
        </w:tc>
        <w:tc>
          <w:tcPr>
            <w:tcW w:w="1417" w:type="dxa"/>
            <w:gridSpan w:val="2"/>
          </w:tcPr>
          <w:p w14:paraId="529F6424"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47D1A9D8" w14:textId="1D5CD90B"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Spares and Test Equipment</w:t>
            </w:r>
          </w:p>
        </w:tc>
        <w:tc>
          <w:tcPr>
            <w:tcW w:w="2410" w:type="dxa"/>
            <w:gridSpan w:val="5"/>
          </w:tcPr>
          <w:p w14:paraId="516DAB78" w14:textId="12E5BB4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E25C49" w14:paraId="424D128F" w14:textId="77777777" w:rsidTr="00D2453C">
        <w:tc>
          <w:tcPr>
            <w:tcW w:w="852" w:type="dxa"/>
          </w:tcPr>
          <w:p w14:paraId="04F5903E" w14:textId="62CC0D39"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Pr>
                <w:rFonts w:asciiTheme="minorHAnsi" w:eastAsiaTheme="minorHAnsi" w:hAnsiTheme="minorHAnsi" w:cs="Arial"/>
                <w:kern w:val="2"/>
                <w:sz w:val="22"/>
                <w:szCs w:val="22"/>
                <w14:ligatures w14:val="standardContextual"/>
              </w:rPr>
              <w:t>4</w:t>
            </w:r>
          </w:p>
        </w:tc>
        <w:tc>
          <w:tcPr>
            <w:tcW w:w="1417" w:type="dxa"/>
            <w:gridSpan w:val="2"/>
          </w:tcPr>
          <w:p w14:paraId="5BAB3C9D"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534145AD" w14:textId="60497278"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Miscellaneous</w:t>
            </w:r>
          </w:p>
        </w:tc>
        <w:tc>
          <w:tcPr>
            <w:tcW w:w="2410" w:type="dxa"/>
            <w:gridSpan w:val="5"/>
          </w:tcPr>
          <w:p w14:paraId="0A1AD43E" w14:textId="6C4FD9A3"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D71C7A" w14:paraId="28697133" w14:textId="77777777" w:rsidTr="00D2453C">
        <w:tc>
          <w:tcPr>
            <w:tcW w:w="852" w:type="dxa"/>
          </w:tcPr>
          <w:p w14:paraId="21CDCF18" w14:textId="77777777" w:rsidR="00D2453C" w:rsidRPr="00D71C7A" w:rsidRDefault="00D2453C"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1417" w:type="dxa"/>
            <w:gridSpan w:val="2"/>
          </w:tcPr>
          <w:p w14:paraId="6F8E88B5" w14:textId="77777777" w:rsidR="00D2453C" w:rsidRPr="00D71C7A" w:rsidRDefault="00D2453C"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3719" w:type="dxa"/>
            <w:gridSpan w:val="6"/>
          </w:tcPr>
          <w:p w14:paraId="4A1F8269" w14:textId="68852EBD" w:rsidR="00D2453C" w:rsidRPr="00D71C7A" w:rsidRDefault="00D2453C" w:rsidP="00D2453C">
            <w:pPr>
              <w:spacing w:before="120" w:after="120" w:line="259" w:lineRule="auto"/>
              <w:jc w:val="both"/>
              <w:rPr>
                <w:rFonts w:asciiTheme="minorHAnsi" w:eastAsiaTheme="minorHAnsi" w:hAnsiTheme="minorHAnsi" w:cs="Arial"/>
                <w:b/>
                <w:bCs/>
                <w:kern w:val="2"/>
                <w:sz w:val="22"/>
                <w:szCs w:val="22"/>
                <w14:ligatures w14:val="standardContextual"/>
              </w:rPr>
            </w:pPr>
            <w:r w:rsidRPr="00D71C7A">
              <w:rPr>
                <w:b/>
                <w:bCs/>
              </w:rPr>
              <w:t>Sub-Total</w:t>
            </w:r>
          </w:p>
        </w:tc>
        <w:tc>
          <w:tcPr>
            <w:tcW w:w="2410" w:type="dxa"/>
            <w:gridSpan w:val="5"/>
          </w:tcPr>
          <w:p w14:paraId="35DADD52" w14:textId="79265898" w:rsidR="00D2453C" w:rsidRPr="00D71C7A" w:rsidRDefault="00D2453C" w:rsidP="00D71C7A">
            <w:pPr>
              <w:spacing w:before="120" w:after="120" w:line="259" w:lineRule="auto"/>
              <w:jc w:val="both"/>
              <w:rPr>
                <w:rFonts w:asciiTheme="minorHAnsi" w:eastAsiaTheme="minorHAnsi" w:hAnsiTheme="minorHAnsi" w:cs="Arial"/>
                <w:b/>
                <w:bCs/>
                <w:kern w:val="2"/>
                <w:sz w:val="22"/>
                <w:szCs w:val="22"/>
                <w14:ligatures w14:val="standardContextual"/>
              </w:rPr>
            </w:pPr>
            <w:r w:rsidRPr="00D71C7A">
              <w:rPr>
                <w:b/>
                <w:bCs/>
              </w:rPr>
              <w:t>R</w:t>
            </w:r>
          </w:p>
        </w:tc>
      </w:tr>
      <w:tr w:rsidR="00D71C7A" w:rsidRPr="00E25C49" w14:paraId="39545A90" w14:textId="77777777" w:rsidTr="00D2453C">
        <w:tc>
          <w:tcPr>
            <w:tcW w:w="852" w:type="dxa"/>
          </w:tcPr>
          <w:p w14:paraId="1C0D59D2" w14:textId="3DEFAE95" w:rsidR="00D71C7A" w:rsidRDefault="00D71C7A" w:rsidP="00D2453C">
            <w:pPr>
              <w:spacing w:before="120" w:after="120" w:line="259" w:lineRule="auto"/>
              <w:jc w:val="both"/>
            </w:pPr>
            <w:r>
              <w:t>5</w:t>
            </w:r>
          </w:p>
        </w:tc>
        <w:tc>
          <w:tcPr>
            <w:tcW w:w="1417" w:type="dxa"/>
            <w:gridSpan w:val="2"/>
          </w:tcPr>
          <w:p w14:paraId="473B7EF7" w14:textId="77777777" w:rsidR="00D71C7A" w:rsidRDefault="00D71C7A"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5082B3FA" w14:textId="42D5F8CE" w:rsidR="00D71C7A" w:rsidRDefault="00D71C7A" w:rsidP="00D71C7A">
            <w:pPr>
              <w:spacing w:before="120" w:after="120" w:line="259" w:lineRule="auto"/>
              <w:jc w:val="both"/>
            </w:pPr>
            <w:r>
              <w:t>Support and Maintenance Contract</w:t>
            </w:r>
          </w:p>
        </w:tc>
        <w:tc>
          <w:tcPr>
            <w:tcW w:w="2410" w:type="dxa"/>
            <w:gridSpan w:val="5"/>
          </w:tcPr>
          <w:p w14:paraId="413F6D64" w14:textId="25B6C5D0" w:rsidR="00D71C7A" w:rsidRDefault="00D71C7A" w:rsidP="00D2453C">
            <w:pPr>
              <w:spacing w:before="120" w:after="120" w:line="259" w:lineRule="auto"/>
              <w:jc w:val="both"/>
            </w:pPr>
            <w:r>
              <w:t>R</w:t>
            </w:r>
          </w:p>
        </w:tc>
      </w:tr>
      <w:tr w:rsidR="00D71C7A" w:rsidRPr="00D71C7A" w14:paraId="07E172CD" w14:textId="77777777" w:rsidTr="00D2453C">
        <w:tc>
          <w:tcPr>
            <w:tcW w:w="852" w:type="dxa"/>
          </w:tcPr>
          <w:p w14:paraId="49E276C6" w14:textId="0224196A" w:rsidR="00D71C7A" w:rsidRPr="00D71C7A" w:rsidRDefault="00D71C7A"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1417" w:type="dxa"/>
            <w:gridSpan w:val="2"/>
          </w:tcPr>
          <w:p w14:paraId="0FF3626C" w14:textId="77777777" w:rsidR="00D71C7A" w:rsidRPr="00D71C7A" w:rsidRDefault="00D71C7A"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3719" w:type="dxa"/>
            <w:gridSpan w:val="6"/>
          </w:tcPr>
          <w:p w14:paraId="07139092" w14:textId="29B7DAC8" w:rsidR="00D71C7A" w:rsidRPr="00D71C7A" w:rsidRDefault="00D71C7A" w:rsidP="00D71C7A">
            <w:pPr>
              <w:spacing w:before="120" w:after="120" w:line="259" w:lineRule="auto"/>
              <w:jc w:val="both"/>
              <w:rPr>
                <w:b/>
                <w:bCs/>
              </w:rPr>
            </w:pPr>
            <w:r w:rsidRPr="00D71C7A">
              <w:rPr>
                <w:b/>
                <w:bCs/>
              </w:rPr>
              <w:t>Total Bid Price</w:t>
            </w:r>
          </w:p>
        </w:tc>
        <w:tc>
          <w:tcPr>
            <w:tcW w:w="2410" w:type="dxa"/>
            <w:gridSpan w:val="5"/>
          </w:tcPr>
          <w:p w14:paraId="149DE185" w14:textId="79BA65DE" w:rsidR="00D71C7A" w:rsidRPr="00D71C7A" w:rsidRDefault="00D71C7A" w:rsidP="00D2453C">
            <w:pPr>
              <w:spacing w:before="120" w:after="120" w:line="259" w:lineRule="auto"/>
              <w:jc w:val="both"/>
              <w:rPr>
                <w:b/>
                <w:bCs/>
              </w:rPr>
            </w:pPr>
            <w:r w:rsidRPr="00D71C7A">
              <w:rPr>
                <w:b/>
                <w:bCs/>
              </w:rPr>
              <w:t>R</w:t>
            </w:r>
          </w:p>
        </w:tc>
      </w:tr>
      <w:tr w:rsidR="00D71C7A" w:rsidRPr="00E25C49" w14:paraId="40D832E5" w14:textId="77777777" w:rsidTr="00D2453C">
        <w:tc>
          <w:tcPr>
            <w:tcW w:w="852" w:type="dxa"/>
          </w:tcPr>
          <w:p w14:paraId="4D12A0BE" w14:textId="1274E668" w:rsidR="00D71C7A" w:rsidRPr="00E25C49" w:rsidRDefault="00D71C7A" w:rsidP="00D2453C">
            <w:pPr>
              <w:spacing w:before="120" w:after="120" w:line="259" w:lineRule="auto"/>
              <w:jc w:val="both"/>
              <w:rPr>
                <w:rFonts w:asciiTheme="minorHAnsi" w:eastAsiaTheme="minorHAnsi" w:hAnsiTheme="minorHAnsi" w:cs="Arial"/>
                <w:kern w:val="2"/>
                <w:sz w:val="22"/>
                <w:szCs w:val="22"/>
                <w14:ligatures w14:val="standardContextual"/>
              </w:rPr>
            </w:pPr>
            <w:r>
              <w:rPr>
                <w:rFonts w:asciiTheme="minorHAnsi" w:eastAsiaTheme="minorHAnsi" w:hAnsiTheme="minorHAnsi" w:cs="Arial"/>
                <w:kern w:val="2"/>
                <w:sz w:val="22"/>
                <w:szCs w:val="22"/>
                <w14:ligatures w14:val="standardContextual"/>
              </w:rPr>
              <w:t>6</w:t>
            </w:r>
          </w:p>
        </w:tc>
        <w:tc>
          <w:tcPr>
            <w:tcW w:w="1417" w:type="dxa"/>
            <w:gridSpan w:val="2"/>
          </w:tcPr>
          <w:p w14:paraId="5EAD6766" w14:textId="77777777" w:rsidR="00D71C7A" w:rsidRDefault="00D71C7A"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3D648DBF" w14:textId="418B2771" w:rsidR="00D71C7A" w:rsidRDefault="00D71C7A" w:rsidP="00D71C7A">
            <w:pPr>
              <w:spacing w:before="120" w:after="120" w:line="259" w:lineRule="auto"/>
              <w:jc w:val="both"/>
            </w:pPr>
            <w:r>
              <w:t>Alternative Offers/Options (Bidder to advise)</w:t>
            </w:r>
          </w:p>
        </w:tc>
        <w:tc>
          <w:tcPr>
            <w:tcW w:w="2410" w:type="dxa"/>
            <w:gridSpan w:val="5"/>
          </w:tcPr>
          <w:p w14:paraId="559E9C1F" w14:textId="43CF1F58" w:rsidR="00D71C7A" w:rsidRDefault="00D71C7A" w:rsidP="00D2453C">
            <w:pPr>
              <w:spacing w:before="120" w:after="120" w:line="259" w:lineRule="auto"/>
              <w:jc w:val="both"/>
            </w:pPr>
            <w:r>
              <w:t>R</w:t>
            </w:r>
          </w:p>
        </w:tc>
      </w:tr>
      <w:tr w:rsidR="00E25C49" w:rsidRPr="00E25C49" w14:paraId="5AFC3F43" w14:textId="77777777" w:rsidTr="00D2453C">
        <w:tc>
          <w:tcPr>
            <w:tcW w:w="5275" w:type="dxa"/>
            <w:gridSpan w:val="6"/>
          </w:tcPr>
          <w:p w14:paraId="7028864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Manufacturer, </w:t>
            </w:r>
            <w:proofErr w:type="gramStart"/>
            <w:r w:rsidRPr="00E25C49">
              <w:rPr>
                <w:rFonts w:asciiTheme="minorHAnsi" w:eastAsiaTheme="minorHAnsi" w:hAnsiTheme="minorHAnsi" w:cs="Arial"/>
                <w:kern w:val="2"/>
                <w:sz w:val="22"/>
                <w:szCs w:val="22"/>
                <w14:ligatures w14:val="standardContextual"/>
              </w:rPr>
              <w:t>type</w:t>
            </w:r>
            <w:proofErr w:type="gramEnd"/>
            <w:r w:rsidRPr="00E25C49">
              <w:rPr>
                <w:rFonts w:asciiTheme="minorHAnsi" w:eastAsiaTheme="minorHAnsi" w:hAnsiTheme="minorHAnsi" w:cs="Arial"/>
                <w:kern w:val="2"/>
                <w:sz w:val="22"/>
                <w:szCs w:val="22"/>
                <w14:ligatures w14:val="standardContextual"/>
              </w:rPr>
              <w:t xml:space="preserve"> and model</w:t>
            </w:r>
          </w:p>
        </w:tc>
        <w:tc>
          <w:tcPr>
            <w:tcW w:w="3122" w:type="dxa"/>
            <w:gridSpan w:val="8"/>
          </w:tcPr>
          <w:p w14:paraId="5DB3EF9D" w14:textId="0D50EA93" w:rsidR="00E25C49" w:rsidRPr="00E25C49" w:rsidRDefault="00E25C49" w:rsidP="00E25C49">
            <w:pPr>
              <w:spacing w:after="160" w:line="259" w:lineRule="auto"/>
              <w:jc w:val="both"/>
              <w:rPr>
                <w:rFonts w:asciiTheme="minorHAnsi" w:eastAsiaTheme="minorHAnsi" w:hAnsiTheme="minorHAnsi" w:cs="Arial"/>
                <w:kern w:val="2"/>
                <w:sz w:val="22"/>
                <w:szCs w:val="22"/>
                <w:u w:val="single"/>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5C90DDCB" w14:textId="77777777" w:rsidTr="00D2453C">
        <w:tc>
          <w:tcPr>
            <w:tcW w:w="5275" w:type="dxa"/>
            <w:gridSpan w:val="6"/>
          </w:tcPr>
          <w:p w14:paraId="1A13D66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0614872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04C309A" w14:textId="77777777" w:rsidTr="00D2453C">
        <w:tc>
          <w:tcPr>
            <w:tcW w:w="5275" w:type="dxa"/>
            <w:gridSpan w:val="6"/>
          </w:tcPr>
          <w:p w14:paraId="3C99A8A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Country of manufacture</w:t>
            </w:r>
          </w:p>
        </w:tc>
        <w:tc>
          <w:tcPr>
            <w:tcW w:w="3122" w:type="dxa"/>
            <w:gridSpan w:val="8"/>
          </w:tcPr>
          <w:p w14:paraId="6DE83528" w14:textId="7443BA8D"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15788994" w14:textId="77777777" w:rsidTr="00D2453C">
        <w:tc>
          <w:tcPr>
            <w:tcW w:w="5275" w:type="dxa"/>
            <w:gridSpan w:val="6"/>
          </w:tcPr>
          <w:p w14:paraId="05F13B2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277B57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21BFE309" w14:textId="77777777" w:rsidTr="00D2453C">
        <w:tc>
          <w:tcPr>
            <w:tcW w:w="5275" w:type="dxa"/>
            <w:gridSpan w:val="6"/>
          </w:tcPr>
          <w:p w14:paraId="4C42B80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lastRenderedPageBreak/>
              <w:t>Is the offer strictly to specification?</w:t>
            </w:r>
          </w:p>
        </w:tc>
        <w:tc>
          <w:tcPr>
            <w:tcW w:w="1279" w:type="dxa"/>
            <w:gridSpan w:val="5"/>
            <w:vAlign w:val="center"/>
          </w:tcPr>
          <w:p w14:paraId="369B1B7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777A168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2653E731" w14:textId="77777777" w:rsidTr="00D2453C">
        <w:tc>
          <w:tcPr>
            <w:tcW w:w="5275" w:type="dxa"/>
            <w:gridSpan w:val="6"/>
          </w:tcPr>
          <w:p w14:paraId="5975929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0E852E7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5D0F062" w14:textId="77777777" w:rsidTr="00D2453C">
        <w:tc>
          <w:tcPr>
            <w:tcW w:w="5275" w:type="dxa"/>
            <w:gridSpan w:val="6"/>
          </w:tcPr>
          <w:p w14:paraId="7BD90E7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If not to specification, state deviations</w:t>
            </w:r>
          </w:p>
        </w:tc>
        <w:tc>
          <w:tcPr>
            <w:tcW w:w="3122" w:type="dxa"/>
            <w:gridSpan w:val="8"/>
          </w:tcPr>
          <w:p w14:paraId="510D49B1" w14:textId="1BE9DCCD"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21A8D3B8" w14:textId="77777777" w:rsidTr="00D2453C">
        <w:tc>
          <w:tcPr>
            <w:tcW w:w="5275" w:type="dxa"/>
            <w:gridSpan w:val="6"/>
          </w:tcPr>
          <w:p w14:paraId="3BA2945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72215B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1433FEE" w14:textId="77777777" w:rsidTr="00D2453C">
        <w:tc>
          <w:tcPr>
            <w:tcW w:w="5275" w:type="dxa"/>
            <w:gridSpan w:val="6"/>
          </w:tcPr>
          <w:p w14:paraId="64CF0E7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Contract period excluding guarantee period</w:t>
            </w:r>
          </w:p>
        </w:tc>
        <w:tc>
          <w:tcPr>
            <w:tcW w:w="3122" w:type="dxa"/>
            <w:gridSpan w:val="8"/>
          </w:tcPr>
          <w:p w14:paraId="7669BB4C" w14:textId="75C86D3A"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35C7D075" w14:textId="77777777" w:rsidTr="00D2453C">
        <w:tc>
          <w:tcPr>
            <w:tcW w:w="5275" w:type="dxa"/>
            <w:gridSpan w:val="6"/>
          </w:tcPr>
          <w:p w14:paraId="1BF867E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23B6C59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1AAAB001" w14:textId="77777777" w:rsidTr="00D2453C">
        <w:tc>
          <w:tcPr>
            <w:tcW w:w="5275" w:type="dxa"/>
            <w:gridSpan w:val="6"/>
          </w:tcPr>
          <w:p w14:paraId="4D94E9B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Is the price quoted fixed?  </w:t>
            </w:r>
          </w:p>
        </w:tc>
        <w:tc>
          <w:tcPr>
            <w:tcW w:w="1279" w:type="dxa"/>
            <w:gridSpan w:val="5"/>
            <w:vAlign w:val="center"/>
          </w:tcPr>
          <w:p w14:paraId="64D75A8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34B83A8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1ABE115" w14:textId="77777777" w:rsidTr="00D2453C">
        <w:tc>
          <w:tcPr>
            <w:tcW w:w="5275" w:type="dxa"/>
            <w:gridSpan w:val="6"/>
          </w:tcPr>
          <w:p w14:paraId="212ED11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C18E23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465B585" w14:textId="77777777" w:rsidTr="00D2453C">
        <w:tc>
          <w:tcPr>
            <w:tcW w:w="5275" w:type="dxa"/>
            <w:gridSpan w:val="6"/>
          </w:tcPr>
          <w:p w14:paraId="39E6887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Is the delivery and installation period fixed?</w:t>
            </w:r>
          </w:p>
        </w:tc>
        <w:tc>
          <w:tcPr>
            <w:tcW w:w="1279" w:type="dxa"/>
            <w:gridSpan w:val="5"/>
            <w:vAlign w:val="center"/>
          </w:tcPr>
          <w:p w14:paraId="5C0E330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27C825F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1F764B0E" w14:textId="77777777" w:rsidTr="00D2453C">
        <w:tc>
          <w:tcPr>
            <w:tcW w:w="5275" w:type="dxa"/>
            <w:gridSpan w:val="6"/>
          </w:tcPr>
          <w:p w14:paraId="0CF1970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2B3B5D4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2A0C9BA" w14:textId="77777777" w:rsidTr="00D2453C">
        <w:tc>
          <w:tcPr>
            <w:tcW w:w="5275" w:type="dxa"/>
            <w:gridSpan w:val="6"/>
          </w:tcPr>
          <w:p w14:paraId="182A1EE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Are the supplies/services guaranteed as required in the Bid specification?</w:t>
            </w:r>
          </w:p>
        </w:tc>
        <w:tc>
          <w:tcPr>
            <w:tcW w:w="1279" w:type="dxa"/>
            <w:gridSpan w:val="5"/>
            <w:vAlign w:val="center"/>
          </w:tcPr>
          <w:p w14:paraId="22F0039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6CC7A8B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A99A4F0" w14:textId="77777777" w:rsidTr="00D2453C">
        <w:tc>
          <w:tcPr>
            <w:tcW w:w="5275" w:type="dxa"/>
            <w:gridSpan w:val="6"/>
          </w:tcPr>
          <w:p w14:paraId="2D67BC9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7FBB96E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77913CFE" w14:textId="77777777" w:rsidTr="00D2453C">
        <w:tc>
          <w:tcPr>
            <w:tcW w:w="5275" w:type="dxa"/>
            <w:gridSpan w:val="6"/>
          </w:tcPr>
          <w:p w14:paraId="535976D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If a guarantee is not specifically required in the Bid specification, are the Supplies/ services guaranteed?</w:t>
            </w:r>
          </w:p>
        </w:tc>
        <w:tc>
          <w:tcPr>
            <w:tcW w:w="1279" w:type="dxa"/>
            <w:gridSpan w:val="5"/>
            <w:vAlign w:val="center"/>
          </w:tcPr>
          <w:p w14:paraId="2A31B07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4F4A7C5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F941A8F" w14:textId="77777777" w:rsidTr="00D2453C">
        <w:tc>
          <w:tcPr>
            <w:tcW w:w="5275" w:type="dxa"/>
            <w:gridSpan w:val="6"/>
          </w:tcPr>
          <w:p w14:paraId="19DDD43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E23D44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CC4CBF8" w14:textId="77777777" w:rsidTr="00D2453C">
        <w:tc>
          <w:tcPr>
            <w:tcW w:w="5275" w:type="dxa"/>
            <w:gridSpan w:val="6"/>
          </w:tcPr>
          <w:p w14:paraId="1FCBCD9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Are you the accredited agent for the manufacturers of the equipment offered?</w:t>
            </w:r>
          </w:p>
        </w:tc>
        <w:tc>
          <w:tcPr>
            <w:tcW w:w="1279" w:type="dxa"/>
            <w:gridSpan w:val="5"/>
            <w:vAlign w:val="center"/>
          </w:tcPr>
          <w:p w14:paraId="689A29F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7D49A17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FB1228B" w14:textId="77777777" w:rsidTr="00D2453C">
        <w:tc>
          <w:tcPr>
            <w:tcW w:w="5275" w:type="dxa"/>
            <w:gridSpan w:val="6"/>
          </w:tcPr>
          <w:p w14:paraId="74D1AC4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2ACC038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6F14697" w14:textId="77777777" w:rsidTr="00D2453C">
        <w:tc>
          <w:tcPr>
            <w:tcW w:w="5275" w:type="dxa"/>
            <w:gridSpan w:val="6"/>
          </w:tcPr>
          <w:p w14:paraId="7987250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Where in the Republic of South Africa can a machine/equipment of the type offered by you be inspected under working conditions?</w:t>
            </w:r>
          </w:p>
        </w:tc>
        <w:tc>
          <w:tcPr>
            <w:tcW w:w="3122" w:type="dxa"/>
            <w:gridSpan w:val="8"/>
          </w:tcPr>
          <w:p w14:paraId="50A48B8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5389C256" w14:textId="7F9F4368"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58EF90FB" w14:textId="77777777" w:rsidTr="00D2453C">
        <w:tc>
          <w:tcPr>
            <w:tcW w:w="5275" w:type="dxa"/>
            <w:gridSpan w:val="6"/>
          </w:tcPr>
          <w:p w14:paraId="512DF78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B7DECB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8381027" w14:textId="77777777" w:rsidTr="00D2453C">
        <w:tc>
          <w:tcPr>
            <w:tcW w:w="5275" w:type="dxa"/>
            <w:gridSpan w:val="6"/>
          </w:tcPr>
          <w:p w14:paraId="7999DF4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What are the names and addresses of the factories where the supplies will be manufactured?</w:t>
            </w:r>
          </w:p>
        </w:tc>
        <w:tc>
          <w:tcPr>
            <w:tcW w:w="3122" w:type="dxa"/>
            <w:gridSpan w:val="8"/>
          </w:tcPr>
          <w:p w14:paraId="1F1858F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0419435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7F2F389C" w14:textId="77777777" w:rsidTr="00D2453C">
        <w:tc>
          <w:tcPr>
            <w:tcW w:w="5275" w:type="dxa"/>
            <w:gridSpan w:val="6"/>
          </w:tcPr>
          <w:p w14:paraId="79D09BE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52FAEBA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473E3AA" w14:textId="77777777" w:rsidTr="00D2453C">
        <w:tc>
          <w:tcPr>
            <w:tcW w:w="5275" w:type="dxa"/>
            <w:gridSpan w:val="6"/>
          </w:tcPr>
          <w:p w14:paraId="519BBBC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What is the approximate value of spares carried in stock in the Republic of South Africa for the equipment offered?</w:t>
            </w:r>
          </w:p>
        </w:tc>
        <w:tc>
          <w:tcPr>
            <w:tcW w:w="3122" w:type="dxa"/>
            <w:gridSpan w:val="8"/>
          </w:tcPr>
          <w:p w14:paraId="5E80562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7C75F63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R....................................……........</w:t>
            </w:r>
          </w:p>
        </w:tc>
      </w:tr>
      <w:tr w:rsidR="00E25C49" w:rsidRPr="00E25C49" w14:paraId="529CA04B" w14:textId="77777777" w:rsidTr="00D2453C">
        <w:tc>
          <w:tcPr>
            <w:tcW w:w="5275" w:type="dxa"/>
            <w:gridSpan w:val="6"/>
          </w:tcPr>
          <w:p w14:paraId="7CF1CD7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Furnish full particulars (separately if necessary) of the arrangements which can be made by you for the efficient servicing/maintenance of the supplies/services locally</w:t>
            </w:r>
          </w:p>
        </w:tc>
        <w:tc>
          <w:tcPr>
            <w:tcW w:w="3122" w:type="dxa"/>
            <w:gridSpan w:val="8"/>
          </w:tcPr>
          <w:p w14:paraId="63635C5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75DA4BD8" w14:textId="6558B96B"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232A7AD7" w14:textId="77777777" w:rsidTr="00D2453C">
        <w:tc>
          <w:tcPr>
            <w:tcW w:w="5275" w:type="dxa"/>
            <w:gridSpan w:val="6"/>
          </w:tcPr>
          <w:p w14:paraId="5DBE3CC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62E8ED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C38F943" w14:textId="77777777" w:rsidTr="00D2453C">
        <w:tc>
          <w:tcPr>
            <w:tcW w:w="5275" w:type="dxa"/>
            <w:gridSpan w:val="6"/>
          </w:tcPr>
          <w:p w14:paraId="2FB74E7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lastRenderedPageBreak/>
              <w:t>In respect of supplies to be specially imported, indicate -</w:t>
            </w:r>
          </w:p>
        </w:tc>
        <w:tc>
          <w:tcPr>
            <w:tcW w:w="3122" w:type="dxa"/>
            <w:gridSpan w:val="8"/>
          </w:tcPr>
          <w:p w14:paraId="264911B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D6031E5" w14:textId="77777777" w:rsidTr="00D2453C">
        <w:tc>
          <w:tcPr>
            <w:tcW w:w="5275" w:type="dxa"/>
            <w:gridSpan w:val="6"/>
          </w:tcPr>
          <w:p w14:paraId="10BF552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731D25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C77967A" w14:textId="77777777" w:rsidTr="00D2453C">
        <w:tc>
          <w:tcPr>
            <w:tcW w:w="852" w:type="dxa"/>
          </w:tcPr>
          <w:p w14:paraId="1E66FE8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roofErr w:type="spellStart"/>
            <w:r w:rsidRPr="00E25C49">
              <w:rPr>
                <w:rFonts w:asciiTheme="minorHAnsi" w:eastAsiaTheme="minorHAnsi" w:hAnsiTheme="minorHAnsi" w:cs="Arial"/>
                <w:kern w:val="2"/>
                <w:sz w:val="22"/>
                <w:szCs w:val="22"/>
                <w14:ligatures w14:val="standardContextual"/>
              </w:rPr>
              <w:t>i</w:t>
            </w:r>
            <w:proofErr w:type="spellEnd"/>
            <w:r w:rsidRPr="00E25C49">
              <w:rPr>
                <w:rFonts w:asciiTheme="minorHAnsi" w:eastAsiaTheme="minorHAnsi" w:hAnsiTheme="minorHAnsi" w:cs="Arial"/>
                <w:kern w:val="2"/>
                <w:sz w:val="22"/>
                <w:szCs w:val="22"/>
                <w14:ligatures w14:val="standardContextual"/>
              </w:rPr>
              <w:t>)</w:t>
            </w:r>
          </w:p>
        </w:tc>
        <w:tc>
          <w:tcPr>
            <w:tcW w:w="4423" w:type="dxa"/>
            <w:gridSpan w:val="5"/>
          </w:tcPr>
          <w:p w14:paraId="7040317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Whether a special import permit is required?</w:t>
            </w:r>
          </w:p>
        </w:tc>
        <w:tc>
          <w:tcPr>
            <w:tcW w:w="1279" w:type="dxa"/>
            <w:gridSpan w:val="5"/>
          </w:tcPr>
          <w:p w14:paraId="69B6EF6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2A0A695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7D9FE36A" w14:textId="77777777" w:rsidTr="00D2453C">
        <w:tc>
          <w:tcPr>
            <w:tcW w:w="852" w:type="dxa"/>
          </w:tcPr>
          <w:p w14:paraId="42D4B3C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423" w:type="dxa"/>
            <w:gridSpan w:val="5"/>
          </w:tcPr>
          <w:p w14:paraId="750234C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70AED14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347D83A1" w14:textId="77777777" w:rsidTr="00D2453C">
        <w:tc>
          <w:tcPr>
            <w:tcW w:w="852" w:type="dxa"/>
          </w:tcPr>
          <w:p w14:paraId="79E44A1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(ii)</w:t>
            </w:r>
          </w:p>
        </w:tc>
        <w:tc>
          <w:tcPr>
            <w:tcW w:w="4423" w:type="dxa"/>
            <w:gridSpan w:val="5"/>
          </w:tcPr>
          <w:p w14:paraId="45FC87C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name and address of the person or company to whom payment is to be made abroad</w:t>
            </w:r>
          </w:p>
        </w:tc>
        <w:tc>
          <w:tcPr>
            <w:tcW w:w="3122" w:type="dxa"/>
            <w:gridSpan w:val="8"/>
          </w:tcPr>
          <w:p w14:paraId="03F1317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57034BBD" w14:textId="17CE2400"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77487703" w14:textId="77777777" w:rsidTr="00D2453C">
        <w:tc>
          <w:tcPr>
            <w:tcW w:w="852" w:type="dxa"/>
          </w:tcPr>
          <w:p w14:paraId="4E2F758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423" w:type="dxa"/>
            <w:gridSpan w:val="5"/>
          </w:tcPr>
          <w:p w14:paraId="0DBCA52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919366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13B4D651" w14:textId="77777777" w:rsidTr="00D2453C">
        <w:tc>
          <w:tcPr>
            <w:tcW w:w="852" w:type="dxa"/>
          </w:tcPr>
          <w:p w14:paraId="320AA26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(iii)</w:t>
            </w:r>
          </w:p>
        </w:tc>
        <w:tc>
          <w:tcPr>
            <w:tcW w:w="4423" w:type="dxa"/>
            <w:gridSpan w:val="5"/>
          </w:tcPr>
          <w:p w14:paraId="5D04397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amount in foreign currency to be paid by you </w:t>
            </w:r>
            <w:proofErr w:type="gramStart"/>
            <w:r w:rsidRPr="00E25C49">
              <w:rPr>
                <w:rFonts w:asciiTheme="minorHAnsi" w:eastAsiaTheme="minorHAnsi" w:hAnsiTheme="minorHAnsi" w:cs="Arial"/>
                <w:kern w:val="2"/>
                <w:sz w:val="22"/>
                <w:szCs w:val="22"/>
                <w14:ligatures w14:val="standardContextual"/>
              </w:rPr>
              <w:t>abroad</w:t>
            </w:r>
            <w:proofErr w:type="gramEnd"/>
          </w:p>
          <w:p w14:paraId="061E002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(See </w:t>
            </w:r>
            <w:r w:rsidRPr="00E25C49">
              <w:rPr>
                <w:rFonts w:asciiTheme="minorHAnsi" w:eastAsiaTheme="minorHAnsi" w:hAnsiTheme="minorHAnsi" w:cs="Arial"/>
                <w:b/>
                <w:kern w:val="2"/>
                <w:sz w:val="22"/>
                <w:szCs w:val="22"/>
                <w14:ligatures w14:val="standardContextual"/>
              </w:rPr>
              <w:t>Volume 1B</w:t>
            </w:r>
            <w:r w:rsidRPr="00E25C49">
              <w:rPr>
                <w:rFonts w:asciiTheme="minorHAnsi" w:eastAsiaTheme="minorHAnsi" w:hAnsiTheme="minorHAnsi" w:cs="Arial"/>
                <w:kern w:val="2"/>
                <w:sz w:val="22"/>
                <w:szCs w:val="22"/>
                <w14:ligatures w14:val="standardContextual"/>
              </w:rPr>
              <w:t>, paragraph 2.16.15.1)</w:t>
            </w:r>
          </w:p>
        </w:tc>
        <w:tc>
          <w:tcPr>
            <w:tcW w:w="3122" w:type="dxa"/>
            <w:gridSpan w:val="8"/>
          </w:tcPr>
          <w:p w14:paraId="47F86AD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20270343" w14:textId="5A47DD94"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17C6F7B6" w14:textId="77777777" w:rsidTr="00D2453C">
        <w:tc>
          <w:tcPr>
            <w:tcW w:w="852" w:type="dxa"/>
          </w:tcPr>
          <w:p w14:paraId="1B8EA50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423" w:type="dxa"/>
            <w:gridSpan w:val="5"/>
          </w:tcPr>
          <w:p w14:paraId="4A5D37C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7531EFB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72D2230E" w14:textId="77777777" w:rsidTr="00D2453C">
        <w:tc>
          <w:tcPr>
            <w:tcW w:w="852" w:type="dxa"/>
          </w:tcPr>
          <w:p w14:paraId="4719B0B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(iv)</w:t>
            </w:r>
          </w:p>
        </w:tc>
        <w:tc>
          <w:tcPr>
            <w:tcW w:w="4423" w:type="dxa"/>
            <w:gridSpan w:val="5"/>
          </w:tcPr>
          <w:p w14:paraId="3F9C839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What ruling rate of exchange (at date of Bid) was applied in the conversion of this amount to South African currency (See Volume 1B, paragraph 2.16.15.1 and what was the date when this rate applied)</w:t>
            </w:r>
          </w:p>
        </w:tc>
        <w:tc>
          <w:tcPr>
            <w:tcW w:w="3122" w:type="dxa"/>
            <w:gridSpan w:val="8"/>
          </w:tcPr>
          <w:p w14:paraId="72720DE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1C8C380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4A4E279A" w14:textId="120C5ED8"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p w14:paraId="33522E9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7E9D984" w14:textId="77777777" w:rsidTr="00D2453C">
        <w:trPr>
          <w:gridAfter w:val="1"/>
          <w:wAfter w:w="30" w:type="dxa"/>
        </w:trPr>
        <w:tc>
          <w:tcPr>
            <w:tcW w:w="8368" w:type="dxa"/>
            <w:gridSpan w:val="13"/>
          </w:tcPr>
          <w:p w14:paraId="0297C5E1"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Price as reflected on form must include all customs and/or other duties, </w:t>
            </w:r>
            <w:proofErr w:type="gramStart"/>
            <w:r w:rsidRPr="00E25C49">
              <w:rPr>
                <w:rFonts w:asciiTheme="minorHAnsi" w:eastAsiaTheme="minorHAnsi" w:hAnsiTheme="minorHAnsi" w:cs="Arial"/>
                <w:kern w:val="2"/>
                <w:sz w:val="22"/>
                <w:szCs w:val="22"/>
                <w14:ligatures w14:val="standardContextual"/>
              </w:rPr>
              <w:t>delivery</w:t>
            </w:r>
            <w:proofErr w:type="gramEnd"/>
            <w:r w:rsidRPr="00E25C49">
              <w:rPr>
                <w:rFonts w:asciiTheme="minorHAnsi" w:eastAsiaTheme="minorHAnsi" w:hAnsiTheme="minorHAnsi" w:cs="Arial"/>
                <w:kern w:val="2"/>
                <w:sz w:val="22"/>
                <w:szCs w:val="22"/>
                <w14:ligatures w14:val="standardContextual"/>
              </w:rPr>
              <w:t xml:space="preserve"> and installation costs.  Bids on a basis of c.i.f. or in </w:t>
            </w:r>
            <w:proofErr w:type="gramStart"/>
            <w:r w:rsidRPr="00E25C49">
              <w:rPr>
                <w:rFonts w:asciiTheme="minorHAnsi" w:eastAsiaTheme="minorHAnsi" w:hAnsiTheme="minorHAnsi" w:cs="Arial"/>
                <w:kern w:val="2"/>
                <w:sz w:val="22"/>
                <w:szCs w:val="22"/>
                <w14:ligatures w14:val="standardContextual"/>
              </w:rPr>
              <w:t>bond, or</w:t>
            </w:r>
            <w:proofErr w:type="gramEnd"/>
            <w:r w:rsidRPr="00E25C49">
              <w:rPr>
                <w:rFonts w:asciiTheme="minorHAnsi" w:eastAsiaTheme="minorHAnsi" w:hAnsiTheme="minorHAnsi" w:cs="Arial"/>
                <w:kern w:val="2"/>
                <w:sz w:val="22"/>
                <w:szCs w:val="22"/>
                <w14:ligatures w14:val="standardContextual"/>
              </w:rPr>
              <w:t xml:space="preserve"> qualified to the effect that bills of entry are to be furnished may be disqualified.</w:t>
            </w:r>
          </w:p>
          <w:p w14:paraId="138EEA89"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Rate of Exchange Variation</w:t>
            </w:r>
          </w:p>
          <w:p w14:paraId="6CC83A2C"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Installation Contract:</w:t>
            </w:r>
          </w:p>
          <w:p w14:paraId="586CA7DD"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0"/>
                <w14:ligatures w14:val="standardContextual"/>
              </w:rPr>
            </w:pPr>
            <w:bookmarkStart w:id="204" w:name="_Ref36814620"/>
            <w:r w:rsidRPr="00E25C49">
              <w:rPr>
                <w:rFonts w:asciiTheme="minorHAnsi" w:eastAsiaTheme="minorHAnsi" w:hAnsiTheme="minorHAnsi" w:cstheme="minorBidi"/>
                <w:kern w:val="2"/>
                <w:sz w:val="22"/>
                <w:szCs w:val="20"/>
                <w14:ligatures w14:val="standardContextual"/>
              </w:rPr>
              <w:t xml:space="preserve"> </w:t>
            </w:r>
            <w:r w:rsidRPr="00E25C49">
              <w:rPr>
                <w:rFonts w:asciiTheme="minorHAnsi" w:eastAsiaTheme="minorHAnsi" w:hAnsiTheme="minorHAnsi" w:cs="Arial"/>
                <w:kern w:val="2"/>
                <w:sz w:val="22"/>
                <w:szCs w:val="20"/>
                <w14:ligatures w14:val="standardContextual"/>
              </w:rPr>
              <w:t>ATNS shall not be liable for the Rate of Exchange Variation under the Contract for Acquisition Phase. The Contract Price shall be a fixed in Rands</w:t>
            </w:r>
            <w:bookmarkEnd w:id="204"/>
            <w:r w:rsidRPr="00E25C49">
              <w:rPr>
                <w:rFonts w:asciiTheme="minorHAnsi" w:eastAsiaTheme="minorHAnsi" w:hAnsiTheme="minorHAnsi" w:cs="Arial"/>
                <w:kern w:val="2"/>
                <w:sz w:val="22"/>
                <w:szCs w:val="20"/>
                <w14:ligatures w14:val="standardContextual"/>
              </w:rPr>
              <w:t xml:space="preserve"> for the Acquisition Phase. .  Should there be any variation/change to the Contract Price due to a change in the rate of exchange, such price variation/change shall be for the account/cost of the Contractor/Service Provider.</w:t>
            </w:r>
          </w:p>
          <w:p w14:paraId="5B70A91E"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0"/>
                <w14:ligatures w14:val="standardContextual"/>
              </w:rPr>
            </w:pPr>
          </w:p>
          <w:p w14:paraId="0C14C9F4"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Option and CVO:</w:t>
            </w:r>
          </w:p>
          <w:p w14:paraId="1494584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0"/>
                <w14:ligatures w14:val="standardContextual"/>
              </w:rPr>
            </w:pPr>
            <w:r w:rsidRPr="00E25C49">
              <w:rPr>
                <w:rFonts w:asciiTheme="minorHAnsi" w:eastAsiaTheme="minorHAnsi" w:hAnsiTheme="minorHAnsi" w:cs="Arial"/>
                <w:kern w:val="2"/>
                <w:sz w:val="22"/>
                <w:szCs w:val="22"/>
                <w14:ligatures w14:val="standardContextual"/>
              </w:rPr>
              <w:t>Any options:</w:t>
            </w:r>
            <w:r w:rsidRPr="00E25C49">
              <w:rPr>
                <w:rFonts w:asciiTheme="minorHAnsi" w:eastAsiaTheme="minorHAnsi" w:hAnsiTheme="minorHAnsi" w:cs="Arial"/>
                <w:kern w:val="2"/>
                <w:sz w:val="22"/>
                <w:szCs w:val="20"/>
                <w14:ligatures w14:val="standardContextual"/>
              </w:rPr>
              <w:t xml:space="preserve">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1A0A7B73" w14:textId="77777777" w:rsidR="00E25C49" w:rsidRPr="00E25C49" w:rsidRDefault="00E25C49" w:rsidP="00E25C49">
            <w:pPr>
              <w:spacing w:before="120" w:after="120" w:line="276" w:lineRule="auto"/>
              <w:ind w:firstLine="492"/>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or Contract Variation:</w:t>
            </w:r>
          </w:p>
          <w:p w14:paraId="1F2EA958" w14:textId="77777777" w:rsidR="00E25C49" w:rsidRPr="00E25C49" w:rsidRDefault="00E25C49" w:rsidP="00E25C49">
            <w:pPr>
              <w:spacing w:after="160" w:line="259" w:lineRule="auto"/>
              <w:ind w:left="775"/>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Contract shall be varied only by variations approved by the Engineer. Either the Contractor or the Company may submit variations to the Contract. Any additional </w:t>
            </w:r>
            <w:r w:rsidRPr="00E25C49">
              <w:rPr>
                <w:rFonts w:asciiTheme="minorHAnsi" w:eastAsiaTheme="minorHAnsi" w:hAnsiTheme="minorHAnsi" w:cs="Arial"/>
                <w:kern w:val="2"/>
                <w:sz w:val="22"/>
                <w:szCs w:val="22"/>
                <w14:ligatures w14:val="standardContextual"/>
              </w:rPr>
              <w:lastRenderedPageBreak/>
              <w:t>work or expenses incurred by the Contractor in performing activities outside the scope of the Contract and not approved through a Contract Variation shall be at the Contractors cost and no liability shall rest with the Company.</w:t>
            </w:r>
          </w:p>
          <w:p w14:paraId="5C236225" w14:textId="77777777" w:rsidR="00E25C49" w:rsidRPr="00E25C49" w:rsidRDefault="00E25C49" w:rsidP="00E25C49">
            <w:pPr>
              <w:spacing w:after="160" w:line="259" w:lineRule="auto"/>
              <w:ind w:left="775"/>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547902BA" w14:textId="77777777" w:rsidR="00E25C49" w:rsidRPr="00E25C49" w:rsidRDefault="00E25C49" w:rsidP="00E25C49">
            <w:pPr>
              <w:spacing w:after="160" w:line="259" w:lineRule="auto"/>
              <w:ind w:left="775"/>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On approval of a Contract Variation the Engineer shall issue a Contract Change Notice amending the Contract as appropriate.</w:t>
            </w:r>
          </w:p>
          <w:p w14:paraId="416A78E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p>
          <w:p w14:paraId="2CAC2B6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At the commencement of each of support, the Contractor shall Hedge the foreign content for that year, and any variation between spot rate on submission of the invoice and the Hedged Rate shall be for the account or credit of ATNS. </w:t>
            </w:r>
          </w:p>
          <w:p w14:paraId="6408E155"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Contractor shall provide the total estimated foreign component cost of the support maintenance cost over the duration of the contract.</w:t>
            </w:r>
          </w:p>
          <w:p w14:paraId="43B96374"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Contractor shall provide the foreign component cost in the 1st year and provide the percentages on how the support maintenance cost escalates every year over the duration of the maintenance contract period.</w:t>
            </w:r>
          </w:p>
          <w:p w14:paraId="3A29305C"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Bidder shall provide the estimated local escalation costs and percentage for each year for the duration of the project as indicated on the table below.</w:t>
            </w:r>
          </w:p>
          <w:p w14:paraId="5930FD6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Contractor shall provide the total cost for the maintenance in </w:t>
            </w:r>
            <w:r w:rsidRPr="00E25C49">
              <w:rPr>
                <w:rFonts w:asciiTheme="minorHAnsi" w:eastAsiaTheme="minorHAnsi" w:hAnsiTheme="minorHAnsi" w:cs="Arial"/>
                <w:b/>
                <w:bCs/>
                <w:kern w:val="2"/>
                <w:sz w:val="22"/>
                <w:szCs w:val="22"/>
                <w14:ligatures w14:val="standardContextual"/>
              </w:rPr>
              <w:t>foreign currency</w:t>
            </w:r>
            <w:r w:rsidRPr="00E25C49">
              <w:rPr>
                <w:rFonts w:asciiTheme="minorHAnsi" w:eastAsiaTheme="minorHAnsi" w:hAnsiTheme="minorHAnsi" w:cs="Arial"/>
                <w:kern w:val="2"/>
                <w:sz w:val="22"/>
                <w:szCs w:val="22"/>
                <w14:ligatures w14:val="standardContextual"/>
              </w:rPr>
              <w:t>. Please see the annexure B below for the template.</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E25C49" w:rsidRPr="00E25C49" w14:paraId="728F55A6"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477568C6"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7E415B6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Foreign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C5C78B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Percentage Escalations</w:t>
                  </w:r>
                </w:p>
              </w:tc>
            </w:tr>
            <w:tr w:rsidR="00E25C49" w:rsidRPr="00E25C49" w14:paraId="500D003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7FD5AD59"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43682CD6"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E8CF12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3F4739F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DCF53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5D1437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816019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10%</w:t>
                  </w:r>
                </w:p>
              </w:tc>
            </w:tr>
            <w:tr w:rsidR="00E25C49" w:rsidRPr="00E25C49" w14:paraId="30791D4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A87C99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64C9DC9"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44E074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15%</w:t>
                  </w:r>
                </w:p>
              </w:tc>
            </w:tr>
            <w:tr w:rsidR="00E25C49" w:rsidRPr="00E25C49" w14:paraId="0F3C0EF2"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16536B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12F1B38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D7FE9E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4955F68"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E1601D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7D51DAE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848313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6513F3D1"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179CA6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7855F4E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4A04F6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D6E69B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97D965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71FDFD7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7F0D6D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3BDCDD5"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FDB78F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21BD490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5A706D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2BF9A4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38E1D8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3E10746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84E668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071C0D88"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B8ED58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11A2BBA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B05585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5758FB1D"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A3FC5C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5B93B6B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CD6612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6A17DB3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BA6765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0C174D5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4FEB2A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FC7ECC0"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042FD6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14FFC8B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3C2B5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8C1F723"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3D2593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77B485A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378B4E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73A0839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432CA0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1B7DB0A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FEFF54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bl>
          <w:p w14:paraId="6FE64FC3"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p>
          <w:p w14:paraId="718EE658" w14:textId="77777777" w:rsidR="00E25C49" w:rsidRPr="00E25C49" w:rsidRDefault="00E25C49" w:rsidP="00E25C49">
            <w:pPr>
              <w:spacing w:before="120" w:after="120" w:line="276" w:lineRule="auto"/>
              <w:ind w:left="720"/>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Contractor shall provide the total cost for the maintenance in </w:t>
            </w:r>
            <w:r w:rsidRPr="00E25C49">
              <w:rPr>
                <w:rFonts w:asciiTheme="minorHAnsi" w:eastAsiaTheme="minorHAnsi" w:hAnsiTheme="minorHAnsi" w:cs="Arial"/>
                <w:b/>
                <w:kern w:val="2"/>
                <w:sz w:val="22"/>
                <w:szCs w:val="22"/>
                <w14:ligatures w14:val="standardContextual"/>
              </w:rPr>
              <w:t>local currency</w:t>
            </w:r>
            <w:r w:rsidRPr="00E25C49">
              <w:rPr>
                <w:rFonts w:asciiTheme="minorHAnsi" w:eastAsiaTheme="minorHAnsi" w:hAnsiTheme="minorHAnsi" w:cs="Arial"/>
                <w:kern w:val="2"/>
                <w:sz w:val="22"/>
                <w:szCs w:val="22"/>
                <w14:ligatures w14:val="standardContextual"/>
              </w:rPr>
              <w:t>. Please see the template below: Annexure C</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E25C49" w:rsidRPr="00E25C49" w14:paraId="5FAE3AB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227BD9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9A070C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Local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B12EA2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Percentage Escalations</w:t>
                  </w:r>
                </w:p>
              </w:tc>
            </w:tr>
            <w:tr w:rsidR="00E25C49" w:rsidRPr="00E25C49" w14:paraId="5F79B3C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A0FD9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D2613D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8D49C3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952A22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AF2FCA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6D2D22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0D5134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10%</w:t>
                  </w:r>
                </w:p>
              </w:tc>
            </w:tr>
            <w:tr w:rsidR="00E25C49" w:rsidRPr="00E25C49" w14:paraId="5B3202C2"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224887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E9326B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E407E1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15%</w:t>
                  </w:r>
                </w:p>
              </w:tc>
            </w:tr>
            <w:tr w:rsidR="00E25C49" w:rsidRPr="00E25C49" w14:paraId="7359F981"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8A0B47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38388AA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C2C1CC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016359C"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DC5AEA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03C9AF4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B553D1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03FCD64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F1384C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1ADA923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E28882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51BE7E9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5B62B6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08ABE9A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6309B3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62699A1"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40C48B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364F769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185695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69BCF1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1E06E5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79F69416"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39C19F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F495C5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264D3C9"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211DC0D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D7B53C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AF6EB9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C697E0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0613CF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11A59E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3447740"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DB924C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22C491C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A185A1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3BA2CBF5"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49F9EC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6A9A170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473056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7ABE27F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F774EC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4F16A4F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2C2EB0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7CB36F7"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C109EE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54ABD75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F71B21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bl>
          <w:p w14:paraId="3A08643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p>
          <w:p w14:paraId="6EF88A0F"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Rules that apply when exchange cover on a fixed term basis is a condition of the contract:</w:t>
            </w:r>
          </w:p>
          <w:p w14:paraId="4FD54E9E"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bookmarkStart w:id="205" w:name="_Ref520128838"/>
            <w:r w:rsidRPr="00E25C49">
              <w:rPr>
                <w:rFonts w:asciiTheme="minorHAnsi" w:eastAsiaTheme="minorHAnsi" w:hAnsiTheme="minorHAnsi" w:cs="Arial"/>
                <w:kern w:val="2"/>
                <w:sz w:val="22"/>
                <w:szCs w:val="22"/>
                <w14:ligatures w14:val="standardContextual"/>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05"/>
          </w:p>
          <w:p w14:paraId="4535F643"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Should the currency futures not be taken out within the prescribed period, then, subject to the provisions of paragraph one of the following two rates, whichever is to the best advantage of the company, shall be used for calculation purposes:</w:t>
            </w:r>
          </w:p>
          <w:p w14:paraId="423553A3" w14:textId="77777777" w:rsidR="00E25C49" w:rsidRPr="00E25C49" w:rsidRDefault="00E25C49" w:rsidP="00E25C49">
            <w:pPr>
              <w:numPr>
                <w:ilvl w:val="0"/>
                <w:numId w:val="54"/>
              </w:numPr>
              <w:spacing w:before="120" w:after="120" w:line="276"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spot rate applicable on the last day of the prescribed </w:t>
            </w:r>
            <w:proofErr w:type="gramStart"/>
            <w:r w:rsidRPr="00E25C49">
              <w:rPr>
                <w:rFonts w:asciiTheme="minorHAnsi" w:eastAsiaTheme="minorHAnsi" w:hAnsiTheme="minorHAnsi" w:cs="Arial"/>
                <w:kern w:val="2"/>
                <w:sz w:val="22"/>
                <w:szCs w:val="22"/>
                <w14:ligatures w14:val="standardContextual"/>
              </w:rPr>
              <w:t>period;</w:t>
            </w:r>
            <w:proofErr w:type="gramEnd"/>
          </w:p>
          <w:p w14:paraId="12D67241" w14:textId="77777777" w:rsidR="00E25C49" w:rsidRPr="00E25C49" w:rsidRDefault="00E25C49" w:rsidP="00E25C49">
            <w:pPr>
              <w:numPr>
                <w:ilvl w:val="0"/>
                <w:numId w:val="54"/>
              </w:numPr>
              <w:spacing w:before="120" w:after="120" w:line="276"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actual rate applicable to the currency futures.</w:t>
            </w:r>
          </w:p>
        </w:tc>
      </w:tr>
    </w:tbl>
    <w:p w14:paraId="428ACC36" w14:textId="563589A0" w:rsidR="00627B39" w:rsidRDefault="00627B39">
      <w:pPr>
        <w:spacing w:after="160" w:line="259" w:lineRule="auto"/>
        <w:rPr>
          <w:rFonts w:ascii="Arial" w:eastAsia="Arial" w:hAnsi="Arial" w:cs="Arial"/>
          <w:sz w:val="22"/>
          <w:szCs w:val="22"/>
          <w:lang w:eastAsia="en-ZA"/>
        </w:rPr>
      </w:pPr>
      <w:r>
        <w:rPr>
          <w:rFonts w:ascii="Arial" w:eastAsia="Arial" w:hAnsi="Arial" w:cs="Arial"/>
          <w:sz w:val="22"/>
          <w:szCs w:val="22"/>
          <w:lang w:eastAsia="en-ZA"/>
        </w:rPr>
        <w:lastRenderedPageBreak/>
        <w:br w:type="page"/>
      </w:r>
    </w:p>
    <w:p w14:paraId="5EEDB2BD" w14:textId="77777777" w:rsidR="00F53D35" w:rsidRPr="00DF1F6F" w:rsidRDefault="00F53D35" w:rsidP="000D6D31">
      <w:pPr>
        <w:spacing w:line="360" w:lineRule="auto"/>
        <w:rPr>
          <w:rFonts w:ascii="Arial" w:eastAsia="Arial" w:hAnsi="Arial" w:cs="Arial"/>
          <w:sz w:val="22"/>
          <w:szCs w:val="22"/>
          <w:lang w:eastAsia="en-ZA"/>
        </w:rPr>
      </w:pPr>
    </w:p>
    <w:p w14:paraId="11E95E1F" w14:textId="3DFC5B44" w:rsidR="00F53D35" w:rsidRPr="00DF1F6F" w:rsidRDefault="00F53D35" w:rsidP="0083328F">
      <w:pPr>
        <w:tabs>
          <w:tab w:val="left" w:pos="3480"/>
        </w:tabs>
        <w:spacing w:line="360" w:lineRule="auto"/>
        <w:rPr>
          <w:rFonts w:ascii="Arial" w:eastAsia="Arial" w:hAnsi="Arial" w:cs="Arial"/>
          <w:sz w:val="22"/>
          <w:szCs w:val="22"/>
          <w:lang w:eastAsia="en-ZA"/>
        </w:rPr>
      </w:pPr>
    </w:p>
    <w:p w14:paraId="40CC8302" w14:textId="77777777" w:rsidR="00F53D35" w:rsidRPr="00DF1F6F" w:rsidRDefault="00F53D35">
      <w:pPr>
        <w:keepNext/>
        <w:keepLines/>
        <w:numPr>
          <w:ilvl w:val="0"/>
          <w:numId w:val="19"/>
        </w:numPr>
        <w:shd w:val="clear" w:color="auto" w:fill="002060"/>
        <w:spacing w:after="160" w:line="360" w:lineRule="auto"/>
        <w:ind w:left="1134" w:hanging="774"/>
        <w:outlineLvl w:val="0"/>
        <w:rPr>
          <w:rFonts w:ascii="Arial" w:eastAsia="Calibri" w:hAnsi="Arial" w:cs="Arial"/>
          <w:b/>
          <w:bCs/>
          <w:sz w:val="22"/>
          <w:szCs w:val="22"/>
          <w:lang w:eastAsia="x-none"/>
        </w:rPr>
      </w:pPr>
      <w:bookmarkStart w:id="206" w:name="_Toc146184328"/>
      <w:bookmarkStart w:id="207" w:name="_Toc147309035"/>
      <w:bookmarkStart w:id="208" w:name="_Toc149909818"/>
      <w:bookmarkStart w:id="209" w:name="_Toc156993766"/>
      <w:r w:rsidRPr="00DF1F6F">
        <w:rPr>
          <w:rFonts w:ascii="Arial" w:eastAsia="Calibri" w:hAnsi="Arial" w:cs="Arial"/>
          <w:b/>
          <w:bCs/>
          <w:sz w:val="22"/>
          <w:szCs w:val="22"/>
          <w:lang w:eastAsia="x-none"/>
        </w:rPr>
        <w:t>PROTECTION OF PERSONAL INFORMATION</w:t>
      </w:r>
      <w:bookmarkEnd w:id="206"/>
      <w:bookmarkEnd w:id="207"/>
      <w:bookmarkEnd w:id="208"/>
      <w:bookmarkEnd w:id="209"/>
      <w:r w:rsidRPr="00DF1F6F">
        <w:rPr>
          <w:rFonts w:ascii="Arial" w:eastAsia="Calibri" w:hAnsi="Arial" w:cs="Arial"/>
          <w:b/>
          <w:bCs/>
          <w:sz w:val="22"/>
          <w:szCs w:val="22"/>
          <w:lang w:eastAsia="x-none"/>
        </w:rPr>
        <w:t xml:space="preserve"> </w:t>
      </w:r>
    </w:p>
    <w:p w14:paraId="00CAC2F7" w14:textId="77777777" w:rsidR="00F53D35" w:rsidRPr="00DF1F6F" w:rsidRDefault="00F53D35" w:rsidP="000D6D31">
      <w:pPr>
        <w:spacing w:line="360" w:lineRule="auto"/>
        <w:rPr>
          <w:rFonts w:ascii="Arial" w:hAnsi="Arial" w:cs="Arial"/>
          <w:sz w:val="22"/>
          <w:szCs w:val="22"/>
        </w:rPr>
      </w:pPr>
    </w:p>
    <w:p w14:paraId="7DA62C08"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The Service Provider shall ensure that its employees, representatives and officers, comply with the provisions of the Protection of Personal Information Act, 2013 (“</w:t>
      </w:r>
      <w:r w:rsidRPr="00DF1F6F">
        <w:rPr>
          <w:rFonts w:ascii="Arial" w:hAnsi="Arial" w:cs="Arial"/>
          <w:b/>
          <w:bCs/>
          <w:sz w:val="22"/>
          <w:szCs w:val="22"/>
          <w:lang w:eastAsia="x-none"/>
        </w:rPr>
        <w:t>POPIA</w:t>
      </w:r>
      <w:r w:rsidRPr="00DF1F6F">
        <w:rPr>
          <w:rFonts w:ascii="Arial" w:hAnsi="Arial" w:cs="Arial"/>
          <w:sz w:val="22"/>
          <w:szCs w:val="22"/>
          <w:lang w:eastAsia="x-none"/>
        </w:rPr>
        <w:t xml:space="preserve">”) and all other applicable data protection laws and, without limitation to the </w:t>
      </w:r>
      <w:proofErr w:type="spellStart"/>
      <w:r w:rsidRPr="00DF1F6F">
        <w:rPr>
          <w:rFonts w:ascii="Arial" w:hAnsi="Arial" w:cs="Arial"/>
          <w:sz w:val="22"/>
          <w:szCs w:val="22"/>
          <w:lang w:eastAsia="x-none"/>
        </w:rPr>
        <w:t>aforegoing</w:t>
      </w:r>
      <w:proofErr w:type="spellEnd"/>
      <w:r w:rsidRPr="00DF1F6F">
        <w:rPr>
          <w:rFonts w:ascii="Arial" w:hAnsi="Arial" w:cs="Arial"/>
          <w:sz w:val="22"/>
          <w:szCs w:val="22"/>
          <w:lang w:eastAsia="x-none"/>
        </w:rPr>
        <w:t>, shall ensure the security and confidentiality of all Personal Information processed by that Party is in accordance with POPIA and all other applicable data protection laws.</w:t>
      </w:r>
    </w:p>
    <w:p w14:paraId="6AF438D9" w14:textId="77777777" w:rsidR="00F53D35" w:rsidRPr="00DF1F6F" w:rsidRDefault="00F53D35" w:rsidP="000D6D31">
      <w:pPr>
        <w:spacing w:line="360" w:lineRule="auto"/>
        <w:ind w:left="1134" w:hanging="774"/>
        <w:rPr>
          <w:rFonts w:ascii="Arial" w:hAnsi="Arial" w:cs="Arial"/>
          <w:sz w:val="22"/>
          <w:szCs w:val="22"/>
          <w:lang w:eastAsia="x-none"/>
        </w:rPr>
      </w:pPr>
    </w:p>
    <w:p w14:paraId="3635D1A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49B887AC" w14:textId="77777777" w:rsidR="00F53D35" w:rsidRPr="00DF1F6F" w:rsidRDefault="00F53D35" w:rsidP="000D6D31">
      <w:pPr>
        <w:spacing w:line="360" w:lineRule="auto"/>
        <w:ind w:left="1134" w:hanging="774"/>
        <w:rPr>
          <w:rFonts w:ascii="Arial" w:hAnsi="Arial" w:cs="Arial"/>
          <w:sz w:val="22"/>
          <w:szCs w:val="22"/>
        </w:rPr>
      </w:pPr>
    </w:p>
    <w:p w14:paraId="4739BE6E"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D4B5FD9" w14:textId="77777777" w:rsidR="00F53D35" w:rsidRPr="00DF1F6F" w:rsidRDefault="00F53D35" w:rsidP="000D6D31">
      <w:pPr>
        <w:spacing w:line="360" w:lineRule="auto"/>
        <w:ind w:left="1134" w:hanging="774"/>
        <w:rPr>
          <w:rFonts w:ascii="Arial" w:hAnsi="Arial" w:cs="Arial"/>
          <w:sz w:val="22"/>
          <w:szCs w:val="22"/>
          <w:lang w:eastAsia="x-none"/>
        </w:rPr>
      </w:pPr>
    </w:p>
    <w:p w14:paraId="1FA8D22A"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2A934FEE" w14:textId="77777777" w:rsidR="00F53D35" w:rsidRPr="00DF1F6F" w:rsidRDefault="00F53D35" w:rsidP="000D6D31">
      <w:pPr>
        <w:spacing w:line="360" w:lineRule="auto"/>
        <w:ind w:left="1418" w:hanging="851"/>
        <w:rPr>
          <w:rFonts w:ascii="Arial" w:hAnsi="Arial" w:cs="Arial"/>
          <w:sz w:val="22"/>
          <w:szCs w:val="22"/>
          <w:lang w:eastAsia="x-none"/>
        </w:rPr>
      </w:pPr>
    </w:p>
    <w:p w14:paraId="706E198D"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 xml:space="preserve">without prejudice to the generality of the foregoing, ensure that appropriate, reasonable technical and organisational measures shall be taken by it/them to </w:t>
      </w:r>
      <w:r w:rsidRPr="00DF1F6F">
        <w:rPr>
          <w:rFonts w:ascii="Arial" w:hAnsi="Arial" w:cs="Arial"/>
          <w:sz w:val="22"/>
          <w:szCs w:val="22"/>
          <w:lang w:eastAsia="x-none"/>
        </w:rPr>
        <w:lastRenderedPageBreak/>
        <w:t>prevent –</w:t>
      </w:r>
    </w:p>
    <w:p w14:paraId="4AD729FD" w14:textId="77777777" w:rsidR="00F53D35" w:rsidRPr="00DF1F6F" w:rsidRDefault="00F53D35" w:rsidP="000D6D31">
      <w:pPr>
        <w:spacing w:line="360" w:lineRule="auto"/>
        <w:ind w:left="1418" w:hanging="851"/>
        <w:rPr>
          <w:rFonts w:ascii="Arial" w:hAnsi="Arial" w:cs="Arial"/>
          <w:sz w:val="22"/>
          <w:szCs w:val="22"/>
        </w:rPr>
      </w:pPr>
    </w:p>
    <w:p w14:paraId="3B729AD0"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unauthorised or unlawful processing of such Personal Information; and </w:t>
      </w:r>
    </w:p>
    <w:p w14:paraId="36A9F77A"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accidental loss or destruction of, or damage to, such Personal Information; and </w:t>
      </w:r>
    </w:p>
    <w:p w14:paraId="3187DBF6"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promptly notify the Company when it becomes aware of any unauthorised, unlawful or dishonest conduct or activities, or any breach of the terms of this Agreement relating to Personal Information.</w:t>
      </w:r>
    </w:p>
    <w:p w14:paraId="440E41A3" w14:textId="77777777" w:rsidR="00F53D35" w:rsidRPr="00DF1F6F" w:rsidRDefault="00F53D35" w:rsidP="000D6D31">
      <w:pPr>
        <w:spacing w:line="360" w:lineRule="auto"/>
        <w:ind w:left="1134" w:hanging="774"/>
        <w:rPr>
          <w:rFonts w:ascii="Arial" w:hAnsi="Arial" w:cs="Arial"/>
          <w:sz w:val="22"/>
          <w:szCs w:val="22"/>
          <w:lang w:eastAsia="x-none"/>
        </w:rPr>
      </w:pPr>
    </w:p>
    <w:p w14:paraId="71F8D8D0" w14:textId="459B3EF4"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DF1F6F">
        <w:rPr>
          <w:rFonts w:ascii="Arial" w:hAnsi="Arial" w:cs="Arial"/>
          <w:sz w:val="22"/>
          <w:szCs w:val="22"/>
          <w:lang w:eastAsia="x-none"/>
        </w:rPr>
        <w:t>representatives</w:t>
      </w:r>
      <w:proofErr w:type="gramEnd"/>
      <w:r w:rsidRPr="00DF1F6F">
        <w:rPr>
          <w:rFonts w:ascii="Arial" w:hAnsi="Arial" w:cs="Arial"/>
          <w:sz w:val="22"/>
          <w:szCs w:val="22"/>
          <w:lang w:eastAsia="x-none"/>
        </w:rPr>
        <w:t xml:space="preserve"> or employees) for any breach of its obligations or warranties</w:t>
      </w:r>
      <w:r w:rsidR="00D2453C">
        <w:rPr>
          <w:rFonts w:ascii="Arial" w:hAnsi="Arial" w:cs="Arial"/>
          <w:sz w:val="22"/>
          <w:szCs w:val="22"/>
          <w:lang w:eastAsia="x-none"/>
        </w:rPr>
        <w:t>.</w:t>
      </w:r>
    </w:p>
    <w:p w14:paraId="72A29227" w14:textId="77777777" w:rsidR="00F53D35" w:rsidRPr="00DF1F6F" w:rsidRDefault="00F53D35" w:rsidP="000D6D31">
      <w:pPr>
        <w:spacing w:line="360" w:lineRule="auto"/>
        <w:ind w:left="1134" w:hanging="774"/>
        <w:rPr>
          <w:rFonts w:ascii="Arial" w:hAnsi="Arial" w:cs="Arial"/>
          <w:sz w:val="22"/>
          <w:szCs w:val="22"/>
          <w:lang w:eastAsia="x-none"/>
        </w:rPr>
      </w:pPr>
    </w:p>
    <w:p w14:paraId="61CDE644"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Both Parties will comply with their obligations under POPIA in relation to personal information for which they are the responsible party. </w:t>
      </w:r>
    </w:p>
    <w:p w14:paraId="3307A189" w14:textId="77777777" w:rsidR="00F53D35" w:rsidRPr="00DF1F6F" w:rsidRDefault="00F53D35" w:rsidP="000D6D31">
      <w:pPr>
        <w:spacing w:line="360" w:lineRule="auto"/>
        <w:ind w:left="1134" w:hanging="774"/>
        <w:rPr>
          <w:rFonts w:ascii="Arial" w:hAnsi="Arial" w:cs="Arial"/>
          <w:sz w:val="22"/>
          <w:szCs w:val="22"/>
        </w:rPr>
      </w:pPr>
    </w:p>
    <w:p w14:paraId="46CCCEA6"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ED666A6" w14:textId="77777777" w:rsidR="00F53D35" w:rsidRPr="00DF1F6F" w:rsidRDefault="00F53D35" w:rsidP="000D6D31">
      <w:pPr>
        <w:spacing w:line="360" w:lineRule="auto"/>
        <w:ind w:left="1134" w:hanging="774"/>
        <w:rPr>
          <w:rFonts w:ascii="Arial" w:hAnsi="Arial" w:cs="Arial"/>
          <w:sz w:val="22"/>
          <w:szCs w:val="22"/>
          <w:lang w:eastAsia="x-none"/>
        </w:rPr>
      </w:pPr>
    </w:p>
    <w:p w14:paraId="522CB97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indemnifies the Company against any civil or criminal action or administrative fine or other penalty or loss as a result of the Service Provider’s breach of this clause. </w:t>
      </w:r>
    </w:p>
    <w:p w14:paraId="18D39E77" w14:textId="77777777" w:rsidR="00F53D35" w:rsidRPr="00DF1F6F" w:rsidRDefault="00F53D35" w:rsidP="000D6D31">
      <w:pPr>
        <w:spacing w:line="360" w:lineRule="auto"/>
        <w:ind w:left="1134" w:hanging="774"/>
        <w:rPr>
          <w:rFonts w:ascii="Arial" w:hAnsi="Arial" w:cs="Arial"/>
          <w:sz w:val="22"/>
          <w:szCs w:val="22"/>
        </w:rPr>
      </w:pPr>
    </w:p>
    <w:p w14:paraId="0972F05C" w14:textId="77777777" w:rsidR="00F53D35" w:rsidRPr="00DF1F6F" w:rsidRDefault="00F53D35">
      <w:pPr>
        <w:numPr>
          <w:ilvl w:val="0"/>
          <w:numId w:val="20"/>
        </w:numPr>
        <w:spacing w:after="160" w:line="360" w:lineRule="auto"/>
        <w:ind w:left="1134" w:hanging="774"/>
        <w:rPr>
          <w:rFonts w:ascii="Arial" w:hAnsi="Arial" w:cs="Arial"/>
          <w:b/>
          <w:sz w:val="22"/>
          <w:szCs w:val="22"/>
          <w:lang w:eastAsia="x-none"/>
        </w:rPr>
      </w:pPr>
      <w:r w:rsidRPr="00DF1F6F">
        <w:rPr>
          <w:rFonts w:ascii="Arial" w:hAnsi="Arial" w:cs="Arial"/>
          <w:b/>
          <w:sz w:val="22"/>
          <w:szCs w:val="22"/>
          <w:lang w:eastAsia="x-none"/>
        </w:rPr>
        <w:t xml:space="preserve">POPIA CONSENT </w:t>
      </w:r>
    </w:p>
    <w:p w14:paraId="197BA495" w14:textId="77777777" w:rsidR="00F53D35" w:rsidRPr="00DF1F6F" w:rsidRDefault="00F53D35" w:rsidP="000D6D31">
      <w:pPr>
        <w:spacing w:line="360" w:lineRule="auto"/>
        <w:ind w:left="1134" w:hanging="774"/>
        <w:rPr>
          <w:rFonts w:ascii="Arial" w:hAnsi="Arial" w:cs="Arial"/>
          <w:b/>
          <w:sz w:val="22"/>
          <w:szCs w:val="22"/>
          <w:lang w:eastAsia="x-none"/>
        </w:rPr>
      </w:pPr>
    </w:p>
    <w:p w14:paraId="3765B395"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Service Provider, by submitting its proposal/ quotation, consents to the use of his/her personal information contained therein and confirms that:</w:t>
      </w:r>
    </w:p>
    <w:p w14:paraId="53A73198" w14:textId="77777777" w:rsidR="00F53D35" w:rsidRPr="00DF1F6F" w:rsidRDefault="00F53D35" w:rsidP="000D6D31">
      <w:pPr>
        <w:spacing w:line="360" w:lineRule="auto"/>
        <w:ind w:left="1134"/>
        <w:rPr>
          <w:rFonts w:ascii="Arial" w:hAnsi="Arial" w:cs="Arial"/>
          <w:sz w:val="22"/>
          <w:szCs w:val="22"/>
          <w:lang w:eastAsia="x-none"/>
        </w:rPr>
      </w:pPr>
    </w:p>
    <w:p w14:paraId="50268596"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lastRenderedPageBreak/>
        <w:t>The information is voluntarily supplied, without undue influence from any party; and</w:t>
      </w:r>
    </w:p>
    <w:p w14:paraId="70DF9E83"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t>The information is necessary for the purposes of the engagement with ATNS.</w:t>
      </w:r>
    </w:p>
    <w:p w14:paraId="4DD0EB52" w14:textId="77777777" w:rsidR="00F53D35" w:rsidRPr="00DF1F6F" w:rsidRDefault="00F53D35" w:rsidP="000D6D31">
      <w:pPr>
        <w:spacing w:line="360" w:lineRule="auto"/>
        <w:ind w:left="1134" w:hanging="774"/>
        <w:rPr>
          <w:rFonts w:ascii="Arial" w:hAnsi="Arial" w:cs="Arial"/>
          <w:sz w:val="22"/>
          <w:szCs w:val="22"/>
          <w:lang w:eastAsia="x-none"/>
        </w:rPr>
      </w:pPr>
    </w:p>
    <w:p w14:paraId="62E079A3"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tenderer acknowledges that he /she is aware of his/her right to:</w:t>
      </w:r>
    </w:p>
    <w:p w14:paraId="58A73BAE" w14:textId="77777777" w:rsidR="00F53D35" w:rsidRPr="00DF1F6F" w:rsidRDefault="00F53D35" w:rsidP="000D6D31">
      <w:pPr>
        <w:spacing w:line="360" w:lineRule="auto"/>
        <w:ind w:left="1134" w:hanging="774"/>
        <w:rPr>
          <w:rFonts w:ascii="Arial" w:hAnsi="Arial" w:cs="Arial"/>
          <w:sz w:val="22"/>
          <w:szCs w:val="22"/>
          <w:lang w:eastAsia="x-none"/>
        </w:rPr>
      </w:pPr>
    </w:p>
    <w:p w14:paraId="22A95768" w14:textId="77777777" w:rsidR="00F53D35" w:rsidRPr="00DF1F6F"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Access the information at any reasonable time for the purposes of rectification thereof;</w:t>
      </w:r>
    </w:p>
    <w:p w14:paraId="502936C2" w14:textId="26477855" w:rsidR="00F53D35" w:rsidRPr="00E16C9D"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Object to the processing of the information;</w:t>
      </w:r>
      <w:r w:rsidR="00E16C9D">
        <w:rPr>
          <w:rFonts w:ascii="Arial" w:hAnsi="Arial" w:cs="Arial"/>
          <w:sz w:val="22"/>
          <w:szCs w:val="22"/>
          <w:lang w:eastAsia="x-none"/>
        </w:rPr>
        <w:t xml:space="preserve"> </w:t>
      </w:r>
      <w:r w:rsidRPr="00E16C9D">
        <w:rPr>
          <w:rFonts w:ascii="Arial" w:hAnsi="Arial" w:cs="Arial"/>
          <w:sz w:val="22"/>
          <w:szCs w:val="22"/>
          <w:lang w:eastAsia="x-none"/>
        </w:rPr>
        <w:t xml:space="preserve">Lodge a </w:t>
      </w:r>
      <w:proofErr w:type="spellStart"/>
      <w:r w:rsidRPr="00E16C9D">
        <w:rPr>
          <w:rFonts w:ascii="Arial" w:hAnsi="Arial" w:cs="Arial"/>
          <w:sz w:val="22"/>
          <w:szCs w:val="22"/>
          <w:lang w:eastAsia="x-none"/>
        </w:rPr>
        <w:t>compliant</w:t>
      </w:r>
      <w:proofErr w:type="spellEnd"/>
      <w:r w:rsidRPr="00E16C9D">
        <w:rPr>
          <w:rFonts w:ascii="Arial" w:hAnsi="Arial" w:cs="Arial"/>
          <w:sz w:val="22"/>
          <w:szCs w:val="22"/>
          <w:lang w:eastAsia="x-none"/>
        </w:rPr>
        <w:t xml:space="preserve"> with the Information Regulator.</w:t>
      </w:r>
    </w:p>
    <w:p w14:paraId="46CFE689" w14:textId="77777777" w:rsidR="0056283D" w:rsidRPr="00DF1F6F" w:rsidRDefault="0056283D" w:rsidP="000D6D31">
      <w:pPr>
        <w:spacing w:line="360" w:lineRule="auto"/>
        <w:rPr>
          <w:rFonts w:ascii="Arial" w:hAnsi="Arial" w:cs="Arial"/>
          <w:sz w:val="22"/>
          <w:szCs w:val="22"/>
        </w:rPr>
      </w:pPr>
    </w:p>
    <w:p w14:paraId="2D444A94" w14:textId="77777777" w:rsidR="0056283D" w:rsidRPr="00DF1F6F" w:rsidRDefault="0056283D" w:rsidP="000D6D31">
      <w:pPr>
        <w:tabs>
          <w:tab w:val="left" w:pos="1080"/>
          <w:tab w:val="left" w:pos="2880"/>
          <w:tab w:val="left" w:pos="6480"/>
          <w:tab w:val="left" w:pos="7920"/>
          <w:tab w:val="left" w:pos="9270"/>
        </w:tabs>
        <w:spacing w:line="360" w:lineRule="auto"/>
        <w:rPr>
          <w:rFonts w:ascii="Arial" w:hAnsi="Arial" w:cs="Arial"/>
          <w:sz w:val="22"/>
          <w:szCs w:val="22"/>
        </w:rPr>
      </w:pPr>
    </w:p>
    <w:p w14:paraId="666A368B" w14:textId="3FFA0C5A" w:rsidR="00055463" w:rsidRDefault="00055463">
      <w:pPr>
        <w:spacing w:after="160" w:line="259" w:lineRule="auto"/>
        <w:rPr>
          <w:rFonts w:ascii="Arial" w:eastAsiaTheme="majorEastAsia" w:hAnsi="Arial" w:cs="Arial"/>
          <w:b/>
          <w:snapToGrid w:val="0"/>
          <w:sz w:val="22"/>
          <w:szCs w:val="22"/>
        </w:rPr>
      </w:pPr>
      <w:r>
        <w:rPr>
          <w:rFonts w:cs="Arial"/>
          <w:snapToGrid w:val="0"/>
          <w:szCs w:val="22"/>
        </w:rPr>
        <w:br w:type="page"/>
      </w:r>
    </w:p>
    <w:p w14:paraId="76B8BAD9" w14:textId="77777777" w:rsidR="00592899" w:rsidRDefault="00592899" w:rsidP="0083328F">
      <w:pPr>
        <w:pStyle w:val="Heading1"/>
        <w:spacing w:before="0"/>
        <w:contextualSpacing/>
        <w:jc w:val="center"/>
        <w:rPr>
          <w:rFonts w:cs="Arial"/>
          <w:snapToGrid w:val="0"/>
          <w:szCs w:val="22"/>
        </w:rPr>
      </w:pPr>
    </w:p>
    <w:p w14:paraId="4840F059" w14:textId="77777777" w:rsidR="001D2A56" w:rsidRPr="001D2A56" w:rsidRDefault="001D2A56" w:rsidP="001D2A56">
      <w:pPr>
        <w:keepNext/>
        <w:keepLines/>
        <w:spacing w:before="240"/>
        <w:jc w:val="center"/>
        <w:outlineLvl w:val="0"/>
        <w:rPr>
          <w:rFonts w:ascii="Arial" w:hAnsi="Arial" w:cs="Arial"/>
          <w:b/>
          <w:bCs/>
          <w:snapToGrid w:val="0"/>
          <w:sz w:val="22"/>
          <w:szCs w:val="22"/>
        </w:rPr>
      </w:pPr>
      <w:bookmarkStart w:id="210" w:name="_Toc148087361"/>
      <w:bookmarkStart w:id="211" w:name="_Toc149909819"/>
      <w:bookmarkStart w:id="212" w:name="_Toc156993767"/>
      <w:r w:rsidRPr="001D2A56">
        <w:rPr>
          <w:rFonts w:ascii="Arial" w:hAnsi="Arial" w:cs="Arial"/>
          <w:b/>
          <w:bCs/>
          <w:snapToGrid w:val="0"/>
          <w:sz w:val="22"/>
          <w:szCs w:val="22"/>
        </w:rPr>
        <w:t>SBD 3.2</w:t>
      </w:r>
      <w:bookmarkEnd w:id="210"/>
    </w:p>
    <w:p w14:paraId="7E5165DD" w14:textId="77777777" w:rsidR="001D2A56" w:rsidRPr="001D2A56" w:rsidRDefault="001D2A56" w:rsidP="001D2A56">
      <w:pPr>
        <w:keepNext/>
        <w:keepLines/>
        <w:spacing w:before="40"/>
        <w:jc w:val="center"/>
        <w:outlineLvl w:val="1"/>
        <w:rPr>
          <w:rFonts w:ascii="Arial" w:hAnsi="Arial" w:cstheme="majorBidi"/>
          <w:bCs/>
          <w:snapToGrid w:val="0"/>
          <w:color w:val="2F5496" w:themeColor="accent1" w:themeShade="BF"/>
          <w:sz w:val="26"/>
          <w:szCs w:val="26"/>
        </w:rPr>
      </w:pPr>
      <w:bookmarkStart w:id="213" w:name="_Toc148087362"/>
      <w:r w:rsidRPr="001D2A56">
        <w:rPr>
          <w:rFonts w:ascii="Arial" w:hAnsi="Arial" w:cstheme="majorBidi"/>
          <w:bCs/>
          <w:snapToGrid w:val="0"/>
          <w:color w:val="2F5496" w:themeColor="accent1" w:themeShade="BF"/>
          <w:sz w:val="26"/>
          <w:szCs w:val="26"/>
        </w:rPr>
        <w:t>PRICING SCHEDULE – NONFIRM PRICES</w:t>
      </w:r>
      <w:bookmarkEnd w:id="213"/>
    </w:p>
    <w:p w14:paraId="13BDBFD5" w14:textId="77777777" w:rsidR="001D2A56" w:rsidRPr="001D2A56" w:rsidRDefault="001D2A56" w:rsidP="001D2A56">
      <w:pPr>
        <w:jc w:val="center"/>
        <w:rPr>
          <w:rFonts w:ascii="Arial" w:hAnsi="Arial" w:cs="Arial"/>
          <w:b/>
          <w:bCs/>
          <w:snapToGrid w:val="0"/>
          <w:sz w:val="22"/>
          <w:szCs w:val="22"/>
        </w:rPr>
      </w:pPr>
      <w:r w:rsidRPr="001D2A56">
        <w:rPr>
          <w:rFonts w:ascii="Arial" w:hAnsi="Arial" w:cs="Arial"/>
          <w:b/>
          <w:bCs/>
          <w:snapToGrid w:val="0"/>
          <w:sz w:val="22"/>
          <w:szCs w:val="22"/>
        </w:rPr>
        <w:t>(PURCHASES)</w:t>
      </w:r>
    </w:p>
    <w:p w14:paraId="7174FB42" w14:textId="77777777" w:rsidR="001D2A56" w:rsidRPr="001D2A56" w:rsidRDefault="001D2A56" w:rsidP="001D2A56">
      <w:pPr>
        <w:rPr>
          <w:rFonts w:ascii="Arial" w:hAnsi="Arial" w:cs="Arial"/>
          <w:snapToGrid w:val="0"/>
          <w:sz w:val="22"/>
          <w:szCs w:val="22"/>
        </w:rPr>
      </w:pPr>
    </w:p>
    <w:p w14:paraId="2FD80B9D" w14:textId="77777777" w:rsidR="001D2A56" w:rsidRPr="001D2A56" w:rsidRDefault="001D2A56" w:rsidP="001D2A56">
      <w:pPr>
        <w:ind w:hanging="1134"/>
        <w:jc w:val="both"/>
        <w:rPr>
          <w:rFonts w:ascii="Arial" w:hAnsi="Arial"/>
          <w:b/>
          <w:sz w:val="20"/>
          <w:szCs w:val="20"/>
          <w:lang w:val="en-AU"/>
        </w:rPr>
      </w:pPr>
      <w:r w:rsidRPr="001D2A56">
        <w:rPr>
          <w:rFonts w:ascii="Arial" w:hAnsi="Arial"/>
          <w:b/>
          <w:sz w:val="20"/>
          <w:szCs w:val="20"/>
          <w:lang w:val="en-AU"/>
        </w:rPr>
        <w:t xml:space="preserve">NOTE: </w:t>
      </w:r>
      <w:r w:rsidRPr="001D2A56">
        <w:rPr>
          <w:rFonts w:ascii="Arial" w:hAnsi="Arial"/>
          <w:b/>
          <w:sz w:val="20"/>
          <w:szCs w:val="20"/>
          <w:lang w:val="en-AU"/>
        </w:rPr>
        <w:tab/>
        <w:t xml:space="preserve">PRICE ADJUSTMENTS WILL BE ALLOWED AT THE PERIODS AND TIMES SPECIFIED IN THE BIDDING DOCUMENTS. </w:t>
      </w:r>
    </w:p>
    <w:p w14:paraId="0E424A99" w14:textId="77777777" w:rsidR="001D2A56" w:rsidRPr="001D2A56" w:rsidRDefault="001D2A56" w:rsidP="001D2A56">
      <w:pPr>
        <w:jc w:val="both"/>
        <w:rPr>
          <w:rFonts w:ascii="Arial" w:hAnsi="Arial"/>
          <w:b/>
          <w:sz w:val="20"/>
          <w:szCs w:val="20"/>
          <w:lang w:val="en-AU"/>
        </w:rPr>
      </w:pPr>
    </w:p>
    <w:p w14:paraId="20348AC7" w14:textId="77777777" w:rsidR="001D2A56" w:rsidRPr="001D2A56" w:rsidRDefault="001D2A56" w:rsidP="001D2A56">
      <w:pPr>
        <w:jc w:val="both"/>
        <w:rPr>
          <w:rFonts w:ascii="Arial" w:hAnsi="Arial"/>
          <w:b/>
          <w:sz w:val="20"/>
          <w:szCs w:val="20"/>
          <w:lang w:val="en-US"/>
        </w:rPr>
      </w:pPr>
      <w:r w:rsidRPr="001D2A56">
        <w:rPr>
          <w:rFonts w:ascii="Arial" w:hAnsi="Arial"/>
          <w:b/>
          <w:sz w:val="20"/>
          <w:szCs w:val="20"/>
          <w:lang w:val="en-US"/>
        </w:rPr>
        <w:t xml:space="preserve">IN CASES WHERE DIFFERENT DELIVERY POINTS INFLUENCE THE PRICING, A SEPARATE PRICING SCHEDULE MUST BE SUBMITTED FOR EACH DELIVERY POINT </w:t>
      </w:r>
    </w:p>
    <w:p w14:paraId="1ABCBACE" w14:textId="77777777" w:rsidR="001D2A56" w:rsidRPr="001D2A56" w:rsidRDefault="001D2A56" w:rsidP="001D2A56">
      <w:pPr>
        <w:rPr>
          <w:rFonts w:ascii="Arial" w:hAnsi="Arial"/>
          <w:b/>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1D2A56" w:rsidRPr="001D2A56" w14:paraId="428F3941" w14:textId="77777777" w:rsidTr="00747829">
        <w:trPr>
          <w:trHeight w:val="1134"/>
        </w:trPr>
        <w:tc>
          <w:tcPr>
            <w:tcW w:w="10348" w:type="dxa"/>
            <w:vAlign w:val="center"/>
          </w:tcPr>
          <w:p w14:paraId="55572163" w14:textId="77777777" w:rsidR="001D2A56" w:rsidRPr="001D2A56" w:rsidRDefault="001D2A56" w:rsidP="001D2A56">
            <w:pPr>
              <w:rPr>
                <w:rFonts w:ascii="Arial" w:hAnsi="Arial"/>
                <w:sz w:val="20"/>
                <w:szCs w:val="20"/>
                <w:lang w:val="en-AU"/>
              </w:rPr>
            </w:pPr>
            <w:r w:rsidRPr="001D2A56">
              <w:rPr>
                <w:rFonts w:ascii="Arial" w:hAnsi="Arial"/>
                <w:sz w:val="20"/>
                <w:szCs w:val="20"/>
                <w:lang w:val="en-AU"/>
              </w:rPr>
              <w:t>Name of Bidder……………………………………………………………Bid number…………………………………</w:t>
            </w:r>
          </w:p>
          <w:p w14:paraId="0AA8C7C8" w14:textId="77777777" w:rsidR="001D2A56" w:rsidRPr="001D2A56" w:rsidRDefault="001D2A56" w:rsidP="001D2A56">
            <w:pPr>
              <w:rPr>
                <w:rFonts w:ascii="Arial" w:hAnsi="Arial"/>
                <w:sz w:val="20"/>
                <w:szCs w:val="20"/>
                <w:lang w:val="en-AU"/>
              </w:rPr>
            </w:pPr>
          </w:p>
          <w:p w14:paraId="0804FDF4" w14:textId="77777777" w:rsidR="001D2A56" w:rsidRPr="001D2A56" w:rsidRDefault="001D2A56" w:rsidP="001D2A56">
            <w:pPr>
              <w:rPr>
                <w:rFonts w:ascii="Arial" w:hAnsi="Arial"/>
                <w:sz w:val="20"/>
                <w:szCs w:val="20"/>
                <w:lang w:val="en-AU"/>
              </w:rPr>
            </w:pPr>
            <w:r w:rsidRPr="001D2A56">
              <w:rPr>
                <w:rFonts w:ascii="Arial" w:hAnsi="Arial"/>
                <w:sz w:val="20"/>
                <w:szCs w:val="20"/>
                <w:lang w:val="en-AU"/>
              </w:rPr>
              <w:t>Closing Time 11:00    ……………………………………………………. Closing date……………………………</w:t>
            </w:r>
            <w:proofErr w:type="gramStart"/>
            <w:r w:rsidRPr="001D2A56">
              <w:rPr>
                <w:rFonts w:ascii="Arial" w:hAnsi="Arial"/>
                <w:sz w:val="20"/>
                <w:szCs w:val="20"/>
                <w:lang w:val="en-AU"/>
              </w:rPr>
              <w:t>…..</w:t>
            </w:r>
            <w:proofErr w:type="gramEnd"/>
          </w:p>
        </w:tc>
      </w:tr>
    </w:tbl>
    <w:p w14:paraId="0B94549F" w14:textId="77777777" w:rsidR="001D2A56" w:rsidRPr="001D2A56" w:rsidRDefault="001D2A56" w:rsidP="001D2A56">
      <w:pPr>
        <w:ind w:left="-1134"/>
        <w:rPr>
          <w:rFonts w:ascii="Arial" w:hAnsi="Arial"/>
          <w:sz w:val="20"/>
          <w:szCs w:val="20"/>
          <w:lang w:val="en-AU"/>
        </w:rPr>
      </w:pPr>
    </w:p>
    <w:p w14:paraId="547F21B7" w14:textId="77777777" w:rsidR="001D2A56" w:rsidRPr="001D2A56" w:rsidRDefault="001D2A56" w:rsidP="001D2A56">
      <w:pPr>
        <w:ind w:left="-1134"/>
        <w:jc w:val="both"/>
        <w:rPr>
          <w:rFonts w:ascii="Arial" w:hAnsi="Arial"/>
          <w:sz w:val="20"/>
          <w:szCs w:val="20"/>
          <w:lang w:val="en-US"/>
        </w:rPr>
      </w:pPr>
      <w:r w:rsidRPr="001D2A56">
        <w:rPr>
          <w:rFonts w:ascii="Arial" w:hAnsi="Arial"/>
          <w:sz w:val="20"/>
          <w:szCs w:val="20"/>
          <w:lang w:val="en-US"/>
        </w:rPr>
        <w:t>OFFER TO BE VALID FOR………DAYS FROM THE CLOSING DATE OF BID.</w:t>
      </w:r>
    </w:p>
    <w:p w14:paraId="2C3D4E09" w14:textId="77777777" w:rsidR="001D2A56" w:rsidRPr="001D2A56" w:rsidRDefault="001D2A56" w:rsidP="001D2A56">
      <w:pPr>
        <w:ind w:left="-1134"/>
        <w:jc w:val="both"/>
        <w:rPr>
          <w:rFonts w:ascii="Arial" w:hAnsi="Arial"/>
          <w:sz w:val="20"/>
          <w:szCs w:val="20"/>
          <w:u w:val="single"/>
          <w:lang w:val="en-US"/>
        </w:rPr>
      </w:pPr>
    </w:p>
    <w:p w14:paraId="46E77FF8" w14:textId="77777777" w:rsidR="001D2A56" w:rsidRPr="001D2A56" w:rsidRDefault="001D2A56" w:rsidP="001D2A56">
      <w:pPr>
        <w:tabs>
          <w:tab w:val="left" w:pos="1080"/>
          <w:tab w:val="left" w:pos="2700"/>
        </w:tabs>
        <w:ind w:left="-1134"/>
        <w:rPr>
          <w:rFonts w:ascii="Arial" w:hAnsi="Arial"/>
          <w:sz w:val="20"/>
          <w:szCs w:val="20"/>
          <w:lang w:val="en-AU"/>
        </w:rPr>
      </w:pPr>
      <w:r w:rsidRPr="001D2A56">
        <w:rPr>
          <w:rFonts w:ascii="Arial" w:hAnsi="Arial"/>
          <w:sz w:val="20"/>
          <w:szCs w:val="20"/>
          <w:lang w:val="en-AU"/>
        </w:rPr>
        <w:t>---------------------------------------------------------------------------------------------------------------------------------------------------------</w:t>
      </w:r>
    </w:p>
    <w:p w14:paraId="3A25189F" w14:textId="77777777" w:rsidR="001D2A56" w:rsidRPr="001D2A56" w:rsidRDefault="001D2A56" w:rsidP="001D2A56">
      <w:pPr>
        <w:tabs>
          <w:tab w:val="left" w:pos="1080"/>
          <w:tab w:val="left" w:pos="2700"/>
        </w:tabs>
        <w:ind w:left="-1134"/>
        <w:rPr>
          <w:rFonts w:ascii="Arial" w:hAnsi="Arial"/>
          <w:sz w:val="20"/>
          <w:szCs w:val="20"/>
          <w:lang w:val="en-AU"/>
        </w:rPr>
      </w:pPr>
    </w:p>
    <w:p w14:paraId="3C2E6933" w14:textId="77777777" w:rsidR="001D2A56" w:rsidRPr="001D2A56" w:rsidRDefault="001D2A56" w:rsidP="001D2A56">
      <w:pPr>
        <w:tabs>
          <w:tab w:val="left" w:pos="1080"/>
          <w:tab w:val="left" w:pos="2700"/>
        </w:tabs>
        <w:ind w:left="-1134"/>
        <w:rPr>
          <w:rFonts w:ascii="Arial" w:hAnsi="Arial"/>
          <w:sz w:val="20"/>
          <w:szCs w:val="20"/>
          <w:lang w:val="en-AU"/>
        </w:rPr>
      </w:pPr>
      <w:r w:rsidRPr="001D2A56">
        <w:rPr>
          <w:rFonts w:ascii="Arial" w:hAnsi="Arial"/>
          <w:sz w:val="20"/>
          <w:szCs w:val="20"/>
          <w:lang w:val="en-AU"/>
        </w:rPr>
        <w:t>ITEM                QUANTITY</w:t>
      </w:r>
      <w:r w:rsidRPr="001D2A56">
        <w:rPr>
          <w:rFonts w:ascii="Arial" w:hAnsi="Arial"/>
          <w:sz w:val="20"/>
          <w:szCs w:val="20"/>
          <w:lang w:val="en-AU"/>
        </w:rPr>
        <w:tab/>
      </w:r>
      <w:r w:rsidRPr="001D2A56">
        <w:rPr>
          <w:rFonts w:ascii="Arial" w:hAnsi="Arial"/>
          <w:sz w:val="20"/>
          <w:szCs w:val="20"/>
          <w:lang w:val="en-AU"/>
        </w:rPr>
        <w:tab/>
        <w:t>DESCRIPTION</w:t>
      </w:r>
      <w:r w:rsidRPr="001D2A56">
        <w:rPr>
          <w:rFonts w:ascii="Arial" w:hAnsi="Arial"/>
          <w:sz w:val="20"/>
          <w:szCs w:val="20"/>
          <w:lang w:val="en-AU"/>
        </w:rPr>
        <w:tab/>
      </w:r>
      <w:r w:rsidRPr="001D2A56">
        <w:rPr>
          <w:rFonts w:ascii="Arial" w:hAnsi="Arial"/>
          <w:sz w:val="20"/>
          <w:szCs w:val="20"/>
          <w:lang w:val="en-AU"/>
        </w:rPr>
        <w:tab/>
        <w:t>BID PRICE IN RSA CURRENCY</w:t>
      </w:r>
    </w:p>
    <w:p w14:paraId="5B869068" w14:textId="77777777" w:rsidR="001D2A56" w:rsidRPr="001D2A56" w:rsidRDefault="001D2A56" w:rsidP="001D2A56">
      <w:pPr>
        <w:ind w:left="-1134"/>
        <w:rPr>
          <w:rFonts w:ascii="Arial" w:hAnsi="Arial"/>
          <w:color w:val="FF0000"/>
          <w:sz w:val="20"/>
          <w:szCs w:val="20"/>
          <w:lang w:val="en-AU"/>
        </w:rPr>
      </w:pPr>
      <w:r w:rsidRPr="001D2A56">
        <w:rPr>
          <w:rFonts w:ascii="Arial" w:hAnsi="Arial"/>
          <w:sz w:val="20"/>
          <w:szCs w:val="20"/>
          <w:lang w:val="en-AU"/>
        </w:rPr>
        <w:t>NO.</w:t>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t xml:space="preserve">**(ALL APPLICABLE TAXES INCLUDED) </w:t>
      </w:r>
    </w:p>
    <w:p w14:paraId="545EDF8A" w14:textId="77777777" w:rsidR="001D2A56" w:rsidRPr="001D2A56" w:rsidRDefault="001D2A56" w:rsidP="001D2A56">
      <w:pPr>
        <w:ind w:left="-1134"/>
        <w:rPr>
          <w:rFonts w:ascii="Arial" w:hAnsi="Arial"/>
          <w:color w:val="FF0000"/>
          <w:sz w:val="20"/>
          <w:szCs w:val="20"/>
          <w:lang w:val="en-AU"/>
        </w:rPr>
      </w:pPr>
    </w:p>
    <w:p w14:paraId="56B29157" w14:textId="77777777" w:rsidR="001D2A56" w:rsidRPr="001D2A56" w:rsidRDefault="001D2A56" w:rsidP="001D2A56">
      <w:pPr>
        <w:tabs>
          <w:tab w:val="num" w:pos="-1134"/>
        </w:tabs>
        <w:ind w:left="-1134"/>
        <w:jc w:val="both"/>
        <w:rPr>
          <w:rFonts w:ascii="Arial" w:hAnsi="Arial"/>
          <w:sz w:val="20"/>
          <w:szCs w:val="20"/>
          <w:lang w:val="en-US"/>
        </w:rPr>
      </w:pPr>
      <w:r w:rsidRPr="001D2A56">
        <w:rPr>
          <w:rFonts w:ascii="Arial" w:hAnsi="Arial"/>
          <w:sz w:val="20"/>
          <w:szCs w:val="20"/>
          <w:lang w:val="en-AU"/>
        </w:rPr>
        <w:t xml:space="preserve">---------------------------------------------------------------------------------------------------------------------------------------------------------  </w:t>
      </w:r>
      <w:r w:rsidRPr="001D2A56">
        <w:rPr>
          <w:rFonts w:ascii="Arial" w:hAnsi="Arial"/>
          <w:sz w:val="20"/>
          <w:szCs w:val="20"/>
          <w:lang w:val="en-US"/>
        </w:rPr>
        <w:t>Required by:</w:t>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t>…………………………………………</w:t>
      </w:r>
    </w:p>
    <w:p w14:paraId="1B7E9924" w14:textId="77777777" w:rsidR="001D2A56" w:rsidRPr="001D2A56" w:rsidRDefault="001D2A56" w:rsidP="001D2A56">
      <w:pPr>
        <w:ind w:left="-1134"/>
        <w:jc w:val="both"/>
        <w:rPr>
          <w:rFonts w:ascii="Arial" w:hAnsi="Arial"/>
          <w:sz w:val="20"/>
          <w:szCs w:val="20"/>
          <w:lang w:val="en-US"/>
        </w:rPr>
      </w:pPr>
    </w:p>
    <w:p w14:paraId="62C5A815" w14:textId="77777777" w:rsidR="001D2A56" w:rsidRPr="001D2A56" w:rsidRDefault="001D2A56" w:rsidP="001D2A56">
      <w:pPr>
        <w:ind w:left="-1134"/>
        <w:jc w:val="both"/>
        <w:rPr>
          <w:rFonts w:ascii="Arial" w:hAnsi="Arial"/>
          <w:sz w:val="20"/>
          <w:szCs w:val="20"/>
          <w:lang w:val="en-US"/>
        </w:rPr>
      </w:pPr>
      <w:r w:rsidRPr="001D2A56">
        <w:rPr>
          <w:rFonts w:ascii="Arial" w:hAnsi="Arial"/>
          <w:sz w:val="20"/>
          <w:szCs w:val="20"/>
          <w:lang w:val="en-US"/>
        </w:rPr>
        <w:t>-</w:t>
      </w:r>
      <w:r w:rsidRPr="001D2A56">
        <w:rPr>
          <w:rFonts w:ascii="Arial" w:hAnsi="Arial"/>
          <w:sz w:val="20"/>
          <w:szCs w:val="20"/>
          <w:lang w:val="en-US"/>
        </w:rPr>
        <w:tab/>
        <w:t>At:</w:t>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r>
      <w:r w:rsidRPr="001D2A56">
        <w:rPr>
          <w:rFonts w:ascii="Arial" w:hAnsi="Arial"/>
          <w:sz w:val="20"/>
          <w:szCs w:val="20"/>
          <w:lang w:val="en-US"/>
        </w:rPr>
        <w:tab/>
        <w:t>…</w:t>
      </w:r>
      <w:proofErr w:type="gramStart"/>
      <w:r w:rsidRPr="001D2A56">
        <w:rPr>
          <w:rFonts w:ascii="Arial" w:hAnsi="Arial"/>
          <w:sz w:val="20"/>
          <w:szCs w:val="20"/>
          <w:lang w:val="en-US"/>
        </w:rPr>
        <w:t>….…..</w:t>
      </w:r>
      <w:proofErr w:type="gramEnd"/>
      <w:r w:rsidRPr="001D2A56">
        <w:rPr>
          <w:rFonts w:ascii="Arial" w:hAnsi="Arial"/>
          <w:sz w:val="20"/>
          <w:szCs w:val="20"/>
          <w:lang w:val="en-US"/>
        </w:rPr>
        <w:t>……………………………….</w:t>
      </w:r>
    </w:p>
    <w:p w14:paraId="53CE1BB3" w14:textId="77777777" w:rsidR="001D2A56" w:rsidRPr="001D2A56" w:rsidRDefault="001D2A56" w:rsidP="001D2A56">
      <w:pPr>
        <w:ind w:left="-1134"/>
        <w:jc w:val="both"/>
        <w:rPr>
          <w:rFonts w:ascii="Arial" w:hAnsi="Arial"/>
          <w:sz w:val="20"/>
          <w:szCs w:val="20"/>
          <w:lang w:val="en-US"/>
        </w:rPr>
      </w:pPr>
      <w:r w:rsidRPr="001D2A56">
        <w:rPr>
          <w:rFonts w:ascii="Arial" w:hAnsi="Arial"/>
          <w:sz w:val="20"/>
          <w:szCs w:val="20"/>
          <w:lang w:val="en-US"/>
        </w:rPr>
        <w:tab/>
      </w:r>
      <w:r w:rsidRPr="001D2A56">
        <w:rPr>
          <w:rFonts w:ascii="Arial" w:hAnsi="Arial"/>
          <w:sz w:val="20"/>
          <w:szCs w:val="20"/>
          <w:lang w:val="en-US"/>
        </w:rPr>
        <w:tab/>
      </w:r>
    </w:p>
    <w:p w14:paraId="25097559" w14:textId="77777777" w:rsidR="001D2A56" w:rsidRPr="001D2A56" w:rsidRDefault="001D2A56" w:rsidP="001D2A56">
      <w:pPr>
        <w:numPr>
          <w:ilvl w:val="0"/>
          <w:numId w:val="21"/>
        </w:numPr>
        <w:tabs>
          <w:tab w:val="num" w:pos="-709"/>
        </w:tabs>
        <w:ind w:left="-1134" w:firstLine="0"/>
        <w:rPr>
          <w:rFonts w:ascii="Arial" w:hAnsi="Arial"/>
          <w:sz w:val="20"/>
          <w:szCs w:val="20"/>
          <w:lang w:val="en-AU"/>
        </w:rPr>
      </w:pPr>
      <w:r w:rsidRPr="001D2A56">
        <w:rPr>
          <w:rFonts w:ascii="Arial" w:hAnsi="Arial"/>
          <w:sz w:val="20"/>
          <w:szCs w:val="20"/>
          <w:lang w:val="en-AU"/>
        </w:rPr>
        <w:t>Brand and model</w:t>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t>…</w:t>
      </w:r>
      <w:proofErr w:type="gramStart"/>
      <w:r w:rsidRPr="001D2A56">
        <w:rPr>
          <w:rFonts w:ascii="Arial" w:hAnsi="Arial"/>
          <w:sz w:val="20"/>
          <w:szCs w:val="20"/>
          <w:lang w:val="en-AU"/>
        </w:rPr>
        <w:t>…..</w:t>
      </w:r>
      <w:proofErr w:type="gramEnd"/>
      <w:r w:rsidRPr="001D2A56">
        <w:rPr>
          <w:rFonts w:ascii="Arial" w:hAnsi="Arial"/>
          <w:sz w:val="20"/>
          <w:szCs w:val="20"/>
          <w:lang w:val="en-AU"/>
        </w:rPr>
        <w:t xml:space="preserve">…………………………………. -       </w:t>
      </w:r>
    </w:p>
    <w:p w14:paraId="76E7B092" w14:textId="77777777" w:rsidR="001D2A56" w:rsidRPr="001D2A56" w:rsidRDefault="001D2A56" w:rsidP="001D2A56">
      <w:pPr>
        <w:numPr>
          <w:ilvl w:val="0"/>
          <w:numId w:val="21"/>
        </w:numPr>
        <w:tabs>
          <w:tab w:val="num" w:pos="-709"/>
        </w:tabs>
        <w:ind w:left="-1134" w:firstLine="0"/>
        <w:rPr>
          <w:rFonts w:ascii="Arial" w:hAnsi="Arial"/>
          <w:sz w:val="20"/>
          <w:szCs w:val="20"/>
          <w:lang w:val="en-AU"/>
        </w:rPr>
      </w:pPr>
      <w:r w:rsidRPr="001D2A56">
        <w:rPr>
          <w:rFonts w:ascii="Arial" w:hAnsi="Arial"/>
          <w:sz w:val="20"/>
          <w:szCs w:val="20"/>
          <w:lang w:val="en-AU"/>
        </w:rPr>
        <w:t>Country of origin</w:t>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t>……...………………………………….</w:t>
      </w:r>
    </w:p>
    <w:p w14:paraId="316DB7B1" w14:textId="77777777" w:rsidR="001D2A56" w:rsidRPr="001D2A56" w:rsidRDefault="001D2A56" w:rsidP="001D2A56">
      <w:pPr>
        <w:ind w:left="-1134"/>
        <w:rPr>
          <w:rFonts w:ascii="Arial" w:hAnsi="Arial"/>
          <w:sz w:val="20"/>
          <w:szCs w:val="20"/>
          <w:lang w:val="en-AU"/>
        </w:rPr>
      </w:pPr>
    </w:p>
    <w:p w14:paraId="592CD572" w14:textId="77777777" w:rsidR="001D2A56" w:rsidRPr="001D2A56" w:rsidRDefault="001D2A56" w:rsidP="001D2A56">
      <w:pPr>
        <w:ind w:left="-1134"/>
        <w:rPr>
          <w:rFonts w:ascii="Arial" w:hAnsi="Arial"/>
          <w:sz w:val="20"/>
          <w:szCs w:val="20"/>
          <w:lang w:val="en-AU"/>
        </w:rPr>
      </w:pPr>
    </w:p>
    <w:p w14:paraId="28054F95" w14:textId="77777777" w:rsidR="001D2A56" w:rsidRPr="001D2A56" w:rsidRDefault="001D2A56" w:rsidP="001D2A56">
      <w:pPr>
        <w:ind w:left="-1134"/>
        <w:rPr>
          <w:rFonts w:ascii="Arial" w:hAnsi="Arial"/>
          <w:sz w:val="20"/>
          <w:szCs w:val="20"/>
          <w:lang w:val="en-AU"/>
        </w:rPr>
      </w:pPr>
      <w:r w:rsidRPr="001D2A56">
        <w:rPr>
          <w:rFonts w:ascii="Arial" w:hAnsi="Arial"/>
          <w:sz w:val="20"/>
          <w:szCs w:val="20"/>
          <w:lang w:val="en-AU"/>
        </w:rPr>
        <w:t>-</w:t>
      </w:r>
      <w:r w:rsidRPr="001D2A56">
        <w:rPr>
          <w:rFonts w:ascii="Arial" w:hAnsi="Arial"/>
          <w:sz w:val="20"/>
          <w:szCs w:val="20"/>
          <w:lang w:val="en-AU"/>
        </w:rPr>
        <w:tab/>
        <w:t>Does the offer comply with the specification(s)?</w:t>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t>*YES/NO</w:t>
      </w:r>
    </w:p>
    <w:p w14:paraId="6ECAC072" w14:textId="77777777" w:rsidR="001D2A56" w:rsidRPr="001D2A56" w:rsidRDefault="001D2A56" w:rsidP="001D2A56">
      <w:pPr>
        <w:ind w:left="-1134"/>
        <w:rPr>
          <w:rFonts w:ascii="Arial" w:hAnsi="Arial"/>
          <w:sz w:val="20"/>
          <w:szCs w:val="20"/>
          <w:lang w:val="en-AU"/>
        </w:rPr>
      </w:pPr>
    </w:p>
    <w:p w14:paraId="7345D3E4" w14:textId="77777777" w:rsidR="001D2A56" w:rsidRPr="001D2A56" w:rsidRDefault="001D2A56" w:rsidP="001D2A56">
      <w:pPr>
        <w:numPr>
          <w:ilvl w:val="0"/>
          <w:numId w:val="21"/>
        </w:numPr>
        <w:tabs>
          <w:tab w:val="num" w:pos="-709"/>
        </w:tabs>
        <w:ind w:left="-1134" w:firstLine="0"/>
        <w:rPr>
          <w:rFonts w:ascii="Arial" w:hAnsi="Arial"/>
          <w:sz w:val="20"/>
          <w:szCs w:val="20"/>
          <w:lang w:val="en-AU"/>
        </w:rPr>
      </w:pPr>
      <w:r w:rsidRPr="001D2A56">
        <w:rPr>
          <w:rFonts w:ascii="Arial" w:hAnsi="Arial"/>
          <w:sz w:val="20"/>
          <w:szCs w:val="20"/>
          <w:lang w:val="en-AU"/>
        </w:rPr>
        <w:t>If not to specification, indicate deviation(s)</w:t>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t>………………………………………….</w:t>
      </w:r>
    </w:p>
    <w:p w14:paraId="58DEC30B" w14:textId="77777777" w:rsidR="001D2A56" w:rsidRPr="001D2A56" w:rsidRDefault="001D2A56" w:rsidP="001D2A56">
      <w:pPr>
        <w:ind w:left="-1134"/>
        <w:rPr>
          <w:rFonts w:ascii="Arial" w:hAnsi="Arial"/>
          <w:sz w:val="20"/>
          <w:szCs w:val="20"/>
          <w:lang w:val="en-AU"/>
        </w:rPr>
      </w:pPr>
    </w:p>
    <w:p w14:paraId="74ED6884" w14:textId="77777777" w:rsidR="001D2A56" w:rsidRPr="001D2A56" w:rsidRDefault="001D2A56" w:rsidP="001D2A56">
      <w:pPr>
        <w:ind w:left="-1134"/>
        <w:rPr>
          <w:rFonts w:ascii="Arial" w:hAnsi="Arial"/>
          <w:sz w:val="20"/>
          <w:szCs w:val="20"/>
          <w:lang w:val="en-AU"/>
        </w:rPr>
      </w:pPr>
      <w:r w:rsidRPr="001D2A56">
        <w:rPr>
          <w:rFonts w:ascii="Arial" w:hAnsi="Arial"/>
          <w:sz w:val="20"/>
          <w:szCs w:val="20"/>
          <w:lang w:val="en-AU"/>
        </w:rPr>
        <w:t>- .     Period required for delivery</w:t>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t>………………………………………….</w:t>
      </w:r>
    </w:p>
    <w:p w14:paraId="52CF82E4" w14:textId="77777777" w:rsidR="001D2A56" w:rsidRPr="001D2A56" w:rsidRDefault="001D2A56" w:rsidP="001D2A56">
      <w:pPr>
        <w:ind w:left="-1134"/>
        <w:rPr>
          <w:rFonts w:ascii="Arial" w:hAnsi="Arial"/>
          <w:sz w:val="20"/>
          <w:szCs w:val="20"/>
          <w:lang w:val="en-AU"/>
        </w:rPr>
      </w:pPr>
    </w:p>
    <w:p w14:paraId="7DDD573D" w14:textId="77777777" w:rsidR="001D2A56" w:rsidRPr="001D2A56" w:rsidRDefault="001D2A56" w:rsidP="001D2A56">
      <w:pPr>
        <w:ind w:left="-1134"/>
        <w:rPr>
          <w:rFonts w:ascii="Arial" w:hAnsi="Arial"/>
          <w:sz w:val="20"/>
          <w:szCs w:val="20"/>
          <w:lang w:val="en-AU"/>
        </w:rPr>
      </w:pPr>
      <w:r w:rsidRPr="001D2A56">
        <w:rPr>
          <w:rFonts w:ascii="Arial" w:hAnsi="Arial"/>
          <w:sz w:val="20"/>
          <w:szCs w:val="20"/>
          <w:lang w:val="en-AU"/>
        </w:rPr>
        <w:t>-</w:t>
      </w:r>
      <w:r w:rsidRPr="001D2A56">
        <w:rPr>
          <w:rFonts w:ascii="Arial" w:hAnsi="Arial"/>
          <w:sz w:val="20"/>
          <w:szCs w:val="20"/>
          <w:lang w:val="en-AU"/>
        </w:rPr>
        <w:tab/>
        <w:t xml:space="preserve">Delivery: </w:t>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r>
      <w:r w:rsidRPr="001D2A56">
        <w:rPr>
          <w:rFonts w:ascii="Arial" w:hAnsi="Arial"/>
          <w:sz w:val="20"/>
          <w:szCs w:val="20"/>
          <w:lang w:val="en-AU"/>
        </w:rPr>
        <w:tab/>
        <w:t>*Firm/not firm</w:t>
      </w:r>
    </w:p>
    <w:p w14:paraId="2F68CD60" w14:textId="77777777" w:rsidR="001D2A56" w:rsidRPr="001D2A56" w:rsidRDefault="001D2A56" w:rsidP="001D2A56">
      <w:pPr>
        <w:ind w:left="-1134"/>
        <w:rPr>
          <w:rFonts w:ascii="Arial" w:hAnsi="Arial"/>
          <w:sz w:val="20"/>
          <w:szCs w:val="20"/>
          <w:lang w:val="en-AU"/>
        </w:rPr>
      </w:pPr>
    </w:p>
    <w:p w14:paraId="629BAC6C" w14:textId="77777777" w:rsidR="001D2A56" w:rsidRPr="001D2A56" w:rsidRDefault="001D2A56" w:rsidP="001D2A56">
      <w:pPr>
        <w:ind w:left="-1134"/>
        <w:rPr>
          <w:rFonts w:ascii="Arial" w:hAnsi="Arial"/>
          <w:sz w:val="20"/>
          <w:szCs w:val="20"/>
          <w:lang w:val="en-AU"/>
        </w:rPr>
      </w:pPr>
    </w:p>
    <w:p w14:paraId="09328F31" w14:textId="77777777" w:rsidR="001D2A56" w:rsidRPr="001D2A56" w:rsidRDefault="001D2A56" w:rsidP="001D2A56">
      <w:pPr>
        <w:ind w:left="-1134"/>
        <w:rPr>
          <w:rFonts w:ascii="Arial" w:hAnsi="Arial"/>
          <w:sz w:val="20"/>
          <w:szCs w:val="20"/>
          <w:lang w:val="en-AU"/>
        </w:rPr>
      </w:pPr>
      <w:r w:rsidRPr="001D2A56">
        <w:rPr>
          <w:rFonts w:ascii="Arial" w:hAnsi="Arial"/>
          <w:sz w:val="20"/>
          <w:szCs w:val="20"/>
          <w:lang w:val="en-AU"/>
        </w:rPr>
        <w:t xml:space="preserve">** “all applicable taxes” includes value- added tax, pay as you earn, income tax, </w:t>
      </w:r>
      <w:proofErr w:type="gramStart"/>
      <w:r w:rsidRPr="001D2A56">
        <w:rPr>
          <w:rFonts w:ascii="Arial" w:hAnsi="Arial"/>
          <w:sz w:val="20"/>
          <w:szCs w:val="20"/>
          <w:lang w:val="en-AU"/>
        </w:rPr>
        <w:t>unemployment  insurance</w:t>
      </w:r>
      <w:proofErr w:type="gramEnd"/>
      <w:r w:rsidRPr="001D2A56">
        <w:rPr>
          <w:rFonts w:ascii="Arial" w:hAnsi="Arial"/>
          <w:sz w:val="20"/>
          <w:szCs w:val="20"/>
          <w:lang w:val="en-AU"/>
        </w:rPr>
        <w:t xml:space="preserve"> fund contributions and skills development levies.</w:t>
      </w:r>
    </w:p>
    <w:p w14:paraId="73AC0A1D" w14:textId="77777777" w:rsidR="001D2A56" w:rsidRPr="001D2A56" w:rsidRDefault="001D2A56" w:rsidP="001D2A56">
      <w:pPr>
        <w:ind w:left="-1134"/>
        <w:rPr>
          <w:rFonts w:ascii="Arial" w:hAnsi="Arial"/>
          <w:sz w:val="20"/>
          <w:szCs w:val="20"/>
          <w:lang w:val="en-AU"/>
        </w:rPr>
      </w:pPr>
    </w:p>
    <w:p w14:paraId="2A0CE708" w14:textId="77777777" w:rsidR="001D2A56" w:rsidRPr="001D2A56" w:rsidRDefault="001D2A56" w:rsidP="001D2A56">
      <w:pPr>
        <w:ind w:left="-1134"/>
        <w:rPr>
          <w:rFonts w:ascii="Arial" w:hAnsi="Arial"/>
          <w:sz w:val="20"/>
          <w:szCs w:val="20"/>
          <w:lang w:val="en-AU"/>
        </w:rPr>
      </w:pPr>
      <w:r w:rsidRPr="001D2A56">
        <w:rPr>
          <w:rFonts w:ascii="Arial" w:hAnsi="Arial"/>
          <w:sz w:val="20"/>
          <w:szCs w:val="20"/>
          <w:lang w:val="en-AU"/>
        </w:rPr>
        <w:t>*Delete if not applicable</w:t>
      </w:r>
    </w:p>
    <w:p w14:paraId="4C07F858" w14:textId="77777777" w:rsidR="001D2A56" w:rsidRPr="001D2A56" w:rsidRDefault="001D2A56" w:rsidP="001D2A56">
      <w:pPr>
        <w:ind w:left="-1134"/>
        <w:jc w:val="right"/>
        <w:rPr>
          <w:rFonts w:ascii="Arial" w:hAnsi="Arial"/>
          <w:b/>
          <w:sz w:val="20"/>
          <w:szCs w:val="20"/>
          <w:lang w:val="en-AU"/>
        </w:rPr>
      </w:pPr>
      <w:r w:rsidRPr="001D2A56">
        <w:rPr>
          <w:rFonts w:ascii="Arial" w:hAnsi="Arial"/>
          <w:b/>
          <w:sz w:val="20"/>
          <w:szCs w:val="20"/>
          <w:lang w:val="en-AU"/>
        </w:rPr>
        <w:br w:type="page"/>
      </w:r>
      <w:r w:rsidRPr="001D2A56">
        <w:rPr>
          <w:rFonts w:ascii="Arial" w:hAnsi="Arial"/>
          <w:b/>
          <w:sz w:val="20"/>
          <w:szCs w:val="20"/>
          <w:lang w:val="en-AU"/>
        </w:rPr>
        <w:lastRenderedPageBreak/>
        <w:t>SBD 3.2</w:t>
      </w:r>
    </w:p>
    <w:p w14:paraId="68CF2B06" w14:textId="77777777" w:rsidR="001D2A56" w:rsidRPr="001D2A56" w:rsidRDefault="001D2A56" w:rsidP="001D2A56">
      <w:pPr>
        <w:ind w:left="-1134"/>
        <w:jc w:val="center"/>
        <w:rPr>
          <w:rFonts w:ascii="Arial" w:hAnsi="Arial"/>
          <w:b/>
          <w:sz w:val="20"/>
          <w:szCs w:val="20"/>
          <w:lang w:val="en-AU"/>
        </w:rPr>
      </w:pPr>
    </w:p>
    <w:p w14:paraId="6EB263F6" w14:textId="77777777" w:rsidR="001D2A56" w:rsidRPr="001D2A56" w:rsidRDefault="001D2A56" w:rsidP="001D2A56">
      <w:pPr>
        <w:ind w:left="-1134"/>
        <w:jc w:val="center"/>
        <w:rPr>
          <w:rFonts w:ascii="Arial" w:hAnsi="Arial"/>
          <w:b/>
          <w:sz w:val="20"/>
          <w:szCs w:val="20"/>
          <w:lang w:val="en-AU"/>
        </w:rPr>
      </w:pPr>
      <w:r w:rsidRPr="001D2A56">
        <w:rPr>
          <w:rFonts w:ascii="Arial" w:hAnsi="Arial"/>
          <w:b/>
          <w:sz w:val="20"/>
          <w:szCs w:val="20"/>
          <w:lang w:val="en-AU"/>
        </w:rPr>
        <w:t>PRICE ADJUSTMENTS</w:t>
      </w:r>
    </w:p>
    <w:p w14:paraId="4CB1CBF4" w14:textId="77777777" w:rsidR="001D2A56" w:rsidRPr="001D2A56" w:rsidRDefault="001D2A56" w:rsidP="001D2A56">
      <w:pPr>
        <w:ind w:left="-1134"/>
        <w:jc w:val="center"/>
        <w:rPr>
          <w:rFonts w:ascii="Arial" w:hAnsi="Arial"/>
          <w:b/>
          <w:sz w:val="20"/>
          <w:szCs w:val="20"/>
          <w:lang w:val="en-AU"/>
        </w:rPr>
      </w:pPr>
    </w:p>
    <w:p w14:paraId="5BEA2595" w14:textId="77777777" w:rsidR="001D2A56" w:rsidRPr="001D2A56" w:rsidRDefault="001D2A56" w:rsidP="001D2A56">
      <w:pPr>
        <w:ind w:left="-1134"/>
        <w:jc w:val="both"/>
        <w:rPr>
          <w:rFonts w:ascii="Arial" w:hAnsi="Arial"/>
          <w:b/>
          <w:sz w:val="20"/>
          <w:szCs w:val="20"/>
          <w:lang w:val="en-AU"/>
        </w:rPr>
      </w:pPr>
    </w:p>
    <w:p w14:paraId="40B0AC15" w14:textId="77777777" w:rsidR="001D2A56" w:rsidRPr="001D2A56" w:rsidRDefault="001D2A56" w:rsidP="001D2A56">
      <w:pPr>
        <w:ind w:left="-1134"/>
        <w:jc w:val="both"/>
        <w:rPr>
          <w:rFonts w:ascii="Arial" w:hAnsi="Arial"/>
          <w:b/>
          <w:sz w:val="20"/>
          <w:szCs w:val="20"/>
          <w:lang w:val="en-AU"/>
        </w:rPr>
      </w:pPr>
      <w:r w:rsidRPr="001D2A56">
        <w:rPr>
          <w:rFonts w:ascii="Arial" w:hAnsi="Arial"/>
          <w:b/>
          <w:sz w:val="20"/>
          <w:szCs w:val="20"/>
          <w:lang w:val="en-AU"/>
        </w:rPr>
        <w:t>A</w:t>
      </w:r>
      <w:r w:rsidRPr="001D2A56">
        <w:rPr>
          <w:rFonts w:ascii="Arial" w:hAnsi="Arial"/>
          <w:b/>
          <w:sz w:val="20"/>
          <w:szCs w:val="20"/>
          <w:lang w:val="en-AU"/>
        </w:rPr>
        <w:tab/>
      </w:r>
      <w:r w:rsidRPr="001D2A56">
        <w:rPr>
          <w:rFonts w:ascii="Arial" w:hAnsi="Arial"/>
          <w:b/>
          <w:sz w:val="20"/>
          <w:szCs w:val="20"/>
          <w:lang w:val="en-AU"/>
        </w:rPr>
        <w:tab/>
        <w:t>NON-FIRM PRICES SUBJECT TO ESCALATION</w:t>
      </w:r>
    </w:p>
    <w:p w14:paraId="54C66B22" w14:textId="77777777" w:rsidR="001D2A56" w:rsidRPr="001D2A56" w:rsidRDefault="001D2A56" w:rsidP="001D2A56">
      <w:pPr>
        <w:ind w:left="-1134"/>
        <w:jc w:val="both"/>
        <w:rPr>
          <w:rFonts w:ascii="Arial" w:hAnsi="Arial"/>
          <w:sz w:val="20"/>
          <w:szCs w:val="20"/>
          <w:lang w:val="en-AU"/>
        </w:rPr>
      </w:pPr>
    </w:p>
    <w:p w14:paraId="5B08D875" w14:textId="77777777" w:rsidR="001D2A56" w:rsidRPr="001D2A56" w:rsidRDefault="001D2A56" w:rsidP="001D2A56">
      <w:pPr>
        <w:ind w:hanging="1134"/>
        <w:jc w:val="both"/>
        <w:rPr>
          <w:rFonts w:ascii="Arial" w:hAnsi="Arial"/>
          <w:sz w:val="20"/>
          <w:szCs w:val="20"/>
          <w:lang w:val="en-AU"/>
        </w:rPr>
      </w:pPr>
      <w:r w:rsidRPr="001D2A56">
        <w:rPr>
          <w:rFonts w:ascii="Arial" w:hAnsi="Arial"/>
          <w:sz w:val="20"/>
          <w:szCs w:val="20"/>
          <w:lang w:val="en-AU"/>
        </w:rPr>
        <w:t>1.</w:t>
      </w:r>
      <w:r w:rsidRPr="001D2A56">
        <w:rPr>
          <w:rFonts w:ascii="Arial" w:hAnsi="Arial"/>
          <w:sz w:val="20"/>
          <w:szCs w:val="20"/>
          <w:lang w:val="en-AU"/>
        </w:rPr>
        <w:tab/>
        <w:t xml:space="preserve">IN CASES OF PERIOD CONTRACTS, </w:t>
      </w:r>
      <w:proofErr w:type="gramStart"/>
      <w:r w:rsidRPr="001D2A56">
        <w:rPr>
          <w:rFonts w:ascii="Arial" w:hAnsi="Arial"/>
          <w:sz w:val="20"/>
          <w:szCs w:val="20"/>
          <w:lang w:val="en-AU"/>
        </w:rPr>
        <w:t>NON FIRM</w:t>
      </w:r>
      <w:proofErr w:type="gramEnd"/>
      <w:r w:rsidRPr="001D2A56">
        <w:rPr>
          <w:rFonts w:ascii="Arial" w:hAnsi="Arial"/>
          <w:sz w:val="20"/>
          <w:szCs w:val="20"/>
          <w:lang w:val="en-AU"/>
        </w:rPr>
        <w:t xml:space="preserve"> PRICES WILL BE ADJUSTED (LOADED) WITH THE ASSESSED CONTRACT PRICE ADJUSTMENTS IMPLICIT IN NON FIRM PRICES WHEN CALCULATING THE COMPARATIVE PRICES</w:t>
      </w:r>
    </w:p>
    <w:p w14:paraId="7D64E9ED" w14:textId="77777777" w:rsidR="001D2A56" w:rsidRPr="001D2A56" w:rsidRDefault="001D2A56" w:rsidP="001D2A56">
      <w:pPr>
        <w:ind w:left="-1134"/>
        <w:jc w:val="both"/>
        <w:rPr>
          <w:rFonts w:ascii="Arial" w:hAnsi="Arial"/>
          <w:sz w:val="20"/>
          <w:szCs w:val="20"/>
          <w:lang w:val="en-AU"/>
        </w:rPr>
      </w:pPr>
    </w:p>
    <w:p w14:paraId="236F18BE" w14:textId="77777777" w:rsidR="001D2A56" w:rsidRPr="001D2A56" w:rsidRDefault="001D2A56" w:rsidP="001D2A56">
      <w:pPr>
        <w:numPr>
          <w:ilvl w:val="0"/>
          <w:numId w:val="53"/>
        </w:numPr>
        <w:tabs>
          <w:tab w:val="num" w:pos="0"/>
        </w:tabs>
        <w:ind w:left="0" w:hanging="1134"/>
        <w:jc w:val="both"/>
        <w:rPr>
          <w:rFonts w:ascii="Arial" w:hAnsi="Arial"/>
          <w:sz w:val="20"/>
          <w:szCs w:val="20"/>
          <w:lang w:val="en-AU"/>
        </w:rPr>
      </w:pPr>
      <w:r w:rsidRPr="001D2A56">
        <w:rPr>
          <w:rFonts w:ascii="Arial" w:hAnsi="Arial"/>
          <w:sz w:val="20"/>
          <w:szCs w:val="20"/>
          <w:lang w:val="en-AU"/>
        </w:rPr>
        <w:t>IN THIS CATEGORY PRICE ESCALATIONS WILL ONLY BE CONSIDERED IN TERMS OF THE FOLLOWING FORMULA:</w:t>
      </w:r>
    </w:p>
    <w:p w14:paraId="7814FD5F" w14:textId="77777777" w:rsidR="001D2A56" w:rsidRPr="001D2A56" w:rsidRDefault="001D2A56" w:rsidP="001D2A56">
      <w:pPr>
        <w:ind w:left="-1134"/>
        <w:jc w:val="both"/>
        <w:rPr>
          <w:rFonts w:ascii="Arial" w:hAnsi="Arial"/>
          <w:b/>
          <w:sz w:val="20"/>
          <w:szCs w:val="20"/>
          <w:lang w:val="en-AU"/>
        </w:rPr>
      </w:pPr>
    </w:p>
    <w:p w14:paraId="5849293C" w14:textId="77777777" w:rsidR="001D2A56" w:rsidRPr="001D2A56" w:rsidRDefault="001D2A56" w:rsidP="001D2A56">
      <w:pPr>
        <w:ind w:left="-1134"/>
        <w:jc w:val="center"/>
        <w:rPr>
          <w:rFonts w:ascii="Arial" w:hAnsi="Arial"/>
          <w:sz w:val="20"/>
          <w:szCs w:val="20"/>
          <w:lang w:val="en-AU"/>
        </w:rPr>
      </w:pPr>
      <w:r w:rsidRPr="001D2A56">
        <w:rPr>
          <w:rFonts w:ascii="Arial" w:hAnsi="Arial"/>
          <w:sz w:val="20"/>
          <w:szCs w:val="20"/>
          <w:lang w:val="en-AU"/>
        </w:rPr>
        <w:tab/>
      </w:r>
      <w:r w:rsidRPr="001D2A56">
        <w:rPr>
          <w:rFonts w:ascii="Arial" w:hAnsi="Arial"/>
          <w:position w:val="-46"/>
          <w:sz w:val="20"/>
          <w:szCs w:val="20"/>
          <w:lang w:val="en-AU"/>
        </w:rPr>
        <w:object w:dxaOrig="5899" w:dyaOrig="1040" w14:anchorId="6EAEF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52.5pt" o:ole="" fillcolor="window">
            <v:imagedata r:id="rId23" o:title=""/>
          </v:shape>
          <o:OLEObject Type="Embed" ProgID="Equation.3" ShapeID="_x0000_i1025" DrawAspect="Content" ObjectID="_1770448006" r:id="rId24"/>
        </w:object>
      </w:r>
    </w:p>
    <w:p w14:paraId="09BFC93A" w14:textId="77777777" w:rsidR="001D2A56" w:rsidRPr="001D2A56" w:rsidRDefault="001D2A56" w:rsidP="001D2A56">
      <w:pPr>
        <w:tabs>
          <w:tab w:val="left" w:pos="720"/>
        </w:tabs>
        <w:jc w:val="both"/>
        <w:rPr>
          <w:rFonts w:ascii="Arial" w:hAnsi="Arial"/>
          <w:sz w:val="20"/>
          <w:szCs w:val="20"/>
          <w:lang w:val="en-AU"/>
        </w:rPr>
      </w:pPr>
      <w:r w:rsidRPr="001D2A56">
        <w:rPr>
          <w:rFonts w:ascii="Arial" w:hAnsi="Arial"/>
          <w:sz w:val="20"/>
          <w:szCs w:val="20"/>
          <w:lang w:val="en-AU"/>
        </w:rPr>
        <w:t>Where:</w:t>
      </w:r>
    </w:p>
    <w:p w14:paraId="1D97752A" w14:textId="77777777" w:rsidR="001D2A56" w:rsidRPr="001D2A56" w:rsidRDefault="001D2A56" w:rsidP="001D2A56">
      <w:pPr>
        <w:tabs>
          <w:tab w:val="left" w:pos="720"/>
        </w:tabs>
        <w:ind w:left="-1134"/>
        <w:jc w:val="both"/>
        <w:rPr>
          <w:rFonts w:ascii="Arial" w:hAnsi="Arial"/>
          <w:sz w:val="20"/>
          <w:szCs w:val="20"/>
          <w:lang w:val="en-AU"/>
        </w:rPr>
      </w:pPr>
    </w:p>
    <w:p w14:paraId="56767D7C" w14:textId="77777777" w:rsidR="001D2A56" w:rsidRPr="001D2A56" w:rsidRDefault="001D2A56" w:rsidP="001D2A56">
      <w:pPr>
        <w:tabs>
          <w:tab w:val="left" w:pos="1701"/>
          <w:tab w:val="left" w:pos="2835"/>
        </w:tabs>
        <w:jc w:val="both"/>
        <w:rPr>
          <w:rFonts w:ascii="Arial" w:hAnsi="Arial"/>
          <w:sz w:val="20"/>
          <w:szCs w:val="20"/>
          <w:lang w:val="en-AU"/>
        </w:rPr>
      </w:pPr>
      <w:r w:rsidRPr="001D2A56">
        <w:rPr>
          <w:rFonts w:ascii="Arial" w:hAnsi="Arial"/>
          <w:sz w:val="20"/>
          <w:szCs w:val="20"/>
          <w:lang w:val="en-AU"/>
        </w:rPr>
        <w:t>Pa</w:t>
      </w:r>
      <w:r w:rsidRPr="001D2A56">
        <w:rPr>
          <w:rFonts w:ascii="Arial" w:hAnsi="Arial"/>
          <w:sz w:val="20"/>
          <w:szCs w:val="20"/>
          <w:lang w:val="en-AU"/>
        </w:rPr>
        <w:tab/>
        <w:t>=</w:t>
      </w:r>
      <w:r w:rsidRPr="001D2A56">
        <w:rPr>
          <w:rFonts w:ascii="Arial" w:hAnsi="Arial"/>
          <w:sz w:val="20"/>
          <w:szCs w:val="20"/>
          <w:lang w:val="en-AU"/>
        </w:rPr>
        <w:tab/>
        <w:t>The new escalated price to be calculated.</w:t>
      </w:r>
    </w:p>
    <w:p w14:paraId="1AB8E4DA" w14:textId="77777777" w:rsidR="001D2A56" w:rsidRPr="001D2A56" w:rsidRDefault="001D2A56" w:rsidP="001D2A56">
      <w:pPr>
        <w:tabs>
          <w:tab w:val="left" w:pos="1701"/>
          <w:tab w:val="left" w:pos="2835"/>
        </w:tabs>
        <w:ind w:left="2835" w:hanging="2835"/>
        <w:jc w:val="both"/>
        <w:rPr>
          <w:rFonts w:ascii="Arial" w:hAnsi="Arial"/>
          <w:b/>
          <w:sz w:val="20"/>
          <w:szCs w:val="20"/>
          <w:lang w:val="en-AU"/>
        </w:rPr>
      </w:pPr>
      <w:r w:rsidRPr="001D2A56">
        <w:rPr>
          <w:rFonts w:ascii="Arial" w:hAnsi="Arial"/>
          <w:sz w:val="20"/>
          <w:szCs w:val="20"/>
          <w:lang w:val="en-AU"/>
        </w:rPr>
        <w:t>(1-</w:t>
      </w:r>
      <w:proofErr w:type="gramStart"/>
      <w:r w:rsidRPr="001D2A56">
        <w:rPr>
          <w:rFonts w:ascii="Arial" w:hAnsi="Arial"/>
          <w:sz w:val="20"/>
          <w:szCs w:val="20"/>
          <w:lang w:val="en-AU"/>
        </w:rPr>
        <w:t>V)Pt</w:t>
      </w:r>
      <w:proofErr w:type="gramEnd"/>
      <w:r w:rsidRPr="001D2A56">
        <w:rPr>
          <w:rFonts w:ascii="Arial" w:hAnsi="Arial"/>
          <w:sz w:val="20"/>
          <w:szCs w:val="20"/>
          <w:lang w:val="en-AU"/>
        </w:rPr>
        <w:tab/>
        <w:t>=</w:t>
      </w:r>
      <w:r w:rsidRPr="001D2A56">
        <w:rPr>
          <w:rFonts w:ascii="Arial" w:hAnsi="Arial"/>
          <w:sz w:val="20"/>
          <w:szCs w:val="20"/>
          <w:lang w:val="en-AU"/>
        </w:rPr>
        <w:tab/>
      </w:r>
      <w:r w:rsidRPr="001D2A56">
        <w:rPr>
          <w:rFonts w:ascii="Arial" w:hAnsi="Arial"/>
          <w:sz w:val="20"/>
          <w:szCs w:val="20"/>
          <w:lang w:val="en-AU"/>
        </w:rPr>
        <w:tab/>
        <w:t xml:space="preserve">85% of the original bid price. </w:t>
      </w:r>
      <w:r w:rsidRPr="001D2A56">
        <w:rPr>
          <w:rFonts w:ascii="Arial" w:hAnsi="Arial"/>
          <w:b/>
          <w:sz w:val="20"/>
          <w:szCs w:val="20"/>
          <w:lang w:val="en-AU"/>
        </w:rPr>
        <w:t>Note that Pt must always be the original bid price and not an escalated price.</w:t>
      </w:r>
    </w:p>
    <w:p w14:paraId="42303AC3" w14:textId="77777777" w:rsidR="001D2A56" w:rsidRPr="001D2A56" w:rsidRDefault="001D2A56" w:rsidP="001D2A56">
      <w:pPr>
        <w:tabs>
          <w:tab w:val="left" w:pos="1701"/>
          <w:tab w:val="left" w:pos="2835"/>
        </w:tabs>
        <w:ind w:left="2835" w:hanging="2835"/>
        <w:jc w:val="both"/>
        <w:rPr>
          <w:rFonts w:ascii="Arial" w:hAnsi="Arial"/>
          <w:sz w:val="20"/>
          <w:szCs w:val="20"/>
          <w:lang w:val="en-AU"/>
        </w:rPr>
      </w:pPr>
      <w:r w:rsidRPr="001D2A56">
        <w:rPr>
          <w:rFonts w:ascii="Arial" w:hAnsi="Arial"/>
          <w:sz w:val="20"/>
          <w:szCs w:val="20"/>
          <w:lang w:val="en-AU"/>
        </w:rPr>
        <w:t>D1, D</w:t>
      </w:r>
      <w:proofErr w:type="gramStart"/>
      <w:r w:rsidRPr="001D2A56">
        <w:rPr>
          <w:rFonts w:ascii="Arial" w:hAnsi="Arial"/>
          <w:sz w:val="20"/>
          <w:szCs w:val="20"/>
          <w:lang w:val="en-AU"/>
        </w:rPr>
        <w:t>2..</w:t>
      </w:r>
      <w:proofErr w:type="gramEnd"/>
      <w:r w:rsidRPr="001D2A56">
        <w:rPr>
          <w:rFonts w:ascii="Arial" w:hAnsi="Arial"/>
          <w:sz w:val="20"/>
          <w:szCs w:val="20"/>
          <w:lang w:val="en-AU"/>
        </w:rPr>
        <w:tab/>
        <w:t>=</w:t>
      </w:r>
      <w:r w:rsidRPr="001D2A56">
        <w:rPr>
          <w:rFonts w:ascii="Arial" w:hAnsi="Arial"/>
          <w:sz w:val="20"/>
          <w:szCs w:val="20"/>
          <w:lang w:val="en-AU"/>
        </w:rPr>
        <w:tab/>
        <w:t xml:space="preserve">Each factor of the bid price </w:t>
      </w:r>
      <w:proofErr w:type="spellStart"/>
      <w:r w:rsidRPr="001D2A56">
        <w:rPr>
          <w:rFonts w:ascii="Arial" w:hAnsi="Arial"/>
          <w:sz w:val="20"/>
          <w:szCs w:val="20"/>
          <w:lang w:val="en-AU"/>
        </w:rPr>
        <w:t>eg.</w:t>
      </w:r>
      <w:proofErr w:type="spellEnd"/>
      <w:r w:rsidRPr="001D2A56">
        <w:rPr>
          <w:rFonts w:ascii="Arial" w:hAnsi="Arial"/>
          <w:sz w:val="20"/>
          <w:szCs w:val="20"/>
          <w:lang w:val="en-AU"/>
        </w:rPr>
        <w:t xml:space="preserve"> labour, transport, clothing, footwear, etc.  The total of the various factors D1, D2…etc. must add up to 100%.</w:t>
      </w:r>
    </w:p>
    <w:p w14:paraId="4F4B3430" w14:textId="77777777" w:rsidR="001D2A56" w:rsidRPr="001D2A56" w:rsidRDefault="001D2A56" w:rsidP="001D2A56">
      <w:pPr>
        <w:tabs>
          <w:tab w:val="left" w:pos="1701"/>
          <w:tab w:val="left" w:pos="2835"/>
          <w:tab w:val="left" w:pos="3420"/>
        </w:tabs>
        <w:ind w:left="2835" w:hanging="2835"/>
        <w:jc w:val="both"/>
        <w:rPr>
          <w:rFonts w:ascii="Arial" w:hAnsi="Arial"/>
          <w:sz w:val="20"/>
          <w:szCs w:val="20"/>
          <w:lang w:val="en-AU"/>
        </w:rPr>
      </w:pPr>
      <w:r w:rsidRPr="001D2A56">
        <w:rPr>
          <w:rFonts w:ascii="Arial" w:hAnsi="Arial"/>
          <w:sz w:val="20"/>
          <w:szCs w:val="20"/>
          <w:lang w:val="en-AU"/>
        </w:rPr>
        <w:t>R1t, R2t……</w:t>
      </w:r>
      <w:r w:rsidRPr="001D2A56">
        <w:rPr>
          <w:rFonts w:ascii="Arial" w:hAnsi="Arial"/>
          <w:sz w:val="20"/>
          <w:szCs w:val="20"/>
          <w:lang w:val="en-AU"/>
        </w:rPr>
        <w:tab/>
        <w:t>=</w:t>
      </w:r>
      <w:r w:rsidRPr="001D2A56">
        <w:rPr>
          <w:rFonts w:ascii="Arial" w:hAnsi="Arial"/>
          <w:sz w:val="20"/>
          <w:szCs w:val="20"/>
          <w:lang w:val="en-AU"/>
        </w:rPr>
        <w:tab/>
        <w:t>Index figure obtained from new index (depends on the number of factors used).</w:t>
      </w:r>
    </w:p>
    <w:p w14:paraId="131DFE1E" w14:textId="77777777" w:rsidR="001D2A56" w:rsidRPr="001D2A56" w:rsidRDefault="001D2A56" w:rsidP="001D2A56">
      <w:pPr>
        <w:tabs>
          <w:tab w:val="left" w:pos="1701"/>
          <w:tab w:val="left" w:pos="2835"/>
          <w:tab w:val="left" w:pos="3420"/>
        </w:tabs>
        <w:jc w:val="both"/>
        <w:rPr>
          <w:rFonts w:ascii="Arial" w:hAnsi="Arial"/>
          <w:sz w:val="20"/>
          <w:szCs w:val="20"/>
          <w:lang w:val="en-AU"/>
        </w:rPr>
      </w:pPr>
      <w:r w:rsidRPr="001D2A56">
        <w:rPr>
          <w:rFonts w:ascii="Arial" w:hAnsi="Arial"/>
          <w:sz w:val="20"/>
          <w:szCs w:val="20"/>
          <w:lang w:val="en-AU"/>
        </w:rPr>
        <w:t>R1o, R2o</w:t>
      </w:r>
      <w:r w:rsidRPr="001D2A56">
        <w:rPr>
          <w:rFonts w:ascii="Arial" w:hAnsi="Arial"/>
          <w:sz w:val="20"/>
          <w:szCs w:val="20"/>
          <w:lang w:val="en-AU"/>
        </w:rPr>
        <w:tab/>
        <w:t>=</w:t>
      </w:r>
      <w:r w:rsidRPr="001D2A56">
        <w:rPr>
          <w:rFonts w:ascii="Arial" w:hAnsi="Arial"/>
          <w:sz w:val="20"/>
          <w:szCs w:val="20"/>
          <w:lang w:val="en-AU"/>
        </w:rPr>
        <w:tab/>
        <w:t>Index figure at time of bidding.</w:t>
      </w:r>
    </w:p>
    <w:p w14:paraId="00AA6EDD" w14:textId="77777777" w:rsidR="001D2A56" w:rsidRPr="001D2A56" w:rsidRDefault="001D2A56" w:rsidP="001D2A56">
      <w:pPr>
        <w:tabs>
          <w:tab w:val="left" w:pos="1701"/>
          <w:tab w:val="left" w:pos="2835"/>
          <w:tab w:val="left" w:pos="3420"/>
        </w:tabs>
        <w:ind w:left="2835" w:hanging="2835"/>
        <w:jc w:val="both"/>
        <w:rPr>
          <w:rFonts w:ascii="Arial" w:hAnsi="Arial"/>
          <w:sz w:val="20"/>
          <w:szCs w:val="20"/>
          <w:lang w:val="en-AU"/>
        </w:rPr>
      </w:pPr>
      <w:proofErr w:type="spellStart"/>
      <w:r w:rsidRPr="001D2A56">
        <w:rPr>
          <w:rFonts w:ascii="Arial" w:hAnsi="Arial"/>
          <w:sz w:val="20"/>
          <w:szCs w:val="20"/>
          <w:lang w:val="en-AU"/>
        </w:rPr>
        <w:t>VPt</w:t>
      </w:r>
      <w:proofErr w:type="spellEnd"/>
      <w:r w:rsidRPr="001D2A56">
        <w:rPr>
          <w:rFonts w:ascii="Arial" w:hAnsi="Arial"/>
          <w:sz w:val="20"/>
          <w:szCs w:val="20"/>
          <w:lang w:val="en-AU"/>
        </w:rPr>
        <w:tab/>
        <w:t>=</w:t>
      </w:r>
      <w:r w:rsidRPr="001D2A56">
        <w:rPr>
          <w:rFonts w:ascii="Arial" w:hAnsi="Arial"/>
          <w:sz w:val="20"/>
          <w:szCs w:val="20"/>
          <w:lang w:val="en-AU"/>
        </w:rPr>
        <w:tab/>
        <w:t>15% of the original bid price.  This portion of the bid price remains firm i.e. it is not subject to any price escalations.</w:t>
      </w:r>
    </w:p>
    <w:p w14:paraId="256BBCF9" w14:textId="77777777" w:rsidR="001D2A56" w:rsidRPr="001D2A56" w:rsidRDefault="001D2A56" w:rsidP="001D2A56">
      <w:pPr>
        <w:tabs>
          <w:tab w:val="left" w:pos="1701"/>
          <w:tab w:val="left" w:pos="3420"/>
        </w:tabs>
        <w:ind w:hanging="1134"/>
        <w:jc w:val="both"/>
        <w:rPr>
          <w:rFonts w:ascii="Arial" w:hAnsi="Arial"/>
          <w:b/>
          <w:sz w:val="20"/>
          <w:szCs w:val="20"/>
          <w:lang w:val="en-AU"/>
        </w:rPr>
      </w:pPr>
    </w:p>
    <w:p w14:paraId="313D6823" w14:textId="77777777" w:rsidR="001D2A56" w:rsidRPr="001D2A56" w:rsidRDefault="001D2A56" w:rsidP="001D2A56">
      <w:pPr>
        <w:tabs>
          <w:tab w:val="left" w:pos="1701"/>
          <w:tab w:val="left" w:pos="3420"/>
        </w:tabs>
        <w:ind w:hanging="1134"/>
        <w:jc w:val="both"/>
        <w:rPr>
          <w:rFonts w:ascii="Arial" w:hAnsi="Arial"/>
          <w:sz w:val="20"/>
          <w:szCs w:val="20"/>
          <w:lang w:val="en-AU"/>
        </w:rPr>
      </w:pPr>
      <w:r w:rsidRPr="001D2A56">
        <w:rPr>
          <w:rFonts w:ascii="Arial" w:hAnsi="Arial"/>
          <w:sz w:val="20"/>
          <w:szCs w:val="20"/>
          <w:lang w:val="en-AU"/>
        </w:rPr>
        <w:t>3.</w:t>
      </w:r>
      <w:r w:rsidRPr="001D2A56">
        <w:rPr>
          <w:rFonts w:ascii="Arial" w:hAnsi="Arial"/>
          <w:sz w:val="20"/>
          <w:szCs w:val="20"/>
          <w:lang w:val="en-AU"/>
        </w:rPr>
        <w:tab/>
        <w:t>The following index/indices must be used to calculate your bid price:</w:t>
      </w:r>
    </w:p>
    <w:p w14:paraId="1BD0D73A" w14:textId="77777777" w:rsidR="001D2A56" w:rsidRPr="001D2A56" w:rsidRDefault="001D2A56" w:rsidP="001D2A56">
      <w:pPr>
        <w:tabs>
          <w:tab w:val="left" w:pos="720"/>
          <w:tab w:val="left" w:pos="3119"/>
          <w:tab w:val="left" w:pos="3420"/>
        </w:tabs>
        <w:ind w:left="-1134"/>
        <w:jc w:val="both"/>
        <w:rPr>
          <w:rFonts w:ascii="Arial" w:hAnsi="Arial"/>
          <w:sz w:val="20"/>
          <w:szCs w:val="20"/>
          <w:lang w:val="en-AU"/>
        </w:rPr>
      </w:pPr>
    </w:p>
    <w:p w14:paraId="35DD995C" w14:textId="77777777" w:rsidR="001D2A56" w:rsidRPr="001D2A56" w:rsidRDefault="001D2A56" w:rsidP="001D2A56">
      <w:pPr>
        <w:tabs>
          <w:tab w:val="left" w:pos="720"/>
          <w:tab w:val="left" w:pos="2835"/>
          <w:tab w:val="left" w:pos="3420"/>
        </w:tabs>
        <w:jc w:val="both"/>
        <w:rPr>
          <w:rFonts w:ascii="Arial" w:hAnsi="Arial"/>
          <w:sz w:val="20"/>
          <w:szCs w:val="20"/>
          <w:lang w:val="en-AU"/>
        </w:rPr>
      </w:pPr>
      <w:r w:rsidRPr="001D2A56">
        <w:rPr>
          <w:rFonts w:ascii="Arial" w:hAnsi="Arial"/>
          <w:sz w:val="20"/>
          <w:szCs w:val="20"/>
          <w:lang w:val="en-AU"/>
        </w:rPr>
        <w:t>Index………. Dated……….</w:t>
      </w:r>
      <w:r w:rsidRPr="001D2A56">
        <w:rPr>
          <w:rFonts w:ascii="Arial" w:hAnsi="Arial"/>
          <w:sz w:val="20"/>
          <w:szCs w:val="20"/>
          <w:lang w:val="en-AU"/>
        </w:rPr>
        <w:tab/>
        <w:t>Index………. Dated……….</w:t>
      </w:r>
      <w:r w:rsidRPr="001D2A56">
        <w:rPr>
          <w:rFonts w:ascii="Arial" w:hAnsi="Arial"/>
          <w:sz w:val="20"/>
          <w:szCs w:val="20"/>
          <w:lang w:val="en-AU"/>
        </w:rPr>
        <w:tab/>
        <w:t>Index………. Dated……….</w:t>
      </w:r>
    </w:p>
    <w:p w14:paraId="115132FB" w14:textId="77777777" w:rsidR="001D2A56" w:rsidRPr="001D2A56" w:rsidRDefault="001D2A56" w:rsidP="001D2A56">
      <w:pPr>
        <w:tabs>
          <w:tab w:val="left" w:pos="720"/>
          <w:tab w:val="left" w:pos="2835"/>
          <w:tab w:val="left" w:pos="3420"/>
        </w:tabs>
        <w:ind w:left="-1134"/>
        <w:jc w:val="both"/>
        <w:rPr>
          <w:rFonts w:ascii="Arial" w:hAnsi="Arial"/>
          <w:sz w:val="20"/>
          <w:szCs w:val="20"/>
          <w:lang w:val="en-AU"/>
        </w:rPr>
      </w:pPr>
    </w:p>
    <w:p w14:paraId="731D8D2A" w14:textId="77777777" w:rsidR="001D2A56" w:rsidRPr="001D2A56" w:rsidRDefault="001D2A56" w:rsidP="001D2A56">
      <w:pPr>
        <w:tabs>
          <w:tab w:val="left" w:pos="720"/>
          <w:tab w:val="left" w:pos="2835"/>
          <w:tab w:val="left" w:pos="3420"/>
        </w:tabs>
        <w:jc w:val="both"/>
        <w:rPr>
          <w:rFonts w:ascii="Arial" w:hAnsi="Arial"/>
          <w:b/>
          <w:sz w:val="20"/>
          <w:szCs w:val="20"/>
          <w:lang w:val="en-AU"/>
        </w:rPr>
      </w:pPr>
      <w:r w:rsidRPr="001D2A56">
        <w:rPr>
          <w:sz w:val="20"/>
          <w:szCs w:val="20"/>
          <w:lang w:val="en-AU"/>
        </w:rPr>
        <w:t>Index………. Dated……….</w:t>
      </w:r>
      <w:r w:rsidRPr="001D2A56">
        <w:rPr>
          <w:sz w:val="20"/>
          <w:szCs w:val="20"/>
          <w:lang w:val="en-AU"/>
        </w:rPr>
        <w:tab/>
        <w:t>Index………. Dated……….</w:t>
      </w:r>
      <w:r w:rsidRPr="001D2A56">
        <w:rPr>
          <w:sz w:val="20"/>
          <w:szCs w:val="20"/>
          <w:lang w:val="en-AU"/>
        </w:rPr>
        <w:tab/>
        <w:t>Index………. Dated……….</w:t>
      </w:r>
    </w:p>
    <w:p w14:paraId="4FBD771F" w14:textId="77777777" w:rsidR="001D2A56" w:rsidRPr="001D2A56" w:rsidRDefault="001D2A56" w:rsidP="001D2A56">
      <w:pPr>
        <w:tabs>
          <w:tab w:val="left" w:pos="720"/>
          <w:tab w:val="left" w:pos="2835"/>
          <w:tab w:val="left" w:pos="3420"/>
        </w:tabs>
        <w:ind w:hanging="1134"/>
        <w:jc w:val="both"/>
        <w:rPr>
          <w:rFonts w:ascii="Arial" w:hAnsi="Arial"/>
          <w:sz w:val="20"/>
          <w:szCs w:val="20"/>
          <w:lang w:val="en-AU"/>
        </w:rPr>
      </w:pPr>
    </w:p>
    <w:p w14:paraId="328FCBA3" w14:textId="77777777" w:rsidR="001D2A56" w:rsidRPr="001D2A56" w:rsidRDefault="001D2A56" w:rsidP="001D2A56">
      <w:pPr>
        <w:tabs>
          <w:tab w:val="left" w:pos="720"/>
          <w:tab w:val="left" w:pos="2835"/>
          <w:tab w:val="left" w:pos="3420"/>
        </w:tabs>
        <w:ind w:hanging="1134"/>
        <w:jc w:val="both"/>
        <w:rPr>
          <w:sz w:val="20"/>
          <w:szCs w:val="20"/>
          <w:lang w:val="en-AU"/>
        </w:rPr>
      </w:pPr>
      <w:r w:rsidRPr="001D2A56">
        <w:rPr>
          <w:rFonts w:ascii="Arial" w:hAnsi="Arial"/>
          <w:sz w:val="20"/>
          <w:szCs w:val="20"/>
          <w:lang w:val="en-AU"/>
        </w:rPr>
        <w:t>4.</w:t>
      </w:r>
      <w:r w:rsidRPr="001D2A56">
        <w:rPr>
          <w:rFonts w:ascii="Arial" w:hAnsi="Arial"/>
          <w:sz w:val="20"/>
          <w:szCs w:val="20"/>
          <w:lang w:val="en-AU"/>
        </w:rPr>
        <w:tab/>
      </w:r>
      <w:r w:rsidRPr="001D2A56">
        <w:rPr>
          <w:sz w:val="20"/>
          <w:szCs w:val="20"/>
          <w:lang w:val="en-AU"/>
        </w:rPr>
        <w:t>FURNISH A BREAKDOWN OF YOUR PRICE IN TERMS OF ABOVE-MENTIONED FORMULA.  THE TOTAL OF THE VARIOUS FACTORS MUST ADD UP TO 100%.</w:t>
      </w:r>
    </w:p>
    <w:p w14:paraId="5183EADB" w14:textId="77777777" w:rsidR="001D2A56" w:rsidRPr="001D2A56" w:rsidRDefault="001D2A56" w:rsidP="001D2A56">
      <w:pPr>
        <w:ind w:left="-1134"/>
        <w:rPr>
          <w:rFonts w:ascii="Arial" w:hAnsi="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14"/>
      </w:tblGrid>
      <w:tr w:rsidR="001D2A56" w:rsidRPr="001D2A56" w14:paraId="7E3B7F2E" w14:textId="77777777" w:rsidTr="00747829">
        <w:trPr>
          <w:cantSplit/>
          <w:trHeight w:val="498"/>
        </w:trPr>
        <w:tc>
          <w:tcPr>
            <w:tcW w:w="5954" w:type="dxa"/>
            <w:vAlign w:val="center"/>
          </w:tcPr>
          <w:p w14:paraId="4CD5A7B4" w14:textId="77777777" w:rsidR="001D2A56" w:rsidRPr="001D2A56" w:rsidRDefault="001D2A56" w:rsidP="001D2A56">
            <w:pPr>
              <w:ind w:left="-1134"/>
              <w:jc w:val="center"/>
              <w:rPr>
                <w:rFonts w:ascii="Arial" w:hAnsi="Arial"/>
                <w:sz w:val="16"/>
                <w:szCs w:val="20"/>
                <w:lang w:val="pt-PT"/>
              </w:rPr>
            </w:pPr>
            <w:r w:rsidRPr="001D2A56">
              <w:rPr>
                <w:rFonts w:ascii="Arial" w:hAnsi="Arial"/>
                <w:sz w:val="16"/>
                <w:szCs w:val="20"/>
                <w:lang w:val="pt-PT"/>
              </w:rPr>
              <w:t>FACTOR</w:t>
            </w:r>
          </w:p>
          <w:p w14:paraId="3B8F7D8E" w14:textId="77777777" w:rsidR="001D2A56" w:rsidRPr="001D2A56" w:rsidRDefault="001D2A56" w:rsidP="001D2A56">
            <w:pPr>
              <w:ind w:left="-1134"/>
              <w:jc w:val="center"/>
              <w:rPr>
                <w:rFonts w:ascii="Arial" w:hAnsi="Arial"/>
                <w:sz w:val="16"/>
                <w:szCs w:val="20"/>
                <w:lang w:val="en-AU"/>
              </w:rPr>
            </w:pPr>
            <w:r w:rsidRPr="001D2A56">
              <w:rPr>
                <w:rFonts w:ascii="Arial" w:hAnsi="Arial"/>
                <w:sz w:val="16"/>
                <w:szCs w:val="20"/>
                <w:lang w:val="pt-PT"/>
              </w:rPr>
              <w:t xml:space="preserve">(D1, D2 etc. eg. </w:t>
            </w:r>
            <w:r w:rsidRPr="001D2A56">
              <w:rPr>
                <w:rFonts w:ascii="Arial" w:hAnsi="Arial"/>
                <w:sz w:val="16"/>
                <w:szCs w:val="20"/>
                <w:lang w:val="en-AU"/>
              </w:rPr>
              <w:t>Labour, transport etc.)</w:t>
            </w:r>
          </w:p>
        </w:tc>
        <w:tc>
          <w:tcPr>
            <w:tcW w:w="3014" w:type="dxa"/>
            <w:vAlign w:val="center"/>
          </w:tcPr>
          <w:p w14:paraId="0AD09046" w14:textId="77777777" w:rsidR="001D2A56" w:rsidRPr="001D2A56" w:rsidRDefault="001D2A56" w:rsidP="001D2A56">
            <w:pPr>
              <w:ind w:left="-1134"/>
              <w:jc w:val="center"/>
              <w:rPr>
                <w:rFonts w:ascii="Arial" w:hAnsi="Arial"/>
                <w:sz w:val="16"/>
                <w:szCs w:val="20"/>
                <w:lang w:val="en-AU"/>
              </w:rPr>
            </w:pPr>
            <w:r w:rsidRPr="001D2A56">
              <w:rPr>
                <w:rFonts w:ascii="Arial" w:hAnsi="Arial"/>
                <w:sz w:val="16"/>
                <w:szCs w:val="20"/>
                <w:lang w:val="en-AU"/>
              </w:rPr>
              <w:t>P           PERCENTAGE OF BID PRICE</w:t>
            </w:r>
          </w:p>
        </w:tc>
      </w:tr>
      <w:tr w:rsidR="001D2A56" w:rsidRPr="001D2A56" w14:paraId="1D6BAB57" w14:textId="77777777" w:rsidTr="00747829">
        <w:trPr>
          <w:cantSplit/>
          <w:trHeight w:val="280"/>
        </w:trPr>
        <w:tc>
          <w:tcPr>
            <w:tcW w:w="5954" w:type="dxa"/>
          </w:tcPr>
          <w:p w14:paraId="4B8AF8ED" w14:textId="77777777" w:rsidR="001D2A56" w:rsidRPr="001D2A56" w:rsidRDefault="001D2A56" w:rsidP="001D2A56">
            <w:pPr>
              <w:ind w:left="-1134"/>
              <w:rPr>
                <w:rFonts w:ascii="Arial" w:hAnsi="Arial"/>
                <w:sz w:val="20"/>
                <w:szCs w:val="20"/>
                <w:lang w:val="en-AU"/>
              </w:rPr>
            </w:pPr>
          </w:p>
        </w:tc>
        <w:tc>
          <w:tcPr>
            <w:tcW w:w="3014" w:type="dxa"/>
          </w:tcPr>
          <w:p w14:paraId="2D7C879F" w14:textId="77777777" w:rsidR="001D2A56" w:rsidRPr="001D2A56" w:rsidRDefault="001D2A56" w:rsidP="001D2A56">
            <w:pPr>
              <w:ind w:left="-1134"/>
              <w:rPr>
                <w:rFonts w:ascii="Arial" w:hAnsi="Arial"/>
                <w:sz w:val="20"/>
                <w:szCs w:val="20"/>
                <w:lang w:val="en-AU"/>
              </w:rPr>
            </w:pPr>
          </w:p>
        </w:tc>
      </w:tr>
      <w:tr w:rsidR="001D2A56" w:rsidRPr="001D2A56" w14:paraId="28AAB2B8" w14:textId="77777777" w:rsidTr="00747829">
        <w:trPr>
          <w:cantSplit/>
          <w:trHeight w:val="255"/>
        </w:trPr>
        <w:tc>
          <w:tcPr>
            <w:tcW w:w="5954" w:type="dxa"/>
          </w:tcPr>
          <w:p w14:paraId="4698F482" w14:textId="77777777" w:rsidR="001D2A56" w:rsidRPr="001D2A56" w:rsidRDefault="001D2A56" w:rsidP="001D2A56">
            <w:pPr>
              <w:ind w:left="-1134"/>
              <w:rPr>
                <w:rFonts w:ascii="Arial" w:hAnsi="Arial"/>
                <w:sz w:val="20"/>
                <w:szCs w:val="20"/>
                <w:lang w:val="en-AU"/>
              </w:rPr>
            </w:pPr>
          </w:p>
        </w:tc>
        <w:tc>
          <w:tcPr>
            <w:tcW w:w="3007" w:type="dxa"/>
          </w:tcPr>
          <w:p w14:paraId="74E8F923" w14:textId="77777777" w:rsidR="001D2A56" w:rsidRPr="001D2A56" w:rsidRDefault="001D2A56" w:rsidP="001D2A56">
            <w:pPr>
              <w:ind w:left="-1134"/>
              <w:rPr>
                <w:rFonts w:ascii="Arial" w:hAnsi="Arial"/>
                <w:sz w:val="20"/>
                <w:szCs w:val="20"/>
                <w:lang w:val="en-AU"/>
              </w:rPr>
            </w:pPr>
          </w:p>
        </w:tc>
      </w:tr>
      <w:tr w:rsidR="001D2A56" w:rsidRPr="001D2A56" w14:paraId="0644BDD7" w14:textId="77777777" w:rsidTr="00747829">
        <w:trPr>
          <w:cantSplit/>
          <w:trHeight w:val="274"/>
        </w:trPr>
        <w:tc>
          <w:tcPr>
            <w:tcW w:w="5954" w:type="dxa"/>
          </w:tcPr>
          <w:p w14:paraId="37971230" w14:textId="77777777" w:rsidR="001D2A56" w:rsidRPr="001D2A56" w:rsidRDefault="001D2A56" w:rsidP="001D2A56">
            <w:pPr>
              <w:ind w:left="-1134"/>
              <w:rPr>
                <w:rFonts w:ascii="Arial" w:hAnsi="Arial"/>
                <w:sz w:val="20"/>
                <w:szCs w:val="20"/>
                <w:lang w:val="en-AU"/>
              </w:rPr>
            </w:pPr>
          </w:p>
        </w:tc>
        <w:tc>
          <w:tcPr>
            <w:tcW w:w="3007" w:type="dxa"/>
          </w:tcPr>
          <w:p w14:paraId="39A19102" w14:textId="77777777" w:rsidR="001D2A56" w:rsidRPr="001D2A56" w:rsidRDefault="001D2A56" w:rsidP="001D2A56">
            <w:pPr>
              <w:ind w:left="-1134"/>
              <w:rPr>
                <w:rFonts w:ascii="Arial" w:hAnsi="Arial"/>
                <w:sz w:val="20"/>
                <w:szCs w:val="20"/>
                <w:lang w:val="en-AU"/>
              </w:rPr>
            </w:pPr>
          </w:p>
        </w:tc>
      </w:tr>
      <w:tr w:rsidR="001D2A56" w:rsidRPr="001D2A56" w14:paraId="2ADECAA2" w14:textId="77777777" w:rsidTr="00747829">
        <w:trPr>
          <w:cantSplit/>
          <w:trHeight w:val="274"/>
        </w:trPr>
        <w:tc>
          <w:tcPr>
            <w:tcW w:w="5954" w:type="dxa"/>
          </w:tcPr>
          <w:p w14:paraId="163398DB" w14:textId="77777777" w:rsidR="001D2A56" w:rsidRPr="001D2A56" w:rsidRDefault="001D2A56" w:rsidP="001D2A56">
            <w:pPr>
              <w:ind w:left="-1134"/>
              <w:rPr>
                <w:rFonts w:ascii="Arial" w:hAnsi="Arial"/>
                <w:sz w:val="20"/>
                <w:szCs w:val="20"/>
                <w:lang w:val="en-AU"/>
              </w:rPr>
            </w:pPr>
          </w:p>
        </w:tc>
        <w:tc>
          <w:tcPr>
            <w:tcW w:w="3007" w:type="dxa"/>
          </w:tcPr>
          <w:p w14:paraId="547BC26E" w14:textId="77777777" w:rsidR="001D2A56" w:rsidRPr="001D2A56" w:rsidRDefault="001D2A56" w:rsidP="001D2A56">
            <w:pPr>
              <w:ind w:left="-1134"/>
              <w:rPr>
                <w:rFonts w:ascii="Arial" w:hAnsi="Arial"/>
                <w:sz w:val="20"/>
                <w:szCs w:val="20"/>
                <w:lang w:val="en-AU"/>
              </w:rPr>
            </w:pPr>
          </w:p>
        </w:tc>
      </w:tr>
      <w:tr w:rsidR="001D2A56" w:rsidRPr="001D2A56" w14:paraId="3D44D49D" w14:textId="77777777" w:rsidTr="00747829">
        <w:trPr>
          <w:cantSplit/>
          <w:trHeight w:val="274"/>
        </w:trPr>
        <w:tc>
          <w:tcPr>
            <w:tcW w:w="5954" w:type="dxa"/>
          </w:tcPr>
          <w:p w14:paraId="40106611" w14:textId="77777777" w:rsidR="001D2A56" w:rsidRPr="001D2A56" w:rsidRDefault="001D2A56" w:rsidP="001D2A56">
            <w:pPr>
              <w:ind w:left="-1134"/>
              <w:rPr>
                <w:rFonts w:ascii="Arial" w:hAnsi="Arial"/>
                <w:sz w:val="20"/>
                <w:szCs w:val="20"/>
                <w:lang w:val="en-AU"/>
              </w:rPr>
            </w:pPr>
          </w:p>
        </w:tc>
        <w:tc>
          <w:tcPr>
            <w:tcW w:w="3007" w:type="dxa"/>
          </w:tcPr>
          <w:p w14:paraId="50288360" w14:textId="77777777" w:rsidR="001D2A56" w:rsidRPr="001D2A56" w:rsidRDefault="001D2A56" w:rsidP="001D2A56">
            <w:pPr>
              <w:ind w:left="-1134"/>
              <w:rPr>
                <w:rFonts w:ascii="Arial" w:hAnsi="Arial"/>
                <w:sz w:val="20"/>
                <w:szCs w:val="20"/>
                <w:lang w:val="en-AU"/>
              </w:rPr>
            </w:pPr>
          </w:p>
        </w:tc>
      </w:tr>
      <w:tr w:rsidR="001D2A56" w:rsidRPr="001D2A56" w14:paraId="0955189C" w14:textId="77777777" w:rsidTr="00747829">
        <w:trPr>
          <w:cantSplit/>
          <w:trHeight w:val="274"/>
        </w:trPr>
        <w:tc>
          <w:tcPr>
            <w:tcW w:w="5954" w:type="dxa"/>
          </w:tcPr>
          <w:p w14:paraId="149D639A" w14:textId="77777777" w:rsidR="001D2A56" w:rsidRPr="001D2A56" w:rsidRDefault="001D2A56" w:rsidP="001D2A56">
            <w:pPr>
              <w:ind w:left="-1134"/>
              <w:rPr>
                <w:rFonts w:ascii="Arial" w:hAnsi="Arial"/>
                <w:sz w:val="20"/>
                <w:szCs w:val="20"/>
                <w:lang w:val="en-AU"/>
              </w:rPr>
            </w:pPr>
          </w:p>
        </w:tc>
        <w:tc>
          <w:tcPr>
            <w:tcW w:w="3007" w:type="dxa"/>
          </w:tcPr>
          <w:p w14:paraId="7502D93E" w14:textId="77777777" w:rsidR="001D2A56" w:rsidRPr="001D2A56" w:rsidRDefault="001D2A56" w:rsidP="001D2A56">
            <w:pPr>
              <w:ind w:left="-1134"/>
              <w:rPr>
                <w:rFonts w:ascii="Arial" w:hAnsi="Arial"/>
                <w:sz w:val="20"/>
                <w:szCs w:val="20"/>
                <w:lang w:val="en-AU"/>
              </w:rPr>
            </w:pPr>
          </w:p>
        </w:tc>
      </w:tr>
      <w:tr w:rsidR="001D2A56" w:rsidRPr="001D2A56" w14:paraId="2A9C66F9" w14:textId="77777777" w:rsidTr="00747829">
        <w:trPr>
          <w:cantSplit/>
          <w:trHeight w:val="274"/>
        </w:trPr>
        <w:tc>
          <w:tcPr>
            <w:tcW w:w="5954" w:type="dxa"/>
          </w:tcPr>
          <w:p w14:paraId="209DE088" w14:textId="77777777" w:rsidR="001D2A56" w:rsidRPr="001D2A56" w:rsidRDefault="001D2A56" w:rsidP="001D2A56">
            <w:pPr>
              <w:ind w:left="-1134"/>
              <w:rPr>
                <w:rFonts w:ascii="Arial" w:hAnsi="Arial"/>
                <w:sz w:val="20"/>
                <w:szCs w:val="20"/>
                <w:lang w:val="en-AU"/>
              </w:rPr>
            </w:pPr>
          </w:p>
        </w:tc>
        <w:tc>
          <w:tcPr>
            <w:tcW w:w="3007" w:type="dxa"/>
          </w:tcPr>
          <w:p w14:paraId="63BB7C4C" w14:textId="77777777" w:rsidR="001D2A56" w:rsidRPr="001D2A56" w:rsidRDefault="001D2A56" w:rsidP="001D2A56">
            <w:pPr>
              <w:ind w:left="-1134"/>
              <w:rPr>
                <w:rFonts w:ascii="Arial" w:hAnsi="Arial"/>
                <w:sz w:val="20"/>
                <w:szCs w:val="20"/>
                <w:lang w:val="en-AU"/>
              </w:rPr>
            </w:pPr>
          </w:p>
        </w:tc>
      </w:tr>
      <w:tr w:rsidR="001D2A56" w:rsidRPr="001D2A56" w14:paraId="45D8F2BC" w14:textId="77777777" w:rsidTr="00747829">
        <w:trPr>
          <w:cantSplit/>
          <w:trHeight w:val="274"/>
        </w:trPr>
        <w:tc>
          <w:tcPr>
            <w:tcW w:w="5954" w:type="dxa"/>
          </w:tcPr>
          <w:p w14:paraId="4D271F7F" w14:textId="77777777" w:rsidR="001D2A56" w:rsidRPr="001D2A56" w:rsidRDefault="001D2A56" w:rsidP="001D2A56">
            <w:pPr>
              <w:ind w:left="-1134"/>
              <w:rPr>
                <w:rFonts w:ascii="Arial" w:hAnsi="Arial"/>
                <w:sz w:val="20"/>
                <w:szCs w:val="20"/>
                <w:lang w:val="en-AU"/>
              </w:rPr>
            </w:pPr>
          </w:p>
        </w:tc>
        <w:tc>
          <w:tcPr>
            <w:tcW w:w="3007" w:type="dxa"/>
          </w:tcPr>
          <w:p w14:paraId="70F01816" w14:textId="77777777" w:rsidR="001D2A56" w:rsidRPr="001D2A56" w:rsidRDefault="001D2A56" w:rsidP="001D2A56">
            <w:pPr>
              <w:ind w:left="-1134"/>
              <w:rPr>
                <w:rFonts w:ascii="Arial" w:hAnsi="Arial"/>
                <w:sz w:val="20"/>
                <w:szCs w:val="20"/>
                <w:lang w:val="en-AU"/>
              </w:rPr>
            </w:pPr>
          </w:p>
        </w:tc>
      </w:tr>
      <w:tr w:rsidR="001D2A56" w:rsidRPr="001D2A56" w14:paraId="67FF351D" w14:textId="77777777" w:rsidTr="00747829">
        <w:trPr>
          <w:cantSplit/>
          <w:trHeight w:val="274"/>
        </w:trPr>
        <w:tc>
          <w:tcPr>
            <w:tcW w:w="5954" w:type="dxa"/>
          </w:tcPr>
          <w:p w14:paraId="2EE5021F" w14:textId="77777777" w:rsidR="001D2A56" w:rsidRPr="001D2A56" w:rsidRDefault="001D2A56" w:rsidP="001D2A56">
            <w:pPr>
              <w:ind w:left="-1134"/>
              <w:rPr>
                <w:rFonts w:ascii="Arial" w:hAnsi="Arial"/>
                <w:sz w:val="20"/>
                <w:szCs w:val="20"/>
                <w:lang w:val="en-AU"/>
              </w:rPr>
            </w:pPr>
          </w:p>
        </w:tc>
        <w:tc>
          <w:tcPr>
            <w:tcW w:w="3007" w:type="dxa"/>
          </w:tcPr>
          <w:p w14:paraId="228F215A" w14:textId="77777777" w:rsidR="001D2A56" w:rsidRPr="001D2A56" w:rsidRDefault="001D2A56" w:rsidP="001D2A56">
            <w:pPr>
              <w:ind w:left="-1134"/>
              <w:rPr>
                <w:rFonts w:ascii="Arial" w:hAnsi="Arial"/>
                <w:sz w:val="20"/>
                <w:szCs w:val="20"/>
                <w:lang w:val="en-AU"/>
              </w:rPr>
            </w:pPr>
          </w:p>
        </w:tc>
      </w:tr>
    </w:tbl>
    <w:p w14:paraId="44A574F3" w14:textId="77777777" w:rsidR="001D2A56" w:rsidRPr="001D2A56" w:rsidRDefault="001D2A56" w:rsidP="001D2A56">
      <w:pPr>
        <w:ind w:left="-1134"/>
        <w:jc w:val="right"/>
        <w:rPr>
          <w:rFonts w:ascii="Arial" w:hAnsi="Arial"/>
          <w:b/>
          <w:sz w:val="20"/>
          <w:szCs w:val="20"/>
          <w:lang w:val="en-AU"/>
        </w:rPr>
      </w:pPr>
    </w:p>
    <w:p w14:paraId="1A8458D5" w14:textId="77777777" w:rsidR="001D2A56" w:rsidRPr="001D2A56" w:rsidRDefault="001D2A56" w:rsidP="001D2A56">
      <w:pPr>
        <w:ind w:left="-1134"/>
        <w:jc w:val="right"/>
        <w:rPr>
          <w:rFonts w:ascii="Arial" w:hAnsi="Arial"/>
          <w:b/>
          <w:sz w:val="20"/>
          <w:szCs w:val="20"/>
          <w:lang w:val="en-AU"/>
        </w:rPr>
      </w:pPr>
    </w:p>
    <w:p w14:paraId="6250B2F3" w14:textId="77777777" w:rsidR="001D2A56" w:rsidRPr="001D2A56" w:rsidRDefault="001D2A56" w:rsidP="001D2A56">
      <w:pPr>
        <w:ind w:left="-1134"/>
        <w:jc w:val="both"/>
        <w:rPr>
          <w:rFonts w:ascii="Arial" w:hAnsi="Arial"/>
          <w:b/>
          <w:sz w:val="20"/>
          <w:szCs w:val="20"/>
          <w:lang w:val="en-AU"/>
        </w:rPr>
      </w:pPr>
    </w:p>
    <w:p w14:paraId="4CEE10BC" w14:textId="77777777" w:rsidR="001D2A56" w:rsidRPr="001D2A56" w:rsidRDefault="001D2A56" w:rsidP="001D2A56">
      <w:pPr>
        <w:ind w:left="-1134"/>
        <w:jc w:val="both"/>
        <w:rPr>
          <w:rFonts w:ascii="Arial" w:hAnsi="Arial"/>
          <w:b/>
          <w:sz w:val="20"/>
          <w:szCs w:val="20"/>
          <w:lang w:val="en-AU"/>
        </w:rPr>
      </w:pPr>
    </w:p>
    <w:p w14:paraId="6404CAD2" w14:textId="77777777" w:rsidR="001D2A56" w:rsidRPr="001D2A56" w:rsidRDefault="001D2A56" w:rsidP="001D2A56">
      <w:pPr>
        <w:ind w:hanging="1134"/>
        <w:jc w:val="right"/>
        <w:rPr>
          <w:rFonts w:ascii="Arial" w:hAnsi="Arial"/>
          <w:b/>
          <w:sz w:val="20"/>
          <w:szCs w:val="20"/>
          <w:lang w:val="en-AU"/>
        </w:rPr>
      </w:pPr>
      <w:r w:rsidRPr="001D2A56">
        <w:rPr>
          <w:rFonts w:ascii="Arial" w:hAnsi="Arial"/>
          <w:b/>
          <w:sz w:val="20"/>
          <w:szCs w:val="20"/>
          <w:lang w:val="en-AU"/>
        </w:rPr>
        <w:t>SBD 3.2</w:t>
      </w:r>
    </w:p>
    <w:p w14:paraId="26E5C1EB" w14:textId="77777777" w:rsidR="001D2A56" w:rsidRPr="001D2A56" w:rsidRDefault="001D2A56" w:rsidP="001D2A56">
      <w:pPr>
        <w:ind w:hanging="1134"/>
        <w:jc w:val="both"/>
        <w:rPr>
          <w:rFonts w:ascii="Arial" w:hAnsi="Arial"/>
          <w:b/>
          <w:sz w:val="20"/>
          <w:szCs w:val="20"/>
          <w:lang w:val="en-AU"/>
        </w:rPr>
      </w:pPr>
    </w:p>
    <w:p w14:paraId="574D0FDD" w14:textId="77777777" w:rsidR="001D2A56" w:rsidRPr="001D2A56" w:rsidRDefault="001D2A56" w:rsidP="001D2A56">
      <w:pPr>
        <w:ind w:hanging="1134"/>
        <w:jc w:val="both"/>
        <w:rPr>
          <w:rFonts w:ascii="Arial" w:hAnsi="Arial"/>
          <w:b/>
          <w:sz w:val="20"/>
          <w:szCs w:val="20"/>
          <w:lang w:val="en-AU"/>
        </w:rPr>
      </w:pPr>
      <w:r w:rsidRPr="001D2A56">
        <w:rPr>
          <w:rFonts w:ascii="Arial" w:hAnsi="Arial"/>
          <w:b/>
          <w:sz w:val="20"/>
          <w:szCs w:val="20"/>
          <w:lang w:val="en-AU"/>
        </w:rPr>
        <w:lastRenderedPageBreak/>
        <w:t>B</w:t>
      </w:r>
      <w:r w:rsidRPr="001D2A56">
        <w:rPr>
          <w:rFonts w:ascii="Arial" w:hAnsi="Arial"/>
          <w:b/>
          <w:sz w:val="20"/>
          <w:szCs w:val="20"/>
          <w:lang w:val="en-AU"/>
        </w:rPr>
        <w:tab/>
        <w:t>PRICES SUBJECT TO RATE OF EXCHANGE VARIATIONS</w:t>
      </w:r>
    </w:p>
    <w:p w14:paraId="426673AB" w14:textId="77777777" w:rsidR="001D2A56" w:rsidRPr="001D2A56" w:rsidRDefault="001D2A56" w:rsidP="001D2A56">
      <w:pPr>
        <w:ind w:hanging="1134"/>
        <w:jc w:val="both"/>
        <w:rPr>
          <w:rFonts w:ascii="Arial" w:hAnsi="Arial"/>
          <w:b/>
          <w:sz w:val="20"/>
          <w:szCs w:val="20"/>
          <w:lang w:val="en-AU"/>
        </w:rPr>
      </w:pPr>
    </w:p>
    <w:p w14:paraId="6F702D8D" w14:textId="77777777" w:rsidR="001D2A56" w:rsidRPr="001D2A56" w:rsidRDefault="001D2A56" w:rsidP="001D2A56">
      <w:pPr>
        <w:ind w:hanging="1134"/>
        <w:jc w:val="both"/>
        <w:rPr>
          <w:rFonts w:ascii="Arial" w:hAnsi="Arial"/>
          <w:sz w:val="20"/>
          <w:szCs w:val="20"/>
          <w:lang w:val="en-AU"/>
        </w:rPr>
      </w:pPr>
      <w:r w:rsidRPr="001D2A56">
        <w:rPr>
          <w:rFonts w:ascii="Arial" w:hAnsi="Arial"/>
          <w:sz w:val="20"/>
          <w:szCs w:val="20"/>
          <w:lang w:val="en-AU"/>
        </w:rPr>
        <w:t>1.</w:t>
      </w:r>
      <w:r w:rsidRPr="001D2A56">
        <w:rPr>
          <w:rFonts w:ascii="Arial" w:hAnsi="Arial"/>
          <w:sz w:val="20"/>
          <w:szCs w:val="20"/>
          <w:lang w:val="en-AU"/>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3D907089" w14:textId="77777777" w:rsidR="001D2A56" w:rsidRPr="001D2A56" w:rsidRDefault="001D2A56" w:rsidP="001D2A56">
      <w:pPr>
        <w:ind w:hanging="1134"/>
        <w:jc w:val="both"/>
        <w:rPr>
          <w:rFonts w:ascii="Arial" w:hAnsi="Arial"/>
          <w:b/>
          <w:sz w:val="20"/>
          <w:szCs w:val="20"/>
          <w:lang w:val="en-AU"/>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1D2A56" w:rsidRPr="001D2A56" w14:paraId="11E2C1F5" w14:textId="77777777" w:rsidTr="00747829">
        <w:trPr>
          <w:trHeight w:val="411"/>
        </w:trPr>
        <w:tc>
          <w:tcPr>
            <w:tcW w:w="3000" w:type="dxa"/>
            <w:vAlign w:val="center"/>
          </w:tcPr>
          <w:p w14:paraId="693A0A6A"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PARTICULARS OF FINANCIAL INSTITUTION</w:t>
            </w:r>
          </w:p>
        </w:tc>
        <w:tc>
          <w:tcPr>
            <w:tcW w:w="1300" w:type="dxa"/>
            <w:vAlign w:val="center"/>
          </w:tcPr>
          <w:p w14:paraId="72AE6BC2"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ITEM NO</w:t>
            </w:r>
          </w:p>
        </w:tc>
        <w:tc>
          <w:tcPr>
            <w:tcW w:w="1300" w:type="dxa"/>
            <w:vAlign w:val="center"/>
          </w:tcPr>
          <w:p w14:paraId="2868D6DB"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PRICE</w:t>
            </w:r>
          </w:p>
        </w:tc>
        <w:tc>
          <w:tcPr>
            <w:tcW w:w="1300" w:type="dxa"/>
            <w:vAlign w:val="center"/>
          </w:tcPr>
          <w:p w14:paraId="59076041"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CURRENCY</w:t>
            </w:r>
          </w:p>
        </w:tc>
        <w:tc>
          <w:tcPr>
            <w:tcW w:w="1300" w:type="dxa"/>
            <w:vAlign w:val="center"/>
          </w:tcPr>
          <w:p w14:paraId="0B048F82"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RATE</w:t>
            </w:r>
          </w:p>
        </w:tc>
        <w:tc>
          <w:tcPr>
            <w:tcW w:w="1300" w:type="dxa"/>
            <w:vAlign w:val="center"/>
          </w:tcPr>
          <w:p w14:paraId="4902254C"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PORTION OF PRICE SUBJECT TO ROE</w:t>
            </w:r>
          </w:p>
        </w:tc>
        <w:tc>
          <w:tcPr>
            <w:tcW w:w="1300" w:type="dxa"/>
            <w:vAlign w:val="center"/>
          </w:tcPr>
          <w:p w14:paraId="725DC1DA"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AMOUNT IN FOREIGN CURRENCY REMITTED ABROAD</w:t>
            </w:r>
          </w:p>
        </w:tc>
      </w:tr>
      <w:tr w:rsidR="001D2A56" w:rsidRPr="001D2A56" w14:paraId="281156E3" w14:textId="77777777" w:rsidTr="00747829">
        <w:trPr>
          <w:cantSplit/>
          <w:trHeight w:val="411"/>
        </w:trPr>
        <w:tc>
          <w:tcPr>
            <w:tcW w:w="3000" w:type="dxa"/>
          </w:tcPr>
          <w:p w14:paraId="43378DEC" w14:textId="77777777" w:rsidR="001D2A56" w:rsidRPr="001D2A56" w:rsidRDefault="001D2A56" w:rsidP="001D2A56">
            <w:pPr>
              <w:jc w:val="both"/>
              <w:rPr>
                <w:rFonts w:ascii="Arial" w:hAnsi="Arial"/>
                <w:b/>
                <w:sz w:val="20"/>
                <w:szCs w:val="20"/>
                <w:lang w:val="en-AU"/>
              </w:rPr>
            </w:pPr>
          </w:p>
        </w:tc>
        <w:tc>
          <w:tcPr>
            <w:tcW w:w="1300" w:type="dxa"/>
          </w:tcPr>
          <w:p w14:paraId="454C803C" w14:textId="77777777" w:rsidR="001D2A56" w:rsidRPr="001D2A56" w:rsidRDefault="001D2A56" w:rsidP="001D2A56">
            <w:pPr>
              <w:jc w:val="both"/>
              <w:rPr>
                <w:rFonts w:ascii="Arial" w:hAnsi="Arial"/>
                <w:b/>
                <w:sz w:val="20"/>
                <w:szCs w:val="20"/>
                <w:lang w:val="en-AU"/>
              </w:rPr>
            </w:pPr>
          </w:p>
        </w:tc>
        <w:tc>
          <w:tcPr>
            <w:tcW w:w="1300" w:type="dxa"/>
          </w:tcPr>
          <w:p w14:paraId="22E04E0C" w14:textId="77777777" w:rsidR="001D2A56" w:rsidRPr="001D2A56" w:rsidRDefault="001D2A56" w:rsidP="001D2A56">
            <w:pPr>
              <w:jc w:val="both"/>
              <w:rPr>
                <w:rFonts w:ascii="Arial" w:hAnsi="Arial"/>
                <w:b/>
                <w:sz w:val="20"/>
                <w:szCs w:val="20"/>
                <w:lang w:val="en-AU"/>
              </w:rPr>
            </w:pPr>
          </w:p>
        </w:tc>
        <w:tc>
          <w:tcPr>
            <w:tcW w:w="1300" w:type="dxa"/>
          </w:tcPr>
          <w:p w14:paraId="121EEA72" w14:textId="77777777" w:rsidR="001D2A56" w:rsidRPr="001D2A56" w:rsidRDefault="001D2A56" w:rsidP="001D2A56">
            <w:pPr>
              <w:jc w:val="both"/>
              <w:rPr>
                <w:rFonts w:ascii="Arial" w:hAnsi="Arial"/>
                <w:b/>
                <w:sz w:val="20"/>
                <w:szCs w:val="20"/>
                <w:lang w:val="en-AU"/>
              </w:rPr>
            </w:pPr>
          </w:p>
        </w:tc>
        <w:tc>
          <w:tcPr>
            <w:tcW w:w="1300" w:type="dxa"/>
            <w:vAlign w:val="center"/>
          </w:tcPr>
          <w:p w14:paraId="4714C0D9" w14:textId="77777777" w:rsidR="001D2A56" w:rsidRPr="001D2A56" w:rsidRDefault="001D2A56" w:rsidP="001D2A56">
            <w:pPr>
              <w:rPr>
                <w:rFonts w:ascii="Arial" w:hAnsi="Arial"/>
                <w:sz w:val="16"/>
                <w:szCs w:val="20"/>
                <w:lang w:val="en-AU"/>
              </w:rPr>
            </w:pPr>
            <w:r w:rsidRPr="001D2A56">
              <w:rPr>
                <w:rFonts w:ascii="Arial" w:hAnsi="Arial"/>
                <w:sz w:val="16"/>
                <w:szCs w:val="20"/>
                <w:lang w:val="en-AU"/>
              </w:rPr>
              <w:t>ZAR=</w:t>
            </w:r>
          </w:p>
        </w:tc>
        <w:tc>
          <w:tcPr>
            <w:tcW w:w="1300" w:type="dxa"/>
          </w:tcPr>
          <w:p w14:paraId="02372FD5" w14:textId="77777777" w:rsidR="001D2A56" w:rsidRPr="001D2A56" w:rsidRDefault="001D2A56" w:rsidP="001D2A56">
            <w:pPr>
              <w:jc w:val="both"/>
              <w:rPr>
                <w:rFonts w:ascii="Arial" w:hAnsi="Arial"/>
                <w:b/>
                <w:sz w:val="20"/>
                <w:szCs w:val="20"/>
                <w:lang w:val="en-AU"/>
              </w:rPr>
            </w:pPr>
          </w:p>
        </w:tc>
        <w:tc>
          <w:tcPr>
            <w:tcW w:w="1300" w:type="dxa"/>
          </w:tcPr>
          <w:p w14:paraId="1A32C08B" w14:textId="77777777" w:rsidR="001D2A56" w:rsidRPr="001D2A56" w:rsidRDefault="001D2A56" w:rsidP="001D2A56">
            <w:pPr>
              <w:jc w:val="both"/>
              <w:rPr>
                <w:rFonts w:ascii="Arial" w:hAnsi="Arial"/>
                <w:b/>
                <w:sz w:val="20"/>
                <w:szCs w:val="20"/>
                <w:lang w:val="en-AU"/>
              </w:rPr>
            </w:pPr>
          </w:p>
        </w:tc>
      </w:tr>
      <w:tr w:rsidR="001D2A56" w:rsidRPr="001D2A56" w14:paraId="59837176" w14:textId="77777777" w:rsidTr="00747829">
        <w:trPr>
          <w:cantSplit/>
          <w:trHeight w:val="412"/>
        </w:trPr>
        <w:tc>
          <w:tcPr>
            <w:tcW w:w="3000" w:type="dxa"/>
          </w:tcPr>
          <w:p w14:paraId="3C3F0A66" w14:textId="77777777" w:rsidR="001D2A56" w:rsidRPr="001D2A56" w:rsidRDefault="001D2A56" w:rsidP="001D2A56">
            <w:pPr>
              <w:jc w:val="both"/>
              <w:rPr>
                <w:rFonts w:ascii="Arial" w:hAnsi="Arial"/>
                <w:b/>
                <w:sz w:val="20"/>
                <w:szCs w:val="20"/>
                <w:lang w:val="en-AU"/>
              </w:rPr>
            </w:pPr>
          </w:p>
        </w:tc>
        <w:tc>
          <w:tcPr>
            <w:tcW w:w="1300" w:type="dxa"/>
          </w:tcPr>
          <w:p w14:paraId="597EACEA" w14:textId="77777777" w:rsidR="001D2A56" w:rsidRPr="001D2A56" w:rsidRDefault="001D2A56" w:rsidP="001D2A56">
            <w:pPr>
              <w:jc w:val="both"/>
              <w:rPr>
                <w:rFonts w:ascii="Arial" w:hAnsi="Arial"/>
                <w:b/>
                <w:sz w:val="20"/>
                <w:szCs w:val="20"/>
                <w:lang w:val="en-AU"/>
              </w:rPr>
            </w:pPr>
          </w:p>
        </w:tc>
        <w:tc>
          <w:tcPr>
            <w:tcW w:w="1300" w:type="dxa"/>
          </w:tcPr>
          <w:p w14:paraId="6BBC803F" w14:textId="77777777" w:rsidR="001D2A56" w:rsidRPr="001D2A56" w:rsidRDefault="001D2A56" w:rsidP="001D2A56">
            <w:pPr>
              <w:jc w:val="both"/>
              <w:rPr>
                <w:rFonts w:ascii="Arial" w:hAnsi="Arial"/>
                <w:b/>
                <w:sz w:val="20"/>
                <w:szCs w:val="20"/>
                <w:lang w:val="en-AU"/>
              </w:rPr>
            </w:pPr>
          </w:p>
        </w:tc>
        <w:tc>
          <w:tcPr>
            <w:tcW w:w="1300" w:type="dxa"/>
          </w:tcPr>
          <w:p w14:paraId="3990D8AA" w14:textId="77777777" w:rsidR="001D2A56" w:rsidRPr="001D2A56" w:rsidRDefault="001D2A56" w:rsidP="001D2A56">
            <w:pPr>
              <w:jc w:val="both"/>
              <w:rPr>
                <w:rFonts w:ascii="Arial" w:hAnsi="Arial"/>
                <w:b/>
                <w:sz w:val="20"/>
                <w:szCs w:val="20"/>
                <w:lang w:val="en-AU"/>
              </w:rPr>
            </w:pPr>
          </w:p>
        </w:tc>
        <w:tc>
          <w:tcPr>
            <w:tcW w:w="1300" w:type="dxa"/>
            <w:vAlign w:val="center"/>
          </w:tcPr>
          <w:p w14:paraId="04D4BB44" w14:textId="77777777" w:rsidR="001D2A56" w:rsidRPr="001D2A56" w:rsidRDefault="001D2A56" w:rsidP="001D2A56">
            <w:pPr>
              <w:rPr>
                <w:rFonts w:ascii="Arial" w:hAnsi="Arial"/>
                <w:sz w:val="16"/>
                <w:szCs w:val="20"/>
                <w:lang w:val="en-AU"/>
              </w:rPr>
            </w:pPr>
            <w:r w:rsidRPr="001D2A56">
              <w:rPr>
                <w:rFonts w:ascii="Arial" w:hAnsi="Arial"/>
                <w:sz w:val="16"/>
                <w:szCs w:val="20"/>
                <w:lang w:val="en-AU"/>
              </w:rPr>
              <w:t>ZAR=</w:t>
            </w:r>
          </w:p>
        </w:tc>
        <w:tc>
          <w:tcPr>
            <w:tcW w:w="1300" w:type="dxa"/>
          </w:tcPr>
          <w:p w14:paraId="7020DA72" w14:textId="77777777" w:rsidR="001D2A56" w:rsidRPr="001D2A56" w:rsidRDefault="001D2A56" w:rsidP="001D2A56">
            <w:pPr>
              <w:jc w:val="both"/>
              <w:rPr>
                <w:rFonts w:ascii="Arial" w:hAnsi="Arial"/>
                <w:b/>
                <w:sz w:val="20"/>
                <w:szCs w:val="20"/>
                <w:lang w:val="en-AU"/>
              </w:rPr>
            </w:pPr>
          </w:p>
        </w:tc>
        <w:tc>
          <w:tcPr>
            <w:tcW w:w="1300" w:type="dxa"/>
          </w:tcPr>
          <w:p w14:paraId="376930D7" w14:textId="77777777" w:rsidR="001D2A56" w:rsidRPr="001D2A56" w:rsidRDefault="001D2A56" w:rsidP="001D2A56">
            <w:pPr>
              <w:jc w:val="both"/>
              <w:rPr>
                <w:rFonts w:ascii="Arial" w:hAnsi="Arial"/>
                <w:b/>
                <w:sz w:val="20"/>
                <w:szCs w:val="20"/>
                <w:lang w:val="en-AU"/>
              </w:rPr>
            </w:pPr>
          </w:p>
        </w:tc>
      </w:tr>
      <w:tr w:rsidR="001D2A56" w:rsidRPr="001D2A56" w14:paraId="3DFC824D" w14:textId="77777777" w:rsidTr="00747829">
        <w:trPr>
          <w:cantSplit/>
          <w:trHeight w:val="411"/>
        </w:trPr>
        <w:tc>
          <w:tcPr>
            <w:tcW w:w="3000" w:type="dxa"/>
          </w:tcPr>
          <w:p w14:paraId="22A48F0A" w14:textId="77777777" w:rsidR="001D2A56" w:rsidRPr="001D2A56" w:rsidRDefault="001D2A56" w:rsidP="001D2A56">
            <w:pPr>
              <w:jc w:val="both"/>
              <w:rPr>
                <w:rFonts w:ascii="Arial" w:hAnsi="Arial"/>
                <w:b/>
                <w:sz w:val="20"/>
                <w:szCs w:val="20"/>
                <w:lang w:val="en-AU"/>
              </w:rPr>
            </w:pPr>
          </w:p>
        </w:tc>
        <w:tc>
          <w:tcPr>
            <w:tcW w:w="1300" w:type="dxa"/>
          </w:tcPr>
          <w:p w14:paraId="1E103DF0" w14:textId="77777777" w:rsidR="001D2A56" w:rsidRPr="001D2A56" w:rsidRDefault="001D2A56" w:rsidP="001D2A56">
            <w:pPr>
              <w:jc w:val="both"/>
              <w:rPr>
                <w:rFonts w:ascii="Arial" w:hAnsi="Arial"/>
                <w:b/>
                <w:sz w:val="20"/>
                <w:szCs w:val="20"/>
                <w:lang w:val="en-AU"/>
              </w:rPr>
            </w:pPr>
          </w:p>
        </w:tc>
        <w:tc>
          <w:tcPr>
            <w:tcW w:w="1300" w:type="dxa"/>
          </w:tcPr>
          <w:p w14:paraId="7024E8B7" w14:textId="77777777" w:rsidR="001D2A56" w:rsidRPr="001D2A56" w:rsidRDefault="001D2A56" w:rsidP="001D2A56">
            <w:pPr>
              <w:jc w:val="both"/>
              <w:rPr>
                <w:rFonts w:ascii="Arial" w:hAnsi="Arial"/>
                <w:b/>
                <w:sz w:val="20"/>
                <w:szCs w:val="20"/>
                <w:lang w:val="en-AU"/>
              </w:rPr>
            </w:pPr>
          </w:p>
        </w:tc>
        <w:tc>
          <w:tcPr>
            <w:tcW w:w="1300" w:type="dxa"/>
          </w:tcPr>
          <w:p w14:paraId="5300AE17" w14:textId="77777777" w:rsidR="001D2A56" w:rsidRPr="001D2A56" w:rsidRDefault="001D2A56" w:rsidP="001D2A56">
            <w:pPr>
              <w:jc w:val="both"/>
              <w:rPr>
                <w:rFonts w:ascii="Arial" w:hAnsi="Arial"/>
                <w:b/>
                <w:sz w:val="20"/>
                <w:szCs w:val="20"/>
                <w:lang w:val="en-AU"/>
              </w:rPr>
            </w:pPr>
          </w:p>
        </w:tc>
        <w:tc>
          <w:tcPr>
            <w:tcW w:w="1300" w:type="dxa"/>
            <w:vAlign w:val="center"/>
          </w:tcPr>
          <w:p w14:paraId="5C237AB3" w14:textId="77777777" w:rsidR="001D2A56" w:rsidRPr="001D2A56" w:rsidRDefault="001D2A56" w:rsidP="001D2A56">
            <w:pPr>
              <w:rPr>
                <w:rFonts w:ascii="Arial" w:hAnsi="Arial"/>
                <w:sz w:val="16"/>
                <w:szCs w:val="20"/>
                <w:lang w:val="en-AU"/>
              </w:rPr>
            </w:pPr>
            <w:r w:rsidRPr="001D2A56">
              <w:rPr>
                <w:rFonts w:ascii="Arial" w:hAnsi="Arial"/>
                <w:sz w:val="16"/>
                <w:szCs w:val="20"/>
                <w:lang w:val="en-AU"/>
              </w:rPr>
              <w:t>ZAR=</w:t>
            </w:r>
          </w:p>
        </w:tc>
        <w:tc>
          <w:tcPr>
            <w:tcW w:w="1300" w:type="dxa"/>
          </w:tcPr>
          <w:p w14:paraId="582716C4" w14:textId="77777777" w:rsidR="001D2A56" w:rsidRPr="001D2A56" w:rsidRDefault="001D2A56" w:rsidP="001D2A56">
            <w:pPr>
              <w:jc w:val="both"/>
              <w:rPr>
                <w:rFonts w:ascii="Arial" w:hAnsi="Arial"/>
                <w:b/>
                <w:sz w:val="20"/>
                <w:szCs w:val="20"/>
                <w:lang w:val="en-AU"/>
              </w:rPr>
            </w:pPr>
          </w:p>
        </w:tc>
        <w:tc>
          <w:tcPr>
            <w:tcW w:w="1300" w:type="dxa"/>
          </w:tcPr>
          <w:p w14:paraId="6EA15310" w14:textId="77777777" w:rsidR="001D2A56" w:rsidRPr="001D2A56" w:rsidRDefault="001D2A56" w:rsidP="001D2A56">
            <w:pPr>
              <w:jc w:val="both"/>
              <w:rPr>
                <w:rFonts w:ascii="Arial" w:hAnsi="Arial"/>
                <w:b/>
                <w:sz w:val="20"/>
                <w:szCs w:val="20"/>
                <w:lang w:val="en-AU"/>
              </w:rPr>
            </w:pPr>
          </w:p>
        </w:tc>
      </w:tr>
      <w:tr w:rsidR="001D2A56" w:rsidRPr="001D2A56" w14:paraId="675A76D9" w14:textId="77777777" w:rsidTr="00747829">
        <w:trPr>
          <w:cantSplit/>
          <w:trHeight w:val="412"/>
        </w:trPr>
        <w:tc>
          <w:tcPr>
            <w:tcW w:w="3000" w:type="dxa"/>
          </w:tcPr>
          <w:p w14:paraId="1B1F969F" w14:textId="77777777" w:rsidR="001D2A56" w:rsidRPr="001D2A56" w:rsidRDefault="001D2A56" w:rsidP="001D2A56">
            <w:pPr>
              <w:jc w:val="both"/>
              <w:rPr>
                <w:rFonts w:ascii="Arial" w:hAnsi="Arial"/>
                <w:b/>
                <w:sz w:val="20"/>
                <w:szCs w:val="20"/>
                <w:lang w:val="en-AU"/>
              </w:rPr>
            </w:pPr>
          </w:p>
        </w:tc>
        <w:tc>
          <w:tcPr>
            <w:tcW w:w="1300" w:type="dxa"/>
          </w:tcPr>
          <w:p w14:paraId="25E212A7" w14:textId="77777777" w:rsidR="001D2A56" w:rsidRPr="001D2A56" w:rsidRDefault="001D2A56" w:rsidP="001D2A56">
            <w:pPr>
              <w:jc w:val="both"/>
              <w:rPr>
                <w:rFonts w:ascii="Arial" w:hAnsi="Arial"/>
                <w:b/>
                <w:sz w:val="20"/>
                <w:szCs w:val="20"/>
                <w:lang w:val="en-AU"/>
              </w:rPr>
            </w:pPr>
          </w:p>
        </w:tc>
        <w:tc>
          <w:tcPr>
            <w:tcW w:w="1300" w:type="dxa"/>
          </w:tcPr>
          <w:p w14:paraId="6CF24FAE" w14:textId="77777777" w:rsidR="001D2A56" w:rsidRPr="001D2A56" w:rsidRDefault="001D2A56" w:rsidP="001D2A56">
            <w:pPr>
              <w:jc w:val="both"/>
              <w:rPr>
                <w:rFonts w:ascii="Arial" w:hAnsi="Arial"/>
                <w:b/>
                <w:sz w:val="20"/>
                <w:szCs w:val="20"/>
                <w:lang w:val="en-AU"/>
              </w:rPr>
            </w:pPr>
          </w:p>
        </w:tc>
        <w:tc>
          <w:tcPr>
            <w:tcW w:w="1300" w:type="dxa"/>
          </w:tcPr>
          <w:p w14:paraId="26E7BD33" w14:textId="77777777" w:rsidR="001D2A56" w:rsidRPr="001D2A56" w:rsidRDefault="001D2A56" w:rsidP="001D2A56">
            <w:pPr>
              <w:jc w:val="both"/>
              <w:rPr>
                <w:rFonts w:ascii="Arial" w:hAnsi="Arial"/>
                <w:b/>
                <w:sz w:val="20"/>
                <w:szCs w:val="20"/>
                <w:lang w:val="en-AU"/>
              </w:rPr>
            </w:pPr>
          </w:p>
        </w:tc>
        <w:tc>
          <w:tcPr>
            <w:tcW w:w="1300" w:type="dxa"/>
            <w:vAlign w:val="center"/>
          </w:tcPr>
          <w:p w14:paraId="23521217" w14:textId="77777777" w:rsidR="001D2A56" w:rsidRPr="001D2A56" w:rsidRDefault="001D2A56" w:rsidP="001D2A56">
            <w:pPr>
              <w:rPr>
                <w:rFonts w:ascii="Arial" w:hAnsi="Arial"/>
                <w:sz w:val="16"/>
                <w:szCs w:val="20"/>
                <w:lang w:val="en-AU"/>
              </w:rPr>
            </w:pPr>
            <w:r w:rsidRPr="001D2A56">
              <w:rPr>
                <w:rFonts w:ascii="Arial" w:hAnsi="Arial"/>
                <w:sz w:val="16"/>
                <w:szCs w:val="20"/>
                <w:lang w:val="en-AU"/>
              </w:rPr>
              <w:t>ZAR=</w:t>
            </w:r>
          </w:p>
        </w:tc>
        <w:tc>
          <w:tcPr>
            <w:tcW w:w="1300" w:type="dxa"/>
          </w:tcPr>
          <w:p w14:paraId="1E8CB78D" w14:textId="77777777" w:rsidR="001D2A56" w:rsidRPr="001D2A56" w:rsidRDefault="001D2A56" w:rsidP="001D2A56">
            <w:pPr>
              <w:jc w:val="both"/>
              <w:rPr>
                <w:rFonts w:ascii="Arial" w:hAnsi="Arial"/>
                <w:b/>
                <w:sz w:val="20"/>
                <w:szCs w:val="20"/>
                <w:lang w:val="en-AU"/>
              </w:rPr>
            </w:pPr>
          </w:p>
        </w:tc>
        <w:tc>
          <w:tcPr>
            <w:tcW w:w="1300" w:type="dxa"/>
          </w:tcPr>
          <w:p w14:paraId="176A62BC" w14:textId="77777777" w:rsidR="001D2A56" w:rsidRPr="001D2A56" w:rsidRDefault="001D2A56" w:rsidP="001D2A56">
            <w:pPr>
              <w:jc w:val="both"/>
              <w:rPr>
                <w:rFonts w:ascii="Arial" w:hAnsi="Arial"/>
                <w:b/>
                <w:sz w:val="20"/>
                <w:szCs w:val="20"/>
                <w:lang w:val="en-AU"/>
              </w:rPr>
            </w:pPr>
          </w:p>
        </w:tc>
      </w:tr>
      <w:tr w:rsidR="001D2A56" w:rsidRPr="001D2A56" w14:paraId="5E5F7355" w14:textId="77777777" w:rsidTr="00747829">
        <w:trPr>
          <w:cantSplit/>
          <w:trHeight w:val="411"/>
        </w:trPr>
        <w:tc>
          <w:tcPr>
            <w:tcW w:w="3000" w:type="dxa"/>
          </w:tcPr>
          <w:p w14:paraId="148E57A6" w14:textId="77777777" w:rsidR="001D2A56" w:rsidRPr="001D2A56" w:rsidRDefault="001D2A56" w:rsidP="001D2A56">
            <w:pPr>
              <w:jc w:val="both"/>
              <w:rPr>
                <w:rFonts w:ascii="Arial" w:hAnsi="Arial"/>
                <w:b/>
                <w:sz w:val="20"/>
                <w:szCs w:val="20"/>
                <w:lang w:val="en-AU"/>
              </w:rPr>
            </w:pPr>
          </w:p>
        </w:tc>
        <w:tc>
          <w:tcPr>
            <w:tcW w:w="1300" w:type="dxa"/>
          </w:tcPr>
          <w:p w14:paraId="33C5359A" w14:textId="77777777" w:rsidR="001D2A56" w:rsidRPr="001D2A56" w:rsidRDefault="001D2A56" w:rsidP="001D2A56">
            <w:pPr>
              <w:jc w:val="both"/>
              <w:rPr>
                <w:rFonts w:ascii="Arial" w:hAnsi="Arial"/>
                <w:b/>
                <w:sz w:val="20"/>
                <w:szCs w:val="20"/>
                <w:lang w:val="en-AU"/>
              </w:rPr>
            </w:pPr>
          </w:p>
        </w:tc>
        <w:tc>
          <w:tcPr>
            <w:tcW w:w="1300" w:type="dxa"/>
          </w:tcPr>
          <w:p w14:paraId="2FA61490" w14:textId="77777777" w:rsidR="001D2A56" w:rsidRPr="001D2A56" w:rsidRDefault="001D2A56" w:rsidP="001D2A56">
            <w:pPr>
              <w:jc w:val="both"/>
              <w:rPr>
                <w:rFonts w:ascii="Arial" w:hAnsi="Arial"/>
                <w:b/>
                <w:sz w:val="20"/>
                <w:szCs w:val="20"/>
                <w:lang w:val="en-AU"/>
              </w:rPr>
            </w:pPr>
          </w:p>
        </w:tc>
        <w:tc>
          <w:tcPr>
            <w:tcW w:w="1300" w:type="dxa"/>
          </w:tcPr>
          <w:p w14:paraId="116F93F5" w14:textId="77777777" w:rsidR="001D2A56" w:rsidRPr="001D2A56" w:rsidRDefault="001D2A56" w:rsidP="001D2A56">
            <w:pPr>
              <w:jc w:val="both"/>
              <w:rPr>
                <w:rFonts w:ascii="Arial" w:hAnsi="Arial"/>
                <w:b/>
                <w:sz w:val="20"/>
                <w:szCs w:val="20"/>
                <w:lang w:val="en-AU"/>
              </w:rPr>
            </w:pPr>
          </w:p>
        </w:tc>
        <w:tc>
          <w:tcPr>
            <w:tcW w:w="1300" w:type="dxa"/>
            <w:vAlign w:val="center"/>
          </w:tcPr>
          <w:p w14:paraId="008BE7F6" w14:textId="77777777" w:rsidR="001D2A56" w:rsidRPr="001D2A56" w:rsidRDefault="001D2A56" w:rsidP="001D2A56">
            <w:pPr>
              <w:rPr>
                <w:rFonts w:ascii="Arial" w:hAnsi="Arial"/>
                <w:sz w:val="16"/>
                <w:szCs w:val="20"/>
                <w:lang w:val="en-AU"/>
              </w:rPr>
            </w:pPr>
            <w:r w:rsidRPr="001D2A56">
              <w:rPr>
                <w:rFonts w:ascii="Arial" w:hAnsi="Arial"/>
                <w:sz w:val="16"/>
                <w:szCs w:val="20"/>
                <w:lang w:val="en-AU"/>
              </w:rPr>
              <w:t>ZAR=</w:t>
            </w:r>
          </w:p>
        </w:tc>
        <w:tc>
          <w:tcPr>
            <w:tcW w:w="1300" w:type="dxa"/>
          </w:tcPr>
          <w:p w14:paraId="124E8690" w14:textId="77777777" w:rsidR="001D2A56" w:rsidRPr="001D2A56" w:rsidRDefault="001D2A56" w:rsidP="001D2A56">
            <w:pPr>
              <w:jc w:val="both"/>
              <w:rPr>
                <w:rFonts w:ascii="Arial" w:hAnsi="Arial"/>
                <w:b/>
                <w:sz w:val="20"/>
                <w:szCs w:val="20"/>
                <w:lang w:val="en-AU"/>
              </w:rPr>
            </w:pPr>
          </w:p>
        </w:tc>
        <w:tc>
          <w:tcPr>
            <w:tcW w:w="1300" w:type="dxa"/>
          </w:tcPr>
          <w:p w14:paraId="698CECA5" w14:textId="77777777" w:rsidR="001D2A56" w:rsidRPr="001D2A56" w:rsidRDefault="001D2A56" w:rsidP="001D2A56">
            <w:pPr>
              <w:jc w:val="both"/>
              <w:rPr>
                <w:rFonts w:ascii="Arial" w:hAnsi="Arial"/>
                <w:b/>
                <w:sz w:val="20"/>
                <w:szCs w:val="20"/>
                <w:lang w:val="en-AU"/>
              </w:rPr>
            </w:pPr>
          </w:p>
        </w:tc>
      </w:tr>
      <w:tr w:rsidR="001D2A56" w:rsidRPr="001D2A56" w14:paraId="6DC91A04" w14:textId="77777777" w:rsidTr="00747829">
        <w:trPr>
          <w:cantSplit/>
          <w:trHeight w:val="412"/>
        </w:trPr>
        <w:tc>
          <w:tcPr>
            <w:tcW w:w="3000" w:type="dxa"/>
            <w:tcBorders>
              <w:bottom w:val="single" w:sz="4" w:space="0" w:color="auto"/>
            </w:tcBorders>
          </w:tcPr>
          <w:p w14:paraId="0ED86FEE" w14:textId="77777777" w:rsidR="001D2A56" w:rsidRPr="001D2A56" w:rsidRDefault="001D2A56" w:rsidP="001D2A56">
            <w:pPr>
              <w:jc w:val="both"/>
              <w:rPr>
                <w:rFonts w:ascii="Arial" w:hAnsi="Arial"/>
                <w:b/>
                <w:sz w:val="20"/>
                <w:szCs w:val="20"/>
                <w:lang w:val="en-AU"/>
              </w:rPr>
            </w:pPr>
          </w:p>
        </w:tc>
        <w:tc>
          <w:tcPr>
            <w:tcW w:w="1300" w:type="dxa"/>
            <w:tcBorders>
              <w:bottom w:val="single" w:sz="4" w:space="0" w:color="auto"/>
            </w:tcBorders>
          </w:tcPr>
          <w:p w14:paraId="204AAE17" w14:textId="77777777" w:rsidR="001D2A56" w:rsidRPr="001D2A56" w:rsidRDefault="001D2A56" w:rsidP="001D2A56">
            <w:pPr>
              <w:jc w:val="both"/>
              <w:rPr>
                <w:rFonts w:ascii="Arial" w:hAnsi="Arial"/>
                <w:b/>
                <w:sz w:val="20"/>
                <w:szCs w:val="20"/>
                <w:lang w:val="en-AU"/>
              </w:rPr>
            </w:pPr>
          </w:p>
        </w:tc>
        <w:tc>
          <w:tcPr>
            <w:tcW w:w="1300" w:type="dxa"/>
            <w:tcBorders>
              <w:bottom w:val="single" w:sz="4" w:space="0" w:color="auto"/>
            </w:tcBorders>
          </w:tcPr>
          <w:p w14:paraId="6C057DC5" w14:textId="77777777" w:rsidR="001D2A56" w:rsidRPr="001D2A56" w:rsidRDefault="001D2A56" w:rsidP="001D2A56">
            <w:pPr>
              <w:jc w:val="both"/>
              <w:rPr>
                <w:rFonts w:ascii="Arial" w:hAnsi="Arial"/>
                <w:b/>
                <w:sz w:val="20"/>
                <w:szCs w:val="20"/>
                <w:lang w:val="en-AU"/>
              </w:rPr>
            </w:pPr>
          </w:p>
        </w:tc>
        <w:tc>
          <w:tcPr>
            <w:tcW w:w="1300" w:type="dxa"/>
            <w:tcBorders>
              <w:bottom w:val="single" w:sz="4" w:space="0" w:color="auto"/>
            </w:tcBorders>
          </w:tcPr>
          <w:p w14:paraId="29B6F178" w14:textId="77777777" w:rsidR="001D2A56" w:rsidRPr="001D2A56" w:rsidRDefault="001D2A56" w:rsidP="001D2A56">
            <w:pPr>
              <w:jc w:val="both"/>
              <w:rPr>
                <w:rFonts w:ascii="Arial" w:hAnsi="Arial"/>
                <w:b/>
                <w:sz w:val="20"/>
                <w:szCs w:val="20"/>
                <w:lang w:val="en-AU"/>
              </w:rPr>
            </w:pPr>
          </w:p>
        </w:tc>
        <w:tc>
          <w:tcPr>
            <w:tcW w:w="1300" w:type="dxa"/>
            <w:tcBorders>
              <w:bottom w:val="single" w:sz="4" w:space="0" w:color="auto"/>
            </w:tcBorders>
            <w:vAlign w:val="center"/>
          </w:tcPr>
          <w:p w14:paraId="6A5A48A8" w14:textId="77777777" w:rsidR="001D2A56" w:rsidRPr="001D2A56" w:rsidRDefault="001D2A56" w:rsidP="001D2A56">
            <w:pPr>
              <w:rPr>
                <w:rFonts w:ascii="Arial" w:hAnsi="Arial"/>
                <w:sz w:val="16"/>
                <w:szCs w:val="20"/>
                <w:lang w:val="en-AU"/>
              </w:rPr>
            </w:pPr>
            <w:r w:rsidRPr="001D2A56">
              <w:rPr>
                <w:rFonts w:ascii="Arial" w:hAnsi="Arial"/>
                <w:sz w:val="16"/>
                <w:szCs w:val="20"/>
                <w:lang w:val="en-AU"/>
              </w:rPr>
              <w:t>ZAR=</w:t>
            </w:r>
          </w:p>
        </w:tc>
        <w:tc>
          <w:tcPr>
            <w:tcW w:w="1300" w:type="dxa"/>
            <w:tcBorders>
              <w:bottom w:val="single" w:sz="4" w:space="0" w:color="auto"/>
            </w:tcBorders>
          </w:tcPr>
          <w:p w14:paraId="24A23A7C" w14:textId="77777777" w:rsidR="001D2A56" w:rsidRPr="001D2A56" w:rsidRDefault="001D2A56" w:rsidP="001D2A56">
            <w:pPr>
              <w:jc w:val="both"/>
              <w:rPr>
                <w:rFonts w:ascii="Arial" w:hAnsi="Arial"/>
                <w:b/>
                <w:sz w:val="20"/>
                <w:szCs w:val="20"/>
                <w:lang w:val="en-AU"/>
              </w:rPr>
            </w:pPr>
          </w:p>
        </w:tc>
        <w:tc>
          <w:tcPr>
            <w:tcW w:w="1300" w:type="dxa"/>
            <w:tcBorders>
              <w:bottom w:val="single" w:sz="4" w:space="0" w:color="auto"/>
            </w:tcBorders>
          </w:tcPr>
          <w:p w14:paraId="7EAA7EA2" w14:textId="77777777" w:rsidR="001D2A56" w:rsidRPr="001D2A56" w:rsidRDefault="001D2A56" w:rsidP="001D2A56">
            <w:pPr>
              <w:jc w:val="both"/>
              <w:rPr>
                <w:rFonts w:ascii="Arial" w:hAnsi="Arial"/>
                <w:b/>
                <w:sz w:val="20"/>
                <w:szCs w:val="20"/>
                <w:lang w:val="en-AU"/>
              </w:rPr>
            </w:pPr>
          </w:p>
        </w:tc>
      </w:tr>
    </w:tbl>
    <w:p w14:paraId="56F7ED62" w14:textId="77777777" w:rsidR="001D2A56" w:rsidRPr="001D2A56" w:rsidRDefault="001D2A56" w:rsidP="001D2A56">
      <w:pPr>
        <w:ind w:hanging="1134"/>
        <w:jc w:val="both"/>
        <w:rPr>
          <w:rFonts w:ascii="Arial" w:hAnsi="Arial"/>
          <w:b/>
          <w:sz w:val="20"/>
          <w:szCs w:val="20"/>
          <w:lang w:val="en-AU"/>
        </w:rPr>
      </w:pPr>
    </w:p>
    <w:p w14:paraId="005AB208" w14:textId="77777777" w:rsidR="001D2A56" w:rsidRPr="001D2A56" w:rsidRDefault="001D2A56" w:rsidP="001D2A56">
      <w:pPr>
        <w:ind w:hanging="1134"/>
        <w:jc w:val="both"/>
        <w:rPr>
          <w:rFonts w:ascii="Arial" w:hAnsi="Arial"/>
          <w:b/>
          <w:sz w:val="20"/>
          <w:szCs w:val="20"/>
          <w:lang w:val="en-AU"/>
        </w:rPr>
      </w:pPr>
    </w:p>
    <w:p w14:paraId="326C7FD3" w14:textId="77777777" w:rsidR="001D2A56" w:rsidRPr="001D2A56" w:rsidRDefault="001D2A56" w:rsidP="001D2A56">
      <w:pPr>
        <w:ind w:hanging="1134"/>
        <w:jc w:val="both"/>
        <w:rPr>
          <w:rFonts w:ascii="Arial" w:hAnsi="Arial"/>
          <w:b/>
          <w:sz w:val="20"/>
          <w:szCs w:val="20"/>
          <w:lang w:val="en-AU"/>
        </w:rPr>
      </w:pPr>
    </w:p>
    <w:p w14:paraId="07708DDC" w14:textId="77777777" w:rsidR="001D2A56" w:rsidRPr="001D2A56" w:rsidRDefault="001D2A56" w:rsidP="001D2A56">
      <w:pPr>
        <w:ind w:hanging="1134"/>
        <w:jc w:val="both"/>
        <w:rPr>
          <w:rFonts w:ascii="Arial" w:hAnsi="Arial"/>
          <w:sz w:val="20"/>
          <w:szCs w:val="20"/>
          <w:lang w:val="en-AU"/>
        </w:rPr>
      </w:pPr>
      <w:r w:rsidRPr="001D2A56">
        <w:rPr>
          <w:rFonts w:ascii="Arial" w:hAnsi="Arial"/>
          <w:sz w:val="20"/>
          <w:szCs w:val="20"/>
          <w:lang w:val="en-AU"/>
        </w:rPr>
        <w:t>2.</w:t>
      </w:r>
      <w:r w:rsidRPr="001D2A56">
        <w:rPr>
          <w:rFonts w:ascii="Arial" w:hAnsi="Arial"/>
          <w:b/>
          <w:sz w:val="20"/>
          <w:szCs w:val="20"/>
          <w:lang w:val="en-AU"/>
        </w:rPr>
        <w:tab/>
      </w:r>
      <w:r w:rsidRPr="001D2A56">
        <w:rPr>
          <w:rFonts w:ascii="Arial" w:hAnsi="Arial"/>
          <w:sz w:val="20"/>
          <w:szCs w:val="20"/>
          <w:lang w:val="en-AU"/>
        </w:rPr>
        <w:t>Adjustments for rate of exchange variations during the contract period will be calculated by using the average monthly exchange rates as issued by your commercial bank for the periods indicated hereunder: (Proof from bank required)</w:t>
      </w:r>
    </w:p>
    <w:p w14:paraId="03FEE85F" w14:textId="77777777" w:rsidR="001D2A56" w:rsidRPr="001D2A56" w:rsidRDefault="001D2A56" w:rsidP="001D2A56">
      <w:pPr>
        <w:jc w:val="both"/>
        <w:rPr>
          <w:rFonts w:ascii="Arial" w:hAnsi="Arial"/>
          <w:sz w:val="20"/>
          <w:szCs w:val="20"/>
          <w:lang w:val="en-AU"/>
        </w:rPr>
      </w:pPr>
    </w:p>
    <w:p w14:paraId="652547DF" w14:textId="77777777" w:rsidR="001D2A56" w:rsidRPr="001D2A56" w:rsidRDefault="001D2A56" w:rsidP="001D2A56">
      <w:pPr>
        <w:jc w:val="both"/>
        <w:rPr>
          <w:rFonts w:ascii="Arial" w:hAnsi="Arial"/>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1D2A56" w:rsidRPr="001D2A56" w14:paraId="1593FE65" w14:textId="77777777" w:rsidTr="00747829">
        <w:trPr>
          <w:trHeight w:val="711"/>
        </w:trPr>
        <w:tc>
          <w:tcPr>
            <w:tcW w:w="4258" w:type="dxa"/>
            <w:vAlign w:val="center"/>
          </w:tcPr>
          <w:p w14:paraId="62431B2A"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AVERAGE MONTHLY EXCHANGE RATES FOR THE PERIOD:</w:t>
            </w:r>
          </w:p>
        </w:tc>
        <w:tc>
          <w:tcPr>
            <w:tcW w:w="2171" w:type="dxa"/>
            <w:vAlign w:val="center"/>
          </w:tcPr>
          <w:p w14:paraId="4375FC57"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DATE DOCUMENTATION MUST BE SUBMITTED TO THIS OFFICE</w:t>
            </w:r>
          </w:p>
        </w:tc>
        <w:tc>
          <w:tcPr>
            <w:tcW w:w="2172" w:type="dxa"/>
            <w:vAlign w:val="center"/>
          </w:tcPr>
          <w:p w14:paraId="205E6688"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DATE FROM WHICH NEW CALCULATED PRICES WILL BECOME EFFECTIVE</w:t>
            </w:r>
          </w:p>
        </w:tc>
        <w:tc>
          <w:tcPr>
            <w:tcW w:w="2172" w:type="dxa"/>
            <w:vAlign w:val="center"/>
          </w:tcPr>
          <w:p w14:paraId="60902979" w14:textId="77777777" w:rsidR="001D2A56" w:rsidRPr="001D2A56" w:rsidRDefault="001D2A56" w:rsidP="001D2A56">
            <w:pPr>
              <w:jc w:val="center"/>
              <w:rPr>
                <w:rFonts w:ascii="Arial" w:hAnsi="Arial"/>
                <w:b/>
                <w:sz w:val="16"/>
                <w:szCs w:val="20"/>
                <w:lang w:val="en-AU"/>
              </w:rPr>
            </w:pPr>
            <w:r w:rsidRPr="001D2A56">
              <w:rPr>
                <w:rFonts w:ascii="Arial" w:hAnsi="Arial"/>
                <w:b/>
                <w:sz w:val="16"/>
                <w:szCs w:val="20"/>
                <w:lang w:val="en-AU"/>
              </w:rPr>
              <w:t>DATE UNTIL WHICH NEW CALCULATED PRICE WILL BE EFFECTIVE</w:t>
            </w:r>
          </w:p>
        </w:tc>
      </w:tr>
      <w:tr w:rsidR="001D2A56" w:rsidRPr="001D2A56" w14:paraId="3CCA1DE9" w14:textId="77777777" w:rsidTr="00747829">
        <w:trPr>
          <w:trHeight w:val="463"/>
        </w:trPr>
        <w:tc>
          <w:tcPr>
            <w:tcW w:w="4258" w:type="dxa"/>
            <w:vAlign w:val="center"/>
          </w:tcPr>
          <w:p w14:paraId="699330B2" w14:textId="77777777" w:rsidR="001D2A56" w:rsidRPr="001D2A56" w:rsidRDefault="001D2A56" w:rsidP="001D2A56">
            <w:pPr>
              <w:jc w:val="center"/>
              <w:rPr>
                <w:rFonts w:ascii="Arial" w:hAnsi="Arial"/>
                <w:b/>
                <w:sz w:val="16"/>
                <w:szCs w:val="20"/>
                <w:lang w:val="en-AU"/>
              </w:rPr>
            </w:pPr>
          </w:p>
        </w:tc>
        <w:tc>
          <w:tcPr>
            <w:tcW w:w="2171" w:type="dxa"/>
            <w:vAlign w:val="center"/>
          </w:tcPr>
          <w:p w14:paraId="4EC00BDB" w14:textId="77777777" w:rsidR="001D2A56" w:rsidRPr="001D2A56" w:rsidRDefault="001D2A56" w:rsidP="001D2A56">
            <w:pPr>
              <w:jc w:val="center"/>
              <w:rPr>
                <w:rFonts w:ascii="Arial" w:hAnsi="Arial"/>
                <w:b/>
                <w:sz w:val="16"/>
                <w:szCs w:val="20"/>
                <w:lang w:val="en-AU"/>
              </w:rPr>
            </w:pPr>
          </w:p>
        </w:tc>
        <w:tc>
          <w:tcPr>
            <w:tcW w:w="2172" w:type="dxa"/>
            <w:vAlign w:val="center"/>
          </w:tcPr>
          <w:p w14:paraId="3893BFAE" w14:textId="77777777" w:rsidR="001D2A56" w:rsidRPr="001D2A56" w:rsidRDefault="001D2A56" w:rsidP="001D2A56">
            <w:pPr>
              <w:jc w:val="center"/>
              <w:rPr>
                <w:rFonts w:ascii="Arial" w:hAnsi="Arial"/>
                <w:b/>
                <w:sz w:val="16"/>
                <w:szCs w:val="20"/>
                <w:lang w:val="en-AU"/>
              </w:rPr>
            </w:pPr>
          </w:p>
        </w:tc>
        <w:tc>
          <w:tcPr>
            <w:tcW w:w="2172" w:type="dxa"/>
            <w:vAlign w:val="center"/>
          </w:tcPr>
          <w:p w14:paraId="172D3800" w14:textId="77777777" w:rsidR="001D2A56" w:rsidRPr="001D2A56" w:rsidRDefault="001D2A56" w:rsidP="001D2A56">
            <w:pPr>
              <w:jc w:val="center"/>
              <w:rPr>
                <w:rFonts w:ascii="Arial" w:hAnsi="Arial"/>
                <w:b/>
                <w:sz w:val="16"/>
                <w:szCs w:val="20"/>
                <w:lang w:val="en-AU"/>
              </w:rPr>
            </w:pPr>
          </w:p>
        </w:tc>
      </w:tr>
      <w:tr w:rsidR="001D2A56" w:rsidRPr="001D2A56" w14:paraId="5E0677EF" w14:textId="77777777" w:rsidTr="00747829">
        <w:trPr>
          <w:trHeight w:val="463"/>
        </w:trPr>
        <w:tc>
          <w:tcPr>
            <w:tcW w:w="4258" w:type="dxa"/>
            <w:vAlign w:val="center"/>
          </w:tcPr>
          <w:p w14:paraId="30EA392E" w14:textId="77777777" w:rsidR="001D2A56" w:rsidRPr="001D2A56" w:rsidRDefault="001D2A56" w:rsidP="001D2A56">
            <w:pPr>
              <w:jc w:val="center"/>
              <w:rPr>
                <w:rFonts w:ascii="Arial" w:hAnsi="Arial"/>
                <w:b/>
                <w:sz w:val="16"/>
                <w:szCs w:val="20"/>
                <w:lang w:val="en-AU"/>
              </w:rPr>
            </w:pPr>
          </w:p>
        </w:tc>
        <w:tc>
          <w:tcPr>
            <w:tcW w:w="2171" w:type="dxa"/>
            <w:vAlign w:val="center"/>
          </w:tcPr>
          <w:p w14:paraId="24A062C5" w14:textId="77777777" w:rsidR="001D2A56" w:rsidRPr="001D2A56" w:rsidRDefault="001D2A56" w:rsidP="001D2A56">
            <w:pPr>
              <w:jc w:val="center"/>
              <w:rPr>
                <w:rFonts w:ascii="Arial" w:hAnsi="Arial"/>
                <w:b/>
                <w:sz w:val="16"/>
                <w:szCs w:val="20"/>
                <w:lang w:val="en-AU"/>
              </w:rPr>
            </w:pPr>
          </w:p>
        </w:tc>
        <w:tc>
          <w:tcPr>
            <w:tcW w:w="2172" w:type="dxa"/>
            <w:vAlign w:val="center"/>
          </w:tcPr>
          <w:p w14:paraId="37F9D6DD" w14:textId="77777777" w:rsidR="001D2A56" w:rsidRPr="001D2A56" w:rsidRDefault="001D2A56" w:rsidP="001D2A56">
            <w:pPr>
              <w:jc w:val="center"/>
              <w:rPr>
                <w:rFonts w:ascii="Arial" w:hAnsi="Arial"/>
                <w:b/>
                <w:sz w:val="16"/>
                <w:szCs w:val="20"/>
                <w:lang w:val="en-AU"/>
              </w:rPr>
            </w:pPr>
          </w:p>
        </w:tc>
        <w:tc>
          <w:tcPr>
            <w:tcW w:w="2172" w:type="dxa"/>
            <w:vAlign w:val="center"/>
          </w:tcPr>
          <w:p w14:paraId="06B4B813" w14:textId="77777777" w:rsidR="001D2A56" w:rsidRPr="001D2A56" w:rsidRDefault="001D2A56" w:rsidP="001D2A56">
            <w:pPr>
              <w:jc w:val="center"/>
              <w:rPr>
                <w:rFonts w:ascii="Arial" w:hAnsi="Arial"/>
                <w:b/>
                <w:sz w:val="16"/>
                <w:szCs w:val="20"/>
                <w:lang w:val="en-AU"/>
              </w:rPr>
            </w:pPr>
          </w:p>
        </w:tc>
      </w:tr>
      <w:tr w:rsidR="001D2A56" w:rsidRPr="001D2A56" w14:paraId="462E5563" w14:textId="77777777" w:rsidTr="00747829">
        <w:trPr>
          <w:trHeight w:val="463"/>
        </w:trPr>
        <w:tc>
          <w:tcPr>
            <w:tcW w:w="4258" w:type="dxa"/>
            <w:vAlign w:val="center"/>
          </w:tcPr>
          <w:p w14:paraId="3933ED28" w14:textId="77777777" w:rsidR="001D2A56" w:rsidRPr="001D2A56" w:rsidRDefault="001D2A56" w:rsidP="001D2A56">
            <w:pPr>
              <w:jc w:val="center"/>
              <w:rPr>
                <w:rFonts w:ascii="Arial" w:hAnsi="Arial"/>
                <w:b/>
                <w:sz w:val="16"/>
                <w:szCs w:val="20"/>
                <w:lang w:val="en-AU"/>
              </w:rPr>
            </w:pPr>
          </w:p>
        </w:tc>
        <w:tc>
          <w:tcPr>
            <w:tcW w:w="2171" w:type="dxa"/>
            <w:vAlign w:val="center"/>
          </w:tcPr>
          <w:p w14:paraId="181DEF80" w14:textId="77777777" w:rsidR="001D2A56" w:rsidRPr="001D2A56" w:rsidRDefault="001D2A56" w:rsidP="001D2A56">
            <w:pPr>
              <w:jc w:val="center"/>
              <w:rPr>
                <w:rFonts w:ascii="Arial" w:hAnsi="Arial"/>
                <w:b/>
                <w:sz w:val="16"/>
                <w:szCs w:val="20"/>
                <w:lang w:val="en-AU"/>
              </w:rPr>
            </w:pPr>
          </w:p>
        </w:tc>
        <w:tc>
          <w:tcPr>
            <w:tcW w:w="2172" w:type="dxa"/>
            <w:vAlign w:val="center"/>
          </w:tcPr>
          <w:p w14:paraId="4F79BE6B" w14:textId="77777777" w:rsidR="001D2A56" w:rsidRPr="001D2A56" w:rsidRDefault="001D2A56" w:rsidP="001D2A56">
            <w:pPr>
              <w:jc w:val="center"/>
              <w:rPr>
                <w:rFonts w:ascii="Arial" w:hAnsi="Arial"/>
                <w:b/>
                <w:sz w:val="16"/>
                <w:szCs w:val="20"/>
                <w:lang w:val="en-AU"/>
              </w:rPr>
            </w:pPr>
          </w:p>
        </w:tc>
        <w:tc>
          <w:tcPr>
            <w:tcW w:w="2172" w:type="dxa"/>
            <w:vAlign w:val="center"/>
          </w:tcPr>
          <w:p w14:paraId="0C8ADC33" w14:textId="77777777" w:rsidR="001D2A56" w:rsidRPr="001D2A56" w:rsidRDefault="001D2A56" w:rsidP="001D2A56">
            <w:pPr>
              <w:jc w:val="center"/>
              <w:rPr>
                <w:rFonts w:ascii="Arial" w:hAnsi="Arial"/>
                <w:b/>
                <w:sz w:val="16"/>
                <w:szCs w:val="20"/>
                <w:lang w:val="en-AU"/>
              </w:rPr>
            </w:pPr>
          </w:p>
        </w:tc>
      </w:tr>
      <w:bookmarkEnd w:id="211"/>
      <w:bookmarkEnd w:id="212"/>
    </w:tbl>
    <w:p w14:paraId="7006EA53" w14:textId="77777777" w:rsidR="00180C92" w:rsidRDefault="00180C92" w:rsidP="000D6D31">
      <w:pPr>
        <w:pStyle w:val="Heading1"/>
        <w:spacing w:line="360" w:lineRule="auto"/>
        <w:jc w:val="center"/>
        <w:rPr>
          <w:rFonts w:cs="Arial"/>
          <w:snapToGrid w:val="0"/>
          <w:szCs w:val="22"/>
        </w:rPr>
      </w:pPr>
    </w:p>
    <w:p w14:paraId="4ACF2C85" w14:textId="77777777" w:rsidR="00BD34B7" w:rsidRDefault="00BD34B7" w:rsidP="00BD34B7"/>
    <w:p w14:paraId="58B70552" w14:textId="77777777" w:rsidR="00BD34B7" w:rsidRPr="00BD34B7" w:rsidRDefault="00BD34B7" w:rsidP="00BD34B7"/>
    <w:p w14:paraId="5FF9E0DF" w14:textId="77777777" w:rsidR="00180C92" w:rsidRDefault="00180C92" w:rsidP="00180C92"/>
    <w:p w14:paraId="43FE44E3" w14:textId="77777777" w:rsidR="001D2A56" w:rsidRDefault="001D2A56" w:rsidP="00180C92"/>
    <w:p w14:paraId="0867B70A" w14:textId="77777777" w:rsidR="001D2A56" w:rsidRDefault="001D2A56" w:rsidP="00180C92"/>
    <w:p w14:paraId="57A7A003" w14:textId="77777777" w:rsidR="001D2A56" w:rsidRDefault="001D2A56" w:rsidP="00180C92"/>
    <w:p w14:paraId="2A70CA49" w14:textId="77777777" w:rsidR="001D2A56" w:rsidRDefault="001D2A56" w:rsidP="00180C92"/>
    <w:p w14:paraId="64C61796" w14:textId="77777777" w:rsidR="001D2A56" w:rsidRDefault="001D2A56" w:rsidP="00180C92"/>
    <w:p w14:paraId="2F941E5C" w14:textId="77777777" w:rsidR="001D2A56" w:rsidRDefault="001D2A56" w:rsidP="00180C92"/>
    <w:p w14:paraId="0723FBE8" w14:textId="77777777" w:rsidR="001D2A56" w:rsidRDefault="001D2A56" w:rsidP="00180C92"/>
    <w:p w14:paraId="56678B9A" w14:textId="77777777" w:rsidR="001D2A56" w:rsidRDefault="001D2A56" w:rsidP="00180C92"/>
    <w:p w14:paraId="03BAC04D" w14:textId="77777777" w:rsidR="001D2A56" w:rsidRDefault="001D2A56" w:rsidP="00180C92"/>
    <w:p w14:paraId="479804D4" w14:textId="77777777" w:rsidR="001D2A56" w:rsidRDefault="001D2A56" w:rsidP="00180C92"/>
    <w:p w14:paraId="126C1987" w14:textId="77777777" w:rsidR="001D2A56" w:rsidRDefault="001D2A56" w:rsidP="00180C92"/>
    <w:p w14:paraId="0CC6EC83" w14:textId="77777777" w:rsidR="001D2A56" w:rsidRPr="00180C92" w:rsidRDefault="001D2A56" w:rsidP="00180C92"/>
    <w:p w14:paraId="445BFCB0" w14:textId="77777777" w:rsidR="00E25C49" w:rsidRDefault="00E25C49" w:rsidP="000D6D31">
      <w:pPr>
        <w:pStyle w:val="Heading1"/>
        <w:spacing w:line="360" w:lineRule="auto"/>
        <w:jc w:val="center"/>
        <w:rPr>
          <w:rFonts w:cs="Arial"/>
          <w:szCs w:val="22"/>
        </w:rPr>
      </w:pPr>
      <w:bookmarkStart w:id="214" w:name="_Toc149909821"/>
      <w:bookmarkStart w:id="215" w:name="_Toc156993768"/>
    </w:p>
    <w:p w14:paraId="50B76720" w14:textId="1FAFCCB9" w:rsidR="0056283D" w:rsidRPr="00B739EA" w:rsidRDefault="0056283D" w:rsidP="000D6D31">
      <w:pPr>
        <w:pStyle w:val="Heading1"/>
        <w:spacing w:line="360" w:lineRule="auto"/>
        <w:jc w:val="center"/>
        <w:rPr>
          <w:rFonts w:cs="Arial"/>
          <w:szCs w:val="22"/>
        </w:rPr>
      </w:pPr>
      <w:r w:rsidRPr="00B739EA">
        <w:rPr>
          <w:rFonts w:cs="Arial"/>
          <w:szCs w:val="22"/>
        </w:rPr>
        <w:t>SBD 4: BIDDER’S DISCLOSURE</w:t>
      </w:r>
      <w:bookmarkEnd w:id="214"/>
      <w:bookmarkEnd w:id="215"/>
    </w:p>
    <w:p w14:paraId="26FC0AB2" w14:textId="77777777" w:rsidR="0056283D" w:rsidRPr="00DF1F6F" w:rsidRDefault="0056283D" w:rsidP="000D6D31">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PURPOSE OF THE FORM</w:t>
      </w:r>
    </w:p>
    <w:p w14:paraId="2E176650" w14:textId="77777777" w:rsidR="0056283D" w:rsidRPr="00DF1F6F" w:rsidRDefault="0056283D" w:rsidP="000D6D31">
      <w:pPr>
        <w:widowControl w:val="0"/>
        <w:spacing w:line="360" w:lineRule="auto"/>
        <w:ind w:left="720"/>
        <w:contextualSpacing/>
        <w:jc w:val="both"/>
        <w:rPr>
          <w:rFonts w:ascii="Arial" w:hAnsi="Arial" w:cs="Arial"/>
          <w:b/>
          <w:snapToGrid w:val="0"/>
          <w:sz w:val="22"/>
          <w:szCs w:val="22"/>
        </w:rPr>
      </w:pPr>
    </w:p>
    <w:p w14:paraId="52BCD983"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DF1F6F" w:rsidRDefault="0056283D" w:rsidP="000D6D31">
      <w:pPr>
        <w:widowControl w:val="0"/>
        <w:spacing w:line="360" w:lineRule="auto"/>
        <w:ind w:left="709"/>
        <w:jc w:val="both"/>
        <w:rPr>
          <w:rFonts w:ascii="Arial" w:hAnsi="Arial" w:cs="Arial"/>
          <w:snapToGrid w:val="0"/>
          <w:sz w:val="22"/>
          <w:szCs w:val="22"/>
        </w:rPr>
      </w:pPr>
    </w:p>
    <w:p w14:paraId="12ACF1DE"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5844033" w14:textId="77777777" w:rsidR="0056283D" w:rsidRPr="00DF1F6F" w:rsidRDefault="0056283D" w:rsidP="000D6D31">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DF1F6F" w:rsidRDefault="0056283D">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Bidder’s declaration</w:t>
      </w:r>
    </w:p>
    <w:p w14:paraId="25F1FB7A"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DF1F6F">
        <w:rPr>
          <w:rFonts w:ascii="Arial" w:hAnsi="Arial" w:cs="Arial"/>
          <w:snapToGrid w:val="0"/>
          <w:sz w:val="22"/>
          <w:szCs w:val="22"/>
        </w:rPr>
        <w:t>Is the bidder, or any of its directors / trustees / shareholders / members / partners or any person having a controlling interest</w:t>
      </w:r>
      <w:r w:rsidRPr="00DF1F6F">
        <w:rPr>
          <w:rFonts w:ascii="Arial" w:hAnsi="Arial" w:cs="Arial"/>
          <w:snapToGrid w:val="0"/>
          <w:sz w:val="22"/>
          <w:szCs w:val="22"/>
        </w:rPr>
        <w:footnoteReference w:id="1"/>
      </w:r>
      <w:r w:rsidRPr="00DF1F6F">
        <w:rPr>
          <w:rFonts w:ascii="Arial" w:hAnsi="Arial" w:cs="Arial"/>
          <w:snapToGrid w:val="0"/>
          <w:sz w:val="22"/>
          <w:szCs w:val="22"/>
        </w:rPr>
        <w:t xml:space="preserve"> in the enterprise, employed by the state?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r w:rsidRPr="00DF1F6F">
        <w:rPr>
          <w:rFonts w:ascii="Arial" w:hAnsi="Arial" w:cs="Arial"/>
          <w:snapToGrid w:val="0"/>
          <w:sz w:val="22"/>
          <w:szCs w:val="22"/>
        </w:rPr>
        <w:tab/>
      </w:r>
    </w:p>
    <w:p w14:paraId="4AAFE415"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77777777" w:rsidR="0056283D" w:rsidRPr="00DF1F6F" w:rsidRDefault="0056283D">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DF1F6F">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DF1F6F" w14:paraId="65EA2480" w14:textId="77777777" w:rsidTr="00E16C9D">
        <w:trPr>
          <w:trHeight w:val="1341"/>
          <w:tblHeader/>
        </w:trPr>
        <w:tc>
          <w:tcPr>
            <w:tcW w:w="2378" w:type="dxa"/>
            <w:shd w:val="clear" w:color="auto" w:fill="auto"/>
          </w:tcPr>
          <w:p w14:paraId="6D9D9896"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Full Name</w:t>
            </w:r>
          </w:p>
        </w:tc>
        <w:tc>
          <w:tcPr>
            <w:tcW w:w="2410" w:type="dxa"/>
            <w:shd w:val="clear" w:color="auto" w:fill="auto"/>
          </w:tcPr>
          <w:p w14:paraId="51F3B2B2"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Identity Number</w:t>
            </w:r>
          </w:p>
        </w:tc>
        <w:tc>
          <w:tcPr>
            <w:tcW w:w="2610" w:type="dxa"/>
          </w:tcPr>
          <w:p w14:paraId="0D1B286A"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Name of State institution</w:t>
            </w:r>
          </w:p>
        </w:tc>
      </w:tr>
      <w:tr w:rsidR="0056283D" w:rsidRPr="00DF1F6F" w14:paraId="24B05E9D" w14:textId="77777777" w:rsidTr="00663706">
        <w:trPr>
          <w:trHeight w:val="270"/>
        </w:trPr>
        <w:tc>
          <w:tcPr>
            <w:tcW w:w="2378" w:type="dxa"/>
            <w:shd w:val="clear" w:color="auto" w:fill="auto"/>
          </w:tcPr>
          <w:p w14:paraId="628732F7"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7BB2038"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0CFF329"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4E632FB0" w14:textId="77777777" w:rsidTr="00663706">
        <w:trPr>
          <w:trHeight w:val="256"/>
        </w:trPr>
        <w:tc>
          <w:tcPr>
            <w:tcW w:w="2378" w:type="dxa"/>
            <w:shd w:val="clear" w:color="auto" w:fill="auto"/>
          </w:tcPr>
          <w:p w14:paraId="1D2A64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E4C6D2E"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5057B97"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6934489" w14:textId="77777777" w:rsidTr="00663706">
        <w:trPr>
          <w:trHeight w:val="270"/>
        </w:trPr>
        <w:tc>
          <w:tcPr>
            <w:tcW w:w="2378" w:type="dxa"/>
            <w:shd w:val="clear" w:color="auto" w:fill="auto"/>
          </w:tcPr>
          <w:p w14:paraId="4E2958FD"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2347CAE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43F2C4D"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0F7FFD33" w14:textId="77777777" w:rsidTr="00663706">
        <w:trPr>
          <w:trHeight w:val="270"/>
        </w:trPr>
        <w:tc>
          <w:tcPr>
            <w:tcW w:w="2378" w:type="dxa"/>
            <w:shd w:val="clear" w:color="auto" w:fill="auto"/>
          </w:tcPr>
          <w:p w14:paraId="6AB92F4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D58C6FC"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31D690DB"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14CAC7D5" w14:textId="77777777" w:rsidTr="00663706">
        <w:trPr>
          <w:trHeight w:val="256"/>
        </w:trPr>
        <w:tc>
          <w:tcPr>
            <w:tcW w:w="2378" w:type="dxa"/>
            <w:shd w:val="clear" w:color="auto" w:fill="auto"/>
          </w:tcPr>
          <w:p w14:paraId="3C2146A0"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39F2B55"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C4E5975"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361DCAED" w14:textId="77777777" w:rsidTr="00663706">
        <w:trPr>
          <w:trHeight w:val="270"/>
        </w:trPr>
        <w:tc>
          <w:tcPr>
            <w:tcW w:w="2378" w:type="dxa"/>
            <w:shd w:val="clear" w:color="auto" w:fill="auto"/>
          </w:tcPr>
          <w:p w14:paraId="4260E044"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198858C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EC2E6D2"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CB77B37" w14:textId="77777777" w:rsidTr="00663706">
        <w:trPr>
          <w:trHeight w:val="256"/>
        </w:trPr>
        <w:tc>
          <w:tcPr>
            <w:tcW w:w="2378" w:type="dxa"/>
            <w:shd w:val="clear" w:color="auto" w:fill="auto"/>
          </w:tcPr>
          <w:p w14:paraId="2FFEA84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789D4BA"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DB2BADC"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7B78865" w14:textId="77777777" w:rsidTr="00663706">
        <w:trPr>
          <w:trHeight w:val="270"/>
        </w:trPr>
        <w:tc>
          <w:tcPr>
            <w:tcW w:w="2378" w:type="dxa"/>
            <w:shd w:val="clear" w:color="auto" w:fill="auto"/>
          </w:tcPr>
          <w:p w14:paraId="15FEB9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80D4FC1"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1B995DF"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EED00C8" w14:textId="77777777" w:rsidTr="00663706">
        <w:trPr>
          <w:trHeight w:val="256"/>
        </w:trPr>
        <w:tc>
          <w:tcPr>
            <w:tcW w:w="2378" w:type="dxa"/>
            <w:shd w:val="clear" w:color="auto" w:fill="auto"/>
          </w:tcPr>
          <w:p w14:paraId="46F8523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3F7826A2"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7F6EF654" w14:textId="77777777" w:rsidR="0056283D" w:rsidRPr="00DF1F6F" w:rsidRDefault="0056283D" w:rsidP="000D6D31">
            <w:pPr>
              <w:widowControl w:val="0"/>
              <w:spacing w:line="360" w:lineRule="auto"/>
              <w:jc w:val="both"/>
              <w:rPr>
                <w:rFonts w:ascii="Arial" w:hAnsi="Arial" w:cs="Arial"/>
                <w:snapToGrid w:val="0"/>
                <w:sz w:val="22"/>
                <w:szCs w:val="22"/>
              </w:rPr>
            </w:pPr>
          </w:p>
        </w:tc>
      </w:tr>
    </w:tbl>
    <w:p w14:paraId="4543D3B2" w14:textId="77777777" w:rsidR="0056283D" w:rsidRPr="00DF1F6F" w:rsidRDefault="0056283D" w:rsidP="000D6D31">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DF1F6F">
        <w:rPr>
          <w:rFonts w:ascii="Arial" w:hAnsi="Arial" w:cs="Arial"/>
          <w:snapToGrid w:val="0"/>
          <w:sz w:val="22"/>
          <w:szCs w:val="22"/>
        </w:rPr>
        <w:tab/>
      </w:r>
    </w:p>
    <w:p w14:paraId="561D21BD"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6A433D7"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4659353"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7D1B749"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449346FC" w14:textId="77777777" w:rsidR="0056283D" w:rsidRPr="00DF1F6F" w:rsidRDefault="0056283D" w:rsidP="000D6D31">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DF1F6F">
        <w:rPr>
          <w:rFonts w:ascii="Arial" w:hAnsi="Arial" w:cs="Arial"/>
          <w:snapToGrid w:val="0"/>
          <w:sz w:val="22"/>
          <w:szCs w:val="22"/>
        </w:rPr>
        <w:t xml:space="preserve">Do you, or any person connected with the bidder, have a relationship with any person who is employed by the procuring institution?             </w:t>
      </w:r>
      <w:r w:rsidRPr="00DF1F6F">
        <w:rPr>
          <w:rFonts w:ascii="Arial" w:hAnsi="Arial" w:cs="Arial"/>
          <w:b/>
          <w:bCs/>
          <w:snapToGrid w:val="0"/>
          <w:sz w:val="22"/>
          <w:szCs w:val="22"/>
        </w:rPr>
        <w:t>YES/NO</w:t>
      </w:r>
      <w:r w:rsidRPr="00DF1F6F">
        <w:rPr>
          <w:rFonts w:ascii="Arial" w:hAnsi="Arial" w:cs="Arial"/>
          <w:b/>
          <w:bCs/>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 xml:space="preserve">                                          </w:t>
      </w:r>
    </w:p>
    <w:p w14:paraId="2D794D02"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166D5D51"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4AF773D4" w14:textId="77777777" w:rsidR="0056283D" w:rsidRPr="00DF1F6F" w:rsidRDefault="0056283D">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DF1F6F">
        <w:rPr>
          <w:rFonts w:ascii="Arial" w:hAnsi="Arial" w:cs="Arial"/>
          <w:snapToGrid w:val="0"/>
          <w:sz w:val="22"/>
          <w:szCs w:val="22"/>
        </w:rPr>
        <w:t>If so, furnish particulars:</w:t>
      </w:r>
    </w:p>
    <w:p w14:paraId="122363C3"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72B6D7D9"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6B839FE2" w14:textId="77777777" w:rsidR="0056283D" w:rsidRPr="00DF1F6F" w:rsidRDefault="0056283D" w:rsidP="000D6D31">
      <w:pPr>
        <w:widowControl w:val="0"/>
        <w:spacing w:line="360" w:lineRule="auto"/>
        <w:ind w:left="810"/>
        <w:jc w:val="both"/>
        <w:rPr>
          <w:rFonts w:ascii="Arial" w:hAnsi="Arial" w:cs="Arial"/>
          <w:snapToGrid w:val="0"/>
          <w:sz w:val="22"/>
          <w:szCs w:val="22"/>
        </w:rPr>
      </w:pPr>
    </w:p>
    <w:p w14:paraId="33998B47" w14:textId="77777777" w:rsidR="0056283D" w:rsidRPr="00DF1F6F" w:rsidRDefault="0056283D" w:rsidP="000D6D31">
      <w:pPr>
        <w:widowControl w:val="0"/>
        <w:spacing w:line="360" w:lineRule="auto"/>
        <w:jc w:val="both"/>
        <w:rPr>
          <w:rFonts w:ascii="Arial" w:hAnsi="Arial" w:cs="Arial"/>
          <w:snapToGrid w:val="0"/>
          <w:sz w:val="22"/>
          <w:szCs w:val="22"/>
        </w:rPr>
      </w:pPr>
    </w:p>
    <w:p w14:paraId="2480E51B" w14:textId="77777777" w:rsidR="0056283D" w:rsidRPr="00DF1F6F" w:rsidRDefault="0056283D">
      <w:pPr>
        <w:widowControl w:val="0"/>
        <w:numPr>
          <w:ilvl w:val="1"/>
          <w:numId w:val="5"/>
        </w:numPr>
        <w:spacing w:line="360" w:lineRule="auto"/>
        <w:contextualSpacing/>
        <w:jc w:val="both"/>
        <w:rPr>
          <w:rFonts w:ascii="Arial" w:hAnsi="Arial" w:cs="Arial"/>
          <w:snapToGrid w:val="0"/>
          <w:sz w:val="22"/>
          <w:szCs w:val="22"/>
        </w:rPr>
      </w:pPr>
      <w:r w:rsidRPr="00DF1F6F">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p>
    <w:p w14:paraId="7FE20D21" w14:textId="77777777" w:rsidR="0056283D" w:rsidRPr="00DF1F6F" w:rsidRDefault="0056283D" w:rsidP="000D6D31">
      <w:pPr>
        <w:widowControl w:val="0"/>
        <w:spacing w:line="360" w:lineRule="auto"/>
        <w:jc w:val="both"/>
        <w:rPr>
          <w:rFonts w:ascii="Arial" w:hAnsi="Arial" w:cs="Arial"/>
          <w:snapToGrid w:val="0"/>
          <w:sz w:val="22"/>
          <w:szCs w:val="22"/>
        </w:rPr>
      </w:pPr>
    </w:p>
    <w:p w14:paraId="1E1EA067" w14:textId="77777777" w:rsidR="0056283D" w:rsidRPr="00DF1F6F" w:rsidRDefault="0056283D">
      <w:pPr>
        <w:widowControl w:val="0"/>
        <w:numPr>
          <w:ilvl w:val="2"/>
          <w:numId w:val="4"/>
        </w:numPr>
        <w:spacing w:line="360" w:lineRule="auto"/>
        <w:jc w:val="both"/>
        <w:rPr>
          <w:rFonts w:ascii="Arial" w:hAnsi="Arial" w:cs="Arial"/>
          <w:snapToGrid w:val="0"/>
          <w:sz w:val="22"/>
          <w:szCs w:val="22"/>
        </w:rPr>
      </w:pPr>
      <w:r w:rsidRPr="00DF1F6F">
        <w:rPr>
          <w:rFonts w:ascii="Arial" w:hAnsi="Arial" w:cs="Arial"/>
          <w:snapToGrid w:val="0"/>
          <w:sz w:val="22"/>
          <w:szCs w:val="22"/>
        </w:rPr>
        <w:t>If so, furnish particulars:</w:t>
      </w:r>
    </w:p>
    <w:p w14:paraId="17FC5B2C"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474272F6"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5B412840" w14:textId="77777777" w:rsidR="0056283D" w:rsidRPr="00DF1F6F" w:rsidRDefault="0056283D" w:rsidP="000D6D31">
      <w:pPr>
        <w:widowControl w:val="0"/>
        <w:spacing w:line="360" w:lineRule="auto"/>
        <w:jc w:val="both"/>
        <w:rPr>
          <w:rFonts w:ascii="Arial" w:hAnsi="Arial" w:cs="Arial"/>
          <w:snapToGrid w:val="0"/>
          <w:sz w:val="22"/>
          <w:szCs w:val="22"/>
        </w:rPr>
      </w:pPr>
    </w:p>
    <w:p w14:paraId="1118BCC6"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DECLARATION</w:t>
      </w:r>
    </w:p>
    <w:p w14:paraId="7D0EB285" w14:textId="77777777" w:rsidR="0056283D" w:rsidRPr="00DF1F6F" w:rsidRDefault="0056283D" w:rsidP="000D6D31">
      <w:pPr>
        <w:widowControl w:val="0"/>
        <w:spacing w:line="360" w:lineRule="auto"/>
        <w:ind w:left="360"/>
        <w:jc w:val="both"/>
        <w:rPr>
          <w:rFonts w:ascii="Arial" w:hAnsi="Arial" w:cs="Arial"/>
          <w:b/>
          <w:snapToGrid w:val="0"/>
          <w:sz w:val="22"/>
          <w:szCs w:val="22"/>
        </w:rPr>
      </w:pPr>
    </w:p>
    <w:p w14:paraId="37E39A2B"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have read and I understand the contents of this disclosure;</w:t>
      </w:r>
    </w:p>
    <w:p w14:paraId="1D6C77C4"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lastRenderedPageBreak/>
        <w:t>I understand that the accompanying bid will be disqualified if this disclosure is found not to be true and complete in every respect;</w:t>
      </w:r>
    </w:p>
    <w:p w14:paraId="653B6C8C"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DF1F6F">
        <w:rPr>
          <w:rFonts w:ascii="Arial" w:hAnsi="Arial" w:cs="Arial"/>
          <w:snapToGrid w:val="0"/>
          <w:sz w:val="22"/>
          <w:szCs w:val="22"/>
        </w:rPr>
        <w:footnoteReference w:id="2"/>
      </w:r>
      <w:r w:rsidRPr="00DF1F6F">
        <w:rPr>
          <w:rFonts w:ascii="Arial" w:hAnsi="Arial" w:cs="Arial"/>
          <w:snapToGrid w:val="0"/>
          <w:sz w:val="22"/>
          <w:szCs w:val="22"/>
        </w:rPr>
        <w:t xml:space="preserve"> will not be construed as collusive bidding.</w:t>
      </w:r>
    </w:p>
    <w:p w14:paraId="33C0289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2BA261" w14:textId="77777777" w:rsidR="00041FC0" w:rsidRPr="00DF1F6F" w:rsidRDefault="00041FC0" w:rsidP="00BF36C9">
      <w:pPr>
        <w:widowControl w:val="0"/>
        <w:tabs>
          <w:tab w:val="left" w:pos="1418"/>
          <w:tab w:val="right" w:pos="9752"/>
        </w:tabs>
        <w:spacing w:line="360" w:lineRule="auto"/>
        <w:jc w:val="both"/>
        <w:rPr>
          <w:rFonts w:ascii="Arial" w:hAnsi="Arial" w:cs="Arial"/>
          <w:snapToGrid w:val="0"/>
          <w:sz w:val="22"/>
          <w:szCs w:val="22"/>
        </w:rPr>
      </w:pPr>
    </w:p>
    <w:p w14:paraId="57079E7A" w14:textId="24675290" w:rsidR="00663706" w:rsidRPr="00DF1F6F" w:rsidRDefault="0056283D" w:rsidP="00BF36C9">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 CERTIFY THAT THE INFORMATION FURNISHED IN PARAGRAPHS 1, 2 and 3 </w:t>
      </w:r>
    </w:p>
    <w:p w14:paraId="6A040A97" w14:textId="77777777" w:rsidR="00663706" w:rsidRPr="00DF1F6F" w:rsidRDefault="00663706" w:rsidP="000D6D31">
      <w:pPr>
        <w:widowControl w:val="0"/>
        <w:tabs>
          <w:tab w:val="left" w:pos="1418"/>
          <w:tab w:val="right" w:pos="9752"/>
        </w:tabs>
        <w:spacing w:line="360" w:lineRule="auto"/>
        <w:ind w:left="720"/>
        <w:jc w:val="both"/>
        <w:rPr>
          <w:rFonts w:ascii="Arial" w:hAnsi="Arial" w:cs="Arial"/>
          <w:snapToGrid w:val="0"/>
          <w:sz w:val="22"/>
          <w:szCs w:val="22"/>
        </w:rPr>
      </w:pPr>
    </w:p>
    <w:p w14:paraId="56863DDF" w14:textId="5A578131"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ABOVE IS CORRECT. </w:t>
      </w:r>
    </w:p>
    <w:p w14:paraId="77008AFF" w14:textId="77777777"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DF1F6F">
        <w:rPr>
          <w:rFonts w:ascii="Arial" w:hAnsi="Arial" w:cs="Arial"/>
          <w:bCs/>
          <w:snapToGrid w:val="0"/>
          <w:sz w:val="22"/>
          <w:szCs w:val="22"/>
        </w:rPr>
        <w:t>PREVENTING AND COMBATING ABUSE IN THE SUPPLY CHAIN MANAGEMENT SYSTEM</w:t>
      </w:r>
      <w:r w:rsidRPr="00DF1F6F">
        <w:rPr>
          <w:rFonts w:ascii="Arial" w:hAnsi="Arial" w:cs="Arial"/>
          <w:snapToGrid w:val="0"/>
          <w:sz w:val="22"/>
          <w:szCs w:val="22"/>
        </w:rPr>
        <w:t xml:space="preserve"> SHOULD THIS DECLARATION PROVE TO BE FALSE.  </w:t>
      </w:r>
    </w:p>
    <w:p w14:paraId="6AE1438F"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 xml:space="preserve"> ..…………………………………………… </w:t>
      </w:r>
      <w:r w:rsidRPr="00DF1F6F">
        <w:rPr>
          <w:rFonts w:ascii="Arial" w:hAnsi="Arial" w:cs="Arial"/>
          <w:snapToGrid w:val="0"/>
          <w:sz w:val="22"/>
          <w:szCs w:val="22"/>
        </w:rPr>
        <w:tab/>
      </w:r>
    </w:p>
    <w:p w14:paraId="0CD13FFA" w14:textId="77777777" w:rsidR="0056283D" w:rsidRPr="00DF1F6F" w:rsidRDefault="0056283D" w:rsidP="000D6D31">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Signature</w:t>
      </w:r>
      <w:r w:rsidRPr="00DF1F6F">
        <w:rPr>
          <w:rFonts w:ascii="Arial" w:hAnsi="Arial" w:cs="Arial"/>
          <w:snapToGrid w:val="0"/>
          <w:sz w:val="22"/>
          <w:szCs w:val="22"/>
        </w:rPr>
        <w:tab/>
        <w:t xml:space="preserve">                          Date</w:t>
      </w:r>
    </w:p>
    <w:p w14:paraId="52902486" w14:textId="77777777" w:rsidR="0056283D" w:rsidRPr="00DF1F6F" w:rsidRDefault="0056283D" w:rsidP="000D6D31">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w:t>
      </w:r>
    </w:p>
    <w:p w14:paraId="73B853A6" w14:textId="77777777" w:rsidR="0056283D" w:rsidRPr="00DF1F6F" w:rsidRDefault="0056283D" w:rsidP="000D6D31">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 xml:space="preserve">Position </w:t>
      </w:r>
      <w:r w:rsidRPr="00DF1F6F">
        <w:rPr>
          <w:rFonts w:ascii="Arial" w:hAnsi="Arial" w:cs="Arial"/>
          <w:snapToGrid w:val="0"/>
          <w:sz w:val="22"/>
          <w:szCs w:val="22"/>
        </w:rPr>
        <w:tab/>
        <w:t>Name of bidder</w:t>
      </w:r>
    </w:p>
    <w:p w14:paraId="016DFD05" w14:textId="77777777" w:rsidR="0056283D" w:rsidRPr="00DF1F6F" w:rsidRDefault="0056283D" w:rsidP="000D6D31">
      <w:pPr>
        <w:tabs>
          <w:tab w:val="left" w:pos="1080"/>
          <w:tab w:val="left" w:pos="2880"/>
          <w:tab w:val="left" w:pos="6480"/>
          <w:tab w:val="left" w:pos="7920"/>
          <w:tab w:val="left" w:pos="9270"/>
        </w:tabs>
        <w:spacing w:line="360" w:lineRule="auto"/>
        <w:jc w:val="right"/>
        <w:rPr>
          <w:rFonts w:ascii="Arial" w:hAnsi="Arial" w:cs="Arial"/>
          <w:sz w:val="22"/>
          <w:szCs w:val="22"/>
        </w:rPr>
      </w:pPr>
    </w:p>
    <w:p w14:paraId="17F7A260" w14:textId="77777777" w:rsidR="00BF36C9" w:rsidRPr="00DF1F6F" w:rsidRDefault="00BF36C9" w:rsidP="000D6D31">
      <w:pPr>
        <w:spacing w:line="360" w:lineRule="auto"/>
        <w:rPr>
          <w:rFonts w:ascii="Arial" w:hAnsi="Arial" w:cs="Arial"/>
          <w:sz w:val="22"/>
          <w:szCs w:val="22"/>
        </w:rPr>
      </w:pPr>
    </w:p>
    <w:p w14:paraId="6DF2BAB9" w14:textId="77777777" w:rsidR="0083328F" w:rsidRPr="00DF1F6F" w:rsidRDefault="0083328F" w:rsidP="000D6D31">
      <w:pPr>
        <w:spacing w:line="360" w:lineRule="auto"/>
        <w:rPr>
          <w:rFonts w:ascii="Arial" w:hAnsi="Arial" w:cs="Arial"/>
          <w:sz w:val="22"/>
          <w:szCs w:val="22"/>
        </w:rPr>
      </w:pPr>
    </w:p>
    <w:p w14:paraId="6DD481E6" w14:textId="77777777" w:rsidR="0083328F" w:rsidRPr="00DF1F6F" w:rsidRDefault="0083328F" w:rsidP="000D6D31">
      <w:pPr>
        <w:spacing w:line="360" w:lineRule="auto"/>
        <w:rPr>
          <w:rFonts w:ascii="Arial" w:hAnsi="Arial" w:cs="Arial"/>
          <w:sz w:val="22"/>
          <w:szCs w:val="22"/>
        </w:rPr>
      </w:pPr>
    </w:p>
    <w:p w14:paraId="5201F6E5" w14:textId="77777777" w:rsidR="0083328F" w:rsidRPr="00DF1F6F" w:rsidRDefault="0083328F" w:rsidP="000D6D31">
      <w:pPr>
        <w:spacing w:line="360" w:lineRule="auto"/>
        <w:rPr>
          <w:rFonts w:ascii="Arial" w:hAnsi="Arial" w:cs="Arial"/>
          <w:sz w:val="22"/>
          <w:szCs w:val="22"/>
        </w:rPr>
      </w:pPr>
    </w:p>
    <w:p w14:paraId="6A075F01" w14:textId="77777777" w:rsidR="0083328F" w:rsidRPr="00DF1F6F" w:rsidRDefault="0083328F" w:rsidP="000D6D31">
      <w:pPr>
        <w:spacing w:line="360" w:lineRule="auto"/>
        <w:rPr>
          <w:rFonts w:ascii="Arial" w:hAnsi="Arial" w:cs="Arial"/>
          <w:sz w:val="22"/>
          <w:szCs w:val="22"/>
        </w:rPr>
      </w:pPr>
    </w:p>
    <w:p w14:paraId="76676A1A" w14:textId="77777777" w:rsidR="0083328F" w:rsidRPr="00DF1F6F" w:rsidRDefault="0083328F" w:rsidP="000D6D31">
      <w:pPr>
        <w:spacing w:line="360" w:lineRule="auto"/>
        <w:rPr>
          <w:rFonts w:ascii="Arial" w:hAnsi="Arial" w:cs="Arial"/>
          <w:sz w:val="22"/>
          <w:szCs w:val="22"/>
        </w:rPr>
      </w:pPr>
    </w:p>
    <w:p w14:paraId="4F3BDA28" w14:textId="77777777" w:rsidR="0083328F" w:rsidRPr="00DF1F6F" w:rsidRDefault="0083328F" w:rsidP="000D6D31">
      <w:pPr>
        <w:spacing w:line="360" w:lineRule="auto"/>
        <w:rPr>
          <w:rFonts w:ascii="Arial" w:hAnsi="Arial" w:cs="Arial"/>
          <w:sz w:val="22"/>
          <w:szCs w:val="22"/>
        </w:rPr>
      </w:pPr>
    </w:p>
    <w:p w14:paraId="41A33478" w14:textId="77777777" w:rsidR="0083328F" w:rsidRPr="00DF1F6F" w:rsidRDefault="0083328F" w:rsidP="000D6D31">
      <w:pPr>
        <w:spacing w:line="360" w:lineRule="auto"/>
        <w:rPr>
          <w:rFonts w:ascii="Arial" w:hAnsi="Arial" w:cs="Arial"/>
          <w:sz w:val="22"/>
          <w:szCs w:val="22"/>
        </w:rPr>
      </w:pPr>
    </w:p>
    <w:p w14:paraId="7FED4D20" w14:textId="77777777" w:rsidR="0083328F" w:rsidRPr="00DF1F6F" w:rsidRDefault="0083328F" w:rsidP="000D6D31">
      <w:pPr>
        <w:spacing w:line="360" w:lineRule="auto"/>
        <w:rPr>
          <w:rFonts w:ascii="Arial" w:hAnsi="Arial" w:cs="Arial"/>
          <w:sz w:val="22"/>
          <w:szCs w:val="22"/>
        </w:rPr>
      </w:pPr>
    </w:p>
    <w:p w14:paraId="382D7ED0" w14:textId="77777777" w:rsidR="0083328F" w:rsidRPr="00DF1F6F" w:rsidRDefault="0083328F" w:rsidP="000D6D31">
      <w:pPr>
        <w:spacing w:line="360" w:lineRule="auto"/>
        <w:rPr>
          <w:rFonts w:ascii="Arial" w:hAnsi="Arial" w:cs="Arial"/>
          <w:sz w:val="22"/>
          <w:szCs w:val="22"/>
        </w:rPr>
      </w:pPr>
    </w:p>
    <w:p w14:paraId="4A47D2A4" w14:textId="77777777" w:rsidR="0083328F" w:rsidRPr="00DF1F6F" w:rsidRDefault="0083328F" w:rsidP="000D6D31">
      <w:pPr>
        <w:spacing w:line="360" w:lineRule="auto"/>
        <w:rPr>
          <w:rFonts w:ascii="Arial" w:hAnsi="Arial" w:cs="Arial"/>
          <w:sz w:val="22"/>
          <w:szCs w:val="22"/>
        </w:rPr>
      </w:pPr>
    </w:p>
    <w:p w14:paraId="2FF6D2C6" w14:textId="77777777" w:rsidR="0083328F" w:rsidRPr="00DF1F6F" w:rsidRDefault="0083328F" w:rsidP="000D6D31">
      <w:pPr>
        <w:spacing w:line="360" w:lineRule="auto"/>
        <w:rPr>
          <w:rFonts w:ascii="Arial" w:hAnsi="Arial" w:cs="Arial"/>
          <w:sz w:val="22"/>
          <w:szCs w:val="22"/>
        </w:rPr>
      </w:pPr>
    </w:p>
    <w:p w14:paraId="772DED8F" w14:textId="77777777" w:rsidR="0083328F" w:rsidRPr="00DF1F6F" w:rsidRDefault="0083328F" w:rsidP="000D6D31">
      <w:pPr>
        <w:spacing w:line="360" w:lineRule="auto"/>
        <w:rPr>
          <w:rFonts w:ascii="Arial" w:hAnsi="Arial" w:cs="Arial"/>
          <w:sz w:val="22"/>
          <w:szCs w:val="22"/>
        </w:rPr>
      </w:pPr>
    </w:p>
    <w:p w14:paraId="5D50707C" w14:textId="77777777" w:rsidR="0083328F" w:rsidRPr="00DF1F6F" w:rsidRDefault="0083328F" w:rsidP="000D6D31">
      <w:pPr>
        <w:spacing w:line="360" w:lineRule="auto"/>
        <w:rPr>
          <w:rFonts w:ascii="Arial" w:hAnsi="Arial" w:cs="Arial"/>
          <w:sz w:val="22"/>
          <w:szCs w:val="22"/>
        </w:rPr>
      </w:pPr>
    </w:p>
    <w:p w14:paraId="54290259" w14:textId="77777777" w:rsidR="0083328F" w:rsidRPr="00DF1F6F" w:rsidRDefault="0083328F" w:rsidP="000D6D31">
      <w:pPr>
        <w:spacing w:line="360" w:lineRule="auto"/>
        <w:rPr>
          <w:rFonts w:ascii="Arial" w:hAnsi="Arial" w:cs="Arial"/>
          <w:sz w:val="22"/>
          <w:szCs w:val="22"/>
        </w:rPr>
      </w:pPr>
    </w:p>
    <w:p w14:paraId="371F0930" w14:textId="77777777" w:rsidR="0083328F" w:rsidRPr="00DF1F6F" w:rsidRDefault="0083328F" w:rsidP="000D6D31">
      <w:pPr>
        <w:spacing w:line="360" w:lineRule="auto"/>
        <w:rPr>
          <w:rFonts w:ascii="Arial" w:hAnsi="Arial" w:cs="Arial"/>
          <w:sz w:val="22"/>
          <w:szCs w:val="22"/>
        </w:rPr>
      </w:pPr>
    </w:p>
    <w:p w14:paraId="63D66703" w14:textId="77777777" w:rsidR="0083328F" w:rsidRPr="00DF1F6F" w:rsidRDefault="0083328F" w:rsidP="000D6D31">
      <w:pPr>
        <w:spacing w:line="360" w:lineRule="auto"/>
        <w:rPr>
          <w:rFonts w:ascii="Arial" w:hAnsi="Arial" w:cs="Arial"/>
          <w:sz w:val="22"/>
          <w:szCs w:val="22"/>
        </w:rPr>
      </w:pPr>
    </w:p>
    <w:p w14:paraId="2E496D8A" w14:textId="1BDA175C" w:rsidR="0083328F" w:rsidRPr="00DF1F6F" w:rsidRDefault="0083328F" w:rsidP="000D6D31">
      <w:pPr>
        <w:spacing w:line="360" w:lineRule="auto"/>
        <w:rPr>
          <w:rFonts w:ascii="Arial" w:hAnsi="Arial" w:cs="Arial"/>
          <w:sz w:val="22"/>
          <w:szCs w:val="22"/>
        </w:rPr>
      </w:pPr>
    </w:p>
    <w:p w14:paraId="6E72E3F3" w14:textId="77777777" w:rsidR="0083328F" w:rsidRPr="00DF1F6F" w:rsidRDefault="0083328F" w:rsidP="000D6D31">
      <w:pPr>
        <w:spacing w:line="360" w:lineRule="auto"/>
        <w:rPr>
          <w:rFonts w:ascii="Arial" w:hAnsi="Arial" w:cs="Arial"/>
          <w:sz w:val="22"/>
          <w:szCs w:val="22"/>
        </w:rPr>
      </w:pPr>
    </w:p>
    <w:p w14:paraId="353E8406" w14:textId="77777777" w:rsidR="0083328F" w:rsidRPr="00DF1F6F" w:rsidRDefault="0083328F" w:rsidP="000D6D31">
      <w:pPr>
        <w:spacing w:line="360" w:lineRule="auto"/>
        <w:rPr>
          <w:rFonts w:ascii="Arial" w:hAnsi="Arial" w:cs="Arial"/>
          <w:sz w:val="22"/>
          <w:szCs w:val="22"/>
        </w:rPr>
      </w:pPr>
    </w:p>
    <w:p w14:paraId="701FE2D9" w14:textId="77777777" w:rsidR="0083328F" w:rsidRPr="00DF1F6F" w:rsidRDefault="0083328F" w:rsidP="000D6D31">
      <w:pPr>
        <w:spacing w:line="360" w:lineRule="auto"/>
        <w:rPr>
          <w:rFonts w:ascii="Arial" w:hAnsi="Arial" w:cs="Arial"/>
          <w:sz w:val="22"/>
          <w:szCs w:val="22"/>
        </w:rPr>
      </w:pPr>
    </w:p>
    <w:p w14:paraId="51745DD4" w14:textId="77777777" w:rsidR="0083328F" w:rsidRPr="00DF1F6F" w:rsidRDefault="0083328F" w:rsidP="000D6D31">
      <w:pPr>
        <w:spacing w:line="360" w:lineRule="auto"/>
        <w:rPr>
          <w:rFonts w:ascii="Arial" w:hAnsi="Arial" w:cs="Arial"/>
          <w:sz w:val="22"/>
          <w:szCs w:val="22"/>
        </w:rPr>
      </w:pPr>
    </w:p>
    <w:p w14:paraId="72551B35" w14:textId="77777777" w:rsidR="0083328F" w:rsidRPr="00DF1F6F" w:rsidRDefault="0083328F" w:rsidP="000D6D31">
      <w:pPr>
        <w:spacing w:line="360" w:lineRule="auto"/>
        <w:rPr>
          <w:rFonts w:ascii="Arial" w:hAnsi="Arial" w:cs="Arial"/>
          <w:sz w:val="22"/>
          <w:szCs w:val="22"/>
        </w:rPr>
      </w:pPr>
    </w:p>
    <w:p w14:paraId="400BEF66" w14:textId="77777777" w:rsidR="0083328F" w:rsidRPr="00DF1F6F" w:rsidRDefault="0083328F" w:rsidP="000D6D31">
      <w:pPr>
        <w:spacing w:line="360" w:lineRule="auto"/>
        <w:rPr>
          <w:rFonts w:ascii="Arial" w:hAnsi="Arial" w:cs="Arial"/>
          <w:sz w:val="22"/>
          <w:szCs w:val="22"/>
        </w:rPr>
      </w:pPr>
    </w:p>
    <w:p w14:paraId="37CAEB07" w14:textId="77777777" w:rsidR="00180C92" w:rsidRDefault="00180C92" w:rsidP="000D6D31">
      <w:pPr>
        <w:pStyle w:val="Heading1"/>
        <w:spacing w:line="360" w:lineRule="auto"/>
        <w:jc w:val="center"/>
        <w:rPr>
          <w:rFonts w:eastAsia="Times New Roman" w:cs="Arial"/>
          <w:snapToGrid w:val="0"/>
          <w:szCs w:val="22"/>
        </w:rPr>
      </w:pPr>
    </w:p>
    <w:p w14:paraId="53B0151B" w14:textId="2E4F6B0F" w:rsidR="0056283D" w:rsidRPr="00B739EA" w:rsidRDefault="0056283D" w:rsidP="000D6D31">
      <w:pPr>
        <w:pStyle w:val="Heading1"/>
        <w:spacing w:line="360" w:lineRule="auto"/>
        <w:jc w:val="center"/>
        <w:rPr>
          <w:rFonts w:cs="Arial"/>
          <w:szCs w:val="22"/>
        </w:rPr>
      </w:pPr>
      <w:bookmarkStart w:id="216" w:name="_Toc149909822"/>
      <w:bookmarkStart w:id="217" w:name="_Toc156993769"/>
      <w:r w:rsidRPr="00B739EA">
        <w:rPr>
          <w:rFonts w:cs="Arial"/>
          <w:szCs w:val="22"/>
        </w:rPr>
        <w:t>SBD 6.1: PREFERENCE POINTS CLAIM FORM IN TERMS OF THE PREFERENTIAL PROCUREMENT REGULATIONS 2022</w:t>
      </w:r>
      <w:bookmarkEnd w:id="216"/>
      <w:bookmarkEnd w:id="217"/>
    </w:p>
    <w:p w14:paraId="25268EBE" w14:textId="77777777" w:rsidR="0056283D" w:rsidRPr="00DF1F6F" w:rsidRDefault="0056283D" w:rsidP="000D6D31">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533ED202" w14:textId="77777777" w:rsidR="0056283D" w:rsidRPr="00DF1F6F" w:rsidRDefault="0056283D" w:rsidP="000D6D31">
      <w:pPr>
        <w:widowControl w:val="0"/>
        <w:tabs>
          <w:tab w:val="left" w:pos="900"/>
          <w:tab w:val="left" w:pos="2880"/>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NB:</w:t>
      </w:r>
      <w:r w:rsidRPr="00DF1F6F">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DF1F6F" w:rsidRDefault="0056283D" w:rsidP="000D6D31">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GENERAL CONDITIONS</w:t>
      </w:r>
    </w:p>
    <w:p w14:paraId="42FC1F4A"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following preference point systems are applicable to invitations to tender:</w:t>
      </w:r>
    </w:p>
    <w:p w14:paraId="5A5548C5" w14:textId="77777777" w:rsidR="0056283D" w:rsidRPr="00DF1F6F" w:rsidRDefault="0056283D">
      <w:pPr>
        <w:widowControl w:val="0"/>
        <w:numPr>
          <w:ilvl w:val="0"/>
          <w:numId w:val="7"/>
        </w:numPr>
        <w:tabs>
          <w:tab w:val="left" w:pos="900"/>
          <w:tab w:val="left" w:pos="5760"/>
          <w:tab w:val="left" w:pos="7920"/>
        </w:tabs>
        <w:spacing w:after="160" w:line="360" w:lineRule="auto"/>
        <w:jc w:val="both"/>
        <w:rPr>
          <w:rFonts w:ascii="Arial" w:hAnsi="Arial" w:cs="Arial"/>
          <w:snapToGrid w:val="0"/>
          <w:sz w:val="22"/>
          <w:szCs w:val="22"/>
        </w:rPr>
      </w:pPr>
      <w:r w:rsidRPr="00DF1F6F">
        <w:rPr>
          <w:rFonts w:ascii="Arial" w:hAnsi="Arial" w:cs="Arial"/>
          <w:snapToGrid w:val="0"/>
          <w:sz w:val="22"/>
          <w:szCs w:val="22"/>
        </w:rPr>
        <w:t>the 90/10 system for requirements with a Rand value above R50 000 000 (all applicable taxes included).</w:t>
      </w:r>
    </w:p>
    <w:p w14:paraId="5EBB5252" w14:textId="77777777" w:rsidR="0056283D" w:rsidRPr="00DF1F6F" w:rsidRDefault="0056283D">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E2670D6" w14:textId="3309567D" w:rsidR="0056283D" w:rsidRPr="00DF1F6F" w:rsidRDefault="0056283D">
      <w:pPr>
        <w:widowControl w:val="0"/>
        <w:numPr>
          <w:ilvl w:val="0"/>
          <w:numId w:val="14"/>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The applicable preference point system for this tender is the </w:t>
      </w:r>
      <w:r w:rsidR="00BF36C9" w:rsidRPr="00DF1F6F">
        <w:rPr>
          <w:rFonts w:ascii="Arial" w:hAnsi="Arial" w:cs="Arial"/>
          <w:snapToGrid w:val="0"/>
          <w:sz w:val="22"/>
          <w:szCs w:val="22"/>
        </w:rPr>
        <w:t>90</w:t>
      </w:r>
      <w:r w:rsidRPr="00DF1F6F">
        <w:rPr>
          <w:rFonts w:ascii="Arial" w:hAnsi="Arial" w:cs="Arial"/>
          <w:snapToGrid w:val="0"/>
          <w:sz w:val="22"/>
          <w:szCs w:val="22"/>
        </w:rPr>
        <w:t>/</w:t>
      </w:r>
      <w:r w:rsidR="00BF36C9" w:rsidRPr="00DF1F6F">
        <w:rPr>
          <w:rFonts w:ascii="Arial" w:hAnsi="Arial" w:cs="Arial"/>
          <w:snapToGrid w:val="0"/>
          <w:sz w:val="22"/>
          <w:szCs w:val="22"/>
        </w:rPr>
        <w:t>10</w:t>
      </w:r>
      <w:r w:rsidRPr="00DF1F6F">
        <w:rPr>
          <w:rFonts w:ascii="Arial" w:hAnsi="Arial" w:cs="Arial"/>
          <w:snapToGrid w:val="0"/>
          <w:sz w:val="22"/>
          <w:szCs w:val="22"/>
        </w:rPr>
        <w:t xml:space="preserve"> preference point system.</w:t>
      </w:r>
    </w:p>
    <w:p w14:paraId="2F90F332" w14:textId="77777777" w:rsidR="0056283D" w:rsidRPr="00DF1F6F" w:rsidRDefault="0056283D">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Price; and</w:t>
      </w:r>
    </w:p>
    <w:p w14:paraId="1B4FEDBC"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Specific Goals.</w:t>
      </w:r>
    </w:p>
    <w:p w14:paraId="51674F22"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353BCDF"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DF1F6F" w14:paraId="4573D4A2" w14:textId="77777777" w:rsidTr="00663706">
        <w:tc>
          <w:tcPr>
            <w:tcW w:w="5130" w:type="dxa"/>
            <w:shd w:val="clear" w:color="auto" w:fill="C00000"/>
            <w:vAlign w:val="bottom"/>
          </w:tcPr>
          <w:p w14:paraId="3E81719B"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POINTS</w:t>
            </w:r>
          </w:p>
        </w:tc>
      </w:tr>
      <w:tr w:rsidR="0056283D" w:rsidRPr="00DF1F6F" w14:paraId="35CC5917" w14:textId="77777777" w:rsidTr="00663706">
        <w:tc>
          <w:tcPr>
            <w:tcW w:w="5130" w:type="dxa"/>
            <w:shd w:val="clear" w:color="auto" w:fill="auto"/>
            <w:vAlign w:val="bottom"/>
          </w:tcPr>
          <w:p w14:paraId="07B1339B"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PRICE</w:t>
            </w:r>
          </w:p>
        </w:tc>
        <w:tc>
          <w:tcPr>
            <w:tcW w:w="1800" w:type="dxa"/>
            <w:shd w:val="clear" w:color="auto" w:fill="FFFF00"/>
          </w:tcPr>
          <w:p w14:paraId="3415723D" w14:textId="55C08158" w:rsidR="0056283D" w:rsidRPr="00DF1F6F" w:rsidRDefault="00D2453C" w:rsidP="000D6D31">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Pr>
                <w:rFonts w:ascii="Arial" w:hAnsi="Arial" w:cs="Arial"/>
                <w:snapToGrid w:val="0"/>
                <w:sz w:val="22"/>
                <w:szCs w:val="22"/>
                <w:highlight w:val="yellow"/>
              </w:rPr>
              <w:t>9</w:t>
            </w:r>
            <w:r w:rsidR="0056283D" w:rsidRPr="00DF1F6F">
              <w:rPr>
                <w:rFonts w:ascii="Arial" w:hAnsi="Arial" w:cs="Arial"/>
                <w:snapToGrid w:val="0"/>
                <w:sz w:val="22"/>
                <w:szCs w:val="22"/>
                <w:highlight w:val="yellow"/>
              </w:rPr>
              <w:t>0</w:t>
            </w:r>
          </w:p>
        </w:tc>
      </w:tr>
      <w:tr w:rsidR="0056283D" w:rsidRPr="00DF1F6F" w14:paraId="3C18EB66" w14:textId="77777777" w:rsidTr="00663706">
        <w:tc>
          <w:tcPr>
            <w:tcW w:w="5130" w:type="dxa"/>
            <w:shd w:val="clear" w:color="auto" w:fill="auto"/>
            <w:vAlign w:val="bottom"/>
          </w:tcPr>
          <w:p w14:paraId="7B829368"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SPECIFIC GOALS</w:t>
            </w:r>
          </w:p>
        </w:tc>
        <w:tc>
          <w:tcPr>
            <w:tcW w:w="1800" w:type="dxa"/>
            <w:shd w:val="clear" w:color="auto" w:fill="FFFF00"/>
          </w:tcPr>
          <w:p w14:paraId="5B5DE4A1" w14:textId="0381A311" w:rsidR="0056283D" w:rsidRPr="00DF1F6F" w:rsidRDefault="00D2453C" w:rsidP="000D6D31">
            <w:pPr>
              <w:widowControl w:val="0"/>
              <w:tabs>
                <w:tab w:val="left" w:pos="2880"/>
                <w:tab w:val="left" w:pos="5760"/>
                <w:tab w:val="left" w:pos="7920"/>
              </w:tabs>
              <w:spacing w:after="120" w:line="360" w:lineRule="auto"/>
              <w:jc w:val="center"/>
              <w:rPr>
                <w:rFonts w:ascii="Arial" w:hAnsi="Arial" w:cs="Arial"/>
                <w:snapToGrid w:val="0"/>
                <w:sz w:val="22"/>
                <w:szCs w:val="22"/>
              </w:rPr>
            </w:pPr>
            <w:r>
              <w:rPr>
                <w:rFonts w:ascii="Arial" w:hAnsi="Arial" w:cs="Arial"/>
                <w:snapToGrid w:val="0"/>
                <w:sz w:val="22"/>
                <w:szCs w:val="22"/>
              </w:rPr>
              <w:t>1</w:t>
            </w:r>
            <w:r w:rsidR="0056283D" w:rsidRPr="00DF1F6F">
              <w:rPr>
                <w:rFonts w:ascii="Arial" w:hAnsi="Arial" w:cs="Arial"/>
                <w:snapToGrid w:val="0"/>
                <w:sz w:val="22"/>
                <w:szCs w:val="22"/>
              </w:rPr>
              <w:t>0</w:t>
            </w:r>
          </w:p>
        </w:tc>
      </w:tr>
      <w:tr w:rsidR="0056283D" w:rsidRPr="00DF1F6F" w14:paraId="62C071EA" w14:textId="77777777" w:rsidTr="00663706">
        <w:tc>
          <w:tcPr>
            <w:tcW w:w="5130" w:type="dxa"/>
            <w:shd w:val="clear" w:color="auto" w:fill="auto"/>
            <w:vAlign w:val="bottom"/>
          </w:tcPr>
          <w:p w14:paraId="230B8C03"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100</w:t>
            </w:r>
          </w:p>
        </w:tc>
      </w:tr>
    </w:tbl>
    <w:p w14:paraId="03EE1079"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EFAAA60"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Failure on the part of a tenderer to submit proof or documentation required in terms of this tender to claim points for specific goals with the tender, will be interpreted to mean </w:t>
      </w:r>
      <w:r w:rsidRPr="00DF1F6F">
        <w:rPr>
          <w:rFonts w:ascii="Arial" w:hAnsi="Arial" w:cs="Arial"/>
          <w:snapToGrid w:val="0"/>
          <w:sz w:val="22"/>
          <w:szCs w:val="22"/>
        </w:rPr>
        <w:lastRenderedPageBreak/>
        <w:t>that preference points for specific goals are not claimed.</w:t>
      </w:r>
    </w:p>
    <w:p w14:paraId="51671C76"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7BBBB0CE"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DEFINITIONS</w:t>
      </w:r>
    </w:p>
    <w:p w14:paraId="27B9A056" w14:textId="77777777" w:rsidR="0056283D" w:rsidRPr="00DF1F6F" w:rsidRDefault="0056283D">
      <w:pPr>
        <w:widowControl w:val="0"/>
        <w:numPr>
          <w:ilvl w:val="0"/>
          <w:numId w:val="12"/>
        </w:numPr>
        <w:tabs>
          <w:tab w:val="left" w:pos="7920"/>
        </w:tabs>
        <w:spacing w:after="120" w:line="360" w:lineRule="auto"/>
        <w:jc w:val="both"/>
        <w:rPr>
          <w:rFonts w:ascii="Arial" w:hAnsi="Arial" w:cs="Arial"/>
          <w:snapToGrid w:val="0"/>
          <w:sz w:val="22"/>
          <w:szCs w:val="22"/>
        </w:rPr>
      </w:pPr>
      <w:r w:rsidRPr="00DF1F6F" w:rsidDel="00FF3035">
        <w:rPr>
          <w:rFonts w:ascii="Arial" w:hAnsi="Arial" w:cs="Arial"/>
          <w:b/>
          <w:snapToGrid w:val="0"/>
          <w:sz w:val="22"/>
          <w:szCs w:val="22"/>
        </w:rPr>
        <w:t xml:space="preserve"> </w:t>
      </w:r>
      <w:r w:rsidRPr="00DF1F6F">
        <w:rPr>
          <w:rFonts w:ascii="Arial" w:hAnsi="Arial" w:cs="Arial"/>
          <w:b/>
          <w:snapToGrid w:val="0"/>
          <w:sz w:val="22"/>
          <w:szCs w:val="22"/>
        </w:rPr>
        <w:t>“tender</w:t>
      </w:r>
      <w:r w:rsidRPr="00DF1F6F">
        <w:rPr>
          <w:rFonts w:ascii="Arial" w:hAnsi="Arial" w:cs="Arial"/>
          <w:b/>
          <w:bCs/>
          <w:snapToGrid w:val="0"/>
          <w:sz w:val="22"/>
          <w:szCs w:val="22"/>
        </w:rPr>
        <w:t>”</w:t>
      </w:r>
      <w:r w:rsidRPr="00DF1F6F">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DF1F6F" w:rsidRDefault="0056283D">
      <w:pPr>
        <w:widowControl w:val="0"/>
        <w:numPr>
          <w:ilvl w:val="0"/>
          <w:numId w:val="12"/>
        </w:numPr>
        <w:spacing w:after="160" w:line="360" w:lineRule="auto"/>
        <w:ind w:right="682"/>
        <w:contextualSpacing/>
        <w:jc w:val="both"/>
        <w:rPr>
          <w:rFonts w:ascii="Arial" w:eastAsia="Arial" w:hAnsi="Arial" w:cs="Arial"/>
          <w:color w:val="000000"/>
          <w:sz w:val="22"/>
          <w:szCs w:val="22"/>
          <w:lang w:eastAsia="en-ZA"/>
        </w:rPr>
      </w:pPr>
      <w:r w:rsidRPr="00DF1F6F">
        <w:rPr>
          <w:rFonts w:ascii="Arial" w:hAnsi="Arial" w:cs="Arial"/>
          <w:b/>
          <w:snapToGrid w:val="0"/>
          <w:sz w:val="22"/>
          <w:szCs w:val="22"/>
        </w:rPr>
        <w:t xml:space="preserve">“price” </w:t>
      </w:r>
      <w:r w:rsidRPr="00DF1F6F">
        <w:rPr>
          <w:rFonts w:ascii="Arial" w:eastAsia="Arial" w:hAnsi="Arial" w:cs="Arial"/>
          <w:bCs/>
          <w:color w:val="000000"/>
          <w:sz w:val="22"/>
          <w:szCs w:val="22"/>
          <w:lang w:eastAsia="en-ZA"/>
        </w:rPr>
        <w:t>means an amount of money tendered for goods or services, and</w:t>
      </w:r>
      <w:r w:rsidRPr="00DF1F6F">
        <w:rPr>
          <w:rFonts w:ascii="Arial" w:eastAsia="Arial" w:hAnsi="Arial" w:cs="Arial"/>
          <w:b/>
          <w:color w:val="000000"/>
          <w:sz w:val="22"/>
          <w:szCs w:val="22"/>
          <w:lang w:eastAsia="en-ZA"/>
        </w:rPr>
        <w:t xml:space="preserve"> </w:t>
      </w:r>
      <w:r w:rsidRPr="00DF1F6F">
        <w:rPr>
          <w:rFonts w:ascii="Arial" w:eastAsia="Arial" w:hAnsi="Arial" w:cs="Arial"/>
          <w:color w:val="000000"/>
          <w:sz w:val="22"/>
          <w:szCs w:val="22"/>
          <w:lang w:eastAsia="en-ZA"/>
        </w:rPr>
        <w:t>includes all applicable taxes less all unconditional discounts;</w:t>
      </w:r>
      <w:r w:rsidRPr="00DF1F6F">
        <w:rPr>
          <w:rFonts w:ascii="Arial" w:eastAsia="Arial" w:hAnsi="Arial" w:cs="Arial"/>
          <w:b/>
          <w:color w:val="000000"/>
          <w:sz w:val="22"/>
          <w:szCs w:val="22"/>
          <w:lang w:eastAsia="en-ZA"/>
        </w:rPr>
        <w:t xml:space="preserve"> </w:t>
      </w:r>
    </w:p>
    <w:p w14:paraId="5CB035D7" w14:textId="77777777" w:rsidR="0056283D" w:rsidRPr="00DF1F6F" w:rsidRDefault="0056283D">
      <w:pPr>
        <w:widowControl w:val="0"/>
        <w:numPr>
          <w:ilvl w:val="0"/>
          <w:numId w:val="12"/>
        </w:numPr>
        <w:spacing w:after="120" w:line="360" w:lineRule="auto"/>
        <w:contextualSpacing/>
        <w:jc w:val="both"/>
        <w:rPr>
          <w:rFonts w:ascii="Arial" w:hAnsi="Arial" w:cs="Arial"/>
          <w:i/>
          <w:snapToGrid w:val="0"/>
          <w:sz w:val="22"/>
          <w:szCs w:val="22"/>
        </w:rPr>
      </w:pPr>
      <w:r w:rsidRPr="00DF1F6F">
        <w:rPr>
          <w:rFonts w:ascii="Arial" w:hAnsi="Arial" w:cs="Arial"/>
          <w:b/>
          <w:snapToGrid w:val="0"/>
          <w:sz w:val="22"/>
          <w:szCs w:val="22"/>
        </w:rPr>
        <w:t>“rand value”</w:t>
      </w:r>
      <w:r w:rsidRPr="00DF1F6F">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“tender for income-generating contracts”</w:t>
      </w:r>
      <w:r w:rsidRPr="00DF1F6F">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 xml:space="preserve">“the Act” </w:t>
      </w:r>
      <w:r w:rsidRPr="00DF1F6F">
        <w:rPr>
          <w:rFonts w:ascii="Arial" w:hAnsi="Arial" w:cs="Arial"/>
          <w:snapToGrid w:val="0"/>
          <w:sz w:val="22"/>
          <w:szCs w:val="22"/>
        </w:rPr>
        <w:t xml:space="preserve">means the Preferential Procurement Policy Framework Act, 2000 (Act No. 5 of 2000).  </w:t>
      </w:r>
    </w:p>
    <w:p w14:paraId="721799EB" w14:textId="77777777" w:rsidR="0056283D" w:rsidRPr="00DF1F6F" w:rsidRDefault="0056283D" w:rsidP="000D6D31">
      <w:pPr>
        <w:widowControl w:val="0"/>
        <w:tabs>
          <w:tab w:val="left" w:pos="7920"/>
        </w:tabs>
        <w:spacing w:after="120" w:line="360" w:lineRule="auto"/>
        <w:ind w:left="1080"/>
        <w:jc w:val="both"/>
        <w:rPr>
          <w:rFonts w:ascii="Arial" w:hAnsi="Arial" w:cs="Arial"/>
          <w:i/>
          <w:snapToGrid w:val="0"/>
          <w:sz w:val="22"/>
          <w:szCs w:val="22"/>
        </w:rPr>
      </w:pPr>
    </w:p>
    <w:p w14:paraId="0E78C323" w14:textId="77777777" w:rsidR="0056283D" w:rsidRPr="00DF1F6F" w:rsidRDefault="0056283D">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FORMULAE FOR PROCUREMENT OF GOODS AND SERVICES</w:t>
      </w:r>
    </w:p>
    <w:p w14:paraId="1BBD74F1" w14:textId="77777777" w:rsidR="0056283D" w:rsidRPr="00DF1F6F" w:rsidRDefault="0056283D">
      <w:pPr>
        <w:widowControl w:val="0"/>
        <w:numPr>
          <w:ilvl w:val="1"/>
          <w:numId w:val="13"/>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DF1F6F">
        <w:rPr>
          <w:rFonts w:ascii="Arial" w:hAnsi="Arial" w:cs="Arial"/>
          <w:b/>
          <w:snapToGrid w:val="0"/>
          <w:sz w:val="22"/>
          <w:szCs w:val="22"/>
        </w:rPr>
        <w:t>POINTS AWARDED FOR PRICE</w:t>
      </w:r>
    </w:p>
    <w:p w14:paraId="4E3C02D0" w14:textId="77777777" w:rsidR="0056283D" w:rsidRPr="00DF1F6F" w:rsidRDefault="0056283D" w:rsidP="000D6D31">
      <w:pPr>
        <w:widowControl w:val="0"/>
        <w:tabs>
          <w:tab w:val="left" w:pos="2880"/>
          <w:tab w:val="left" w:pos="5760"/>
          <w:tab w:val="left" w:pos="7920"/>
        </w:tabs>
        <w:spacing w:after="120" w:line="360" w:lineRule="auto"/>
        <w:ind w:left="851"/>
        <w:contextualSpacing/>
        <w:jc w:val="both"/>
        <w:rPr>
          <w:rFonts w:ascii="Arial" w:hAnsi="Arial" w:cs="Arial"/>
          <w:b/>
          <w:snapToGrid w:val="0"/>
          <w:sz w:val="22"/>
          <w:szCs w:val="22"/>
        </w:rPr>
      </w:pPr>
    </w:p>
    <w:p w14:paraId="6F44C76B" w14:textId="4332D87B" w:rsidR="0056283D" w:rsidRPr="00DF1F6F" w:rsidRDefault="0056283D" w:rsidP="000D6D31">
      <w:pPr>
        <w:widowControl w:val="0"/>
        <w:tabs>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snapToGrid w:val="0"/>
          <w:sz w:val="22"/>
          <w:szCs w:val="22"/>
        </w:rPr>
        <w:t>3.1.1</w:t>
      </w:r>
      <w:r w:rsidRPr="00DF1F6F">
        <w:rPr>
          <w:rFonts w:ascii="Arial" w:hAnsi="Arial" w:cs="Arial"/>
          <w:b/>
          <w:snapToGrid w:val="0"/>
          <w:sz w:val="22"/>
          <w:szCs w:val="22"/>
        </w:rPr>
        <w:t xml:space="preserve">   THE 90/10 PREFERENCE POINT SYSTEMS </w:t>
      </w:r>
    </w:p>
    <w:p w14:paraId="3CA33641" w14:textId="10A7CDDD"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w:bookmarkStart w:id="218" w:name="_Hlk78214518"/>
      <w:r w:rsidRPr="00DF1F6F">
        <w:rPr>
          <w:rFonts w:ascii="Arial" w:hAnsi="Arial" w:cs="Arial"/>
          <w:snapToGrid w:val="0"/>
          <w:sz w:val="22"/>
          <w:szCs w:val="22"/>
        </w:rPr>
        <w:t>A maximum of 90 points is allocated for price on the following basis:</w:t>
      </w:r>
    </w:p>
    <w:p w14:paraId="5C65221F"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1F5962DF" w:rsidR="0056283D" w:rsidRPr="00B739EA" w:rsidRDefault="0056283D" w:rsidP="001D2A56">
      <w:pPr>
        <w:tabs>
          <w:tab w:val="left" w:pos="1560"/>
          <w:tab w:val="left" w:pos="1701"/>
          <w:tab w:val="left" w:pos="3402"/>
        </w:tabs>
        <w:rPr>
          <w:b/>
          <w:bCs/>
          <w:snapToGrid w:val="0"/>
        </w:rPr>
      </w:pPr>
      <w:r w:rsidRPr="00B739EA">
        <w:rPr>
          <w:b/>
          <w:bCs/>
          <w:snapToGrid w:val="0"/>
        </w:rPr>
        <w:tab/>
      </w:r>
      <w:bookmarkStart w:id="219" w:name="_Toc142667167"/>
      <w:bookmarkStart w:id="220" w:name="_Toc146184332"/>
      <w:bookmarkStart w:id="221" w:name="_Toc147309040"/>
      <w:bookmarkStart w:id="222" w:name="_Toc147310623"/>
      <w:bookmarkStart w:id="223" w:name="_Toc148014904"/>
      <w:bookmarkStart w:id="224" w:name="_Toc149909823"/>
      <w:r w:rsidRPr="00B739EA">
        <w:rPr>
          <w:b/>
          <w:bCs/>
          <w:snapToGrid w:val="0"/>
        </w:rPr>
        <w:tab/>
        <w:t>90/10</w:t>
      </w:r>
      <w:bookmarkEnd w:id="219"/>
      <w:bookmarkEnd w:id="220"/>
      <w:bookmarkEnd w:id="221"/>
      <w:bookmarkEnd w:id="222"/>
      <w:bookmarkEnd w:id="223"/>
      <w:bookmarkEnd w:id="224"/>
      <w:r w:rsidRPr="00B739EA">
        <w:rPr>
          <w:b/>
          <w:bCs/>
          <w:snapToGrid w:val="0"/>
        </w:rPr>
        <w:tab/>
      </w:r>
    </w:p>
    <w:p w14:paraId="1C57712A"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323A1E7B" w:rsidR="0056283D" w:rsidRPr="00DF1F6F" w:rsidRDefault="0056283D" w:rsidP="000D6D31">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Where</w:t>
      </w:r>
    </w:p>
    <w:p w14:paraId="0C183389"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Ps</w:t>
      </w:r>
      <w:r w:rsidRPr="00DF1F6F">
        <w:rPr>
          <w:rFonts w:ascii="Arial" w:hAnsi="Arial" w:cs="Arial"/>
          <w:snapToGrid w:val="0"/>
          <w:sz w:val="22"/>
          <w:szCs w:val="22"/>
        </w:rPr>
        <w:tab/>
        <w:t>=</w:t>
      </w:r>
      <w:r w:rsidRPr="00DF1F6F">
        <w:rPr>
          <w:rFonts w:ascii="Arial" w:hAnsi="Arial" w:cs="Arial"/>
          <w:snapToGrid w:val="0"/>
          <w:sz w:val="22"/>
          <w:szCs w:val="22"/>
        </w:rPr>
        <w:tab/>
        <w:t>Points scored for price of tender under consideration</w:t>
      </w:r>
    </w:p>
    <w:p w14:paraId="177DD8BA"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lastRenderedPageBreak/>
        <w:tab/>
        <w:t>Pt</w:t>
      </w:r>
      <w:r w:rsidRPr="00DF1F6F">
        <w:rPr>
          <w:rFonts w:ascii="Arial" w:hAnsi="Arial" w:cs="Arial"/>
          <w:snapToGrid w:val="0"/>
          <w:sz w:val="22"/>
          <w:szCs w:val="22"/>
        </w:rPr>
        <w:tab/>
        <w:t>=</w:t>
      </w:r>
      <w:r w:rsidRPr="00DF1F6F">
        <w:rPr>
          <w:rFonts w:ascii="Arial" w:hAnsi="Arial" w:cs="Arial"/>
          <w:snapToGrid w:val="0"/>
          <w:sz w:val="22"/>
          <w:szCs w:val="22"/>
        </w:rPr>
        <w:tab/>
        <w:t>Price of tender under consideration</w:t>
      </w:r>
    </w:p>
    <w:p w14:paraId="51F015C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r>
      <w:proofErr w:type="spellStart"/>
      <w:r w:rsidRPr="00DF1F6F">
        <w:rPr>
          <w:rFonts w:ascii="Arial" w:hAnsi="Arial" w:cs="Arial"/>
          <w:snapToGrid w:val="0"/>
          <w:sz w:val="22"/>
          <w:szCs w:val="22"/>
        </w:rPr>
        <w:t>Pmin</w:t>
      </w:r>
      <w:proofErr w:type="spellEnd"/>
      <w:r w:rsidRPr="00DF1F6F">
        <w:rPr>
          <w:rFonts w:ascii="Arial" w:hAnsi="Arial" w:cs="Arial"/>
          <w:snapToGrid w:val="0"/>
          <w:sz w:val="22"/>
          <w:szCs w:val="22"/>
        </w:rPr>
        <w:tab/>
        <w:t>=</w:t>
      </w:r>
      <w:r w:rsidRPr="00DF1F6F">
        <w:rPr>
          <w:rFonts w:ascii="Arial" w:hAnsi="Arial" w:cs="Arial"/>
          <w:snapToGrid w:val="0"/>
          <w:sz w:val="22"/>
          <w:szCs w:val="22"/>
        </w:rPr>
        <w:tab/>
        <w:t>Price of lowest acceptable tender</w:t>
      </w:r>
    </w:p>
    <w:p w14:paraId="76BE3BA8"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p>
    <w:bookmarkEnd w:id="218"/>
    <w:p w14:paraId="39D9B978" w14:textId="77777777" w:rsidR="0056283D" w:rsidRPr="00DF1F6F" w:rsidRDefault="0056283D">
      <w:pPr>
        <w:widowControl w:val="0"/>
        <w:numPr>
          <w:ilvl w:val="0"/>
          <w:numId w:val="13"/>
        </w:numPr>
        <w:tabs>
          <w:tab w:val="num" w:pos="720"/>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 xml:space="preserve">POINTS AWARDED FOR SPECIFIC GOALS </w:t>
      </w:r>
    </w:p>
    <w:p w14:paraId="394B0593" w14:textId="77777777" w:rsidR="0056283D" w:rsidRPr="00DF1F6F" w:rsidRDefault="0056283D">
      <w:pPr>
        <w:widowControl w:val="0"/>
        <w:numPr>
          <w:ilvl w:val="1"/>
          <w:numId w:val="13"/>
        </w:numPr>
        <w:tabs>
          <w:tab w:val="num" w:pos="7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DF1F6F" w:rsidRDefault="0056283D">
      <w:pPr>
        <w:widowControl w:val="0"/>
        <w:numPr>
          <w:ilvl w:val="1"/>
          <w:numId w:val="13"/>
        </w:numPr>
        <w:spacing w:after="120" w:line="360" w:lineRule="auto"/>
        <w:ind w:left="709" w:hanging="709"/>
        <w:jc w:val="both"/>
        <w:rPr>
          <w:rFonts w:ascii="Arial" w:hAnsi="Arial" w:cs="Arial"/>
          <w:snapToGrid w:val="0"/>
          <w:sz w:val="22"/>
          <w:szCs w:val="22"/>
        </w:rPr>
      </w:pPr>
      <w:r w:rsidRPr="00DF1F6F">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DF1F6F">
        <w:rPr>
          <w:rFonts w:ascii="Arial" w:hAnsi="Arial" w:cs="Arial"/>
          <w:snapToGrid w:val="0"/>
          <w:sz w:val="22"/>
          <w:szCs w:val="22"/>
        </w:rPr>
        <w:t>system;</w:t>
      </w:r>
      <w:proofErr w:type="gramEnd"/>
      <w:r w:rsidRPr="00DF1F6F">
        <w:rPr>
          <w:rFonts w:ascii="Arial" w:hAnsi="Arial" w:cs="Arial"/>
          <w:snapToGrid w:val="0"/>
          <w:sz w:val="22"/>
          <w:szCs w:val="22"/>
        </w:rPr>
        <w:t xml:space="preserve"> or</w:t>
      </w:r>
    </w:p>
    <w:p w14:paraId="0D474C95" w14:textId="77777777" w:rsidR="0056283D" w:rsidRPr="00DF1F6F" w:rsidRDefault="0056283D" w:rsidP="000D6D31">
      <w:pPr>
        <w:widowControl w:val="0"/>
        <w:spacing w:after="120" w:line="360" w:lineRule="auto"/>
        <w:ind w:left="1620"/>
        <w:contextualSpacing/>
        <w:jc w:val="both"/>
        <w:rPr>
          <w:rFonts w:ascii="Arial" w:hAnsi="Arial" w:cs="Arial"/>
          <w:snapToGrid w:val="0"/>
          <w:sz w:val="22"/>
          <w:szCs w:val="22"/>
        </w:rPr>
      </w:pPr>
      <w:r w:rsidRPr="00DF1F6F">
        <w:rPr>
          <w:rFonts w:ascii="Arial" w:hAnsi="Arial" w:cs="Arial"/>
          <w:snapToGrid w:val="0"/>
          <w:sz w:val="22"/>
          <w:szCs w:val="22"/>
        </w:rPr>
        <w:t xml:space="preserve"> </w:t>
      </w:r>
    </w:p>
    <w:p w14:paraId="0351A389"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DF1F6F" w:rsidRDefault="0056283D" w:rsidP="000D6D31">
      <w:pPr>
        <w:widowControl w:val="0"/>
        <w:spacing w:after="120" w:line="360" w:lineRule="auto"/>
        <w:ind w:left="993"/>
        <w:jc w:val="both"/>
        <w:rPr>
          <w:rFonts w:ascii="Arial" w:hAnsi="Arial" w:cs="Arial"/>
          <w:snapToGrid w:val="0"/>
          <w:sz w:val="22"/>
          <w:szCs w:val="22"/>
        </w:rPr>
      </w:pPr>
      <w:r w:rsidRPr="00DF1F6F">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DF1F6F" w:rsidRDefault="0056283D" w:rsidP="000D6D31">
      <w:pPr>
        <w:widowControl w:val="0"/>
        <w:spacing w:after="120" w:line="360" w:lineRule="auto"/>
        <w:ind w:left="142"/>
        <w:jc w:val="both"/>
        <w:rPr>
          <w:rFonts w:ascii="Arial" w:hAnsi="Arial" w:cs="Arial"/>
          <w:b/>
          <w:snapToGrid w:val="0"/>
          <w:sz w:val="22"/>
          <w:szCs w:val="22"/>
        </w:rPr>
      </w:pPr>
      <w:r w:rsidRPr="00DF1F6F">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DF1F6F" w:rsidRDefault="0056283D" w:rsidP="000D6D31">
      <w:pPr>
        <w:widowControl w:val="0"/>
        <w:spacing w:after="120" w:line="360" w:lineRule="auto"/>
        <w:ind w:left="142"/>
        <w:jc w:val="both"/>
        <w:rPr>
          <w:rFonts w:ascii="Arial" w:hAnsi="Arial" w:cs="Arial"/>
          <w:b/>
          <w:snapToGrid w:val="0"/>
          <w:color w:val="FF0000"/>
          <w:sz w:val="22"/>
          <w:szCs w:val="22"/>
        </w:rPr>
      </w:pPr>
      <w:bookmarkStart w:id="225" w:name="_Hlk125038050"/>
      <w:r w:rsidRPr="00DF1F6F">
        <w:rPr>
          <w:rFonts w:ascii="Arial" w:hAnsi="Arial" w:cs="Arial"/>
          <w:b/>
          <w:i/>
          <w:snapToGrid w:val="0"/>
          <w:color w:val="FF0000"/>
          <w:sz w:val="22"/>
          <w:szCs w:val="22"/>
        </w:rPr>
        <w:t>Note to tenderers: The tenderer must indicate how they claim points for each preference point system.</w:t>
      </w:r>
      <w:r w:rsidRPr="00DF1F6F">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609"/>
        <w:gridCol w:w="2678"/>
      </w:tblGrid>
      <w:tr w:rsidR="0056283D" w:rsidRPr="00DF1F6F" w14:paraId="1EE6E972" w14:textId="77777777" w:rsidTr="0056283D">
        <w:trPr>
          <w:trHeight w:val="863"/>
          <w:tblHeader/>
        </w:trPr>
        <w:tc>
          <w:tcPr>
            <w:tcW w:w="0" w:type="auto"/>
            <w:tcBorders>
              <w:top w:val="nil"/>
            </w:tcBorders>
            <w:shd w:val="clear" w:color="auto" w:fill="AEAAAA"/>
            <w:vAlign w:val="center"/>
          </w:tcPr>
          <w:bookmarkEnd w:id="225"/>
          <w:p w14:paraId="53FCB0C1" w14:textId="77777777" w:rsidR="0056283D" w:rsidRPr="00DF1F6F" w:rsidRDefault="0056283D" w:rsidP="000D6D31">
            <w:pPr>
              <w:kinsoku w:val="0"/>
              <w:overflowPunct w:val="0"/>
              <w:spacing w:before="96" w:line="360" w:lineRule="auto"/>
              <w:textAlignment w:val="baseline"/>
              <w:rPr>
                <w:rFonts w:ascii="Arial" w:hAnsi="Arial" w:cs="Arial"/>
                <w:b/>
                <w:sz w:val="22"/>
                <w:szCs w:val="22"/>
              </w:rPr>
            </w:pPr>
            <w:r w:rsidRPr="00DF1F6F">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w:t>
            </w:r>
          </w:p>
          <w:p w14:paraId="7D42742E"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allocated</w:t>
            </w:r>
          </w:p>
          <w:p w14:paraId="796FF2A8" w14:textId="11008508"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w:t>
            </w:r>
            <w:r w:rsidR="00BF36C9" w:rsidRPr="00DF1F6F">
              <w:rPr>
                <w:rFonts w:ascii="Arial" w:hAnsi="Arial" w:cs="Arial"/>
                <w:b/>
                <w:kern w:val="24"/>
                <w:sz w:val="22"/>
                <w:szCs w:val="22"/>
              </w:rPr>
              <w:t>9</w:t>
            </w:r>
            <w:r w:rsidRPr="00DF1F6F">
              <w:rPr>
                <w:rFonts w:ascii="Arial" w:hAnsi="Arial" w:cs="Arial"/>
                <w:b/>
                <w:kern w:val="24"/>
                <w:sz w:val="22"/>
                <w:szCs w:val="22"/>
              </w:rPr>
              <w:t>0/</w:t>
            </w:r>
            <w:r w:rsidR="00BF36C9" w:rsidRPr="00DF1F6F">
              <w:rPr>
                <w:rFonts w:ascii="Arial" w:hAnsi="Arial" w:cs="Arial"/>
                <w:b/>
                <w:kern w:val="24"/>
                <w:sz w:val="22"/>
                <w:szCs w:val="22"/>
              </w:rPr>
              <w:t>1</w:t>
            </w:r>
            <w:r w:rsidRPr="00DF1F6F">
              <w:rPr>
                <w:rFonts w:ascii="Arial" w:hAnsi="Arial" w:cs="Arial"/>
                <w:b/>
                <w:kern w:val="24"/>
                <w:sz w:val="22"/>
                <w:szCs w:val="22"/>
              </w:rPr>
              <w:t>0 system)</w:t>
            </w:r>
          </w:p>
          <w:p w14:paraId="56BD113D" w14:textId="77777777" w:rsidR="0056283D" w:rsidRPr="00DF1F6F" w:rsidRDefault="0056283D" w:rsidP="000D6D31">
            <w:pPr>
              <w:kinsoku w:val="0"/>
              <w:overflowPunct w:val="0"/>
              <w:spacing w:before="96" w:line="360" w:lineRule="auto"/>
              <w:jc w:val="center"/>
              <w:textAlignment w:val="baseline"/>
              <w:rPr>
                <w:rFonts w:ascii="Arial" w:hAnsi="Arial" w:cs="Arial"/>
                <w:b/>
                <w:sz w:val="22"/>
                <w:szCs w:val="22"/>
              </w:rPr>
            </w:pPr>
            <w:r w:rsidRPr="00DF1F6F">
              <w:rPr>
                <w:rFonts w:ascii="Arial" w:hAnsi="Arial" w:cs="Arial"/>
                <w:b/>
                <w:sz w:val="22"/>
                <w:szCs w:val="22"/>
              </w:rPr>
              <w:t>(To be completed by the organ of state)</w:t>
            </w:r>
          </w:p>
        </w:tc>
        <w:tc>
          <w:tcPr>
            <w:tcW w:w="0" w:type="auto"/>
            <w:shd w:val="clear" w:color="auto" w:fill="F4B083"/>
          </w:tcPr>
          <w:p w14:paraId="2E4B34E4" w14:textId="52CE3F4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 claimed (</w:t>
            </w:r>
            <w:r w:rsidR="00BF36C9" w:rsidRPr="00DF1F6F">
              <w:rPr>
                <w:rFonts w:ascii="Arial" w:hAnsi="Arial" w:cs="Arial"/>
                <w:b/>
                <w:kern w:val="24"/>
                <w:sz w:val="22"/>
                <w:szCs w:val="22"/>
              </w:rPr>
              <w:t>9</w:t>
            </w:r>
            <w:r w:rsidRPr="00DF1F6F">
              <w:rPr>
                <w:rFonts w:ascii="Arial" w:hAnsi="Arial" w:cs="Arial"/>
                <w:b/>
                <w:kern w:val="24"/>
                <w:sz w:val="22"/>
                <w:szCs w:val="22"/>
              </w:rPr>
              <w:t>0/</w:t>
            </w:r>
            <w:r w:rsidR="00BF36C9" w:rsidRPr="00DF1F6F">
              <w:rPr>
                <w:rFonts w:ascii="Arial" w:hAnsi="Arial" w:cs="Arial"/>
                <w:b/>
                <w:kern w:val="24"/>
                <w:sz w:val="22"/>
                <w:szCs w:val="22"/>
              </w:rPr>
              <w:t>1</w:t>
            </w:r>
            <w:r w:rsidRPr="00DF1F6F">
              <w:rPr>
                <w:rFonts w:ascii="Arial" w:hAnsi="Arial" w:cs="Arial"/>
                <w:b/>
                <w:kern w:val="24"/>
                <w:sz w:val="22"/>
                <w:szCs w:val="22"/>
              </w:rPr>
              <w:t>0 system)</w:t>
            </w:r>
          </w:p>
          <w:p w14:paraId="1638DF9B"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(To be completed by the tenderer)</w:t>
            </w:r>
          </w:p>
        </w:tc>
      </w:tr>
      <w:tr w:rsidR="0056283D" w:rsidRPr="00DF1F6F" w14:paraId="11CD4FC9" w14:textId="77777777" w:rsidTr="00663706">
        <w:trPr>
          <w:trHeight w:val="317"/>
        </w:trPr>
        <w:tc>
          <w:tcPr>
            <w:tcW w:w="0" w:type="auto"/>
            <w:shd w:val="clear" w:color="auto" w:fill="auto"/>
          </w:tcPr>
          <w:p w14:paraId="1B966D5E" w14:textId="77777777" w:rsidR="0056283D" w:rsidRPr="00DF1F6F" w:rsidRDefault="0056283D" w:rsidP="000D6D31">
            <w:pPr>
              <w:kinsoku w:val="0"/>
              <w:overflowPunct w:val="0"/>
              <w:spacing w:before="115" w:line="360" w:lineRule="auto"/>
              <w:textAlignment w:val="baseline"/>
              <w:rPr>
                <w:rFonts w:ascii="Arial" w:hAnsi="Arial" w:cs="Arial"/>
                <w:sz w:val="22"/>
                <w:szCs w:val="22"/>
              </w:rPr>
            </w:pPr>
            <w:r w:rsidRPr="00DF1F6F">
              <w:rPr>
                <w:rFonts w:ascii="Arial" w:hAnsi="Arial" w:cs="Arial"/>
                <w:sz w:val="22"/>
                <w:szCs w:val="22"/>
              </w:rPr>
              <w:t>51% Black Owned Suppliers (Section 2(1)(d)(</w:t>
            </w:r>
            <w:proofErr w:type="spellStart"/>
            <w:r w:rsidRPr="00DF1F6F">
              <w:rPr>
                <w:rFonts w:ascii="Arial" w:hAnsi="Arial" w:cs="Arial"/>
                <w:sz w:val="22"/>
                <w:szCs w:val="22"/>
              </w:rPr>
              <w:t>i</w:t>
            </w:r>
            <w:proofErr w:type="spellEnd"/>
            <w:r w:rsidRPr="00DF1F6F">
              <w:rPr>
                <w:rFonts w:ascii="Arial" w:hAnsi="Arial" w:cs="Arial"/>
                <w:sz w:val="22"/>
                <w:szCs w:val="22"/>
              </w:rPr>
              <w:t>) of the PPPFA)</w:t>
            </w:r>
          </w:p>
        </w:tc>
        <w:tc>
          <w:tcPr>
            <w:tcW w:w="0" w:type="auto"/>
            <w:shd w:val="clear" w:color="auto" w:fill="auto"/>
          </w:tcPr>
          <w:p w14:paraId="74EE7667" w14:textId="59C895B7" w:rsidR="0056283D" w:rsidRPr="00DF1F6F" w:rsidRDefault="00D2453C"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w:t>
            </w:r>
            <w:r w:rsidR="00BD34B7">
              <w:rPr>
                <w:rFonts w:ascii="Arial" w:hAnsi="Arial" w:cs="Arial"/>
                <w:b/>
                <w:bCs/>
                <w:sz w:val="22"/>
                <w:szCs w:val="22"/>
              </w:rPr>
              <w:t>,00</w:t>
            </w:r>
          </w:p>
        </w:tc>
        <w:tc>
          <w:tcPr>
            <w:tcW w:w="0" w:type="auto"/>
          </w:tcPr>
          <w:p w14:paraId="7B4143A7" w14:textId="77777777" w:rsidR="0056283D" w:rsidRPr="00DF1F6F" w:rsidRDefault="0056283D" w:rsidP="000D6D31">
            <w:pPr>
              <w:kinsoku w:val="0"/>
              <w:overflowPunct w:val="0"/>
              <w:spacing w:before="115" w:line="360" w:lineRule="auto"/>
              <w:jc w:val="center"/>
              <w:textAlignment w:val="baseline"/>
              <w:rPr>
                <w:rFonts w:ascii="Arial" w:hAnsi="Arial" w:cs="Arial"/>
                <w:sz w:val="22"/>
                <w:szCs w:val="22"/>
              </w:rPr>
            </w:pPr>
          </w:p>
        </w:tc>
      </w:tr>
      <w:tr w:rsidR="009736D1" w:rsidRPr="00DF1F6F" w14:paraId="513D52FA" w14:textId="77777777" w:rsidTr="00663706">
        <w:trPr>
          <w:trHeight w:val="317"/>
        </w:trPr>
        <w:tc>
          <w:tcPr>
            <w:tcW w:w="0" w:type="auto"/>
            <w:shd w:val="clear" w:color="auto" w:fill="auto"/>
          </w:tcPr>
          <w:p w14:paraId="59AD1AAC" w14:textId="705B02FF" w:rsidR="009736D1" w:rsidRPr="00DF1F6F" w:rsidRDefault="009736D1" w:rsidP="000D6D31">
            <w:pPr>
              <w:kinsoku w:val="0"/>
              <w:overflowPunct w:val="0"/>
              <w:spacing w:before="115" w:line="360" w:lineRule="auto"/>
              <w:textAlignment w:val="baseline"/>
              <w:rPr>
                <w:rFonts w:ascii="Arial" w:hAnsi="Arial" w:cs="Arial"/>
                <w:sz w:val="22"/>
                <w:szCs w:val="22"/>
              </w:rPr>
            </w:pPr>
            <w:r w:rsidRPr="00F869CF">
              <w:rPr>
                <w:rFonts w:ascii="Arial" w:hAnsi="Arial" w:cs="Arial"/>
                <w:sz w:val="22"/>
                <w:szCs w:val="22"/>
              </w:rPr>
              <w:lastRenderedPageBreak/>
              <w:t>30% Black Woman Owned Suppliers. (Section 2(1)(d)(</w:t>
            </w:r>
            <w:proofErr w:type="spellStart"/>
            <w:r w:rsidRPr="00F869CF">
              <w:rPr>
                <w:rFonts w:ascii="Arial" w:hAnsi="Arial" w:cs="Arial"/>
                <w:sz w:val="22"/>
                <w:szCs w:val="22"/>
              </w:rPr>
              <w:t>i</w:t>
            </w:r>
            <w:proofErr w:type="spellEnd"/>
            <w:r w:rsidRPr="00F869CF">
              <w:rPr>
                <w:rFonts w:ascii="Arial" w:hAnsi="Arial" w:cs="Arial"/>
                <w:sz w:val="22"/>
                <w:szCs w:val="22"/>
              </w:rPr>
              <w:t>) of the PPPFA)</w:t>
            </w:r>
          </w:p>
        </w:tc>
        <w:tc>
          <w:tcPr>
            <w:tcW w:w="0" w:type="auto"/>
            <w:shd w:val="clear" w:color="auto" w:fill="auto"/>
          </w:tcPr>
          <w:p w14:paraId="60E50FA0" w14:textId="31CD8FC6" w:rsidR="009736D1" w:rsidRDefault="00D2453C"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w:t>
            </w:r>
            <w:r w:rsidR="009736D1">
              <w:rPr>
                <w:rFonts w:ascii="Arial" w:hAnsi="Arial" w:cs="Arial"/>
                <w:b/>
                <w:bCs/>
                <w:sz w:val="22"/>
                <w:szCs w:val="22"/>
              </w:rPr>
              <w:t>,00</w:t>
            </w:r>
          </w:p>
        </w:tc>
        <w:tc>
          <w:tcPr>
            <w:tcW w:w="0" w:type="auto"/>
          </w:tcPr>
          <w:p w14:paraId="4E95507B" w14:textId="77777777" w:rsidR="009736D1" w:rsidRPr="00DF1F6F" w:rsidRDefault="009736D1" w:rsidP="000D6D31">
            <w:pPr>
              <w:kinsoku w:val="0"/>
              <w:overflowPunct w:val="0"/>
              <w:spacing w:before="115" w:line="360" w:lineRule="auto"/>
              <w:jc w:val="center"/>
              <w:textAlignment w:val="baseline"/>
              <w:rPr>
                <w:rFonts w:ascii="Arial" w:hAnsi="Arial" w:cs="Arial"/>
                <w:sz w:val="22"/>
                <w:szCs w:val="22"/>
              </w:rPr>
            </w:pPr>
          </w:p>
        </w:tc>
      </w:tr>
    </w:tbl>
    <w:p w14:paraId="0C7A9E13" w14:textId="77777777" w:rsidR="0056283D" w:rsidRPr="00DF1F6F" w:rsidRDefault="0056283D" w:rsidP="000D6D31">
      <w:pPr>
        <w:spacing w:after="120" w:line="360" w:lineRule="auto"/>
        <w:ind w:left="907"/>
        <w:jc w:val="both"/>
        <w:rPr>
          <w:rFonts w:ascii="Arial" w:hAnsi="Arial" w:cs="Arial"/>
          <w:snapToGrid w:val="0"/>
          <w:sz w:val="22"/>
          <w:szCs w:val="22"/>
        </w:rPr>
      </w:pPr>
    </w:p>
    <w:p w14:paraId="570F0063" w14:textId="77777777" w:rsidR="0056283D" w:rsidRPr="00DF1F6F" w:rsidRDefault="0056283D" w:rsidP="000D6D31">
      <w:pPr>
        <w:spacing w:after="120" w:line="360" w:lineRule="auto"/>
        <w:ind w:left="907"/>
        <w:jc w:val="both"/>
        <w:rPr>
          <w:rFonts w:ascii="Arial" w:hAnsi="Arial" w:cs="Arial"/>
          <w:snapToGrid w:val="0"/>
          <w:sz w:val="22"/>
          <w:szCs w:val="22"/>
        </w:rPr>
      </w:pPr>
    </w:p>
    <w:p w14:paraId="758ECCB9"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DF1F6F">
        <w:rPr>
          <w:rFonts w:ascii="Arial" w:hAnsi="Arial" w:cs="Arial"/>
          <w:snapToGrid w:val="0"/>
          <w:sz w:val="22"/>
          <w:szCs w:val="22"/>
        </w:rPr>
        <w:tab/>
      </w:r>
      <w:r w:rsidRPr="00DF1F6F">
        <w:rPr>
          <w:rFonts w:ascii="Arial" w:hAnsi="Arial" w:cs="Arial"/>
          <w:b/>
          <w:snapToGrid w:val="0"/>
          <w:sz w:val="22"/>
          <w:szCs w:val="22"/>
        </w:rPr>
        <w:t>DECLARATION WITH REGARD TO COMPANY/FIRM</w:t>
      </w:r>
    </w:p>
    <w:p w14:paraId="0250D198"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snapToGrid w:val="0"/>
          <w:sz w:val="22"/>
          <w:szCs w:val="22"/>
        </w:rPr>
      </w:pPr>
    </w:p>
    <w:p w14:paraId="71855569"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Name of company/firm…………………………………………………………………….</w:t>
      </w:r>
    </w:p>
    <w:p w14:paraId="232A88E5" w14:textId="77777777" w:rsidR="0056283D" w:rsidRPr="00DF1F6F" w:rsidRDefault="0056283D">
      <w:pPr>
        <w:widowControl w:val="0"/>
        <w:numPr>
          <w:ilvl w:val="1"/>
          <w:numId w:val="13"/>
        </w:numPr>
        <w:tabs>
          <w:tab w:val="left" w:pos="900"/>
        </w:tabs>
        <w:spacing w:after="120" w:line="360" w:lineRule="auto"/>
        <w:ind w:left="907" w:right="95" w:hanging="907"/>
        <w:jc w:val="both"/>
        <w:rPr>
          <w:rFonts w:ascii="Arial" w:hAnsi="Arial" w:cs="Arial"/>
          <w:snapToGrid w:val="0"/>
          <w:sz w:val="22"/>
          <w:szCs w:val="22"/>
        </w:rPr>
      </w:pPr>
      <w:r w:rsidRPr="00DF1F6F">
        <w:rPr>
          <w:rFonts w:ascii="Arial" w:hAnsi="Arial" w:cs="Arial"/>
          <w:snapToGrid w:val="0"/>
          <w:sz w:val="22"/>
          <w:szCs w:val="22"/>
        </w:rPr>
        <w:t>Company registration number: …………………………………………………………...</w:t>
      </w:r>
    </w:p>
    <w:p w14:paraId="31D28B64"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TYPE OF COMPANY/ FIRM</w:t>
      </w:r>
    </w:p>
    <w:p w14:paraId="753A38C4"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Partnership/Joint Venture / Consortium</w:t>
      </w:r>
    </w:p>
    <w:p w14:paraId="55A0B54E"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One-person business/sole propriety</w:t>
      </w:r>
    </w:p>
    <w:p w14:paraId="1158662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Close corporation</w:t>
      </w:r>
    </w:p>
    <w:p w14:paraId="0753A07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Public Company</w:t>
      </w:r>
    </w:p>
    <w:p w14:paraId="2E3FB4D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Personal Liability Company</w:t>
      </w:r>
    </w:p>
    <w:p w14:paraId="5D09A47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bookmarkStart w:id="226" w:name="_Hlk117764996"/>
      <w:r w:rsidRPr="00DF1F6F">
        <w:rPr>
          <w:rFonts w:ascii="Arial" w:hAnsi="Arial" w:cs="Arial"/>
          <w:snapToGrid w:val="0"/>
          <w:sz w:val="22"/>
          <w:szCs w:val="22"/>
        </w:rPr>
        <w:sym w:font="Symbol" w:char="F07F"/>
      </w:r>
      <w:bookmarkEnd w:id="226"/>
      <w:r w:rsidRPr="00DF1F6F">
        <w:rPr>
          <w:rFonts w:ascii="Arial" w:hAnsi="Arial" w:cs="Arial"/>
          <w:snapToGrid w:val="0"/>
          <w:sz w:val="22"/>
          <w:szCs w:val="22"/>
        </w:rPr>
        <w:tab/>
        <w:t xml:space="preserve">(Pty) Limited </w:t>
      </w:r>
    </w:p>
    <w:p w14:paraId="55F7A646"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Non-Profit Company</w:t>
      </w:r>
    </w:p>
    <w:p w14:paraId="18B2AFFC"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State Owned Company</w:t>
      </w:r>
    </w:p>
    <w:p w14:paraId="1A16273F"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DF1F6F">
        <w:rPr>
          <w:rFonts w:ascii="Arial" w:hAnsi="Arial" w:cs="Arial"/>
          <w:smallCaps/>
          <w:snapToGrid w:val="0"/>
          <w:sz w:val="22"/>
          <w:szCs w:val="22"/>
        </w:rPr>
        <w:t>[Tick applicable box]</w:t>
      </w:r>
    </w:p>
    <w:p w14:paraId="5EEC676A"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E482AF2"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1A44CCC"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The information furnished is true and correct;</w:t>
      </w:r>
    </w:p>
    <w:p w14:paraId="54FD92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DF1F6F" w:rsidRDefault="0056283D" w:rsidP="000D6D3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jc w:val="both"/>
        <w:rPr>
          <w:rFonts w:ascii="Arial" w:hAnsi="Arial" w:cs="Arial"/>
          <w:snapToGrid w:val="0"/>
          <w:sz w:val="22"/>
          <w:szCs w:val="22"/>
        </w:rPr>
      </w:pPr>
    </w:p>
    <w:p w14:paraId="6A704B03" w14:textId="77777777" w:rsidR="0056283D" w:rsidRPr="00DF1F6F" w:rsidRDefault="0056283D">
      <w:pPr>
        <w:widowControl w:val="0"/>
        <w:numPr>
          <w:ilvl w:val="1"/>
          <w:numId w:val="10"/>
        </w:numPr>
        <w:tabs>
          <w:tab w:val="left" w:pos="1418"/>
        </w:tabs>
        <w:spacing w:after="120" w:line="360" w:lineRule="auto"/>
        <w:ind w:left="1987" w:right="749" w:hanging="994"/>
        <w:jc w:val="both"/>
        <w:rPr>
          <w:rFonts w:ascii="Arial" w:hAnsi="Arial" w:cs="Arial"/>
          <w:snapToGrid w:val="0"/>
          <w:sz w:val="22"/>
          <w:szCs w:val="22"/>
        </w:rPr>
      </w:pPr>
      <w:r w:rsidRPr="00DF1F6F">
        <w:rPr>
          <w:rFonts w:ascii="Arial" w:hAnsi="Arial" w:cs="Arial"/>
          <w:snapToGrid w:val="0"/>
          <w:sz w:val="22"/>
          <w:szCs w:val="22"/>
        </w:rPr>
        <w:t>disqualify the person from the tendering process;</w:t>
      </w:r>
    </w:p>
    <w:p w14:paraId="70FAB1B1"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recover costs, losses or damages it has incurred or suffered as a result of that person’s conduct;</w:t>
      </w:r>
    </w:p>
    <w:p w14:paraId="5C7FB9F3"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DF1F6F" w:rsidRDefault="0056283D">
      <w:pPr>
        <w:widowControl w:val="0"/>
        <w:numPr>
          <w:ilvl w:val="1"/>
          <w:numId w:val="10"/>
        </w:numPr>
        <w:tabs>
          <w:tab w:val="left" w:pos="1701"/>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DF1F6F">
        <w:rPr>
          <w:rFonts w:ascii="Arial" w:hAnsi="Arial" w:cs="Arial"/>
          <w:i/>
          <w:snapToGrid w:val="0"/>
          <w:sz w:val="22"/>
          <w:szCs w:val="22"/>
        </w:rPr>
        <w:t>audi</w:t>
      </w:r>
      <w:proofErr w:type="spellEnd"/>
      <w:r w:rsidRPr="00DF1F6F">
        <w:rPr>
          <w:rFonts w:ascii="Arial" w:hAnsi="Arial" w:cs="Arial"/>
          <w:i/>
          <w:snapToGrid w:val="0"/>
          <w:sz w:val="22"/>
          <w:szCs w:val="22"/>
        </w:rPr>
        <w:t xml:space="preserve"> alteram partem</w:t>
      </w:r>
      <w:r w:rsidRPr="00DF1F6F">
        <w:rPr>
          <w:rFonts w:ascii="Arial" w:hAnsi="Arial" w:cs="Arial"/>
          <w:snapToGrid w:val="0"/>
          <w:sz w:val="22"/>
          <w:szCs w:val="22"/>
        </w:rPr>
        <w:t xml:space="preserve"> (hear the other side) rule has been applied; and</w:t>
      </w:r>
    </w:p>
    <w:p w14:paraId="43D18D2F" w14:textId="77777777" w:rsidR="0056283D" w:rsidRPr="00DF1F6F" w:rsidRDefault="0056283D">
      <w:pPr>
        <w:widowControl w:val="0"/>
        <w:numPr>
          <w:ilvl w:val="1"/>
          <w:numId w:val="10"/>
        </w:numPr>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forward the matter for criminal prosecution, if deemed necessary.</w:t>
      </w:r>
    </w:p>
    <w:p w14:paraId="592223C2" w14:textId="77777777" w:rsidR="0056283D" w:rsidRPr="00DF1F6F" w:rsidRDefault="0056283D" w:rsidP="000D6D3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right="745"/>
        <w:jc w:val="both"/>
        <w:rPr>
          <w:rFonts w:ascii="Arial" w:hAnsi="Arial" w:cs="Arial"/>
          <w:b/>
          <w:snapToGrid w:val="0"/>
          <w:sz w:val="22"/>
          <w:szCs w:val="22"/>
        </w:rPr>
      </w:pPr>
    </w:p>
    <w:p w14:paraId="0DC2A198" w14:textId="77777777" w:rsidR="0056283D" w:rsidRPr="00DF1F6F" w:rsidRDefault="0056283D" w:rsidP="000D6D3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r w:rsidRPr="00DF1F6F">
        <w:rPr>
          <w:rFonts w:ascii="Arial" w:hAnsi="Arial" w:cs="Arial"/>
          <w:noProof/>
          <w:sz w:val="22"/>
          <w:szCs w:val="22"/>
          <w:lang w:eastAsia="en-ZA"/>
        </w:rPr>
        <mc:AlternateContent>
          <mc:Choice Requires="wps">
            <w:drawing>
              <wp:anchor distT="0" distB="0" distL="114300" distR="114300" simplePos="0" relativeHeight="251658240"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DF1F6F" w:rsidRDefault="0056283D" w:rsidP="000D6D31">
      <w:pPr>
        <w:spacing w:after="160" w:line="360" w:lineRule="auto"/>
        <w:rPr>
          <w:rFonts w:ascii="Arial" w:eastAsia="Calibri" w:hAnsi="Arial" w:cs="Arial"/>
          <w:sz w:val="22"/>
          <w:szCs w:val="22"/>
        </w:rPr>
      </w:pPr>
    </w:p>
    <w:p w14:paraId="4034496D" w14:textId="77777777" w:rsidR="009F52CC" w:rsidRPr="00DF1F6F" w:rsidRDefault="009F52CC" w:rsidP="000D6D31">
      <w:pPr>
        <w:spacing w:line="360" w:lineRule="auto"/>
        <w:jc w:val="both"/>
        <w:rPr>
          <w:rFonts w:ascii="Arial" w:eastAsiaTheme="minorHAnsi" w:hAnsi="Arial" w:cs="Arial"/>
          <w:sz w:val="22"/>
          <w:szCs w:val="22"/>
        </w:rPr>
      </w:pPr>
    </w:p>
    <w:p w14:paraId="44A99297"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444DC43D"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1E0BDE0B"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0EA580E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62D6307"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93C3C4E"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7649F469"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C091AB4"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2122F20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359B83D"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F9106EF"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1838BFB"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DE2AB1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D83B1BD"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3EF1EF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C82CEE4"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63FECA0"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1E256B9"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289C9F6"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B4E6CE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AB2993C"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D602903"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70D9A781"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497E147D"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B267C43"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AA67DF6"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30DEAE78"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95306AA"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3D03BDE5"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76ADE7CF"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4464CC24"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0987EC0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43AA325" w14:textId="77777777" w:rsidR="0083328F" w:rsidRPr="00DF1F6F" w:rsidRDefault="0083328F" w:rsidP="000D6D31">
      <w:pPr>
        <w:pStyle w:val="Heading1"/>
        <w:spacing w:line="360" w:lineRule="auto"/>
        <w:jc w:val="center"/>
        <w:rPr>
          <w:rFonts w:eastAsia="Times New Roman" w:cs="Arial"/>
          <w:snapToGrid w:val="0"/>
          <w:szCs w:val="22"/>
        </w:rPr>
      </w:pPr>
      <w:bookmarkStart w:id="227" w:name="_Toc62836056"/>
      <w:bookmarkStart w:id="228" w:name="_Toc127267022"/>
      <w:bookmarkStart w:id="229" w:name="_Toc142667169"/>
    </w:p>
    <w:p w14:paraId="281EC8F9" w14:textId="23FF4D06" w:rsidR="006C4FB6" w:rsidRPr="00DF1F6F" w:rsidRDefault="006C4FB6" w:rsidP="000D6D31">
      <w:pPr>
        <w:pStyle w:val="Heading1"/>
        <w:spacing w:line="360" w:lineRule="auto"/>
        <w:jc w:val="center"/>
        <w:rPr>
          <w:rFonts w:eastAsia="Times New Roman" w:cs="Arial"/>
          <w:snapToGrid w:val="0"/>
          <w:szCs w:val="22"/>
        </w:rPr>
      </w:pPr>
      <w:bookmarkStart w:id="230" w:name="_Toc149909825"/>
      <w:bookmarkStart w:id="231" w:name="_Toc156993770"/>
      <w:r w:rsidRPr="00DF1F6F">
        <w:rPr>
          <w:rFonts w:eastAsia="Times New Roman" w:cs="Arial"/>
          <w:snapToGrid w:val="0"/>
          <w:szCs w:val="22"/>
        </w:rPr>
        <w:t>GENERAL CONDITIONS OF CONTRACT</w:t>
      </w:r>
      <w:bookmarkEnd w:id="227"/>
      <w:bookmarkEnd w:id="228"/>
      <w:bookmarkEnd w:id="229"/>
      <w:bookmarkEnd w:id="230"/>
      <w:bookmarkEnd w:id="231"/>
    </w:p>
    <w:p w14:paraId="4010B9B8" w14:textId="77777777" w:rsidR="006C4FB6" w:rsidRPr="00DF1F6F" w:rsidRDefault="006C4FB6" w:rsidP="000D6D31">
      <w:pPr>
        <w:spacing w:line="360" w:lineRule="auto"/>
        <w:contextualSpacing/>
        <w:jc w:val="both"/>
        <w:rPr>
          <w:rFonts w:ascii="Arial" w:hAnsi="Arial" w:cs="Arial"/>
          <w:sz w:val="22"/>
          <w:szCs w:val="22"/>
        </w:rPr>
      </w:pPr>
    </w:p>
    <w:p w14:paraId="5CB1A9B3" w14:textId="77777777" w:rsidR="006C4FB6" w:rsidRPr="00DF1F6F" w:rsidRDefault="006C4FB6" w:rsidP="000D6D31">
      <w:pPr>
        <w:spacing w:line="360" w:lineRule="auto"/>
        <w:contextualSpacing/>
        <w:jc w:val="both"/>
        <w:rPr>
          <w:rFonts w:ascii="Arial" w:hAnsi="Arial" w:cs="Arial"/>
          <w:b/>
          <w:bCs/>
          <w:sz w:val="22"/>
          <w:szCs w:val="22"/>
        </w:rPr>
      </w:pPr>
      <w:r w:rsidRPr="00DF1F6F">
        <w:rPr>
          <w:rFonts w:ascii="Arial" w:hAnsi="Arial" w:cs="Arial"/>
          <w:b/>
          <w:bCs/>
          <w:sz w:val="22"/>
          <w:szCs w:val="22"/>
        </w:rPr>
        <w:t>TABLE OF CLAUSES</w:t>
      </w:r>
    </w:p>
    <w:p w14:paraId="26C81A69" w14:textId="77777777" w:rsidR="006C4FB6" w:rsidRPr="00DF1F6F" w:rsidRDefault="006C4FB6" w:rsidP="000D6D31">
      <w:pPr>
        <w:spacing w:line="360" w:lineRule="auto"/>
        <w:contextualSpacing/>
        <w:jc w:val="both"/>
        <w:rPr>
          <w:rFonts w:ascii="Arial" w:hAnsi="Arial" w:cs="Arial"/>
          <w:sz w:val="22"/>
          <w:szCs w:val="22"/>
        </w:rPr>
      </w:pPr>
    </w:p>
    <w:p w14:paraId="65A9F49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w:t>
      </w:r>
      <w:r w:rsidRPr="00DF1F6F">
        <w:rPr>
          <w:rFonts w:ascii="Arial" w:hAnsi="Arial" w:cs="Arial"/>
          <w:sz w:val="22"/>
          <w:szCs w:val="22"/>
        </w:rPr>
        <w:tab/>
        <w:t>Definitions</w:t>
      </w:r>
    </w:p>
    <w:p w14:paraId="4418A1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w:t>
      </w:r>
      <w:r w:rsidRPr="00DF1F6F">
        <w:rPr>
          <w:rFonts w:ascii="Arial" w:hAnsi="Arial" w:cs="Arial"/>
          <w:sz w:val="22"/>
          <w:szCs w:val="22"/>
        </w:rPr>
        <w:tab/>
        <w:t>Application</w:t>
      </w:r>
    </w:p>
    <w:p w14:paraId="0000BC0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w:t>
      </w:r>
      <w:r w:rsidRPr="00DF1F6F">
        <w:rPr>
          <w:rFonts w:ascii="Arial" w:hAnsi="Arial" w:cs="Arial"/>
          <w:sz w:val="22"/>
          <w:szCs w:val="22"/>
        </w:rPr>
        <w:tab/>
        <w:t>General</w:t>
      </w:r>
    </w:p>
    <w:p w14:paraId="373B1F0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4.</w:t>
      </w:r>
      <w:r w:rsidRPr="00DF1F6F">
        <w:rPr>
          <w:rFonts w:ascii="Arial" w:hAnsi="Arial" w:cs="Arial"/>
          <w:sz w:val="22"/>
          <w:szCs w:val="22"/>
        </w:rPr>
        <w:tab/>
        <w:t>Standards</w:t>
      </w:r>
    </w:p>
    <w:p w14:paraId="722152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5.</w:t>
      </w:r>
      <w:r w:rsidRPr="00DF1F6F">
        <w:rPr>
          <w:rFonts w:ascii="Arial" w:hAnsi="Arial" w:cs="Arial"/>
          <w:sz w:val="22"/>
          <w:szCs w:val="22"/>
        </w:rPr>
        <w:tab/>
        <w:t>Use of contract documents and information; inspection</w:t>
      </w:r>
    </w:p>
    <w:p w14:paraId="0374C65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6.</w:t>
      </w:r>
      <w:r w:rsidRPr="00DF1F6F">
        <w:rPr>
          <w:rFonts w:ascii="Arial" w:hAnsi="Arial" w:cs="Arial"/>
          <w:sz w:val="22"/>
          <w:szCs w:val="22"/>
        </w:rPr>
        <w:tab/>
        <w:t>Patent rights</w:t>
      </w:r>
    </w:p>
    <w:p w14:paraId="31E9102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7.</w:t>
      </w:r>
      <w:r w:rsidRPr="00DF1F6F">
        <w:rPr>
          <w:rFonts w:ascii="Arial" w:hAnsi="Arial" w:cs="Arial"/>
          <w:sz w:val="22"/>
          <w:szCs w:val="22"/>
        </w:rPr>
        <w:tab/>
        <w:t>Performance security</w:t>
      </w:r>
    </w:p>
    <w:p w14:paraId="551CA1B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8.</w:t>
      </w:r>
      <w:r w:rsidRPr="00DF1F6F">
        <w:rPr>
          <w:rFonts w:ascii="Arial" w:hAnsi="Arial" w:cs="Arial"/>
          <w:sz w:val="22"/>
          <w:szCs w:val="22"/>
        </w:rPr>
        <w:tab/>
        <w:t>Inspections, tests and analysis</w:t>
      </w:r>
    </w:p>
    <w:p w14:paraId="4675FB7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9.</w:t>
      </w:r>
      <w:r w:rsidRPr="00DF1F6F">
        <w:rPr>
          <w:rFonts w:ascii="Arial" w:hAnsi="Arial" w:cs="Arial"/>
          <w:sz w:val="22"/>
          <w:szCs w:val="22"/>
        </w:rPr>
        <w:tab/>
        <w:t>Packing</w:t>
      </w:r>
    </w:p>
    <w:p w14:paraId="373D17B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lastRenderedPageBreak/>
        <w:t>10.</w:t>
      </w:r>
      <w:r w:rsidRPr="00DF1F6F">
        <w:rPr>
          <w:rFonts w:ascii="Arial" w:hAnsi="Arial" w:cs="Arial"/>
          <w:sz w:val="22"/>
          <w:szCs w:val="22"/>
        </w:rPr>
        <w:tab/>
        <w:t>Delivery and documents</w:t>
      </w:r>
    </w:p>
    <w:p w14:paraId="3DC2A6C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11.</w:t>
      </w:r>
      <w:r w:rsidRPr="00DF1F6F">
        <w:rPr>
          <w:rFonts w:ascii="Arial" w:hAnsi="Arial" w:cs="Arial"/>
          <w:sz w:val="22"/>
          <w:szCs w:val="22"/>
        </w:rPr>
        <w:tab/>
        <w:t>Insurance</w:t>
      </w:r>
    </w:p>
    <w:p w14:paraId="6F8448E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12.</w:t>
      </w:r>
      <w:r w:rsidRPr="00DF1F6F">
        <w:rPr>
          <w:rFonts w:ascii="Arial" w:hAnsi="Arial" w:cs="Arial"/>
          <w:sz w:val="22"/>
          <w:szCs w:val="22"/>
        </w:rPr>
        <w:tab/>
        <w:t>Transportation</w:t>
      </w:r>
    </w:p>
    <w:p w14:paraId="40EE8DE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13.</w:t>
      </w:r>
      <w:r w:rsidRPr="00DF1F6F">
        <w:rPr>
          <w:rFonts w:ascii="Arial" w:hAnsi="Arial" w:cs="Arial"/>
          <w:sz w:val="22"/>
          <w:szCs w:val="22"/>
        </w:rPr>
        <w:tab/>
        <w:t>Incidental services</w:t>
      </w:r>
    </w:p>
    <w:p w14:paraId="1AC5CC3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14.</w:t>
      </w:r>
      <w:r w:rsidRPr="00DF1F6F">
        <w:rPr>
          <w:rFonts w:ascii="Arial" w:hAnsi="Arial" w:cs="Arial"/>
          <w:sz w:val="22"/>
          <w:szCs w:val="22"/>
        </w:rPr>
        <w:tab/>
        <w:t>Spare parts</w:t>
      </w:r>
    </w:p>
    <w:p w14:paraId="31389E9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15.</w:t>
      </w:r>
      <w:r w:rsidRPr="00DF1F6F">
        <w:rPr>
          <w:rFonts w:ascii="Arial" w:hAnsi="Arial" w:cs="Arial"/>
          <w:sz w:val="22"/>
          <w:szCs w:val="22"/>
        </w:rPr>
        <w:tab/>
        <w:t>Warranty</w:t>
      </w:r>
    </w:p>
    <w:p w14:paraId="6428F8A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16.</w:t>
      </w:r>
      <w:r w:rsidRPr="00DF1F6F">
        <w:rPr>
          <w:rFonts w:ascii="Arial" w:hAnsi="Arial" w:cs="Arial"/>
          <w:sz w:val="22"/>
          <w:szCs w:val="22"/>
        </w:rPr>
        <w:tab/>
        <w:t>Payment</w:t>
      </w:r>
    </w:p>
    <w:p w14:paraId="12D8B4F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17.</w:t>
      </w:r>
      <w:r w:rsidRPr="00DF1F6F">
        <w:rPr>
          <w:rFonts w:ascii="Arial" w:hAnsi="Arial" w:cs="Arial"/>
          <w:sz w:val="22"/>
          <w:szCs w:val="22"/>
        </w:rPr>
        <w:tab/>
        <w:t>Prices</w:t>
      </w:r>
    </w:p>
    <w:p w14:paraId="1EA2BFA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18.</w:t>
      </w:r>
      <w:r w:rsidRPr="00DF1F6F">
        <w:rPr>
          <w:rFonts w:ascii="Arial" w:hAnsi="Arial" w:cs="Arial"/>
          <w:sz w:val="22"/>
          <w:szCs w:val="22"/>
        </w:rPr>
        <w:tab/>
        <w:t>Contract amendments</w:t>
      </w:r>
    </w:p>
    <w:p w14:paraId="649EEFF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19.</w:t>
      </w:r>
      <w:r w:rsidRPr="00DF1F6F">
        <w:rPr>
          <w:rFonts w:ascii="Arial" w:hAnsi="Arial" w:cs="Arial"/>
          <w:sz w:val="22"/>
          <w:szCs w:val="22"/>
        </w:rPr>
        <w:tab/>
        <w:t>Assignment</w:t>
      </w:r>
    </w:p>
    <w:p w14:paraId="40689419"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20.</w:t>
      </w:r>
      <w:r w:rsidRPr="00DF1F6F">
        <w:rPr>
          <w:rFonts w:ascii="Arial" w:hAnsi="Arial" w:cs="Arial"/>
          <w:sz w:val="22"/>
          <w:szCs w:val="22"/>
        </w:rPr>
        <w:tab/>
        <w:t>Subcontracts</w:t>
      </w:r>
    </w:p>
    <w:p w14:paraId="070653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21.</w:t>
      </w:r>
      <w:r w:rsidRPr="00DF1F6F">
        <w:rPr>
          <w:rFonts w:ascii="Arial" w:hAnsi="Arial" w:cs="Arial"/>
          <w:sz w:val="22"/>
          <w:szCs w:val="22"/>
        </w:rPr>
        <w:tab/>
        <w:t>Delays in the supplier’s performance</w:t>
      </w:r>
    </w:p>
    <w:p w14:paraId="18CBCB0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22.</w:t>
      </w:r>
      <w:r w:rsidRPr="00DF1F6F">
        <w:rPr>
          <w:rFonts w:ascii="Arial" w:hAnsi="Arial" w:cs="Arial"/>
          <w:sz w:val="22"/>
          <w:szCs w:val="22"/>
        </w:rPr>
        <w:tab/>
        <w:t>Penalties</w:t>
      </w:r>
    </w:p>
    <w:p w14:paraId="5D39B16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23.</w:t>
      </w:r>
      <w:r w:rsidRPr="00DF1F6F">
        <w:rPr>
          <w:rFonts w:ascii="Arial" w:hAnsi="Arial" w:cs="Arial"/>
          <w:sz w:val="22"/>
          <w:szCs w:val="22"/>
        </w:rPr>
        <w:tab/>
        <w:t>Termination for default</w:t>
      </w:r>
    </w:p>
    <w:p w14:paraId="095783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24.</w:t>
      </w:r>
      <w:r w:rsidRPr="00DF1F6F">
        <w:rPr>
          <w:rFonts w:ascii="Arial" w:hAnsi="Arial" w:cs="Arial"/>
          <w:sz w:val="22"/>
          <w:szCs w:val="22"/>
        </w:rPr>
        <w:tab/>
        <w:t>Dumping and countervailing duties</w:t>
      </w:r>
    </w:p>
    <w:p w14:paraId="7D6353B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25.</w:t>
      </w:r>
      <w:r w:rsidRPr="00DF1F6F">
        <w:rPr>
          <w:rFonts w:ascii="Arial" w:hAnsi="Arial" w:cs="Arial"/>
          <w:sz w:val="22"/>
          <w:szCs w:val="22"/>
        </w:rPr>
        <w:tab/>
        <w:t>Force Majeure</w:t>
      </w:r>
    </w:p>
    <w:p w14:paraId="668FABC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26.</w:t>
      </w:r>
      <w:r w:rsidRPr="00DF1F6F">
        <w:rPr>
          <w:rFonts w:ascii="Arial" w:hAnsi="Arial" w:cs="Arial"/>
          <w:sz w:val="22"/>
          <w:szCs w:val="22"/>
        </w:rPr>
        <w:tab/>
        <w:t>Termination for insolvency</w:t>
      </w:r>
    </w:p>
    <w:p w14:paraId="30BF08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27.</w:t>
      </w:r>
      <w:r w:rsidRPr="00DF1F6F">
        <w:rPr>
          <w:rFonts w:ascii="Arial" w:hAnsi="Arial" w:cs="Arial"/>
          <w:sz w:val="22"/>
          <w:szCs w:val="22"/>
        </w:rPr>
        <w:tab/>
        <w:t>Settlement of disputes</w:t>
      </w:r>
    </w:p>
    <w:p w14:paraId="2BBCC4F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28.</w:t>
      </w:r>
      <w:r w:rsidRPr="00DF1F6F">
        <w:rPr>
          <w:rFonts w:ascii="Arial" w:hAnsi="Arial" w:cs="Arial"/>
          <w:sz w:val="22"/>
          <w:szCs w:val="22"/>
        </w:rPr>
        <w:tab/>
        <w:t>Limitation of liability</w:t>
      </w:r>
    </w:p>
    <w:p w14:paraId="03DC213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29.</w:t>
      </w:r>
      <w:r w:rsidRPr="00DF1F6F">
        <w:rPr>
          <w:rFonts w:ascii="Arial" w:hAnsi="Arial" w:cs="Arial"/>
          <w:sz w:val="22"/>
          <w:szCs w:val="22"/>
        </w:rPr>
        <w:tab/>
        <w:t>Governing language</w:t>
      </w:r>
    </w:p>
    <w:p w14:paraId="2EF27E9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30.</w:t>
      </w:r>
      <w:r w:rsidRPr="00DF1F6F">
        <w:rPr>
          <w:rFonts w:ascii="Arial" w:hAnsi="Arial" w:cs="Arial"/>
          <w:sz w:val="22"/>
          <w:szCs w:val="22"/>
        </w:rPr>
        <w:tab/>
        <w:t>Applicable law</w:t>
      </w:r>
    </w:p>
    <w:p w14:paraId="27EF314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31.</w:t>
      </w:r>
      <w:r w:rsidRPr="00DF1F6F">
        <w:rPr>
          <w:rFonts w:ascii="Arial" w:hAnsi="Arial" w:cs="Arial"/>
          <w:sz w:val="22"/>
          <w:szCs w:val="22"/>
        </w:rPr>
        <w:tab/>
        <w:t>Notices</w:t>
      </w:r>
    </w:p>
    <w:p w14:paraId="1E4198F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32.</w:t>
      </w:r>
      <w:r w:rsidRPr="00DF1F6F">
        <w:rPr>
          <w:rFonts w:ascii="Arial" w:hAnsi="Arial" w:cs="Arial"/>
          <w:sz w:val="22"/>
          <w:szCs w:val="22"/>
        </w:rPr>
        <w:tab/>
        <w:t>Taxes and duties</w:t>
      </w:r>
    </w:p>
    <w:p w14:paraId="55968D2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33.</w:t>
      </w:r>
      <w:r w:rsidRPr="00DF1F6F">
        <w:rPr>
          <w:rFonts w:ascii="Arial" w:hAnsi="Arial" w:cs="Arial"/>
          <w:sz w:val="22"/>
          <w:szCs w:val="22"/>
        </w:rPr>
        <w:tab/>
        <w:t>National Industrial Participation Programme (NIPP)</w:t>
      </w:r>
    </w:p>
    <w:p w14:paraId="0BB2054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34.</w:t>
      </w:r>
      <w:r w:rsidRPr="00DF1F6F">
        <w:rPr>
          <w:rFonts w:ascii="Arial" w:hAnsi="Arial" w:cs="Arial"/>
          <w:sz w:val="22"/>
          <w:szCs w:val="22"/>
        </w:rPr>
        <w:tab/>
        <w:t>Prohibition of restrictive practices</w:t>
      </w:r>
    </w:p>
    <w:p w14:paraId="3C5E3DD7" w14:textId="33E1E1DA"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67725D2" w14:textId="77777777" w:rsidR="006C4FB6" w:rsidRPr="00DF1F6F" w:rsidRDefault="006C4FB6">
      <w:pPr>
        <w:pStyle w:val="ListParagraph"/>
        <w:numPr>
          <w:ilvl w:val="6"/>
          <w:numId w:val="17"/>
        </w:numPr>
        <w:spacing w:line="360" w:lineRule="auto"/>
        <w:ind w:left="360"/>
        <w:jc w:val="both"/>
        <w:rPr>
          <w:rFonts w:ascii="Arial" w:hAnsi="Arial" w:cs="Arial"/>
          <w:sz w:val="22"/>
          <w:szCs w:val="22"/>
        </w:rPr>
      </w:pPr>
      <w:r w:rsidRPr="00DF1F6F">
        <w:rPr>
          <w:rFonts w:ascii="Arial" w:hAnsi="Arial" w:cs="Arial"/>
          <w:sz w:val="22"/>
          <w:szCs w:val="22"/>
        </w:rPr>
        <w:t>Definitions</w:t>
      </w:r>
    </w:p>
    <w:p w14:paraId="23F28C0F" w14:textId="77777777" w:rsidR="006C4FB6" w:rsidRPr="00DF1F6F" w:rsidRDefault="006C4FB6" w:rsidP="000D6D31">
      <w:pPr>
        <w:spacing w:line="360" w:lineRule="auto"/>
        <w:contextualSpacing/>
        <w:jc w:val="both"/>
        <w:rPr>
          <w:rFonts w:ascii="Arial" w:hAnsi="Arial" w:cs="Arial"/>
          <w:sz w:val="22"/>
          <w:szCs w:val="22"/>
        </w:rPr>
      </w:pPr>
    </w:p>
    <w:p w14:paraId="2AF3D9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 following terms shall be interpreted as indicated:</w:t>
      </w:r>
    </w:p>
    <w:p w14:paraId="67F41925" w14:textId="77777777" w:rsidR="006C4FB6" w:rsidRPr="00DF1F6F" w:rsidRDefault="006C4FB6" w:rsidP="000D6D31">
      <w:pPr>
        <w:spacing w:line="360" w:lineRule="auto"/>
        <w:contextualSpacing/>
        <w:jc w:val="both"/>
        <w:rPr>
          <w:rFonts w:ascii="Arial" w:hAnsi="Arial" w:cs="Arial"/>
          <w:sz w:val="22"/>
          <w:szCs w:val="22"/>
        </w:rPr>
      </w:pPr>
    </w:p>
    <w:p w14:paraId="1A758E3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“Closing time” means the date and hour specified in the bidding documents for the receipt of bids.</w:t>
      </w:r>
    </w:p>
    <w:p w14:paraId="2ADD8B6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103ABE5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lastRenderedPageBreak/>
        <w:t>“Contract price” means the price payable to the supplier under the contract for the full and proper performance of his contractual obligations.</w:t>
      </w:r>
    </w:p>
    <w:p w14:paraId="38A434F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“Corrupt practice” means the offering, giving, receiving, or soliciting of anything of value to influence the action of a public official in the procurement process or in contract execution.</w:t>
      </w:r>
    </w:p>
    <w:p w14:paraId="0E8FE3A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"Countervailing duties" are imposed in cases where an enterprise abroad is subsidized by its government and encouraged to market its products internationally.</w:t>
      </w:r>
    </w:p>
    <w:p w14:paraId="411C8EC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F9E225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“Day” means calendar day.</w:t>
      </w:r>
    </w:p>
    <w:p w14:paraId="70991A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means delivery in compliance of the conditions of the contract or order.</w:t>
      </w:r>
    </w:p>
    <w:p w14:paraId="3CA8321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ex stock” means immediate delivery directly from stock on hand.</w:t>
      </w:r>
    </w:p>
    <w:p w14:paraId="1B96001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648EF9A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"Dumping" occurs when a private enterprise abroad market its goods on own initiative in the RSA at lower prices than that of the country of origin and which have the potential to harm the local industries in    the RSA. </w:t>
      </w:r>
    </w:p>
    <w:p w14:paraId="5C0C6072"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DCDB0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0CB0DFA"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“GCC” means the General Conditions of Contract.</w:t>
      </w:r>
    </w:p>
    <w:p w14:paraId="38E434B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“Goods” means all of the equipment, machinery, and/or other materials that the supplier is required to  supply  to  the purchaser  under the contract.</w:t>
      </w:r>
    </w:p>
    <w:p w14:paraId="25C83F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“Imported content” means that portion of the bidding price represented by the cost of components, parts or materials which have been or are still to be imported (whether by the supplier or his subcontractors) and which costs are inclusive of the costs abroad, </w:t>
      </w:r>
      <w:r w:rsidRPr="00DF1F6F">
        <w:rPr>
          <w:rFonts w:ascii="Arial" w:hAnsi="Arial" w:cs="Arial"/>
          <w:sz w:val="22"/>
          <w:szCs w:val="22"/>
        </w:rPr>
        <w:lastRenderedPageBreak/>
        <w:t>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E467E7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“Local content” means that portion of the bidding price which is not included in the imported content provided that local manufacture does take place.</w:t>
      </w:r>
    </w:p>
    <w:p w14:paraId="416D6C4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“Manufacture” means the production of products in a factory using labour, materials, components, and machinery and includes other related value-adding activities.</w:t>
      </w:r>
    </w:p>
    <w:p w14:paraId="1DDF8E4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“Order” means an official written order issued for the supply of goods or works or the rendering of a service.</w:t>
      </w:r>
    </w:p>
    <w:p w14:paraId="2460F868"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“Project site,” where applicable, means the place indicated in bidding documents.</w:t>
      </w:r>
    </w:p>
    <w:p w14:paraId="3726686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“Purchaser” means the organization purchasing the goods.</w:t>
      </w:r>
    </w:p>
    <w:p w14:paraId="577F065D"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“Republic” means the Republic of South Africa.</w:t>
      </w:r>
    </w:p>
    <w:p w14:paraId="3F23EF4F"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“SCC” means the Special Conditions of Contract.</w:t>
      </w:r>
    </w:p>
    <w:p w14:paraId="60A0752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6BB2FA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“Written” or “in writing” means handwritten in ink or any form of electronic or mechanical writing.</w:t>
      </w:r>
    </w:p>
    <w:p w14:paraId="561F4B38" w14:textId="77777777" w:rsidR="006C4FB6" w:rsidRPr="00DF1F6F" w:rsidRDefault="006C4FB6" w:rsidP="000D6D31">
      <w:pPr>
        <w:spacing w:line="360" w:lineRule="auto"/>
        <w:contextualSpacing/>
        <w:jc w:val="both"/>
        <w:rPr>
          <w:rFonts w:ascii="Arial" w:hAnsi="Arial" w:cs="Arial"/>
          <w:sz w:val="22"/>
          <w:szCs w:val="22"/>
        </w:rPr>
      </w:pPr>
    </w:p>
    <w:p w14:paraId="0995765E" w14:textId="77777777" w:rsidR="006C4FB6" w:rsidRPr="00DF1F6F" w:rsidRDefault="006C4FB6">
      <w:pPr>
        <w:pStyle w:val="ListParagraph"/>
        <w:numPr>
          <w:ilvl w:val="6"/>
          <w:numId w:val="17"/>
        </w:numPr>
        <w:spacing w:line="360" w:lineRule="auto"/>
        <w:ind w:left="360"/>
        <w:jc w:val="both"/>
        <w:rPr>
          <w:rFonts w:ascii="Arial" w:hAnsi="Arial" w:cs="Arial"/>
          <w:sz w:val="22"/>
          <w:szCs w:val="22"/>
        </w:rPr>
      </w:pPr>
      <w:r w:rsidRPr="00DF1F6F">
        <w:rPr>
          <w:rFonts w:ascii="Arial" w:hAnsi="Arial" w:cs="Arial"/>
          <w:sz w:val="22"/>
          <w:szCs w:val="22"/>
        </w:rPr>
        <w:t>Application</w:t>
      </w:r>
      <w:r w:rsidRPr="00DF1F6F">
        <w:rPr>
          <w:rFonts w:ascii="Arial" w:hAnsi="Arial" w:cs="Arial"/>
          <w:sz w:val="22"/>
          <w:szCs w:val="22"/>
        </w:rPr>
        <w:tab/>
      </w:r>
    </w:p>
    <w:p w14:paraId="45EAB184"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7A8E5B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applicable, special conditions of contract are also laid down to cover specific supplies, services or works.</w:t>
      </w:r>
    </w:p>
    <w:p w14:paraId="0581E3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such special conditions of contract are in conflict with these general conditions, the special conditions shall apply.</w:t>
      </w:r>
    </w:p>
    <w:p w14:paraId="62F0DC7D" w14:textId="77777777" w:rsidR="006C4FB6" w:rsidRPr="00DF1F6F" w:rsidRDefault="006C4FB6" w:rsidP="000D6D31">
      <w:pPr>
        <w:spacing w:line="360" w:lineRule="auto"/>
        <w:contextualSpacing/>
        <w:jc w:val="both"/>
        <w:rPr>
          <w:rFonts w:ascii="Arial" w:hAnsi="Arial" w:cs="Arial"/>
          <w:sz w:val="22"/>
          <w:szCs w:val="22"/>
        </w:rPr>
      </w:pPr>
    </w:p>
    <w:p w14:paraId="4D47950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General</w:t>
      </w:r>
    </w:p>
    <w:p w14:paraId="4E2D23C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Unless otherwise indicated in the bidding documents, the purchaser shall not be liable for any expense incurred in the preparation and submission of a bid. Where applicable a non-refundable fee for documents may be charged.</w:t>
      </w:r>
    </w:p>
    <w:p w14:paraId="34C27B43"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lastRenderedPageBreak/>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3FF7762" w14:textId="77777777" w:rsidR="006C4FB6" w:rsidRPr="00DF1F6F" w:rsidRDefault="006C4FB6" w:rsidP="000D6D31">
      <w:pPr>
        <w:spacing w:line="360" w:lineRule="auto"/>
        <w:contextualSpacing/>
        <w:jc w:val="both"/>
        <w:rPr>
          <w:rFonts w:ascii="Arial" w:hAnsi="Arial" w:cs="Arial"/>
          <w:sz w:val="22"/>
          <w:szCs w:val="22"/>
        </w:rPr>
      </w:pPr>
    </w:p>
    <w:p w14:paraId="1A93AD5E"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Standards</w:t>
      </w:r>
    </w:p>
    <w:p w14:paraId="2E6E9C8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goods supplied shall conform to the standards mentioned in the bidding documents and specifications.</w:t>
      </w:r>
    </w:p>
    <w:p w14:paraId="6478D045" w14:textId="77777777" w:rsidR="006C4FB6" w:rsidRPr="00DF1F6F" w:rsidRDefault="006C4FB6" w:rsidP="000D6D31">
      <w:pPr>
        <w:spacing w:line="360" w:lineRule="auto"/>
        <w:contextualSpacing/>
        <w:jc w:val="both"/>
        <w:rPr>
          <w:rFonts w:ascii="Arial" w:hAnsi="Arial" w:cs="Arial"/>
          <w:sz w:val="22"/>
          <w:szCs w:val="22"/>
        </w:rPr>
      </w:pPr>
    </w:p>
    <w:p w14:paraId="09DADB5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Use of contract documents and information; inspection. </w:t>
      </w:r>
    </w:p>
    <w:p w14:paraId="2C1E084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7314E7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not, without the purchaser’s prior written consent, make use of any document or information mentioned in GCC   clause except for purposes of performing the contract.</w:t>
      </w:r>
    </w:p>
    <w:p w14:paraId="599AD7B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Any document, other than the contract itself mentioned in GCC clause shall remain the property of the purchaser and shall be returned (all copies) to the purchaser on completion of the supplier’s performance under the contract if so required by the purchaser.</w:t>
      </w:r>
    </w:p>
    <w:p w14:paraId="24521D5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permit the purchaser to inspect the supplier’s records relating to the performance of the supplier and to have them audited by auditors appointed by the purchaser, if so, required by the purchaser.</w:t>
      </w:r>
    </w:p>
    <w:p w14:paraId="7D3D2DC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2F11556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Patent rights</w:t>
      </w:r>
      <w:r w:rsidRPr="00DF1F6F">
        <w:rPr>
          <w:rFonts w:ascii="Arial" w:hAnsi="Arial" w:cs="Arial"/>
          <w:sz w:val="22"/>
          <w:szCs w:val="22"/>
        </w:rPr>
        <w:tab/>
      </w:r>
    </w:p>
    <w:p w14:paraId="47070A71"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indemnify  the  purchaser  against   all  third-party claims of infringement of patent, trademark, or industrial design rights arising from use of the goods or any part thereof by the purchaser.</w:t>
      </w:r>
    </w:p>
    <w:p w14:paraId="742874B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F120D8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Performance security</w:t>
      </w:r>
    </w:p>
    <w:p w14:paraId="029EFDA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Within thirty (30) days of receipt of the notification of contract award, the successful bidder shall furnish to the purchaser the performance security of the amount specified in SCC.</w:t>
      </w:r>
    </w:p>
    <w:p w14:paraId="28755C7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3969EE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lastRenderedPageBreak/>
        <w:t>The performance security shall be denominated in the currency of the contract, or in a freely convertible currency acceptable to the purchaser and shall be in one of the following forms:</w:t>
      </w:r>
    </w:p>
    <w:p w14:paraId="2FDEFE09" w14:textId="77777777" w:rsidR="006C4FB6" w:rsidRPr="00DF1F6F" w:rsidRDefault="006C4FB6">
      <w:pPr>
        <w:pStyle w:val="ListParagraph"/>
        <w:numPr>
          <w:ilvl w:val="0"/>
          <w:numId w:val="23"/>
        </w:numPr>
        <w:spacing w:line="360" w:lineRule="auto"/>
        <w:jc w:val="both"/>
        <w:rPr>
          <w:rFonts w:ascii="Arial" w:hAnsi="Arial" w:cs="Arial"/>
          <w:sz w:val="22"/>
          <w:szCs w:val="22"/>
        </w:rPr>
      </w:pPr>
      <w:r w:rsidRPr="00DF1F6F">
        <w:rPr>
          <w:rFonts w:ascii="Arial" w:hAnsi="Arial" w:cs="Arial"/>
          <w:sz w:val="22"/>
          <w:szCs w:val="22"/>
        </w:rPr>
        <w:t>a bank guarantee or an irrevocable letter of credit issued by a reputable bank located in the purchaser’s country or abroad, acceptable to the purchaser, in the form provided in  the  bidding documents or another form acceptable to the purchaser; or a cashier’s or certified cheque</w:t>
      </w:r>
    </w:p>
    <w:p w14:paraId="18C45C6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01A0A60"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20CE3B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Inspections, tests and analyses </w:t>
      </w:r>
    </w:p>
    <w:p w14:paraId="03897B7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All pre-bidding testing will be for the account of the bidder.</w:t>
      </w:r>
    </w:p>
    <w:p w14:paraId="4C533C3B"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303A8AC3" w14:textId="77777777" w:rsidR="006C4FB6" w:rsidRPr="00DF1F6F" w:rsidRDefault="006C4FB6" w:rsidP="000D6D31">
      <w:pPr>
        <w:spacing w:line="360" w:lineRule="auto"/>
        <w:contextualSpacing/>
        <w:jc w:val="both"/>
        <w:rPr>
          <w:rFonts w:ascii="Arial" w:hAnsi="Arial" w:cs="Arial"/>
          <w:sz w:val="22"/>
          <w:szCs w:val="22"/>
        </w:rPr>
      </w:pPr>
    </w:p>
    <w:p w14:paraId="50EA20D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0FA0B2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538AC27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D532D4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Supplies and services which are referred to in clauses 8.2 and 8.3 and which do not comply with the contract requirements may be rejected.</w:t>
      </w:r>
    </w:p>
    <w:p w14:paraId="4AFC61F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t>
      </w:r>
      <w:r w:rsidRPr="00DF1F6F">
        <w:rPr>
          <w:rFonts w:ascii="Arial" w:hAnsi="Arial" w:cs="Arial"/>
          <w:sz w:val="22"/>
          <w:szCs w:val="22"/>
        </w:rPr>
        <w:lastRenderedPageBreak/>
        <w:t>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F473FE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B6AA44E" w14:textId="77777777" w:rsidR="006C4FB6" w:rsidRPr="00DF1F6F" w:rsidRDefault="006C4FB6" w:rsidP="000D6D31">
      <w:pPr>
        <w:spacing w:line="360" w:lineRule="auto"/>
        <w:contextualSpacing/>
        <w:jc w:val="both"/>
        <w:rPr>
          <w:rFonts w:ascii="Arial" w:hAnsi="Arial" w:cs="Arial"/>
          <w:sz w:val="22"/>
          <w:szCs w:val="22"/>
        </w:rPr>
      </w:pPr>
    </w:p>
    <w:p w14:paraId="452E310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Packing</w:t>
      </w:r>
      <w:r w:rsidRPr="00DF1F6F">
        <w:rPr>
          <w:rFonts w:ascii="Arial" w:hAnsi="Arial" w:cs="Arial"/>
          <w:sz w:val="22"/>
          <w:szCs w:val="22"/>
        </w:rPr>
        <w:tab/>
      </w:r>
    </w:p>
    <w:p w14:paraId="181CD58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537938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0235777" w14:textId="77777777" w:rsidR="006C4FB6" w:rsidRPr="00DF1F6F" w:rsidRDefault="006C4FB6" w:rsidP="000D6D31">
      <w:pPr>
        <w:spacing w:line="360" w:lineRule="auto"/>
        <w:contextualSpacing/>
        <w:jc w:val="both"/>
        <w:rPr>
          <w:rFonts w:ascii="Arial" w:hAnsi="Arial" w:cs="Arial"/>
          <w:sz w:val="22"/>
          <w:szCs w:val="22"/>
        </w:rPr>
      </w:pPr>
    </w:p>
    <w:p w14:paraId="46DF5D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Delivery and documents</w:t>
      </w:r>
    </w:p>
    <w:p w14:paraId="0217A47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600CF47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6C0B82E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Documents to be submitted by the supplier are specified in SCC.</w:t>
      </w:r>
    </w:p>
    <w:p w14:paraId="10A8AFB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2696E9F" w14:textId="77777777" w:rsidR="006C4FB6" w:rsidRPr="00DF1F6F" w:rsidRDefault="006C4FB6" w:rsidP="000D6D31">
      <w:pPr>
        <w:spacing w:line="360" w:lineRule="auto"/>
        <w:contextualSpacing/>
        <w:jc w:val="both"/>
        <w:rPr>
          <w:rFonts w:ascii="Arial" w:hAnsi="Arial" w:cs="Arial"/>
          <w:sz w:val="22"/>
          <w:szCs w:val="22"/>
        </w:rPr>
      </w:pPr>
    </w:p>
    <w:p w14:paraId="11C5A8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Insurance</w:t>
      </w:r>
      <w:r w:rsidRPr="00DF1F6F">
        <w:rPr>
          <w:rFonts w:ascii="Arial" w:hAnsi="Arial" w:cs="Arial"/>
          <w:sz w:val="22"/>
          <w:szCs w:val="22"/>
        </w:rPr>
        <w:tab/>
      </w:r>
    </w:p>
    <w:p w14:paraId="66E2B3F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221E6977" w14:textId="77777777" w:rsidR="006C4FB6" w:rsidRPr="00DF1F6F" w:rsidRDefault="006C4FB6" w:rsidP="000D6D31">
      <w:pPr>
        <w:spacing w:line="360" w:lineRule="auto"/>
        <w:contextualSpacing/>
        <w:jc w:val="both"/>
        <w:rPr>
          <w:rFonts w:ascii="Arial" w:hAnsi="Arial" w:cs="Arial"/>
          <w:sz w:val="22"/>
          <w:szCs w:val="22"/>
        </w:rPr>
      </w:pPr>
    </w:p>
    <w:p w14:paraId="03C0BB3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Transportation    </w:t>
      </w:r>
    </w:p>
    <w:p w14:paraId="13DA332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Should a price other than an all-inclusive delivered price be required, this shall be specified in the SCC.</w:t>
      </w:r>
    </w:p>
    <w:p w14:paraId="34E9054F" w14:textId="77777777" w:rsidR="006C4FB6" w:rsidRPr="00DF1F6F" w:rsidRDefault="006C4FB6" w:rsidP="000D6D31">
      <w:pPr>
        <w:spacing w:line="360" w:lineRule="auto"/>
        <w:contextualSpacing/>
        <w:jc w:val="both"/>
        <w:rPr>
          <w:rFonts w:ascii="Arial" w:hAnsi="Arial" w:cs="Arial"/>
          <w:sz w:val="22"/>
          <w:szCs w:val="22"/>
        </w:rPr>
      </w:pPr>
    </w:p>
    <w:p w14:paraId="6A7D6CA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Incidental services</w:t>
      </w:r>
    </w:p>
    <w:p w14:paraId="68BD60E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may be required to provide any or all of the following services, including additional services, if any, specified in SCC:</w:t>
      </w:r>
    </w:p>
    <w:p w14:paraId="443ABCBB"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performance or supervision of on-site assembly and/or commissioning of the supplied goods;</w:t>
      </w:r>
    </w:p>
    <w:p w14:paraId="1C672AB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furnishing of tools required for assembly and/or maintenance of the supplied goods;</w:t>
      </w:r>
    </w:p>
    <w:p w14:paraId="3CDEDE6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furnishing of a detailed operations and maintenance manual for each appropriate unit of the supplied goods;</w:t>
      </w:r>
    </w:p>
    <w:p w14:paraId="4D074EDD"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C6963A1"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training of the purchaser’s personnel, at the supplier’s plant and/or on-site, in assembly, start-up, operation,  maintenance, and/or repair of the supplied goods.</w:t>
      </w:r>
    </w:p>
    <w:p w14:paraId="621FEE2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E013A9E" w14:textId="77777777" w:rsidR="006C4FB6" w:rsidRPr="00DF1F6F" w:rsidRDefault="006C4FB6" w:rsidP="000D6D31">
      <w:pPr>
        <w:spacing w:line="360" w:lineRule="auto"/>
        <w:contextualSpacing/>
        <w:jc w:val="both"/>
        <w:rPr>
          <w:rFonts w:ascii="Arial" w:hAnsi="Arial" w:cs="Arial"/>
          <w:sz w:val="22"/>
          <w:szCs w:val="22"/>
        </w:rPr>
      </w:pPr>
    </w:p>
    <w:p w14:paraId="1032AC6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Spare parts</w:t>
      </w:r>
      <w:r w:rsidRPr="00DF1F6F">
        <w:rPr>
          <w:rFonts w:ascii="Arial" w:hAnsi="Arial" w:cs="Arial"/>
          <w:sz w:val="22"/>
          <w:szCs w:val="22"/>
        </w:rPr>
        <w:tab/>
      </w:r>
    </w:p>
    <w:p w14:paraId="030D69C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As specified in SCC, the supplier may be required to provide any or all of the following materials, notifications, and information pertaining to spare parts manufactured or distributed by the supplier:</w:t>
      </w:r>
    </w:p>
    <w:p w14:paraId="34A0AAA6"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such spare parts as the purchaser may elect to purchase from the supplier, provided that this election shall not relieve the supplier of any warranty obligations under the contract; and</w:t>
      </w:r>
    </w:p>
    <w:p w14:paraId="12BF7F99"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in the event of termination of production of the spare parts:</w:t>
      </w:r>
    </w:p>
    <w:p w14:paraId="578EBA2B"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Advance notification to the purchaser of the pending termination, in sufficient time to permit the purchaser to procure needed requirements; and</w:t>
      </w:r>
    </w:p>
    <w:p w14:paraId="1988D632"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following such termination, furnishing at no cost to the purchaser, the blueprints, drawings, and specifications of the spare parts, if requested.</w:t>
      </w:r>
    </w:p>
    <w:p w14:paraId="318DF616" w14:textId="77777777" w:rsidR="006C4FB6" w:rsidRPr="00DF1F6F" w:rsidRDefault="006C4FB6" w:rsidP="000D6D31">
      <w:pPr>
        <w:spacing w:line="360" w:lineRule="auto"/>
        <w:contextualSpacing/>
        <w:jc w:val="both"/>
        <w:rPr>
          <w:rFonts w:ascii="Arial" w:hAnsi="Arial" w:cs="Arial"/>
          <w:sz w:val="22"/>
          <w:szCs w:val="22"/>
        </w:rPr>
      </w:pPr>
    </w:p>
    <w:p w14:paraId="2E266D2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Warranty</w:t>
      </w:r>
    </w:p>
    <w:p w14:paraId="13355B3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t>
      </w:r>
      <w:r w:rsidRPr="00DF1F6F">
        <w:rPr>
          <w:rFonts w:ascii="Arial" w:hAnsi="Arial" w:cs="Arial"/>
          <w:sz w:val="22"/>
          <w:szCs w:val="22"/>
        </w:rPr>
        <w:lastRenderedPageBreak/>
        <w:t>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0F9FB3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12849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purchaser shall promptly notify the supplier in writing of any claims arising under this warranty.</w:t>
      </w:r>
    </w:p>
    <w:p w14:paraId="5191B9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5E91480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685C570" w14:textId="77777777" w:rsidR="006C4FB6" w:rsidRPr="00DF1F6F" w:rsidRDefault="006C4FB6" w:rsidP="000D6D31">
      <w:pPr>
        <w:spacing w:line="360" w:lineRule="auto"/>
        <w:contextualSpacing/>
        <w:jc w:val="both"/>
        <w:rPr>
          <w:rFonts w:ascii="Arial" w:hAnsi="Arial" w:cs="Arial"/>
          <w:sz w:val="22"/>
          <w:szCs w:val="22"/>
        </w:rPr>
      </w:pPr>
    </w:p>
    <w:p w14:paraId="54F3FB5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Payment</w:t>
      </w:r>
      <w:r w:rsidRPr="00DF1F6F">
        <w:rPr>
          <w:rFonts w:ascii="Arial" w:hAnsi="Arial" w:cs="Arial"/>
          <w:sz w:val="22"/>
          <w:szCs w:val="22"/>
        </w:rPr>
        <w:tab/>
      </w:r>
    </w:p>
    <w:p w14:paraId="2EFDB4B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method  and  conditions of  payment  to  be  made  to the supplier under this contract shall be specified in SCC.</w:t>
      </w:r>
    </w:p>
    <w:p w14:paraId="560A72D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furnish the purchaser with an invoice accompanied by a copy of the delivery note and upon fulfilment of other obligations stipulated in the contract.</w:t>
      </w:r>
    </w:p>
    <w:p w14:paraId="69E5BD2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Payments shall be made promptly by the purchaser, but in no case later than thirty (30) days after submission of an invoice or claim by the supplier.</w:t>
      </w:r>
    </w:p>
    <w:p w14:paraId="2D96BA2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 will be made in Rand unless otherwise stipulated in SCC.</w:t>
      </w:r>
    </w:p>
    <w:p w14:paraId="0A70C928" w14:textId="77777777" w:rsidR="006C4FB6" w:rsidRPr="00DF1F6F" w:rsidRDefault="006C4FB6" w:rsidP="000D6D31">
      <w:pPr>
        <w:spacing w:line="360" w:lineRule="auto"/>
        <w:contextualSpacing/>
        <w:jc w:val="both"/>
        <w:rPr>
          <w:rFonts w:ascii="Arial" w:hAnsi="Arial" w:cs="Arial"/>
          <w:sz w:val="22"/>
          <w:szCs w:val="22"/>
        </w:rPr>
      </w:pPr>
    </w:p>
    <w:p w14:paraId="23E1CC9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Prices</w:t>
      </w:r>
      <w:r w:rsidRPr="00DF1F6F">
        <w:rPr>
          <w:rFonts w:ascii="Arial" w:hAnsi="Arial" w:cs="Arial"/>
          <w:sz w:val="22"/>
          <w:szCs w:val="22"/>
        </w:rPr>
        <w:tab/>
      </w:r>
    </w:p>
    <w:p w14:paraId="2872742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9DED7F4" w14:textId="77777777" w:rsidR="006C4FB6" w:rsidRPr="00DF1F6F" w:rsidRDefault="006C4FB6" w:rsidP="000D6D31">
      <w:pPr>
        <w:spacing w:line="360" w:lineRule="auto"/>
        <w:contextualSpacing/>
        <w:jc w:val="both"/>
        <w:rPr>
          <w:rFonts w:ascii="Arial" w:hAnsi="Arial" w:cs="Arial"/>
          <w:sz w:val="22"/>
          <w:szCs w:val="22"/>
        </w:rPr>
      </w:pPr>
    </w:p>
    <w:p w14:paraId="050F990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Contract amendments </w:t>
      </w:r>
    </w:p>
    <w:p w14:paraId="426ECF9A"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No variation in or modification of the terms of the contract shall be made except by written amendment signed by the parties concerned.</w:t>
      </w:r>
    </w:p>
    <w:p w14:paraId="301F1EE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4F1B3E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Assignment</w:t>
      </w:r>
    </w:p>
    <w:p w14:paraId="3790586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not assign, in whole or in part, its obligations to perform under the contract, except with the purchaser’s prior written consent.</w:t>
      </w:r>
    </w:p>
    <w:p w14:paraId="379D1275" w14:textId="77777777" w:rsidR="006C4FB6" w:rsidRPr="00DF1F6F" w:rsidRDefault="006C4FB6" w:rsidP="000D6D31">
      <w:pPr>
        <w:spacing w:line="360" w:lineRule="auto"/>
        <w:contextualSpacing/>
        <w:jc w:val="both"/>
        <w:rPr>
          <w:rFonts w:ascii="Arial" w:hAnsi="Arial" w:cs="Arial"/>
          <w:sz w:val="22"/>
          <w:szCs w:val="22"/>
        </w:rPr>
      </w:pPr>
    </w:p>
    <w:p w14:paraId="1FD9E99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Subcontracts</w:t>
      </w:r>
    </w:p>
    <w:p w14:paraId="05E262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8E6C803" w14:textId="77777777" w:rsidR="006C4FB6" w:rsidRPr="00DF1F6F" w:rsidRDefault="006C4FB6" w:rsidP="000D6D31">
      <w:pPr>
        <w:spacing w:line="360" w:lineRule="auto"/>
        <w:contextualSpacing/>
        <w:jc w:val="both"/>
        <w:rPr>
          <w:rFonts w:ascii="Arial" w:hAnsi="Arial" w:cs="Arial"/>
          <w:sz w:val="22"/>
          <w:szCs w:val="22"/>
        </w:rPr>
      </w:pPr>
    </w:p>
    <w:p w14:paraId="289401D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11689E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Delays in the supplier’s performance </w:t>
      </w:r>
    </w:p>
    <w:p w14:paraId="68B4B6E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and performance of services shall be made by  the supplier in accordance with the time schedule prescribed by the purchaser in the contract.</w:t>
      </w:r>
    </w:p>
    <w:p w14:paraId="77DAD71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7BBA7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provision in a contract shall be deemed to prohibit the obtaining of supplies or services from a national department, provincial department, or a local authority.</w:t>
      </w:r>
    </w:p>
    <w:p w14:paraId="22AD71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E14DE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without the application of penalties.</w:t>
      </w:r>
    </w:p>
    <w:p w14:paraId="48774F9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w:t>
      </w:r>
      <w:r w:rsidRPr="00DF1F6F">
        <w:rPr>
          <w:rFonts w:ascii="Arial" w:hAnsi="Arial" w:cs="Arial"/>
          <w:sz w:val="22"/>
          <w:szCs w:val="22"/>
        </w:rPr>
        <w:lastRenderedPageBreak/>
        <w:t>expense and risk, or to cancel the contract and buy such goods as may be required  to complete the contract and without prejudice to his other rights, be entitled to claim damages from the supplier.</w:t>
      </w:r>
    </w:p>
    <w:p w14:paraId="2435539C" w14:textId="77777777" w:rsidR="006C4FB6" w:rsidRPr="00DF1F6F" w:rsidRDefault="006C4FB6" w:rsidP="000D6D31">
      <w:pPr>
        <w:spacing w:line="360" w:lineRule="auto"/>
        <w:contextualSpacing/>
        <w:jc w:val="both"/>
        <w:rPr>
          <w:rFonts w:ascii="Arial" w:hAnsi="Arial" w:cs="Arial"/>
          <w:sz w:val="22"/>
          <w:szCs w:val="22"/>
        </w:rPr>
      </w:pPr>
    </w:p>
    <w:p w14:paraId="2CD555E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Penalties</w:t>
      </w:r>
      <w:r w:rsidRPr="00DF1F6F">
        <w:rPr>
          <w:rFonts w:ascii="Arial" w:hAnsi="Arial" w:cs="Arial"/>
          <w:sz w:val="22"/>
          <w:szCs w:val="22"/>
        </w:rPr>
        <w:tab/>
      </w:r>
    </w:p>
    <w:p w14:paraId="0F4D244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76B6AE" w14:textId="77777777" w:rsidR="006C4FB6" w:rsidRPr="00DF1F6F" w:rsidRDefault="006C4FB6" w:rsidP="000D6D31">
      <w:pPr>
        <w:spacing w:line="360" w:lineRule="auto"/>
        <w:contextualSpacing/>
        <w:jc w:val="both"/>
        <w:rPr>
          <w:rFonts w:ascii="Arial" w:hAnsi="Arial" w:cs="Arial"/>
          <w:sz w:val="22"/>
          <w:szCs w:val="22"/>
        </w:rPr>
      </w:pPr>
    </w:p>
    <w:p w14:paraId="6E4AEBB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Termination for default</w:t>
      </w:r>
    </w:p>
    <w:p w14:paraId="4B42397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purchaser, without prejudice to any other remedy for breach of contract, by written notice of default sent to the supplier, may terminate this contract in whole or in part:</w:t>
      </w:r>
    </w:p>
    <w:p w14:paraId="46A2ECC9"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fails to deliver any or all of the goods within the period(s) specified in the contract, or within any extension thereof granted by the purchaser pursuant to GCC Clause 21.2.</w:t>
      </w:r>
    </w:p>
    <w:p w14:paraId="7362A618"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fails to perform any other obligation(s) under the contract; or</w:t>
      </w:r>
    </w:p>
    <w:p w14:paraId="2A8AE713"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in the judgment of the purchaser, has engaged in corrupt or fraudulent practices in competing for  or in executing the contract.</w:t>
      </w:r>
    </w:p>
    <w:p w14:paraId="2DCF7D3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C03CBD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8AF288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2B1C85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95E6AA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restriction is imposed, the purchaser must, within five (5) working days of such imposition, furnish the National Treasury, with the following information:</w:t>
      </w:r>
    </w:p>
    <w:p w14:paraId="762F188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name and address of the supplier and / or person restricted by the purchaser;</w:t>
      </w:r>
    </w:p>
    <w:p w14:paraId="07CC0CC5"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date of commencement of the restriction</w:t>
      </w:r>
    </w:p>
    <w:p w14:paraId="3A12977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period of restriction; and</w:t>
      </w:r>
    </w:p>
    <w:p w14:paraId="76489487"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reasons for the restriction.</w:t>
      </w:r>
    </w:p>
    <w:p w14:paraId="5976EE03" w14:textId="77777777" w:rsidR="006C4FB6" w:rsidRPr="00DF1F6F" w:rsidRDefault="006C4FB6" w:rsidP="000D6D31">
      <w:pPr>
        <w:spacing w:line="360" w:lineRule="auto"/>
        <w:contextualSpacing/>
        <w:jc w:val="both"/>
        <w:rPr>
          <w:rFonts w:ascii="Arial" w:hAnsi="Arial" w:cs="Arial"/>
          <w:sz w:val="22"/>
          <w:szCs w:val="22"/>
        </w:rPr>
      </w:pPr>
    </w:p>
    <w:p w14:paraId="4295C36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These details will be loaded in the National Treasury’s central database   of suppliers or persons prohibited from doing business with the public sector.</w:t>
      </w:r>
    </w:p>
    <w:p w14:paraId="0675355C" w14:textId="77777777" w:rsidR="006C4FB6" w:rsidRPr="00DF1F6F" w:rsidRDefault="006C4FB6" w:rsidP="000D6D31">
      <w:pPr>
        <w:spacing w:line="360" w:lineRule="auto"/>
        <w:contextualSpacing/>
        <w:jc w:val="both"/>
        <w:rPr>
          <w:rFonts w:ascii="Arial" w:hAnsi="Arial" w:cs="Arial"/>
          <w:sz w:val="22"/>
          <w:szCs w:val="22"/>
        </w:rPr>
      </w:pPr>
    </w:p>
    <w:p w14:paraId="598CCB1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957DB78" w14:textId="77777777" w:rsidR="006C4FB6" w:rsidRPr="00DF1F6F" w:rsidRDefault="006C4FB6" w:rsidP="000D6D31">
      <w:pPr>
        <w:spacing w:line="360" w:lineRule="auto"/>
        <w:contextualSpacing/>
        <w:jc w:val="both"/>
        <w:rPr>
          <w:rFonts w:ascii="Arial" w:hAnsi="Arial" w:cs="Arial"/>
          <w:sz w:val="22"/>
          <w:szCs w:val="22"/>
        </w:rPr>
      </w:pPr>
    </w:p>
    <w:p w14:paraId="0A8B413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Anti-dumping and countervailing duties and rights </w:t>
      </w:r>
    </w:p>
    <w:p w14:paraId="1B51C4C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w:t>
      </w:r>
      <w:r w:rsidRPr="00DF1F6F">
        <w:rPr>
          <w:rFonts w:ascii="Arial" w:hAnsi="Arial" w:cs="Arial"/>
          <w:sz w:val="22"/>
          <w:szCs w:val="22"/>
        </w:rPr>
        <w:lastRenderedPageBreak/>
        <w:t>deliver or render in terms of the contract or any other contract or any other amount   which may be due to him</w:t>
      </w:r>
    </w:p>
    <w:p w14:paraId="2AF6F26B" w14:textId="77777777" w:rsidR="006C4FB6" w:rsidRPr="00DF1F6F" w:rsidRDefault="006C4FB6" w:rsidP="000D6D31">
      <w:pPr>
        <w:spacing w:line="360" w:lineRule="auto"/>
        <w:contextualSpacing/>
        <w:jc w:val="both"/>
        <w:rPr>
          <w:rFonts w:ascii="Arial" w:hAnsi="Arial" w:cs="Arial"/>
          <w:sz w:val="22"/>
          <w:szCs w:val="22"/>
        </w:rPr>
      </w:pPr>
    </w:p>
    <w:p w14:paraId="5EBEAA7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Force Majeure</w:t>
      </w:r>
    </w:p>
    <w:p w14:paraId="539E8EE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4DC9DB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C3E7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B1631A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D7BB14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Termination for insolvency</w:t>
      </w:r>
    </w:p>
    <w:p w14:paraId="1D4BDF8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2CA505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679432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1512A47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Settlement of Disputes</w:t>
      </w:r>
    </w:p>
    <w:p w14:paraId="073D0E0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C50DCD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53609D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Should it not be possible to settle a dispute by means of mediation, it may be settled in a South African court of law.</w:t>
      </w:r>
    </w:p>
    <w:p w14:paraId="1523504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Mediation proceedings shall be conducted in accordance with the rules of procedure specified in the SCC.</w:t>
      </w:r>
    </w:p>
    <w:p w14:paraId="06CA590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Notwithstanding any reference to mediation and/or court proceedings herein,</w:t>
      </w:r>
    </w:p>
    <w:p w14:paraId="1BC54638" w14:textId="77777777" w:rsidR="006C4FB6" w:rsidRPr="00DF1F6F" w:rsidRDefault="006C4FB6" w:rsidP="000D6D31">
      <w:pPr>
        <w:spacing w:line="360" w:lineRule="auto"/>
        <w:contextualSpacing/>
        <w:jc w:val="both"/>
        <w:rPr>
          <w:rFonts w:ascii="Arial" w:hAnsi="Arial" w:cs="Arial"/>
          <w:sz w:val="22"/>
          <w:szCs w:val="22"/>
        </w:rPr>
      </w:pPr>
    </w:p>
    <w:p w14:paraId="7A23976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lastRenderedPageBreak/>
        <w:t>(a)</w:t>
      </w:r>
      <w:r w:rsidRPr="00DF1F6F">
        <w:rPr>
          <w:rFonts w:ascii="Arial" w:hAnsi="Arial" w:cs="Arial"/>
          <w:sz w:val="22"/>
          <w:szCs w:val="22"/>
        </w:rPr>
        <w:tab/>
        <w:t>the parties shall continue to perform their respective obligations under the contract unless they otherwise agree; and</w:t>
      </w:r>
    </w:p>
    <w:p w14:paraId="42751C9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(b)</w:t>
      </w:r>
      <w:r w:rsidRPr="00DF1F6F">
        <w:rPr>
          <w:rFonts w:ascii="Arial" w:hAnsi="Arial" w:cs="Arial"/>
          <w:sz w:val="22"/>
          <w:szCs w:val="22"/>
        </w:rPr>
        <w:tab/>
        <w:t>the purchaser shall pay the supplier any monies due the supplier.</w:t>
      </w:r>
    </w:p>
    <w:p w14:paraId="21D5DD24" w14:textId="77777777" w:rsidR="006C4FB6" w:rsidRPr="00DF1F6F" w:rsidRDefault="006C4FB6" w:rsidP="000D6D31">
      <w:pPr>
        <w:spacing w:line="360" w:lineRule="auto"/>
        <w:contextualSpacing/>
        <w:jc w:val="both"/>
        <w:rPr>
          <w:rFonts w:ascii="Arial" w:hAnsi="Arial" w:cs="Arial"/>
          <w:sz w:val="22"/>
          <w:szCs w:val="22"/>
        </w:rPr>
      </w:pPr>
    </w:p>
    <w:p w14:paraId="24916839"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Limited liability</w:t>
      </w:r>
    </w:p>
    <w:p w14:paraId="79582ABF"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Except in cases of criminal negligence or wilful misconduct, and in the case of infringement pursuant to Clause 6;</w:t>
      </w:r>
    </w:p>
    <w:p w14:paraId="466CCBA3"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6CCF592"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FF5B536" w14:textId="77777777" w:rsidR="006C4FB6" w:rsidRPr="00DF1F6F" w:rsidRDefault="006C4FB6" w:rsidP="000D6D31">
      <w:pPr>
        <w:pStyle w:val="ListParagraph"/>
        <w:spacing w:line="360" w:lineRule="auto"/>
        <w:jc w:val="both"/>
        <w:rPr>
          <w:rFonts w:ascii="Arial" w:hAnsi="Arial" w:cs="Arial"/>
          <w:sz w:val="22"/>
          <w:szCs w:val="22"/>
        </w:rPr>
      </w:pPr>
    </w:p>
    <w:p w14:paraId="6035A3EB"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Language</w:t>
      </w:r>
    </w:p>
    <w:p w14:paraId="04DE5D4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written in English. All correspondence and other documents pertaining to the contract that is exchanged by the parties shall also be written in English.</w:t>
      </w:r>
    </w:p>
    <w:p w14:paraId="61ACCCF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D3F588D" w14:textId="77777777" w:rsidR="006C4FB6" w:rsidRPr="00DF1F6F" w:rsidRDefault="006C4FB6" w:rsidP="000D6D31">
      <w:pPr>
        <w:spacing w:line="360" w:lineRule="auto"/>
        <w:contextualSpacing/>
        <w:jc w:val="both"/>
        <w:rPr>
          <w:rFonts w:ascii="Arial" w:hAnsi="Arial" w:cs="Arial"/>
          <w:sz w:val="22"/>
          <w:szCs w:val="22"/>
        </w:rPr>
      </w:pPr>
    </w:p>
    <w:p w14:paraId="4234DDA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127637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Applicable law </w:t>
      </w:r>
    </w:p>
    <w:p w14:paraId="5F1FE7B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interpreted in accordance with South African laws, unless otherwise specified in SCC.</w:t>
      </w:r>
    </w:p>
    <w:p w14:paraId="6608E0EC" w14:textId="77777777" w:rsidR="006C4FB6" w:rsidRPr="00DF1F6F" w:rsidRDefault="006C4FB6" w:rsidP="000D6D31">
      <w:pPr>
        <w:pStyle w:val="ListParagraph"/>
        <w:spacing w:line="360" w:lineRule="auto"/>
        <w:ind w:left="567"/>
        <w:jc w:val="both"/>
        <w:rPr>
          <w:rFonts w:ascii="Arial" w:hAnsi="Arial" w:cs="Arial"/>
          <w:sz w:val="22"/>
          <w:szCs w:val="22"/>
        </w:rPr>
      </w:pPr>
    </w:p>
    <w:p w14:paraId="7DA99EB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Notices</w:t>
      </w:r>
      <w:r w:rsidRPr="00DF1F6F">
        <w:rPr>
          <w:rFonts w:ascii="Arial" w:hAnsi="Arial" w:cs="Arial"/>
          <w:sz w:val="22"/>
          <w:szCs w:val="22"/>
        </w:rPr>
        <w:tab/>
      </w:r>
    </w:p>
    <w:p w14:paraId="6F39C7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6B261F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time mentioned in the contract documents for performing any act after such aforesaid notice has been given, shall be reckoned from the date of posting of such notice.</w:t>
      </w:r>
    </w:p>
    <w:p w14:paraId="5465AC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B9E688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Taxes and duties</w:t>
      </w:r>
    </w:p>
    <w:p w14:paraId="671CCA4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 foreign supplier shall be entirely responsible for all taxes, stamp duties, license fees, and other such levies imposed outside the purchaser’s country.</w:t>
      </w:r>
    </w:p>
    <w:p w14:paraId="5689BBD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A local supplier shall be entirely responsible for all taxes, duties, license fees, etc., incurred until delivery of the contracted goods to  the purchaser.</w:t>
      </w:r>
    </w:p>
    <w:p w14:paraId="7CF83F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AA669B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D32EDB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National Industrial Participation (NIP) Programme</w:t>
      </w:r>
    </w:p>
    <w:p w14:paraId="65D5996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NIP Programme administered by the Department of Trade and Industry shall be applicable to all contracts that are subject to the NIP obligation.</w:t>
      </w:r>
    </w:p>
    <w:p w14:paraId="4E6C1403" w14:textId="77777777" w:rsidR="006C4FB6" w:rsidRPr="00DF1F6F" w:rsidRDefault="006C4FB6" w:rsidP="000D6D31">
      <w:pPr>
        <w:spacing w:line="360" w:lineRule="auto"/>
        <w:contextualSpacing/>
        <w:jc w:val="both"/>
        <w:rPr>
          <w:rFonts w:ascii="Arial" w:hAnsi="Arial" w:cs="Arial"/>
          <w:sz w:val="22"/>
          <w:szCs w:val="22"/>
        </w:rPr>
      </w:pPr>
    </w:p>
    <w:p w14:paraId="2348850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Prohibition of Restrictive practices</w:t>
      </w:r>
    </w:p>
    <w:p w14:paraId="3023C0B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6A4492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796300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7BC9F55" w14:textId="77777777" w:rsidR="006C4FB6" w:rsidRPr="00DF1F6F" w:rsidRDefault="006C4FB6" w:rsidP="006C4FB6">
      <w:pPr>
        <w:spacing w:line="276" w:lineRule="auto"/>
        <w:contextualSpacing/>
        <w:jc w:val="both"/>
        <w:rPr>
          <w:rFonts w:ascii="Arial" w:hAnsi="Arial" w:cs="Arial"/>
          <w:sz w:val="22"/>
          <w:szCs w:val="22"/>
        </w:rPr>
      </w:pPr>
    </w:p>
    <w:p w14:paraId="363CA38D" w14:textId="77777777" w:rsidR="006203E2" w:rsidRPr="00DF1F6F" w:rsidRDefault="006203E2" w:rsidP="003F1F73">
      <w:pPr>
        <w:spacing w:line="360" w:lineRule="auto"/>
        <w:jc w:val="both"/>
        <w:rPr>
          <w:rFonts w:ascii="Arial" w:eastAsiaTheme="minorHAnsi" w:hAnsi="Arial" w:cs="Arial"/>
          <w:sz w:val="22"/>
          <w:szCs w:val="22"/>
        </w:rPr>
      </w:pPr>
    </w:p>
    <w:sectPr w:rsidR="006203E2" w:rsidRPr="00DF1F6F" w:rsidSect="00784E19">
      <w:headerReference w:type="even" r:id="rId25"/>
      <w:headerReference w:type="default" r:id="rId26"/>
      <w:footerReference w:type="default" r:id="rId27"/>
      <w:headerReference w:type="first" r:id="rId28"/>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AB52" w14:textId="77777777" w:rsidR="00784E19" w:rsidRDefault="00784E19" w:rsidP="005C54CA">
      <w:r>
        <w:separator/>
      </w:r>
    </w:p>
  </w:endnote>
  <w:endnote w:type="continuationSeparator" w:id="0">
    <w:p w14:paraId="47D7ED15" w14:textId="77777777" w:rsidR="00784E19" w:rsidRDefault="00784E19"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7BAA" w14:textId="77777777" w:rsidR="00784E19" w:rsidRDefault="00784E19" w:rsidP="005C54CA">
      <w:r>
        <w:separator/>
      </w:r>
    </w:p>
  </w:footnote>
  <w:footnote w:type="continuationSeparator" w:id="0">
    <w:p w14:paraId="353BBC9E" w14:textId="77777777" w:rsidR="00784E19" w:rsidRDefault="00784E19"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E003C9">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E003C9">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7216"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E003C9">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0288"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1C5636"/>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1939F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12877628"/>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8" w15:restartNumberingAfterBreak="0">
    <w:nsid w:val="13112C57"/>
    <w:multiLevelType w:val="hybridMultilevel"/>
    <w:tmpl w:val="8A706F08"/>
    <w:lvl w:ilvl="0" w:tplc="1C090001">
      <w:start w:val="1"/>
      <w:numFmt w:val="bullet"/>
      <w:lvlText w:val=""/>
      <w:lvlJc w:val="left"/>
      <w:pPr>
        <w:ind w:left="1296" w:hanging="360"/>
      </w:pPr>
      <w:rPr>
        <w:rFonts w:ascii="Symbol" w:hAnsi="Symbol"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9" w15:restartNumberingAfterBreak="0">
    <w:nsid w:val="13997991"/>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1AA4166"/>
    <w:multiLevelType w:val="hybridMultilevel"/>
    <w:tmpl w:val="A52E6170"/>
    <w:lvl w:ilvl="0" w:tplc="83D28EF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0605FC"/>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B375CE"/>
    <w:multiLevelType w:val="hybridMultilevel"/>
    <w:tmpl w:val="0E4E35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61A7F43"/>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B330087"/>
    <w:multiLevelType w:val="multilevel"/>
    <w:tmpl w:val="AAB6B5CC"/>
    <w:lvl w:ilvl="0">
      <w:start w:val="1"/>
      <w:numFmt w:val="decimal"/>
      <w:pStyle w:val="Head1"/>
      <w:lvlText w:val="%1."/>
      <w:lvlJc w:val="left"/>
      <w:pPr>
        <w:tabs>
          <w:tab w:val="num" w:pos="810"/>
        </w:tabs>
        <w:ind w:left="810" w:hanging="720"/>
      </w:pPr>
      <w:rPr>
        <w:b/>
      </w:rPr>
    </w:lvl>
    <w:lvl w:ilvl="1">
      <w:start w:val="1"/>
      <w:numFmt w:val="decimal"/>
      <w:pStyle w:val="Head2Char"/>
      <w:isLgl/>
      <w:lvlText w:val="%1.%2"/>
      <w:lvlJc w:val="left"/>
      <w:pPr>
        <w:tabs>
          <w:tab w:val="num" w:pos="720"/>
        </w:tabs>
        <w:ind w:left="720" w:hanging="720"/>
      </w:pPr>
    </w:lvl>
    <w:lvl w:ilvl="2">
      <w:start w:val="1"/>
      <w:numFmt w:val="decimal"/>
      <w:pStyle w:val="Head3"/>
      <w:isLgl/>
      <w:lvlText w:val="%1.%2.%3"/>
      <w:lvlJc w:val="left"/>
      <w:pPr>
        <w:tabs>
          <w:tab w:val="num" w:pos="720"/>
        </w:tabs>
        <w:ind w:left="72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4F381B"/>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3A7DCE"/>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4290BED"/>
    <w:multiLevelType w:val="hybridMultilevel"/>
    <w:tmpl w:val="B07E5BBA"/>
    <w:lvl w:ilvl="0" w:tplc="73D8980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75302B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8AC2EE3"/>
    <w:multiLevelType w:val="hybridMultilevel"/>
    <w:tmpl w:val="D3C602C4"/>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782C9E6E">
      <w:numFmt w:val="bullet"/>
      <w:lvlText w:val="•"/>
      <w:lvlJc w:val="left"/>
      <w:pPr>
        <w:ind w:left="2520" w:hanging="720"/>
      </w:pPr>
      <w:rPr>
        <w:rFonts w:ascii="Arial" w:eastAsia="MS Mincho"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A4E577D"/>
    <w:multiLevelType w:val="hybridMultilevel"/>
    <w:tmpl w:val="747C34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5" w15:restartNumberingAfterBreak="0">
    <w:nsid w:val="4D242239"/>
    <w:multiLevelType w:val="hybridMultilevel"/>
    <w:tmpl w:val="8202F4E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3245996"/>
    <w:multiLevelType w:val="hybridMultilevel"/>
    <w:tmpl w:val="3904A5C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58353C0E"/>
    <w:multiLevelType w:val="hybridMultilevel"/>
    <w:tmpl w:val="7FA8DA84"/>
    <w:lvl w:ilvl="0" w:tplc="94C6F27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B1F7BFB"/>
    <w:multiLevelType w:val="hybridMultilevel"/>
    <w:tmpl w:val="C4E06B8C"/>
    <w:lvl w:ilvl="0" w:tplc="1C090017">
      <w:start w:val="1"/>
      <w:numFmt w:val="lowerLetter"/>
      <w:pStyle w:val="ListNumber2"/>
      <w:lvlText w:val="%1)"/>
      <w:lvlJc w:val="left"/>
      <w:pPr>
        <w:ind w:left="720"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2D97382"/>
    <w:multiLevelType w:val="singleLevel"/>
    <w:tmpl w:val="095C7A14"/>
    <w:lvl w:ilvl="0">
      <w:start w:val="1"/>
      <w:numFmt w:val="bullet"/>
      <w:pStyle w:val="Bullet"/>
      <w:lvlText w:val=""/>
      <w:lvlJc w:val="left"/>
      <w:pPr>
        <w:tabs>
          <w:tab w:val="num" w:pos="360"/>
        </w:tabs>
        <w:ind w:left="360" w:hanging="360"/>
      </w:pPr>
      <w:rPr>
        <w:rFonts w:ascii="Wingdings" w:hAnsi="Wingdings" w:hint="default"/>
        <w:sz w:val="22"/>
      </w:rPr>
    </w:lvl>
  </w:abstractNum>
  <w:abstractNum w:abstractNumId="41" w15:restartNumberingAfterBreak="0">
    <w:nsid w:val="65F007E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67F156BE"/>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AE65AC9"/>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8"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9" w15:restartNumberingAfterBreak="0">
    <w:nsid w:val="72AB67A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6D7E79"/>
    <w:multiLevelType w:val="hybridMultilevel"/>
    <w:tmpl w:val="BE44C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96760D"/>
    <w:multiLevelType w:val="hybridMultilevel"/>
    <w:tmpl w:val="351848E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54"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1"/>
  </w:num>
  <w:num w:numId="2" w16cid:durableId="1558709393">
    <w:abstractNumId w:val="52"/>
  </w:num>
  <w:num w:numId="3" w16cid:durableId="1854227552">
    <w:abstractNumId w:val="24"/>
  </w:num>
  <w:num w:numId="4" w16cid:durableId="1228997687">
    <w:abstractNumId w:val="39"/>
  </w:num>
  <w:num w:numId="5" w16cid:durableId="327487503">
    <w:abstractNumId w:val="21"/>
  </w:num>
  <w:num w:numId="6" w16cid:durableId="1343509115">
    <w:abstractNumId w:val="0"/>
  </w:num>
  <w:num w:numId="7" w16cid:durableId="2036030908">
    <w:abstractNumId w:val="11"/>
  </w:num>
  <w:num w:numId="8" w16cid:durableId="1325862570">
    <w:abstractNumId w:val="47"/>
  </w:num>
  <w:num w:numId="9" w16cid:durableId="1007296028">
    <w:abstractNumId w:val="17"/>
  </w:num>
  <w:num w:numId="10" w16cid:durableId="1505322736">
    <w:abstractNumId w:val="20"/>
  </w:num>
  <w:num w:numId="11" w16cid:durableId="1459762415">
    <w:abstractNumId w:val="12"/>
  </w:num>
  <w:num w:numId="12" w16cid:durableId="1935898055">
    <w:abstractNumId w:val="28"/>
  </w:num>
  <w:num w:numId="13" w16cid:durableId="547227079">
    <w:abstractNumId w:val="22"/>
  </w:num>
  <w:num w:numId="14" w16cid:durableId="1518229504">
    <w:abstractNumId w:val="5"/>
  </w:num>
  <w:num w:numId="15" w16cid:durableId="220681248">
    <w:abstractNumId w:val="14"/>
  </w:num>
  <w:num w:numId="16" w16cid:durableId="1334141019">
    <w:abstractNumId w:val="31"/>
  </w:num>
  <w:num w:numId="17" w16cid:durableId="2032871035">
    <w:abstractNumId w:val="25"/>
  </w:num>
  <w:num w:numId="18" w16cid:durableId="903875188">
    <w:abstractNumId w:val="53"/>
  </w:num>
  <w:num w:numId="19" w16cid:durableId="1620725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8658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9001537">
    <w:abstractNumId w:val="23"/>
  </w:num>
  <w:num w:numId="22" w16cid:durableId="2078549083">
    <w:abstractNumId w:val="50"/>
  </w:num>
  <w:num w:numId="23" w16cid:durableId="1575315578">
    <w:abstractNumId w:val="54"/>
  </w:num>
  <w:num w:numId="24" w16cid:durableId="1679961828">
    <w:abstractNumId w:val="18"/>
  </w:num>
  <w:num w:numId="25" w16cid:durableId="348064069">
    <w:abstractNumId w:val="32"/>
  </w:num>
  <w:num w:numId="26" w16cid:durableId="1207376754">
    <w:abstractNumId w:val="45"/>
  </w:num>
  <w:num w:numId="27" w16cid:durableId="576986120">
    <w:abstractNumId w:val="46"/>
  </w:num>
  <w:num w:numId="28" w16cid:durableId="587037615">
    <w:abstractNumId w:val="48"/>
  </w:num>
  <w:num w:numId="29" w16cid:durableId="1164935066">
    <w:abstractNumId w:val="2"/>
  </w:num>
  <w:num w:numId="30" w16cid:durableId="13067443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217797">
    <w:abstractNumId w:val="40"/>
  </w:num>
  <w:num w:numId="32" w16cid:durableId="110706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432865">
    <w:abstractNumId w:val="29"/>
  </w:num>
  <w:num w:numId="34" w16cid:durableId="317541418">
    <w:abstractNumId w:val="10"/>
  </w:num>
  <w:num w:numId="35" w16cid:durableId="533808855">
    <w:abstractNumId w:val="51"/>
  </w:num>
  <w:num w:numId="36" w16cid:durableId="1091311619">
    <w:abstractNumId w:val="6"/>
  </w:num>
  <w:num w:numId="37" w16cid:durableId="1371570042">
    <w:abstractNumId w:val="35"/>
  </w:num>
  <w:num w:numId="38" w16cid:durableId="213469083">
    <w:abstractNumId w:val="33"/>
  </w:num>
  <w:num w:numId="39" w16cid:durableId="420837016">
    <w:abstractNumId w:val="13"/>
  </w:num>
  <w:num w:numId="40" w16cid:durableId="1388527609">
    <w:abstractNumId w:val="30"/>
  </w:num>
  <w:num w:numId="41" w16cid:durableId="700134721">
    <w:abstractNumId w:val="44"/>
  </w:num>
  <w:num w:numId="42" w16cid:durableId="774712056">
    <w:abstractNumId w:val="26"/>
  </w:num>
  <w:num w:numId="43" w16cid:durableId="300697227">
    <w:abstractNumId w:val="16"/>
  </w:num>
  <w:num w:numId="44" w16cid:durableId="56176163">
    <w:abstractNumId w:val="9"/>
  </w:num>
  <w:num w:numId="45" w16cid:durableId="701517560">
    <w:abstractNumId w:val="3"/>
  </w:num>
  <w:num w:numId="46" w16cid:durableId="1555239688">
    <w:abstractNumId w:val="4"/>
  </w:num>
  <w:num w:numId="47" w16cid:durableId="826868630">
    <w:abstractNumId w:val="37"/>
  </w:num>
  <w:num w:numId="48" w16cid:durableId="1641499736">
    <w:abstractNumId w:val="49"/>
  </w:num>
  <w:num w:numId="49" w16cid:durableId="191920098">
    <w:abstractNumId w:val="43"/>
  </w:num>
  <w:num w:numId="50" w16cid:durableId="2036535976">
    <w:abstractNumId w:val="41"/>
  </w:num>
  <w:num w:numId="51" w16cid:durableId="863442016">
    <w:abstractNumId w:val="36"/>
  </w:num>
  <w:num w:numId="52" w16cid:durableId="304552608">
    <w:abstractNumId w:val="8"/>
  </w:num>
  <w:num w:numId="53" w16cid:durableId="1165821696">
    <w:abstractNumId w:val="34"/>
  </w:num>
  <w:num w:numId="54" w16cid:durableId="1344094037">
    <w:abstractNumId w:val="15"/>
  </w:num>
  <w:num w:numId="55" w16cid:durableId="39481794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4A19"/>
    <w:rsid w:val="00020462"/>
    <w:rsid w:val="00024C0F"/>
    <w:rsid w:val="00041FC0"/>
    <w:rsid w:val="00042270"/>
    <w:rsid w:val="0005360E"/>
    <w:rsid w:val="00053FC2"/>
    <w:rsid w:val="00055463"/>
    <w:rsid w:val="00056A02"/>
    <w:rsid w:val="00062634"/>
    <w:rsid w:val="0007332B"/>
    <w:rsid w:val="00081249"/>
    <w:rsid w:val="000B232E"/>
    <w:rsid w:val="000B4080"/>
    <w:rsid w:val="000C130A"/>
    <w:rsid w:val="000D19BE"/>
    <w:rsid w:val="000D67E3"/>
    <w:rsid w:val="000D6D31"/>
    <w:rsid w:val="000D784E"/>
    <w:rsid w:val="000E70B1"/>
    <w:rsid w:val="000F1364"/>
    <w:rsid w:val="001063C7"/>
    <w:rsid w:val="00120D49"/>
    <w:rsid w:val="001269AC"/>
    <w:rsid w:val="00140998"/>
    <w:rsid w:val="00142DC9"/>
    <w:rsid w:val="001440B1"/>
    <w:rsid w:val="001644F4"/>
    <w:rsid w:val="00166256"/>
    <w:rsid w:val="00171B16"/>
    <w:rsid w:val="00180C92"/>
    <w:rsid w:val="001849E2"/>
    <w:rsid w:val="00186CF9"/>
    <w:rsid w:val="001B22E5"/>
    <w:rsid w:val="001B232D"/>
    <w:rsid w:val="001B282E"/>
    <w:rsid w:val="001B60F8"/>
    <w:rsid w:val="001C073D"/>
    <w:rsid w:val="001C6029"/>
    <w:rsid w:val="001D2025"/>
    <w:rsid w:val="001D2A56"/>
    <w:rsid w:val="001D4D09"/>
    <w:rsid w:val="001D697B"/>
    <w:rsid w:val="001E016A"/>
    <w:rsid w:val="001F0941"/>
    <w:rsid w:val="001F4EFC"/>
    <w:rsid w:val="002116A1"/>
    <w:rsid w:val="00212C6A"/>
    <w:rsid w:val="00213099"/>
    <w:rsid w:val="00226B67"/>
    <w:rsid w:val="00226C04"/>
    <w:rsid w:val="00237DE6"/>
    <w:rsid w:val="00267303"/>
    <w:rsid w:val="00267E5C"/>
    <w:rsid w:val="0027102C"/>
    <w:rsid w:val="0027384F"/>
    <w:rsid w:val="00290245"/>
    <w:rsid w:val="00295116"/>
    <w:rsid w:val="002C0636"/>
    <w:rsid w:val="002C6172"/>
    <w:rsid w:val="002D3708"/>
    <w:rsid w:val="002E5388"/>
    <w:rsid w:val="002F0A7C"/>
    <w:rsid w:val="002F50C9"/>
    <w:rsid w:val="00300C2A"/>
    <w:rsid w:val="00305EEF"/>
    <w:rsid w:val="00314D57"/>
    <w:rsid w:val="0031525B"/>
    <w:rsid w:val="00317D7A"/>
    <w:rsid w:val="003222AB"/>
    <w:rsid w:val="00336B3A"/>
    <w:rsid w:val="00340414"/>
    <w:rsid w:val="003409E9"/>
    <w:rsid w:val="00342C08"/>
    <w:rsid w:val="00342CAA"/>
    <w:rsid w:val="003434CF"/>
    <w:rsid w:val="0034354D"/>
    <w:rsid w:val="00350B91"/>
    <w:rsid w:val="00357FAF"/>
    <w:rsid w:val="003765E2"/>
    <w:rsid w:val="00383CEC"/>
    <w:rsid w:val="003A4923"/>
    <w:rsid w:val="003A58FF"/>
    <w:rsid w:val="003B31B2"/>
    <w:rsid w:val="003D1AE2"/>
    <w:rsid w:val="003D5CBC"/>
    <w:rsid w:val="003D7F2A"/>
    <w:rsid w:val="003E738B"/>
    <w:rsid w:val="003F10C2"/>
    <w:rsid w:val="003F1F73"/>
    <w:rsid w:val="003F3342"/>
    <w:rsid w:val="004050F0"/>
    <w:rsid w:val="004140F5"/>
    <w:rsid w:val="00420787"/>
    <w:rsid w:val="004555D3"/>
    <w:rsid w:val="00476566"/>
    <w:rsid w:val="00476BA1"/>
    <w:rsid w:val="0049534E"/>
    <w:rsid w:val="004A1D67"/>
    <w:rsid w:val="004B0E38"/>
    <w:rsid w:val="004B3777"/>
    <w:rsid w:val="004E4FF9"/>
    <w:rsid w:val="004E6441"/>
    <w:rsid w:val="00502B2B"/>
    <w:rsid w:val="005044B6"/>
    <w:rsid w:val="00513096"/>
    <w:rsid w:val="00514FB1"/>
    <w:rsid w:val="00520751"/>
    <w:rsid w:val="0052778D"/>
    <w:rsid w:val="00531C00"/>
    <w:rsid w:val="0053419F"/>
    <w:rsid w:val="005365E5"/>
    <w:rsid w:val="0056283D"/>
    <w:rsid w:val="00566C03"/>
    <w:rsid w:val="0057121E"/>
    <w:rsid w:val="00571A00"/>
    <w:rsid w:val="00591203"/>
    <w:rsid w:val="00592899"/>
    <w:rsid w:val="005B18E0"/>
    <w:rsid w:val="005B5508"/>
    <w:rsid w:val="005B6138"/>
    <w:rsid w:val="005C300B"/>
    <w:rsid w:val="005C54CA"/>
    <w:rsid w:val="005C5641"/>
    <w:rsid w:val="005D2D7C"/>
    <w:rsid w:val="005D465F"/>
    <w:rsid w:val="005E32D9"/>
    <w:rsid w:val="005E3EEB"/>
    <w:rsid w:val="005E444F"/>
    <w:rsid w:val="005F2B4F"/>
    <w:rsid w:val="00601E58"/>
    <w:rsid w:val="00602DA9"/>
    <w:rsid w:val="006067D1"/>
    <w:rsid w:val="00607CF0"/>
    <w:rsid w:val="0061038F"/>
    <w:rsid w:val="0061054E"/>
    <w:rsid w:val="006151C3"/>
    <w:rsid w:val="006203E2"/>
    <w:rsid w:val="00622DFA"/>
    <w:rsid w:val="00627B39"/>
    <w:rsid w:val="00627EF7"/>
    <w:rsid w:val="006335FF"/>
    <w:rsid w:val="00633980"/>
    <w:rsid w:val="00643A64"/>
    <w:rsid w:val="00662B41"/>
    <w:rsid w:val="00663706"/>
    <w:rsid w:val="006637F2"/>
    <w:rsid w:val="00663CC0"/>
    <w:rsid w:val="006653A4"/>
    <w:rsid w:val="00674A11"/>
    <w:rsid w:val="006864CA"/>
    <w:rsid w:val="006963A8"/>
    <w:rsid w:val="006A2EF2"/>
    <w:rsid w:val="006B19FA"/>
    <w:rsid w:val="006B762B"/>
    <w:rsid w:val="006C0013"/>
    <w:rsid w:val="006C295E"/>
    <w:rsid w:val="006C4FB6"/>
    <w:rsid w:val="006D7DC1"/>
    <w:rsid w:val="00701C33"/>
    <w:rsid w:val="00706CD2"/>
    <w:rsid w:val="00710E1C"/>
    <w:rsid w:val="00744262"/>
    <w:rsid w:val="00746640"/>
    <w:rsid w:val="0075775E"/>
    <w:rsid w:val="00760275"/>
    <w:rsid w:val="007620D0"/>
    <w:rsid w:val="00765D35"/>
    <w:rsid w:val="00765DBC"/>
    <w:rsid w:val="00767AD2"/>
    <w:rsid w:val="00784E19"/>
    <w:rsid w:val="00794592"/>
    <w:rsid w:val="007B1931"/>
    <w:rsid w:val="007B2467"/>
    <w:rsid w:val="007C3B73"/>
    <w:rsid w:val="007D05DB"/>
    <w:rsid w:val="007D433F"/>
    <w:rsid w:val="007D6478"/>
    <w:rsid w:val="007F2A26"/>
    <w:rsid w:val="007F65E5"/>
    <w:rsid w:val="00802BA6"/>
    <w:rsid w:val="00802DA3"/>
    <w:rsid w:val="008106A2"/>
    <w:rsid w:val="008107C5"/>
    <w:rsid w:val="008175ED"/>
    <w:rsid w:val="00832942"/>
    <w:rsid w:val="0083328F"/>
    <w:rsid w:val="00833BC6"/>
    <w:rsid w:val="00834AE7"/>
    <w:rsid w:val="0086227E"/>
    <w:rsid w:val="008748D1"/>
    <w:rsid w:val="00883E40"/>
    <w:rsid w:val="00884D38"/>
    <w:rsid w:val="00887AB9"/>
    <w:rsid w:val="00887F03"/>
    <w:rsid w:val="00895521"/>
    <w:rsid w:val="008A4A57"/>
    <w:rsid w:val="008A4A5F"/>
    <w:rsid w:val="008A706E"/>
    <w:rsid w:val="008B3DAD"/>
    <w:rsid w:val="008B7A13"/>
    <w:rsid w:val="008C0BB1"/>
    <w:rsid w:val="008C4780"/>
    <w:rsid w:val="008C72B8"/>
    <w:rsid w:val="008E072E"/>
    <w:rsid w:val="008E0D1F"/>
    <w:rsid w:val="008E2CF3"/>
    <w:rsid w:val="009134FA"/>
    <w:rsid w:val="009722D8"/>
    <w:rsid w:val="009736D1"/>
    <w:rsid w:val="009818F6"/>
    <w:rsid w:val="009874BC"/>
    <w:rsid w:val="0099108C"/>
    <w:rsid w:val="009A3097"/>
    <w:rsid w:val="009E487D"/>
    <w:rsid w:val="009F2F6C"/>
    <w:rsid w:val="009F3F5E"/>
    <w:rsid w:val="009F4072"/>
    <w:rsid w:val="009F52CC"/>
    <w:rsid w:val="00A147BB"/>
    <w:rsid w:val="00A24405"/>
    <w:rsid w:val="00A37104"/>
    <w:rsid w:val="00A43E9C"/>
    <w:rsid w:val="00A51B43"/>
    <w:rsid w:val="00A53B9D"/>
    <w:rsid w:val="00A6038D"/>
    <w:rsid w:val="00A65FE9"/>
    <w:rsid w:val="00A816C5"/>
    <w:rsid w:val="00AA2B8C"/>
    <w:rsid w:val="00AA2CF0"/>
    <w:rsid w:val="00AB1A42"/>
    <w:rsid w:val="00AB4C76"/>
    <w:rsid w:val="00AC540F"/>
    <w:rsid w:val="00AE293C"/>
    <w:rsid w:val="00AF7716"/>
    <w:rsid w:val="00B001DD"/>
    <w:rsid w:val="00B02AE3"/>
    <w:rsid w:val="00B04BCF"/>
    <w:rsid w:val="00B203D1"/>
    <w:rsid w:val="00B2080C"/>
    <w:rsid w:val="00B24C22"/>
    <w:rsid w:val="00B300A6"/>
    <w:rsid w:val="00B32188"/>
    <w:rsid w:val="00B339EA"/>
    <w:rsid w:val="00B54AD0"/>
    <w:rsid w:val="00B610A9"/>
    <w:rsid w:val="00B6360B"/>
    <w:rsid w:val="00B66052"/>
    <w:rsid w:val="00B739EA"/>
    <w:rsid w:val="00B7702A"/>
    <w:rsid w:val="00B82205"/>
    <w:rsid w:val="00B90944"/>
    <w:rsid w:val="00B91334"/>
    <w:rsid w:val="00B95194"/>
    <w:rsid w:val="00BA0099"/>
    <w:rsid w:val="00BA2102"/>
    <w:rsid w:val="00BB59A0"/>
    <w:rsid w:val="00BC63D5"/>
    <w:rsid w:val="00BC79A5"/>
    <w:rsid w:val="00BD34B7"/>
    <w:rsid w:val="00BE4F04"/>
    <w:rsid w:val="00BE6495"/>
    <w:rsid w:val="00BF2F67"/>
    <w:rsid w:val="00BF36C9"/>
    <w:rsid w:val="00BF45FC"/>
    <w:rsid w:val="00C01566"/>
    <w:rsid w:val="00C025DF"/>
    <w:rsid w:val="00C050B6"/>
    <w:rsid w:val="00C2449A"/>
    <w:rsid w:val="00C36C1A"/>
    <w:rsid w:val="00C4389F"/>
    <w:rsid w:val="00C47622"/>
    <w:rsid w:val="00C55EDE"/>
    <w:rsid w:val="00C641A0"/>
    <w:rsid w:val="00C6579F"/>
    <w:rsid w:val="00C705CF"/>
    <w:rsid w:val="00C76B57"/>
    <w:rsid w:val="00C942E5"/>
    <w:rsid w:val="00C94B0B"/>
    <w:rsid w:val="00CA11F5"/>
    <w:rsid w:val="00CA5AF7"/>
    <w:rsid w:val="00CB0AAF"/>
    <w:rsid w:val="00CD65E2"/>
    <w:rsid w:val="00CE3CE3"/>
    <w:rsid w:val="00CE774A"/>
    <w:rsid w:val="00CF0D87"/>
    <w:rsid w:val="00CF1334"/>
    <w:rsid w:val="00D05E91"/>
    <w:rsid w:val="00D12A94"/>
    <w:rsid w:val="00D223BD"/>
    <w:rsid w:val="00D2453C"/>
    <w:rsid w:val="00D31B8D"/>
    <w:rsid w:val="00D63FFF"/>
    <w:rsid w:val="00D71C7A"/>
    <w:rsid w:val="00D80838"/>
    <w:rsid w:val="00D826A3"/>
    <w:rsid w:val="00DD4556"/>
    <w:rsid w:val="00DE7001"/>
    <w:rsid w:val="00DE7934"/>
    <w:rsid w:val="00DF1F6F"/>
    <w:rsid w:val="00DF64B9"/>
    <w:rsid w:val="00E003C9"/>
    <w:rsid w:val="00E0297B"/>
    <w:rsid w:val="00E050E5"/>
    <w:rsid w:val="00E15CC8"/>
    <w:rsid w:val="00E16C9D"/>
    <w:rsid w:val="00E25C49"/>
    <w:rsid w:val="00E36C5F"/>
    <w:rsid w:val="00E446D2"/>
    <w:rsid w:val="00E45F56"/>
    <w:rsid w:val="00E57BF9"/>
    <w:rsid w:val="00E74CBB"/>
    <w:rsid w:val="00E86AA0"/>
    <w:rsid w:val="00E93E30"/>
    <w:rsid w:val="00EA2273"/>
    <w:rsid w:val="00EA35C0"/>
    <w:rsid w:val="00EB0515"/>
    <w:rsid w:val="00EB3691"/>
    <w:rsid w:val="00ED0BD4"/>
    <w:rsid w:val="00ED2A39"/>
    <w:rsid w:val="00ED4D9C"/>
    <w:rsid w:val="00EE53BF"/>
    <w:rsid w:val="00EE6305"/>
    <w:rsid w:val="00EE6BBC"/>
    <w:rsid w:val="00EF2C44"/>
    <w:rsid w:val="00F02102"/>
    <w:rsid w:val="00F0625A"/>
    <w:rsid w:val="00F42D47"/>
    <w:rsid w:val="00F45A51"/>
    <w:rsid w:val="00F53D35"/>
    <w:rsid w:val="00F55CC6"/>
    <w:rsid w:val="00F62577"/>
    <w:rsid w:val="00F65800"/>
    <w:rsid w:val="00F70987"/>
    <w:rsid w:val="00F71DCF"/>
    <w:rsid w:val="00F85670"/>
    <w:rsid w:val="00FA465E"/>
    <w:rsid w:val="00FA6F00"/>
    <w:rsid w:val="00FB6ADE"/>
    <w:rsid w:val="00FB7C69"/>
    <w:rsid w:val="00FD02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45C5DCEE"/>
  <w15:chartTrackingRefBased/>
  <w15:docId w15:val="{D1629256-7571-4293-9CFC-AB27CFA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B"/>
    <w:pPr>
      <w:spacing w:after="0" w:line="240" w:lineRule="auto"/>
    </w:pPr>
    <w:rPr>
      <w:rFonts w:ascii="Times New Roman" w:eastAsia="Times New Roman" w:hAnsi="Times New Roman" w:cs="Times New Roman"/>
      <w:sz w:val="24"/>
      <w:szCs w:val="24"/>
    </w:rPr>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aliases w:val="h2,l2,H2,V_Head2,rp_Heading 2,a,L2,sub title,Header 2,Header2,list 2,list 2,heading 2TOC,Head 2,List level 2,2nd level,2 headline,DTSÜberschrift 2,Überschrift 2 Anhang,Überschrift 2 Anhang1,Überschrift 2 Anhang2,Überschrift 2 Anhang11,A"/>
    <w:basedOn w:val="Heading1"/>
    <w:next w:val="Normal"/>
    <w:link w:val="Heading2Char"/>
    <w:qFormat/>
    <w:rsid w:val="0057121E"/>
    <w:pPr>
      <w:keepLines w:val="0"/>
      <w:tabs>
        <w:tab w:val="num" w:pos="576"/>
      </w:tabs>
      <w:spacing w:after="240" w:line="276" w:lineRule="auto"/>
      <w:ind w:left="576" w:hanging="576"/>
      <w:outlineLvl w:val="1"/>
    </w:pPr>
    <w:rPr>
      <w:rFonts w:asciiTheme="minorHAnsi" w:eastAsiaTheme="minorHAnsi" w:hAnsiTheme="minorHAnsi" w:cs="Arial"/>
      <w:kern w:val="2"/>
      <w:szCs w:val="22"/>
      <w14:ligatures w14:val="standardContextual"/>
    </w:rPr>
  </w:style>
  <w:style w:type="paragraph" w:styleId="Heading3">
    <w:name w:val="heading 3"/>
    <w:aliases w:val="h3,heading 3"/>
    <w:basedOn w:val="Normal"/>
    <w:next w:val="Normal"/>
    <w:link w:val="Heading3Char"/>
    <w:uiPriority w:val="9"/>
    <w:unhideWhenUsed/>
    <w:qFormat/>
    <w:rsid w:val="00305E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heading 4"/>
    <w:basedOn w:val="Normal"/>
    <w:next w:val="Normal"/>
    <w:link w:val="Heading4Char"/>
    <w:qFormat/>
    <w:rsid w:val="0057121E"/>
    <w:pPr>
      <w:tabs>
        <w:tab w:val="num" w:pos="864"/>
      </w:tabs>
      <w:spacing w:after="120" w:line="276" w:lineRule="auto"/>
      <w:ind w:left="864" w:hanging="864"/>
      <w:outlineLvl w:val="3"/>
    </w:pPr>
    <w:rPr>
      <w:rFonts w:asciiTheme="minorHAnsi" w:eastAsiaTheme="minorHAnsi" w:hAnsiTheme="minorHAnsi" w:cs="Arial"/>
      <w:kern w:val="2"/>
      <w:sz w:val="22"/>
      <w:szCs w:val="20"/>
      <w:lang w:val="en-AU"/>
      <w14:ligatures w14:val="standardContextual"/>
    </w:rPr>
  </w:style>
  <w:style w:type="paragraph" w:styleId="Heading5">
    <w:name w:val="heading 5"/>
    <w:basedOn w:val="Normal"/>
    <w:next w:val="Normal"/>
    <w:link w:val="Heading5Char"/>
    <w:uiPriority w:val="9"/>
    <w:semiHidden/>
    <w:unhideWhenUsed/>
    <w:qFormat/>
    <w:rsid w:val="006151C3"/>
    <w:pPr>
      <w:keepNext/>
      <w:keepLines/>
      <w:spacing w:before="40"/>
      <w:ind w:left="1008" w:hanging="1008"/>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6151C3"/>
    <w:pPr>
      <w:keepNext/>
      <w:keepLines/>
      <w:spacing w:before="40"/>
      <w:ind w:left="1152" w:hanging="1152"/>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qFormat/>
    <w:rsid w:val="0057121E"/>
    <w:pPr>
      <w:tabs>
        <w:tab w:val="num" w:pos="1296"/>
      </w:tabs>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57121E"/>
    <w:pPr>
      <w:tabs>
        <w:tab w:val="num" w:pos="1440"/>
      </w:tabs>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57121E"/>
    <w:pPr>
      <w:tabs>
        <w:tab w:val="num" w:pos="1584"/>
      </w:tabs>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E7001"/>
    <w:pPr>
      <w:tabs>
        <w:tab w:val="left" w:pos="480"/>
        <w:tab w:val="left" w:pos="880"/>
        <w:tab w:val="right" w:leader="dot" w:pos="9016"/>
      </w:tabs>
      <w:spacing w:after="100"/>
    </w:pPr>
  </w:style>
  <w:style w:type="paragraph" w:styleId="TOC2">
    <w:name w:val="toc 2"/>
    <w:basedOn w:val="Normal"/>
    <w:next w:val="Normal"/>
    <w:autoRedefine/>
    <w:uiPriority w:val="39"/>
    <w:unhideWhenUsed/>
    <w:rsid w:val="00B6360B"/>
    <w:pPr>
      <w:tabs>
        <w:tab w:val="right" w:leader="dot" w:pos="9016"/>
      </w:tabs>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h3 Char,heading 3 Char"/>
    <w:basedOn w:val="DefaultParagraphFont"/>
    <w:link w:val="Heading3"/>
    <w:uiPriority w:val="9"/>
    <w:rsid w:val="00305EEF"/>
    <w:rPr>
      <w:rFonts w:asciiTheme="majorHAnsi" w:eastAsiaTheme="majorEastAsia" w:hAnsiTheme="majorHAnsi" w:cstheme="majorBidi"/>
      <w:color w:val="1F3763" w:themeColor="accent1" w:themeShade="7F"/>
      <w:sz w:val="24"/>
      <w:szCs w:val="24"/>
    </w:rPr>
  </w:style>
  <w:style w:type="table" w:customStyle="1" w:styleId="TableGrid0">
    <w:name w:val="TableGrid"/>
    <w:rsid w:val="00884D38"/>
    <w:pPr>
      <w:spacing w:after="0" w:line="240" w:lineRule="auto"/>
    </w:pPr>
    <w:rPr>
      <w:rFonts w:eastAsiaTheme="minorEastAsia"/>
      <w:lang w:eastAsia="en-ZA"/>
    </w:rPr>
    <w:tblPr>
      <w:tblCellMar>
        <w:top w:w="0" w:type="dxa"/>
        <w:left w:w="0" w:type="dxa"/>
        <w:bottom w:w="0" w:type="dxa"/>
        <w:right w:w="0" w:type="dxa"/>
      </w:tblCellMar>
    </w:tblPr>
  </w:style>
  <w:style w:type="character" w:styleId="Emphasis">
    <w:name w:val="Emphasis"/>
    <w:aliases w:val="HEADING3"/>
    <w:basedOn w:val="DefaultParagraphFont"/>
    <w:qFormat/>
    <w:rsid w:val="00662B41"/>
    <w:rPr>
      <w:i/>
      <w:iCs/>
    </w:rPr>
  </w:style>
  <w:style w:type="paragraph" w:styleId="BodyText">
    <w:name w:val="Body Text"/>
    <w:basedOn w:val="Normal"/>
    <w:link w:val="BodyTextChar"/>
    <w:uiPriority w:val="99"/>
    <w:rsid w:val="0057121E"/>
    <w:pPr>
      <w:spacing w:after="160" w:line="360"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57121E"/>
    <w:rPr>
      <w:kern w:val="2"/>
      <w14:ligatures w14:val="standardContextual"/>
    </w:rPr>
  </w:style>
  <w:style w:type="paragraph" w:styleId="Caption">
    <w:name w:val="caption"/>
    <w:basedOn w:val="Normal"/>
    <w:next w:val="Normal"/>
    <w:uiPriority w:val="35"/>
    <w:unhideWhenUsed/>
    <w:qFormat/>
    <w:rsid w:val="0057121E"/>
    <w:pPr>
      <w:spacing w:after="200"/>
    </w:pPr>
    <w:rPr>
      <w:b/>
      <w:bCs/>
      <w:color w:val="4472C4" w:themeColor="accent1"/>
      <w:sz w:val="18"/>
      <w:szCs w:val="18"/>
      <w:lang w:val="en-US"/>
    </w:rPr>
  </w:style>
  <w:style w:type="character" w:customStyle="1" w:styleId="Heading2Char">
    <w:name w:val="Heading 2 Char"/>
    <w:aliases w:val="h2 Char,l2 Char,H2 Char,V_Head2 Char,rp_Heading 2 Char,a Char,L2 Char,sub title Char,Header 2 Char,Header2 Char,list 2 Char,list 2 Char,heading 2TOC Char,Head 2 Char,List level 2 Char,2nd level Char,2 headline Char,DTSÜberschrift 2 Char"/>
    <w:basedOn w:val="DefaultParagraphFont"/>
    <w:link w:val="Heading2"/>
    <w:rsid w:val="0057121E"/>
    <w:rPr>
      <w:rFonts w:cs="Arial"/>
      <w:b/>
      <w:kern w:val="2"/>
      <w14:ligatures w14:val="standardContextual"/>
    </w:rPr>
  </w:style>
  <w:style w:type="character" w:customStyle="1" w:styleId="Heading4Char">
    <w:name w:val="Heading 4 Char"/>
    <w:aliases w:val="h4 Char,heading 4 Char"/>
    <w:basedOn w:val="DefaultParagraphFont"/>
    <w:link w:val="Heading4"/>
    <w:rsid w:val="0057121E"/>
    <w:rPr>
      <w:rFonts w:cs="Arial"/>
      <w:kern w:val="2"/>
      <w:szCs w:val="20"/>
      <w:lang w:val="en-AU"/>
      <w14:ligatures w14:val="standardContextual"/>
    </w:rPr>
  </w:style>
  <w:style w:type="character" w:customStyle="1" w:styleId="Heading7Char">
    <w:name w:val="Heading 7 Char"/>
    <w:basedOn w:val="DefaultParagraphFont"/>
    <w:link w:val="Heading7"/>
    <w:uiPriority w:val="9"/>
    <w:rsid w:val="0057121E"/>
    <w:rPr>
      <w:kern w:val="2"/>
      <w:lang w:val="en-AU"/>
      <w14:ligatures w14:val="standardContextual"/>
    </w:rPr>
  </w:style>
  <w:style w:type="character" w:customStyle="1" w:styleId="Heading8Char">
    <w:name w:val="Heading 8 Char"/>
    <w:basedOn w:val="DefaultParagraphFont"/>
    <w:link w:val="Heading8"/>
    <w:uiPriority w:val="9"/>
    <w:rsid w:val="0057121E"/>
    <w:rPr>
      <w:i/>
      <w:kern w:val="2"/>
      <w14:ligatures w14:val="standardContextual"/>
    </w:rPr>
  </w:style>
  <w:style w:type="character" w:customStyle="1" w:styleId="Heading9Char">
    <w:name w:val="Heading 9 Char"/>
    <w:basedOn w:val="DefaultParagraphFont"/>
    <w:link w:val="Heading9"/>
    <w:uiPriority w:val="9"/>
    <w:rsid w:val="0057121E"/>
    <w:rPr>
      <w:i/>
      <w:kern w:val="2"/>
      <w:sz w:val="18"/>
      <w14:ligatures w14:val="standardContextual"/>
    </w:rPr>
  </w:style>
  <w:style w:type="paragraph" w:styleId="BodyTextIndent">
    <w:name w:val="Body Text Indent"/>
    <w:basedOn w:val="Normal"/>
    <w:link w:val="BodyTextIndentChar"/>
    <w:uiPriority w:val="99"/>
    <w:unhideWhenUsed/>
    <w:rsid w:val="00226C04"/>
    <w:pPr>
      <w:spacing w:after="120"/>
      <w:ind w:left="283"/>
    </w:pPr>
  </w:style>
  <w:style w:type="character" w:customStyle="1" w:styleId="BodyTextIndentChar">
    <w:name w:val="Body Text Indent Char"/>
    <w:basedOn w:val="DefaultParagraphFont"/>
    <w:link w:val="BodyTextIndent"/>
    <w:uiPriority w:val="99"/>
    <w:rsid w:val="00226C04"/>
    <w:rPr>
      <w:rFonts w:ascii="Times New Roman" w:eastAsia="Times New Roman" w:hAnsi="Times New Roman" w:cs="Times New Roman"/>
      <w:sz w:val="24"/>
      <w:szCs w:val="24"/>
    </w:rPr>
  </w:style>
  <w:style w:type="paragraph" w:customStyle="1" w:styleId="table">
    <w:name w:val="table"/>
    <w:basedOn w:val="Normal"/>
    <w:rsid w:val="00F53D35"/>
    <w:pPr>
      <w:spacing w:after="160" w:line="259" w:lineRule="auto"/>
    </w:pPr>
    <w:rPr>
      <w:rFonts w:asciiTheme="minorHAnsi" w:hAnsiTheme="minorHAnsi" w:cstheme="minorBidi"/>
      <w:kern w:val="2"/>
      <w:sz w:val="22"/>
      <w:szCs w:val="20"/>
      <w14:ligatures w14:val="standardContextual"/>
    </w:rPr>
  </w:style>
  <w:style w:type="paragraph" w:styleId="TOC3">
    <w:name w:val="toc 3"/>
    <w:basedOn w:val="Normal"/>
    <w:next w:val="Normal"/>
    <w:autoRedefine/>
    <w:uiPriority w:val="39"/>
    <w:unhideWhenUsed/>
    <w:rsid w:val="00B6360B"/>
    <w:pPr>
      <w:tabs>
        <w:tab w:val="left" w:pos="1320"/>
        <w:tab w:val="right" w:leader="dot" w:pos="9016"/>
      </w:tabs>
      <w:spacing w:after="100"/>
    </w:pPr>
  </w:style>
  <w:style w:type="character" w:styleId="CommentReference">
    <w:name w:val="annotation reference"/>
    <w:basedOn w:val="DefaultParagraphFont"/>
    <w:uiPriority w:val="99"/>
    <w:semiHidden/>
    <w:unhideWhenUsed/>
    <w:rsid w:val="007D05DB"/>
    <w:rPr>
      <w:sz w:val="16"/>
      <w:szCs w:val="16"/>
    </w:rPr>
  </w:style>
  <w:style w:type="paragraph" w:styleId="CommentText">
    <w:name w:val="annotation text"/>
    <w:basedOn w:val="Normal"/>
    <w:link w:val="CommentTextChar"/>
    <w:uiPriority w:val="99"/>
    <w:unhideWhenUsed/>
    <w:rsid w:val="007D05DB"/>
    <w:rPr>
      <w:sz w:val="20"/>
      <w:szCs w:val="20"/>
    </w:rPr>
  </w:style>
  <w:style w:type="character" w:customStyle="1" w:styleId="CommentTextChar">
    <w:name w:val="Comment Text Char"/>
    <w:basedOn w:val="DefaultParagraphFont"/>
    <w:link w:val="CommentText"/>
    <w:uiPriority w:val="99"/>
    <w:rsid w:val="007D0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5DB"/>
    <w:rPr>
      <w:b/>
      <w:bCs/>
    </w:rPr>
  </w:style>
  <w:style w:type="character" w:customStyle="1" w:styleId="CommentSubjectChar">
    <w:name w:val="Comment Subject Char"/>
    <w:basedOn w:val="CommentTextChar"/>
    <w:link w:val="CommentSubject"/>
    <w:uiPriority w:val="99"/>
    <w:semiHidden/>
    <w:rsid w:val="007D05DB"/>
    <w:rPr>
      <w:rFonts w:ascii="Times New Roman" w:eastAsia="Times New Roman" w:hAnsi="Times New Roman" w:cs="Times New Roman"/>
      <w:b/>
      <w:bCs/>
      <w:sz w:val="20"/>
      <w:szCs w:val="20"/>
    </w:rPr>
  </w:style>
  <w:style w:type="paragraph" w:styleId="Revision">
    <w:name w:val="Revision"/>
    <w:hidden/>
    <w:uiPriority w:val="99"/>
    <w:semiHidden/>
    <w:rsid w:val="001644F4"/>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6151C3"/>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6151C3"/>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semiHidden/>
    <w:unhideWhenUsed/>
    <w:rsid w:val="006151C3"/>
    <w:rPr>
      <w:color w:val="954F72"/>
      <w:u w:val="single"/>
    </w:rPr>
  </w:style>
  <w:style w:type="character" w:customStyle="1" w:styleId="Heading1Char1">
    <w:name w:val="Heading 1 Char1"/>
    <w:aliases w:val="Se Char1,1 Char1,Heading Char1,2 Char1,l1 Char1,H1 Char1,main title Char1,Heading A Char1,Heading1 Char1,H1-Heading 1 Char1,h1 Char1,Header 1 Char1,Legal Line 1 Char1,head 1 Char1,list 1 Char1,II+ Char1,I Char1,Heading No. L1 Char"/>
    <w:basedOn w:val="DefaultParagraphFont"/>
    <w:rsid w:val="006151C3"/>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aliases w:val="H2 Char1,V_Head2 Char1,rp_Heading 2 Char1,h2 Char1,l2 Char1,a Char1,L2 Char1,sub title Char1,Header 2 Char1,Header2 Char1,list 2 Char1,list 2 Char1,heading 2TOC Char1,Head 2 Char1,List level 2 Char1,2nd level Char1,2 headline Char1"/>
    <w:basedOn w:val="DefaultParagraphFont"/>
    <w:semiHidden/>
    <w:rsid w:val="006151C3"/>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Normal"/>
    <w:rsid w:val="006151C3"/>
    <w:pPr>
      <w:spacing w:before="100" w:beforeAutospacing="1" w:after="100" w:afterAutospacing="1"/>
    </w:pPr>
    <w:rPr>
      <w:lang w:eastAsia="en-ZA"/>
    </w:rPr>
  </w:style>
  <w:style w:type="paragraph" w:styleId="NormalIndent">
    <w:name w:val="Normal Indent"/>
    <w:basedOn w:val="Normal"/>
    <w:unhideWhenUsed/>
    <w:rsid w:val="006151C3"/>
    <w:pPr>
      <w:keepLines/>
      <w:tabs>
        <w:tab w:val="left" w:pos="720"/>
      </w:tabs>
      <w:overflowPunct w:val="0"/>
      <w:autoSpaceDE w:val="0"/>
      <w:autoSpaceDN w:val="0"/>
      <w:adjustRightInd w:val="0"/>
      <w:spacing w:before="60" w:after="60"/>
      <w:ind w:left="720"/>
      <w:jc w:val="both"/>
    </w:pPr>
    <w:rPr>
      <w:rFonts w:ascii="Verdana" w:hAnsi="Verdana"/>
      <w:lang w:val="en-GB"/>
    </w:rPr>
  </w:style>
  <w:style w:type="paragraph" w:styleId="ListNumber2">
    <w:name w:val="List Number 2"/>
    <w:basedOn w:val="Normal"/>
    <w:uiPriority w:val="99"/>
    <w:semiHidden/>
    <w:unhideWhenUsed/>
    <w:rsid w:val="006151C3"/>
    <w:pPr>
      <w:numPr>
        <w:numId w:val="30"/>
      </w:numPr>
      <w:spacing w:line="276" w:lineRule="auto"/>
      <w:contextualSpacing/>
      <w:jc w:val="both"/>
    </w:pPr>
    <w:rPr>
      <w:rFonts w:ascii="Arial" w:eastAsiaTheme="minorEastAsia" w:hAnsi="Arial" w:cs="Arial"/>
      <w:bCs/>
      <w:color w:val="000066"/>
      <w:sz w:val="22"/>
      <w:szCs w:val="18"/>
      <w:lang w:val="en-US"/>
    </w:rPr>
  </w:style>
  <w:style w:type="paragraph" w:styleId="BalloonText">
    <w:name w:val="Balloon Text"/>
    <w:basedOn w:val="Normal"/>
    <w:link w:val="BalloonTextChar"/>
    <w:uiPriority w:val="99"/>
    <w:semiHidden/>
    <w:unhideWhenUsed/>
    <w:rsid w:val="006151C3"/>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6151C3"/>
    <w:rPr>
      <w:rFonts w:ascii="Lucida Grande" w:eastAsiaTheme="minorEastAsia" w:hAnsi="Lucida Grande" w:cs="Times New Roman"/>
      <w:sz w:val="18"/>
      <w:szCs w:val="18"/>
      <w:lang w:val="en-US"/>
    </w:rPr>
  </w:style>
  <w:style w:type="paragraph" w:customStyle="1" w:styleId="Nedbank">
    <w:name w:val="Nedbank"/>
    <w:basedOn w:val="Normal"/>
    <w:rsid w:val="006151C3"/>
    <w:rPr>
      <w:rFonts w:ascii="Calibri" w:eastAsiaTheme="minorEastAsia" w:hAnsi="Calibri"/>
      <w:sz w:val="20"/>
      <w:lang w:val="en-US"/>
    </w:rPr>
  </w:style>
  <w:style w:type="paragraph" w:customStyle="1" w:styleId="Bullet">
    <w:name w:val="Bullet"/>
    <w:basedOn w:val="BodyTextIndent"/>
    <w:rsid w:val="006151C3"/>
    <w:pPr>
      <w:numPr>
        <w:numId w:val="31"/>
      </w:numPr>
      <w:tabs>
        <w:tab w:val="clear" w:pos="360"/>
        <w:tab w:val="num" w:pos="900"/>
      </w:tabs>
      <w:spacing w:after="0"/>
      <w:ind w:left="900" w:firstLine="0"/>
      <w:jc w:val="both"/>
    </w:pPr>
    <w:rPr>
      <w:rFonts w:ascii="Arial" w:hAnsi="Arial" w:cs="Arial"/>
      <w:i/>
      <w:iCs/>
      <w:color w:val="000000"/>
    </w:rPr>
  </w:style>
  <w:style w:type="paragraph" w:customStyle="1" w:styleId="TitoloSottoSottosezioneChar1">
    <w:name w:val="Titolo Sotto/Sottosezione Char1"/>
    <w:basedOn w:val="Normal"/>
    <w:next w:val="Normal"/>
    <w:qFormat/>
    <w:rsid w:val="006151C3"/>
    <w:pPr>
      <w:keepNext/>
      <w:keepLines/>
      <w:spacing w:before="40"/>
      <w:outlineLvl w:val="2"/>
    </w:pPr>
    <w:rPr>
      <w:rFonts w:ascii="Calibri" w:eastAsia="MS Gothic" w:hAnsi="Calibri"/>
      <w:color w:val="243F60"/>
      <w:lang w:val="en-US"/>
    </w:rPr>
  </w:style>
  <w:style w:type="paragraph" w:customStyle="1" w:styleId="DTSberschrift41">
    <w:name w:val="DTS‹berschrift 41"/>
    <w:basedOn w:val="Normal"/>
    <w:next w:val="Normal"/>
    <w:qFormat/>
    <w:rsid w:val="006151C3"/>
    <w:pPr>
      <w:keepNext/>
      <w:keepLines/>
      <w:spacing w:before="40"/>
      <w:outlineLvl w:val="3"/>
    </w:pPr>
    <w:rPr>
      <w:rFonts w:ascii="Calibri" w:eastAsia="MS Gothic" w:hAnsi="Calibri"/>
      <w:i/>
      <w:iCs/>
      <w:color w:val="365F91"/>
      <w:lang w:val="en-US"/>
    </w:rPr>
  </w:style>
  <w:style w:type="paragraph" w:customStyle="1" w:styleId="Default">
    <w:name w:val="Default"/>
    <w:rsid w:val="006151C3"/>
    <w:pPr>
      <w:autoSpaceDE w:val="0"/>
      <w:autoSpaceDN w:val="0"/>
      <w:adjustRightInd w:val="0"/>
      <w:spacing w:after="0" w:line="240" w:lineRule="auto"/>
    </w:pPr>
    <w:rPr>
      <w:rFonts w:ascii="TimesNewRoman" w:eastAsia="MS Mincho" w:hAnsi="TimesNewRoman" w:cs="TimesNewRoman"/>
      <w:sz w:val="20"/>
      <w:szCs w:val="20"/>
      <w:lang w:val="en-GB" w:eastAsia="ja-JP"/>
    </w:rPr>
  </w:style>
  <w:style w:type="paragraph" w:customStyle="1" w:styleId="Default1">
    <w:name w:val="Default1"/>
    <w:rsid w:val="006151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Text">
    <w:name w:val="Table Text"/>
    <w:basedOn w:val="Normal"/>
    <w:rsid w:val="006151C3"/>
    <w:pPr>
      <w:spacing w:before="40" w:after="40"/>
    </w:pPr>
    <w:rPr>
      <w:sz w:val="22"/>
      <w:szCs w:val="20"/>
      <w:lang w:val="en-US" w:eastAsia="pt-BR"/>
    </w:rPr>
  </w:style>
  <w:style w:type="paragraph" w:customStyle="1" w:styleId="TableColumnHeader">
    <w:name w:val="Table Column Header"/>
    <w:basedOn w:val="Normal"/>
    <w:rsid w:val="006151C3"/>
    <w:pPr>
      <w:spacing w:before="120" w:after="170" w:line="260" w:lineRule="atLeast"/>
    </w:pPr>
    <w:rPr>
      <w:b/>
      <w:sz w:val="20"/>
      <w:szCs w:val="20"/>
      <w:lang w:val="en-GB"/>
    </w:rPr>
  </w:style>
  <w:style w:type="paragraph" w:customStyle="1" w:styleId="Normal1">
    <w:name w:val="Normal:1"/>
    <w:basedOn w:val="Normal"/>
    <w:rsid w:val="006151C3"/>
    <w:rPr>
      <w:rFonts w:ascii="Geneva" w:hAnsi="Geneva"/>
      <w:sz w:val="20"/>
      <w:szCs w:val="20"/>
      <w:lang w:val="en-GB"/>
    </w:rPr>
  </w:style>
  <w:style w:type="paragraph" w:customStyle="1" w:styleId="Head1">
    <w:name w:val="Head1"/>
    <w:basedOn w:val="Normal"/>
    <w:rsid w:val="006151C3"/>
    <w:pPr>
      <w:numPr>
        <w:numId w:val="32"/>
      </w:numPr>
      <w:tabs>
        <w:tab w:val="num" w:pos="720"/>
      </w:tabs>
      <w:ind w:left="720"/>
      <w:jc w:val="both"/>
    </w:pPr>
    <w:rPr>
      <w:rFonts w:ascii="Arial" w:hAnsi="Arial" w:cs="Arial"/>
      <w:b/>
    </w:rPr>
  </w:style>
  <w:style w:type="paragraph" w:customStyle="1" w:styleId="Head2Char">
    <w:name w:val="Head2 Char"/>
    <w:basedOn w:val="BodyTextIndent"/>
    <w:rsid w:val="006151C3"/>
    <w:pPr>
      <w:numPr>
        <w:ilvl w:val="1"/>
        <w:numId w:val="32"/>
      </w:numPr>
      <w:tabs>
        <w:tab w:val="num" w:pos="360"/>
      </w:tabs>
      <w:spacing w:after="0"/>
      <w:ind w:left="360" w:firstLine="0"/>
      <w:jc w:val="both"/>
    </w:pPr>
    <w:rPr>
      <w:rFonts w:ascii="Arial" w:hAnsi="Arial" w:cs="Arial"/>
      <w:b/>
      <w:bCs/>
    </w:rPr>
  </w:style>
  <w:style w:type="paragraph" w:customStyle="1" w:styleId="Head3">
    <w:name w:val="Head3"/>
    <w:basedOn w:val="Head2Char"/>
    <w:rsid w:val="006151C3"/>
    <w:pPr>
      <w:numPr>
        <w:ilvl w:val="2"/>
      </w:numPr>
      <w:tabs>
        <w:tab w:val="num" w:pos="360"/>
      </w:tabs>
    </w:pPr>
    <w:rPr>
      <w:lang w:val="en-US"/>
    </w:rPr>
  </w:style>
  <w:style w:type="paragraph" w:customStyle="1" w:styleId="xl65">
    <w:name w:val="xl65"/>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6">
    <w:name w:val="xl66"/>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7">
    <w:name w:val="xl67"/>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68">
    <w:name w:val="xl68"/>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0">
    <w:name w:val="xl70"/>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71">
    <w:name w:val="xl71"/>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2">
    <w:name w:val="xl72"/>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3">
    <w:name w:val="xl73"/>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4">
    <w:name w:val="xl74"/>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75">
    <w:name w:val="xl75"/>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6">
    <w:name w:val="xl76"/>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7">
    <w:name w:val="xl77"/>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8">
    <w:name w:val="xl78"/>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79">
    <w:name w:val="xl79"/>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80">
    <w:name w:val="xl80"/>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1">
    <w:name w:val="xl81"/>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82">
    <w:name w:val="xl82"/>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3">
    <w:name w:val="xl83"/>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font5">
    <w:name w:val="font5"/>
    <w:basedOn w:val="Normal"/>
    <w:rsid w:val="006151C3"/>
    <w:pPr>
      <w:spacing w:before="100" w:beforeAutospacing="1" w:after="100" w:afterAutospacing="1"/>
    </w:pPr>
    <w:rPr>
      <w:rFonts w:ascii="Arial" w:hAnsi="Arial" w:cs="Arial"/>
      <w:b/>
      <w:bCs/>
      <w:color w:val="FF0000"/>
      <w:sz w:val="20"/>
      <w:szCs w:val="20"/>
      <w:lang w:eastAsia="en-ZA"/>
    </w:rPr>
  </w:style>
  <w:style w:type="paragraph" w:customStyle="1" w:styleId="xl84">
    <w:name w:val="xl84"/>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5">
    <w:name w:val="xl85"/>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6">
    <w:name w:val="xl86"/>
    <w:basedOn w:val="Normal"/>
    <w:rsid w:val="006151C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7">
    <w:name w:val="xl87"/>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character" w:customStyle="1" w:styleId="Heading3Char1">
    <w:name w:val="Heading 3 Char1"/>
    <w:basedOn w:val="DefaultParagraphFont"/>
    <w:uiPriority w:val="9"/>
    <w:semiHidden/>
    <w:rsid w:val="006151C3"/>
    <w:rPr>
      <w:rFonts w:asciiTheme="majorHAnsi" w:eastAsiaTheme="majorEastAsia" w:hAnsiTheme="majorHAnsi" w:cstheme="majorBidi" w:hint="default"/>
      <w:color w:val="1F3763" w:themeColor="accent1" w:themeShade="7F"/>
    </w:rPr>
  </w:style>
  <w:style w:type="character" w:customStyle="1" w:styleId="Heading4Char1">
    <w:name w:val="Heading 4 Char1"/>
    <w:basedOn w:val="DefaultParagraphFont"/>
    <w:uiPriority w:val="9"/>
    <w:semiHidden/>
    <w:rsid w:val="006151C3"/>
    <w:rPr>
      <w:rFonts w:asciiTheme="majorHAnsi" w:eastAsiaTheme="majorEastAsia" w:hAnsiTheme="majorHAnsi" w:cstheme="majorBidi" w:hint="default"/>
      <w:i/>
      <w:iCs/>
      <w:color w:val="2F5496" w:themeColor="accent1" w:themeShade="BF"/>
    </w:rPr>
  </w:style>
  <w:style w:type="character" w:customStyle="1" w:styleId="lrzxr">
    <w:name w:val="lrzxr"/>
    <w:basedOn w:val="DefaultParagraphFont"/>
    <w:rsid w:val="006151C3"/>
  </w:style>
  <w:style w:type="character" w:customStyle="1" w:styleId="ui-provider">
    <w:name w:val="ui-provider"/>
    <w:basedOn w:val="DefaultParagraphFont"/>
    <w:rsid w:val="006151C3"/>
  </w:style>
  <w:style w:type="table" w:styleId="TableGridLight">
    <w:name w:val="Grid Table Light"/>
    <w:basedOn w:val="TableNormal"/>
    <w:uiPriority w:val="40"/>
    <w:rsid w:val="006151C3"/>
    <w:pPr>
      <w:spacing w:after="0" w:line="240" w:lineRule="auto"/>
    </w:pPr>
    <w:rPr>
      <w:sz w:val="24"/>
      <w:szCs w:val="24"/>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6151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151C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775E"/>
    <w:pPr>
      <w:widowControl w:val="0"/>
      <w:spacing w:after="0" w:line="240" w:lineRule="auto"/>
    </w:pPr>
    <w:rPr>
      <w:lang w:val="en-US"/>
    </w:rPr>
    <w:tblPr>
      <w:tblInd w:w="0" w:type="dxa"/>
      <w:tblCellMar>
        <w:top w:w="0" w:type="dxa"/>
        <w:left w:w="0" w:type="dxa"/>
        <w:bottom w:w="0" w:type="dxa"/>
        <w:right w:w="0" w:type="dxa"/>
      </w:tblCellMar>
    </w:tblPr>
  </w:style>
  <w:style w:type="paragraph" w:styleId="TOC4">
    <w:name w:val="toc 4"/>
    <w:basedOn w:val="Normal"/>
    <w:next w:val="Normal"/>
    <w:autoRedefine/>
    <w:uiPriority w:val="39"/>
    <w:unhideWhenUsed/>
    <w:rsid w:val="00710E1C"/>
    <w:pPr>
      <w:spacing w:after="100" w:line="259" w:lineRule="auto"/>
      <w:ind w:left="660"/>
    </w:pPr>
    <w:rPr>
      <w:rFonts w:asciiTheme="minorHAnsi" w:eastAsiaTheme="minorEastAsia"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710E1C"/>
    <w:pPr>
      <w:spacing w:after="100" w:line="259" w:lineRule="auto"/>
      <w:ind w:left="880"/>
    </w:pPr>
    <w:rPr>
      <w:rFonts w:asciiTheme="minorHAnsi" w:eastAsiaTheme="minorEastAsia"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710E1C"/>
    <w:pPr>
      <w:spacing w:after="100" w:line="259" w:lineRule="auto"/>
      <w:ind w:left="1100"/>
    </w:pPr>
    <w:rPr>
      <w:rFonts w:asciiTheme="minorHAnsi" w:eastAsiaTheme="minorEastAsia"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710E1C"/>
    <w:pPr>
      <w:spacing w:after="100" w:line="259" w:lineRule="auto"/>
      <w:ind w:left="1320"/>
    </w:pPr>
    <w:rPr>
      <w:rFonts w:asciiTheme="minorHAnsi" w:eastAsiaTheme="minorEastAsia"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710E1C"/>
    <w:pPr>
      <w:spacing w:after="100" w:line="259" w:lineRule="auto"/>
      <w:ind w:left="1540"/>
    </w:pPr>
    <w:rPr>
      <w:rFonts w:asciiTheme="minorHAnsi" w:eastAsiaTheme="minorEastAsia"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710E1C"/>
    <w:pPr>
      <w:spacing w:after="100" w:line="259" w:lineRule="auto"/>
      <w:ind w:left="1760"/>
    </w:pPr>
    <w:rPr>
      <w:rFonts w:asciiTheme="minorHAnsi" w:eastAsiaTheme="minorEastAsia" w:hAnsiTheme="minorHAnsi" w:cstheme="minorBidi"/>
      <w:kern w:val="2"/>
      <w:sz w:val="22"/>
      <w:szCs w:val="22"/>
      <w:lang w:eastAsia="en-ZA"/>
      <w14:ligatures w14:val="standardContextual"/>
    </w:rPr>
  </w:style>
  <w:style w:type="table" w:customStyle="1" w:styleId="TableGrid4">
    <w:name w:val="Table Grid4"/>
    <w:basedOn w:val="TableNormal"/>
    <w:next w:val="TableGrid"/>
    <w:rsid w:val="00A816C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538855061">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61337552">
      <w:bodyDiv w:val="1"/>
      <w:marLeft w:val="0"/>
      <w:marRight w:val="0"/>
      <w:marTop w:val="0"/>
      <w:marBottom w:val="0"/>
      <w:divBdr>
        <w:top w:val="none" w:sz="0" w:space="0" w:color="auto"/>
        <w:left w:val="none" w:sz="0" w:space="0" w:color="auto"/>
        <w:bottom w:val="none" w:sz="0" w:space="0" w:color="auto"/>
        <w:right w:val="none" w:sz="0" w:space="0" w:color="auto"/>
      </w:divBdr>
    </w:div>
    <w:div w:id="799961840">
      <w:bodyDiv w:val="1"/>
      <w:marLeft w:val="0"/>
      <w:marRight w:val="0"/>
      <w:marTop w:val="0"/>
      <w:marBottom w:val="0"/>
      <w:divBdr>
        <w:top w:val="none" w:sz="0" w:space="0" w:color="auto"/>
        <w:left w:val="none" w:sz="0" w:space="0" w:color="auto"/>
        <w:bottom w:val="none" w:sz="0" w:space="0" w:color="auto"/>
        <w:right w:val="none" w:sz="0" w:space="0" w:color="auto"/>
      </w:divBdr>
    </w:div>
    <w:div w:id="1023358582">
      <w:bodyDiv w:val="1"/>
      <w:marLeft w:val="0"/>
      <w:marRight w:val="0"/>
      <w:marTop w:val="0"/>
      <w:marBottom w:val="0"/>
      <w:divBdr>
        <w:top w:val="none" w:sz="0" w:space="0" w:color="auto"/>
        <w:left w:val="none" w:sz="0" w:space="0" w:color="auto"/>
        <w:bottom w:val="none" w:sz="0" w:space="0" w:color="auto"/>
        <w:right w:val="none" w:sz="0" w:space="0" w:color="auto"/>
      </w:divBdr>
    </w:div>
    <w:div w:id="15131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NokuthulaSa@atns.co.z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settings" Target="settings.xml"/><Relationship Id="rId12" Type="http://schemas.openxmlformats.org/officeDocument/2006/relationships/hyperlink" Target="mailto:NokuthulaSa@atns.co.za" TargetMode="External"/><Relationship Id="rId17" Type="http://schemas.openxmlformats.org/officeDocument/2006/relationships/hyperlink" Target="http://www.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ocpo.treasury.gov.za/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NokuthulaSa@atns.co.za"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m" TargetMode="External"/><Relationship Id="rId22" Type="http://schemas.openxmlformats.org/officeDocument/2006/relationships/hyperlink" Target="http://www.sars.gov.z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7" ma:contentTypeDescription="Create a new document." ma:contentTypeScope="" ma:versionID="c516932b1f8003488535cd02a65ba7af">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b70332b6919c6ad383384adf8f0d86b1"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ee9f88f-4f40-40ea-ba7e-4fe690e28f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3DAE0-F9C6-4FB1-8934-3CA95F3C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customXml/itemProps3.xml><?xml version="1.0" encoding="utf-8"?>
<ds:datastoreItem xmlns:ds="http://schemas.openxmlformats.org/officeDocument/2006/customXml" ds:itemID="{FA0A4B3D-4168-4E7A-B228-96AD7FCEE56D}">
  <ds:schemaRefs>
    <ds:schemaRef ds:uri="http://schemas.microsoft.com/office/2006/metadata/properties"/>
    <ds:schemaRef ds:uri="http://schemas.microsoft.com/office/infopath/2007/PartnerControls"/>
    <ds:schemaRef ds:uri="9ee9f88f-4f40-40ea-ba7e-4fe690e28fe7"/>
  </ds:schemaRefs>
</ds:datastoreItem>
</file>

<file path=customXml/itemProps4.xml><?xml version="1.0" encoding="utf-8"?>
<ds:datastoreItem xmlns:ds="http://schemas.openxmlformats.org/officeDocument/2006/customXml" ds:itemID="{921FBD97-10C5-411B-96E3-140EBF04C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15183</Words>
  <Characters>85722</Characters>
  <Application>Microsoft Office Word</Application>
  <DocSecurity>4</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Nokuthula Sangweni</cp:lastModifiedBy>
  <cp:revision>2</cp:revision>
  <cp:lastPrinted>2023-10-11T07:48:00Z</cp:lastPrinted>
  <dcterms:created xsi:type="dcterms:W3CDTF">2024-02-26T08:20:00Z</dcterms:created>
  <dcterms:modified xsi:type="dcterms:W3CDTF">2024-02-26T08:20:00Z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y fmtid="{D5CDD505-2E9C-101B-9397-08002B2CF9AE}" pid="3" name="GrammarlyDocumentId">
    <vt:lpwstr>5895a540df6fea0dc1ab1b0e979d0a0525c4fb0b26031d34c0be5ce012c6c379</vt:lpwstr>
  </property>
</Properties>
</file>