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FBD-SCM-20</w:t>
            </w:r>
            <w:r w:rsidR="00D64348">
              <w:rPr>
                <w:rFonts w:ascii="Arial Narrow" w:hAnsi="Arial Narrow"/>
                <w:sz w:val="20"/>
                <w:lang w:val="en-GB"/>
              </w:rPr>
              <w:t>22</w:t>
            </w:r>
            <w:r>
              <w:rPr>
                <w:rFonts w:ascii="Arial Narrow" w:hAnsi="Arial Narrow"/>
                <w:sz w:val="20"/>
                <w:lang w:val="en-GB"/>
              </w:rPr>
              <w:t>-TEN-00</w:t>
            </w:r>
            <w:r w:rsidR="001C18BA">
              <w:rPr>
                <w:rFonts w:ascii="Arial Narrow" w:hAnsi="Arial Narrow"/>
                <w:sz w:val="20"/>
                <w:lang w:val="en-GB"/>
              </w:rPr>
              <w:t>3</w:t>
            </w:r>
            <w:r w:rsidR="00E00FEE">
              <w:rPr>
                <w:rFonts w:ascii="Arial Narrow" w:hAnsi="Arial Narrow"/>
                <w:sz w:val="20"/>
                <w:lang w:val="en-GB"/>
              </w:rPr>
              <w:t>8</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187B58"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8C50BE">
              <w:rPr>
                <w:rFonts w:ascii="Arial Narrow" w:hAnsi="Arial Narrow"/>
                <w:sz w:val="20"/>
                <w:lang w:val="en-GB"/>
              </w:rPr>
              <w:t>1</w:t>
            </w:r>
            <w:r w:rsidR="001C18BA">
              <w:rPr>
                <w:rFonts w:ascii="Arial Narrow" w:hAnsi="Arial Narrow"/>
                <w:sz w:val="20"/>
                <w:lang w:val="en-GB"/>
              </w:rPr>
              <w:t xml:space="preserve"> </w:t>
            </w:r>
            <w:r w:rsidR="00FF1AAE">
              <w:rPr>
                <w:rFonts w:ascii="Arial Narrow" w:hAnsi="Arial Narrow"/>
                <w:sz w:val="20"/>
                <w:lang w:val="en-GB"/>
              </w:rPr>
              <w:t>February</w:t>
            </w:r>
            <w:r w:rsidR="009266E9" w:rsidRPr="003522FB">
              <w:rPr>
                <w:rFonts w:ascii="Arial Narrow" w:hAnsi="Arial Narrow"/>
                <w:sz w:val="20"/>
                <w:lang w:val="en-GB"/>
              </w:rPr>
              <w:t xml:space="preserve"> 202</w:t>
            </w:r>
            <w:r w:rsidR="00E00FEE">
              <w:rPr>
                <w:rFonts w:ascii="Arial Narrow" w:hAnsi="Arial Narrow"/>
                <w:sz w:val="20"/>
                <w:lang w:val="en-GB"/>
              </w:rPr>
              <w:t>3</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5B2A0E" w:rsidRDefault="00E00FEE" w:rsidP="00187B58">
            <w:r w:rsidRPr="00D93AAA">
              <w:rPr>
                <w:bCs/>
                <w:iCs/>
                <w:color w:val="000000"/>
              </w:rPr>
              <w:t xml:space="preserve">Bid to appoint an Environmental Assessment Practitioner (EAP) to undertake the environmental screening, an environmental impact assessment (EIA) the environmental </w:t>
            </w:r>
            <w:proofErr w:type="spellStart"/>
            <w:r w:rsidRPr="00D93AAA">
              <w:rPr>
                <w:bCs/>
                <w:iCs/>
                <w:color w:val="000000"/>
              </w:rPr>
              <w:t>authorisation</w:t>
            </w:r>
            <w:proofErr w:type="spellEnd"/>
            <w:r w:rsidRPr="00D93AAA">
              <w:rPr>
                <w:bCs/>
                <w:iCs/>
                <w:color w:val="000000"/>
              </w:rPr>
              <w:t xml:space="preserve"> application process and specialist studies for the Multi-Purpose Reactor (MPR) project.</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 xml:space="preserve">Mr. </w:t>
            </w:r>
            <w:r w:rsidR="00E00FEE">
              <w:rPr>
                <w:rFonts w:ascii="Arial Narrow" w:hAnsi="Arial Narrow"/>
                <w:sz w:val="20"/>
                <w:lang w:val="en-GB"/>
              </w:rPr>
              <w:t>Monageng Tjaro</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w:t>
            </w:r>
            <w:r w:rsidR="00FF1AAE">
              <w:rPr>
                <w:rFonts w:ascii="Arial Narrow" w:hAnsi="Arial Narrow"/>
                <w:sz w:val="20"/>
                <w:lang w:val="en-GB"/>
              </w:rPr>
              <w:t>3166</w:t>
            </w:r>
            <w:bookmarkStart w:id="0" w:name="_GoBack"/>
            <w:bookmarkEnd w:id="0"/>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6E8F">
              <w:rPr>
                <w:rFonts w:ascii="Arial Narrow" w:hAnsi="Arial Narrow"/>
                <w:sz w:val="20"/>
                <w:lang w:val="en-GB"/>
              </w:rPr>
            </w:r>
            <w:r w:rsidR="009B6E8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543214">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543214">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543214">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543214">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543214">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543214">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4321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4321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43214">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54321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4321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54321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54321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tbl>
      <w:tblPr>
        <w:tblStyle w:val="TableGrid1"/>
        <w:tblW w:w="5000" w:type="pct"/>
        <w:tblLook w:val="04A0" w:firstRow="1" w:lastRow="0" w:firstColumn="1" w:lastColumn="0" w:noHBand="0" w:noVBand="1"/>
      </w:tblPr>
      <w:tblGrid>
        <w:gridCol w:w="612"/>
        <w:gridCol w:w="4740"/>
        <w:gridCol w:w="1119"/>
        <w:gridCol w:w="2001"/>
        <w:gridCol w:w="2005"/>
      </w:tblGrid>
      <w:tr w:rsidR="00E00FEE" w:rsidRPr="00B16F32" w:rsidTr="006D1D8D">
        <w:tc>
          <w:tcPr>
            <w:tcW w:w="292" w:type="pct"/>
            <w:shd w:val="clear" w:color="auto" w:fill="E7E6E6" w:themeFill="background2"/>
            <w:vAlign w:val="center"/>
          </w:tcPr>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w:t>
            </w:r>
          </w:p>
        </w:tc>
        <w:tc>
          <w:tcPr>
            <w:tcW w:w="2262" w:type="pct"/>
            <w:tcBorders>
              <w:bottom w:val="single" w:sz="4" w:space="0" w:color="auto"/>
            </w:tcBorders>
            <w:shd w:val="clear" w:color="auto" w:fill="E7E6E6" w:themeFill="background2"/>
            <w:vAlign w:val="center"/>
          </w:tcPr>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Description</w:t>
            </w:r>
          </w:p>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 xml:space="preserve">(See Table 8* in Annexure C for detailed and non-exhaustive description of </w:t>
            </w:r>
            <w:r>
              <w:rPr>
                <w:rFonts w:cs="Times New Roman"/>
                <w:b/>
                <w:iCs/>
                <w:sz w:val="18"/>
                <w:szCs w:val="20"/>
              </w:rPr>
              <w:t xml:space="preserve">activities </w:t>
            </w:r>
            <w:r w:rsidRPr="00B16F32">
              <w:rPr>
                <w:rFonts w:cs="Times New Roman"/>
                <w:b/>
                <w:iCs/>
                <w:sz w:val="18"/>
                <w:szCs w:val="20"/>
              </w:rPr>
              <w:t>to be completed)</w:t>
            </w:r>
          </w:p>
        </w:tc>
        <w:tc>
          <w:tcPr>
            <w:tcW w:w="534" w:type="pct"/>
            <w:tcBorders>
              <w:bottom w:val="single" w:sz="4" w:space="0" w:color="auto"/>
            </w:tcBorders>
            <w:shd w:val="clear" w:color="auto" w:fill="E7E6E6" w:themeFill="background2"/>
            <w:vAlign w:val="center"/>
          </w:tcPr>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Quantity</w:t>
            </w:r>
          </w:p>
        </w:tc>
        <w:tc>
          <w:tcPr>
            <w:tcW w:w="955" w:type="pct"/>
            <w:shd w:val="clear" w:color="auto" w:fill="E7E6E6" w:themeFill="background2"/>
            <w:vAlign w:val="center"/>
          </w:tcPr>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Unit Price</w:t>
            </w:r>
          </w:p>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in ZAR</w:t>
            </w:r>
          </w:p>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(Excl. VAT)</w:t>
            </w:r>
          </w:p>
        </w:tc>
        <w:tc>
          <w:tcPr>
            <w:tcW w:w="957" w:type="pct"/>
            <w:shd w:val="clear" w:color="auto" w:fill="E7E6E6" w:themeFill="background2"/>
            <w:vAlign w:val="center"/>
          </w:tcPr>
          <w:p w:rsidR="00E00FEE" w:rsidRPr="00B16F32" w:rsidRDefault="00E00FEE"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Sub Total</w:t>
            </w:r>
          </w:p>
          <w:p w:rsidR="00E00FEE" w:rsidRPr="00B16F32" w:rsidRDefault="000A684A" w:rsidP="006D1D8D">
            <w:pPr>
              <w:tabs>
                <w:tab w:val="left" w:pos="567"/>
              </w:tabs>
              <w:spacing w:before="60" w:after="60" w:line="276" w:lineRule="auto"/>
              <w:jc w:val="center"/>
              <w:rPr>
                <w:rFonts w:cs="Times New Roman"/>
                <w:b/>
                <w:iCs/>
                <w:sz w:val="18"/>
                <w:szCs w:val="20"/>
              </w:rPr>
            </w:pPr>
            <w:r w:rsidRPr="00B16F32">
              <w:rPr>
                <w:rFonts w:cs="Times New Roman"/>
                <w:b/>
                <w:iCs/>
                <w:sz w:val="18"/>
                <w:szCs w:val="20"/>
              </w:rPr>
              <w:t>I</w:t>
            </w:r>
            <w:r w:rsidR="00E00FEE" w:rsidRPr="00B16F32">
              <w:rPr>
                <w:rFonts w:cs="Times New Roman"/>
                <w:b/>
                <w:iCs/>
                <w:sz w:val="18"/>
                <w:szCs w:val="20"/>
              </w:rPr>
              <w:t>n</w:t>
            </w:r>
            <w:r>
              <w:rPr>
                <w:rFonts w:cs="Times New Roman"/>
                <w:b/>
                <w:iCs/>
                <w:sz w:val="18"/>
                <w:szCs w:val="20"/>
              </w:rPr>
              <w:t xml:space="preserve"> Including </w:t>
            </w:r>
            <w:proofErr w:type="gramStart"/>
            <w:r>
              <w:rPr>
                <w:rFonts w:cs="Times New Roman"/>
                <w:b/>
                <w:iCs/>
                <w:sz w:val="18"/>
                <w:szCs w:val="20"/>
              </w:rPr>
              <w:t>VAT(</w:t>
            </w:r>
            <w:r w:rsidR="00E00FEE" w:rsidRPr="00B16F32">
              <w:rPr>
                <w:rFonts w:cs="Times New Roman"/>
                <w:b/>
                <w:iCs/>
                <w:sz w:val="18"/>
                <w:szCs w:val="20"/>
              </w:rPr>
              <w:t xml:space="preserve"> ZAR</w:t>
            </w:r>
            <w:proofErr w:type="gramEnd"/>
            <w:r>
              <w:rPr>
                <w:rFonts w:cs="Times New Roman"/>
                <w:b/>
                <w:iCs/>
                <w:sz w:val="18"/>
                <w:szCs w:val="20"/>
              </w:rPr>
              <w:t>)</w:t>
            </w:r>
          </w:p>
        </w:tc>
      </w:tr>
      <w:tr w:rsidR="00E00FEE" w:rsidRPr="00B16F32" w:rsidTr="006D1D8D">
        <w:tc>
          <w:tcPr>
            <w:tcW w:w="292" w:type="pct"/>
            <w:shd w:val="clear" w:color="auto" w:fill="auto"/>
            <w:vAlign w:val="center"/>
          </w:tcPr>
          <w:p w:rsidR="00E00FEE" w:rsidRPr="00B16F32" w:rsidRDefault="00E00FEE" w:rsidP="006D1D8D">
            <w:pPr>
              <w:spacing w:line="276" w:lineRule="auto"/>
              <w:jc w:val="center"/>
              <w:rPr>
                <w:sz w:val="18"/>
              </w:rPr>
            </w:pPr>
            <w:r w:rsidRPr="00B16F32">
              <w:rPr>
                <w:sz w:val="18"/>
              </w:rPr>
              <w:t>1</w:t>
            </w:r>
          </w:p>
        </w:tc>
        <w:tc>
          <w:tcPr>
            <w:tcW w:w="2262" w:type="pct"/>
            <w:shd w:val="clear" w:color="auto" w:fill="auto"/>
            <w:vAlign w:val="center"/>
          </w:tcPr>
          <w:p w:rsidR="00E00FEE" w:rsidRPr="00B16F32" w:rsidRDefault="00E00FEE" w:rsidP="006D1D8D">
            <w:pPr>
              <w:rPr>
                <w:sz w:val="18"/>
              </w:rPr>
            </w:pPr>
            <w:r w:rsidRPr="00B16F32">
              <w:rPr>
                <w:sz w:val="18"/>
              </w:rPr>
              <w:t>Project inception</w:t>
            </w:r>
          </w:p>
        </w:tc>
        <w:tc>
          <w:tcPr>
            <w:tcW w:w="534" w:type="pct"/>
            <w:shd w:val="clear" w:color="auto" w:fill="auto"/>
            <w:vAlign w:val="center"/>
          </w:tcPr>
          <w:p w:rsidR="00E00FEE" w:rsidRPr="00B16F32" w:rsidRDefault="00E00FEE" w:rsidP="006D1D8D">
            <w:pPr>
              <w:spacing w:line="276" w:lineRule="auto"/>
              <w:jc w:val="center"/>
              <w:rPr>
                <w:sz w:val="18"/>
              </w:rPr>
            </w:pPr>
            <w:r w:rsidRPr="00B16F32">
              <w:rPr>
                <w:sz w:val="18"/>
              </w:rPr>
              <w:t>1</w:t>
            </w:r>
          </w:p>
        </w:tc>
        <w:tc>
          <w:tcPr>
            <w:tcW w:w="955" w:type="pct"/>
            <w:shd w:val="clear" w:color="auto" w:fill="auto"/>
            <w:vAlign w:val="center"/>
          </w:tcPr>
          <w:p w:rsidR="00E00FEE" w:rsidRPr="00B16F32" w:rsidRDefault="00E00FEE" w:rsidP="006D1D8D">
            <w:pPr>
              <w:spacing w:line="276" w:lineRule="auto"/>
              <w:jc w:val="right"/>
              <w:rPr>
                <w:sz w:val="18"/>
              </w:rPr>
            </w:pPr>
          </w:p>
        </w:tc>
        <w:tc>
          <w:tcPr>
            <w:tcW w:w="957" w:type="pct"/>
            <w:shd w:val="clear" w:color="auto" w:fill="auto"/>
            <w:vAlign w:val="center"/>
          </w:tcPr>
          <w:p w:rsidR="00E00FEE" w:rsidRPr="00B16F32" w:rsidRDefault="00E00FEE" w:rsidP="006D1D8D">
            <w:pPr>
              <w:spacing w:line="276" w:lineRule="auto"/>
              <w:jc w:val="right"/>
              <w:rPr>
                <w:sz w:val="18"/>
              </w:rPr>
            </w:pPr>
          </w:p>
        </w:tc>
      </w:tr>
      <w:tr w:rsidR="00E00FEE" w:rsidRPr="00B16F32" w:rsidTr="006D1D8D">
        <w:tc>
          <w:tcPr>
            <w:tcW w:w="292" w:type="pct"/>
            <w:shd w:val="clear" w:color="auto" w:fill="auto"/>
            <w:vAlign w:val="center"/>
          </w:tcPr>
          <w:p w:rsidR="00E00FEE" w:rsidRPr="00B16F32" w:rsidRDefault="00E00FEE" w:rsidP="006D1D8D">
            <w:pPr>
              <w:spacing w:line="276" w:lineRule="auto"/>
              <w:jc w:val="center"/>
              <w:rPr>
                <w:sz w:val="18"/>
              </w:rPr>
            </w:pPr>
            <w:r w:rsidRPr="00B16F32">
              <w:rPr>
                <w:sz w:val="18"/>
              </w:rPr>
              <w:t>2</w:t>
            </w:r>
          </w:p>
        </w:tc>
        <w:tc>
          <w:tcPr>
            <w:tcW w:w="2262" w:type="pct"/>
            <w:shd w:val="clear" w:color="auto" w:fill="auto"/>
            <w:vAlign w:val="center"/>
          </w:tcPr>
          <w:p w:rsidR="00E00FEE" w:rsidRPr="00B16F32" w:rsidRDefault="00E00FEE" w:rsidP="006D1D8D">
            <w:pPr>
              <w:spacing w:line="276" w:lineRule="auto"/>
              <w:rPr>
                <w:sz w:val="18"/>
              </w:rPr>
            </w:pPr>
            <w:r w:rsidRPr="00B16F32">
              <w:rPr>
                <w:sz w:val="18"/>
              </w:rPr>
              <w:t>EIA process</w:t>
            </w:r>
          </w:p>
        </w:tc>
        <w:tc>
          <w:tcPr>
            <w:tcW w:w="534" w:type="pct"/>
            <w:shd w:val="clear" w:color="auto" w:fill="auto"/>
            <w:vAlign w:val="center"/>
          </w:tcPr>
          <w:p w:rsidR="00E00FEE" w:rsidRPr="00B16F32" w:rsidRDefault="00E00FEE" w:rsidP="006D1D8D">
            <w:pPr>
              <w:spacing w:line="276" w:lineRule="auto"/>
              <w:jc w:val="center"/>
              <w:rPr>
                <w:sz w:val="18"/>
              </w:rPr>
            </w:pPr>
            <w:r w:rsidRPr="00B16F32">
              <w:rPr>
                <w:sz w:val="18"/>
              </w:rPr>
              <w:t>1</w:t>
            </w:r>
          </w:p>
        </w:tc>
        <w:tc>
          <w:tcPr>
            <w:tcW w:w="955" w:type="pct"/>
            <w:shd w:val="clear" w:color="auto" w:fill="auto"/>
            <w:vAlign w:val="center"/>
          </w:tcPr>
          <w:p w:rsidR="00E00FEE" w:rsidRPr="00B16F32" w:rsidRDefault="00E00FEE" w:rsidP="006D1D8D">
            <w:pPr>
              <w:spacing w:line="276" w:lineRule="auto"/>
              <w:jc w:val="right"/>
              <w:rPr>
                <w:sz w:val="18"/>
              </w:rPr>
            </w:pPr>
          </w:p>
        </w:tc>
        <w:tc>
          <w:tcPr>
            <w:tcW w:w="957" w:type="pct"/>
            <w:shd w:val="clear" w:color="auto" w:fill="auto"/>
            <w:vAlign w:val="center"/>
          </w:tcPr>
          <w:p w:rsidR="00E00FEE" w:rsidRPr="00B16F32" w:rsidRDefault="00E00FEE" w:rsidP="006D1D8D">
            <w:pPr>
              <w:spacing w:line="276" w:lineRule="auto"/>
              <w:jc w:val="right"/>
              <w:rPr>
                <w:sz w:val="18"/>
              </w:rPr>
            </w:pPr>
          </w:p>
        </w:tc>
      </w:tr>
      <w:tr w:rsidR="00E00FEE" w:rsidRPr="00B16F32" w:rsidTr="006D1D8D">
        <w:tc>
          <w:tcPr>
            <w:tcW w:w="292" w:type="pct"/>
            <w:shd w:val="clear" w:color="auto" w:fill="auto"/>
            <w:vAlign w:val="center"/>
          </w:tcPr>
          <w:p w:rsidR="00E00FEE" w:rsidRPr="00B16F32" w:rsidRDefault="00E00FEE" w:rsidP="006D1D8D">
            <w:pPr>
              <w:jc w:val="center"/>
              <w:rPr>
                <w:sz w:val="18"/>
              </w:rPr>
            </w:pPr>
            <w:r w:rsidRPr="00B16F32">
              <w:rPr>
                <w:sz w:val="18"/>
              </w:rPr>
              <w:t>3</w:t>
            </w:r>
          </w:p>
        </w:tc>
        <w:tc>
          <w:tcPr>
            <w:tcW w:w="2262" w:type="pct"/>
            <w:shd w:val="clear" w:color="auto" w:fill="auto"/>
            <w:vAlign w:val="center"/>
          </w:tcPr>
          <w:p w:rsidR="00E00FEE" w:rsidRPr="00B16F32" w:rsidRDefault="00E00FEE" w:rsidP="006D1D8D">
            <w:pPr>
              <w:rPr>
                <w:sz w:val="18"/>
              </w:rPr>
            </w:pPr>
            <w:r w:rsidRPr="00B16F32">
              <w:rPr>
                <w:sz w:val="18"/>
              </w:rPr>
              <w:t>Public participation</w:t>
            </w:r>
          </w:p>
        </w:tc>
        <w:tc>
          <w:tcPr>
            <w:tcW w:w="534" w:type="pct"/>
            <w:shd w:val="clear" w:color="auto" w:fill="auto"/>
            <w:vAlign w:val="center"/>
          </w:tcPr>
          <w:p w:rsidR="00E00FEE" w:rsidRPr="00B16F32" w:rsidRDefault="00E00FEE" w:rsidP="006D1D8D">
            <w:pPr>
              <w:jc w:val="center"/>
              <w:rPr>
                <w:sz w:val="18"/>
              </w:rPr>
            </w:pPr>
            <w:r w:rsidRPr="00B16F32">
              <w:rPr>
                <w:sz w:val="18"/>
              </w:rPr>
              <w:t>1</w:t>
            </w:r>
          </w:p>
        </w:tc>
        <w:tc>
          <w:tcPr>
            <w:tcW w:w="955" w:type="pct"/>
            <w:shd w:val="clear" w:color="auto" w:fill="auto"/>
            <w:vAlign w:val="center"/>
          </w:tcPr>
          <w:p w:rsidR="00E00FEE" w:rsidRPr="00B16F32" w:rsidRDefault="00E00FEE" w:rsidP="006D1D8D">
            <w:pPr>
              <w:jc w:val="right"/>
              <w:rPr>
                <w:sz w:val="18"/>
              </w:rPr>
            </w:pPr>
          </w:p>
        </w:tc>
        <w:tc>
          <w:tcPr>
            <w:tcW w:w="957" w:type="pct"/>
            <w:shd w:val="clear" w:color="auto" w:fill="auto"/>
            <w:vAlign w:val="center"/>
          </w:tcPr>
          <w:p w:rsidR="00E00FEE" w:rsidRPr="00B16F32" w:rsidRDefault="00E00FEE" w:rsidP="006D1D8D">
            <w:pPr>
              <w:jc w:val="right"/>
              <w:rPr>
                <w:sz w:val="18"/>
              </w:rPr>
            </w:pPr>
          </w:p>
        </w:tc>
      </w:tr>
      <w:tr w:rsidR="00E00FEE" w:rsidRPr="00B16F32" w:rsidTr="006D1D8D">
        <w:tc>
          <w:tcPr>
            <w:tcW w:w="292" w:type="pct"/>
            <w:shd w:val="clear" w:color="auto" w:fill="auto"/>
            <w:vAlign w:val="center"/>
          </w:tcPr>
          <w:p w:rsidR="00E00FEE" w:rsidRPr="00B16F32" w:rsidRDefault="00E00FEE" w:rsidP="006D1D8D">
            <w:pPr>
              <w:spacing w:line="276" w:lineRule="auto"/>
              <w:jc w:val="center"/>
              <w:rPr>
                <w:sz w:val="18"/>
              </w:rPr>
            </w:pPr>
            <w:r w:rsidRPr="00B16F32">
              <w:rPr>
                <w:sz w:val="18"/>
              </w:rPr>
              <w:t>4</w:t>
            </w:r>
          </w:p>
        </w:tc>
        <w:tc>
          <w:tcPr>
            <w:tcW w:w="2262" w:type="pct"/>
            <w:shd w:val="clear" w:color="auto" w:fill="auto"/>
            <w:vAlign w:val="center"/>
          </w:tcPr>
          <w:p w:rsidR="00E00FEE" w:rsidRPr="00B16F32" w:rsidRDefault="00E00FEE" w:rsidP="006D1D8D">
            <w:pPr>
              <w:spacing w:line="276" w:lineRule="auto"/>
              <w:rPr>
                <w:sz w:val="18"/>
              </w:rPr>
            </w:pPr>
            <w:r w:rsidRPr="00B16F32">
              <w:rPr>
                <w:sz w:val="18"/>
              </w:rPr>
              <w:t>Specialist studies</w:t>
            </w:r>
          </w:p>
        </w:tc>
        <w:tc>
          <w:tcPr>
            <w:tcW w:w="534" w:type="pct"/>
            <w:shd w:val="clear" w:color="auto" w:fill="auto"/>
            <w:vAlign w:val="center"/>
          </w:tcPr>
          <w:p w:rsidR="00E00FEE" w:rsidRPr="00B16F32" w:rsidRDefault="00E00FEE" w:rsidP="006D1D8D">
            <w:pPr>
              <w:spacing w:line="276" w:lineRule="auto"/>
              <w:jc w:val="center"/>
              <w:rPr>
                <w:sz w:val="18"/>
              </w:rPr>
            </w:pPr>
            <w:r w:rsidRPr="00B16F32">
              <w:rPr>
                <w:sz w:val="18"/>
              </w:rPr>
              <w:t>1</w:t>
            </w:r>
          </w:p>
        </w:tc>
        <w:tc>
          <w:tcPr>
            <w:tcW w:w="955" w:type="pct"/>
            <w:shd w:val="clear" w:color="auto" w:fill="auto"/>
            <w:vAlign w:val="center"/>
          </w:tcPr>
          <w:p w:rsidR="00E00FEE" w:rsidRPr="00B16F32" w:rsidRDefault="00E00FEE" w:rsidP="006D1D8D">
            <w:pPr>
              <w:spacing w:line="276" w:lineRule="auto"/>
              <w:jc w:val="right"/>
              <w:rPr>
                <w:sz w:val="18"/>
              </w:rPr>
            </w:pPr>
          </w:p>
        </w:tc>
        <w:tc>
          <w:tcPr>
            <w:tcW w:w="957" w:type="pct"/>
            <w:shd w:val="clear" w:color="auto" w:fill="auto"/>
            <w:vAlign w:val="center"/>
          </w:tcPr>
          <w:p w:rsidR="00E00FEE" w:rsidRPr="00B16F32" w:rsidRDefault="00E00FEE" w:rsidP="006D1D8D">
            <w:pPr>
              <w:spacing w:line="276" w:lineRule="auto"/>
              <w:jc w:val="right"/>
              <w:rPr>
                <w:sz w:val="18"/>
              </w:rPr>
            </w:pPr>
          </w:p>
        </w:tc>
      </w:tr>
      <w:tr w:rsidR="00E00FEE" w:rsidRPr="00B16F32" w:rsidTr="006D1D8D">
        <w:tc>
          <w:tcPr>
            <w:tcW w:w="292" w:type="pct"/>
            <w:shd w:val="clear" w:color="auto" w:fill="auto"/>
            <w:vAlign w:val="center"/>
          </w:tcPr>
          <w:p w:rsidR="00E00FEE" w:rsidRPr="00B16F32" w:rsidRDefault="00E00FEE" w:rsidP="006D1D8D">
            <w:pPr>
              <w:jc w:val="center"/>
              <w:rPr>
                <w:sz w:val="18"/>
              </w:rPr>
            </w:pPr>
            <w:r w:rsidRPr="00B16F32">
              <w:rPr>
                <w:sz w:val="18"/>
              </w:rPr>
              <w:t>5</w:t>
            </w:r>
          </w:p>
        </w:tc>
        <w:tc>
          <w:tcPr>
            <w:tcW w:w="2262" w:type="pct"/>
            <w:shd w:val="clear" w:color="auto" w:fill="auto"/>
            <w:vAlign w:val="center"/>
          </w:tcPr>
          <w:p w:rsidR="00E00FEE" w:rsidRPr="00B16F32" w:rsidRDefault="00E00FEE" w:rsidP="006D1D8D">
            <w:pPr>
              <w:rPr>
                <w:sz w:val="18"/>
              </w:rPr>
            </w:pPr>
            <w:r w:rsidRPr="00B16F32">
              <w:rPr>
                <w:sz w:val="18"/>
              </w:rPr>
              <w:t>Project Management</w:t>
            </w:r>
          </w:p>
        </w:tc>
        <w:tc>
          <w:tcPr>
            <w:tcW w:w="534" w:type="pct"/>
            <w:shd w:val="clear" w:color="auto" w:fill="auto"/>
            <w:vAlign w:val="center"/>
          </w:tcPr>
          <w:p w:rsidR="00E00FEE" w:rsidRPr="00B16F32" w:rsidRDefault="00E00FEE" w:rsidP="006D1D8D">
            <w:pPr>
              <w:jc w:val="center"/>
              <w:rPr>
                <w:sz w:val="18"/>
              </w:rPr>
            </w:pPr>
            <w:r w:rsidRPr="00B16F32">
              <w:rPr>
                <w:sz w:val="18"/>
              </w:rPr>
              <w:t>1</w:t>
            </w:r>
          </w:p>
        </w:tc>
        <w:tc>
          <w:tcPr>
            <w:tcW w:w="955" w:type="pct"/>
            <w:shd w:val="clear" w:color="auto" w:fill="auto"/>
            <w:vAlign w:val="center"/>
          </w:tcPr>
          <w:p w:rsidR="00E00FEE" w:rsidRPr="00B16F32" w:rsidRDefault="00E00FEE" w:rsidP="006D1D8D">
            <w:pPr>
              <w:jc w:val="right"/>
              <w:rPr>
                <w:sz w:val="18"/>
              </w:rPr>
            </w:pPr>
          </w:p>
        </w:tc>
        <w:tc>
          <w:tcPr>
            <w:tcW w:w="957" w:type="pct"/>
            <w:shd w:val="clear" w:color="auto" w:fill="auto"/>
            <w:vAlign w:val="center"/>
          </w:tcPr>
          <w:p w:rsidR="00E00FEE" w:rsidRPr="00B16F32" w:rsidRDefault="00E00FEE" w:rsidP="006D1D8D">
            <w:pPr>
              <w:jc w:val="right"/>
              <w:rPr>
                <w:sz w:val="18"/>
              </w:rPr>
            </w:pPr>
          </w:p>
        </w:tc>
      </w:tr>
      <w:tr w:rsidR="00E00FEE" w:rsidRPr="00B16F32" w:rsidTr="006D1D8D">
        <w:tc>
          <w:tcPr>
            <w:tcW w:w="4043" w:type="pct"/>
            <w:gridSpan w:val="4"/>
            <w:shd w:val="clear" w:color="auto" w:fill="auto"/>
            <w:vAlign w:val="center"/>
          </w:tcPr>
          <w:p w:rsidR="00E00FEE" w:rsidRPr="00B16F32" w:rsidRDefault="00E00FEE" w:rsidP="006D1D8D">
            <w:pPr>
              <w:spacing w:line="276" w:lineRule="auto"/>
              <w:jc w:val="right"/>
              <w:rPr>
                <w:b/>
                <w:sz w:val="18"/>
              </w:rPr>
            </w:pPr>
            <w:r w:rsidRPr="00B16F32">
              <w:rPr>
                <w:b/>
                <w:sz w:val="18"/>
              </w:rPr>
              <w:t>TOTAL:</w:t>
            </w:r>
          </w:p>
        </w:tc>
        <w:tc>
          <w:tcPr>
            <w:tcW w:w="957" w:type="pct"/>
            <w:shd w:val="clear" w:color="auto" w:fill="auto"/>
            <w:vAlign w:val="center"/>
          </w:tcPr>
          <w:p w:rsidR="00E00FEE" w:rsidRPr="00B16F32" w:rsidRDefault="00E00FEE" w:rsidP="006D1D8D">
            <w:pPr>
              <w:spacing w:line="276" w:lineRule="auto"/>
              <w:jc w:val="right"/>
              <w:rPr>
                <w:sz w:val="18"/>
              </w:rPr>
            </w:pPr>
          </w:p>
        </w:tc>
      </w:tr>
    </w:tbl>
    <w:p w:rsidR="00213D38" w:rsidRDefault="00213D38" w:rsidP="00213D38">
      <w:pPr>
        <w:pStyle w:val="1Paragraph"/>
        <w:ind w:left="1571"/>
      </w:pPr>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D64348" w:rsidRPr="00D64348" w:rsidRDefault="00D64348" w:rsidP="00D64348">
      <w:pPr>
        <w:widowControl/>
        <w:pBdr>
          <w:bottom w:val="single" w:sz="12" w:space="1" w:color="auto"/>
        </w:pBdr>
        <w:tabs>
          <w:tab w:val="left" w:pos="8966"/>
        </w:tabs>
        <w:jc w:val="both"/>
        <w:rPr>
          <w:rFonts w:ascii="Arial" w:hAnsi="Arial"/>
          <w:snapToGrid/>
          <w:sz w:val="20"/>
          <w:lang w:val="en-AU"/>
        </w:rPr>
      </w:pPr>
      <w:r w:rsidRPr="00D64348">
        <w:rPr>
          <w:rFonts w:ascii="Arial" w:hAnsi="Arial"/>
          <w:snapToGrid/>
          <w:sz w:val="20"/>
          <w:lang w:val="en-AU"/>
        </w:rPr>
        <w:tab/>
        <w:t>SBD 4</w:t>
      </w:r>
    </w:p>
    <w:p w:rsidR="00D64348" w:rsidRPr="00D64348" w:rsidRDefault="00D64348" w:rsidP="00D64348">
      <w:pPr>
        <w:autoSpaceDE w:val="0"/>
        <w:autoSpaceDN w:val="0"/>
        <w:adjustRightInd w:val="0"/>
        <w:rPr>
          <w:rFonts w:ascii="Arial Narrow" w:hAnsi="Arial Narrow"/>
          <w:lang w:val="en-GB"/>
        </w:rPr>
      </w:pPr>
    </w:p>
    <w:p w:rsidR="00D64348" w:rsidRPr="00D64348" w:rsidRDefault="00D64348" w:rsidP="00D64348">
      <w:pPr>
        <w:autoSpaceDE w:val="0"/>
        <w:autoSpaceDN w:val="0"/>
        <w:adjustRightInd w:val="0"/>
        <w:rPr>
          <w:rFonts w:ascii="Arial Narrow" w:hAnsi="Arial Narrow"/>
          <w:lang w:val="en-GB"/>
        </w:rPr>
      </w:pPr>
      <w:r w:rsidRPr="00D64348">
        <w:rPr>
          <w:rFonts w:ascii="Arial Narrow" w:hAnsi="Arial Narrow"/>
          <w:b/>
          <w:lang w:val="en-GB"/>
        </w:rPr>
        <w:tab/>
      </w:r>
    </w:p>
    <w:p w:rsidR="00D64348" w:rsidRPr="00D64348" w:rsidRDefault="00D64348" w:rsidP="00D64348">
      <w:pPr>
        <w:tabs>
          <w:tab w:val="left" w:pos="7363"/>
          <w:tab w:val="center" w:pos="10530"/>
        </w:tabs>
        <w:jc w:val="center"/>
        <w:rPr>
          <w:rFonts w:ascii="Arial" w:hAnsi="Arial" w:cs="Arial"/>
          <w:b/>
          <w:sz w:val="28"/>
          <w:lang w:val="en-GB"/>
        </w:rPr>
      </w:pPr>
      <w:r w:rsidRPr="00D64348">
        <w:rPr>
          <w:rFonts w:ascii="Arial" w:hAnsi="Arial" w:cs="Arial"/>
          <w:b/>
          <w:sz w:val="28"/>
          <w:lang w:val="en-GB"/>
        </w:rPr>
        <w:t>BIDDER’S DISCLOSURE</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543214">
      <w:pPr>
        <w:numPr>
          <w:ilvl w:val="0"/>
          <w:numId w:val="16"/>
        </w:numPr>
        <w:jc w:val="both"/>
        <w:rPr>
          <w:rFonts w:ascii="Arial" w:hAnsi="Arial" w:cs="Arial"/>
          <w:b/>
          <w:lang w:val="en-GB"/>
        </w:rPr>
      </w:pPr>
      <w:r w:rsidRPr="00D64348">
        <w:rPr>
          <w:rFonts w:ascii="Arial" w:hAnsi="Arial" w:cs="Arial"/>
          <w:b/>
          <w:lang w:val="en-GB"/>
        </w:rPr>
        <w:t>PURPOSE OF THE FORM</w:t>
      </w: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Any person (natural or juristic) may make an offer or offers in terms of this invitation to bid. In line with the principles of transparency, accountability, impartiality, and ethics as enshrined in </w:t>
      </w:r>
      <w:r w:rsidRPr="00D64348">
        <w:rPr>
          <w:rFonts w:ascii="Arial" w:hAnsi="Arial" w:cs="Arial"/>
          <w:lang w:val="en-GB"/>
        </w:rPr>
        <w:lastRenderedPageBreak/>
        <w:t>the Constitution of the Republic of South Africa and further expressed in various pieces of legislation, it is required for the bidder to make this declaration in respect of the details required hereunder.</w:t>
      </w:r>
    </w:p>
    <w:p w:rsidR="00D64348" w:rsidRPr="00D64348" w:rsidRDefault="00D64348" w:rsidP="00D64348">
      <w:pPr>
        <w:ind w:left="709"/>
        <w:jc w:val="both"/>
        <w:rPr>
          <w:rFonts w:ascii="Arial" w:hAnsi="Arial" w:cs="Arial"/>
          <w:lang w:val="en-GB"/>
        </w:rPr>
      </w:pP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tabs>
          <w:tab w:val="left" w:pos="-1440"/>
          <w:tab w:val="left" w:pos="-720"/>
          <w:tab w:val="left" w:pos="1123"/>
          <w:tab w:val="left" w:pos="2246"/>
          <w:tab w:val="left" w:pos="7363"/>
        </w:tabs>
        <w:jc w:val="both"/>
        <w:rPr>
          <w:rFonts w:ascii="Arial" w:hAnsi="Arial" w:cs="Arial"/>
          <w:lang w:val="en-GB"/>
        </w:rPr>
      </w:pPr>
    </w:p>
    <w:p w:rsidR="00D64348" w:rsidRPr="00D64348" w:rsidRDefault="00D64348" w:rsidP="00543214">
      <w:pPr>
        <w:numPr>
          <w:ilvl w:val="0"/>
          <w:numId w:val="16"/>
        </w:numPr>
        <w:tabs>
          <w:tab w:val="left" w:pos="-963"/>
          <w:tab w:val="left" w:pos="-720"/>
        </w:tabs>
        <w:jc w:val="both"/>
        <w:rPr>
          <w:rFonts w:ascii="Arial" w:hAnsi="Arial" w:cs="Arial"/>
          <w:b/>
          <w:sz w:val="28"/>
          <w:szCs w:val="28"/>
          <w:lang w:val="en-GB"/>
        </w:rPr>
      </w:pPr>
      <w:r w:rsidRPr="00D64348">
        <w:rPr>
          <w:rFonts w:ascii="Arial" w:hAnsi="Arial" w:cs="Arial"/>
          <w:b/>
          <w:sz w:val="28"/>
          <w:szCs w:val="28"/>
          <w:lang w:val="en-GB"/>
        </w:rPr>
        <w:t>Bidder’s declaration</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 xml:space="preserve">2.1 </w:t>
      </w:r>
      <w:r w:rsidRPr="00D64348">
        <w:rPr>
          <w:rFonts w:ascii="Arial" w:hAnsi="Arial" w:cs="Arial"/>
          <w:lang w:val="en-GB"/>
        </w:rPr>
        <w:tab/>
        <w:t>Is the bidder, or any of its directors / trustees / shareholders / members / partners or any person having a controlling interest</w:t>
      </w:r>
      <w:r w:rsidRPr="00D64348">
        <w:rPr>
          <w:rFonts w:ascii="Arial" w:hAnsi="Arial" w:cs="Arial"/>
          <w:lang w:val="en-GB"/>
        </w:rPr>
        <w:footnoteReference w:id="1"/>
      </w:r>
      <w:r w:rsidRPr="00D64348">
        <w:rPr>
          <w:rFonts w:ascii="Arial" w:hAnsi="Arial" w:cs="Arial"/>
          <w:lang w:val="en-GB"/>
        </w:rPr>
        <w:t xml:space="preserve"> in the enterprise, </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ab/>
        <w:t>employed by the state?</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YES/NO</w:t>
      </w:r>
      <w:r w:rsidRPr="00D64348">
        <w:rPr>
          <w:rFonts w:ascii="Arial" w:hAnsi="Arial" w:cs="Arial"/>
          <w:lang w:val="en-GB"/>
        </w:rPr>
        <w:tab/>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2.1.1</w:t>
      </w:r>
      <w:r w:rsidRPr="00D6434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64348" w:rsidRPr="00D64348" w:rsidTr="005230B5">
        <w:trPr>
          <w:trHeight w:val="1341"/>
        </w:trPr>
        <w:tc>
          <w:tcPr>
            <w:tcW w:w="2378"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Full Name</w:t>
            </w:r>
          </w:p>
        </w:tc>
        <w:tc>
          <w:tcPr>
            <w:tcW w:w="2410"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Identity Number</w:t>
            </w:r>
          </w:p>
        </w:tc>
        <w:tc>
          <w:tcPr>
            <w:tcW w:w="2610" w:type="dxa"/>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Name of State institution</w:t>
            </w: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bl>
    <w:p w:rsidR="00D64348" w:rsidRPr="00D64348" w:rsidRDefault="00D64348" w:rsidP="00D6434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64348">
        <w:rPr>
          <w:rFonts w:ascii="Arial" w:hAnsi="Arial" w:cs="Arial"/>
          <w:sz w:val="20"/>
          <w:lang w:val="en-GB"/>
        </w:rPr>
        <w:tab/>
      </w: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s>
        <w:ind w:left="720" w:hanging="720"/>
        <w:jc w:val="both"/>
        <w:rPr>
          <w:rFonts w:ascii="Arial" w:hAnsi="Arial" w:cs="Arial"/>
          <w:b/>
          <w:lang w:val="en-GB"/>
        </w:rPr>
      </w:pPr>
      <w:r w:rsidRPr="00D64348">
        <w:rPr>
          <w:rFonts w:ascii="Arial" w:hAnsi="Arial" w:cs="Arial"/>
          <w:lang w:val="en-GB"/>
        </w:rPr>
        <w:t>2.2</w:t>
      </w:r>
      <w:r w:rsidRPr="00D64348">
        <w:rPr>
          <w:rFonts w:ascii="Arial" w:hAnsi="Arial" w:cs="Arial"/>
          <w:lang w:val="en-GB"/>
        </w:rPr>
        <w:tab/>
        <w:t>Do you, or any person connected with the bidder, have a relationship with any person who is employed by the procuring institution?</w:t>
      </w:r>
      <w:r w:rsidRPr="00D64348">
        <w:rPr>
          <w:rFonts w:ascii="Arial" w:hAnsi="Arial" w:cs="Arial"/>
          <w:b/>
          <w:lang w:val="en-GB"/>
        </w:rPr>
        <w:t xml:space="preserve"> YES/NO</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 xml:space="preserve">                                          </w:t>
      </w:r>
    </w:p>
    <w:p w:rsidR="00D64348" w:rsidRPr="00D64348" w:rsidRDefault="00D64348" w:rsidP="00D64348">
      <w:pPr>
        <w:tabs>
          <w:tab w:val="left" w:pos="-963"/>
          <w:tab w:val="left" w:pos="-720"/>
          <w:tab w:val="left" w:pos="990"/>
          <w:tab w:val="left" w:pos="1215"/>
          <w:tab w:val="left" w:pos="2250"/>
          <w:tab w:val="left" w:pos="7363"/>
        </w:tabs>
        <w:ind w:left="900" w:hanging="900"/>
        <w:jc w:val="both"/>
        <w:rPr>
          <w:rFonts w:ascii="Arial" w:hAnsi="Arial" w:cs="Arial"/>
          <w:lang w:val="en-GB"/>
        </w:rPr>
      </w:pPr>
      <w:r w:rsidRPr="00D64348">
        <w:rPr>
          <w:rFonts w:ascii="Arial" w:hAnsi="Arial" w:cs="Arial"/>
          <w:lang w:val="en-GB"/>
        </w:rPr>
        <w:t>2.2.1     If so, furnish particulars:</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810"/>
        <w:jc w:val="both"/>
        <w:rPr>
          <w:rFonts w:ascii="Arial" w:hAnsi="Arial" w:cs="Arial"/>
        </w:rPr>
      </w:pP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2.3 </w:t>
      </w:r>
      <w:r w:rsidRPr="00D6434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b/>
          <w:lang w:val="en-GB"/>
        </w:rPr>
        <w:t>YES/NO</w:t>
      </w:r>
    </w:p>
    <w:p w:rsidR="00D64348" w:rsidRPr="00D64348" w:rsidRDefault="00D64348" w:rsidP="00D64348">
      <w:pPr>
        <w:jc w:val="both"/>
        <w:rPr>
          <w:rFonts w:ascii="Arial" w:hAnsi="Arial" w:cs="Arial"/>
        </w:rPr>
      </w:pPr>
    </w:p>
    <w:p w:rsidR="00D64348" w:rsidRPr="00D64348" w:rsidRDefault="00D64348" w:rsidP="00543214">
      <w:pPr>
        <w:numPr>
          <w:ilvl w:val="2"/>
          <w:numId w:val="17"/>
        </w:numPr>
        <w:jc w:val="both"/>
        <w:rPr>
          <w:rFonts w:ascii="Arial" w:hAnsi="Arial" w:cs="Arial"/>
        </w:rPr>
      </w:pPr>
      <w:r w:rsidRPr="00D64348">
        <w:rPr>
          <w:rFonts w:ascii="Arial" w:hAnsi="Arial" w:cs="Arial"/>
        </w:rPr>
        <w:t>If so, furnish particulars:</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jc w:val="both"/>
        <w:rPr>
          <w:rFonts w:ascii="Arial" w:hAnsi="Arial" w:cs="Arial"/>
        </w:rPr>
      </w:pPr>
    </w:p>
    <w:p w:rsidR="00D64348" w:rsidRPr="00D64348" w:rsidRDefault="00D64348" w:rsidP="00543214">
      <w:pPr>
        <w:numPr>
          <w:ilvl w:val="0"/>
          <w:numId w:val="17"/>
        </w:numPr>
        <w:jc w:val="both"/>
        <w:rPr>
          <w:rFonts w:ascii="Arial" w:hAnsi="Arial" w:cs="Arial"/>
          <w:b/>
        </w:rPr>
      </w:pPr>
      <w:r w:rsidRPr="00D64348">
        <w:rPr>
          <w:rFonts w:ascii="Arial" w:hAnsi="Arial" w:cs="Arial"/>
          <w:b/>
        </w:rPr>
        <w:t>DECLARATION</w:t>
      </w:r>
    </w:p>
    <w:p w:rsidR="00D64348" w:rsidRPr="00D64348" w:rsidRDefault="00D64348" w:rsidP="00D64348">
      <w:pPr>
        <w:ind w:left="360"/>
        <w:jc w:val="both"/>
        <w:rPr>
          <w:rFonts w:ascii="Arial" w:hAnsi="Arial" w:cs="Arial"/>
          <w:b/>
        </w:rPr>
      </w:pPr>
    </w:p>
    <w:p w:rsidR="00D64348" w:rsidRPr="00D64348" w:rsidRDefault="00D64348" w:rsidP="00D64348">
      <w:pPr>
        <w:ind w:left="720"/>
        <w:jc w:val="both"/>
        <w:rPr>
          <w:rFonts w:ascii="Arial" w:hAnsi="Arial" w:cs="Arial"/>
        </w:rPr>
      </w:pPr>
      <w:r w:rsidRPr="00D64348">
        <w:rPr>
          <w:rFonts w:ascii="Arial" w:hAnsi="Arial" w:cs="Arial"/>
        </w:rPr>
        <w:t>I, the undersigned, (name)……………………………………………………………………. in submitting the accompanying bid, do hereby make the following statements that I certify to be true and complete in every respect:</w:t>
      </w:r>
    </w:p>
    <w:p w:rsidR="00D64348" w:rsidRPr="00D64348" w:rsidRDefault="00D64348" w:rsidP="00D64348">
      <w:pPr>
        <w:ind w:left="720"/>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3.1 </w:t>
      </w:r>
      <w:r w:rsidRPr="00D64348">
        <w:rPr>
          <w:rFonts w:ascii="Arial" w:hAnsi="Arial" w:cs="Arial"/>
        </w:rPr>
        <w:tab/>
        <w:t>I have read and I understand the contents of this disclosure;</w:t>
      </w:r>
    </w:p>
    <w:p w:rsidR="00D64348" w:rsidRPr="00D64348" w:rsidRDefault="00D64348" w:rsidP="00D64348">
      <w:pPr>
        <w:ind w:left="720" w:hanging="720"/>
        <w:jc w:val="both"/>
        <w:rPr>
          <w:rFonts w:ascii="Arial" w:hAnsi="Arial" w:cs="Arial"/>
        </w:rPr>
      </w:pPr>
      <w:r w:rsidRPr="00D64348">
        <w:rPr>
          <w:rFonts w:ascii="Arial" w:hAnsi="Arial" w:cs="Arial"/>
        </w:rPr>
        <w:t>3.2</w:t>
      </w:r>
      <w:r w:rsidRPr="00D64348">
        <w:rPr>
          <w:rFonts w:ascii="Arial" w:hAnsi="Arial" w:cs="Arial"/>
        </w:rPr>
        <w:tab/>
        <w:t>I understand that the accompanying bid will be disqualified if this disclosure is found not to be true and complete in every respect;</w:t>
      </w:r>
    </w:p>
    <w:p w:rsidR="00D64348" w:rsidRPr="00D64348" w:rsidRDefault="00D64348" w:rsidP="00D64348">
      <w:pPr>
        <w:ind w:left="720" w:hanging="720"/>
        <w:jc w:val="both"/>
        <w:rPr>
          <w:rFonts w:ascii="Arial" w:hAnsi="Arial" w:cs="Arial"/>
        </w:rPr>
      </w:pPr>
      <w:r w:rsidRPr="00D64348">
        <w:rPr>
          <w:rFonts w:ascii="Arial" w:hAnsi="Arial" w:cs="Arial"/>
        </w:rPr>
        <w:t xml:space="preserve">3.3 </w:t>
      </w:r>
      <w:r w:rsidRPr="00D6434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64348">
        <w:rPr>
          <w:rFonts w:ascii="Arial" w:hAnsi="Arial" w:cs="Arial"/>
        </w:rPr>
        <w:footnoteReference w:id="2"/>
      </w:r>
      <w:r w:rsidRPr="00D64348">
        <w:rPr>
          <w:rFonts w:ascii="Arial" w:hAnsi="Arial" w:cs="Arial"/>
        </w:rPr>
        <w:t xml:space="preserve"> will not be construed as collusive bidding.</w:t>
      </w:r>
    </w:p>
    <w:p w:rsidR="00D64348" w:rsidRPr="00D64348" w:rsidRDefault="00D64348" w:rsidP="00D64348">
      <w:pPr>
        <w:ind w:left="720" w:hanging="720"/>
        <w:jc w:val="both"/>
        <w:rPr>
          <w:rFonts w:ascii="Arial" w:hAnsi="Arial" w:cs="Arial"/>
          <w:b/>
        </w:rPr>
      </w:pPr>
      <w:r w:rsidRPr="00D64348">
        <w:rPr>
          <w:rFonts w:ascii="Arial" w:hAnsi="Arial" w:cs="Arial"/>
        </w:rPr>
        <w:t>3.4</w:t>
      </w:r>
      <w:r w:rsidRPr="00D64348">
        <w:rPr>
          <w:rFonts w:ascii="Arial" w:hAnsi="Arial" w:cs="Arial"/>
          <w:b/>
        </w:rPr>
        <w:t xml:space="preserve"> </w:t>
      </w:r>
      <w:r w:rsidRPr="00D64348">
        <w:rPr>
          <w:rFonts w:ascii="Arial" w:hAnsi="Arial" w:cs="Arial"/>
          <w:b/>
        </w:rPr>
        <w:tab/>
      </w:r>
      <w:r w:rsidRPr="00D6434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64348" w:rsidRPr="00D64348" w:rsidRDefault="00D64348" w:rsidP="00D64348">
      <w:pPr>
        <w:ind w:left="720" w:hanging="720"/>
        <w:jc w:val="both"/>
        <w:rPr>
          <w:rFonts w:ascii="Arial" w:hAnsi="Arial" w:cs="Arial"/>
        </w:rPr>
      </w:pPr>
      <w:r w:rsidRPr="00D64348">
        <w:rPr>
          <w:rFonts w:ascii="Arial" w:hAnsi="Arial" w:cs="Arial"/>
        </w:rPr>
        <w:t>3.4</w:t>
      </w:r>
      <w:r w:rsidRPr="00D6434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3.5 </w:t>
      </w:r>
      <w:r w:rsidRPr="00D6434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64348" w:rsidRPr="00D64348" w:rsidRDefault="00D64348" w:rsidP="00D64348">
      <w:pPr>
        <w:ind w:left="720" w:hanging="720"/>
        <w:jc w:val="both"/>
        <w:rPr>
          <w:rFonts w:ascii="Arial" w:hAnsi="Arial" w:cs="Arial"/>
        </w:rPr>
      </w:pPr>
    </w:p>
    <w:p w:rsidR="00D64348" w:rsidRPr="00D64348" w:rsidRDefault="00D64348" w:rsidP="00543214">
      <w:pPr>
        <w:numPr>
          <w:ilvl w:val="1"/>
          <w:numId w:val="18"/>
        </w:numPr>
        <w:ind w:left="709" w:hanging="709"/>
        <w:jc w:val="both"/>
        <w:rPr>
          <w:rFonts w:ascii="Arial" w:hAnsi="Arial" w:cs="Arial"/>
        </w:rPr>
      </w:pPr>
      <w:r w:rsidRPr="00D64348">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64348" w:rsidRPr="00D64348" w:rsidRDefault="00D64348" w:rsidP="00D64348">
      <w:pPr>
        <w:tabs>
          <w:tab w:val="left" w:pos="1418"/>
          <w:tab w:val="right" w:pos="9752"/>
        </w:tabs>
        <w:jc w:val="both"/>
        <w:rPr>
          <w:rFonts w:ascii="Arial" w:hAnsi="Arial" w:cs="Arial"/>
          <w:lang w:val="en-GB"/>
        </w:rPr>
      </w:pPr>
    </w:p>
    <w:p w:rsidR="00D64348" w:rsidRPr="00D64348" w:rsidRDefault="00D64348" w:rsidP="00D64348">
      <w:pPr>
        <w:tabs>
          <w:tab w:val="left" w:pos="1418"/>
          <w:tab w:val="right" w:pos="9752"/>
        </w:tabs>
        <w:ind w:left="720"/>
        <w:jc w:val="both"/>
        <w:rPr>
          <w:rFonts w:ascii="Arial" w:hAnsi="Arial" w:cs="Arial"/>
          <w:lang w:val="en-GB"/>
        </w:rPr>
      </w:pPr>
      <w:r w:rsidRPr="00D64348">
        <w:rPr>
          <w:rFonts w:ascii="Arial" w:hAnsi="Arial" w:cs="Arial"/>
          <w:lang w:val="en-GB"/>
        </w:rPr>
        <w:t xml:space="preserve">I CERTIFY THAT THE INFORMATION FURNISHED IN PARAGRAPHS 1, 2 and 3 ABOVE IS CORRECT. </w:t>
      </w:r>
    </w:p>
    <w:p w:rsidR="00D64348" w:rsidRPr="00D64348" w:rsidRDefault="00D64348" w:rsidP="00D64348">
      <w:pPr>
        <w:spacing w:after="120" w:line="480" w:lineRule="auto"/>
        <w:ind w:left="720"/>
        <w:rPr>
          <w:rFonts w:ascii="Arial" w:hAnsi="Arial" w:cs="Arial"/>
        </w:rPr>
      </w:pPr>
      <w:r w:rsidRPr="00D64348">
        <w:rPr>
          <w:rFonts w:ascii="Arial" w:hAnsi="Arial" w:cs="Arial"/>
        </w:rPr>
        <w:t xml:space="preserve">I ACCEPT THAT THE STATE MAY REJECT THE BID OR ACT AGAINST ME IN TERMS OF PARAGRAPH 6 OF PFMA SCM INSTRUCTION 03 OF 2021/22 ON </w:t>
      </w:r>
      <w:r w:rsidRPr="00D64348">
        <w:rPr>
          <w:rFonts w:ascii="Arial" w:hAnsi="Arial" w:cs="Arial"/>
          <w:bCs/>
        </w:rPr>
        <w:t>PREVENTING AND COMBATING ABUSE IN THE SUPPLY CHAIN MANAGEMENT SYSTEM</w:t>
      </w:r>
      <w:r w:rsidRPr="00D64348">
        <w:rPr>
          <w:rFonts w:ascii="Arial" w:hAnsi="Arial" w:cs="Arial"/>
        </w:rPr>
        <w:t xml:space="preserve"> SHOULD </w:t>
      </w:r>
      <w:r w:rsidRPr="00D64348">
        <w:rPr>
          <w:rFonts w:ascii="Arial" w:hAnsi="Arial" w:cs="Arial"/>
        </w:rPr>
        <w:lastRenderedPageBreak/>
        <w:t xml:space="preserve">THIS DECLARATION PROVE TO BE FALSE.  </w:t>
      </w: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 xml:space="preserve"> ..…………………………………………… </w:t>
      </w:r>
      <w:r w:rsidRPr="00D64348">
        <w:rPr>
          <w:rFonts w:ascii="Arial" w:hAnsi="Arial" w:cs="Arial"/>
          <w:lang w:val="en-GB"/>
        </w:rPr>
        <w:tab/>
      </w:r>
    </w:p>
    <w:p w:rsidR="00D64348" w:rsidRPr="00D64348" w:rsidRDefault="00D64348" w:rsidP="00D64348">
      <w:pPr>
        <w:tabs>
          <w:tab w:val="left" w:pos="1080"/>
          <w:tab w:val="left" w:pos="4320"/>
          <w:tab w:val="left" w:pos="7920"/>
          <w:tab w:val="right" w:pos="9752"/>
        </w:tabs>
        <w:ind w:left="540"/>
        <w:jc w:val="both"/>
        <w:rPr>
          <w:rFonts w:ascii="Arial" w:hAnsi="Arial" w:cs="Arial"/>
          <w:lang w:val="en-GB"/>
        </w:rPr>
      </w:pPr>
      <w:r w:rsidRPr="00D64348">
        <w:rPr>
          <w:rFonts w:ascii="Arial" w:hAnsi="Arial" w:cs="Arial"/>
          <w:lang w:val="en-GB"/>
        </w:rPr>
        <w:tab/>
        <w:t>Signature</w:t>
      </w:r>
      <w:r w:rsidRPr="00D64348">
        <w:rPr>
          <w:rFonts w:ascii="Arial" w:hAnsi="Arial" w:cs="Arial"/>
          <w:lang w:val="en-GB"/>
        </w:rPr>
        <w:tab/>
        <w:t xml:space="preserve">                          Date</w:t>
      </w:r>
    </w:p>
    <w:p w:rsidR="00D64348" w:rsidRPr="00D64348" w:rsidRDefault="00D64348" w:rsidP="00D64348">
      <w:pPr>
        <w:tabs>
          <w:tab w:val="left" w:pos="3960"/>
          <w:tab w:val="left" w:pos="7020"/>
          <w:tab w:val="right" w:pos="9752"/>
        </w:tabs>
        <w:ind w:left="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w:t>
      </w:r>
    </w:p>
    <w:p w:rsidR="00D64348" w:rsidRPr="00D64348" w:rsidRDefault="00D64348" w:rsidP="00D64348">
      <w:pPr>
        <w:tabs>
          <w:tab w:val="left" w:pos="1080"/>
          <w:tab w:val="left" w:pos="5760"/>
          <w:tab w:val="left" w:pos="7020"/>
          <w:tab w:val="right" w:pos="9752"/>
        </w:tabs>
        <w:ind w:left="540"/>
        <w:jc w:val="both"/>
        <w:rPr>
          <w:rFonts w:ascii="Arial" w:hAnsi="Arial" w:cs="Arial"/>
          <w:lang w:val="en-GB"/>
        </w:rPr>
      </w:pPr>
      <w:r w:rsidRPr="00D64348">
        <w:rPr>
          <w:rFonts w:ascii="Arial" w:hAnsi="Arial" w:cs="Arial"/>
          <w:lang w:val="en-GB"/>
        </w:rPr>
        <w:tab/>
        <w:t xml:space="preserve">Position </w:t>
      </w:r>
      <w:r w:rsidRPr="00D64348">
        <w:rPr>
          <w:rFonts w:ascii="Arial" w:hAnsi="Arial" w:cs="Arial"/>
          <w:lang w:val="en-GB"/>
        </w:rPr>
        <w:tab/>
        <w:t>Name of bidder</w:t>
      </w:r>
    </w:p>
    <w:p w:rsidR="00D64348" w:rsidRPr="00D64348" w:rsidRDefault="00D64348" w:rsidP="00D64348">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0A684A" w:rsidRDefault="000A684A" w:rsidP="00C7078E">
      <w:pPr>
        <w:autoSpaceDE w:val="0"/>
        <w:autoSpaceDN w:val="0"/>
        <w:adjustRightInd w:val="0"/>
        <w:ind w:left="720" w:hanging="720"/>
        <w:rPr>
          <w:rFonts w:ascii="Arial Narrow" w:hAnsi="Arial Narrow"/>
          <w:lang w:val="en-GB"/>
        </w:rPr>
      </w:pPr>
    </w:p>
    <w:p w:rsidR="000A684A" w:rsidRDefault="000A684A" w:rsidP="00C7078E">
      <w:pPr>
        <w:autoSpaceDE w:val="0"/>
        <w:autoSpaceDN w:val="0"/>
        <w:adjustRightInd w:val="0"/>
        <w:ind w:left="720" w:hanging="720"/>
        <w:rPr>
          <w:rFonts w:ascii="Arial Narrow" w:hAnsi="Arial Narrow"/>
          <w:lang w:val="en-GB"/>
        </w:rPr>
      </w:pPr>
    </w:p>
    <w:p w:rsidR="000A684A" w:rsidRDefault="000A684A" w:rsidP="00C7078E">
      <w:pPr>
        <w:autoSpaceDE w:val="0"/>
        <w:autoSpaceDN w:val="0"/>
        <w:adjustRightInd w:val="0"/>
        <w:ind w:left="720" w:hanging="720"/>
        <w:rPr>
          <w:rFonts w:ascii="Arial Narrow" w:hAnsi="Arial Narrow"/>
          <w:lang w:val="en-GB"/>
        </w:rPr>
      </w:pPr>
    </w:p>
    <w:p w:rsidR="000A684A" w:rsidRDefault="000A684A" w:rsidP="00C7078E">
      <w:pPr>
        <w:autoSpaceDE w:val="0"/>
        <w:autoSpaceDN w:val="0"/>
        <w:adjustRightInd w:val="0"/>
        <w:ind w:left="720" w:hanging="720"/>
        <w:rPr>
          <w:rFonts w:ascii="Arial Narrow" w:hAnsi="Arial Narrow"/>
          <w:lang w:val="en-GB"/>
        </w:rPr>
      </w:pPr>
    </w:p>
    <w:p w:rsidR="000A684A" w:rsidRDefault="000A684A" w:rsidP="00C7078E">
      <w:pPr>
        <w:autoSpaceDE w:val="0"/>
        <w:autoSpaceDN w:val="0"/>
        <w:adjustRightInd w:val="0"/>
        <w:ind w:left="720" w:hanging="720"/>
        <w:rPr>
          <w:rFonts w:ascii="Arial Narrow" w:hAnsi="Arial Narrow"/>
          <w:lang w:val="en-GB"/>
        </w:rPr>
      </w:pPr>
    </w:p>
    <w:p w:rsidR="000A684A" w:rsidRDefault="000A684A" w:rsidP="00C7078E">
      <w:pPr>
        <w:autoSpaceDE w:val="0"/>
        <w:autoSpaceDN w:val="0"/>
        <w:adjustRightInd w:val="0"/>
        <w:ind w:left="720" w:hanging="720"/>
        <w:rPr>
          <w:rFonts w:ascii="Arial Narrow" w:hAnsi="Arial Narrow"/>
          <w:lang w:val="en-GB"/>
        </w:rPr>
      </w:pPr>
    </w:p>
    <w:p w:rsidR="000A684A" w:rsidRDefault="000A684A"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lang w:val="en-GB"/>
        </w:rPr>
        <w:lastRenderedPageBreak/>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b/>
          <w:lang w:val="en-GB"/>
        </w:rPr>
        <w:t>SBD 6.1</w:t>
      </w:r>
    </w:p>
    <w:p w:rsidR="00C7078E" w:rsidRPr="00C7078E" w:rsidRDefault="00C7078E" w:rsidP="00C7078E">
      <w:pPr>
        <w:autoSpaceDE w:val="0"/>
        <w:autoSpaceDN w:val="0"/>
        <w:adjustRightInd w:val="0"/>
        <w:ind w:left="720" w:hanging="720"/>
        <w:rPr>
          <w:rFonts w:ascii="Arial Narrow" w:hAnsi="Arial Narrow"/>
          <w:b/>
          <w:lang w:val="en-GB"/>
        </w:rPr>
      </w:pPr>
    </w:p>
    <w:p w:rsidR="000A684A" w:rsidRPr="001A7082" w:rsidRDefault="000A684A" w:rsidP="000A684A">
      <w:pPr>
        <w:tabs>
          <w:tab w:val="left" w:pos="900"/>
          <w:tab w:val="left" w:pos="2880"/>
          <w:tab w:val="left" w:pos="5760"/>
          <w:tab w:val="left" w:pos="7920"/>
        </w:tabs>
        <w:jc w:val="center"/>
        <w:rPr>
          <w:rFonts w:ascii="Arial" w:hAnsi="Arial" w:cs="Arial"/>
          <w:b/>
          <w:lang w:val="en-GB"/>
        </w:rPr>
      </w:pPr>
      <w:r w:rsidRPr="001A7082">
        <w:rPr>
          <w:rFonts w:ascii="Arial" w:hAnsi="Arial" w:cs="Arial"/>
          <w:b/>
          <w:lang w:val="en-GB"/>
        </w:rPr>
        <w:t>PREFERENCE POINTS CLAIM FORM IN TERMS OF THE PREFERENTIAL PROCUREMENT REGULATIONS 2</w:t>
      </w:r>
      <w:r>
        <w:rPr>
          <w:rFonts w:ascii="Arial" w:hAnsi="Arial" w:cs="Arial"/>
          <w:b/>
          <w:lang w:val="en-GB"/>
        </w:rPr>
        <w:t>022</w:t>
      </w:r>
    </w:p>
    <w:p w:rsidR="000A684A" w:rsidRPr="001A7082" w:rsidRDefault="000A684A" w:rsidP="000A684A">
      <w:pPr>
        <w:keepNext/>
        <w:tabs>
          <w:tab w:val="left" w:pos="900"/>
          <w:tab w:val="left" w:pos="2880"/>
          <w:tab w:val="left" w:pos="5760"/>
          <w:tab w:val="left" w:pos="7920"/>
        </w:tabs>
        <w:jc w:val="center"/>
        <w:outlineLvl w:val="3"/>
        <w:rPr>
          <w:rFonts w:ascii="Arial" w:hAnsi="Arial" w:cs="Arial"/>
          <w:b/>
          <w:u w:val="single"/>
          <w:lang w:val="en-GB"/>
        </w:rPr>
      </w:pPr>
    </w:p>
    <w:p w:rsidR="000A684A" w:rsidRPr="001A7082" w:rsidRDefault="000A684A" w:rsidP="000A684A">
      <w:pPr>
        <w:jc w:val="center"/>
        <w:rPr>
          <w:rFonts w:ascii="Arial" w:hAnsi="Arial" w:cs="Arial"/>
        </w:rPr>
      </w:pPr>
    </w:p>
    <w:p w:rsidR="000A684A" w:rsidRPr="001A7082" w:rsidRDefault="000A684A" w:rsidP="000A684A">
      <w:pPr>
        <w:tabs>
          <w:tab w:val="left" w:pos="900"/>
          <w:tab w:val="left" w:pos="2880"/>
          <w:tab w:val="left" w:pos="5760"/>
          <w:tab w:val="left" w:pos="7920"/>
        </w:tabs>
        <w:rPr>
          <w:rFonts w:ascii="Arial" w:hAnsi="Arial" w:cs="Arial"/>
        </w:rPr>
      </w:pPr>
      <w:r w:rsidRPr="001A7082">
        <w:rPr>
          <w:rFonts w:ascii="Arial" w:hAnsi="Arial" w:cs="Arial"/>
        </w:rPr>
        <w:t xml:space="preserve">This preference form must form part of all </w:t>
      </w:r>
      <w:r>
        <w:rPr>
          <w:rFonts w:ascii="Arial" w:hAnsi="Arial" w:cs="Arial"/>
        </w:rPr>
        <w:t>tenders</w:t>
      </w:r>
      <w:r w:rsidRPr="001A7082">
        <w:rPr>
          <w:rFonts w:ascii="Arial" w:hAnsi="Arial" w:cs="Arial"/>
        </w:rPr>
        <w:t xml:space="preserve"> invited.  It contains general information and serves as a claim form for preference points for </w:t>
      </w:r>
      <w:r>
        <w:rPr>
          <w:rFonts w:ascii="Arial" w:hAnsi="Arial" w:cs="Arial"/>
        </w:rPr>
        <w:t xml:space="preserve">specific goals. </w:t>
      </w:r>
    </w:p>
    <w:p w:rsidR="000A684A" w:rsidRPr="001A7082" w:rsidRDefault="000A684A" w:rsidP="000A684A">
      <w:pPr>
        <w:tabs>
          <w:tab w:val="left" w:pos="900"/>
          <w:tab w:val="left" w:pos="2880"/>
          <w:tab w:val="left" w:pos="5760"/>
          <w:tab w:val="left" w:pos="7920"/>
        </w:tabs>
        <w:rPr>
          <w:rFonts w:ascii="Arial" w:hAnsi="Arial" w:cs="Arial"/>
          <w:lang w:val="en-GB"/>
        </w:rPr>
      </w:pPr>
    </w:p>
    <w:p w:rsidR="000A684A" w:rsidRPr="001A7082" w:rsidRDefault="000A684A" w:rsidP="000A684A">
      <w:pPr>
        <w:tabs>
          <w:tab w:val="left" w:pos="900"/>
          <w:tab w:val="left" w:pos="2880"/>
          <w:tab w:val="left" w:pos="5760"/>
          <w:tab w:val="left" w:pos="7920"/>
        </w:tabs>
        <w:ind w:left="900" w:hanging="900"/>
        <w:jc w:val="both"/>
        <w:rPr>
          <w:rFonts w:ascii="Arial" w:hAnsi="Arial" w:cs="Arial"/>
          <w:lang w:val="en-GB"/>
        </w:rPr>
      </w:pPr>
      <w:r w:rsidRPr="001A7082">
        <w:rPr>
          <w:rFonts w:ascii="Arial" w:hAnsi="Arial" w:cs="Arial"/>
          <w:b/>
          <w:lang w:val="en-GB"/>
        </w:rPr>
        <w:t>NB:</w:t>
      </w:r>
      <w:r w:rsidRPr="001A7082">
        <w:rPr>
          <w:rFonts w:ascii="Arial" w:hAnsi="Arial" w:cs="Arial"/>
          <w:b/>
          <w:lang w:val="en-GB"/>
        </w:rPr>
        <w:tab/>
        <w:t xml:space="preserve">BEFORE COMPLETING THIS FORM, </w:t>
      </w:r>
      <w:r>
        <w:rPr>
          <w:rFonts w:ascii="Arial" w:hAnsi="Arial" w:cs="Arial"/>
          <w:b/>
          <w:lang w:val="en-GB"/>
        </w:rPr>
        <w:t>TENDERERS</w:t>
      </w:r>
      <w:r w:rsidRPr="001A7082">
        <w:rPr>
          <w:rFonts w:ascii="Arial" w:hAnsi="Arial" w:cs="Arial"/>
          <w:b/>
          <w:lang w:val="en-GB"/>
        </w:rPr>
        <w:t xml:space="preserve"> MUST STUDY THE GENERAL CONDITIONS, DEFINITIONS AND DIRECTIVES APPLICABLE IN RESPECT OF </w:t>
      </w:r>
      <w:r>
        <w:rPr>
          <w:rFonts w:ascii="Arial" w:hAnsi="Arial" w:cs="Arial"/>
          <w:b/>
          <w:lang w:val="en-GB"/>
        </w:rPr>
        <w:t>THE TENDER AND PREFERENTIAL PROCUREMENT REGULATIONS, 2022</w:t>
      </w:r>
    </w:p>
    <w:p w:rsidR="000A684A" w:rsidRPr="001A7082" w:rsidRDefault="000A684A" w:rsidP="000A684A">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rsidR="000A684A" w:rsidRPr="001A7082" w:rsidRDefault="000A684A" w:rsidP="000A684A">
      <w:pPr>
        <w:tabs>
          <w:tab w:val="left" w:pos="900"/>
          <w:tab w:val="left" w:pos="2880"/>
          <w:tab w:val="left" w:pos="5760"/>
          <w:tab w:val="left" w:pos="7920"/>
        </w:tabs>
        <w:ind w:left="900" w:hanging="900"/>
        <w:jc w:val="both"/>
        <w:rPr>
          <w:rFonts w:ascii="Arial" w:hAnsi="Arial" w:cs="Arial"/>
          <w:lang w:val="en-GB"/>
        </w:rPr>
      </w:pPr>
    </w:p>
    <w:p w:rsidR="000A684A" w:rsidRPr="001A7082" w:rsidRDefault="000A684A" w:rsidP="00543214">
      <w:pPr>
        <w:numPr>
          <w:ilvl w:val="0"/>
          <w:numId w:val="4"/>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GENERAL CONDITIONS</w:t>
      </w:r>
    </w:p>
    <w:p w:rsidR="000A684A" w:rsidRPr="001A7082" w:rsidRDefault="000A684A" w:rsidP="00543214">
      <w:pPr>
        <w:numPr>
          <w:ilvl w:val="1"/>
          <w:numId w:val="4"/>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The following preference point systems are applicable to </w:t>
      </w:r>
      <w:r>
        <w:rPr>
          <w:rFonts w:ascii="Arial" w:hAnsi="Arial" w:cs="Arial"/>
          <w:lang w:val="en-GB"/>
        </w:rPr>
        <w:t>invitations to tender</w:t>
      </w:r>
      <w:r w:rsidRPr="001A7082">
        <w:rPr>
          <w:rFonts w:ascii="Arial" w:hAnsi="Arial" w:cs="Arial"/>
          <w:lang w:val="en-GB"/>
        </w:rPr>
        <w:t>:</w:t>
      </w:r>
    </w:p>
    <w:p w:rsidR="000A684A" w:rsidRPr="001A7082" w:rsidRDefault="000A684A" w:rsidP="00543214">
      <w:pPr>
        <w:numPr>
          <w:ilvl w:val="0"/>
          <w:numId w:val="5"/>
        </w:numPr>
        <w:tabs>
          <w:tab w:val="left" w:pos="900"/>
          <w:tab w:val="left" w:pos="5760"/>
          <w:tab w:val="left" w:pos="7920"/>
        </w:tabs>
        <w:jc w:val="both"/>
        <w:rPr>
          <w:rFonts w:ascii="Arial" w:hAnsi="Arial" w:cs="Arial"/>
          <w:lang w:val="en-GB"/>
        </w:rPr>
      </w:pPr>
      <w:r w:rsidRPr="001A7082">
        <w:rPr>
          <w:rFonts w:ascii="Arial" w:hAnsi="Arial" w:cs="Arial"/>
          <w:lang w:val="en-GB"/>
        </w:rPr>
        <w:t xml:space="preserve">the 80/20 system for requirements with a Rand value of up to R50 000 000 (all applicable taxes included); and </w:t>
      </w:r>
    </w:p>
    <w:p w:rsidR="000A684A" w:rsidRDefault="000A684A" w:rsidP="00543214">
      <w:pPr>
        <w:numPr>
          <w:ilvl w:val="0"/>
          <w:numId w:val="5"/>
        </w:numPr>
        <w:tabs>
          <w:tab w:val="left" w:pos="900"/>
          <w:tab w:val="left" w:pos="5760"/>
          <w:tab w:val="left" w:pos="7920"/>
        </w:tabs>
        <w:jc w:val="both"/>
        <w:rPr>
          <w:rFonts w:ascii="Arial" w:hAnsi="Arial" w:cs="Arial"/>
          <w:lang w:val="en-GB"/>
        </w:rPr>
      </w:pPr>
      <w:r w:rsidRPr="001A7082">
        <w:rPr>
          <w:rFonts w:ascii="Arial" w:hAnsi="Arial" w:cs="Arial"/>
          <w:lang w:val="en-GB"/>
        </w:rPr>
        <w:t>the 90/10 system for requirements with a Rand value above R50 000 000 (all applicable taxes included).</w:t>
      </w:r>
    </w:p>
    <w:p w:rsidR="000A684A" w:rsidRPr="001A7082" w:rsidRDefault="000A684A" w:rsidP="000A684A">
      <w:pPr>
        <w:tabs>
          <w:tab w:val="left" w:pos="900"/>
          <w:tab w:val="left" w:pos="5760"/>
          <w:tab w:val="left" w:pos="7920"/>
        </w:tabs>
        <w:ind w:left="1350"/>
        <w:jc w:val="both"/>
        <w:rPr>
          <w:rFonts w:ascii="Arial" w:hAnsi="Arial" w:cs="Arial"/>
          <w:lang w:val="en-GB"/>
        </w:rPr>
      </w:pPr>
    </w:p>
    <w:p w:rsidR="000A684A" w:rsidRDefault="000A684A" w:rsidP="00543214">
      <w:pPr>
        <w:numPr>
          <w:ilvl w:val="1"/>
          <w:numId w:val="4"/>
        </w:numPr>
        <w:tabs>
          <w:tab w:val="num" w:pos="993"/>
          <w:tab w:val="left" w:pos="2880"/>
          <w:tab w:val="left" w:pos="5760"/>
          <w:tab w:val="left" w:pos="7920"/>
        </w:tabs>
        <w:spacing w:after="120"/>
        <w:ind w:left="993" w:hanging="993"/>
        <w:jc w:val="both"/>
        <w:rPr>
          <w:rFonts w:ascii="Arial" w:hAnsi="Arial" w:cs="Arial"/>
          <w:b/>
          <w:lang w:val="en-GB"/>
        </w:rPr>
      </w:pPr>
      <w:r w:rsidRPr="00B648B8">
        <w:rPr>
          <w:rFonts w:ascii="Arial" w:hAnsi="Arial" w:cs="Arial"/>
          <w:b/>
          <w:lang w:val="en-GB"/>
        </w:rPr>
        <w:t>To be completed by the organ of state</w:t>
      </w:r>
    </w:p>
    <w:p w:rsidR="000A684A" w:rsidRPr="00B648B8" w:rsidRDefault="000A684A" w:rsidP="000A684A">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r>
      <w:r w:rsidRPr="001A7082">
        <w:rPr>
          <w:rFonts w:ascii="Arial" w:hAnsi="Arial" w:cs="Arial"/>
          <w:lang w:val="en-GB"/>
        </w:rPr>
        <w:t>(</w:t>
      </w:r>
      <w:r w:rsidRPr="001A7082">
        <w:rPr>
          <w:rFonts w:ascii="Arial" w:hAnsi="Arial" w:cs="Arial"/>
          <w:i/>
          <w:lang w:val="en-GB"/>
        </w:rPr>
        <w:t>delete whichever</w:t>
      </w:r>
      <w:r>
        <w:rPr>
          <w:rFonts w:ascii="Arial" w:hAnsi="Arial" w:cs="Arial"/>
          <w:i/>
          <w:lang w:val="en-GB"/>
        </w:rPr>
        <w:t xml:space="preserve"> </w:t>
      </w:r>
      <w:r w:rsidRPr="001A7082">
        <w:rPr>
          <w:rFonts w:ascii="Arial" w:hAnsi="Arial" w:cs="Arial"/>
          <w:i/>
          <w:lang w:val="en-GB"/>
        </w:rPr>
        <w:t>is not applicable for this tender</w:t>
      </w:r>
      <w:r w:rsidRPr="001A7082">
        <w:rPr>
          <w:rFonts w:ascii="Arial" w:hAnsi="Arial" w:cs="Arial"/>
          <w:lang w:val="en-GB"/>
        </w:rPr>
        <w:t>).</w:t>
      </w:r>
    </w:p>
    <w:p w:rsidR="000A684A" w:rsidRDefault="000A684A" w:rsidP="00543214">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0A684A" w:rsidRPr="004F6951" w:rsidRDefault="000A684A" w:rsidP="000A684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0A684A" w:rsidRDefault="000A684A" w:rsidP="00543214">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0A684A" w:rsidRDefault="000A684A" w:rsidP="000A684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0A684A" w:rsidRDefault="000A684A" w:rsidP="00543214">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0A684A" w:rsidRPr="00705695" w:rsidRDefault="000A684A" w:rsidP="000A684A">
      <w:pPr>
        <w:pStyle w:val="ListParagraph"/>
        <w:rPr>
          <w:rFonts w:ascii="Arial" w:eastAsia="Times New Roman" w:hAnsi="Arial" w:cs="Arial"/>
          <w:snapToGrid w:val="0"/>
          <w:lang w:val="en-GB"/>
        </w:rPr>
      </w:pPr>
    </w:p>
    <w:p w:rsidR="000A684A" w:rsidRPr="00705695" w:rsidRDefault="000A684A" w:rsidP="00543214">
      <w:pPr>
        <w:pStyle w:val="ListParagraph"/>
        <w:widowControl w:val="0"/>
        <w:numPr>
          <w:ilvl w:val="1"/>
          <w:numId w:val="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0A684A" w:rsidRPr="001A7082" w:rsidRDefault="000A684A" w:rsidP="00543214">
      <w:pPr>
        <w:numPr>
          <w:ilvl w:val="0"/>
          <w:numId w:val="6"/>
        </w:numPr>
        <w:tabs>
          <w:tab w:val="num" w:pos="1080"/>
          <w:tab w:val="left" w:pos="7920"/>
        </w:tabs>
        <w:spacing w:after="120"/>
        <w:ind w:left="1080" w:hanging="360"/>
        <w:jc w:val="both"/>
        <w:rPr>
          <w:rFonts w:ascii="Arial" w:hAnsi="Arial" w:cs="Arial"/>
          <w:lang w:val="en-GB"/>
        </w:rPr>
      </w:pPr>
      <w:r w:rsidRPr="001A7082">
        <w:rPr>
          <w:rFonts w:ascii="Arial" w:hAnsi="Arial" w:cs="Arial"/>
          <w:lang w:val="en-GB"/>
        </w:rPr>
        <w:t>Price; and</w:t>
      </w:r>
    </w:p>
    <w:p w:rsidR="000A684A" w:rsidRDefault="000A684A" w:rsidP="00543214">
      <w:pPr>
        <w:numPr>
          <w:ilvl w:val="0"/>
          <w:numId w:val="6"/>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r w:rsidRPr="001A7082">
        <w:rPr>
          <w:rFonts w:ascii="Arial" w:hAnsi="Arial" w:cs="Arial"/>
          <w:lang w:val="en-GB"/>
        </w:rPr>
        <w:t>.</w:t>
      </w:r>
    </w:p>
    <w:p w:rsidR="000A684A" w:rsidRPr="001A7082" w:rsidRDefault="000A684A" w:rsidP="000A684A">
      <w:pPr>
        <w:tabs>
          <w:tab w:val="left" w:pos="7920"/>
        </w:tabs>
        <w:spacing w:after="120"/>
        <w:ind w:left="1080"/>
        <w:jc w:val="both"/>
        <w:rPr>
          <w:rFonts w:ascii="Arial" w:hAnsi="Arial" w:cs="Arial"/>
          <w:lang w:val="en-GB"/>
        </w:rPr>
      </w:pPr>
    </w:p>
    <w:p w:rsidR="000A684A" w:rsidRPr="00B648B8" w:rsidRDefault="000A684A" w:rsidP="00543214">
      <w:pPr>
        <w:numPr>
          <w:ilvl w:val="1"/>
          <w:numId w:val="4"/>
        </w:numPr>
        <w:tabs>
          <w:tab w:val="num" w:pos="720"/>
          <w:tab w:val="left" w:pos="2880"/>
          <w:tab w:val="left" w:pos="5760"/>
          <w:tab w:val="left" w:pos="7920"/>
        </w:tabs>
        <w:spacing w:after="120"/>
        <w:ind w:left="720" w:hanging="720"/>
        <w:jc w:val="both"/>
        <w:rPr>
          <w:rFonts w:ascii="Arial" w:hAnsi="Arial" w:cs="Arial"/>
          <w:b/>
          <w:lang w:val="en-GB"/>
        </w:rPr>
      </w:pPr>
      <w:r w:rsidRPr="00B648B8">
        <w:rPr>
          <w:rFonts w:ascii="Arial" w:hAnsi="Arial" w:cs="Arial"/>
          <w:b/>
          <w:lang w:val="en-GB"/>
        </w:rPr>
        <w:t>To be completed by the organ of state:</w:t>
      </w:r>
    </w:p>
    <w:p w:rsidR="000A684A" w:rsidRPr="001A7082" w:rsidRDefault="000A684A" w:rsidP="000A684A">
      <w:pPr>
        <w:tabs>
          <w:tab w:val="left" w:pos="2880"/>
          <w:tab w:val="left" w:pos="5760"/>
          <w:tab w:val="left" w:pos="7920"/>
        </w:tabs>
        <w:spacing w:after="120"/>
        <w:ind w:left="720"/>
        <w:jc w:val="both"/>
        <w:rPr>
          <w:rFonts w:ascii="Arial" w:hAnsi="Arial" w:cs="Arial"/>
          <w:lang w:val="en-GB"/>
        </w:rPr>
      </w:pPr>
      <w:r>
        <w:rPr>
          <w:rFonts w:ascii="Arial" w:hAnsi="Arial" w:cs="Arial"/>
          <w:lang w:val="en-GB"/>
        </w:rPr>
        <w:t>T</w:t>
      </w:r>
      <w:r w:rsidRPr="001A7082">
        <w:rPr>
          <w:rFonts w:ascii="Arial" w:hAnsi="Arial" w:cs="Arial"/>
          <w:lang w:val="en-GB"/>
        </w:rPr>
        <w:t xml:space="preserve">he maximum points for this </w:t>
      </w:r>
      <w:r>
        <w:rPr>
          <w:rFonts w:ascii="Arial" w:hAnsi="Arial" w:cs="Arial"/>
          <w:lang w:val="en-GB"/>
        </w:rPr>
        <w:t>tender</w:t>
      </w:r>
      <w:r w:rsidRPr="001A7082">
        <w:rPr>
          <w:rFonts w:ascii="Arial" w:hAnsi="Arial" w:cs="Arial"/>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684A" w:rsidRPr="001A7082" w:rsidTr="00F75F1A">
        <w:tc>
          <w:tcPr>
            <w:tcW w:w="5130" w:type="dxa"/>
            <w:shd w:val="clear" w:color="auto" w:fill="C00000"/>
            <w:vAlign w:val="bottom"/>
          </w:tcPr>
          <w:p w:rsidR="000A684A" w:rsidRPr="001A7082" w:rsidRDefault="000A684A" w:rsidP="00F75F1A">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rsidR="000A684A" w:rsidRPr="001A7082" w:rsidRDefault="000A684A" w:rsidP="00F75F1A">
            <w:pPr>
              <w:tabs>
                <w:tab w:val="left" w:pos="2880"/>
                <w:tab w:val="left" w:pos="5760"/>
                <w:tab w:val="left" w:pos="7920"/>
              </w:tabs>
              <w:spacing w:after="120"/>
              <w:jc w:val="center"/>
              <w:rPr>
                <w:rFonts w:ascii="Arial" w:hAnsi="Arial" w:cs="Arial"/>
                <w:b/>
                <w:lang w:val="en-GB"/>
              </w:rPr>
            </w:pPr>
            <w:r w:rsidRPr="001A7082">
              <w:rPr>
                <w:rFonts w:ascii="Arial" w:hAnsi="Arial" w:cs="Arial"/>
                <w:b/>
                <w:lang w:val="en-GB"/>
              </w:rPr>
              <w:t>POINTS</w:t>
            </w:r>
          </w:p>
        </w:tc>
      </w:tr>
      <w:tr w:rsidR="000A684A" w:rsidRPr="001A7082" w:rsidTr="00F75F1A">
        <w:tc>
          <w:tcPr>
            <w:tcW w:w="5130" w:type="dxa"/>
            <w:shd w:val="clear" w:color="auto" w:fill="auto"/>
            <w:vAlign w:val="bottom"/>
          </w:tcPr>
          <w:p w:rsidR="000A684A" w:rsidRPr="001A7082" w:rsidRDefault="000A684A" w:rsidP="00F75F1A">
            <w:pPr>
              <w:tabs>
                <w:tab w:val="left" w:pos="2880"/>
                <w:tab w:val="left" w:pos="5760"/>
                <w:tab w:val="left" w:pos="7920"/>
              </w:tabs>
              <w:spacing w:after="120"/>
              <w:rPr>
                <w:rFonts w:ascii="Arial" w:hAnsi="Arial" w:cs="Arial"/>
                <w:lang w:val="en-GB"/>
              </w:rPr>
            </w:pPr>
            <w:r w:rsidRPr="001A7082">
              <w:rPr>
                <w:rFonts w:ascii="Arial" w:hAnsi="Arial" w:cs="Arial"/>
                <w:b/>
                <w:lang w:val="en-GB"/>
              </w:rPr>
              <w:t>PRICE</w:t>
            </w:r>
          </w:p>
        </w:tc>
        <w:tc>
          <w:tcPr>
            <w:tcW w:w="1800" w:type="dxa"/>
            <w:shd w:val="clear" w:color="auto" w:fill="auto"/>
          </w:tcPr>
          <w:p w:rsidR="000A684A" w:rsidRPr="00761E82" w:rsidRDefault="000A684A" w:rsidP="00F75F1A">
            <w:pPr>
              <w:tabs>
                <w:tab w:val="left" w:pos="2880"/>
                <w:tab w:val="left" w:pos="5760"/>
                <w:tab w:val="left" w:pos="7920"/>
              </w:tabs>
              <w:spacing w:after="120"/>
              <w:jc w:val="center"/>
              <w:rPr>
                <w:rFonts w:ascii="Arial" w:hAnsi="Arial" w:cs="Arial"/>
                <w:b/>
                <w:bCs/>
                <w:highlight w:val="yellow"/>
                <w:lang w:val="en-GB"/>
              </w:rPr>
            </w:pPr>
            <w:r w:rsidRPr="00761E82">
              <w:rPr>
                <w:rFonts w:ascii="Arial" w:hAnsi="Arial" w:cs="Arial"/>
                <w:b/>
                <w:bCs/>
                <w:lang w:val="en-GB"/>
              </w:rPr>
              <w:t>80</w:t>
            </w:r>
          </w:p>
        </w:tc>
      </w:tr>
      <w:tr w:rsidR="000A684A" w:rsidRPr="001A7082" w:rsidTr="00F75F1A">
        <w:tc>
          <w:tcPr>
            <w:tcW w:w="5130" w:type="dxa"/>
            <w:shd w:val="clear" w:color="auto" w:fill="auto"/>
            <w:vAlign w:val="bottom"/>
          </w:tcPr>
          <w:p w:rsidR="000A684A" w:rsidRPr="001A7082" w:rsidRDefault="000A684A" w:rsidP="00F75F1A">
            <w:pPr>
              <w:tabs>
                <w:tab w:val="left" w:pos="2880"/>
                <w:tab w:val="left" w:pos="5760"/>
                <w:tab w:val="left" w:pos="7920"/>
              </w:tabs>
              <w:spacing w:after="120"/>
              <w:rPr>
                <w:rFonts w:ascii="Arial" w:hAnsi="Arial" w:cs="Arial"/>
                <w:lang w:val="en-GB"/>
              </w:rPr>
            </w:pPr>
            <w:r w:rsidRPr="001A7082">
              <w:rPr>
                <w:rFonts w:ascii="Arial" w:hAnsi="Arial" w:cs="Arial"/>
                <w:b/>
                <w:lang w:val="en-GB"/>
              </w:rPr>
              <w:t>SPECIFIC GOALS</w:t>
            </w:r>
          </w:p>
        </w:tc>
        <w:tc>
          <w:tcPr>
            <w:tcW w:w="1800" w:type="dxa"/>
            <w:shd w:val="clear" w:color="auto" w:fill="auto"/>
          </w:tcPr>
          <w:p w:rsidR="000A684A" w:rsidRPr="00761E82" w:rsidRDefault="000A684A" w:rsidP="00F75F1A">
            <w:pPr>
              <w:tabs>
                <w:tab w:val="left" w:pos="2880"/>
                <w:tab w:val="left" w:pos="5760"/>
                <w:tab w:val="left" w:pos="7920"/>
              </w:tabs>
              <w:spacing w:after="120"/>
              <w:jc w:val="center"/>
              <w:rPr>
                <w:rFonts w:ascii="Arial" w:hAnsi="Arial" w:cs="Arial"/>
                <w:b/>
                <w:bCs/>
                <w:lang w:val="en-GB"/>
              </w:rPr>
            </w:pPr>
            <w:r w:rsidRPr="00761E82">
              <w:rPr>
                <w:rFonts w:ascii="Arial" w:hAnsi="Arial" w:cs="Arial"/>
                <w:b/>
                <w:bCs/>
                <w:lang w:val="en-GB"/>
              </w:rPr>
              <w:t>20</w:t>
            </w:r>
          </w:p>
        </w:tc>
      </w:tr>
      <w:tr w:rsidR="000A684A" w:rsidRPr="001A7082" w:rsidTr="00F75F1A">
        <w:tc>
          <w:tcPr>
            <w:tcW w:w="5130" w:type="dxa"/>
            <w:shd w:val="clear" w:color="auto" w:fill="auto"/>
            <w:vAlign w:val="bottom"/>
          </w:tcPr>
          <w:p w:rsidR="000A684A" w:rsidRPr="001A7082" w:rsidRDefault="000A684A" w:rsidP="00F75F1A">
            <w:pPr>
              <w:tabs>
                <w:tab w:val="left" w:pos="2880"/>
                <w:tab w:val="left" w:pos="5760"/>
                <w:tab w:val="left" w:pos="7920"/>
              </w:tabs>
              <w:spacing w:after="120"/>
              <w:rPr>
                <w:rFonts w:ascii="Arial" w:hAnsi="Arial" w:cs="Arial"/>
                <w:lang w:val="en-GB"/>
              </w:rPr>
            </w:pPr>
            <w:r w:rsidRPr="001A7082">
              <w:rPr>
                <w:rFonts w:ascii="Arial" w:hAnsi="Arial" w:cs="Arial"/>
                <w:b/>
                <w:lang w:val="en-GB"/>
              </w:rPr>
              <w:t xml:space="preserve">Total points for Price and SPECIFIC GOALS </w:t>
            </w:r>
          </w:p>
        </w:tc>
        <w:tc>
          <w:tcPr>
            <w:tcW w:w="1800" w:type="dxa"/>
            <w:shd w:val="clear" w:color="auto" w:fill="C00000"/>
          </w:tcPr>
          <w:p w:rsidR="000A684A" w:rsidRPr="001A7082" w:rsidRDefault="000A684A" w:rsidP="00F75F1A">
            <w:pPr>
              <w:tabs>
                <w:tab w:val="left" w:pos="2880"/>
                <w:tab w:val="left" w:pos="5760"/>
                <w:tab w:val="left" w:pos="7920"/>
              </w:tabs>
              <w:spacing w:after="120"/>
              <w:jc w:val="center"/>
              <w:rPr>
                <w:rFonts w:ascii="Arial" w:hAnsi="Arial" w:cs="Arial"/>
                <w:b/>
                <w:lang w:val="en-GB"/>
              </w:rPr>
            </w:pPr>
            <w:r w:rsidRPr="001A7082">
              <w:rPr>
                <w:rFonts w:ascii="Arial" w:hAnsi="Arial" w:cs="Arial"/>
                <w:b/>
                <w:lang w:val="en-GB"/>
              </w:rPr>
              <w:t>100</w:t>
            </w:r>
          </w:p>
        </w:tc>
      </w:tr>
    </w:tbl>
    <w:p w:rsidR="000A684A" w:rsidRDefault="000A684A" w:rsidP="000A684A">
      <w:pPr>
        <w:tabs>
          <w:tab w:val="left" w:pos="2880"/>
          <w:tab w:val="left" w:pos="5760"/>
          <w:tab w:val="left" w:pos="7920"/>
        </w:tabs>
        <w:spacing w:after="120"/>
        <w:ind w:left="720"/>
        <w:jc w:val="both"/>
        <w:rPr>
          <w:rFonts w:ascii="Arial" w:hAnsi="Arial" w:cs="Arial"/>
          <w:lang w:val="en-GB"/>
        </w:rPr>
      </w:pPr>
    </w:p>
    <w:p w:rsidR="000A684A" w:rsidRPr="001A7082" w:rsidRDefault="000A684A" w:rsidP="000A684A">
      <w:pPr>
        <w:tabs>
          <w:tab w:val="left" w:pos="2880"/>
          <w:tab w:val="left" w:pos="5760"/>
          <w:tab w:val="left" w:pos="7920"/>
        </w:tabs>
        <w:spacing w:after="120"/>
        <w:ind w:left="720"/>
        <w:jc w:val="both"/>
        <w:rPr>
          <w:rFonts w:ascii="Arial" w:hAnsi="Arial" w:cs="Arial"/>
          <w:lang w:val="en-GB"/>
        </w:rPr>
      </w:pPr>
    </w:p>
    <w:p w:rsidR="000A684A" w:rsidRDefault="000A684A" w:rsidP="00543214">
      <w:pPr>
        <w:numPr>
          <w:ilvl w:val="1"/>
          <w:numId w:val="4"/>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Failure on the part of a </w:t>
      </w:r>
      <w:r>
        <w:rPr>
          <w:rFonts w:ascii="Arial" w:hAnsi="Arial" w:cs="Arial"/>
          <w:lang w:val="en-GB"/>
        </w:rPr>
        <w:t xml:space="preserve">tenderer </w:t>
      </w:r>
      <w:r w:rsidRPr="001A7082">
        <w:rPr>
          <w:rFonts w:ascii="Arial" w:hAnsi="Arial" w:cs="Arial"/>
          <w:lang w:val="en-GB"/>
        </w:rPr>
        <w:t xml:space="preserve">to submit proof </w:t>
      </w:r>
      <w:r>
        <w:rPr>
          <w:rFonts w:ascii="Arial" w:hAnsi="Arial" w:cs="Arial"/>
          <w:lang w:val="en-GB"/>
        </w:rPr>
        <w:t xml:space="preserve">or documentation required in terms of this tender to claim points for specific goals </w:t>
      </w:r>
      <w:r w:rsidRPr="001A7082">
        <w:rPr>
          <w:rFonts w:ascii="Arial" w:hAnsi="Arial" w:cs="Arial"/>
          <w:lang w:val="en-GB"/>
        </w:rPr>
        <w:t xml:space="preserve">with the </w:t>
      </w:r>
      <w:r>
        <w:rPr>
          <w:rFonts w:ascii="Arial" w:hAnsi="Arial" w:cs="Arial"/>
          <w:lang w:val="en-GB"/>
        </w:rPr>
        <w:t>tender,</w:t>
      </w:r>
      <w:r w:rsidRPr="001A7082">
        <w:rPr>
          <w:rFonts w:ascii="Arial" w:hAnsi="Arial" w:cs="Arial"/>
          <w:lang w:val="en-GB"/>
        </w:rPr>
        <w:t xml:space="preserve"> will be interpreted to mean that preference points for </w:t>
      </w:r>
      <w:r>
        <w:rPr>
          <w:rFonts w:ascii="Arial" w:hAnsi="Arial" w:cs="Arial"/>
          <w:lang w:val="en-GB"/>
        </w:rPr>
        <w:t>specific goals a</w:t>
      </w:r>
      <w:r w:rsidRPr="001A7082">
        <w:rPr>
          <w:rFonts w:ascii="Arial" w:hAnsi="Arial" w:cs="Arial"/>
          <w:lang w:val="en-GB"/>
        </w:rPr>
        <w:t>re not claimed.</w:t>
      </w:r>
    </w:p>
    <w:p w:rsidR="000A684A" w:rsidRPr="001A7082" w:rsidRDefault="000A684A" w:rsidP="000A684A">
      <w:pPr>
        <w:tabs>
          <w:tab w:val="left" w:pos="2880"/>
          <w:tab w:val="left" w:pos="5760"/>
          <w:tab w:val="left" w:pos="7920"/>
        </w:tabs>
        <w:spacing w:after="120"/>
        <w:ind w:left="720"/>
        <w:jc w:val="both"/>
        <w:rPr>
          <w:rFonts w:ascii="Arial" w:hAnsi="Arial" w:cs="Arial"/>
          <w:lang w:val="en-GB"/>
        </w:rPr>
      </w:pPr>
    </w:p>
    <w:p w:rsidR="000A684A" w:rsidRPr="001A7082" w:rsidRDefault="000A684A" w:rsidP="00543214">
      <w:pPr>
        <w:numPr>
          <w:ilvl w:val="1"/>
          <w:numId w:val="4"/>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The </w:t>
      </w:r>
      <w:r>
        <w:rPr>
          <w:rFonts w:ascii="Arial" w:hAnsi="Arial" w:cs="Arial"/>
          <w:lang w:val="en-GB"/>
        </w:rPr>
        <w:t>organ of state</w:t>
      </w:r>
      <w:r w:rsidRPr="001A7082">
        <w:rPr>
          <w:rFonts w:ascii="Arial" w:hAnsi="Arial" w:cs="Arial"/>
          <w:lang w:val="en-GB"/>
        </w:rPr>
        <w:t xml:space="preserve"> reserves the right to require of a </w:t>
      </w:r>
      <w:r>
        <w:rPr>
          <w:rFonts w:ascii="Arial" w:hAnsi="Arial" w:cs="Arial"/>
          <w:lang w:val="en-GB"/>
        </w:rPr>
        <w:t>tenderer</w:t>
      </w:r>
      <w:r w:rsidRPr="001A7082">
        <w:rPr>
          <w:rFonts w:ascii="Arial" w:hAnsi="Arial" w:cs="Arial"/>
          <w:lang w:val="en-GB"/>
        </w:rPr>
        <w:t xml:space="preserve">, either before a </w:t>
      </w:r>
      <w:r>
        <w:rPr>
          <w:rFonts w:ascii="Arial" w:hAnsi="Arial" w:cs="Arial"/>
          <w:lang w:val="en-GB"/>
        </w:rPr>
        <w:t>tender</w:t>
      </w:r>
      <w:r w:rsidRPr="001A7082">
        <w:rPr>
          <w:rFonts w:ascii="Arial" w:hAnsi="Arial" w:cs="Arial"/>
          <w:lang w:val="en-GB"/>
        </w:rPr>
        <w:t xml:space="preserve"> is adjudicated or at any time subsequently, to substantiate any claim in regard to preferences, in any manner required by the </w:t>
      </w:r>
      <w:r>
        <w:rPr>
          <w:rFonts w:ascii="Arial" w:hAnsi="Arial" w:cs="Arial"/>
          <w:lang w:val="en-GB"/>
        </w:rPr>
        <w:t>organ of state</w:t>
      </w:r>
      <w:r w:rsidRPr="001A7082">
        <w:rPr>
          <w:rFonts w:ascii="Arial" w:hAnsi="Arial" w:cs="Arial"/>
          <w:lang w:val="en-GB"/>
        </w:rPr>
        <w:t>.</w:t>
      </w:r>
    </w:p>
    <w:p w:rsidR="000A684A" w:rsidRPr="001A7082" w:rsidRDefault="000A684A" w:rsidP="000A684A">
      <w:pPr>
        <w:tabs>
          <w:tab w:val="left" w:pos="2880"/>
          <w:tab w:val="left" w:pos="5760"/>
          <w:tab w:val="left" w:pos="7920"/>
        </w:tabs>
        <w:spacing w:after="120"/>
        <w:jc w:val="both"/>
        <w:rPr>
          <w:rFonts w:ascii="Arial" w:hAnsi="Arial" w:cs="Arial"/>
          <w:lang w:val="en-GB"/>
        </w:rPr>
      </w:pPr>
    </w:p>
    <w:p w:rsidR="000A684A" w:rsidRPr="001A7082" w:rsidRDefault="000A684A" w:rsidP="00543214">
      <w:pPr>
        <w:numPr>
          <w:ilvl w:val="0"/>
          <w:numId w:val="4"/>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DEFINITIONS</w:t>
      </w:r>
    </w:p>
    <w:p w:rsidR="000A684A" w:rsidRPr="001A7082" w:rsidRDefault="000A684A" w:rsidP="00543214">
      <w:pPr>
        <w:numPr>
          <w:ilvl w:val="0"/>
          <w:numId w:val="20"/>
        </w:numPr>
        <w:tabs>
          <w:tab w:val="left" w:pos="7920"/>
        </w:tabs>
        <w:spacing w:after="120"/>
        <w:jc w:val="both"/>
        <w:rPr>
          <w:rFonts w:ascii="Arial" w:hAnsi="Arial" w:cs="Arial"/>
        </w:rPr>
      </w:pPr>
      <w:r w:rsidRPr="001A7082" w:rsidDel="00FF3035">
        <w:rPr>
          <w:rFonts w:ascii="Arial" w:hAnsi="Arial" w:cs="Arial"/>
          <w:b/>
        </w:rPr>
        <w:t xml:space="preserve"> </w:t>
      </w:r>
      <w:r w:rsidRPr="001A7082">
        <w:rPr>
          <w:rFonts w:ascii="Arial" w:hAnsi="Arial" w:cs="Arial"/>
          <w:b/>
        </w:rPr>
        <w:t>“tender</w:t>
      </w:r>
      <w:r w:rsidRPr="005D5CD2">
        <w:rPr>
          <w:rFonts w:ascii="Arial" w:hAnsi="Arial" w:cs="Arial"/>
          <w:b/>
          <w:bCs/>
        </w:rPr>
        <w:t>”</w:t>
      </w:r>
      <w:r w:rsidRPr="001A7082">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rsidR="000A684A" w:rsidRPr="00633BD2" w:rsidRDefault="000A684A" w:rsidP="00543214">
      <w:pPr>
        <w:pStyle w:val="ListParagraph"/>
        <w:widowControl w:val="0"/>
        <w:numPr>
          <w:ilvl w:val="0"/>
          <w:numId w:val="20"/>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0A684A" w:rsidRPr="008D6A5B" w:rsidRDefault="000A684A" w:rsidP="00543214">
      <w:pPr>
        <w:pStyle w:val="ListParagraph"/>
        <w:widowControl w:val="0"/>
        <w:numPr>
          <w:ilvl w:val="0"/>
          <w:numId w:val="20"/>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0A684A" w:rsidRPr="00F03139" w:rsidRDefault="000A684A" w:rsidP="00543214">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0A684A" w:rsidRPr="00F03139" w:rsidRDefault="000A684A" w:rsidP="00543214">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0A684A" w:rsidRPr="001A7082" w:rsidRDefault="000A684A" w:rsidP="000A684A">
      <w:pPr>
        <w:tabs>
          <w:tab w:val="left" w:pos="7920"/>
        </w:tabs>
        <w:spacing w:after="120"/>
        <w:ind w:left="1080"/>
        <w:jc w:val="both"/>
        <w:rPr>
          <w:rFonts w:ascii="Arial" w:hAnsi="Arial" w:cs="Arial"/>
          <w:i/>
        </w:rPr>
      </w:pPr>
    </w:p>
    <w:p w:rsidR="000A684A" w:rsidRDefault="000A684A" w:rsidP="00543214">
      <w:pPr>
        <w:numPr>
          <w:ilvl w:val="0"/>
          <w:numId w:val="4"/>
        </w:numPr>
        <w:tabs>
          <w:tab w:val="left" w:pos="2880"/>
          <w:tab w:val="left" w:pos="5760"/>
          <w:tab w:val="left" w:pos="7920"/>
        </w:tabs>
        <w:spacing w:after="120"/>
        <w:jc w:val="both"/>
        <w:rPr>
          <w:rFonts w:ascii="Arial" w:hAnsi="Arial" w:cs="Arial"/>
          <w:b/>
          <w:lang w:val="en-GB"/>
        </w:rPr>
      </w:pPr>
      <w:r w:rsidRPr="001A7082">
        <w:rPr>
          <w:rFonts w:ascii="Arial" w:hAnsi="Arial" w:cs="Arial"/>
          <w:b/>
          <w:lang w:val="en-GB"/>
        </w:rPr>
        <w:t>FORMULAE FOR PROCUREMENT OF GOODS AND SERVICES</w:t>
      </w:r>
    </w:p>
    <w:p w:rsidR="000A684A" w:rsidRPr="001A7082" w:rsidRDefault="000A684A" w:rsidP="000A684A">
      <w:pPr>
        <w:tabs>
          <w:tab w:val="left" w:pos="2880"/>
          <w:tab w:val="left" w:pos="5760"/>
          <w:tab w:val="left" w:pos="7920"/>
        </w:tabs>
        <w:spacing w:after="120"/>
        <w:ind w:left="900"/>
        <w:jc w:val="both"/>
        <w:rPr>
          <w:rFonts w:ascii="Arial" w:hAnsi="Arial" w:cs="Arial"/>
          <w:b/>
          <w:lang w:val="en-GB"/>
        </w:rPr>
      </w:pPr>
    </w:p>
    <w:p w:rsidR="000A684A" w:rsidRDefault="000A684A" w:rsidP="00543214">
      <w:pPr>
        <w:pStyle w:val="ListParagraph"/>
        <w:widowControl w:val="0"/>
        <w:numPr>
          <w:ilvl w:val="1"/>
          <w:numId w:val="2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0A684A" w:rsidRPr="00EA1C63" w:rsidRDefault="000A684A" w:rsidP="000A684A">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0A684A" w:rsidRPr="001A7082" w:rsidRDefault="000A684A" w:rsidP="000A684A">
      <w:pPr>
        <w:tabs>
          <w:tab w:val="left" w:pos="2880"/>
          <w:tab w:val="left" w:pos="5760"/>
          <w:tab w:val="left" w:pos="7920"/>
        </w:tabs>
        <w:spacing w:after="120"/>
        <w:ind w:left="720" w:hanging="720"/>
        <w:jc w:val="both"/>
        <w:rPr>
          <w:rFonts w:ascii="Arial" w:hAnsi="Arial" w:cs="Arial"/>
          <w:b/>
          <w:lang w:val="en-GB"/>
        </w:rPr>
      </w:pPr>
      <w:r>
        <w:rPr>
          <w:rFonts w:ascii="Arial" w:hAnsi="Arial" w:cs="Arial"/>
          <w:lang w:val="en-GB"/>
        </w:rPr>
        <w:t>3.1.1</w:t>
      </w:r>
      <w:r w:rsidRPr="001A7082">
        <w:rPr>
          <w:rFonts w:ascii="Arial" w:hAnsi="Arial" w:cs="Arial"/>
          <w:b/>
          <w:lang w:val="en-GB"/>
        </w:rPr>
        <w:t xml:space="preserve">   THE 80/20 OR 90/10 PREFERENCE POINT SYSTEMS </w:t>
      </w:r>
    </w:p>
    <w:p w:rsidR="000A684A" w:rsidRDefault="000A684A" w:rsidP="000A684A">
      <w:pPr>
        <w:tabs>
          <w:tab w:val="left" w:pos="900"/>
          <w:tab w:val="left" w:pos="1260"/>
          <w:tab w:val="left" w:pos="2880"/>
          <w:tab w:val="left" w:pos="5760"/>
          <w:tab w:val="left" w:pos="7920"/>
        </w:tabs>
        <w:ind w:left="900" w:hanging="900"/>
        <w:jc w:val="both"/>
        <w:rPr>
          <w:rFonts w:ascii="Arial" w:hAnsi="Arial" w:cs="Arial"/>
          <w:lang w:val="en-GB"/>
        </w:rPr>
      </w:pPr>
      <w:r w:rsidRPr="001A7082">
        <w:rPr>
          <w:rFonts w:ascii="Arial" w:hAnsi="Arial" w:cs="Arial"/>
          <w:b/>
          <w:lang w:val="en-GB"/>
        </w:rPr>
        <w:tab/>
      </w:r>
      <w:bookmarkStart w:id="1" w:name="_Hlk78214518"/>
      <w:r w:rsidRPr="001A7082">
        <w:rPr>
          <w:rFonts w:ascii="Arial" w:hAnsi="Arial" w:cs="Arial"/>
          <w:lang w:val="en-GB"/>
        </w:rPr>
        <w:t>A maximum of 80 or 90 points is allocated for price on the following basis:</w:t>
      </w:r>
    </w:p>
    <w:p w:rsidR="000A684A" w:rsidRPr="001A7082" w:rsidRDefault="000A684A" w:rsidP="000A684A">
      <w:pPr>
        <w:tabs>
          <w:tab w:val="left" w:pos="900"/>
          <w:tab w:val="left" w:pos="1260"/>
          <w:tab w:val="left" w:pos="2880"/>
          <w:tab w:val="left" w:pos="5760"/>
          <w:tab w:val="left" w:pos="7920"/>
        </w:tabs>
        <w:ind w:left="900" w:hanging="900"/>
        <w:jc w:val="both"/>
        <w:rPr>
          <w:rFonts w:ascii="Arial" w:hAnsi="Arial" w:cs="Arial"/>
          <w:lang w:val="en-GB"/>
        </w:rPr>
      </w:pPr>
    </w:p>
    <w:p w:rsidR="000A684A" w:rsidRPr="001A7082" w:rsidRDefault="000A684A" w:rsidP="000A684A">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r w:rsidRPr="001A7082">
        <w:rPr>
          <w:rFonts w:ascii="Arial" w:hAnsi="Arial" w:cs="Arial"/>
          <w:b/>
          <w:lang w:val="en-GB"/>
        </w:rPr>
        <w:tab/>
        <w:t>80/20</w:t>
      </w:r>
      <w:r w:rsidRPr="001A7082">
        <w:rPr>
          <w:rFonts w:ascii="Arial" w:hAnsi="Arial" w:cs="Arial"/>
          <w:b/>
          <w:lang w:val="en-GB"/>
        </w:rPr>
        <w:tab/>
        <w:t>or</w:t>
      </w:r>
      <w:r w:rsidRPr="001A7082">
        <w:rPr>
          <w:rFonts w:ascii="Arial" w:hAnsi="Arial" w:cs="Arial"/>
          <w:b/>
          <w:lang w:val="en-GB"/>
        </w:rPr>
        <w:tab/>
        <w:t>90/10</w:t>
      </w:r>
      <w:r w:rsidRPr="001A7082">
        <w:rPr>
          <w:rFonts w:ascii="Arial" w:hAnsi="Arial" w:cs="Arial"/>
          <w:b/>
          <w:lang w:val="en-GB"/>
        </w:rPr>
        <w:tab/>
      </w:r>
    </w:p>
    <w:p w:rsidR="000A684A" w:rsidRPr="001A7082" w:rsidRDefault="000A684A" w:rsidP="000A684A">
      <w:pPr>
        <w:tabs>
          <w:tab w:val="left" w:pos="900"/>
          <w:tab w:val="left" w:pos="1260"/>
          <w:tab w:val="left" w:pos="2880"/>
          <w:tab w:val="left" w:pos="5760"/>
          <w:tab w:val="left" w:pos="7920"/>
        </w:tabs>
        <w:ind w:left="900" w:hanging="900"/>
        <w:jc w:val="both"/>
        <w:rPr>
          <w:rFonts w:ascii="Arial" w:hAnsi="Arial" w:cs="Arial"/>
          <w:b/>
          <w:lang w:val="en-GB"/>
        </w:rPr>
      </w:pPr>
    </w:p>
    <w:p w:rsidR="000A684A" w:rsidRPr="001A7082" w:rsidRDefault="000A684A" w:rsidP="000A684A">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den>
            </m:f>
          </m:e>
        </m:d>
      </m:oMath>
      <w:r w:rsidRPr="001A7082">
        <w:rPr>
          <w:rFonts w:ascii="Arial" w:hAnsi="Arial" w:cs="Arial"/>
          <w:b/>
          <w:sz w:val="28"/>
          <w:lang w:val="en-GB"/>
        </w:rPr>
        <w:tab/>
      </w:r>
      <w:r w:rsidRPr="001A7082">
        <w:rPr>
          <w:rFonts w:ascii="Arial" w:hAnsi="Arial" w:cs="Arial"/>
          <w:sz w:val="28"/>
          <w:lang w:val="en-GB"/>
        </w:rPr>
        <w:t>or</w:t>
      </w:r>
      <w:r w:rsidRPr="001A7082">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ctrlPr>
                  <w:rPr>
                    <w:rFonts w:ascii="Cambria Math" w:hAnsi="Cambria Math" w:cs="Arial"/>
                    <w:b/>
                    <w:i/>
                    <w:sz w:val="28"/>
                    <w:lang w:val="en-GB"/>
                  </w:rPr>
                </m:ctrlPr>
              </m:den>
            </m:f>
            <m:ctrlPr>
              <w:rPr>
                <w:rFonts w:ascii="Cambria Math" w:hAnsi="Cambria Math" w:cs="Arial"/>
                <w:b/>
                <w:i/>
                <w:sz w:val="28"/>
                <w:lang w:val="en-GB"/>
              </w:rPr>
            </m:ctrlPr>
          </m:e>
        </m:d>
      </m:oMath>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Where</w:t>
      </w:r>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roofErr w:type="spellStart"/>
      <w:r w:rsidRPr="001A7082">
        <w:rPr>
          <w:rFonts w:ascii="Arial" w:hAnsi="Arial" w:cs="Arial"/>
          <w:lang w:val="en-GB"/>
        </w:rPr>
        <w:t>Pmin</w:t>
      </w:r>
      <w:proofErr w:type="spellEnd"/>
      <w:r w:rsidRPr="001A7082">
        <w:rPr>
          <w:rFonts w:ascii="Arial" w:hAnsi="Arial" w:cs="Arial"/>
          <w:lang w:val="en-GB"/>
        </w:rPr>
        <w:tab/>
        <w:t>=</w:t>
      </w:r>
      <w:r w:rsidRPr="001A7082">
        <w:rPr>
          <w:rFonts w:ascii="Arial" w:hAnsi="Arial" w:cs="Arial"/>
          <w:lang w:val="en-GB"/>
        </w:rPr>
        <w:tab/>
        <w:t xml:space="preserve">Price of lowest acceptable </w:t>
      </w:r>
      <w:r>
        <w:rPr>
          <w:rFonts w:ascii="Arial" w:hAnsi="Arial" w:cs="Arial"/>
          <w:lang w:val="en-GB"/>
        </w:rPr>
        <w:t>tender</w:t>
      </w:r>
    </w:p>
    <w:p w:rsidR="000A684A" w:rsidRDefault="000A684A" w:rsidP="000A684A">
      <w:pPr>
        <w:tabs>
          <w:tab w:val="left" w:pos="900"/>
          <w:tab w:val="left" w:pos="1620"/>
          <w:tab w:val="left" w:pos="2160"/>
          <w:tab w:val="left" w:pos="2700"/>
          <w:tab w:val="left" w:pos="7920"/>
        </w:tabs>
        <w:spacing w:after="120"/>
        <w:jc w:val="both"/>
        <w:rPr>
          <w:rFonts w:ascii="Arial" w:hAnsi="Arial" w:cs="Arial"/>
          <w:lang w:val="en-GB"/>
        </w:rPr>
      </w:pPr>
    </w:p>
    <w:p w:rsidR="000A684A" w:rsidRDefault="000A684A" w:rsidP="000A684A">
      <w:pPr>
        <w:tabs>
          <w:tab w:val="left" w:pos="900"/>
          <w:tab w:val="left" w:pos="1620"/>
          <w:tab w:val="left" w:pos="2160"/>
          <w:tab w:val="left" w:pos="2700"/>
          <w:tab w:val="left" w:pos="7920"/>
        </w:tabs>
        <w:spacing w:after="120"/>
        <w:jc w:val="both"/>
        <w:rPr>
          <w:rFonts w:ascii="Arial" w:hAnsi="Arial" w:cs="Arial"/>
          <w:lang w:val="en-GB"/>
        </w:rPr>
      </w:pPr>
    </w:p>
    <w:p w:rsidR="000A684A" w:rsidRDefault="000A684A" w:rsidP="000A684A">
      <w:pPr>
        <w:tabs>
          <w:tab w:val="left" w:pos="900"/>
          <w:tab w:val="left" w:pos="1620"/>
          <w:tab w:val="left" w:pos="2160"/>
          <w:tab w:val="left" w:pos="2700"/>
          <w:tab w:val="left" w:pos="7920"/>
        </w:tabs>
        <w:spacing w:after="120"/>
        <w:jc w:val="both"/>
        <w:rPr>
          <w:rFonts w:ascii="Arial" w:hAnsi="Arial" w:cs="Arial"/>
          <w:lang w:val="en-GB"/>
        </w:rPr>
      </w:pPr>
    </w:p>
    <w:p w:rsidR="000A684A" w:rsidRDefault="000A684A" w:rsidP="000A684A">
      <w:pPr>
        <w:tabs>
          <w:tab w:val="left" w:pos="900"/>
          <w:tab w:val="left" w:pos="1620"/>
          <w:tab w:val="left" w:pos="2160"/>
          <w:tab w:val="left" w:pos="2700"/>
          <w:tab w:val="left" w:pos="7920"/>
        </w:tabs>
        <w:spacing w:after="120"/>
        <w:jc w:val="both"/>
        <w:rPr>
          <w:rFonts w:ascii="Arial" w:hAnsi="Arial" w:cs="Arial"/>
          <w:lang w:val="en-GB"/>
        </w:rPr>
      </w:pPr>
    </w:p>
    <w:bookmarkEnd w:id="1"/>
    <w:p w:rsidR="000A684A" w:rsidRDefault="000A684A" w:rsidP="00543214">
      <w:pPr>
        <w:pStyle w:val="ListParagraph"/>
        <w:widowControl w:val="0"/>
        <w:numPr>
          <w:ilvl w:val="1"/>
          <w:numId w:val="21"/>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0A684A" w:rsidRDefault="000A684A" w:rsidP="000A684A">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0A684A" w:rsidRPr="00EA1C63" w:rsidRDefault="000A684A" w:rsidP="000A684A">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0A684A" w:rsidRDefault="000A684A" w:rsidP="00543214">
      <w:pPr>
        <w:pStyle w:val="ListParagraph"/>
        <w:widowControl w:val="0"/>
        <w:numPr>
          <w:ilvl w:val="2"/>
          <w:numId w:val="21"/>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0A684A" w:rsidRPr="00EA1C63" w:rsidRDefault="000A684A" w:rsidP="000A684A">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0A684A" w:rsidRPr="001A7082" w:rsidRDefault="000A684A" w:rsidP="000A684A">
      <w:pPr>
        <w:tabs>
          <w:tab w:val="left" w:pos="1620"/>
          <w:tab w:val="left" w:pos="2160"/>
          <w:tab w:val="left" w:pos="2700"/>
          <w:tab w:val="left" w:pos="7920"/>
        </w:tabs>
        <w:spacing w:after="120"/>
        <w:ind w:left="851"/>
        <w:jc w:val="both"/>
        <w:rPr>
          <w:rFonts w:ascii="Arial" w:hAnsi="Arial" w:cs="Arial"/>
          <w:lang w:val="en-GB"/>
        </w:rPr>
      </w:pPr>
      <w:r w:rsidRPr="001A7082">
        <w:rPr>
          <w:rFonts w:ascii="Arial" w:hAnsi="Arial" w:cs="Arial"/>
          <w:lang w:val="en-GB"/>
        </w:rPr>
        <w:t>A maximum of 80 or 90 points is allocated for price on the following basis:</w:t>
      </w:r>
    </w:p>
    <w:p w:rsidR="000A684A" w:rsidRDefault="000A684A" w:rsidP="000A684A">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p>
    <w:p w:rsidR="000A684A" w:rsidRDefault="000A684A" w:rsidP="000A684A">
      <w:pPr>
        <w:tabs>
          <w:tab w:val="left" w:pos="900"/>
          <w:tab w:val="left" w:pos="2160"/>
          <w:tab w:val="left" w:pos="4050"/>
          <w:tab w:val="left" w:pos="6570"/>
          <w:tab w:val="left" w:pos="6663"/>
          <w:tab w:val="left" w:pos="7920"/>
        </w:tabs>
        <w:jc w:val="both"/>
        <w:outlineLvl w:val="0"/>
        <w:rPr>
          <w:rFonts w:ascii="Arial" w:hAnsi="Arial" w:cs="Arial"/>
          <w:b/>
          <w:lang w:val="en-GB"/>
        </w:rPr>
      </w:pPr>
    </w:p>
    <w:p w:rsidR="000A684A" w:rsidRPr="001A7082" w:rsidRDefault="000A684A" w:rsidP="000A684A">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w:t>
      </w:r>
      <w:r w:rsidRPr="001A7082">
        <w:rPr>
          <w:rFonts w:ascii="Arial" w:hAnsi="Arial" w:cs="Arial"/>
          <w:b/>
          <w:lang w:val="en-GB"/>
        </w:rPr>
        <w:t>80/20</w:t>
      </w:r>
      <w:r w:rsidRPr="001A7082">
        <w:rPr>
          <w:rFonts w:ascii="Arial" w:hAnsi="Arial" w:cs="Arial"/>
          <w:b/>
          <w:lang w:val="en-GB"/>
        </w:rPr>
        <w:tab/>
      </w:r>
      <w:r>
        <w:rPr>
          <w:rFonts w:ascii="Arial" w:hAnsi="Arial" w:cs="Arial"/>
          <w:b/>
          <w:lang w:val="en-GB"/>
        </w:rPr>
        <w:t xml:space="preserve">               </w:t>
      </w:r>
      <w:r w:rsidRPr="001A7082">
        <w:rPr>
          <w:rFonts w:ascii="Arial" w:hAnsi="Arial" w:cs="Arial"/>
          <w:b/>
          <w:lang w:val="en-GB"/>
        </w:rPr>
        <w:t>or</w:t>
      </w:r>
      <w:r w:rsidRPr="001A7082">
        <w:rPr>
          <w:rFonts w:ascii="Arial" w:hAnsi="Arial" w:cs="Arial"/>
          <w:b/>
          <w:lang w:val="en-GB"/>
        </w:rPr>
        <w:tab/>
      </w:r>
      <w:r>
        <w:rPr>
          <w:rFonts w:ascii="Arial" w:hAnsi="Arial" w:cs="Arial"/>
          <w:b/>
          <w:lang w:val="en-GB"/>
        </w:rPr>
        <w:t xml:space="preserve">            </w:t>
      </w:r>
      <w:r w:rsidRPr="001A7082">
        <w:rPr>
          <w:rFonts w:ascii="Arial" w:hAnsi="Arial" w:cs="Arial"/>
          <w:b/>
          <w:lang w:val="en-GB"/>
        </w:rPr>
        <w:t>90/10</w:t>
      </w:r>
      <w:r w:rsidRPr="001A7082">
        <w:rPr>
          <w:rFonts w:ascii="Arial" w:hAnsi="Arial" w:cs="Arial"/>
          <w:b/>
          <w:lang w:val="en-GB"/>
        </w:rPr>
        <w:tab/>
      </w:r>
    </w:p>
    <w:p w:rsidR="000A684A" w:rsidRPr="001A7082" w:rsidRDefault="000A684A" w:rsidP="000A684A">
      <w:pPr>
        <w:tabs>
          <w:tab w:val="left" w:pos="900"/>
          <w:tab w:val="left" w:pos="1260"/>
          <w:tab w:val="left" w:pos="2880"/>
          <w:tab w:val="left" w:pos="5760"/>
          <w:tab w:val="left" w:pos="7920"/>
        </w:tabs>
        <w:ind w:left="900" w:hanging="900"/>
        <w:jc w:val="both"/>
        <w:rPr>
          <w:rFonts w:ascii="Arial" w:hAnsi="Arial" w:cs="Arial"/>
          <w:b/>
          <w:lang w:val="en-GB"/>
        </w:rPr>
      </w:pPr>
    </w:p>
    <w:p w:rsidR="000A684A" w:rsidRPr="001A7082" w:rsidRDefault="000A684A" w:rsidP="000A684A">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den>
            </m:f>
          </m:e>
        </m:d>
      </m:oMath>
      <w:r w:rsidRPr="001A7082">
        <w:rPr>
          <w:rFonts w:ascii="Arial" w:hAnsi="Arial" w:cs="Arial"/>
          <w:b/>
          <w:sz w:val="28"/>
          <w:lang w:val="en-GB"/>
        </w:rPr>
        <w:tab/>
      </w:r>
      <w:r w:rsidRPr="001A7082">
        <w:rPr>
          <w:rFonts w:ascii="Arial" w:hAnsi="Arial" w:cs="Arial"/>
          <w:sz w:val="28"/>
          <w:lang w:val="en-GB"/>
        </w:rPr>
        <w:t>or</w:t>
      </w:r>
      <w:r w:rsidRPr="001A7082">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lang w:val="en-GB"/>
                  </w:rPr>
                </m:ctrlPr>
              </m:den>
            </m:f>
            <m:ctrlPr>
              <w:rPr>
                <w:rFonts w:ascii="Cambria Math" w:hAnsi="Cambria Math" w:cs="Arial"/>
                <w:b/>
                <w:i/>
                <w:sz w:val="28"/>
                <w:lang w:val="en-GB"/>
              </w:rPr>
            </m:ctrlPr>
          </m:e>
        </m:d>
      </m:oMath>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Where</w:t>
      </w:r>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rsidR="000A684A" w:rsidRPr="001A7082" w:rsidRDefault="000A684A" w:rsidP="000A684A">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roofErr w:type="spellStart"/>
      <w:r w:rsidRPr="001A7082">
        <w:rPr>
          <w:rFonts w:ascii="Arial" w:hAnsi="Arial" w:cs="Arial"/>
          <w:lang w:val="en-GB"/>
        </w:rPr>
        <w:t>Pmax</w:t>
      </w:r>
      <w:proofErr w:type="spellEnd"/>
      <w:r w:rsidRPr="001A7082">
        <w:rPr>
          <w:rFonts w:ascii="Arial" w:hAnsi="Arial" w:cs="Arial"/>
          <w:lang w:val="en-GB"/>
        </w:rPr>
        <w:tab/>
        <w:t>=</w:t>
      </w:r>
      <w:r w:rsidRPr="001A7082">
        <w:rPr>
          <w:rFonts w:ascii="Arial" w:hAnsi="Arial" w:cs="Arial"/>
          <w:lang w:val="en-GB"/>
        </w:rPr>
        <w:tab/>
        <w:t xml:space="preserve">Price of highest acceptable </w:t>
      </w:r>
      <w:r>
        <w:rPr>
          <w:rFonts w:ascii="Arial" w:hAnsi="Arial" w:cs="Arial"/>
          <w:lang w:val="en-GB"/>
        </w:rPr>
        <w:t>tender</w:t>
      </w:r>
    </w:p>
    <w:p w:rsidR="000A684A" w:rsidRPr="001A7082" w:rsidRDefault="000A684A" w:rsidP="000A684A">
      <w:pPr>
        <w:tabs>
          <w:tab w:val="left" w:pos="900"/>
          <w:tab w:val="left" w:pos="1620"/>
          <w:tab w:val="left" w:pos="2160"/>
          <w:tab w:val="left" w:pos="2700"/>
          <w:tab w:val="left" w:pos="7920"/>
        </w:tabs>
        <w:spacing w:after="120"/>
        <w:ind w:left="900"/>
        <w:jc w:val="both"/>
        <w:rPr>
          <w:rFonts w:ascii="Arial" w:hAnsi="Arial" w:cs="Arial"/>
          <w:b/>
          <w:lang w:val="en-GB"/>
        </w:rPr>
      </w:pPr>
    </w:p>
    <w:p w:rsidR="000A684A" w:rsidRDefault="000A684A" w:rsidP="00543214">
      <w:pPr>
        <w:numPr>
          <w:ilvl w:val="0"/>
          <w:numId w:val="21"/>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 xml:space="preserve">POINTS AWARDED FOR SPECIFIC GOALS </w:t>
      </w:r>
    </w:p>
    <w:p w:rsidR="000A684A" w:rsidRPr="001A7082" w:rsidRDefault="000A684A" w:rsidP="000A684A">
      <w:pPr>
        <w:tabs>
          <w:tab w:val="left" w:pos="2880"/>
          <w:tab w:val="left" w:pos="5760"/>
          <w:tab w:val="left" w:pos="7920"/>
        </w:tabs>
        <w:spacing w:after="120"/>
        <w:ind w:left="720"/>
        <w:jc w:val="both"/>
        <w:rPr>
          <w:rFonts w:ascii="Arial" w:hAnsi="Arial" w:cs="Arial"/>
          <w:b/>
          <w:lang w:val="en-GB"/>
        </w:rPr>
      </w:pPr>
    </w:p>
    <w:p w:rsidR="000A684A" w:rsidRPr="001A7082" w:rsidRDefault="000A684A" w:rsidP="00543214">
      <w:pPr>
        <w:numPr>
          <w:ilvl w:val="1"/>
          <w:numId w:val="21"/>
        </w:numPr>
        <w:tabs>
          <w:tab w:val="num" w:pos="720"/>
        </w:tabs>
        <w:spacing w:after="120"/>
        <w:ind w:left="720"/>
        <w:jc w:val="both"/>
        <w:rPr>
          <w:rFonts w:ascii="Arial" w:hAnsi="Arial" w:cs="Arial"/>
          <w:lang w:val="en-GB"/>
        </w:rPr>
      </w:pPr>
      <w:r w:rsidRPr="001A7082">
        <w:rPr>
          <w:rFonts w:ascii="Arial" w:hAnsi="Arial" w:cs="Arial"/>
          <w:lang w:val="en-GB"/>
        </w:rPr>
        <w:t>In terms of Regulation 4(2)</w:t>
      </w:r>
      <w:r>
        <w:rPr>
          <w:rFonts w:ascii="Arial" w:hAnsi="Arial" w:cs="Arial"/>
          <w:lang w:val="en-GB"/>
        </w:rPr>
        <w:t xml:space="preserve">; </w:t>
      </w:r>
      <w:r w:rsidRPr="001A7082">
        <w:rPr>
          <w:rFonts w:ascii="Arial" w:hAnsi="Arial" w:cs="Arial"/>
          <w:lang w:val="en-GB"/>
        </w:rPr>
        <w:t>5(2)</w:t>
      </w:r>
      <w:r>
        <w:rPr>
          <w:rFonts w:ascii="Arial" w:hAnsi="Arial" w:cs="Arial"/>
          <w:lang w:val="en-GB"/>
        </w:rPr>
        <w:t>; 6(2) and 7(2)</w:t>
      </w:r>
      <w:r w:rsidRPr="001A7082">
        <w:rPr>
          <w:rFonts w:ascii="Arial" w:hAnsi="Arial" w:cs="Arial"/>
          <w:lang w:val="en-GB"/>
        </w:rPr>
        <w:t xml:space="preserve"> of the Preferential Procurement Regulations, preference points</w:t>
      </w:r>
      <w:r w:rsidRPr="001A7082">
        <w:rPr>
          <w:rFonts w:ascii="Arial" w:hAnsi="Arial" w:cs="Arial"/>
        </w:rPr>
        <w:t xml:space="preserve"> must be awarded for specific goals state</w:t>
      </w:r>
      <w:r>
        <w:rPr>
          <w:rFonts w:ascii="Arial" w:hAnsi="Arial" w:cs="Arial"/>
        </w:rPr>
        <w:t>d</w:t>
      </w:r>
      <w:r w:rsidRPr="001A7082">
        <w:rPr>
          <w:rFonts w:ascii="Arial" w:hAnsi="Arial" w:cs="Arial"/>
        </w:rPr>
        <w:t xml:space="preserve"> in the tender. For the purposes of this tender the tenderer will be allocated points based on the goals </w:t>
      </w:r>
      <w:r>
        <w:rPr>
          <w:rFonts w:ascii="Arial" w:hAnsi="Arial" w:cs="Arial"/>
        </w:rPr>
        <w:t xml:space="preserve">stated in table 1 below </w:t>
      </w:r>
      <w:r w:rsidRPr="001A7082">
        <w:rPr>
          <w:rFonts w:ascii="Arial" w:hAnsi="Arial" w:cs="Arial"/>
        </w:rPr>
        <w:t xml:space="preserve">as may be supported by proof/ documentation stated in the conditions of this tender: </w:t>
      </w:r>
    </w:p>
    <w:p w:rsidR="000A684A" w:rsidRPr="001A7082" w:rsidRDefault="000A684A" w:rsidP="00543214">
      <w:pPr>
        <w:numPr>
          <w:ilvl w:val="1"/>
          <w:numId w:val="21"/>
        </w:numPr>
        <w:spacing w:after="120"/>
        <w:ind w:left="709" w:hanging="709"/>
        <w:jc w:val="both"/>
        <w:rPr>
          <w:rFonts w:ascii="Arial" w:hAnsi="Arial" w:cs="Arial"/>
          <w:lang w:val="en-GB"/>
        </w:rPr>
      </w:pPr>
      <w:r w:rsidRPr="001A7082">
        <w:rPr>
          <w:rFonts w:ascii="Arial" w:hAnsi="Arial" w:cs="Arial"/>
          <w:lang w:val="en-GB"/>
        </w:rPr>
        <w:t>In case</w:t>
      </w:r>
      <w:r>
        <w:rPr>
          <w:rFonts w:ascii="Arial" w:hAnsi="Arial" w:cs="Arial"/>
          <w:lang w:val="en-GB"/>
        </w:rPr>
        <w:t>s</w:t>
      </w:r>
      <w:r w:rsidRPr="001A7082">
        <w:rPr>
          <w:rFonts w:ascii="Arial" w:hAnsi="Arial" w:cs="Arial"/>
          <w:lang w:val="en-GB"/>
        </w:rPr>
        <w:t xml:space="preserve"> where organs</w:t>
      </w:r>
      <w:r>
        <w:rPr>
          <w:rFonts w:ascii="Arial" w:hAnsi="Arial" w:cs="Arial"/>
          <w:lang w:val="en-GB"/>
        </w:rPr>
        <w:t xml:space="preserve"> of state</w:t>
      </w:r>
      <w:r w:rsidRPr="001A7082">
        <w:rPr>
          <w:rFonts w:ascii="Arial" w:hAnsi="Arial" w:cs="Arial"/>
          <w:lang w:val="en-GB"/>
        </w:rPr>
        <w:t xml:space="preserve"> intend to use Regulation </w:t>
      </w:r>
      <w:r>
        <w:rPr>
          <w:rFonts w:ascii="Arial" w:hAnsi="Arial" w:cs="Arial"/>
          <w:lang w:val="en-GB"/>
        </w:rPr>
        <w:t>3</w:t>
      </w:r>
      <w:r w:rsidRPr="001A7082">
        <w:rPr>
          <w:rFonts w:ascii="Arial" w:hAnsi="Arial" w:cs="Arial"/>
          <w:lang w:val="en-GB"/>
        </w:rPr>
        <w:t>(2) of the Regulations</w:t>
      </w:r>
      <w:r>
        <w:rPr>
          <w:rFonts w:ascii="Arial" w:hAnsi="Arial" w:cs="Arial"/>
          <w:lang w:val="en-GB"/>
        </w:rPr>
        <w:t>,</w:t>
      </w:r>
      <w:r w:rsidRPr="001A7082">
        <w:rPr>
          <w:rFonts w:ascii="Arial" w:hAnsi="Arial" w:cs="Arial"/>
          <w:lang w:val="en-GB"/>
        </w:rPr>
        <w:t xml:space="preserve"> which state</w:t>
      </w:r>
      <w:r>
        <w:rPr>
          <w:rFonts w:ascii="Arial" w:hAnsi="Arial" w:cs="Arial"/>
          <w:lang w:val="en-GB"/>
        </w:rPr>
        <w:t>s</w:t>
      </w:r>
      <w:r w:rsidRPr="001A7082">
        <w:rPr>
          <w:rFonts w:ascii="Arial" w:hAnsi="Arial" w:cs="Arial"/>
          <w:lang w:val="en-GB"/>
        </w:rPr>
        <w:t xml:space="preserve"> that</w:t>
      </w:r>
      <w:r>
        <w:rPr>
          <w:rFonts w:ascii="Arial" w:hAnsi="Arial" w:cs="Arial"/>
          <w:lang w:val="en-GB"/>
        </w:rPr>
        <w:t>,</w:t>
      </w:r>
      <w:r w:rsidRPr="001A7082">
        <w:rPr>
          <w:rFonts w:ascii="Arial" w:hAnsi="Arial" w:cs="Arial"/>
          <w:lang w:val="en-GB"/>
        </w:rPr>
        <w:t xml:space="preserve"> </w:t>
      </w:r>
      <w:r>
        <w:rPr>
          <w:rFonts w:ascii="Arial" w:hAnsi="Arial" w:cs="Arial"/>
          <w:lang w:val="en-GB"/>
        </w:rPr>
        <w:t>i</w:t>
      </w:r>
      <w:r w:rsidRPr="001A7082">
        <w:rPr>
          <w:rFonts w:ascii="Arial" w:hAnsi="Arial" w:cs="Arial"/>
          <w:lang w:val="en-GB"/>
        </w:rPr>
        <w:t xml:space="preserve">f it is unclear whether the 80/20 or 90/10 preference point system applies, an organ of state must, in the tender documents, stipulate in the case of— </w:t>
      </w:r>
    </w:p>
    <w:p w:rsidR="000A684A" w:rsidRDefault="000A684A" w:rsidP="00543214">
      <w:pPr>
        <w:pStyle w:val="ListParagraph"/>
        <w:widowControl w:val="0"/>
        <w:numPr>
          <w:ilvl w:val="0"/>
          <w:numId w:val="1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0A684A" w:rsidRPr="00633BD2" w:rsidRDefault="000A684A" w:rsidP="000A684A">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0A684A" w:rsidRDefault="000A684A" w:rsidP="00543214">
      <w:pPr>
        <w:pStyle w:val="ListParagraph"/>
        <w:widowControl w:val="0"/>
        <w:numPr>
          <w:ilvl w:val="0"/>
          <w:numId w:val="1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0A684A" w:rsidRDefault="000A684A" w:rsidP="000A684A">
      <w:pPr>
        <w:spacing w:after="120"/>
        <w:ind w:left="720"/>
        <w:jc w:val="both"/>
        <w:rPr>
          <w:rFonts w:ascii="Arial" w:hAnsi="Arial" w:cs="Arial"/>
          <w:lang w:val="en-GB"/>
        </w:rPr>
      </w:pPr>
      <w:r>
        <w:rPr>
          <w:rFonts w:ascii="Arial" w:hAnsi="Arial" w:cs="Arial"/>
          <w:lang w:val="en-GB"/>
        </w:rPr>
        <w:t>t</w:t>
      </w:r>
      <w:r w:rsidRPr="00C60B43">
        <w:rPr>
          <w:rFonts w:ascii="Arial" w:hAnsi="Arial" w:cs="Arial"/>
          <w:lang w:val="en-GB"/>
        </w:rPr>
        <w:t>he</w:t>
      </w:r>
      <w:r>
        <w:rPr>
          <w:rFonts w:ascii="Arial" w:hAnsi="Arial" w:cs="Arial"/>
          <w:lang w:val="en-GB"/>
        </w:rPr>
        <w:t>n the</w:t>
      </w:r>
      <w:r w:rsidRPr="00C60B43">
        <w:rPr>
          <w:rFonts w:ascii="Arial" w:hAnsi="Arial" w:cs="Arial"/>
          <w:lang w:val="en-GB"/>
        </w:rPr>
        <w:t xml:space="preserve"> organ of state must indicate the points allocated for specific goals for both the 90/10 and 80/20 preference point system. </w:t>
      </w:r>
    </w:p>
    <w:p w:rsidR="000A684A" w:rsidRDefault="000A684A" w:rsidP="000A684A">
      <w:pPr>
        <w:spacing w:after="120"/>
        <w:ind w:left="720"/>
        <w:jc w:val="both"/>
        <w:rPr>
          <w:rFonts w:ascii="Arial" w:hAnsi="Arial" w:cs="Arial"/>
          <w:lang w:val="en-GB"/>
        </w:rPr>
      </w:pPr>
    </w:p>
    <w:p w:rsidR="000A684A" w:rsidRDefault="000A684A" w:rsidP="000A684A">
      <w:pPr>
        <w:spacing w:after="120"/>
        <w:ind w:left="720"/>
        <w:jc w:val="both"/>
        <w:rPr>
          <w:rFonts w:ascii="Arial" w:hAnsi="Arial" w:cs="Arial"/>
          <w:lang w:val="en-GB"/>
        </w:rPr>
      </w:pPr>
    </w:p>
    <w:p w:rsidR="000A684A" w:rsidRDefault="000A684A" w:rsidP="000A684A">
      <w:pPr>
        <w:spacing w:after="120"/>
        <w:ind w:left="720"/>
        <w:jc w:val="both"/>
        <w:rPr>
          <w:rFonts w:ascii="Arial" w:hAnsi="Arial" w:cs="Arial"/>
          <w:lang w:val="en-GB"/>
        </w:rPr>
      </w:pPr>
    </w:p>
    <w:p w:rsidR="000A684A" w:rsidRDefault="000A684A" w:rsidP="000A684A">
      <w:pPr>
        <w:spacing w:after="120"/>
        <w:ind w:left="720"/>
        <w:jc w:val="both"/>
        <w:rPr>
          <w:rFonts w:ascii="Arial" w:hAnsi="Arial" w:cs="Arial"/>
          <w:lang w:val="en-GB"/>
        </w:rPr>
      </w:pPr>
    </w:p>
    <w:p w:rsidR="000A684A" w:rsidRDefault="000A684A" w:rsidP="000A684A">
      <w:pPr>
        <w:spacing w:after="120"/>
        <w:ind w:left="720"/>
        <w:jc w:val="both"/>
        <w:rPr>
          <w:rFonts w:ascii="Arial" w:hAnsi="Arial" w:cs="Arial"/>
          <w:lang w:val="en-GB"/>
        </w:rPr>
      </w:pPr>
    </w:p>
    <w:p w:rsidR="000A684A" w:rsidRDefault="000A684A" w:rsidP="000A684A">
      <w:pPr>
        <w:spacing w:after="120"/>
        <w:ind w:left="720"/>
        <w:jc w:val="both"/>
        <w:rPr>
          <w:rFonts w:ascii="Arial" w:hAnsi="Arial" w:cs="Arial"/>
          <w:lang w:val="en-GB"/>
        </w:rPr>
      </w:pPr>
    </w:p>
    <w:p w:rsidR="000A684A" w:rsidRDefault="000A684A" w:rsidP="000A684A">
      <w:pPr>
        <w:spacing w:after="120"/>
        <w:ind w:left="720"/>
        <w:jc w:val="both"/>
        <w:rPr>
          <w:rFonts w:ascii="Arial" w:hAnsi="Arial" w:cs="Arial"/>
          <w:lang w:val="en-GB"/>
        </w:rPr>
      </w:pPr>
    </w:p>
    <w:p w:rsidR="000A684A" w:rsidRDefault="000A684A" w:rsidP="000A684A">
      <w:pPr>
        <w:spacing w:after="120"/>
        <w:jc w:val="both"/>
        <w:rPr>
          <w:rFonts w:ascii="Arial" w:hAnsi="Arial" w:cs="Arial"/>
          <w:b/>
          <w:lang w:val="en-GB"/>
        </w:rPr>
      </w:pPr>
      <w:r w:rsidRPr="00871491">
        <w:rPr>
          <w:rFonts w:ascii="Arial" w:hAnsi="Arial" w:cs="Arial"/>
          <w:b/>
          <w:lang w:val="en-GB"/>
        </w:rPr>
        <w:t xml:space="preserve">Table 1: </w:t>
      </w:r>
      <w:r>
        <w:rPr>
          <w:rFonts w:ascii="Arial" w:hAnsi="Arial" w:cs="Arial"/>
          <w:b/>
          <w:lang w:val="en-GB"/>
        </w:rPr>
        <w:t>S</w:t>
      </w:r>
      <w:r w:rsidRPr="00871491">
        <w:rPr>
          <w:rFonts w:ascii="Arial" w:hAnsi="Arial" w:cs="Arial"/>
          <w:b/>
          <w:lang w:val="en-GB"/>
        </w:rPr>
        <w:t>pecific goals for the tender and points claimed</w:t>
      </w:r>
      <w:r>
        <w:rPr>
          <w:rFonts w:ascii="Arial" w:hAnsi="Arial" w:cs="Arial"/>
          <w:b/>
          <w:lang w:val="en-GB"/>
        </w:rPr>
        <w:t xml:space="preserve"> are indicated per the table below. </w:t>
      </w:r>
    </w:p>
    <w:p w:rsidR="000A684A" w:rsidRDefault="000A684A" w:rsidP="000A684A">
      <w:pPr>
        <w:spacing w:after="120"/>
        <w:jc w:val="both"/>
        <w:rPr>
          <w:rFonts w:ascii="Arial" w:hAnsi="Arial" w:cs="Arial"/>
          <w:b/>
          <w:i/>
          <w:lang w:val="en-GB"/>
        </w:rPr>
      </w:pPr>
      <w:r>
        <w:rPr>
          <w:rFonts w:ascii="Arial" w:hAnsi="Arial" w:cs="Arial"/>
          <w:b/>
          <w:i/>
          <w:lang w:val="en-GB"/>
        </w:rPr>
        <w:t>(</w:t>
      </w:r>
      <w:r w:rsidRPr="004F6951">
        <w:rPr>
          <w:rFonts w:ascii="Arial" w:hAnsi="Arial" w:cs="Arial"/>
          <w:b/>
          <w:i/>
          <w:lang w:val="en-GB"/>
        </w:rPr>
        <w:t xml:space="preserve">Note to organs of state: Where either the 90/10 or 80/20 preference point system is applicable, corresponding points </w:t>
      </w:r>
      <w:r>
        <w:rPr>
          <w:rFonts w:ascii="Arial" w:hAnsi="Arial" w:cs="Arial"/>
          <w:b/>
          <w:i/>
          <w:lang w:val="en-GB"/>
        </w:rPr>
        <w:t>must</w:t>
      </w:r>
      <w:r w:rsidRPr="004F6951">
        <w:rPr>
          <w:rFonts w:ascii="Arial" w:hAnsi="Arial" w:cs="Arial"/>
          <w:b/>
          <w:i/>
          <w:lang w:val="en-GB"/>
        </w:rPr>
        <w:t xml:space="preserve"> also be indicated as such. </w:t>
      </w:r>
    </w:p>
    <w:p w:rsidR="000A684A" w:rsidRPr="00871491" w:rsidRDefault="000A684A" w:rsidP="000A684A">
      <w:pPr>
        <w:spacing w:after="120"/>
        <w:jc w:val="both"/>
        <w:rPr>
          <w:rFonts w:ascii="Arial" w:hAnsi="Arial" w:cs="Arial"/>
          <w:b/>
          <w:lang w:val="en-GB"/>
        </w:rPr>
      </w:pPr>
      <w:r>
        <w:rPr>
          <w:rFonts w:ascii="Arial" w:hAnsi="Arial" w:cs="Arial"/>
          <w:b/>
          <w:i/>
          <w:lang w:val="en-GB"/>
        </w:rPr>
        <w:t xml:space="preserve">Note to tenderers: </w:t>
      </w:r>
      <w:r w:rsidRPr="004F6951">
        <w:rPr>
          <w:rFonts w:ascii="Arial" w:hAnsi="Arial" w:cs="Arial"/>
          <w:b/>
          <w:i/>
          <w:lang w:val="en-GB"/>
        </w:rPr>
        <w:t>The tenderer must indicate how they claim</w:t>
      </w:r>
      <w:r>
        <w:rPr>
          <w:rFonts w:ascii="Arial" w:hAnsi="Arial" w:cs="Arial"/>
          <w:b/>
          <w:i/>
          <w:lang w:val="en-GB"/>
        </w:rPr>
        <w:t xml:space="preserve"> points</w:t>
      </w:r>
      <w:r w:rsidRPr="004F6951">
        <w:rPr>
          <w:rFonts w:ascii="Arial" w:hAnsi="Arial" w:cs="Arial"/>
          <w:b/>
          <w:i/>
          <w:lang w:val="en-GB"/>
        </w:rPr>
        <w:t xml:space="preserve"> for each preference point system.</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A684A" w:rsidRPr="001A7082" w:rsidTr="00F75F1A">
        <w:trPr>
          <w:trHeight w:val="863"/>
        </w:trPr>
        <w:tc>
          <w:tcPr>
            <w:tcW w:w="2694" w:type="dxa"/>
            <w:tcBorders>
              <w:top w:val="nil"/>
            </w:tcBorders>
            <w:shd w:val="clear" w:color="auto" w:fill="AEAAAA" w:themeFill="background2" w:themeFillShade="BF"/>
            <w:vAlign w:val="center"/>
          </w:tcPr>
          <w:p w:rsidR="000A684A" w:rsidRPr="001A7082" w:rsidRDefault="000A684A" w:rsidP="00F75F1A">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701" w:type="dxa"/>
            <w:shd w:val="clear" w:color="auto" w:fill="C00000"/>
            <w:vAlign w:val="center"/>
          </w:tcPr>
          <w:p w:rsidR="000A684A" w:rsidRPr="001A7082"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0A684A" w:rsidRPr="001A7082"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0A684A"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0A684A" w:rsidRPr="00C60B43" w:rsidRDefault="000A684A" w:rsidP="00F75F1A">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0A684A" w:rsidRPr="00C60B43" w:rsidRDefault="000A684A" w:rsidP="00F75F1A">
            <w:pPr>
              <w:kinsoku w:val="0"/>
              <w:overflowPunct w:val="0"/>
              <w:spacing w:before="96"/>
              <w:jc w:val="center"/>
              <w:textAlignment w:val="baseline"/>
              <w:rPr>
                <w:rFonts w:ascii="Arial" w:hAnsi="Arial" w:cs="Arial"/>
                <w:b/>
              </w:rPr>
            </w:pPr>
          </w:p>
        </w:tc>
        <w:tc>
          <w:tcPr>
            <w:tcW w:w="1550" w:type="dxa"/>
            <w:shd w:val="clear" w:color="auto" w:fill="C00000"/>
            <w:vAlign w:val="center"/>
          </w:tcPr>
          <w:p w:rsidR="000A684A" w:rsidRPr="001A7082"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0A684A" w:rsidRPr="001A7082"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0A684A"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0A684A" w:rsidRPr="001A7082" w:rsidRDefault="000A684A" w:rsidP="00F75F1A">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547" w:type="dxa"/>
            <w:shd w:val="clear" w:color="auto" w:fill="F4B083" w:themeFill="accent2" w:themeFillTint="99"/>
          </w:tcPr>
          <w:p w:rsidR="000A684A" w:rsidRPr="001A7082"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0A684A"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0A684A" w:rsidRPr="001A7082" w:rsidRDefault="000A684A" w:rsidP="00F75F1A">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529" w:type="dxa"/>
            <w:shd w:val="clear" w:color="auto" w:fill="F4B083" w:themeFill="accent2" w:themeFillTint="99"/>
          </w:tcPr>
          <w:p w:rsidR="000A684A" w:rsidRDefault="000A684A" w:rsidP="00F75F1A">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0A684A" w:rsidRPr="001A7082" w:rsidRDefault="000A684A" w:rsidP="00F75F1A">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0A684A" w:rsidRPr="001A7082" w:rsidTr="00F75F1A">
        <w:trPr>
          <w:trHeight w:val="317"/>
        </w:trPr>
        <w:tc>
          <w:tcPr>
            <w:tcW w:w="2694" w:type="dxa"/>
            <w:shd w:val="clear" w:color="auto" w:fill="auto"/>
          </w:tcPr>
          <w:p w:rsidR="000A684A" w:rsidRPr="00761E82" w:rsidRDefault="000A684A" w:rsidP="00F75F1A">
            <w:pPr>
              <w:kinsoku w:val="0"/>
              <w:overflowPunct w:val="0"/>
              <w:spacing w:before="115"/>
              <w:jc w:val="center"/>
              <w:textAlignment w:val="baseline"/>
              <w:rPr>
                <w:rFonts w:ascii="Arial" w:hAnsi="Arial" w:cs="Arial"/>
                <w:b/>
                <w:bCs/>
              </w:rPr>
            </w:pPr>
            <w:r w:rsidRPr="00761E82">
              <w:rPr>
                <w:rFonts w:ascii="Arial" w:hAnsi="Arial" w:cs="Arial"/>
                <w:b/>
                <w:bCs/>
              </w:rPr>
              <w:t>B-BBEE Status Level</w:t>
            </w:r>
          </w:p>
        </w:tc>
        <w:tc>
          <w:tcPr>
            <w:tcW w:w="1701" w:type="dxa"/>
            <w:shd w:val="clear" w:color="auto" w:fill="auto"/>
          </w:tcPr>
          <w:p w:rsidR="000A684A" w:rsidRPr="00761E82" w:rsidRDefault="000A684A" w:rsidP="00F75F1A">
            <w:pPr>
              <w:kinsoku w:val="0"/>
              <w:overflowPunct w:val="0"/>
              <w:spacing w:before="115"/>
              <w:jc w:val="center"/>
              <w:textAlignment w:val="baseline"/>
              <w:rPr>
                <w:rFonts w:ascii="Arial" w:hAnsi="Arial" w:cs="Arial"/>
                <w:b/>
                <w:bCs/>
              </w:rPr>
            </w:pPr>
          </w:p>
        </w:tc>
        <w:tc>
          <w:tcPr>
            <w:tcW w:w="1550" w:type="dxa"/>
            <w:shd w:val="clear" w:color="auto" w:fill="auto"/>
          </w:tcPr>
          <w:p w:rsidR="000A684A" w:rsidRPr="00761E82" w:rsidRDefault="000A684A" w:rsidP="00F75F1A">
            <w:pPr>
              <w:kinsoku w:val="0"/>
              <w:overflowPunct w:val="0"/>
              <w:spacing w:before="115"/>
              <w:jc w:val="center"/>
              <w:textAlignment w:val="baseline"/>
              <w:rPr>
                <w:rFonts w:ascii="Arial" w:hAnsi="Arial" w:cs="Arial"/>
                <w:b/>
                <w:bCs/>
              </w:rPr>
            </w:pPr>
            <w:r w:rsidRPr="00761E82">
              <w:rPr>
                <w:rFonts w:ascii="Arial" w:hAnsi="Arial" w:cs="Arial"/>
                <w:b/>
                <w:bCs/>
              </w:rPr>
              <w:t>20</w:t>
            </w:r>
          </w:p>
        </w:tc>
        <w:tc>
          <w:tcPr>
            <w:tcW w:w="1547" w:type="dxa"/>
          </w:tcPr>
          <w:p w:rsidR="000A684A" w:rsidRPr="001A7082" w:rsidRDefault="000A684A" w:rsidP="00F75F1A">
            <w:pPr>
              <w:kinsoku w:val="0"/>
              <w:overflowPunct w:val="0"/>
              <w:spacing w:before="115"/>
              <w:jc w:val="center"/>
              <w:textAlignment w:val="baseline"/>
              <w:rPr>
                <w:rFonts w:ascii="Arial" w:hAnsi="Arial" w:cs="Arial"/>
              </w:rPr>
            </w:pPr>
          </w:p>
        </w:tc>
        <w:tc>
          <w:tcPr>
            <w:tcW w:w="1529" w:type="dxa"/>
          </w:tcPr>
          <w:p w:rsidR="000A684A" w:rsidRPr="001A7082" w:rsidRDefault="000A684A" w:rsidP="00F75F1A">
            <w:pPr>
              <w:kinsoku w:val="0"/>
              <w:overflowPunct w:val="0"/>
              <w:spacing w:before="115"/>
              <w:jc w:val="center"/>
              <w:textAlignment w:val="baseline"/>
              <w:rPr>
                <w:rFonts w:ascii="Arial" w:hAnsi="Arial" w:cs="Arial"/>
              </w:rPr>
            </w:pPr>
          </w:p>
        </w:tc>
      </w:tr>
      <w:tr w:rsidR="000A684A" w:rsidRPr="001A7082" w:rsidTr="00F75F1A">
        <w:trPr>
          <w:trHeight w:val="317"/>
        </w:trPr>
        <w:tc>
          <w:tcPr>
            <w:tcW w:w="2694"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701"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50"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47" w:type="dxa"/>
          </w:tcPr>
          <w:p w:rsidR="000A684A" w:rsidRPr="001A7082" w:rsidRDefault="000A684A" w:rsidP="00F75F1A">
            <w:pPr>
              <w:kinsoku w:val="0"/>
              <w:overflowPunct w:val="0"/>
              <w:spacing w:before="115"/>
              <w:jc w:val="center"/>
              <w:textAlignment w:val="baseline"/>
              <w:rPr>
                <w:rFonts w:ascii="Arial" w:hAnsi="Arial" w:cs="Arial"/>
              </w:rPr>
            </w:pPr>
          </w:p>
        </w:tc>
        <w:tc>
          <w:tcPr>
            <w:tcW w:w="1529" w:type="dxa"/>
          </w:tcPr>
          <w:p w:rsidR="000A684A" w:rsidRPr="001A7082" w:rsidRDefault="000A684A" w:rsidP="00F75F1A">
            <w:pPr>
              <w:kinsoku w:val="0"/>
              <w:overflowPunct w:val="0"/>
              <w:spacing w:before="115"/>
              <w:jc w:val="center"/>
              <w:textAlignment w:val="baseline"/>
              <w:rPr>
                <w:rFonts w:ascii="Arial" w:hAnsi="Arial" w:cs="Arial"/>
              </w:rPr>
            </w:pPr>
          </w:p>
        </w:tc>
      </w:tr>
      <w:tr w:rsidR="000A684A" w:rsidRPr="001A7082" w:rsidTr="00F75F1A">
        <w:trPr>
          <w:trHeight w:val="317"/>
        </w:trPr>
        <w:tc>
          <w:tcPr>
            <w:tcW w:w="2694"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701"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50"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47" w:type="dxa"/>
          </w:tcPr>
          <w:p w:rsidR="000A684A" w:rsidRPr="001A7082" w:rsidRDefault="000A684A" w:rsidP="00F75F1A">
            <w:pPr>
              <w:kinsoku w:val="0"/>
              <w:overflowPunct w:val="0"/>
              <w:spacing w:before="115"/>
              <w:jc w:val="center"/>
              <w:textAlignment w:val="baseline"/>
              <w:rPr>
                <w:rFonts w:ascii="Arial" w:hAnsi="Arial" w:cs="Arial"/>
              </w:rPr>
            </w:pPr>
          </w:p>
        </w:tc>
        <w:tc>
          <w:tcPr>
            <w:tcW w:w="1529" w:type="dxa"/>
          </w:tcPr>
          <w:p w:rsidR="000A684A" w:rsidRPr="001A7082" w:rsidRDefault="000A684A" w:rsidP="00F75F1A">
            <w:pPr>
              <w:kinsoku w:val="0"/>
              <w:overflowPunct w:val="0"/>
              <w:spacing w:before="115"/>
              <w:jc w:val="center"/>
              <w:textAlignment w:val="baseline"/>
              <w:rPr>
                <w:rFonts w:ascii="Arial" w:hAnsi="Arial" w:cs="Arial"/>
              </w:rPr>
            </w:pPr>
          </w:p>
        </w:tc>
      </w:tr>
      <w:tr w:rsidR="000A684A" w:rsidRPr="001A7082" w:rsidTr="00F75F1A">
        <w:trPr>
          <w:trHeight w:val="317"/>
        </w:trPr>
        <w:tc>
          <w:tcPr>
            <w:tcW w:w="2694"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701" w:type="dxa"/>
            <w:shd w:val="clear" w:color="auto" w:fill="auto"/>
          </w:tcPr>
          <w:p w:rsidR="000A684A" w:rsidRPr="001A7082" w:rsidRDefault="000A684A" w:rsidP="00F75F1A">
            <w:pPr>
              <w:tabs>
                <w:tab w:val="left" w:pos="645"/>
                <w:tab w:val="center" w:pos="1242"/>
              </w:tabs>
              <w:kinsoku w:val="0"/>
              <w:overflowPunct w:val="0"/>
              <w:spacing w:before="115"/>
              <w:textAlignment w:val="baseline"/>
              <w:rPr>
                <w:rFonts w:ascii="Arial" w:hAnsi="Arial" w:cs="Arial"/>
              </w:rPr>
            </w:pPr>
            <w:r w:rsidRPr="001A7082">
              <w:rPr>
                <w:rFonts w:ascii="Arial" w:hAnsi="Arial" w:cs="Arial"/>
                <w:kern w:val="24"/>
              </w:rPr>
              <w:tab/>
            </w:r>
            <w:r w:rsidRPr="001A7082">
              <w:rPr>
                <w:rFonts w:ascii="Arial" w:hAnsi="Arial" w:cs="Arial"/>
                <w:kern w:val="24"/>
              </w:rPr>
              <w:tab/>
            </w:r>
          </w:p>
        </w:tc>
        <w:tc>
          <w:tcPr>
            <w:tcW w:w="1550"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47" w:type="dxa"/>
          </w:tcPr>
          <w:p w:rsidR="000A684A" w:rsidRPr="001A7082" w:rsidRDefault="000A684A" w:rsidP="00F75F1A">
            <w:pPr>
              <w:kinsoku w:val="0"/>
              <w:overflowPunct w:val="0"/>
              <w:spacing w:before="115"/>
              <w:jc w:val="center"/>
              <w:textAlignment w:val="baseline"/>
              <w:rPr>
                <w:rFonts w:ascii="Arial" w:hAnsi="Arial" w:cs="Arial"/>
              </w:rPr>
            </w:pPr>
          </w:p>
        </w:tc>
        <w:tc>
          <w:tcPr>
            <w:tcW w:w="1529" w:type="dxa"/>
          </w:tcPr>
          <w:p w:rsidR="000A684A" w:rsidRPr="001A7082" w:rsidRDefault="000A684A" w:rsidP="00F75F1A">
            <w:pPr>
              <w:kinsoku w:val="0"/>
              <w:overflowPunct w:val="0"/>
              <w:spacing w:before="115"/>
              <w:jc w:val="center"/>
              <w:textAlignment w:val="baseline"/>
              <w:rPr>
                <w:rFonts w:ascii="Arial" w:hAnsi="Arial" w:cs="Arial"/>
              </w:rPr>
            </w:pPr>
          </w:p>
        </w:tc>
      </w:tr>
      <w:tr w:rsidR="000A684A" w:rsidRPr="001A7082" w:rsidTr="00F75F1A">
        <w:trPr>
          <w:trHeight w:val="317"/>
        </w:trPr>
        <w:tc>
          <w:tcPr>
            <w:tcW w:w="2694"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701"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50"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47" w:type="dxa"/>
          </w:tcPr>
          <w:p w:rsidR="000A684A" w:rsidRPr="001A7082" w:rsidRDefault="000A684A" w:rsidP="00F75F1A">
            <w:pPr>
              <w:kinsoku w:val="0"/>
              <w:overflowPunct w:val="0"/>
              <w:spacing w:before="115"/>
              <w:jc w:val="center"/>
              <w:textAlignment w:val="baseline"/>
              <w:rPr>
                <w:rFonts w:ascii="Arial" w:hAnsi="Arial" w:cs="Arial"/>
              </w:rPr>
            </w:pPr>
          </w:p>
        </w:tc>
        <w:tc>
          <w:tcPr>
            <w:tcW w:w="1529" w:type="dxa"/>
          </w:tcPr>
          <w:p w:rsidR="000A684A" w:rsidRPr="001A7082" w:rsidRDefault="000A684A" w:rsidP="00F75F1A">
            <w:pPr>
              <w:kinsoku w:val="0"/>
              <w:overflowPunct w:val="0"/>
              <w:spacing w:before="115"/>
              <w:jc w:val="center"/>
              <w:textAlignment w:val="baseline"/>
              <w:rPr>
                <w:rFonts w:ascii="Arial" w:hAnsi="Arial" w:cs="Arial"/>
              </w:rPr>
            </w:pPr>
          </w:p>
        </w:tc>
      </w:tr>
      <w:tr w:rsidR="000A684A" w:rsidRPr="001A7082" w:rsidTr="00F75F1A">
        <w:trPr>
          <w:trHeight w:val="317"/>
        </w:trPr>
        <w:tc>
          <w:tcPr>
            <w:tcW w:w="2694"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701"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50"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47" w:type="dxa"/>
          </w:tcPr>
          <w:p w:rsidR="000A684A" w:rsidRPr="001A7082" w:rsidRDefault="000A684A" w:rsidP="00F75F1A">
            <w:pPr>
              <w:kinsoku w:val="0"/>
              <w:overflowPunct w:val="0"/>
              <w:spacing w:before="115"/>
              <w:jc w:val="center"/>
              <w:textAlignment w:val="baseline"/>
              <w:rPr>
                <w:rFonts w:ascii="Arial" w:hAnsi="Arial" w:cs="Arial"/>
              </w:rPr>
            </w:pPr>
          </w:p>
        </w:tc>
        <w:tc>
          <w:tcPr>
            <w:tcW w:w="1529" w:type="dxa"/>
          </w:tcPr>
          <w:p w:rsidR="000A684A" w:rsidRPr="001A7082" w:rsidRDefault="000A684A" w:rsidP="00F75F1A">
            <w:pPr>
              <w:kinsoku w:val="0"/>
              <w:overflowPunct w:val="0"/>
              <w:spacing w:before="115"/>
              <w:jc w:val="center"/>
              <w:textAlignment w:val="baseline"/>
              <w:rPr>
                <w:rFonts w:ascii="Arial" w:hAnsi="Arial" w:cs="Arial"/>
              </w:rPr>
            </w:pPr>
          </w:p>
        </w:tc>
      </w:tr>
      <w:tr w:rsidR="000A684A" w:rsidRPr="001A7082" w:rsidTr="00F75F1A">
        <w:trPr>
          <w:trHeight w:val="317"/>
        </w:trPr>
        <w:tc>
          <w:tcPr>
            <w:tcW w:w="2694"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701"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50" w:type="dxa"/>
            <w:shd w:val="clear" w:color="auto" w:fill="auto"/>
          </w:tcPr>
          <w:p w:rsidR="000A684A" w:rsidRPr="001A7082" w:rsidRDefault="000A684A" w:rsidP="00F75F1A">
            <w:pPr>
              <w:kinsoku w:val="0"/>
              <w:overflowPunct w:val="0"/>
              <w:spacing w:before="115"/>
              <w:jc w:val="center"/>
              <w:textAlignment w:val="baseline"/>
              <w:rPr>
                <w:rFonts w:ascii="Arial" w:hAnsi="Arial" w:cs="Arial"/>
              </w:rPr>
            </w:pPr>
          </w:p>
        </w:tc>
        <w:tc>
          <w:tcPr>
            <w:tcW w:w="1547" w:type="dxa"/>
          </w:tcPr>
          <w:p w:rsidR="000A684A" w:rsidRPr="001A7082" w:rsidRDefault="000A684A" w:rsidP="00F75F1A">
            <w:pPr>
              <w:kinsoku w:val="0"/>
              <w:overflowPunct w:val="0"/>
              <w:spacing w:before="115"/>
              <w:jc w:val="center"/>
              <w:textAlignment w:val="baseline"/>
              <w:rPr>
                <w:rFonts w:ascii="Arial" w:hAnsi="Arial" w:cs="Arial"/>
              </w:rPr>
            </w:pPr>
          </w:p>
        </w:tc>
        <w:tc>
          <w:tcPr>
            <w:tcW w:w="1529" w:type="dxa"/>
          </w:tcPr>
          <w:p w:rsidR="000A684A" w:rsidRPr="001A7082" w:rsidRDefault="000A684A" w:rsidP="00F75F1A">
            <w:pPr>
              <w:kinsoku w:val="0"/>
              <w:overflowPunct w:val="0"/>
              <w:spacing w:before="115"/>
              <w:jc w:val="center"/>
              <w:textAlignment w:val="baseline"/>
              <w:rPr>
                <w:rFonts w:ascii="Arial" w:hAnsi="Arial" w:cs="Arial"/>
              </w:rPr>
            </w:pPr>
          </w:p>
        </w:tc>
      </w:tr>
    </w:tbl>
    <w:p w:rsidR="000A684A" w:rsidRDefault="000A684A" w:rsidP="000A684A">
      <w:pPr>
        <w:spacing w:after="120"/>
        <w:ind w:left="907"/>
        <w:jc w:val="both"/>
        <w:rPr>
          <w:rFonts w:ascii="Arial" w:hAnsi="Arial" w:cs="Arial"/>
        </w:rPr>
      </w:pPr>
    </w:p>
    <w:p w:rsidR="000A684A" w:rsidRPr="001A7082" w:rsidRDefault="000A684A" w:rsidP="000A684A">
      <w:pPr>
        <w:spacing w:after="120"/>
        <w:ind w:left="907"/>
        <w:jc w:val="both"/>
        <w:rPr>
          <w:rFonts w:ascii="Arial" w:hAnsi="Arial" w:cs="Arial"/>
        </w:rPr>
      </w:pPr>
    </w:p>
    <w:p w:rsidR="000A684A" w:rsidRDefault="000A684A" w:rsidP="000A68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rPr>
      </w:pPr>
      <w:r w:rsidRPr="001A7082">
        <w:rPr>
          <w:rFonts w:ascii="Arial" w:hAnsi="Arial" w:cs="Arial"/>
          <w:lang w:val="en-GB"/>
        </w:rPr>
        <w:tab/>
      </w:r>
      <w:r w:rsidRPr="001A7082">
        <w:rPr>
          <w:rFonts w:ascii="Arial" w:hAnsi="Arial" w:cs="Arial"/>
          <w:b/>
        </w:rPr>
        <w:t>DECLARATION WITH REGARD TO COMPANY/FIRM</w:t>
      </w:r>
    </w:p>
    <w:p w:rsidR="000A684A" w:rsidRPr="001A7082" w:rsidRDefault="000A684A" w:rsidP="000A68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rPr>
      </w:pPr>
    </w:p>
    <w:p w:rsidR="000A684A" w:rsidRPr="001A7082" w:rsidRDefault="000A684A" w:rsidP="00543214">
      <w:pPr>
        <w:numPr>
          <w:ilvl w:val="1"/>
          <w:numId w:val="21"/>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Name</w:t>
      </w:r>
      <w:r>
        <w:rPr>
          <w:rFonts w:ascii="Arial" w:hAnsi="Arial" w:cs="Arial"/>
          <w:lang w:val="en-GB"/>
        </w:rPr>
        <w:t xml:space="preserve"> </w:t>
      </w:r>
      <w:r w:rsidRPr="001A7082">
        <w:rPr>
          <w:rFonts w:ascii="Arial" w:hAnsi="Arial" w:cs="Arial"/>
          <w:lang w:val="en-GB"/>
        </w:rPr>
        <w:t>of</w:t>
      </w:r>
      <w:r>
        <w:rPr>
          <w:rFonts w:ascii="Arial" w:hAnsi="Arial" w:cs="Arial"/>
          <w:lang w:val="en-GB"/>
        </w:rPr>
        <w:t xml:space="preserve"> </w:t>
      </w:r>
      <w:r w:rsidRPr="001A7082">
        <w:rPr>
          <w:rFonts w:ascii="Arial" w:hAnsi="Arial" w:cs="Arial"/>
          <w:lang w:val="en-GB"/>
        </w:rPr>
        <w:t>company/firm………………………………………………………………</w:t>
      </w:r>
      <w:r>
        <w:rPr>
          <w:rFonts w:ascii="Arial" w:hAnsi="Arial" w:cs="Arial"/>
          <w:lang w:val="en-GB"/>
        </w:rPr>
        <w:t>…….</w:t>
      </w:r>
    </w:p>
    <w:p w:rsidR="000A684A" w:rsidRPr="001A7082" w:rsidRDefault="000A684A" w:rsidP="00543214">
      <w:pPr>
        <w:numPr>
          <w:ilvl w:val="1"/>
          <w:numId w:val="21"/>
        </w:numPr>
        <w:tabs>
          <w:tab w:val="left" w:pos="900"/>
        </w:tabs>
        <w:spacing w:after="120" w:line="312" w:lineRule="auto"/>
        <w:ind w:left="907" w:right="95" w:hanging="907"/>
        <w:jc w:val="both"/>
        <w:rPr>
          <w:rFonts w:ascii="Arial" w:hAnsi="Arial" w:cs="Arial"/>
          <w:lang w:val="en-GB"/>
        </w:rPr>
      </w:pPr>
      <w:r w:rsidRPr="001A7082">
        <w:rPr>
          <w:rFonts w:ascii="Arial" w:hAnsi="Arial" w:cs="Arial"/>
          <w:lang w:val="en-GB"/>
        </w:rPr>
        <w:t>Company</w:t>
      </w:r>
      <w:r>
        <w:rPr>
          <w:rFonts w:ascii="Arial" w:hAnsi="Arial" w:cs="Arial"/>
          <w:lang w:val="en-GB"/>
        </w:rPr>
        <w:t xml:space="preserve"> </w:t>
      </w:r>
      <w:r w:rsidRPr="001A7082">
        <w:rPr>
          <w:rFonts w:ascii="Arial" w:hAnsi="Arial" w:cs="Arial"/>
          <w:lang w:val="en-GB"/>
        </w:rPr>
        <w:t xml:space="preserve">registration </w:t>
      </w:r>
      <w:r>
        <w:rPr>
          <w:rFonts w:ascii="Arial" w:hAnsi="Arial" w:cs="Arial"/>
          <w:lang w:val="en-GB"/>
        </w:rPr>
        <w:t>number: …………………………………………………………...</w:t>
      </w:r>
    </w:p>
    <w:p w:rsidR="000A684A" w:rsidRPr="001A7082" w:rsidRDefault="000A684A" w:rsidP="00543214">
      <w:pPr>
        <w:numPr>
          <w:ilvl w:val="1"/>
          <w:numId w:val="21"/>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TYPE OF COMPANY/ FIRM</w:t>
      </w:r>
    </w:p>
    <w:p w:rsidR="000A684A" w:rsidRPr="001A7082" w:rsidRDefault="000A684A" w:rsidP="000A684A">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Partnership/Joint Venture / Consortium</w:t>
      </w:r>
    </w:p>
    <w:p w:rsidR="000A684A" w:rsidRPr="001A7082" w:rsidRDefault="000A684A" w:rsidP="000A684A">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One-person business/sole propriety</w:t>
      </w:r>
    </w:p>
    <w:p w:rsidR="000A684A" w:rsidRPr="001A7082" w:rsidRDefault="000A684A" w:rsidP="000A684A">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Close corporation</w:t>
      </w:r>
    </w:p>
    <w:p w:rsidR="000A684A" w:rsidRDefault="000A684A" w:rsidP="000A684A">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r>
      <w:r>
        <w:rPr>
          <w:rFonts w:ascii="Arial" w:hAnsi="Arial" w:cs="Arial"/>
          <w:lang w:val="en-GB"/>
        </w:rPr>
        <w:t xml:space="preserve">Public </w:t>
      </w:r>
      <w:r w:rsidRPr="001A7082">
        <w:rPr>
          <w:rFonts w:ascii="Arial" w:hAnsi="Arial" w:cs="Arial"/>
          <w:lang w:val="en-GB"/>
        </w:rPr>
        <w:t>Company</w:t>
      </w:r>
    </w:p>
    <w:p w:rsidR="000A684A" w:rsidRPr="001A7082" w:rsidRDefault="000A684A" w:rsidP="000A684A">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Personal Liability Company</w:t>
      </w:r>
    </w:p>
    <w:p w:rsidR="000A684A" w:rsidRDefault="000A684A" w:rsidP="000A684A">
      <w:pPr>
        <w:tabs>
          <w:tab w:val="left" w:pos="-720"/>
        </w:tabs>
        <w:ind w:left="1440" w:hanging="540"/>
        <w:jc w:val="both"/>
        <w:rPr>
          <w:rFonts w:ascii="Arial" w:hAnsi="Arial" w:cs="Arial"/>
          <w:lang w:val="en-GB"/>
        </w:rPr>
      </w:pPr>
      <w:bookmarkStart w:id="2" w:name="_Hlk117764996"/>
      <w:r w:rsidRPr="001A7082">
        <w:rPr>
          <w:rFonts w:ascii="Arial" w:hAnsi="Arial" w:cs="Arial"/>
          <w:lang w:val="en-GB"/>
        </w:rPr>
        <w:sym w:font="Symbol" w:char="F07F"/>
      </w:r>
      <w:bookmarkEnd w:id="2"/>
      <w:r w:rsidRPr="001A7082">
        <w:rPr>
          <w:rFonts w:ascii="Arial" w:hAnsi="Arial" w:cs="Arial"/>
          <w:lang w:val="en-GB"/>
        </w:rPr>
        <w:tab/>
        <w:t>(Pty) Limited</w:t>
      </w:r>
      <w:r>
        <w:rPr>
          <w:rFonts w:ascii="Arial" w:hAnsi="Arial" w:cs="Arial"/>
          <w:lang w:val="en-GB"/>
        </w:rPr>
        <w:t xml:space="preserve"> </w:t>
      </w:r>
    </w:p>
    <w:p w:rsidR="000A684A" w:rsidRDefault="000A684A" w:rsidP="000A684A">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Non-Profit Company</w:t>
      </w:r>
    </w:p>
    <w:p w:rsidR="000A684A" w:rsidRPr="001A7082" w:rsidRDefault="000A684A" w:rsidP="000A684A">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State Owned Company</w:t>
      </w:r>
    </w:p>
    <w:p w:rsidR="000A684A" w:rsidRPr="001A7082" w:rsidRDefault="000A684A" w:rsidP="000A68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1A7082">
        <w:rPr>
          <w:rFonts w:ascii="Arial" w:hAnsi="Arial" w:cs="Arial"/>
          <w:smallCaps/>
          <w:lang w:val="en-GB"/>
        </w:rPr>
        <w:lastRenderedPageBreak/>
        <w:t>[Tick applicable box]</w:t>
      </w:r>
    </w:p>
    <w:p w:rsidR="000A684A" w:rsidRDefault="000A684A" w:rsidP="000A68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0A684A" w:rsidRDefault="000A684A" w:rsidP="000A68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0A684A" w:rsidRDefault="000A684A" w:rsidP="000A68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0A684A" w:rsidRDefault="000A684A" w:rsidP="000A68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0A684A" w:rsidRPr="001A7082" w:rsidRDefault="000A684A" w:rsidP="000A68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0A684A" w:rsidRPr="001A7082" w:rsidRDefault="000A684A" w:rsidP="00543214">
      <w:pPr>
        <w:numPr>
          <w:ilvl w:val="1"/>
          <w:numId w:val="21"/>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 xml:space="preserve">I, the undersigned, who is duly authorised to do so on behalf of the company/firm, certify that the points claimed, based on the </w:t>
      </w:r>
      <w:r>
        <w:rPr>
          <w:rFonts w:ascii="Arial" w:hAnsi="Arial" w:cs="Arial"/>
          <w:lang w:val="en-GB"/>
        </w:rPr>
        <w:t>specific goals as advised in the tender</w:t>
      </w:r>
      <w:r w:rsidRPr="001A7082">
        <w:rPr>
          <w:rFonts w:ascii="Arial" w:hAnsi="Arial" w:cs="Arial"/>
          <w:lang w:val="en-GB"/>
        </w:rPr>
        <w:t>, qualifies the company/ firm for the preference(s) shown and I acknowledge that:</w:t>
      </w:r>
    </w:p>
    <w:p w:rsidR="000A684A" w:rsidRPr="001A7082" w:rsidRDefault="000A684A" w:rsidP="00543214">
      <w:pPr>
        <w:numPr>
          <w:ilvl w:val="0"/>
          <w:numId w:val="7"/>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information furnished is true and correct;</w:t>
      </w:r>
    </w:p>
    <w:p w:rsidR="000A684A" w:rsidRPr="001A7082" w:rsidRDefault="000A684A" w:rsidP="00543214">
      <w:pPr>
        <w:numPr>
          <w:ilvl w:val="0"/>
          <w:numId w:val="7"/>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preference points claimed are in accordance with the General Conditions as indicated in paragraph 1 of this form;</w:t>
      </w:r>
    </w:p>
    <w:p w:rsidR="000A684A" w:rsidRPr="001A7082" w:rsidRDefault="000A684A" w:rsidP="00543214">
      <w:pPr>
        <w:numPr>
          <w:ilvl w:val="0"/>
          <w:numId w:val="7"/>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In the event of a contract being awarded as a result of points claimed as shown in paragraphs 1.4 and</w:t>
      </w:r>
      <w:r>
        <w:rPr>
          <w:rFonts w:ascii="Arial" w:hAnsi="Arial" w:cs="Arial"/>
          <w:lang w:val="en-GB"/>
        </w:rPr>
        <w:t xml:space="preserve"> 4.2</w:t>
      </w:r>
      <w:r w:rsidRPr="001A7082">
        <w:rPr>
          <w:rFonts w:ascii="Arial" w:hAnsi="Arial" w:cs="Arial"/>
          <w:lang w:val="en-GB"/>
        </w:rPr>
        <w:t xml:space="preserve">, the contractor may be required to furnish documentary proof to the satisfaction of the </w:t>
      </w:r>
      <w:r>
        <w:rPr>
          <w:rFonts w:ascii="Arial" w:hAnsi="Arial" w:cs="Arial"/>
          <w:lang w:val="en-GB"/>
        </w:rPr>
        <w:t xml:space="preserve">organ of state </w:t>
      </w:r>
      <w:r w:rsidRPr="001A7082">
        <w:rPr>
          <w:rFonts w:ascii="Arial" w:hAnsi="Arial" w:cs="Arial"/>
          <w:lang w:val="en-GB"/>
        </w:rPr>
        <w:t xml:space="preserve">that the claims are correct; </w:t>
      </w:r>
    </w:p>
    <w:p w:rsidR="000A684A" w:rsidRPr="001A7082" w:rsidRDefault="000A684A" w:rsidP="00543214">
      <w:pPr>
        <w:numPr>
          <w:ilvl w:val="0"/>
          <w:numId w:val="7"/>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 xml:space="preserve">If the </w:t>
      </w:r>
      <w:r>
        <w:rPr>
          <w:rFonts w:ascii="Arial" w:hAnsi="Arial" w:cs="Arial"/>
          <w:lang w:val="en-GB"/>
        </w:rPr>
        <w:t xml:space="preserve">specific goals </w:t>
      </w:r>
      <w:r w:rsidRPr="001A7082">
        <w:rPr>
          <w:rFonts w:ascii="Arial" w:hAnsi="Arial" w:cs="Arial"/>
          <w:lang w:val="en-GB"/>
        </w:rPr>
        <w:t>ha</w:t>
      </w:r>
      <w:r>
        <w:rPr>
          <w:rFonts w:ascii="Arial" w:hAnsi="Arial" w:cs="Arial"/>
          <w:lang w:val="en-GB"/>
        </w:rPr>
        <w:t xml:space="preserve">ve </w:t>
      </w:r>
      <w:r w:rsidRPr="001A7082">
        <w:rPr>
          <w:rFonts w:ascii="Arial" w:hAnsi="Arial" w:cs="Arial"/>
          <w:lang w:val="en-GB"/>
        </w:rPr>
        <w:t xml:space="preserve">been claimed or obtained on a fraudulent basis or any of the conditions of contract have not been fulfilled, the </w:t>
      </w:r>
      <w:r>
        <w:rPr>
          <w:rFonts w:ascii="Arial" w:hAnsi="Arial" w:cs="Arial"/>
          <w:lang w:val="en-GB"/>
        </w:rPr>
        <w:t>organ of state</w:t>
      </w:r>
      <w:r w:rsidRPr="001A7082">
        <w:rPr>
          <w:rFonts w:ascii="Arial" w:hAnsi="Arial" w:cs="Arial"/>
          <w:lang w:val="en-GB"/>
        </w:rPr>
        <w:t xml:space="preserve"> may, in addition to any other remedy it may have –</w:t>
      </w:r>
    </w:p>
    <w:p w:rsidR="000A684A" w:rsidRPr="001A7082" w:rsidRDefault="000A684A" w:rsidP="000A684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rsidR="000A684A" w:rsidRPr="001A7082" w:rsidRDefault="000A684A" w:rsidP="00543214">
      <w:pPr>
        <w:numPr>
          <w:ilvl w:val="1"/>
          <w:numId w:val="8"/>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disqualify the person from the </w:t>
      </w:r>
      <w:r>
        <w:rPr>
          <w:rFonts w:ascii="Arial" w:hAnsi="Arial" w:cs="Arial"/>
          <w:lang w:val="en-GB"/>
        </w:rPr>
        <w:t>tendering</w:t>
      </w:r>
      <w:r w:rsidRPr="001A7082">
        <w:rPr>
          <w:rFonts w:ascii="Arial" w:hAnsi="Arial" w:cs="Arial"/>
          <w:lang w:val="en-GB"/>
        </w:rPr>
        <w:t xml:space="preserve"> process;</w:t>
      </w:r>
    </w:p>
    <w:p w:rsidR="000A684A" w:rsidRPr="001A7082" w:rsidRDefault="000A684A" w:rsidP="00543214">
      <w:pPr>
        <w:numPr>
          <w:ilvl w:val="1"/>
          <w:numId w:val="8"/>
        </w:numPr>
        <w:tabs>
          <w:tab w:val="left" w:pos="1980"/>
        </w:tabs>
        <w:spacing w:after="120"/>
        <w:ind w:left="1987" w:right="749" w:hanging="547"/>
        <w:jc w:val="both"/>
        <w:rPr>
          <w:rFonts w:ascii="Arial" w:hAnsi="Arial" w:cs="Arial"/>
          <w:lang w:val="en-GB"/>
        </w:rPr>
      </w:pPr>
      <w:r w:rsidRPr="001A7082">
        <w:rPr>
          <w:rFonts w:ascii="Arial" w:hAnsi="Arial" w:cs="Arial"/>
          <w:lang w:val="en-GB"/>
        </w:rPr>
        <w:t>recover costs, losses or damages it has incurred or suffered as a result of that person’s conduct;</w:t>
      </w:r>
    </w:p>
    <w:p w:rsidR="000A684A" w:rsidRPr="001A7082" w:rsidRDefault="000A684A" w:rsidP="00543214">
      <w:pPr>
        <w:numPr>
          <w:ilvl w:val="1"/>
          <w:numId w:val="8"/>
        </w:numPr>
        <w:tabs>
          <w:tab w:val="left" w:pos="1980"/>
        </w:tabs>
        <w:spacing w:after="120"/>
        <w:ind w:left="1987" w:right="749" w:hanging="547"/>
        <w:jc w:val="both"/>
        <w:rPr>
          <w:rFonts w:ascii="Arial" w:hAnsi="Arial" w:cs="Arial"/>
          <w:lang w:val="en-GB"/>
        </w:rPr>
      </w:pPr>
      <w:r w:rsidRPr="001A7082">
        <w:rPr>
          <w:rFonts w:ascii="Arial" w:hAnsi="Arial" w:cs="Arial"/>
          <w:lang w:val="en-GB"/>
        </w:rPr>
        <w:t>cancel the contract and claim any damages which it has suffered as a result of having to make less favourable arrangements due to such cancellation;</w:t>
      </w:r>
    </w:p>
    <w:p w:rsidR="000A684A" w:rsidRPr="001A7082" w:rsidRDefault="000A684A" w:rsidP="00543214">
      <w:pPr>
        <w:numPr>
          <w:ilvl w:val="1"/>
          <w:numId w:val="8"/>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recommend that the </w:t>
      </w:r>
      <w:r>
        <w:rPr>
          <w:rFonts w:ascii="Arial" w:hAnsi="Arial" w:cs="Arial"/>
          <w:lang w:val="en-GB"/>
        </w:rPr>
        <w:t>tenderer</w:t>
      </w:r>
      <w:r w:rsidRPr="001A7082">
        <w:rPr>
          <w:rFonts w:ascii="Arial" w:hAnsi="Arial" w:cs="Arial"/>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lang w:val="en-GB"/>
        </w:rPr>
        <w:t>audi</w:t>
      </w:r>
      <w:proofErr w:type="spellEnd"/>
      <w:r w:rsidRPr="001A7082">
        <w:rPr>
          <w:rFonts w:ascii="Arial" w:hAnsi="Arial" w:cs="Arial"/>
          <w:i/>
          <w:lang w:val="en-GB"/>
        </w:rPr>
        <w:t xml:space="preserve"> alteram partem</w:t>
      </w:r>
      <w:r w:rsidRPr="001A7082">
        <w:rPr>
          <w:rFonts w:ascii="Arial" w:hAnsi="Arial" w:cs="Arial"/>
          <w:lang w:val="en-GB"/>
        </w:rPr>
        <w:t xml:space="preserve"> (hear the other side) rule has been applied; and</w:t>
      </w:r>
    </w:p>
    <w:p w:rsidR="000A684A" w:rsidRPr="001A7082" w:rsidRDefault="000A684A" w:rsidP="00543214">
      <w:pPr>
        <w:numPr>
          <w:ilvl w:val="1"/>
          <w:numId w:val="8"/>
        </w:numPr>
        <w:tabs>
          <w:tab w:val="left" w:pos="1980"/>
        </w:tabs>
        <w:spacing w:after="120"/>
        <w:ind w:left="1987" w:right="749" w:hanging="547"/>
        <w:jc w:val="both"/>
        <w:rPr>
          <w:rFonts w:ascii="Arial" w:hAnsi="Arial" w:cs="Arial"/>
          <w:lang w:val="en-GB"/>
        </w:rPr>
      </w:pPr>
      <w:r w:rsidRPr="001A7082">
        <w:rPr>
          <w:rFonts w:ascii="Arial" w:hAnsi="Arial" w:cs="Arial"/>
          <w:lang w:val="en-GB"/>
        </w:rPr>
        <w:t>forward the matter for criminal prosecution</w:t>
      </w:r>
      <w:r>
        <w:rPr>
          <w:rFonts w:ascii="Arial" w:hAnsi="Arial" w:cs="Arial"/>
          <w:lang w:val="en-GB"/>
        </w:rPr>
        <w:t>, if deemed necessary</w:t>
      </w:r>
      <w:r w:rsidRPr="001A7082">
        <w:rPr>
          <w:rFonts w:ascii="Arial" w:hAnsi="Arial" w:cs="Arial"/>
          <w:lang w:val="en-GB"/>
        </w:rPr>
        <w:t>.</w:t>
      </w:r>
    </w:p>
    <w:p w:rsidR="000A684A" w:rsidRPr="001A7082" w:rsidRDefault="000A684A" w:rsidP="000A684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rsidR="000A684A" w:rsidRPr="001A7082" w:rsidRDefault="000A684A" w:rsidP="000A684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rsidR="000A684A" w:rsidRPr="001A7082" w:rsidRDefault="000A684A" w:rsidP="000A684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1A7082">
        <w:rPr>
          <w:rFonts w:ascii="Arial" w:hAnsi="Arial" w:cs="Arial"/>
          <w:noProof/>
          <w:lang w:eastAsia="en-ZA"/>
        </w:rPr>
        <mc:AlternateContent>
          <mc:Choice Requires="wps">
            <w:drawing>
              <wp:anchor distT="0" distB="0" distL="114300" distR="114300" simplePos="0" relativeHeight="251661824" behindDoc="0" locked="0" layoutInCell="1" allowOverlap="1" wp14:anchorId="47715ECE" wp14:editId="634EE5F1">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0A684A" w:rsidRDefault="000A684A" w:rsidP="000A684A">
                            <w:pPr>
                              <w:jc w:val="center"/>
                              <w:rPr>
                                <w:rFonts w:ascii="Arial" w:hAnsi="Arial" w:cs="Arial"/>
                                <w:sz w:val="18"/>
                                <w:szCs w:val="18"/>
                              </w:rPr>
                            </w:pPr>
                          </w:p>
                          <w:p w:rsidR="000A684A" w:rsidRPr="00585866" w:rsidRDefault="000A684A" w:rsidP="000A684A">
                            <w:pPr>
                              <w:jc w:val="center"/>
                              <w:rPr>
                                <w:rFonts w:ascii="Arial" w:hAnsi="Arial" w:cs="Arial"/>
                                <w:sz w:val="18"/>
                                <w:szCs w:val="18"/>
                              </w:rPr>
                            </w:pPr>
                            <w:r w:rsidRPr="00585866">
                              <w:rPr>
                                <w:rFonts w:ascii="Arial" w:hAnsi="Arial" w:cs="Arial"/>
                                <w:sz w:val="18"/>
                                <w:szCs w:val="18"/>
                              </w:rPr>
                              <w:t>……………………………………….</w:t>
                            </w:r>
                          </w:p>
                          <w:p w:rsidR="000A684A" w:rsidRPr="00B715D9" w:rsidRDefault="000A684A" w:rsidP="000A684A">
                            <w:pPr>
                              <w:jc w:val="center"/>
                              <w:rPr>
                                <w:rFonts w:ascii="Arial" w:hAnsi="Arial" w:cs="Arial"/>
                                <w:b/>
                                <w:sz w:val="18"/>
                                <w:szCs w:val="18"/>
                              </w:rPr>
                            </w:pPr>
                            <w:r w:rsidRPr="00B715D9">
                              <w:rPr>
                                <w:rFonts w:ascii="Arial" w:hAnsi="Arial" w:cs="Arial"/>
                                <w:b/>
                                <w:sz w:val="18"/>
                                <w:szCs w:val="18"/>
                              </w:rPr>
                              <w:t>SIGNATURE(S) OF TENDERER(S)</w:t>
                            </w:r>
                          </w:p>
                          <w:p w:rsidR="000A684A" w:rsidRDefault="000A684A" w:rsidP="000A684A">
                            <w:pPr>
                              <w:rPr>
                                <w:rFonts w:ascii="Arial" w:hAnsi="Arial" w:cs="Arial"/>
                                <w:sz w:val="18"/>
                                <w:szCs w:val="18"/>
                              </w:rPr>
                            </w:pPr>
                          </w:p>
                          <w:p w:rsidR="000A684A" w:rsidRPr="00585866" w:rsidRDefault="000A684A" w:rsidP="000A684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A684A" w:rsidRPr="00585866" w:rsidRDefault="000A684A" w:rsidP="000A684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Pr="00585866" w:rsidRDefault="000A684A" w:rsidP="000A684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Pr="00585866" w:rsidRDefault="000A684A" w:rsidP="000A684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Default="000A684A" w:rsidP="000A68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Pr="00585866" w:rsidRDefault="000A684A" w:rsidP="000A68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A684A" w:rsidRDefault="000A684A" w:rsidP="000A68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15ECE" id="Rectangle 4" o:spid="_x0000_s1026" style="position:absolute;left:0;text-align:left;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0A684A" w:rsidRDefault="000A684A" w:rsidP="000A684A">
                      <w:pPr>
                        <w:jc w:val="center"/>
                        <w:rPr>
                          <w:rFonts w:ascii="Arial" w:hAnsi="Arial" w:cs="Arial"/>
                          <w:sz w:val="18"/>
                          <w:szCs w:val="18"/>
                        </w:rPr>
                      </w:pPr>
                    </w:p>
                    <w:p w:rsidR="000A684A" w:rsidRPr="00585866" w:rsidRDefault="000A684A" w:rsidP="000A684A">
                      <w:pPr>
                        <w:jc w:val="center"/>
                        <w:rPr>
                          <w:rFonts w:ascii="Arial" w:hAnsi="Arial" w:cs="Arial"/>
                          <w:sz w:val="18"/>
                          <w:szCs w:val="18"/>
                        </w:rPr>
                      </w:pPr>
                      <w:r w:rsidRPr="00585866">
                        <w:rPr>
                          <w:rFonts w:ascii="Arial" w:hAnsi="Arial" w:cs="Arial"/>
                          <w:sz w:val="18"/>
                          <w:szCs w:val="18"/>
                        </w:rPr>
                        <w:t>……………………………………….</w:t>
                      </w:r>
                    </w:p>
                    <w:p w:rsidR="000A684A" w:rsidRPr="00B715D9" w:rsidRDefault="000A684A" w:rsidP="000A684A">
                      <w:pPr>
                        <w:jc w:val="center"/>
                        <w:rPr>
                          <w:rFonts w:ascii="Arial" w:hAnsi="Arial" w:cs="Arial"/>
                          <w:b/>
                          <w:sz w:val="18"/>
                          <w:szCs w:val="18"/>
                        </w:rPr>
                      </w:pPr>
                      <w:r w:rsidRPr="00B715D9">
                        <w:rPr>
                          <w:rFonts w:ascii="Arial" w:hAnsi="Arial" w:cs="Arial"/>
                          <w:b/>
                          <w:sz w:val="18"/>
                          <w:szCs w:val="18"/>
                        </w:rPr>
                        <w:t>SIGNATURE(S) OF TENDERER(S)</w:t>
                      </w:r>
                    </w:p>
                    <w:p w:rsidR="000A684A" w:rsidRDefault="000A684A" w:rsidP="000A684A">
                      <w:pPr>
                        <w:rPr>
                          <w:rFonts w:ascii="Arial" w:hAnsi="Arial" w:cs="Arial"/>
                          <w:sz w:val="18"/>
                          <w:szCs w:val="18"/>
                        </w:rPr>
                      </w:pPr>
                    </w:p>
                    <w:p w:rsidR="000A684A" w:rsidRPr="00585866" w:rsidRDefault="000A684A" w:rsidP="000A684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0A684A" w:rsidRPr="00585866" w:rsidRDefault="000A684A" w:rsidP="000A684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Pr="00585866" w:rsidRDefault="000A684A" w:rsidP="000A684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Pr="00585866" w:rsidRDefault="000A684A" w:rsidP="000A684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Default="000A684A" w:rsidP="000A68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684A" w:rsidRPr="00585866" w:rsidRDefault="000A684A" w:rsidP="000A68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0A684A" w:rsidRDefault="000A684A" w:rsidP="000A684A">
                      <w:pPr>
                        <w:jc w:val="center"/>
                      </w:pPr>
                    </w:p>
                  </w:txbxContent>
                </v:textbox>
              </v:rect>
            </w:pict>
          </mc:Fallback>
        </mc:AlternateContent>
      </w: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Default="00C7078E"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543214">
      <w:pPr>
        <w:widowControl/>
        <w:numPr>
          <w:ilvl w:val="0"/>
          <w:numId w:val="9"/>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543214">
      <w:pPr>
        <w:widowControl/>
        <w:numPr>
          <w:ilvl w:val="0"/>
          <w:numId w:val="9"/>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543214">
      <w:pPr>
        <w:widowControl/>
        <w:numPr>
          <w:ilvl w:val="0"/>
          <w:numId w:val="10"/>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543214">
      <w:pPr>
        <w:widowControl/>
        <w:numPr>
          <w:ilvl w:val="0"/>
          <w:numId w:val="11"/>
        </w:numPr>
        <w:jc w:val="both"/>
        <w:rPr>
          <w:snapToGrid/>
          <w:sz w:val="20"/>
          <w:lang w:val="en-AU"/>
        </w:rPr>
      </w:pPr>
      <w:r w:rsidRPr="00973846">
        <w:rPr>
          <w:snapToGrid/>
          <w:sz w:val="20"/>
          <w:lang w:val="en-AU"/>
        </w:rPr>
        <w:t>Invitation to bid;</w:t>
      </w:r>
    </w:p>
    <w:p w:rsidR="00973846" w:rsidRPr="00973846" w:rsidRDefault="00973846" w:rsidP="00543214">
      <w:pPr>
        <w:widowControl/>
        <w:numPr>
          <w:ilvl w:val="0"/>
          <w:numId w:val="11"/>
        </w:numPr>
        <w:jc w:val="both"/>
        <w:rPr>
          <w:snapToGrid/>
          <w:sz w:val="20"/>
          <w:lang w:val="en-AU"/>
        </w:rPr>
      </w:pPr>
      <w:r w:rsidRPr="00973846">
        <w:rPr>
          <w:snapToGrid/>
          <w:sz w:val="20"/>
          <w:lang w:val="en-AU"/>
        </w:rPr>
        <w:t>Tax clearance certificate;</w:t>
      </w:r>
    </w:p>
    <w:p w:rsidR="00973846" w:rsidRPr="00973846" w:rsidRDefault="00973846" w:rsidP="00543214">
      <w:pPr>
        <w:widowControl/>
        <w:numPr>
          <w:ilvl w:val="0"/>
          <w:numId w:val="11"/>
        </w:numPr>
        <w:jc w:val="both"/>
        <w:rPr>
          <w:snapToGrid/>
          <w:sz w:val="20"/>
          <w:lang w:val="en-AU"/>
        </w:rPr>
      </w:pPr>
      <w:r w:rsidRPr="00973846">
        <w:rPr>
          <w:snapToGrid/>
          <w:sz w:val="20"/>
          <w:lang w:val="en-AU"/>
        </w:rPr>
        <w:t>Pricing schedule(s);</w:t>
      </w:r>
    </w:p>
    <w:p w:rsidR="00973846" w:rsidRPr="00973846" w:rsidRDefault="00973846" w:rsidP="00543214">
      <w:pPr>
        <w:widowControl/>
        <w:numPr>
          <w:ilvl w:val="0"/>
          <w:numId w:val="11"/>
        </w:numPr>
        <w:jc w:val="both"/>
        <w:rPr>
          <w:snapToGrid/>
          <w:sz w:val="20"/>
          <w:lang w:val="en-AU"/>
        </w:rPr>
      </w:pPr>
      <w:r w:rsidRPr="00973846">
        <w:rPr>
          <w:snapToGrid/>
          <w:sz w:val="20"/>
          <w:lang w:val="en-AU"/>
        </w:rPr>
        <w:t>Filled in task directive/proposal;</w:t>
      </w:r>
    </w:p>
    <w:p w:rsidR="00973846" w:rsidRPr="00973846" w:rsidRDefault="00973846" w:rsidP="00543214">
      <w:pPr>
        <w:widowControl/>
        <w:numPr>
          <w:ilvl w:val="0"/>
          <w:numId w:val="11"/>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543214">
      <w:pPr>
        <w:widowControl/>
        <w:numPr>
          <w:ilvl w:val="0"/>
          <w:numId w:val="11"/>
        </w:numPr>
        <w:jc w:val="both"/>
        <w:rPr>
          <w:snapToGrid/>
          <w:sz w:val="20"/>
          <w:lang w:val="en-AU"/>
        </w:rPr>
      </w:pPr>
      <w:r w:rsidRPr="00973846">
        <w:rPr>
          <w:snapToGrid/>
          <w:sz w:val="20"/>
          <w:lang w:val="en-AU"/>
        </w:rPr>
        <w:t>Declaration of interest;</w:t>
      </w:r>
    </w:p>
    <w:p w:rsidR="00973846" w:rsidRPr="00973846" w:rsidRDefault="00973846" w:rsidP="00543214">
      <w:pPr>
        <w:widowControl/>
        <w:numPr>
          <w:ilvl w:val="0"/>
          <w:numId w:val="11"/>
        </w:numPr>
        <w:jc w:val="both"/>
        <w:rPr>
          <w:snapToGrid/>
          <w:sz w:val="20"/>
          <w:lang w:val="en-AU"/>
        </w:rPr>
      </w:pPr>
      <w:r w:rsidRPr="00973846">
        <w:rPr>
          <w:snapToGrid/>
          <w:sz w:val="20"/>
          <w:lang w:val="en-AU"/>
        </w:rPr>
        <w:t>Declaration of bidder’s past SCM practices;</w:t>
      </w:r>
    </w:p>
    <w:p w:rsidR="00973846" w:rsidRPr="00973846" w:rsidRDefault="00973846" w:rsidP="00543214">
      <w:pPr>
        <w:widowControl/>
        <w:numPr>
          <w:ilvl w:val="0"/>
          <w:numId w:val="11"/>
        </w:numPr>
        <w:jc w:val="both"/>
        <w:rPr>
          <w:snapToGrid/>
          <w:sz w:val="20"/>
          <w:lang w:val="en-AU"/>
        </w:rPr>
      </w:pPr>
      <w:r w:rsidRPr="00973846">
        <w:rPr>
          <w:snapToGrid/>
          <w:sz w:val="20"/>
          <w:lang w:val="en-AU"/>
        </w:rPr>
        <w:t>Certificate of Independent Bid Determination;</w:t>
      </w:r>
    </w:p>
    <w:p w:rsidR="00973846" w:rsidRPr="00973846" w:rsidRDefault="00973846" w:rsidP="00543214">
      <w:pPr>
        <w:widowControl/>
        <w:numPr>
          <w:ilvl w:val="0"/>
          <w:numId w:val="11"/>
        </w:numPr>
        <w:jc w:val="both"/>
        <w:rPr>
          <w:snapToGrid/>
          <w:sz w:val="20"/>
          <w:lang w:val="en-AU"/>
        </w:rPr>
      </w:pPr>
      <w:r w:rsidRPr="00973846">
        <w:rPr>
          <w:snapToGrid/>
          <w:sz w:val="20"/>
          <w:lang w:val="en-AU"/>
        </w:rPr>
        <w:t xml:space="preserve">Special Conditions of Contract; </w:t>
      </w:r>
    </w:p>
    <w:p w:rsidR="00973846" w:rsidRPr="00973846" w:rsidRDefault="00973846" w:rsidP="00543214">
      <w:pPr>
        <w:widowControl/>
        <w:numPr>
          <w:ilvl w:val="0"/>
          <w:numId w:val="10"/>
        </w:numPr>
        <w:jc w:val="both"/>
        <w:rPr>
          <w:snapToGrid/>
          <w:sz w:val="20"/>
          <w:lang w:val="en-AU"/>
        </w:rPr>
      </w:pPr>
      <w:r w:rsidRPr="00973846">
        <w:rPr>
          <w:snapToGrid/>
          <w:sz w:val="20"/>
          <w:lang w:val="en-AU"/>
        </w:rPr>
        <w:t>General Conditions of Contract; and</w:t>
      </w:r>
    </w:p>
    <w:p w:rsidR="00973846" w:rsidRPr="00973846" w:rsidRDefault="00973846" w:rsidP="00543214">
      <w:pPr>
        <w:widowControl/>
        <w:numPr>
          <w:ilvl w:val="0"/>
          <w:numId w:val="10"/>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543214">
      <w:pPr>
        <w:widowControl/>
        <w:numPr>
          <w:ilvl w:val="0"/>
          <w:numId w:val="9"/>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543214">
      <w:pPr>
        <w:widowControl/>
        <w:numPr>
          <w:ilvl w:val="0"/>
          <w:numId w:val="9"/>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543214">
      <w:pPr>
        <w:widowControl/>
        <w:numPr>
          <w:ilvl w:val="0"/>
          <w:numId w:val="9"/>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543214">
      <w:pPr>
        <w:widowControl/>
        <w:numPr>
          <w:ilvl w:val="0"/>
          <w:numId w:val="9"/>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543214">
                            <w:pPr>
                              <w:widowControl/>
                              <w:numPr>
                                <w:ilvl w:val="0"/>
                                <w:numId w:val="15"/>
                              </w:numPr>
                            </w:pPr>
                            <w:r>
                              <w:t>…….…………………………….</w:t>
                            </w:r>
                          </w:p>
                          <w:p w:rsidR="00973846" w:rsidRDefault="00973846" w:rsidP="00973846"/>
                          <w:p w:rsidR="00973846" w:rsidRDefault="00973846" w:rsidP="00543214">
                            <w:pPr>
                              <w:widowControl/>
                              <w:numPr>
                                <w:ilvl w:val="0"/>
                                <w:numId w:val="15"/>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543214">
                      <w:pPr>
                        <w:widowControl/>
                        <w:numPr>
                          <w:ilvl w:val="0"/>
                          <w:numId w:val="15"/>
                        </w:numPr>
                      </w:pPr>
                      <w:r>
                        <w:t>…….…………………………….</w:t>
                      </w:r>
                    </w:p>
                    <w:p w:rsidR="00973846" w:rsidRDefault="00973846" w:rsidP="00973846"/>
                    <w:p w:rsidR="00973846" w:rsidRDefault="00973846" w:rsidP="00543214">
                      <w:pPr>
                        <w:widowControl/>
                        <w:numPr>
                          <w:ilvl w:val="0"/>
                          <w:numId w:val="15"/>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543214">
      <w:pPr>
        <w:widowControl/>
        <w:numPr>
          <w:ilvl w:val="0"/>
          <w:numId w:val="12"/>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543214">
      <w:pPr>
        <w:widowControl/>
        <w:numPr>
          <w:ilvl w:val="0"/>
          <w:numId w:val="12"/>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543214">
      <w:pPr>
        <w:widowControl/>
        <w:numPr>
          <w:ilvl w:val="0"/>
          <w:numId w:val="12"/>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543214">
                            <w:pPr>
                              <w:widowControl/>
                              <w:numPr>
                                <w:ilvl w:val="0"/>
                                <w:numId w:val="14"/>
                              </w:numPr>
                            </w:pPr>
                            <w:r>
                              <w:t>….…………………………….</w:t>
                            </w:r>
                          </w:p>
                          <w:p w:rsidR="00973846" w:rsidRDefault="00973846" w:rsidP="00973846"/>
                          <w:p w:rsidR="00973846" w:rsidRDefault="00973846" w:rsidP="00543214">
                            <w:pPr>
                              <w:widowControl/>
                              <w:numPr>
                                <w:ilvl w:val="0"/>
                                <w:numId w:val="14"/>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543214">
                      <w:pPr>
                        <w:widowControl/>
                        <w:numPr>
                          <w:ilvl w:val="0"/>
                          <w:numId w:val="14"/>
                        </w:numPr>
                      </w:pPr>
                      <w:r>
                        <w:t>….…………………………….</w:t>
                      </w:r>
                    </w:p>
                    <w:p w:rsidR="00973846" w:rsidRDefault="00973846" w:rsidP="00973846"/>
                    <w:p w:rsidR="00973846" w:rsidRDefault="00973846" w:rsidP="00543214">
                      <w:pPr>
                        <w:widowControl/>
                        <w:numPr>
                          <w:ilvl w:val="0"/>
                          <w:numId w:val="14"/>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E8F" w:rsidRDefault="009B6E8F">
      <w:r>
        <w:separator/>
      </w:r>
    </w:p>
  </w:endnote>
  <w:endnote w:type="continuationSeparator" w:id="0">
    <w:p w:rsidR="009B6E8F" w:rsidRDefault="009B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E00FEE" w:rsidRDefault="000001EB" w:rsidP="00187B58">
    <w:pPr>
      <w:rPr>
        <w:sz w:val="16"/>
        <w:szCs w:val="16"/>
      </w:rPr>
    </w:pPr>
    <w:r w:rsidRPr="000001EB">
      <w:rPr>
        <w:sz w:val="16"/>
        <w:szCs w:val="16"/>
      </w:rPr>
      <w:t>FBD-SCM-202</w:t>
    </w:r>
    <w:r w:rsidR="00D64348">
      <w:rPr>
        <w:sz w:val="16"/>
        <w:szCs w:val="16"/>
      </w:rPr>
      <w:t>2</w:t>
    </w:r>
    <w:r w:rsidRPr="000001EB">
      <w:rPr>
        <w:sz w:val="16"/>
        <w:szCs w:val="16"/>
      </w:rPr>
      <w:t>-TEN-00</w:t>
    </w:r>
    <w:r w:rsidR="001C18BA">
      <w:rPr>
        <w:sz w:val="16"/>
        <w:szCs w:val="16"/>
      </w:rPr>
      <w:t>3</w:t>
    </w:r>
    <w:r w:rsidR="00E00FEE">
      <w:rPr>
        <w:sz w:val="16"/>
        <w:szCs w:val="16"/>
      </w:rPr>
      <w:t>8-</w:t>
    </w:r>
    <w:r w:rsidRPr="000001EB">
      <w:rPr>
        <w:sz w:val="16"/>
        <w:szCs w:val="16"/>
      </w:rPr>
      <w:t xml:space="preserve"> </w:t>
    </w:r>
    <w:r w:rsidR="00E00FEE" w:rsidRPr="00E00FEE">
      <w:rPr>
        <w:bCs/>
        <w:iCs/>
        <w:color w:val="000000"/>
        <w:sz w:val="16"/>
        <w:szCs w:val="16"/>
      </w:rPr>
      <w:t xml:space="preserve">Bid to appoint an Environmental Assessment Practitioner (EAP) to undertake the environmental screening, an environmental impact assessment (EIA) the environmental </w:t>
    </w:r>
    <w:proofErr w:type="spellStart"/>
    <w:r w:rsidR="00E00FEE" w:rsidRPr="00E00FEE">
      <w:rPr>
        <w:bCs/>
        <w:iCs/>
        <w:color w:val="000000"/>
        <w:sz w:val="16"/>
        <w:szCs w:val="16"/>
      </w:rPr>
      <w:t>authorisation</w:t>
    </w:r>
    <w:proofErr w:type="spellEnd"/>
    <w:r w:rsidR="00E00FEE" w:rsidRPr="00E00FEE">
      <w:rPr>
        <w:bCs/>
        <w:iCs/>
        <w:color w:val="000000"/>
        <w:sz w:val="16"/>
        <w:szCs w:val="16"/>
      </w:rPr>
      <w:t xml:space="preserve"> application process and specialist studies for the Multi-Purpose Reactor (MPR) project.</w:t>
    </w:r>
  </w:p>
  <w:p w:rsidR="00223917" w:rsidRPr="00E00FEE" w:rsidRDefault="00223917" w:rsidP="0035310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E8F" w:rsidRDefault="009B6E8F">
      <w:r>
        <w:separator/>
      </w:r>
    </w:p>
  </w:footnote>
  <w:footnote w:type="continuationSeparator" w:id="0">
    <w:p w:rsidR="009B6E8F" w:rsidRDefault="009B6E8F">
      <w:r>
        <w:continuationSeparator/>
      </w:r>
    </w:p>
  </w:footnote>
  <w:footnote w:id="1">
    <w:p w:rsidR="00D64348" w:rsidRDefault="00D64348" w:rsidP="00D6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4348" w:rsidRDefault="00D64348" w:rsidP="00D64348">
      <w:pPr>
        <w:pStyle w:val="FootnoteText"/>
      </w:pPr>
    </w:p>
    <w:p w:rsidR="00D64348" w:rsidRDefault="00D64348" w:rsidP="00D64348">
      <w:pPr>
        <w:pStyle w:val="FootnoteText"/>
      </w:pPr>
    </w:p>
  </w:footnote>
  <w:footnote w:id="2">
    <w:p w:rsidR="00D64348" w:rsidRPr="00612AD4" w:rsidRDefault="00D64348" w:rsidP="00D6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0"/>
  </w:num>
  <w:num w:numId="5">
    <w:abstractNumId w:val="5"/>
  </w:num>
  <w:num w:numId="6">
    <w:abstractNumId w:val="19"/>
  </w:num>
  <w:num w:numId="7">
    <w:abstractNumId w:val="8"/>
  </w:num>
  <w:num w:numId="8">
    <w:abstractNumId w:val="9"/>
  </w:num>
  <w:num w:numId="9">
    <w:abstractNumId w:val="7"/>
  </w:num>
  <w:num w:numId="10">
    <w:abstractNumId w:val="20"/>
  </w:num>
  <w:num w:numId="11">
    <w:abstractNumId w:val="12"/>
  </w:num>
  <w:num w:numId="12">
    <w:abstractNumId w:val="17"/>
  </w:num>
  <w:num w:numId="13">
    <w:abstractNumId w:val="11"/>
  </w:num>
  <w:num w:numId="14">
    <w:abstractNumId w:val="3"/>
  </w:num>
  <w:num w:numId="15">
    <w:abstractNumId w:val="14"/>
  </w:num>
  <w:num w:numId="16">
    <w:abstractNumId w:val="2"/>
  </w:num>
  <w:num w:numId="17">
    <w:abstractNumId w:val="16"/>
  </w:num>
  <w:num w:numId="18">
    <w:abstractNumId w:val="18"/>
  </w:num>
  <w:num w:numId="19">
    <w:abstractNumId w:val="6"/>
  </w:num>
  <w:num w:numId="20">
    <w:abstractNumId w:val="15"/>
  </w:num>
  <w:num w:numId="21">
    <w:abstractNumId w:val="10"/>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668D4"/>
    <w:rsid w:val="000719F4"/>
    <w:rsid w:val="000808AD"/>
    <w:rsid w:val="00085614"/>
    <w:rsid w:val="000901D2"/>
    <w:rsid w:val="000958B3"/>
    <w:rsid w:val="000A684A"/>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43214"/>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6757"/>
    <w:rsid w:val="008B080B"/>
    <w:rsid w:val="008C50BE"/>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86EF2"/>
    <w:rsid w:val="00992367"/>
    <w:rsid w:val="00992767"/>
    <w:rsid w:val="00994809"/>
    <w:rsid w:val="009A2EE3"/>
    <w:rsid w:val="009A409B"/>
    <w:rsid w:val="009B6E8F"/>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0FEE"/>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1AAE"/>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235B634"/>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13"/>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13"/>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13"/>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13"/>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13"/>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13"/>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13"/>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13"/>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13"/>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table" w:customStyle="1" w:styleId="TableGrid1">
    <w:name w:val="Table Grid1"/>
    <w:basedOn w:val="TableNormal"/>
    <w:next w:val="TableGrid"/>
    <w:uiPriority w:val="59"/>
    <w:rsid w:val="00E00FEE"/>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EC3C88FE-C115-418B-8F01-D0C2CDD8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3249</Words>
  <Characters>18523</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21729</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10</cp:revision>
  <cp:lastPrinted>2020-05-06T08:27:00Z</cp:lastPrinted>
  <dcterms:created xsi:type="dcterms:W3CDTF">2022-08-26T10:14:00Z</dcterms:created>
  <dcterms:modified xsi:type="dcterms:W3CDTF">2023-01-23T13:10:00Z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