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117CF5" w:rsidRPr="006C6365" w:rsidTr="006C6365">
        <w:tc>
          <w:tcPr>
            <w:tcW w:w="9712" w:type="dxa"/>
          </w:tcPr>
          <w:p w:rsidR="00117CF5" w:rsidRPr="006C6365" w:rsidRDefault="00117CF5" w:rsidP="006C6365">
            <w:pPr>
              <w:spacing w:after="0" w:line="240" w:lineRule="auto"/>
            </w:pPr>
            <w:bookmarkStart w:id="0" w:name="_GoBack"/>
            <w:bookmarkEnd w:id="0"/>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950A0F" w:rsidP="006C6365">
            <w:pPr>
              <w:spacing w:after="0" w:line="240" w:lineRule="auto"/>
              <w:jc w:val="center"/>
            </w:pPr>
            <w:r>
              <w:rPr>
                <w:noProof/>
                <w:lang w:eastAsia="en-ZA"/>
              </w:rPr>
              <w:drawing>
                <wp:inline distT="0" distB="0" distL="0" distR="0" wp14:anchorId="5B455DB4" wp14:editId="0F28B8EE">
                  <wp:extent cx="2853098" cy="811033"/>
                  <wp:effectExtent l="0" t="0" r="4445" b="8255"/>
                  <wp:docPr id="10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8052" cy="812441"/>
                          </a:xfrm>
                          <a:prstGeom prst="rect">
                            <a:avLst/>
                          </a:prstGeom>
                          <a:noFill/>
                          <a:ln>
                            <a:noFill/>
                          </a:ln>
                          <a:extLst/>
                        </pic:spPr>
                      </pic:pic>
                    </a:graphicData>
                  </a:graphic>
                </wp:inline>
              </w:drawing>
            </w: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FE75EC" w:rsidRDefault="00237A6E" w:rsidP="00F70A56">
            <w:pPr>
              <w:pStyle w:val="Heading2"/>
              <w:spacing w:line="312" w:lineRule="auto"/>
              <w:jc w:val="center"/>
              <w:rPr>
                <w:sz w:val="44"/>
                <w:szCs w:val="44"/>
              </w:rPr>
            </w:pPr>
            <w:bookmarkStart w:id="1" w:name="_Toc441678453"/>
            <w:bookmarkStart w:id="2" w:name="_Toc441678887"/>
            <w:r>
              <w:rPr>
                <w:sz w:val="44"/>
                <w:szCs w:val="44"/>
              </w:rPr>
              <w:t>Request for Quotation</w:t>
            </w:r>
            <w:r w:rsidR="009F15B9">
              <w:rPr>
                <w:sz w:val="44"/>
                <w:szCs w:val="44"/>
              </w:rPr>
              <w:t>s</w:t>
            </w:r>
            <w:bookmarkEnd w:id="1"/>
            <w:bookmarkEnd w:id="2"/>
          </w:p>
          <w:p w:rsidR="00F70A56" w:rsidRDefault="00F70A56" w:rsidP="00F70A56">
            <w:pPr>
              <w:pStyle w:val="Heading2"/>
              <w:spacing w:line="312" w:lineRule="auto"/>
              <w:jc w:val="center"/>
            </w:pPr>
          </w:p>
          <w:p w:rsidR="00823366" w:rsidRDefault="00823366" w:rsidP="00823366"/>
          <w:p w:rsidR="000F0B49" w:rsidRDefault="000F0B49" w:rsidP="00823366"/>
          <w:p w:rsidR="00561004" w:rsidRPr="00967F78" w:rsidRDefault="004F0AE0" w:rsidP="00967F78">
            <w:pPr>
              <w:pStyle w:val="Default"/>
              <w:jc w:val="center"/>
              <w:rPr>
                <w:rFonts w:ascii="Arial" w:hAnsi="Arial" w:cs="Arial"/>
                <w:b/>
                <w:sz w:val="32"/>
                <w:szCs w:val="32"/>
                <w:lang w:eastAsia="en-ZA"/>
              </w:rPr>
            </w:pPr>
            <w:r w:rsidRPr="004F0AE0">
              <w:rPr>
                <w:rFonts w:ascii="Arial" w:hAnsi="Arial" w:cs="Arial"/>
                <w:b/>
                <w:sz w:val="32"/>
                <w:szCs w:val="32"/>
                <w:lang w:eastAsia="en-ZA"/>
              </w:rPr>
              <w:t>PROCUREMENT OF A SERVICE PROVIDER TO RENDER</w:t>
            </w:r>
            <w:r w:rsidR="001D4BF1">
              <w:rPr>
                <w:rFonts w:ascii="Arial" w:hAnsi="Arial" w:cs="Arial"/>
                <w:b/>
                <w:sz w:val="32"/>
                <w:szCs w:val="32"/>
                <w:lang w:eastAsia="en-ZA"/>
              </w:rPr>
              <w:t xml:space="preserve"> </w:t>
            </w:r>
            <w:r w:rsidR="009360C1">
              <w:rPr>
                <w:rFonts w:ascii="Arial" w:hAnsi="Arial" w:cs="Arial"/>
                <w:b/>
                <w:sz w:val="32"/>
                <w:szCs w:val="32"/>
                <w:lang w:eastAsia="en-ZA"/>
              </w:rPr>
              <w:t xml:space="preserve">ADVERTISING, </w:t>
            </w:r>
            <w:r w:rsidR="001D4BF1">
              <w:rPr>
                <w:rFonts w:ascii="Arial" w:hAnsi="Arial" w:cs="Arial"/>
                <w:b/>
                <w:sz w:val="32"/>
                <w:szCs w:val="32"/>
                <w:lang w:eastAsia="en-ZA"/>
              </w:rPr>
              <w:t>RECRUITMENT, PLA</w:t>
            </w:r>
            <w:r w:rsidR="00172063">
              <w:rPr>
                <w:rFonts w:ascii="Arial" w:hAnsi="Arial" w:cs="Arial"/>
                <w:b/>
                <w:sz w:val="32"/>
                <w:szCs w:val="32"/>
                <w:lang w:eastAsia="en-ZA"/>
              </w:rPr>
              <w:t>CEMENT AND</w:t>
            </w:r>
            <w:r w:rsidRPr="004F0AE0">
              <w:rPr>
                <w:rFonts w:ascii="Arial" w:hAnsi="Arial" w:cs="Arial"/>
                <w:b/>
                <w:sz w:val="32"/>
                <w:szCs w:val="32"/>
                <w:lang w:eastAsia="en-ZA"/>
              </w:rPr>
              <w:t xml:space="preserve"> RE</w:t>
            </w:r>
            <w:r w:rsidR="00172063">
              <w:rPr>
                <w:rFonts w:ascii="Arial" w:hAnsi="Arial" w:cs="Arial"/>
                <w:b/>
                <w:sz w:val="32"/>
                <w:szCs w:val="32"/>
                <w:lang w:eastAsia="en-ZA"/>
              </w:rPr>
              <w:t xml:space="preserve">SPONSE HANDLING </w:t>
            </w:r>
            <w:r w:rsidRPr="004F0AE0">
              <w:rPr>
                <w:rFonts w:ascii="Arial" w:hAnsi="Arial" w:cs="Arial"/>
                <w:b/>
                <w:sz w:val="32"/>
                <w:szCs w:val="32"/>
                <w:lang w:eastAsia="en-ZA"/>
              </w:rPr>
              <w:t>FOR THE</w:t>
            </w:r>
            <w:r w:rsidR="00172063">
              <w:rPr>
                <w:rFonts w:ascii="Arial" w:hAnsi="Arial" w:cs="Arial"/>
                <w:b/>
                <w:sz w:val="32"/>
                <w:szCs w:val="32"/>
                <w:lang w:eastAsia="en-ZA"/>
              </w:rPr>
              <w:t xml:space="preserve"> ROAD TRAFFIC INFRINGEMENT</w:t>
            </w:r>
            <w:r w:rsidRPr="004F0AE0">
              <w:rPr>
                <w:rFonts w:ascii="Arial" w:hAnsi="Arial" w:cs="Arial"/>
                <w:b/>
                <w:sz w:val="32"/>
                <w:szCs w:val="32"/>
                <w:lang w:eastAsia="en-ZA"/>
              </w:rPr>
              <w:t xml:space="preserve"> AGENCY </w:t>
            </w:r>
          </w:p>
          <w:p w:rsidR="00F70A56" w:rsidRDefault="00F70A56" w:rsidP="00F70A56">
            <w:pPr>
              <w:spacing w:line="312" w:lineRule="auto"/>
              <w:jc w:val="center"/>
            </w:pPr>
          </w:p>
          <w:p w:rsidR="00F70A56" w:rsidRDefault="00F70A56" w:rsidP="00F70A56">
            <w:pPr>
              <w:spacing w:line="312" w:lineRule="auto"/>
              <w:jc w:val="center"/>
            </w:pPr>
          </w:p>
          <w:p w:rsidR="00F70A56" w:rsidRDefault="00F70A56" w:rsidP="004B14AE">
            <w:pPr>
              <w:spacing w:line="312" w:lineRule="auto"/>
            </w:pPr>
          </w:p>
          <w:p w:rsidR="00950A0F" w:rsidRDefault="00950A0F" w:rsidP="004B14AE">
            <w:pPr>
              <w:spacing w:line="312" w:lineRule="auto"/>
            </w:pPr>
          </w:p>
          <w:p w:rsidR="00950A0F" w:rsidRDefault="00950A0F" w:rsidP="004B14AE">
            <w:pPr>
              <w:spacing w:line="312" w:lineRule="auto"/>
            </w:pPr>
          </w:p>
          <w:p w:rsidR="00950A0F" w:rsidRDefault="00950A0F" w:rsidP="004B14AE">
            <w:pPr>
              <w:spacing w:line="312" w:lineRule="auto"/>
            </w:pPr>
          </w:p>
          <w:p w:rsidR="00950A0F" w:rsidRDefault="00950A0F" w:rsidP="004B14AE">
            <w:pPr>
              <w:spacing w:line="312" w:lineRule="auto"/>
            </w:pPr>
          </w:p>
          <w:p w:rsidR="00F70A56" w:rsidRDefault="00F70A56" w:rsidP="00F70A56">
            <w:pPr>
              <w:spacing w:line="312" w:lineRule="auto"/>
            </w:pPr>
          </w:p>
          <w:p w:rsidR="00F70A56" w:rsidRPr="00D503C3" w:rsidRDefault="000B2A03" w:rsidP="00950A0F">
            <w:pPr>
              <w:spacing w:line="312" w:lineRule="auto"/>
              <w:jc w:val="center"/>
              <w:rPr>
                <w:sz w:val="32"/>
                <w:szCs w:val="32"/>
              </w:rPr>
            </w:pPr>
            <w:r>
              <w:rPr>
                <w:sz w:val="32"/>
                <w:szCs w:val="32"/>
              </w:rPr>
              <w:t>22</w:t>
            </w:r>
            <w:r w:rsidR="009360C1">
              <w:rPr>
                <w:sz w:val="32"/>
                <w:szCs w:val="32"/>
              </w:rPr>
              <w:t xml:space="preserve"> JANUARY 2024</w:t>
            </w:r>
          </w:p>
          <w:p w:rsidR="00117CF5" w:rsidRPr="006C6365" w:rsidRDefault="00117CF5" w:rsidP="00F97EDB">
            <w:pPr>
              <w:spacing w:after="0" w:line="240" w:lineRule="auto"/>
              <w:jc w:val="center"/>
            </w:pPr>
          </w:p>
        </w:tc>
      </w:tr>
    </w:tbl>
    <w:p w:rsidR="001A2E9B" w:rsidRDefault="001A2E9B" w:rsidP="00D7200D">
      <w:pPr>
        <w:pStyle w:val="TOC2"/>
        <w:rPr>
          <w:sz w:val="22"/>
          <w:szCs w:val="22"/>
        </w:rPr>
      </w:pPr>
    </w:p>
    <w:p w:rsidR="001A2E9B" w:rsidRDefault="001A2E9B" w:rsidP="00D7200D">
      <w:pPr>
        <w:pStyle w:val="TOC2"/>
        <w:rPr>
          <w:sz w:val="22"/>
          <w:szCs w:val="22"/>
        </w:rPr>
      </w:pPr>
    </w:p>
    <w:p w:rsidR="00E95C22" w:rsidRPr="006654F0" w:rsidRDefault="00E95C22" w:rsidP="00D7200D">
      <w:pPr>
        <w:pStyle w:val="TOC2"/>
        <w:rPr>
          <w:sz w:val="22"/>
          <w:szCs w:val="22"/>
        </w:rPr>
      </w:pPr>
      <w:r w:rsidRPr="006654F0">
        <w:rPr>
          <w:sz w:val="22"/>
          <w:szCs w:val="22"/>
        </w:rPr>
        <w:t>Table of Contents</w:t>
      </w:r>
    </w:p>
    <w:p w:rsidR="00E95C22" w:rsidRPr="00C000AB" w:rsidRDefault="00E95C22" w:rsidP="007D56F3">
      <w:pPr>
        <w:pStyle w:val="TOC2"/>
        <w:spacing w:after="120" w:line="360" w:lineRule="auto"/>
        <w:jc w:val="both"/>
        <w:rPr>
          <w:rFonts w:eastAsiaTheme="minorEastAsia"/>
          <w:noProof/>
          <w:sz w:val="22"/>
          <w:szCs w:val="22"/>
          <w:lang w:eastAsia="en-ZA"/>
        </w:rPr>
      </w:pPr>
      <w:r w:rsidRPr="00C000AB">
        <w:rPr>
          <w:sz w:val="22"/>
          <w:szCs w:val="22"/>
        </w:rPr>
        <w:fldChar w:fldCharType="begin"/>
      </w:r>
      <w:r w:rsidRPr="00C000AB">
        <w:rPr>
          <w:sz w:val="22"/>
          <w:szCs w:val="22"/>
        </w:rPr>
        <w:instrText xml:space="preserve"> TOC \o "1-3" \h \z \u </w:instrText>
      </w:r>
      <w:r w:rsidRPr="00C000AB">
        <w:rPr>
          <w:sz w:val="22"/>
          <w:szCs w:val="22"/>
        </w:rPr>
        <w:fldChar w:fldCharType="separate"/>
      </w:r>
    </w:p>
    <w:p w:rsidR="00E95C22" w:rsidRPr="00C000AB" w:rsidRDefault="008852FA" w:rsidP="007D56F3">
      <w:pPr>
        <w:pStyle w:val="TOC3"/>
        <w:tabs>
          <w:tab w:val="left" w:pos="1100"/>
          <w:tab w:val="right" w:leader="dot" w:pos="9486"/>
        </w:tabs>
        <w:spacing w:after="120" w:line="360" w:lineRule="auto"/>
        <w:jc w:val="both"/>
        <w:rPr>
          <w:rFonts w:eastAsiaTheme="minorEastAsia"/>
          <w:noProof/>
          <w:sz w:val="22"/>
          <w:lang w:eastAsia="en-ZA"/>
        </w:rPr>
      </w:pPr>
      <w:hyperlink w:anchor="_Toc441678889" w:history="1">
        <w:r w:rsidR="00E95C22" w:rsidRPr="00C000AB">
          <w:rPr>
            <w:rStyle w:val="Hyperlink"/>
            <w:noProof/>
            <w:color w:val="auto"/>
            <w:sz w:val="22"/>
          </w:rPr>
          <w:t>1.</w:t>
        </w:r>
        <w:r w:rsidR="00E95C22" w:rsidRPr="00C000AB">
          <w:rPr>
            <w:rFonts w:eastAsiaTheme="minorEastAsia"/>
            <w:noProof/>
            <w:sz w:val="22"/>
            <w:lang w:eastAsia="en-ZA"/>
          </w:rPr>
          <w:tab/>
        </w:r>
        <w:r w:rsidR="00E95C22" w:rsidRPr="00C000AB">
          <w:rPr>
            <w:rStyle w:val="Hyperlink"/>
            <w:noProof/>
            <w:color w:val="auto"/>
            <w:sz w:val="22"/>
          </w:rPr>
          <w:t>Purpose</w:t>
        </w:r>
        <w:r w:rsidR="00E95C22" w:rsidRPr="00C000AB">
          <w:rPr>
            <w:noProof/>
            <w:webHidden/>
            <w:sz w:val="22"/>
          </w:rPr>
          <w:tab/>
        </w:r>
        <w:r w:rsidR="00E95C22" w:rsidRPr="00C000AB">
          <w:rPr>
            <w:noProof/>
            <w:webHidden/>
            <w:sz w:val="22"/>
          </w:rPr>
          <w:fldChar w:fldCharType="begin"/>
        </w:r>
        <w:r w:rsidR="00E95C22" w:rsidRPr="00C000AB">
          <w:rPr>
            <w:noProof/>
            <w:webHidden/>
            <w:sz w:val="22"/>
          </w:rPr>
          <w:instrText xml:space="preserve"> PAGEREF _Toc441678889 \h </w:instrText>
        </w:r>
        <w:r w:rsidR="00E95C22" w:rsidRPr="00C000AB">
          <w:rPr>
            <w:noProof/>
            <w:webHidden/>
            <w:sz w:val="22"/>
          </w:rPr>
        </w:r>
        <w:r w:rsidR="00E95C22" w:rsidRPr="00C000AB">
          <w:rPr>
            <w:noProof/>
            <w:webHidden/>
            <w:sz w:val="22"/>
          </w:rPr>
          <w:fldChar w:fldCharType="separate"/>
        </w:r>
        <w:r w:rsidR="001D4BF1">
          <w:rPr>
            <w:noProof/>
            <w:webHidden/>
            <w:sz w:val="22"/>
          </w:rPr>
          <w:t>3</w:t>
        </w:r>
        <w:r w:rsidR="00E95C22" w:rsidRPr="00C000AB">
          <w:rPr>
            <w:noProof/>
            <w:webHidden/>
            <w:sz w:val="22"/>
          </w:rPr>
          <w:fldChar w:fldCharType="end"/>
        </w:r>
      </w:hyperlink>
    </w:p>
    <w:p w:rsidR="00E95C22" w:rsidRPr="00C000AB" w:rsidRDefault="008852FA" w:rsidP="007D56F3">
      <w:pPr>
        <w:pStyle w:val="TOC3"/>
        <w:tabs>
          <w:tab w:val="left" w:pos="1100"/>
          <w:tab w:val="right" w:leader="dot" w:pos="9486"/>
        </w:tabs>
        <w:spacing w:after="120" w:line="360" w:lineRule="auto"/>
        <w:jc w:val="both"/>
        <w:rPr>
          <w:rFonts w:eastAsiaTheme="minorEastAsia"/>
          <w:noProof/>
          <w:sz w:val="22"/>
          <w:lang w:eastAsia="en-ZA"/>
        </w:rPr>
      </w:pPr>
      <w:hyperlink w:anchor="_Toc441678890" w:history="1">
        <w:r w:rsidR="00E95C22" w:rsidRPr="00C000AB">
          <w:rPr>
            <w:rStyle w:val="Hyperlink"/>
            <w:noProof/>
            <w:color w:val="auto"/>
            <w:sz w:val="22"/>
          </w:rPr>
          <w:t>2.</w:t>
        </w:r>
        <w:r w:rsidR="00E95C22" w:rsidRPr="00C000AB">
          <w:rPr>
            <w:rFonts w:eastAsiaTheme="minorEastAsia"/>
            <w:noProof/>
            <w:sz w:val="22"/>
            <w:lang w:eastAsia="en-ZA"/>
          </w:rPr>
          <w:tab/>
        </w:r>
        <w:r w:rsidR="00E95C22" w:rsidRPr="00C000AB">
          <w:rPr>
            <w:rStyle w:val="Hyperlink"/>
            <w:noProof/>
            <w:color w:val="auto"/>
            <w:sz w:val="22"/>
          </w:rPr>
          <w:t>Objectives</w:t>
        </w:r>
        <w:r w:rsidR="00E95C22" w:rsidRPr="00C000AB">
          <w:rPr>
            <w:noProof/>
            <w:webHidden/>
            <w:sz w:val="22"/>
          </w:rPr>
          <w:tab/>
        </w:r>
        <w:r w:rsidR="00E95C22" w:rsidRPr="00C000AB">
          <w:rPr>
            <w:noProof/>
            <w:webHidden/>
            <w:sz w:val="22"/>
          </w:rPr>
          <w:fldChar w:fldCharType="begin"/>
        </w:r>
        <w:r w:rsidR="00E95C22" w:rsidRPr="00C000AB">
          <w:rPr>
            <w:noProof/>
            <w:webHidden/>
            <w:sz w:val="22"/>
          </w:rPr>
          <w:instrText xml:space="preserve"> PAGEREF _Toc441678890 \h </w:instrText>
        </w:r>
        <w:r w:rsidR="00E95C22" w:rsidRPr="00C000AB">
          <w:rPr>
            <w:noProof/>
            <w:webHidden/>
            <w:sz w:val="22"/>
          </w:rPr>
        </w:r>
        <w:r w:rsidR="00E95C22" w:rsidRPr="00C000AB">
          <w:rPr>
            <w:noProof/>
            <w:webHidden/>
            <w:sz w:val="22"/>
          </w:rPr>
          <w:fldChar w:fldCharType="separate"/>
        </w:r>
        <w:r w:rsidR="001D4BF1">
          <w:rPr>
            <w:noProof/>
            <w:webHidden/>
            <w:sz w:val="22"/>
          </w:rPr>
          <w:t>3</w:t>
        </w:r>
        <w:r w:rsidR="00E95C22" w:rsidRPr="00C000AB">
          <w:rPr>
            <w:noProof/>
            <w:webHidden/>
            <w:sz w:val="22"/>
          </w:rPr>
          <w:fldChar w:fldCharType="end"/>
        </w:r>
      </w:hyperlink>
    </w:p>
    <w:p w:rsidR="00E95C22" w:rsidRPr="00C000AB" w:rsidRDefault="008852FA" w:rsidP="007D56F3">
      <w:pPr>
        <w:pStyle w:val="TOC3"/>
        <w:tabs>
          <w:tab w:val="left" w:pos="1100"/>
          <w:tab w:val="right" w:leader="dot" w:pos="9486"/>
        </w:tabs>
        <w:spacing w:after="120" w:line="360" w:lineRule="auto"/>
        <w:jc w:val="both"/>
        <w:rPr>
          <w:rFonts w:eastAsiaTheme="minorEastAsia"/>
          <w:noProof/>
          <w:sz w:val="22"/>
          <w:lang w:eastAsia="en-ZA"/>
        </w:rPr>
      </w:pPr>
      <w:hyperlink w:anchor="_Toc441678891" w:history="1">
        <w:r w:rsidR="00E95C22" w:rsidRPr="00C000AB">
          <w:rPr>
            <w:rStyle w:val="Hyperlink"/>
            <w:noProof/>
            <w:color w:val="auto"/>
            <w:sz w:val="22"/>
          </w:rPr>
          <w:t>3.</w:t>
        </w:r>
        <w:r w:rsidR="00E95C22" w:rsidRPr="00C000AB">
          <w:rPr>
            <w:rFonts w:eastAsiaTheme="minorEastAsia"/>
            <w:noProof/>
            <w:sz w:val="22"/>
            <w:lang w:eastAsia="en-ZA"/>
          </w:rPr>
          <w:tab/>
        </w:r>
        <w:r w:rsidR="00E95C22" w:rsidRPr="00C000AB">
          <w:rPr>
            <w:rStyle w:val="Hyperlink"/>
            <w:noProof/>
            <w:color w:val="auto"/>
            <w:sz w:val="22"/>
          </w:rPr>
          <w:t>Requirements</w:t>
        </w:r>
        <w:r w:rsidR="00E95C22" w:rsidRPr="00C000AB">
          <w:rPr>
            <w:noProof/>
            <w:webHidden/>
            <w:sz w:val="22"/>
          </w:rPr>
          <w:tab/>
        </w:r>
        <w:r w:rsidR="00E95C22" w:rsidRPr="00C000AB">
          <w:rPr>
            <w:noProof/>
            <w:webHidden/>
            <w:sz w:val="22"/>
          </w:rPr>
          <w:fldChar w:fldCharType="begin"/>
        </w:r>
        <w:r w:rsidR="00E95C22" w:rsidRPr="00C000AB">
          <w:rPr>
            <w:noProof/>
            <w:webHidden/>
            <w:sz w:val="22"/>
          </w:rPr>
          <w:instrText xml:space="preserve"> PAGEREF _Toc441678891 \h </w:instrText>
        </w:r>
        <w:r w:rsidR="00E95C22" w:rsidRPr="00C000AB">
          <w:rPr>
            <w:noProof/>
            <w:webHidden/>
            <w:sz w:val="22"/>
          </w:rPr>
        </w:r>
        <w:r w:rsidR="00E95C22" w:rsidRPr="00C000AB">
          <w:rPr>
            <w:noProof/>
            <w:webHidden/>
            <w:sz w:val="22"/>
          </w:rPr>
          <w:fldChar w:fldCharType="separate"/>
        </w:r>
        <w:r w:rsidR="001D4BF1">
          <w:rPr>
            <w:noProof/>
            <w:webHidden/>
            <w:sz w:val="22"/>
          </w:rPr>
          <w:t>3</w:t>
        </w:r>
        <w:r w:rsidR="00E95C22" w:rsidRPr="00C000AB">
          <w:rPr>
            <w:noProof/>
            <w:webHidden/>
            <w:sz w:val="22"/>
          </w:rPr>
          <w:fldChar w:fldCharType="end"/>
        </w:r>
      </w:hyperlink>
    </w:p>
    <w:p w:rsidR="00E95C22" w:rsidRPr="00C000AB" w:rsidRDefault="008852FA" w:rsidP="007D56F3">
      <w:pPr>
        <w:pStyle w:val="TOC3"/>
        <w:tabs>
          <w:tab w:val="left" w:pos="1100"/>
          <w:tab w:val="right" w:leader="dot" w:pos="9486"/>
        </w:tabs>
        <w:spacing w:after="120" w:line="360" w:lineRule="auto"/>
        <w:jc w:val="both"/>
        <w:rPr>
          <w:rFonts w:eastAsiaTheme="minorEastAsia"/>
          <w:noProof/>
          <w:sz w:val="22"/>
          <w:lang w:eastAsia="en-ZA"/>
        </w:rPr>
      </w:pPr>
      <w:hyperlink w:anchor="_Toc441678892" w:history="1">
        <w:r w:rsidR="00E95C22" w:rsidRPr="00C000AB">
          <w:rPr>
            <w:rStyle w:val="Hyperlink"/>
            <w:noProof/>
            <w:color w:val="auto"/>
            <w:sz w:val="22"/>
          </w:rPr>
          <w:t>4.</w:t>
        </w:r>
        <w:r w:rsidR="00E95C22" w:rsidRPr="00C000AB">
          <w:rPr>
            <w:rFonts w:eastAsiaTheme="minorEastAsia"/>
            <w:noProof/>
            <w:sz w:val="22"/>
            <w:lang w:eastAsia="en-ZA"/>
          </w:rPr>
          <w:tab/>
        </w:r>
        <w:r w:rsidR="00E95C22" w:rsidRPr="00C000AB">
          <w:rPr>
            <w:rStyle w:val="Hyperlink"/>
            <w:noProof/>
            <w:color w:val="auto"/>
            <w:sz w:val="22"/>
          </w:rPr>
          <w:t>Deliverables</w:t>
        </w:r>
        <w:r w:rsidR="00E95C22" w:rsidRPr="00C000AB">
          <w:rPr>
            <w:noProof/>
            <w:webHidden/>
            <w:sz w:val="22"/>
          </w:rPr>
          <w:tab/>
        </w:r>
        <w:r w:rsidR="00287E21">
          <w:rPr>
            <w:noProof/>
            <w:webHidden/>
            <w:sz w:val="22"/>
          </w:rPr>
          <w:t>3</w:t>
        </w:r>
      </w:hyperlink>
    </w:p>
    <w:p w:rsidR="00E95C22" w:rsidRPr="00C000AB" w:rsidRDefault="008852FA" w:rsidP="007D56F3">
      <w:pPr>
        <w:pStyle w:val="TOC3"/>
        <w:tabs>
          <w:tab w:val="left" w:pos="1100"/>
          <w:tab w:val="right" w:leader="dot" w:pos="9486"/>
        </w:tabs>
        <w:spacing w:after="120" w:line="360" w:lineRule="auto"/>
        <w:jc w:val="both"/>
        <w:rPr>
          <w:rFonts w:eastAsiaTheme="minorEastAsia"/>
          <w:noProof/>
          <w:sz w:val="22"/>
          <w:lang w:eastAsia="en-ZA"/>
        </w:rPr>
      </w:pPr>
      <w:hyperlink w:anchor="_Toc441678893" w:history="1">
        <w:r w:rsidR="00E95C22" w:rsidRPr="00C000AB">
          <w:rPr>
            <w:rStyle w:val="Hyperlink"/>
            <w:noProof/>
            <w:color w:val="auto"/>
            <w:sz w:val="22"/>
          </w:rPr>
          <w:t>5.</w:t>
        </w:r>
        <w:r w:rsidR="00E95C22" w:rsidRPr="00C000AB">
          <w:rPr>
            <w:rFonts w:eastAsiaTheme="minorEastAsia"/>
            <w:noProof/>
            <w:sz w:val="22"/>
            <w:lang w:eastAsia="en-ZA"/>
          </w:rPr>
          <w:tab/>
        </w:r>
        <w:r w:rsidR="00E95C22" w:rsidRPr="00C000AB">
          <w:rPr>
            <w:rStyle w:val="Hyperlink"/>
            <w:noProof/>
            <w:color w:val="auto"/>
            <w:sz w:val="22"/>
          </w:rPr>
          <w:t>Commitment Period</w:t>
        </w:r>
        <w:r w:rsidR="00E95C22" w:rsidRPr="00C000AB">
          <w:rPr>
            <w:noProof/>
            <w:webHidden/>
            <w:sz w:val="22"/>
          </w:rPr>
          <w:tab/>
        </w:r>
        <w:r w:rsidR="00857F55">
          <w:rPr>
            <w:noProof/>
            <w:webHidden/>
            <w:sz w:val="22"/>
          </w:rPr>
          <w:t>4</w:t>
        </w:r>
      </w:hyperlink>
    </w:p>
    <w:p w:rsidR="00E95C22" w:rsidRPr="00C000AB" w:rsidRDefault="008852FA" w:rsidP="007D56F3">
      <w:pPr>
        <w:pStyle w:val="TOC3"/>
        <w:tabs>
          <w:tab w:val="left" w:pos="1100"/>
          <w:tab w:val="right" w:leader="dot" w:pos="9486"/>
        </w:tabs>
        <w:spacing w:after="120" w:line="360" w:lineRule="auto"/>
        <w:jc w:val="both"/>
        <w:rPr>
          <w:rFonts w:eastAsiaTheme="minorEastAsia"/>
          <w:noProof/>
          <w:sz w:val="22"/>
          <w:lang w:eastAsia="en-ZA"/>
        </w:rPr>
      </w:pPr>
      <w:hyperlink w:anchor="_Toc441678894" w:history="1">
        <w:r w:rsidR="00E95C22" w:rsidRPr="00C000AB">
          <w:rPr>
            <w:rStyle w:val="Hyperlink"/>
            <w:noProof/>
            <w:color w:val="auto"/>
            <w:sz w:val="22"/>
          </w:rPr>
          <w:t>6.</w:t>
        </w:r>
        <w:r w:rsidR="00E95C22" w:rsidRPr="00C000AB">
          <w:rPr>
            <w:rFonts w:eastAsiaTheme="minorEastAsia"/>
            <w:noProof/>
            <w:sz w:val="22"/>
            <w:lang w:eastAsia="en-ZA"/>
          </w:rPr>
          <w:tab/>
        </w:r>
        <w:r w:rsidR="00E95C22" w:rsidRPr="00C000AB">
          <w:rPr>
            <w:rStyle w:val="Hyperlink"/>
            <w:noProof/>
            <w:color w:val="auto"/>
            <w:sz w:val="22"/>
          </w:rPr>
          <w:t>Required expertise and skills</w:t>
        </w:r>
        <w:r w:rsidR="00E95C22" w:rsidRPr="00C000AB">
          <w:rPr>
            <w:noProof/>
            <w:webHidden/>
            <w:sz w:val="22"/>
          </w:rPr>
          <w:tab/>
        </w:r>
        <w:r w:rsidR="00E95C22" w:rsidRPr="00C000AB">
          <w:rPr>
            <w:noProof/>
            <w:webHidden/>
            <w:sz w:val="22"/>
          </w:rPr>
          <w:fldChar w:fldCharType="begin"/>
        </w:r>
        <w:r w:rsidR="00E95C22" w:rsidRPr="00C000AB">
          <w:rPr>
            <w:noProof/>
            <w:webHidden/>
            <w:sz w:val="22"/>
          </w:rPr>
          <w:instrText xml:space="preserve"> PAGEREF _Toc441678894 \h </w:instrText>
        </w:r>
        <w:r w:rsidR="00E95C22" w:rsidRPr="00C000AB">
          <w:rPr>
            <w:noProof/>
            <w:webHidden/>
            <w:sz w:val="22"/>
          </w:rPr>
        </w:r>
        <w:r w:rsidR="00E95C22" w:rsidRPr="00C000AB">
          <w:rPr>
            <w:noProof/>
            <w:webHidden/>
            <w:sz w:val="22"/>
          </w:rPr>
          <w:fldChar w:fldCharType="separate"/>
        </w:r>
        <w:r w:rsidR="001D4BF1">
          <w:rPr>
            <w:noProof/>
            <w:webHidden/>
            <w:sz w:val="22"/>
          </w:rPr>
          <w:t>3</w:t>
        </w:r>
        <w:r w:rsidR="00E95C22" w:rsidRPr="00C000AB">
          <w:rPr>
            <w:noProof/>
            <w:webHidden/>
            <w:sz w:val="22"/>
          </w:rPr>
          <w:fldChar w:fldCharType="end"/>
        </w:r>
      </w:hyperlink>
    </w:p>
    <w:p w:rsidR="00E95C22" w:rsidRPr="00C000AB" w:rsidRDefault="008852FA" w:rsidP="007D56F3">
      <w:pPr>
        <w:pStyle w:val="TOC3"/>
        <w:tabs>
          <w:tab w:val="left" w:pos="1100"/>
          <w:tab w:val="right" w:leader="dot" w:pos="9486"/>
        </w:tabs>
        <w:spacing w:after="120" w:line="360" w:lineRule="auto"/>
        <w:jc w:val="both"/>
        <w:rPr>
          <w:rFonts w:eastAsiaTheme="minorEastAsia"/>
          <w:noProof/>
          <w:sz w:val="22"/>
          <w:lang w:eastAsia="en-ZA"/>
        </w:rPr>
      </w:pPr>
      <w:hyperlink w:anchor="_Toc441678895" w:history="1">
        <w:r w:rsidR="00E95C22" w:rsidRPr="00C000AB">
          <w:rPr>
            <w:rStyle w:val="Hyperlink"/>
            <w:noProof/>
            <w:color w:val="auto"/>
            <w:sz w:val="22"/>
          </w:rPr>
          <w:t>7.</w:t>
        </w:r>
        <w:r w:rsidR="00E95C22" w:rsidRPr="00C000AB">
          <w:rPr>
            <w:rFonts w:eastAsiaTheme="minorEastAsia"/>
            <w:noProof/>
            <w:sz w:val="22"/>
            <w:lang w:eastAsia="en-ZA"/>
          </w:rPr>
          <w:tab/>
        </w:r>
        <w:r w:rsidR="00E95C22" w:rsidRPr="00C000AB">
          <w:rPr>
            <w:rStyle w:val="Hyperlink"/>
            <w:noProof/>
            <w:color w:val="auto"/>
            <w:sz w:val="22"/>
          </w:rPr>
          <w:t>Evaluation Criteria</w:t>
        </w:r>
        <w:r w:rsidR="00E95C22" w:rsidRPr="00C000AB">
          <w:rPr>
            <w:noProof/>
            <w:webHidden/>
            <w:sz w:val="22"/>
          </w:rPr>
          <w:tab/>
        </w:r>
        <w:r w:rsidR="00E95C22" w:rsidRPr="00C000AB">
          <w:rPr>
            <w:noProof/>
            <w:webHidden/>
            <w:sz w:val="22"/>
          </w:rPr>
          <w:fldChar w:fldCharType="begin"/>
        </w:r>
        <w:r w:rsidR="00E95C22" w:rsidRPr="00C000AB">
          <w:rPr>
            <w:noProof/>
            <w:webHidden/>
            <w:sz w:val="22"/>
          </w:rPr>
          <w:instrText xml:space="preserve"> PAGEREF _Toc441678895 \h </w:instrText>
        </w:r>
        <w:r w:rsidR="00E95C22" w:rsidRPr="00C000AB">
          <w:rPr>
            <w:noProof/>
            <w:webHidden/>
            <w:sz w:val="22"/>
          </w:rPr>
        </w:r>
        <w:r w:rsidR="00E95C22" w:rsidRPr="00C000AB">
          <w:rPr>
            <w:noProof/>
            <w:webHidden/>
            <w:sz w:val="22"/>
          </w:rPr>
          <w:fldChar w:fldCharType="separate"/>
        </w:r>
        <w:r w:rsidR="001D4BF1">
          <w:rPr>
            <w:noProof/>
            <w:webHidden/>
            <w:sz w:val="22"/>
          </w:rPr>
          <w:t>4</w:t>
        </w:r>
        <w:r w:rsidR="00E95C22" w:rsidRPr="00C000AB">
          <w:rPr>
            <w:noProof/>
            <w:webHidden/>
            <w:sz w:val="22"/>
          </w:rPr>
          <w:fldChar w:fldCharType="end"/>
        </w:r>
      </w:hyperlink>
    </w:p>
    <w:p w:rsidR="00C000AB" w:rsidRPr="00857F55" w:rsidRDefault="00E95C22" w:rsidP="00C000AB">
      <w:pPr>
        <w:pStyle w:val="TOC3"/>
        <w:tabs>
          <w:tab w:val="left" w:pos="1100"/>
          <w:tab w:val="right" w:leader="dot" w:pos="9486"/>
        </w:tabs>
        <w:spacing w:after="120" w:line="360" w:lineRule="auto"/>
        <w:jc w:val="both"/>
        <w:rPr>
          <w:rStyle w:val="Hyperlink"/>
          <w:color w:val="auto"/>
          <w:u w:val="none"/>
        </w:rPr>
      </w:pPr>
      <w:r w:rsidRPr="00C000AB">
        <w:rPr>
          <w:sz w:val="22"/>
        </w:rPr>
        <w:fldChar w:fldCharType="end"/>
      </w:r>
      <w:hyperlink w:anchor="_Toc441678896" w:history="1">
        <w:r w:rsidR="00C000AB" w:rsidRPr="00857F55">
          <w:rPr>
            <w:rStyle w:val="Hyperlink"/>
            <w:noProof/>
            <w:color w:val="auto"/>
            <w:sz w:val="22"/>
            <w:u w:val="none"/>
          </w:rPr>
          <w:t>8.</w:t>
        </w:r>
        <w:r w:rsidR="00C000AB" w:rsidRPr="00857F55">
          <w:rPr>
            <w:rStyle w:val="Hyperlink"/>
            <w:color w:val="auto"/>
            <w:u w:val="none"/>
          </w:rPr>
          <w:tab/>
        </w:r>
        <w:r w:rsidR="00C000AB" w:rsidRPr="00857F55">
          <w:rPr>
            <w:rStyle w:val="Hyperlink"/>
            <w:noProof/>
            <w:color w:val="auto"/>
            <w:sz w:val="22"/>
            <w:u w:val="none"/>
          </w:rPr>
          <w:t>Submission of proposals</w:t>
        </w:r>
        <w:r w:rsidR="00C000AB" w:rsidRPr="00857F55">
          <w:rPr>
            <w:rStyle w:val="Hyperlink"/>
            <w:webHidden/>
            <w:color w:val="auto"/>
            <w:u w:val="none"/>
          </w:rPr>
          <w:tab/>
        </w:r>
      </w:hyperlink>
      <w:r w:rsidR="00287E21">
        <w:rPr>
          <w:rStyle w:val="Hyperlink"/>
          <w:color w:val="auto"/>
          <w:u w:val="none"/>
        </w:rPr>
        <w:t>5</w:t>
      </w:r>
    </w:p>
    <w:p w:rsidR="00C000AB" w:rsidRPr="00857F55" w:rsidRDefault="008852FA" w:rsidP="00C000AB">
      <w:pPr>
        <w:pStyle w:val="TOC3"/>
        <w:tabs>
          <w:tab w:val="left" w:pos="1100"/>
          <w:tab w:val="right" w:leader="dot" w:pos="9486"/>
        </w:tabs>
        <w:spacing w:after="120" w:line="360" w:lineRule="auto"/>
        <w:jc w:val="both"/>
        <w:rPr>
          <w:rStyle w:val="Hyperlink"/>
          <w:color w:val="auto"/>
          <w:u w:val="none"/>
        </w:rPr>
      </w:pPr>
      <w:hyperlink w:anchor="_Toc441678897" w:history="1">
        <w:r w:rsidR="00C000AB" w:rsidRPr="00857F55">
          <w:rPr>
            <w:rStyle w:val="Hyperlink"/>
            <w:noProof/>
            <w:color w:val="auto"/>
            <w:sz w:val="22"/>
            <w:u w:val="none"/>
          </w:rPr>
          <w:t>9.</w:t>
        </w:r>
        <w:r w:rsidR="00C000AB" w:rsidRPr="00857F55">
          <w:rPr>
            <w:rStyle w:val="Hyperlink"/>
            <w:color w:val="auto"/>
            <w:u w:val="none"/>
          </w:rPr>
          <w:tab/>
        </w:r>
        <w:r w:rsidR="00C000AB" w:rsidRPr="00857F55">
          <w:rPr>
            <w:rStyle w:val="Hyperlink"/>
            <w:noProof/>
            <w:color w:val="auto"/>
            <w:sz w:val="22"/>
            <w:u w:val="none"/>
          </w:rPr>
          <w:t>Right to appoint</w:t>
        </w:r>
        <w:r w:rsidR="00C000AB" w:rsidRPr="00857F55">
          <w:rPr>
            <w:rStyle w:val="Hyperlink"/>
            <w:webHidden/>
            <w:color w:val="auto"/>
            <w:u w:val="none"/>
          </w:rPr>
          <w:tab/>
        </w:r>
        <w:r w:rsidR="00857F55">
          <w:rPr>
            <w:rStyle w:val="Hyperlink"/>
            <w:webHidden/>
            <w:color w:val="auto"/>
            <w:u w:val="none"/>
          </w:rPr>
          <w:t>…</w:t>
        </w:r>
        <w:r w:rsidR="00C000AB" w:rsidRPr="00857F55">
          <w:rPr>
            <w:rStyle w:val="Hyperlink"/>
            <w:webHidden/>
            <w:color w:val="auto"/>
            <w:u w:val="none"/>
          </w:rPr>
          <w:t>.</w:t>
        </w:r>
        <w:r w:rsidR="00287E21">
          <w:rPr>
            <w:rStyle w:val="Hyperlink"/>
            <w:webHidden/>
            <w:color w:val="auto"/>
            <w:u w:val="none"/>
          </w:rPr>
          <w:t>6</w:t>
        </w:r>
      </w:hyperlink>
    </w:p>
    <w:p w:rsidR="00C000AB" w:rsidRPr="00857F55" w:rsidRDefault="008852FA" w:rsidP="00C000AB">
      <w:pPr>
        <w:pStyle w:val="TOC3"/>
        <w:tabs>
          <w:tab w:val="left" w:pos="1100"/>
          <w:tab w:val="right" w:leader="dot" w:pos="9486"/>
        </w:tabs>
        <w:spacing w:after="120" w:line="360" w:lineRule="auto"/>
        <w:jc w:val="both"/>
        <w:rPr>
          <w:rStyle w:val="Hyperlink"/>
          <w:color w:val="auto"/>
          <w:u w:val="none"/>
        </w:rPr>
      </w:pPr>
      <w:hyperlink w:anchor="_Toc441678898" w:history="1">
        <w:r w:rsidR="00C000AB" w:rsidRPr="00857F55">
          <w:rPr>
            <w:rStyle w:val="Hyperlink"/>
            <w:noProof/>
            <w:color w:val="auto"/>
            <w:sz w:val="22"/>
            <w:u w:val="none"/>
          </w:rPr>
          <w:t>10.</w:t>
        </w:r>
        <w:r w:rsidR="00C000AB" w:rsidRPr="00857F55">
          <w:rPr>
            <w:rStyle w:val="Hyperlink"/>
            <w:color w:val="auto"/>
            <w:u w:val="none"/>
          </w:rPr>
          <w:tab/>
        </w:r>
        <w:r w:rsidR="00C000AB" w:rsidRPr="00857F55">
          <w:rPr>
            <w:rStyle w:val="Hyperlink"/>
            <w:noProof/>
            <w:color w:val="auto"/>
            <w:sz w:val="22"/>
            <w:u w:val="none"/>
          </w:rPr>
          <w:t>Closing Date &amp; submission of quotes</w:t>
        </w:r>
        <w:r w:rsidR="00C000AB" w:rsidRPr="00857F55">
          <w:rPr>
            <w:rStyle w:val="Hyperlink"/>
            <w:webHidden/>
            <w:color w:val="auto"/>
            <w:u w:val="none"/>
          </w:rPr>
          <w:tab/>
          <w:t>.</w:t>
        </w:r>
        <w:r w:rsidR="00287E21">
          <w:rPr>
            <w:rStyle w:val="Hyperlink"/>
            <w:webHidden/>
            <w:color w:val="auto"/>
            <w:u w:val="none"/>
          </w:rPr>
          <w:t>6</w:t>
        </w:r>
      </w:hyperlink>
    </w:p>
    <w:p w:rsidR="00C000AB" w:rsidRPr="00857F55" w:rsidRDefault="008852FA" w:rsidP="00C000AB">
      <w:pPr>
        <w:pStyle w:val="TOC3"/>
        <w:tabs>
          <w:tab w:val="left" w:pos="1100"/>
          <w:tab w:val="right" w:leader="dot" w:pos="9486"/>
        </w:tabs>
        <w:spacing w:after="120" w:line="360" w:lineRule="auto"/>
        <w:jc w:val="both"/>
        <w:rPr>
          <w:rStyle w:val="Hyperlink"/>
          <w:color w:val="auto"/>
          <w:u w:val="none"/>
        </w:rPr>
      </w:pPr>
      <w:hyperlink w:anchor="_Toc441678899" w:history="1">
        <w:r w:rsidR="00C000AB" w:rsidRPr="00857F55">
          <w:rPr>
            <w:rStyle w:val="Hyperlink"/>
            <w:noProof/>
            <w:color w:val="auto"/>
            <w:sz w:val="22"/>
            <w:u w:val="none"/>
          </w:rPr>
          <w:t>11.</w:t>
        </w:r>
        <w:r w:rsidR="00C000AB" w:rsidRPr="00857F55">
          <w:rPr>
            <w:rStyle w:val="Hyperlink"/>
            <w:color w:val="auto"/>
            <w:u w:val="none"/>
          </w:rPr>
          <w:tab/>
        </w:r>
        <w:r w:rsidR="00C000AB" w:rsidRPr="00857F55">
          <w:rPr>
            <w:rStyle w:val="Hyperlink"/>
            <w:noProof/>
            <w:color w:val="auto"/>
            <w:sz w:val="22"/>
            <w:u w:val="none"/>
          </w:rPr>
          <w:t>Enquiries and more information</w:t>
        </w:r>
        <w:r w:rsidR="00C000AB" w:rsidRPr="00857F55">
          <w:rPr>
            <w:rStyle w:val="Hyperlink"/>
            <w:webHidden/>
            <w:color w:val="auto"/>
            <w:u w:val="none"/>
          </w:rPr>
          <w:tab/>
          <w:t>.</w:t>
        </w:r>
        <w:r w:rsidR="00287E21">
          <w:rPr>
            <w:rStyle w:val="Hyperlink"/>
            <w:webHidden/>
            <w:color w:val="auto"/>
            <w:u w:val="none"/>
          </w:rPr>
          <w:t>7</w:t>
        </w:r>
      </w:hyperlink>
    </w:p>
    <w:p w:rsidR="00950A0F" w:rsidRPr="006654F0" w:rsidRDefault="00950A0F" w:rsidP="00C000AB">
      <w:pPr>
        <w:tabs>
          <w:tab w:val="left" w:pos="3180"/>
        </w:tabs>
        <w:spacing w:after="120" w:line="360" w:lineRule="auto"/>
        <w:jc w:val="both"/>
        <w:rPr>
          <w:sz w:val="22"/>
        </w:rPr>
      </w:pPr>
    </w:p>
    <w:p w:rsidR="00E95C22" w:rsidRPr="00E26A49" w:rsidRDefault="00E95C22">
      <w:pPr>
        <w:spacing w:after="0" w:line="240" w:lineRule="auto"/>
        <w:rPr>
          <w:sz w:val="22"/>
        </w:rPr>
      </w:pPr>
      <w:r w:rsidRPr="00E26A49">
        <w:rPr>
          <w:sz w:val="22"/>
        </w:rPr>
        <w:br w:type="page"/>
      </w:r>
    </w:p>
    <w:p w:rsidR="002B44A6" w:rsidRPr="00E26A49" w:rsidRDefault="00D573A2" w:rsidP="004D1E48">
      <w:pPr>
        <w:pStyle w:val="Heading3"/>
        <w:numPr>
          <w:ilvl w:val="0"/>
          <w:numId w:val="3"/>
        </w:numPr>
        <w:spacing w:after="120" w:line="360" w:lineRule="auto"/>
        <w:rPr>
          <w:rFonts w:ascii="Arial" w:hAnsi="Arial" w:cs="Arial"/>
          <w:color w:val="auto"/>
          <w:sz w:val="22"/>
        </w:rPr>
      </w:pPr>
      <w:bookmarkStart w:id="3" w:name="_Toc441678889"/>
      <w:r w:rsidRPr="00E26A49">
        <w:rPr>
          <w:rFonts w:ascii="Arial" w:hAnsi="Arial" w:cs="Arial"/>
          <w:color w:val="auto"/>
          <w:sz w:val="22"/>
        </w:rPr>
        <w:lastRenderedPageBreak/>
        <w:t>Purpose</w:t>
      </w:r>
      <w:bookmarkEnd w:id="3"/>
    </w:p>
    <w:p w:rsidR="009F15B9" w:rsidRPr="00E26A49" w:rsidRDefault="009F15B9" w:rsidP="00080141">
      <w:pPr>
        <w:spacing w:after="120" w:line="360" w:lineRule="auto"/>
        <w:ind w:left="720"/>
        <w:jc w:val="both"/>
        <w:rPr>
          <w:sz w:val="22"/>
        </w:rPr>
      </w:pPr>
      <w:r w:rsidRPr="00E26A49">
        <w:rPr>
          <w:sz w:val="22"/>
        </w:rPr>
        <w:t xml:space="preserve">The purpose of this document is to invite proposals from </w:t>
      </w:r>
      <w:r w:rsidR="00460F25" w:rsidRPr="00E26A49">
        <w:rPr>
          <w:sz w:val="22"/>
        </w:rPr>
        <w:t xml:space="preserve">suitably qualified </w:t>
      </w:r>
      <w:r w:rsidRPr="00E26A49">
        <w:rPr>
          <w:sz w:val="22"/>
        </w:rPr>
        <w:t xml:space="preserve">service providers </w:t>
      </w:r>
      <w:r w:rsidR="008872A7" w:rsidRPr="00E26A49">
        <w:rPr>
          <w:sz w:val="22"/>
        </w:rPr>
        <w:t>t</w:t>
      </w:r>
      <w:r w:rsidR="008C3406" w:rsidRPr="00E26A49">
        <w:rPr>
          <w:sz w:val="22"/>
        </w:rPr>
        <w:t xml:space="preserve">o </w:t>
      </w:r>
      <w:r w:rsidR="0051144D">
        <w:rPr>
          <w:sz w:val="22"/>
        </w:rPr>
        <w:t xml:space="preserve">submit proposals to render </w:t>
      </w:r>
      <w:r w:rsidR="009360C1">
        <w:rPr>
          <w:sz w:val="22"/>
        </w:rPr>
        <w:t xml:space="preserve">advertising &amp; </w:t>
      </w:r>
      <w:r w:rsidR="00172063">
        <w:rPr>
          <w:sz w:val="22"/>
        </w:rPr>
        <w:t>recruitment, placement and response</w:t>
      </w:r>
      <w:r w:rsidR="004F0AE0">
        <w:rPr>
          <w:sz w:val="22"/>
        </w:rPr>
        <w:t xml:space="preserve"> handling of applications for the Agency for a period </w:t>
      </w:r>
      <w:r w:rsidR="004F0AE0" w:rsidRPr="00202768">
        <w:rPr>
          <w:sz w:val="22"/>
        </w:rPr>
        <w:t>of twenty four (24) months.</w:t>
      </w:r>
      <w:r w:rsidR="004F0AE0">
        <w:rPr>
          <w:sz w:val="22"/>
        </w:rPr>
        <w:t xml:space="preserve"> </w:t>
      </w:r>
    </w:p>
    <w:p w:rsidR="004836E2" w:rsidRPr="006C233B" w:rsidRDefault="009F15B9" w:rsidP="00080141">
      <w:pPr>
        <w:pStyle w:val="ListParagraph"/>
        <w:numPr>
          <w:ilvl w:val="0"/>
          <w:numId w:val="3"/>
        </w:numPr>
        <w:spacing w:after="120" w:line="360" w:lineRule="auto"/>
        <w:jc w:val="both"/>
        <w:rPr>
          <w:b/>
          <w:sz w:val="22"/>
        </w:rPr>
      </w:pPr>
      <w:bookmarkStart w:id="4" w:name="_Toc441678890"/>
      <w:r w:rsidRPr="006C233B">
        <w:rPr>
          <w:b/>
          <w:sz w:val="22"/>
        </w:rPr>
        <w:t>Objectives</w:t>
      </w:r>
      <w:bookmarkEnd w:id="4"/>
    </w:p>
    <w:p w:rsidR="005D5E98" w:rsidRPr="00202768" w:rsidRDefault="004836E2" w:rsidP="00080141">
      <w:pPr>
        <w:pStyle w:val="ListParagraph"/>
        <w:numPr>
          <w:ilvl w:val="0"/>
          <w:numId w:val="4"/>
        </w:numPr>
        <w:spacing w:after="120" w:line="360" w:lineRule="auto"/>
        <w:jc w:val="both"/>
        <w:rPr>
          <w:sz w:val="22"/>
        </w:rPr>
      </w:pPr>
      <w:r w:rsidRPr="005D5E98">
        <w:rPr>
          <w:sz w:val="22"/>
        </w:rPr>
        <w:t>To procure expert and specialised ser</w:t>
      </w:r>
      <w:r w:rsidR="00807D15">
        <w:rPr>
          <w:sz w:val="22"/>
        </w:rPr>
        <w:t>vice providers</w:t>
      </w:r>
      <w:r w:rsidR="004F0AE0">
        <w:rPr>
          <w:sz w:val="22"/>
        </w:rPr>
        <w:t xml:space="preserve"> who have adequate capacity to render </w:t>
      </w:r>
      <w:r w:rsidR="009360C1">
        <w:rPr>
          <w:sz w:val="22"/>
        </w:rPr>
        <w:t>advertising/</w:t>
      </w:r>
      <w:r w:rsidR="00172063">
        <w:rPr>
          <w:sz w:val="22"/>
        </w:rPr>
        <w:t xml:space="preserve">recruitment, placement and </w:t>
      </w:r>
      <w:r w:rsidR="004F0AE0">
        <w:rPr>
          <w:sz w:val="22"/>
        </w:rPr>
        <w:t xml:space="preserve">response handling service to the Agency. The service provider is required </w:t>
      </w:r>
      <w:r w:rsidR="004F0AE0" w:rsidRPr="00202768">
        <w:rPr>
          <w:sz w:val="22"/>
        </w:rPr>
        <w:t xml:space="preserve">for a period of twenty four (24) months. </w:t>
      </w:r>
      <w:r w:rsidR="00027054" w:rsidRPr="00202768">
        <w:rPr>
          <w:sz w:val="22"/>
        </w:rPr>
        <w:t xml:space="preserve"> </w:t>
      </w:r>
    </w:p>
    <w:p w:rsidR="006C233B" w:rsidRPr="0009287D" w:rsidRDefault="006C233B" w:rsidP="00080141">
      <w:pPr>
        <w:pStyle w:val="ListParagraph"/>
        <w:numPr>
          <w:ilvl w:val="0"/>
          <w:numId w:val="3"/>
        </w:numPr>
        <w:spacing w:after="120" w:line="360" w:lineRule="auto"/>
        <w:jc w:val="both"/>
        <w:rPr>
          <w:b/>
          <w:sz w:val="22"/>
        </w:rPr>
      </w:pPr>
      <w:bookmarkStart w:id="5" w:name="_Toc441678891"/>
      <w:r w:rsidRPr="0009287D">
        <w:rPr>
          <w:b/>
          <w:sz w:val="22"/>
        </w:rPr>
        <w:t>R</w:t>
      </w:r>
      <w:r w:rsidR="00D573A2" w:rsidRPr="0009287D">
        <w:rPr>
          <w:b/>
          <w:sz w:val="22"/>
        </w:rPr>
        <w:t>equirements</w:t>
      </w:r>
      <w:bookmarkStart w:id="6" w:name="_Toc441678892"/>
      <w:bookmarkEnd w:id="5"/>
    </w:p>
    <w:p w:rsidR="003930D8" w:rsidRPr="003930D8" w:rsidRDefault="004F0AE0" w:rsidP="003930D8">
      <w:pPr>
        <w:pStyle w:val="ListParagraph"/>
        <w:spacing w:after="120" w:line="360" w:lineRule="auto"/>
        <w:jc w:val="both"/>
        <w:rPr>
          <w:iCs/>
          <w:sz w:val="22"/>
        </w:rPr>
      </w:pPr>
      <w:r>
        <w:rPr>
          <w:iCs/>
          <w:sz w:val="22"/>
        </w:rPr>
        <w:t>A</w:t>
      </w:r>
      <w:r w:rsidR="00D503C3">
        <w:rPr>
          <w:iCs/>
          <w:sz w:val="22"/>
        </w:rPr>
        <w:t xml:space="preserve"> </w:t>
      </w:r>
      <w:r w:rsidR="0051144D">
        <w:rPr>
          <w:iCs/>
          <w:sz w:val="22"/>
        </w:rPr>
        <w:t xml:space="preserve">credible </w:t>
      </w:r>
      <w:r w:rsidR="00016B19">
        <w:rPr>
          <w:iCs/>
          <w:sz w:val="22"/>
        </w:rPr>
        <w:t>service provider</w:t>
      </w:r>
      <w:r w:rsidR="0009287D">
        <w:rPr>
          <w:iCs/>
          <w:sz w:val="22"/>
        </w:rPr>
        <w:t xml:space="preserve"> </w:t>
      </w:r>
      <w:r>
        <w:rPr>
          <w:iCs/>
          <w:sz w:val="22"/>
        </w:rPr>
        <w:t xml:space="preserve">is required </w:t>
      </w:r>
      <w:r w:rsidR="0009287D">
        <w:rPr>
          <w:iCs/>
          <w:sz w:val="22"/>
        </w:rPr>
        <w:t xml:space="preserve">to </w:t>
      </w:r>
      <w:r w:rsidR="00172063">
        <w:rPr>
          <w:iCs/>
          <w:sz w:val="22"/>
        </w:rPr>
        <w:t xml:space="preserve">recruitmrnt, placement and </w:t>
      </w:r>
      <w:r>
        <w:rPr>
          <w:iCs/>
          <w:sz w:val="22"/>
        </w:rPr>
        <w:t xml:space="preserve">response handling for the Agency to bring efficiency to the Recruitment and Selection process. Amongst other things, to assist the Agency in meeting Recruitment and Selection deadlines as well as to </w:t>
      </w:r>
      <w:r w:rsidR="00DF54F1">
        <w:rPr>
          <w:iCs/>
          <w:sz w:val="22"/>
        </w:rPr>
        <w:t>enhance turnaround</w:t>
      </w:r>
      <w:r>
        <w:rPr>
          <w:iCs/>
          <w:sz w:val="22"/>
        </w:rPr>
        <w:t xml:space="preserve"> strategies. </w:t>
      </w:r>
      <w:r w:rsidR="003930D8">
        <w:rPr>
          <w:iCs/>
          <w:sz w:val="22"/>
        </w:rPr>
        <w:t xml:space="preserve">A service provider </w:t>
      </w:r>
      <w:r w:rsidR="00596ED0" w:rsidRPr="003930D8">
        <w:rPr>
          <w:iCs/>
          <w:sz w:val="22"/>
        </w:rPr>
        <w:t xml:space="preserve">required should be able to render professional services to the Agency and provide expert </w:t>
      </w:r>
      <w:r w:rsidR="00D503C3" w:rsidRPr="003930D8">
        <w:rPr>
          <w:iCs/>
          <w:sz w:val="22"/>
        </w:rPr>
        <w:t>knowledge, skills</w:t>
      </w:r>
      <w:r>
        <w:rPr>
          <w:iCs/>
          <w:sz w:val="22"/>
        </w:rPr>
        <w:t xml:space="preserve">, </w:t>
      </w:r>
      <w:r w:rsidR="00596ED0" w:rsidRPr="003930D8">
        <w:rPr>
          <w:iCs/>
          <w:sz w:val="22"/>
        </w:rPr>
        <w:t>expertise</w:t>
      </w:r>
      <w:r>
        <w:rPr>
          <w:iCs/>
          <w:sz w:val="22"/>
        </w:rPr>
        <w:t xml:space="preserve"> and dependable data and reports to the Agency</w:t>
      </w:r>
      <w:r w:rsidR="00596ED0" w:rsidRPr="003930D8">
        <w:rPr>
          <w:iCs/>
          <w:sz w:val="22"/>
        </w:rPr>
        <w:t xml:space="preserve">. </w:t>
      </w:r>
    </w:p>
    <w:p w:rsidR="006C233B" w:rsidRDefault="00D60005" w:rsidP="004D1E48">
      <w:pPr>
        <w:pStyle w:val="ListParagraph"/>
        <w:numPr>
          <w:ilvl w:val="0"/>
          <w:numId w:val="3"/>
        </w:numPr>
        <w:spacing w:after="120" w:line="360" w:lineRule="auto"/>
        <w:jc w:val="both"/>
        <w:rPr>
          <w:b/>
          <w:sz w:val="22"/>
        </w:rPr>
      </w:pPr>
      <w:r w:rsidRPr="006C233B">
        <w:rPr>
          <w:b/>
          <w:sz w:val="22"/>
        </w:rPr>
        <w:t>Deliverables</w:t>
      </w:r>
      <w:bookmarkStart w:id="7" w:name="_Toc441678893"/>
      <w:bookmarkEnd w:id="6"/>
    </w:p>
    <w:p w:rsidR="00596ED0" w:rsidRDefault="00596ED0" w:rsidP="00596ED0">
      <w:pPr>
        <w:spacing w:after="120" w:line="360" w:lineRule="auto"/>
        <w:ind w:left="720"/>
        <w:jc w:val="both"/>
        <w:rPr>
          <w:sz w:val="22"/>
        </w:rPr>
      </w:pPr>
      <w:r w:rsidRPr="00596ED0">
        <w:rPr>
          <w:sz w:val="22"/>
        </w:rPr>
        <w:t xml:space="preserve">The supplier is required to provide </w:t>
      </w:r>
      <w:r w:rsidR="003930D8">
        <w:rPr>
          <w:sz w:val="22"/>
        </w:rPr>
        <w:t xml:space="preserve">the Agency with </w:t>
      </w:r>
      <w:r w:rsidR="004F0AE0">
        <w:rPr>
          <w:sz w:val="22"/>
        </w:rPr>
        <w:t xml:space="preserve">the following services: </w:t>
      </w:r>
    </w:p>
    <w:p w:rsidR="009360C1" w:rsidRPr="009360C1" w:rsidRDefault="009360C1" w:rsidP="009360C1">
      <w:pPr>
        <w:pStyle w:val="ListParagraph"/>
        <w:numPr>
          <w:ilvl w:val="1"/>
          <w:numId w:val="3"/>
        </w:numPr>
        <w:rPr>
          <w:sz w:val="22"/>
        </w:rPr>
      </w:pPr>
      <w:r>
        <w:rPr>
          <w:sz w:val="22"/>
        </w:rPr>
        <w:t>Placement of</w:t>
      </w:r>
      <w:r w:rsidRPr="009360C1">
        <w:rPr>
          <w:sz w:val="22"/>
        </w:rPr>
        <w:t xml:space="preserve"> tailor-made adve</w:t>
      </w:r>
      <w:r>
        <w:rPr>
          <w:sz w:val="22"/>
        </w:rPr>
        <w:t>rtisement in the national media;</w:t>
      </w:r>
    </w:p>
    <w:p w:rsidR="00D90558" w:rsidRDefault="00421431" w:rsidP="00D62DC2">
      <w:pPr>
        <w:pStyle w:val="ListParagraph"/>
        <w:numPr>
          <w:ilvl w:val="1"/>
          <w:numId w:val="3"/>
        </w:numPr>
        <w:spacing w:after="120" w:line="360" w:lineRule="auto"/>
        <w:jc w:val="both"/>
        <w:rPr>
          <w:sz w:val="22"/>
        </w:rPr>
      </w:pPr>
      <w:r>
        <w:rPr>
          <w:sz w:val="22"/>
        </w:rPr>
        <w:t xml:space="preserve">Screening of all applications against </w:t>
      </w:r>
      <w:r w:rsidR="00B912C6">
        <w:rPr>
          <w:sz w:val="22"/>
        </w:rPr>
        <w:t xml:space="preserve">job </w:t>
      </w:r>
      <w:r>
        <w:rPr>
          <w:sz w:val="22"/>
        </w:rPr>
        <w:t>criteria/requirements</w:t>
      </w:r>
      <w:r w:rsidR="00D62DC2">
        <w:rPr>
          <w:sz w:val="22"/>
        </w:rPr>
        <w:t xml:space="preserve"> (i.e. </w:t>
      </w:r>
      <w:r w:rsidR="004F0AE0" w:rsidRPr="00D62DC2">
        <w:rPr>
          <w:sz w:val="22"/>
        </w:rPr>
        <w:t>Capturing of all applications and providing the A</w:t>
      </w:r>
      <w:r w:rsidRPr="00D62DC2">
        <w:rPr>
          <w:sz w:val="22"/>
        </w:rPr>
        <w:t xml:space="preserve">gency with an executive summary </w:t>
      </w:r>
      <w:r w:rsidR="00D62DC2">
        <w:rPr>
          <w:sz w:val="22"/>
        </w:rPr>
        <w:t xml:space="preserve">detailing recommended </w:t>
      </w:r>
      <w:r w:rsidRPr="00D62DC2">
        <w:rPr>
          <w:sz w:val="22"/>
        </w:rPr>
        <w:t>a</w:t>
      </w:r>
      <w:r w:rsidR="00B912C6" w:rsidRPr="00D62DC2">
        <w:rPr>
          <w:sz w:val="22"/>
        </w:rPr>
        <w:t>nd non-recommended applications against job requirements/criteria;</w:t>
      </w:r>
    </w:p>
    <w:p w:rsidR="009360C1" w:rsidRDefault="009360C1" w:rsidP="00D62DC2">
      <w:pPr>
        <w:pStyle w:val="ListParagraph"/>
        <w:numPr>
          <w:ilvl w:val="1"/>
          <w:numId w:val="3"/>
        </w:numPr>
        <w:spacing w:after="120" w:line="360" w:lineRule="auto"/>
        <w:jc w:val="both"/>
        <w:rPr>
          <w:sz w:val="22"/>
        </w:rPr>
      </w:pPr>
      <w:r>
        <w:rPr>
          <w:sz w:val="22"/>
        </w:rPr>
        <w:t>Provide placement services for the Agency ( permanent and contract); and</w:t>
      </w:r>
    </w:p>
    <w:p w:rsidR="00DE5CF9" w:rsidRDefault="009360C1" w:rsidP="00DE5CF9">
      <w:pPr>
        <w:pStyle w:val="ListParagraph"/>
        <w:numPr>
          <w:ilvl w:val="1"/>
          <w:numId w:val="3"/>
        </w:numPr>
        <w:spacing w:after="120" w:line="360" w:lineRule="auto"/>
        <w:jc w:val="both"/>
        <w:rPr>
          <w:sz w:val="22"/>
        </w:rPr>
      </w:pPr>
      <w:r>
        <w:rPr>
          <w:sz w:val="22"/>
        </w:rPr>
        <w:t>Submit monthly reports on services rendered</w:t>
      </w:r>
      <w:r w:rsidR="00E17BE7">
        <w:rPr>
          <w:sz w:val="22"/>
        </w:rPr>
        <w:t>.</w:t>
      </w:r>
    </w:p>
    <w:p w:rsidR="00CD7FE9" w:rsidRPr="00080141" w:rsidRDefault="00D60005" w:rsidP="004D1E48">
      <w:pPr>
        <w:pStyle w:val="Heading3"/>
        <w:numPr>
          <w:ilvl w:val="0"/>
          <w:numId w:val="3"/>
        </w:numPr>
        <w:spacing w:after="120" w:line="360" w:lineRule="auto"/>
        <w:rPr>
          <w:rFonts w:ascii="Arial" w:hAnsi="Arial" w:cs="Arial"/>
          <w:color w:val="auto"/>
          <w:sz w:val="22"/>
        </w:rPr>
      </w:pPr>
      <w:r w:rsidRPr="00080141">
        <w:rPr>
          <w:rFonts w:ascii="Arial" w:hAnsi="Arial" w:cs="Arial"/>
          <w:color w:val="auto"/>
          <w:sz w:val="22"/>
        </w:rPr>
        <w:t>Commitment Period</w:t>
      </w:r>
      <w:bookmarkEnd w:id="7"/>
    </w:p>
    <w:p w:rsidR="00080141" w:rsidRPr="00E26A49" w:rsidRDefault="00080141" w:rsidP="00D503C3">
      <w:pPr>
        <w:tabs>
          <w:tab w:val="left" w:pos="0"/>
        </w:tabs>
        <w:spacing w:after="120" w:line="360" w:lineRule="auto"/>
        <w:ind w:left="720"/>
        <w:jc w:val="both"/>
        <w:rPr>
          <w:sz w:val="22"/>
        </w:rPr>
      </w:pPr>
      <w:r w:rsidRPr="00080141">
        <w:rPr>
          <w:sz w:val="22"/>
        </w:rPr>
        <w:t>The service</w:t>
      </w:r>
      <w:r w:rsidR="00D503C3">
        <w:rPr>
          <w:sz w:val="22"/>
        </w:rPr>
        <w:t>s</w:t>
      </w:r>
      <w:r w:rsidRPr="00080141">
        <w:rPr>
          <w:sz w:val="22"/>
        </w:rPr>
        <w:t xml:space="preserve"> are required for a </w:t>
      </w:r>
      <w:r w:rsidRPr="00202768">
        <w:rPr>
          <w:sz w:val="22"/>
        </w:rPr>
        <w:t xml:space="preserve">period of </w:t>
      </w:r>
      <w:r w:rsidR="003930D8" w:rsidRPr="00202768">
        <w:rPr>
          <w:sz w:val="22"/>
        </w:rPr>
        <w:t xml:space="preserve">twenty four </w:t>
      </w:r>
      <w:r w:rsidRPr="00202768">
        <w:rPr>
          <w:sz w:val="22"/>
        </w:rPr>
        <w:t>(</w:t>
      </w:r>
      <w:r w:rsidR="003930D8" w:rsidRPr="00202768">
        <w:rPr>
          <w:sz w:val="22"/>
        </w:rPr>
        <w:t>24</w:t>
      </w:r>
      <w:r w:rsidRPr="00202768">
        <w:rPr>
          <w:sz w:val="22"/>
        </w:rPr>
        <w:t>) months.</w:t>
      </w:r>
      <w:r>
        <w:rPr>
          <w:sz w:val="22"/>
        </w:rPr>
        <w:t xml:space="preserve"> </w:t>
      </w:r>
    </w:p>
    <w:p w:rsidR="00D60005" w:rsidRPr="00E26A49" w:rsidRDefault="00D60005" w:rsidP="004D1E48">
      <w:pPr>
        <w:pStyle w:val="Heading3"/>
        <w:numPr>
          <w:ilvl w:val="0"/>
          <w:numId w:val="3"/>
        </w:numPr>
        <w:spacing w:after="120" w:line="360" w:lineRule="auto"/>
        <w:rPr>
          <w:rFonts w:ascii="Arial" w:hAnsi="Arial" w:cs="Arial"/>
          <w:color w:val="auto"/>
          <w:sz w:val="22"/>
        </w:rPr>
      </w:pPr>
      <w:bookmarkStart w:id="8" w:name="_Toc441678894"/>
      <w:r w:rsidRPr="00E26A49">
        <w:rPr>
          <w:rFonts w:ascii="Arial" w:hAnsi="Arial" w:cs="Arial"/>
          <w:color w:val="auto"/>
          <w:sz w:val="22"/>
        </w:rPr>
        <w:t>Required expertise and skills</w:t>
      </w:r>
      <w:bookmarkEnd w:id="8"/>
    </w:p>
    <w:p w:rsidR="00D60005" w:rsidRPr="00E26A49" w:rsidRDefault="006654F0" w:rsidP="00131CAD">
      <w:pPr>
        <w:tabs>
          <w:tab w:val="left" w:pos="0"/>
        </w:tabs>
        <w:spacing w:after="120" w:line="360" w:lineRule="auto"/>
        <w:jc w:val="both"/>
        <w:rPr>
          <w:sz w:val="22"/>
        </w:rPr>
      </w:pPr>
      <w:r w:rsidRPr="00E26A49">
        <w:rPr>
          <w:sz w:val="22"/>
        </w:rPr>
        <w:tab/>
      </w:r>
      <w:r w:rsidR="00D60005" w:rsidRPr="00E26A49">
        <w:rPr>
          <w:sz w:val="22"/>
        </w:rPr>
        <w:t xml:space="preserve">The </w:t>
      </w:r>
      <w:r w:rsidR="00993C9B" w:rsidRPr="00E26A49">
        <w:rPr>
          <w:sz w:val="22"/>
        </w:rPr>
        <w:t>Service Provider</w:t>
      </w:r>
      <w:r w:rsidR="00D60005" w:rsidRPr="00E26A49">
        <w:rPr>
          <w:sz w:val="22"/>
        </w:rPr>
        <w:t xml:space="preserve"> should</w:t>
      </w:r>
      <w:r w:rsidR="00993C9B" w:rsidRPr="00E26A49">
        <w:rPr>
          <w:sz w:val="22"/>
        </w:rPr>
        <w:t xml:space="preserve">: </w:t>
      </w:r>
      <w:r w:rsidR="00D60005" w:rsidRPr="00E26A49">
        <w:rPr>
          <w:sz w:val="22"/>
        </w:rPr>
        <w:t xml:space="preserve"> </w:t>
      </w:r>
    </w:p>
    <w:p w:rsidR="00080141" w:rsidRDefault="00E11247" w:rsidP="00080141">
      <w:pPr>
        <w:pStyle w:val="ListParagraph"/>
        <w:numPr>
          <w:ilvl w:val="0"/>
          <w:numId w:val="1"/>
        </w:numPr>
        <w:spacing w:after="120" w:line="360" w:lineRule="auto"/>
        <w:jc w:val="both"/>
        <w:rPr>
          <w:sz w:val="22"/>
        </w:rPr>
      </w:pPr>
      <w:r w:rsidRPr="00E26A49">
        <w:rPr>
          <w:sz w:val="22"/>
        </w:rPr>
        <w:t xml:space="preserve">Demonstrate </w:t>
      </w:r>
      <w:r w:rsidR="00D60005" w:rsidRPr="00E26A49">
        <w:rPr>
          <w:sz w:val="22"/>
        </w:rPr>
        <w:t xml:space="preserve">working knowledge and experience </w:t>
      </w:r>
      <w:r w:rsidR="00952A9F" w:rsidRPr="00E26A49">
        <w:rPr>
          <w:sz w:val="22"/>
        </w:rPr>
        <w:t xml:space="preserve">in </w:t>
      </w:r>
      <w:r w:rsidR="00080141">
        <w:rPr>
          <w:sz w:val="22"/>
        </w:rPr>
        <w:t xml:space="preserve">providing professional and expert </w:t>
      </w:r>
      <w:r w:rsidR="00D503C3">
        <w:rPr>
          <w:sz w:val="22"/>
        </w:rPr>
        <w:t>services</w:t>
      </w:r>
      <w:r w:rsidR="00DF54F1">
        <w:rPr>
          <w:sz w:val="22"/>
        </w:rPr>
        <w:t xml:space="preserve"> in response handling. </w:t>
      </w:r>
    </w:p>
    <w:p w:rsidR="00DF54F1" w:rsidRDefault="00DF54F1" w:rsidP="00DF54F1">
      <w:pPr>
        <w:pStyle w:val="ListParagraph"/>
        <w:numPr>
          <w:ilvl w:val="0"/>
          <w:numId w:val="1"/>
        </w:numPr>
        <w:spacing w:after="120" w:line="360" w:lineRule="auto"/>
        <w:jc w:val="both"/>
        <w:rPr>
          <w:sz w:val="22"/>
        </w:rPr>
      </w:pPr>
      <w:r w:rsidRPr="00DF54F1">
        <w:rPr>
          <w:sz w:val="22"/>
        </w:rPr>
        <w:t>Provide the approach and methodology as well as demonstration of expertise.</w:t>
      </w:r>
    </w:p>
    <w:p w:rsidR="00080141" w:rsidRDefault="00D60005" w:rsidP="00080141">
      <w:pPr>
        <w:pStyle w:val="ListParagraph"/>
        <w:numPr>
          <w:ilvl w:val="0"/>
          <w:numId w:val="1"/>
        </w:numPr>
        <w:spacing w:after="120" w:line="360" w:lineRule="auto"/>
        <w:jc w:val="both"/>
        <w:rPr>
          <w:sz w:val="22"/>
        </w:rPr>
      </w:pPr>
      <w:r w:rsidRPr="00080141">
        <w:rPr>
          <w:sz w:val="22"/>
        </w:rPr>
        <w:lastRenderedPageBreak/>
        <w:t xml:space="preserve">At least 5-10 </w:t>
      </w:r>
      <w:r w:rsidR="00993C9B" w:rsidRPr="00080141">
        <w:rPr>
          <w:sz w:val="22"/>
        </w:rPr>
        <w:t>years’</w:t>
      </w:r>
      <w:r w:rsidR="00080141">
        <w:rPr>
          <w:sz w:val="22"/>
        </w:rPr>
        <w:t xml:space="preserve"> experience as a credible professional service provider  </w:t>
      </w:r>
      <w:r w:rsidR="00DF54F1">
        <w:rPr>
          <w:sz w:val="22"/>
        </w:rPr>
        <w:t xml:space="preserve">rendering or </w:t>
      </w:r>
      <w:r w:rsidR="00080141">
        <w:rPr>
          <w:sz w:val="22"/>
        </w:rPr>
        <w:t xml:space="preserve">outsourcing </w:t>
      </w:r>
      <w:r w:rsidR="00DF54F1">
        <w:rPr>
          <w:sz w:val="22"/>
        </w:rPr>
        <w:t xml:space="preserve">response handling services </w:t>
      </w:r>
      <w:r w:rsidRPr="00080141">
        <w:rPr>
          <w:sz w:val="22"/>
        </w:rPr>
        <w:t xml:space="preserve">for </w:t>
      </w:r>
      <w:r w:rsidR="00477ADB" w:rsidRPr="00080141">
        <w:rPr>
          <w:sz w:val="22"/>
        </w:rPr>
        <w:t xml:space="preserve">both </w:t>
      </w:r>
      <w:r w:rsidR="001C2806" w:rsidRPr="00080141">
        <w:rPr>
          <w:sz w:val="22"/>
        </w:rPr>
        <w:t>public</w:t>
      </w:r>
      <w:r w:rsidR="00477ADB" w:rsidRPr="00080141">
        <w:rPr>
          <w:sz w:val="22"/>
        </w:rPr>
        <w:t xml:space="preserve"> and private</w:t>
      </w:r>
      <w:r w:rsidR="001C2806" w:rsidRPr="00080141">
        <w:rPr>
          <w:sz w:val="22"/>
        </w:rPr>
        <w:t xml:space="preserve"> sector organisations</w:t>
      </w:r>
      <w:r w:rsidRPr="00080141">
        <w:rPr>
          <w:sz w:val="22"/>
        </w:rPr>
        <w:t>;</w:t>
      </w:r>
      <w:r w:rsidR="007C1318" w:rsidRPr="00080141">
        <w:rPr>
          <w:sz w:val="22"/>
        </w:rPr>
        <w:t xml:space="preserve"> and</w:t>
      </w:r>
    </w:p>
    <w:p w:rsidR="000634B4" w:rsidRPr="00080141" w:rsidRDefault="00993C9B" w:rsidP="00080141">
      <w:pPr>
        <w:pStyle w:val="ListParagraph"/>
        <w:numPr>
          <w:ilvl w:val="0"/>
          <w:numId w:val="1"/>
        </w:numPr>
        <w:spacing w:after="120" w:line="360" w:lineRule="auto"/>
        <w:jc w:val="both"/>
        <w:rPr>
          <w:sz w:val="22"/>
        </w:rPr>
      </w:pPr>
      <w:r w:rsidRPr="00080141">
        <w:rPr>
          <w:sz w:val="22"/>
        </w:rPr>
        <w:t>Have</w:t>
      </w:r>
      <w:r w:rsidR="000634B4" w:rsidRPr="00080141">
        <w:rPr>
          <w:sz w:val="22"/>
        </w:rPr>
        <w:t xml:space="preserve"> at least three (3) references </w:t>
      </w:r>
      <w:r w:rsidR="00DF54F1">
        <w:rPr>
          <w:sz w:val="22"/>
        </w:rPr>
        <w:t>where similar services where previously provided detailing</w:t>
      </w:r>
      <w:r w:rsidR="000634B4" w:rsidRPr="00080141">
        <w:rPr>
          <w:sz w:val="22"/>
        </w:rPr>
        <w:t xml:space="preserve"> the nature of the contract and </w:t>
      </w:r>
      <w:r w:rsidR="00DF54F1">
        <w:rPr>
          <w:sz w:val="22"/>
        </w:rPr>
        <w:t xml:space="preserve">provide </w:t>
      </w:r>
      <w:r w:rsidR="000634B4" w:rsidRPr="00080141">
        <w:rPr>
          <w:sz w:val="22"/>
        </w:rPr>
        <w:t>contact details</w:t>
      </w:r>
      <w:r w:rsidR="001D1B14" w:rsidRPr="00080141">
        <w:rPr>
          <w:sz w:val="22"/>
        </w:rPr>
        <w:t>.</w:t>
      </w:r>
    </w:p>
    <w:p w:rsidR="00D60005" w:rsidRPr="00E26A49" w:rsidRDefault="000634B4" w:rsidP="004D1E48">
      <w:pPr>
        <w:pStyle w:val="Heading3"/>
        <w:numPr>
          <w:ilvl w:val="0"/>
          <w:numId w:val="3"/>
        </w:numPr>
        <w:spacing w:after="120" w:line="360" w:lineRule="auto"/>
        <w:rPr>
          <w:rFonts w:ascii="Arial" w:hAnsi="Arial" w:cs="Arial"/>
          <w:color w:val="auto"/>
          <w:sz w:val="22"/>
        </w:rPr>
      </w:pPr>
      <w:bookmarkStart w:id="9" w:name="_Toc441678895"/>
      <w:r w:rsidRPr="00E26A49">
        <w:rPr>
          <w:rFonts w:ascii="Arial" w:hAnsi="Arial" w:cs="Arial"/>
          <w:color w:val="auto"/>
          <w:sz w:val="22"/>
        </w:rPr>
        <w:t>Evaluation Criteria</w:t>
      </w:r>
      <w:bookmarkEnd w:id="9"/>
    </w:p>
    <w:p w:rsidR="00F97EDB" w:rsidRPr="00F97EDB" w:rsidRDefault="00F97EDB" w:rsidP="00080141">
      <w:pPr>
        <w:pStyle w:val="ListParagraph"/>
        <w:numPr>
          <w:ilvl w:val="0"/>
          <w:numId w:val="11"/>
        </w:numPr>
        <w:spacing w:line="360" w:lineRule="auto"/>
        <w:ind w:left="1077" w:hanging="357"/>
        <w:jc w:val="both"/>
        <w:rPr>
          <w:sz w:val="22"/>
        </w:rPr>
      </w:pPr>
      <w:r w:rsidRPr="00F97EDB">
        <w:rPr>
          <w:sz w:val="22"/>
        </w:rPr>
        <w:t>This bid will be evaluated in two stages. The first stage evaluation is based on functionality, which will be evaluated using the following criteria and points. Service Providers will be evaluated on delivery expertise, approach and methodology.</w:t>
      </w:r>
    </w:p>
    <w:p w:rsidR="00C8654F" w:rsidRPr="00C7389C" w:rsidRDefault="00C8654F" w:rsidP="00C8654F">
      <w:pPr>
        <w:pStyle w:val="ListParagraph"/>
        <w:numPr>
          <w:ilvl w:val="0"/>
          <w:numId w:val="11"/>
        </w:numPr>
        <w:spacing w:line="360" w:lineRule="auto"/>
        <w:jc w:val="both"/>
        <w:rPr>
          <w:sz w:val="22"/>
        </w:rPr>
      </w:pPr>
      <w:r w:rsidRPr="00F97EDB">
        <w:rPr>
          <w:sz w:val="22"/>
        </w:rPr>
        <w:t>The second stage of evaluation</w:t>
      </w:r>
      <w:r w:rsidRPr="00C7389C">
        <w:t xml:space="preserve"> </w:t>
      </w:r>
      <w:r>
        <w:rPr>
          <w:sz w:val="22"/>
        </w:rPr>
        <w:t xml:space="preserve">will be </w:t>
      </w:r>
      <w:r w:rsidRPr="00C7389C">
        <w:rPr>
          <w:sz w:val="22"/>
        </w:rPr>
        <w:t>price as well as equity ownership in accordance with the RTIA’s supply chain management policies which are in line with the PPR 2022; and</w:t>
      </w:r>
      <w:r>
        <w:rPr>
          <w:sz w:val="22"/>
        </w:rPr>
        <w:t xml:space="preserve"> service</w:t>
      </w:r>
      <w:r w:rsidRPr="00C7389C">
        <w:rPr>
          <w:sz w:val="22"/>
        </w:rPr>
        <w:t xml:space="preserve"> will be awarded to the service provider obtaining the highest number of points as per the 80/20 preference points system and Specific Goals.</w:t>
      </w:r>
    </w:p>
    <w:p w:rsidR="00DA47E1" w:rsidRPr="006654F0" w:rsidRDefault="00DA47E1" w:rsidP="00DA47E1">
      <w:pPr>
        <w:tabs>
          <w:tab w:val="left" w:pos="0"/>
        </w:tabs>
        <w:spacing w:after="0" w:line="312" w:lineRule="auto"/>
        <w:ind w:left="360"/>
        <w:jc w:val="both"/>
        <w:rPr>
          <w:color w:val="000000"/>
          <w:sz w:val="22"/>
        </w:rPr>
      </w:pPr>
    </w:p>
    <w:tbl>
      <w:tblPr>
        <w:tblStyle w:val="TableGrid"/>
        <w:tblW w:w="0" w:type="auto"/>
        <w:tblInd w:w="1242" w:type="dxa"/>
        <w:tblLook w:val="04A0" w:firstRow="1" w:lastRow="0" w:firstColumn="1" w:lastColumn="0" w:noHBand="0" w:noVBand="1"/>
      </w:tblPr>
      <w:tblGrid>
        <w:gridCol w:w="7018"/>
        <w:gridCol w:w="1226"/>
      </w:tblGrid>
      <w:tr w:rsidR="00DA47E1" w:rsidRPr="006654F0" w:rsidTr="005E041E">
        <w:tc>
          <w:tcPr>
            <w:tcW w:w="7230" w:type="dxa"/>
            <w:tcBorders>
              <w:bottom w:val="single" w:sz="4" w:space="0" w:color="auto"/>
            </w:tcBorders>
          </w:tcPr>
          <w:p w:rsidR="00DA47E1" w:rsidRPr="006654F0" w:rsidRDefault="00DA47E1" w:rsidP="009760A1">
            <w:pPr>
              <w:tabs>
                <w:tab w:val="left" w:pos="0"/>
              </w:tabs>
              <w:spacing w:after="0" w:line="312" w:lineRule="auto"/>
              <w:jc w:val="both"/>
              <w:rPr>
                <w:b/>
                <w:color w:val="000000"/>
                <w:sz w:val="22"/>
              </w:rPr>
            </w:pPr>
            <w:r w:rsidRPr="006654F0">
              <w:rPr>
                <w:b/>
                <w:color w:val="000000"/>
                <w:sz w:val="22"/>
              </w:rPr>
              <w:t>De</w:t>
            </w:r>
            <w:r w:rsidR="00F97EDB">
              <w:rPr>
                <w:b/>
                <w:color w:val="000000"/>
                <w:sz w:val="22"/>
              </w:rPr>
              <w:t>tailed</w:t>
            </w:r>
            <w:r w:rsidRPr="006654F0">
              <w:rPr>
                <w:b/>
                <w:color w:val="000000"/>
                <w:sz w:val="22"/>
              </w:rPr>
              <w:t xml:space="preserve"> </w:t>
            </w:r>
            <w:r w:rsidR="00F97EDB" w:rsidRPr="006654F0">
              <w:rPr>
                <w:b/>
                <w:color w:val="000000"/>
                <w:sz w:val="22"/>
              </w:rPr>
              <w:t>function</w:t>
            </w:r>
            <w:r w:rsidR="00F97EDB">
              <w:rPr>
                <w:b/>
                <w:color w:val="000000"/>
                <w:sz w:val="22"/>
              </w:rPr>
              <w:t>al</w:t>
            </w:r>
            <w:r w:rsidR="00F97EDB" w:rsidRPr="006654F0">
              <w:rPr>
                <w:b/>
                <w:color w:val="000000"/>
                <w:sz w:val="22"/>
              </w:rPr>
              <w:t xml:space="preserve"> criteria</w:t>
            </w:r>
          </w:p>
        </w:tc>
        <w:tc>
          <w:tcPr>
            <w:tcW w:w="1240" w:type="dxa"/>
            <w:tcBorders>
              <w:bottom w:val="single" w:sz="4" w:space="0" w:color="auto"/>
            </w:tcBorders>
          </w:tcPr>
          <w:p w:rsidR="00DA47E1" w:rsidRPr="006654F0" w:rsidRDefault="00DA47E1" w:rsidP="009760A1">
            <w:pPr>
              <w:tabs>
                <w:tab w:val="left" w:pos="0"/>
              </w:tabs>
              <w:spacing w:after="0" w:line="312" w:lineRule="auto"/>
              <w:jc w:val="both"/>
              <w:rPr>
                <w:b/>
                <w:color w:val="000000"/>
                <w:sz w:val="22"/>
              </w:rPr>
            </w:pPr>
            <w:r w:rsidRPr="006654F0">
              <w:rPr>
                <w:b/>
                <w:color w:val="000000"/>
                <w:sz w:val="22"/>
              </w:rPr>
              <w:t>Points</w:t>
            </w:r>
          </w:p>
        </w:tc>
      </w:tr>
      <w:tr w:rsidR="00F97EDB" w:rsidRPr="006654F0" w:rsidTr="005E041E">
        <w:tc>
          <w:tcPr>
            <w:tcW w:w="7230" w:type="dxa"/>
            <w:tcBorders>
              <w:bottom w:val="single" w:sz="4" w:space="0" w:color="auto"/>
            </w:tcBorders>
          </w:tcPr>
          <w:p w:rsidR="00F97EDB" w:rsidRPr="006654F0" w:rsidRDefault="00F97EDB" w:rsidP="009760A1">
            <w:pPr>
              <w:tabs>
                <w:tab w:val="left" w:pos="0"/>
              </w:tabs>
              <w:spacing w:after="0" w:line="312" w:lineRule="auto"/>
              <w:jc w:val="both"/>
              <w:rPr>
                <w:b/>
                <w:color w:val="000000"/>
                <w:sz w:val="22"/>
              </w:rPr>
            </w:pPr>
            <w:r>
              <w:rPr>
                <w:b/>
                <w:color w:val="000000"/>
                <w:sz w:val="22"/>
              </w:rPr>
              <w:t>Phase 1</w:t>
            </w:r>
          </w:p>
        </w:tc>
        <w:tc>
          <w:tcPr>
            <w:tcW w:w="1240" w:type="dxa"/>
            <w:tcBorders>
              <w:bottom w:val="single" w:sz="4" w:space="0" w:color="auto"/>
            </w:tcBorders>
          </w:tcPr>
          <w:p w:rsidR="00F97EDB" w:rsidRPr="006654F0" w:rsidRDefault="00F97EDB" w:rsidP="009760A1">
            <w:pPr>
              <w:tabs>
                <w:tab w:val="left" w:pos="0"/>
              </w:tabs>
              <w:spacing w:after="0" w:line="312" w:lineRule="auto"/>
              <w:jc w:val="both"/>
              <w:rPr>
                <w:b/>
                <w:color w:val="000000"/>
                <w:sz w:val="22"/>
              </w:rPr>
            </w:pPr>
          </w:p>
        </w:tc>
      </w:tr>
      <w:tr w:rsidR="00DA47E1" w:rsidRPr="006654F0" w:rsidTr="005E041E">
        <w:tc>
          <w:tcPr>
            <w:tcW w:w="7230" w:type="dxa"/>
            <w:tcBorders>
              <w:top w:val="single" w:sz="4" w:space="0" w:color="auto"/>
              <w:left w:val="single" w:sz="4" w:space="0" w:color="auto"/>
              <w:bottom w:val="single" w:sz="4" w:space="0" w:color="auto"/>
              <w:right w:val="single" w:sz="4" w:space="0" w:color="auto"/>
            </w:tcBorders>
          </w:tcPr>
          <w:p w:rsidR="003930D8" w:rsidRPr="004A5408" w:rsidRDefault="00DF54F1" w:rsidP="003930D8">
            <w:pPr>
              <w:tabs>
                <w:tab w:val="left" w:pos="0"/>
              </w:tabs>
              <w:spacing w:after="0" w:line="312" w:lineRule="auto"/>
              <w:jc w:val="both"/>
              <w:rPr>
                <w:b/>
                <w:color w:val="000000"/>
                <w:sz w:val="22"/>
              </w:rPr>
            </w:pPr>
            <w:r w:rsidRPr="004A5408">
              <w:rPr>
                <w:b/>
                <w:color w:val="000000"/>
                <w:sz w:val="22"/>
              </w:rPr>
              <w:t>Demonstrate working knowledge and experience in providing professional and expert services in response handling</w:t>
            </w:r>
            <w:r w:rsidR="004A5408" w:rsidRPr="004A5408">
              <w:rPr>
                <w:b/>
                <w:color w:val="000000"/>
                <w:sz w:val="22"/>
              </w:rPr>
              <w:t>:</w:t>
            </w:r>
          </w:p>
          <w:p w:rsidR="004A5408" w:rsidRDefault="004A5408" w:rsidP="003930D8">
            <w:pPr>
              <w:tabs>
                <w:tab w:val="left" w:pos="0"/>
              </w:tabs>
              <w:spacing w:after="0" w:line="312" w:lineRule="auto"/>
              <w:jc w:val="both"/>
              <w:rPr>
                <w:color w:val="000000"/>
                <w:sz w:val="22"/>
              </w:rPr>
            </w:pPr>
          </w:p>
          <w:p w:rsidR="004A5408" w:rsidRPr="004A5408" w:rsidRDefault="00634100" w:rsidP="004A5408">
            <w:pPr>
              <w:pStyle w:val="ListParagraph"/>
              <w:numPr>
                <w:ilvl w:val="0"/>
                <w:numId w:val="19"/>
              </w:numPr>
              <w:tabs>
                <w:tab w:val="left" w:pos="0"/>
              </w:tabs>
              <w:spacing w:after="0" w:line="312" w:lineRule="auto"/>
              <w:jc w:val="both"/>
              <w:rPr>
                <w:i/>
                <w:color w:val="000000"/>
                <w:sz w:val="22"/>
              </w:rPr>
            </w:pPr>
            <w:r>
              <w:rPr>
                <w:i/>
                <w:color w:val="000000"/>
                <w:sz w:val="22"/>
              </w:rPr>
              <w:t xml:space="preserve">Minimum of 4 </w:t>
            </w:r>
            <w:r w:rsidR="004A5408" w:rsidRPr="004A5408">
              <w:rPr>
                <w:i/>
                <w:color w:val="000000"/>
                <w:sz w:val="22"/>
              </w:rPr>
              <w:t>years</w:t>
            </w:r>
            <w:r w:rsidR="00FC4341">
              <w:rPr>
                <w:i/>
                <w:color w:val="000000"/>
                <w:sz w:val="22"/>
              </w:rPr>
              <w:t>’</w:t>
            </w:r>
            <w:r w:rsidR="004A5408" w:rsidRPr="004A5408">
              <w:rPr>
                <w:i/>
                <w:color w:val="000000"/>
                <w:sz w:val="22"/>
              </w:rPr>
              <w:t xml:space="preserve"> experience and above = 25 points</w:t>
            </w:r>
          </w:p>
          <w:p w:rsidR="004A5408" w:rsidRPr="004A5408" w:rsidRDefault="004A5408" w:rsidP="004A5408">
            <w:pPr>
              <w:pStyle w:val="ListParagraph"/>
              <w:numPr>
                <w:ilvl w:val="0"/>
                <w:numId w:val="19"/>
              </w:numPr>
              <w:tabs>
                <w:tab w:val="left" w:pos="0"/>
              </w:tabs>
              <w:spacing w:after="0" w:line="312" w:lineRule="auto"/>
              <w:jc w:val="both"/>
              <w:rPr>
                <w:i/>
                <w:color w:val="000000"/>
                <w:sz w:val="22"/>
              </w:rPr>
            </w:pPr>
            <w:r w:rsidRPr="004A5408">
              <w:rPr>
                <w:i/>
                <w:color w:val="000000"/>
                <w:sz w:val="22"/>
              </w:rPr>
              <w:t>Minimum of 2</w:t>
            </w:r>
            <w:r w:rsidR="00634100">
              <w:rPr>
                <w:i/>
                <w:color w:val="000000"/>
                <w:sz w:val="22"/>
              </w:rPr>
              <w:t xml:space="preserve"> - 3</w:t>
            </w:r>
            <w:r w:rsidRPr="004A5408">
              <w:rPr>
                <w:i/>
                <w:color w:val="000000"/>
                <w:sz w:val="22"/>
              </w:rPr>
              <w:t xml:space="preserve"> years</w:t>
            </w:r>
            <w:r w:rsidR="00FC4341">
              <w:rPr>
                <w:i/>
                <w:color w:val="000000"/>
                <w:sz w:val="22"/>
              </w:rPr>
              <w:t>’</w:t>
            </w:r>
            <w:r w:rsidRPr="004A5408">
              <w:rPr>
                <w:i/>
                <w:color w:val="000000"/>
                <w:sz w:val="22"/>
              </w:rPr>
              <w:t xml:space="preserve"> experience = 15 points</w:t>
            </w:r>
          </w:p>
          <w:p w:rsidR="004A5408" w:rsidRPr="004A5408" w:rsidRDefault="004A5408" w:rsidP="004A5408">
            <w:pPr>
              <w:pStyle w:val="ListParagraph"/>
              <w:numPr>
                <w:ilvl w:val="0"/>
                <w:numId w:val="19"/>
              </w:numPr>
              <w:tabs>
                <w:tab w:val="left" w:pos="0"/>
              </w:tabs>
              <w:spacing w:after="0" w:line="312" w:lineRule="auto"/>
              <w:jc w:val="both"/>
              <w:rPr>
                <w:i/>
                <w:color w:val="000000"/>
                <w:sz w:val="22"/>
              </w:rPr>
            </w:pPr>
            <w:r w:rsidRPr="004A5408">
              <w:rPr>
                <w:i/>
                <w:color w:val="000000"/>
                <w:sz w:val="22"/>
              </w:rPr>
              <w:t xml:space="preserve">Minimum of </w:t>
            </w:r>
            <w:r w:rsidR="00634100">
              <w:rPr>
                <w:i/>
                <w:color w:val="000000"/>
                <w:sz w:val="22"/>
              </w:rPr>
              <w:t xml:space="preserve">0 - </w:t>
            </w:r>
            <w:r w:rsidRPr="004A5408">
              <w:rPr>
                <w:i/>
                <w:color w:val="000000"/>
                <w:sz w:val="22"/>
              </w:rPr>
              <w:t>1 year experience = 5 points</w:t>
            </w:r>
          </w:p>
          <w:p w:rsidR="004A5408" w:rsidRPr="004A5408" w:rsidRDefault="004A5408" w:rsidP="004A5408">
            <w:pPr>
              <w:pStyle w:val="ListParagraph"/>
              <w:tabs>
                <w:tab w:val="left" w:pos="0"/>
              </w:tabs>
              <w:spacing w:after="0" w:line="312" w:lineRule="auto"/>
              <w:jc w:val="both"/>
              <w:rPr>
                <w:color w:val="000000"/>
                <w:sz w:val="22"/>
              </w:rPr>
            </w:pPr>
          </w:p>
        </w:tc>
        <w:tc>
          <w:tcPr>
            <w:tcW w:w="1240" w:type="dxa"/>
            <w:tcBorders>
              <w:top w:val="single" w:sz="4" w:space="0" w:color="auto"/>
              <w:left w:val="single" w:sz="4" w:space="0" w:color="auto"/>
              <w:bottom w:val="single" w:sz="4" w:space="0" w:color="auto"/>
              <w:right w:val="single" w:sz="4" w:space="0" w:color="auto"/>
            </w:tcBorders>
          </w:tcPr>
          <w:p w:rsidR="00DA47E1" w:rsidRPr="00963699" w:rsidRDefault="00DA47E1" w:rsidP="009760A1">
            <w:pPr>
              <w:tabs>
                <w:tab w:val="left" w:pos="0"/>
              </w:tabs>
              <w:spacing w:after="0" w:line="312" w:lineRule="auto"/>
              <w:jc w:val="both"/>
              <w:rPr>
                <w:color w:val="000000"/>
                <w:sz w:val="22"/>
              </w:rPr>
            </w:pPr>
            <w:r w:rsidRPr="00963699">
              <w:rPr>
                <w:color w:val="000000"/>
                <w:sz w:val="22"/>
              </w:rPr>
              <w:t>25 points</w:t>
            </w:r>
          </w:p>
        </w:tc>
      </w:tr>
      <w:tr w:rsidR="00DA47E1" w:rsidRPr="006654F0" w:rsidTr="005E041E">
        <w:trPr>
          <w:trHeight w:val="539"/>
        </w:trPr>
        <w:tc>
          <w:tcPr>
            <w:tcW w:w="7230" w:type="dxa"/>
            <w:tcBorders>
              <w:top w:val="single" w:sz="4" w:space="0" w:color="auto"/>
              <w:left w:val="single" w:sz="4" w:space="0" w:color="auto"/>
              <w:bottom w:val="single" w:sz="4" w:space="0" w:color="auto"/>
              <w:right w:val="single" w:sz="4" w:space="0" w:color="auto"/>
            </w:tcBorders>
          </w:tcPr>
          <w:p w:rsidR="003930D8" w:rsidRDefault="00477ADB" w:rsidP="003930D8">
            <w:pPr>
              <w:tabs>
                <w:tab w:val="left" w:pos="0"/>
              </w:tabs>
              <w:spacing w:after="0" w:line="312" w:lineRule="auto"/>
              <w:jc w:val="both"/>
              <w:rPr>
                <w:b/>
                <w:color w:val="000000"/>
                <w:sz w:val="22"/>
              </w:rPr>
            </w:pPr>
            <w:r w:rsidRPr="004A5408">
              <w:rPr>
                <w:b/>
                <w:color w:val="000000"/>
                <w:sz w:val="22"/>
              </w:rPr>
              <w:t>Provide the approach and methodology as well as demonstration of expertise</w:t>
            </w:r>
            <w:r w:rsidR="004A5408">
              <w:rPr>
                <w:b/>
                <w:color w:val="000000"/>
                <w:sz w:val="22"/>
              </w:rPr>
              <w:t>:</w:t>
            </w:r>
          </w:p>
          <w:p w:rsidR="004A5408" w:rsidRPr="004A5408" w:rsidRDefault="004A5408" w:rsidP="003930D8">
            <w:pPr>
              <w:tabs>
                <w:tab w:val="left" w:pos="0"/>
              </w:tabs>
              <w:spacing w:after="0" w:line="312" w:lineRule="auto"/>
              <w:jc w:val="both"/>
              <w:rPr>
                <w:b/>
                <w:color w:val="000000"/>
                <w:sz w:val="22"/>
              </w:rPr>
            </w:pPr>
          </w:p>
          <w:p w:rsidR="004A5408" w:rsidRDefault="004A5408" w:rsidP="004A5408">
            <w:pPr>
              <w:pStyle w:val="ListParagraph"/>
              <w:numPr>
                <w:ilvl w:val="0"/>
                <w:numId w:val="20"/>
              </w:numPr>
              <w:tabs>
                <w:tab w:val="left" w:pos="0"/>
              </w:tabs>
              <w:spacing w:after="0" w:line="312" w:lineRule="auto"/>
              <w:jc w:val="both"/>
              <w:rPr>
                <w:i/>
                <w:color w:val="000000"/>
                <w:sz w:val="22"/>
              </w:rPr>
            </w:pPr>
            <w:r w:rsidRPr="004A5408">
              <w:rPr>
                <w:i/>
                <w:color w:val="000000"/>
                <w:sz w:val="22"/>
              </w:rPr>
              <w:t>Elabororate on your normal processes and approach as well as possible tools, systems or methods you are using when conducting response handling services</w:t>
            </w:r>
          </w:p>
          <w:p w:rsidR="004A5408" w:rsidRPr="004A5408" w:rsidRDefault="004A5408" w:rsidP="004A5408">
            <w:pPr>
              <w:pStyle w:val="ListParagraph"/>
              <w:tabs>
                <w:tab w:val="left" w:pos="0"/>
              </w:tabs>
              <w:spacing w:after="0" w:line="312" w:lineRule="auto"/>
              <w:jc w:val="both"/>
              <w:rPr>
                <w:i/>
                <w:color w:val="000000"/>
                <w:sz w:val="22"/>
              </w:rPr>
            </w:pPr>
          </w:p>
        </w:tc>
        <w:tc>
          <w:tcPr>
            <w:tcW w:w="1240" w:type="dxa"/>
            <w:tcBorders>
              <w:top w:val="single" w:sz="4" w:space="0" w:color="auto"/>
              <w:left w:val="single" w:sz="4" w:space="0" w:color="auto"/>
              <w:bottom w:val="single" w:sz="4" w:space="0" w:color="auto"/>
              <w:right w:val="single" w:sz="4" w:space="0" w:color="auto"/>
            </w:tcBorders>
          </w:tcPr>
          <w:p w:rsidR="00DA47E1" w:rsidRPr="00963699" w:rsidRDefault="00DA47E1" w:rsidP="009760A1">
            <w:pPr>
              <w:tabs>
                <w:tab w:val="left" w:pos="0"/>
              </w:tabs>
              <w:spacing w:after="0" w:line="312" w:lineRule="auto"/>
              <w:jc w:val="both"/>
              <w:rPr>
                <w:color w:val="000000"/>
                <w:sz w:val="22"/>
              </w:rPr>
            </w:pPr>
            <w:r>
              <w:rPr>
                <w:color w:val="000000"/>
                <w:sz w:val="22"/>
              </w:rPr>
              <w:t>20</w:t>
            </w:r>
            <w:r w:rsidRPr="00963699">
              <w:rPr>
                <w:color w:val="000000"/>
                <w:sz w:val="22"/>
              </w:rPr>
              <w:t xml:space="preserve"> points</w:t>
            </w:r>
          </w:p>
        </w:tc>
      </w:tr>
      <w:tr w:rsidR="00DA47E1" w:rsidRPr="006654F0" w:rsidTr="005E041E">
        <w:trPr>
          <w:trHeight w:val="686"/>
        </w:trPr>
        <w:tc>
          <w:tcPr>
            <w:tcW w:w="7230" w:type="dxa"/>
            <w:tcBorders>
              <w:top w:val="single" w:sz="4" w:space="0" w:color="auto"/>
              <w:left w:val="single" w:sz="4" w:space="0" w:color="auto"/>
              <w:bottom w:val="single" w:sz="4" w:space="0" w:color="auto"/>
              <w:right w:val="single" w:sz="4" w:space="0" w:color="auto"/>
            </w:tcBorders>
          </w:tcPr>
          <w:p w:rsidR="00DA47E1" w:rsidRDefault="004A5408" w:rsidP="00D503C3">
            <w:pPr>
              <w:tabs>
                <w:tab w:val="left" w:pos="0"/>
              </w:tabs>
              <w:spacing w:after="0" w:line="312" w:lineRule="auto"/>
              <w:jc w:val="both"/>
              <w:rPr>
                <w:b/>
                <w:sz w:val="22"/>
              </w:rPr>
            </w:pPr>
            <w:r>
              <w:rPr>
                <w:b/>
                <w:sz w:val="22"/>
              </w:rPr>
              <w:t>At least 3-5</w:t>
            </w:r>
            <w:r w:rsidR="00DF54F1" w:rsidRPr="004A5408">
              <w:rPr>
                <w:b/>
                <w:sz w:val="22"/>
              </w:rPr>
              <w:t xml:space="preserve"> years’ experience as a credible professional service provider rendering or outsourcing response handling services for both public and private sector organisations</w:t>
            </w:r>
            <w:r w:rsidRPr="004A5408">
              <w:rPr>
                <w:b/>
                <w:sz w:val="22"/>
              </w:rPr>
              <w:t>:</w:t>
            </w:r>
          </w:p>
          <w:p w:rsidR="004A5408" w:rsidRDefault="004A5408" w:rsidP="00D503C3">
            <w:pPr>
              <w:tabs>
                <w:tab w:val="left" w:pos="0"/>
              </w:tabs>
              <w:spacing w:after="0" w:line="312" w:lineRule="auto"/>
              <w:jc w:val="both"/>
              <w:rPr>
                <w:b/>
                <w:sz w:val="22"/>
              </w:rPr>
            </w:pPr>
          </w:p>
          <w:p w:rsidR="004A5408" w:rsidRDefault="004A5408" w:rsidP="00D503C3">
            <w:pPr>
              <w:tabs>
                <w:tab w:val="left" w:pos="0"/>
              </w:tabs>
              <w:spacing w:after="0" w:line="312" w:lineRule="auto"/>
              <w:jc w:val="both"/>
              <w:rPr>
                <w:sz w:val="22"/>
              </w:rPr>
            </w:pPr>
          </w:p>
          <w:p w:rsidR="004A5408" w:rsidRPr="004A5408" w:rsidRDefault="00602179" w:rsidP="004A5408">
            <w:pPr>
              <w:tabs>
                <w:tab w:val="left" w:pos="0"/>
              </w:tabs>
              <w:spacing w:after="0" w:line="312" w:lineRule="auto"/>
              <w:jc w:val="both"/>
              <w:rPr>
                <w:i/>
                <w:color w:val="000000"/>
                <w:sz w:val="22"/>
              </w:rPr>
            </w:pPr>
            <w:r>
              <w:rPr>
                <w:i/>
                <w:color w:val="000000"/>
                <w:sz w:val="22"/>
              </w:rPr>
              <w:t>•</w:t>
            </w:r>
            <w:r>
              <w:rPr>
                <w:i/>
                <w:color w:val="000000"/>
                <w:sz w:val="22"/>
              </w:rPr>
              <w:tab/>
              <w:t>Minimum of 4</w:t>
            </w:r>
            <w:r w:rsidR="004A5408" w:rsidRPr="004A5408">
              <w:rPr>
                <w:i/>
                <w:color w:val="000000"/>
                <w:sz w:val="22"/>
              </w:rPr>
              <w:t xml:space="preserve"> </w:t>
            </w:r>
            <w:r w:rsidR="00FC4341" w:rsidRPr="004A5408">
              <w:rPr>
                <w:i/>
                <w:color w:val="000000"/>
                <w:sz w:val="22"/>
              </w:rPr>
              <w:t>years’ experience</w:t>
            </w:r>
            <w:r w:rsidR="004A5408" w:rsidRPr="004A5408">
              <w:rPr>
                <w:i/>
                <w:color w:val="000000"/>
                <w:sz w:val="22"/>
              </w:rPr>
              <w:t xml:space="preserve"> and above = 25 points</w:t>
            </w:r>
          </w:p>
          <w:p w:rsidR="004A5408" w:rsidRPr="004A5408" w:rsidRDefault="004A5408" w:rsidP="004A5408">
            <w:pPr>
              <w:tabs>
                <w:tab w:val="left" w:pos="0"/>
              </w:tabs>
              <w:spacing w:after="0" w:line="312" w:lineRule="auto"/>
              <w:jc w:val="both"/>
              <w:rPr>
                <w:i/>
                <w:color w:val="000000"/>
                <w:sz w:val="22"/>
              </w:rPr>
            </w:pPr>
            <w:r w:rsidRPr="004A5408">
              <w:rPr>
                <w:i/>
                <w:color w:val="000000"/>
                <w:sz w:val="22"/>
              </w:rPr>
              <w:t>•</w:t>
            </w:r>
            <w:r w:rsidRPr="004A5408">
              <w:rPr>
                <w:i/>
                <w:color w:val="000000"/>
                <w:sz w:val="22"/>
              </w:rPr>
              <w:tab/>
              <w:t>Minimum of 2</w:t>
            </w:r>
            <w:r w:rsidR="00634100">
              <w:rPr>
                <w:i/>
                <w:color w:val="000000"/>
                <w:sz w:val="22"/>
              </w:rPr>
              <w:t xml:space="preserve"> - 3</w:t>
            </w:r>
            <w:r w:rsidRPr="004A5408">
              <w:rPr>
                <w:i/>
                <w:color w:val="000000"/>
                <w:sz w:val="22"/>
              </w:rPr>
              <w:t xml:space="preserve"> </w:t>
            </w:r>
            <w:r w:rsidR="00FC4341" w:rsidRPr="004A5408">
              <w:rPr>
                <w:i/>
                <w:color w:val="000000"/>
                <w:sz w:val="22"/>
              </w:rPr>
              <w:t>years’ experience</w:t>
            </w:r>
            <w:r w:rsidRPr="004A5408">
              <w:rPr>
                <w:i/>
                <w:color w:val="000000"/>
                <w:sz w:val="22"/>
              </w:rPr>
              <w:t xml:space="preserve"> = 15 points</w:t>
            </w:r>
          </w:p>
          <w:p w:rsidR="004A5408" w:rsidRDefault="004A5408" w:rsidP="004A5408">
            <w:pPr>
              <w:tabs>
                <w:tab w:val="left" w:pos="0"/>
              </w:tabs>
              <w:spacing w:after="0" w:line="312" w:lineRule="auto"/>
              <w:jc w:val="both"/>
              <w:rPr>
                <w:i/>
                <w:color w:val="000000"/>
                <w:sz w:val="22"/>
              </w:rPr>
            </w:pPr>
            <w:r w:rsidRPr="004A5408">
              <w:rPr>
                <w:i/>
                <w:color w:val="000000"/>
                <w:sz w:val="22"/>
              </w:rPr>
              <w:t>•</w:t>
            </w:r>
            <w:r w:rsidRPr="004A5408">
              <w:rPr>
                <w:i/>
                <w:color w:val="000000"/>
                <w:sz w:val="22"/>
              </w:rPr>
              <w:tab/>
              <w:t xml:space="preserve">Minimum of </w:t>
            </w:r>
            <w:r w:rsidR="00634100">
              <w:rPr>
                <w:i/>
                <w:color w:val="000000"/>
                <w:sz w:val="22"/>
              </w:rPr>
              <w:t>0 -</w:t>
            </w:r>
            <w:r w:rsidRPr="004A5408">
              <w:rPr>
                <w:i/>
                <w:color w:val="000000"/>
                <w:sz w:val="22"/>
              </w:rPr>
              <w:t>1 year experience = 5 points</w:t>
            </w:r>
          </w:p>
          <w:p w:rsidR="004A5408" w:rsidRPr="00963699" w:rsidRDefault="004A5408" w:rsidP="004A5408">
            <w:pPr>
              <w:tabs>
                <w:tab w:val="left" w:pos="0"/>
              </w:tabs>
              <w:spacing w:after="0" w:line="312" w:lineRule="auto"/>
              <w:jc w:val="both"/>
              <w:rPr>
                <w:i/>
                <w:color w:val="000000"/>
                <w:sz w:val="22"/>
              </w:rPr>
            </w:pPr>
          </w:p>
        </w:tc>
        <w:tc>
          <w:tcPr>
            <w:tcW w:w="1240" w:type="dxa"/>
            <w:tcBorders>
              <w:top w:val="single" w:sz="4" w:space="0" w:color="auto"/>
              <w:left w:val="single" w:sz="4" w:space="0" w:color="auto"/>
              <w:bottom w:val="single" w:sz="4" w:space="0" w:color="auto"/>
              <w:right w:val="single" w:sz="4" w:space="0" w:color="auto"/>
            </w:tcBorders>
          </w:tcPr>
          <w:p w:rsidR="00DA47E1" w:rsidRPr="00963699" w:rsidRDefault="00DA47E1" w:rsidP="009760A1">
            <w:pPr>
              <w:tabs>
                <w:tab w:val="left" w:pos="0"/>
              </w:tabs>
              <w:spacing w:after="0" w:line="312" w:lineRule="auto"/>
              <w:jc w:val="both"/>
              <w:rPr>
                <w:i/>
                <w:color w:val="000000"/>
                <w:sz w:val="22"/>
              </w:rPr>
            </w:pPr>
            <w:r>
              <w:rPr>
                <w:i/>
                <w:color w:val="000000"/>
                <w:sz w:val="22"/>
              </w:rPr>
              <w:lastRenderedPageBreak/>
              <w:t>25</w:t>
            </w:r>
            <w:r w:rsidRPr="00963699">
              <w:rPr>
                <w:i/>
                <w:color w:val="000000"/>
                <w:sz w:val="22"/>
              </w:rPr>
              <w:t xml:space="preserve"> points</w:t>
            </w:r>
          </w:p>
        </w:tc>
      </w:tr>
      <w:tr w:rsidR="00DA47E1" w:rsidRPr="006654F0" w:rsidTr="005E041E">
        <w:trPr>
          <w:trHeight w:val="686"/>
        </w:trPr>
        <w:tc>
          <w:tcPr>
            <w:tcW w:w="7230" w:type="dxa"/>
            <w:tcBorders>
              <w:top w:val="single" w:sz="4" w:space="0" w:color="auto"/>
              <w:left w:val="single" w:sz="4" w:space="0" w:color="auto"/>
              <w:bottom w:val="single" w:sz="4" w:space="0" w:color="auto"/>
              <w:right w:val="single" w:sz="4" w:space="0" w:color="auto"/>
            </w:tcBorders>
          </w:tcPr>
          <w:p w:rsidR="00DA47E1" w:rsidRPr="00B50FCD" w:rsidRDefault="00DF54F1" w:rsidP="009760A1">
            <w:pPr>
              <w:tabs>
                <w:tab w:val="left" w:pos="0"/>
              </w:tabs>
              <w:spacing w:after="0" w:line="312" w:lineRule="auto"/>
              <w:jc w:val="both"/>
              <w:rPr>
                <w:b/>
                <w:sz w:val="22"/>
              </w:rPr>
            </w:pPr>
            <w:r w:rsidRPr="00B50FCD">
              <w:rPr>
                <w:b/>
                <w:sz w:val="22"/>
              </w:rPr>
              <w:lastRenderedPageBreak/>
              <w:t>Have at least three (3) references where similar services where previously provided detailing the nature of the contr</w:t>
            </w:r>
            <w:r w:rsidR="00B50FCD" w:rsidRPr="00B50FCD">
              <w:rPr>
                <w:b/>
                <w:sz w:val="22"/>
              </w:rPr>
              <w:t>act and provide contact details:</w:t>
            </w:r>
          </w:p>
          <w:p w:rsidR="00B50FCD" w:rsidRDefault="00B50FCD" w:rsidP="009760A1">
            <w:pPr>
              <w:tabs>
                <w:tab w:val="left" w:pos="0"/>
              </w:tabs>
              <w:spacing w:after="0" w:line="312" w:lineRule="auto"/>
              <w:jc w:val="both"/>
              <w:rPr>
                <w:sz w:val="22"/>
              </w:rPr>
            </w:pPr>
          </w:p>
          <w:p w:rsidR="00B50FCD" w:rsidRDefault="00B50FCD" w:rsidP="00B50FCD">
            <w:pPr>
              <w:tabs>
                <w:tab w:val="left" w:pos="0"/>
              </w:tabs>
              <w:spacing w:after="0" w:line="312" w:lineRule="auto"/>
              <w:jc w:val="both"/>
              <w:rPr>
                <w:i/>
                <w:color w:val="000000"/>
                <w:sz w:val="22"/>
              </w:rPr>
            </w:pPr>
            <w:r>
              <w:rPr>
                <w:i/>
                <w:color w:val="000000"/>
                <w:sz w:val="22"/>
              </w:rPr>
              <w:t xml:space="preserve">List of references </w:t>
            </w:r>
            <w:r w:rsidRPr="00B50FCD">
              <w:rPr>
                <w:b/>
                <w:color w:val="000000"/>
                <w:sz w:val="22"/>
              </w:rPr>
              <w:t>MUST be specific</w:t>
            </w:r>
            <w:r>
              <w:rPr>
                <w:i/>
                <w:color w:val="000000"/>
                <w:sz w:val="22"/>
              </w:rPr>
              <w:t xml:space="preserve"> to response handling projects conducted and will be </w:t>
            </w:r>
            <w:r w:rsidR="00FC4341">
              <w:rPr>
                <w:i/>
                <w:color w:val="000000"/>
                <w:sz w:val="22"/>
              </w:rPr>
              <w:t>evaluated</w:t>
            </w:r>
            <w:r>
              <w:rPr>
                <w:i/>
                <w:color w:val="000000"/>
                <w:sz w:val="22"/>
              </w:rPr>
              <w:t xml:space="preserve"> as follows:</w:t>
            </w:r>
          </w:p>
          <w:p w:rsidR="00B50FCD" w:rsidRDefault="00B50FCD" w:rsidP="00B50FCD">
            <w:pPr>
              <w:tabs>
                <w:tab w:val="left" w:pos="0"/>
              </w:tabs>
              <w:spacing w:after="0" w:line="312" w:lineRule="auto"/>
              <w:jc w:val="both"/>
              <w:rPr>
                <w:i/>
                <w:color w:val="000000"/>
                <w:sz w:val="22"/>
              </w:rPr>
            </w:pPr>
          </w:p>
          <w:p w:rsidR="00B50FCD" w:rsidRDefault="00B50FCD" w:rsidP="00B50FCD">
            <w:pPr>
              <w:pStyle w:val="ListParagraph"/>
              <w:numPr>
                <w:ilvl w:val="0"/>
                <w:numId w:val="20"/>
              </w:numPr>
              <w:tabs>
                <w:tab w:val="left" w:pos="0"/>
              </w:tabs>
              <w:spacing w:after="0" w:line="312" w:lineRule="auto"/>
              <w:jc w:val="both"/>
              <w:rPr>
                <w:i/>
                <w:color w:val="000000"/>
                <w:sz w:val="22"/>
              </w:rPr>
            </w:pPr>
            <w:r>
              <w:rPr>
                <w:i/>
                <w:color w:val="000000"/>
                <w:sz w:val="22"/>
              </w:rPr>
              <w:t xml:space="preserve">Provision of 3 </w:t>
            </w:r>
            <w:r w:rsidR="00FC4341">
              <w:rPr>
                <w:i/>
                <w:color w:val="000000"/>
                <w:sz w:val="22"/>
              </w:rPr>
              <w:t>relevant</w:t>
            </w:r>
            <w:r>
              <w:rPr>
                <w:i/>
                <w:color w:val="000000"/>
                <w:sz w:val="22"/>
              </w:rPr>
              <w:t xml:space="preserve"> reference letter</w:t>
            </w:r>
            <w:r w:rsidR="00262EBE">
              <w:rPr>
                <w:i/>
                <w:color w:val="000000"/>
                <w:sz w:val="22"/>
              </w:rPr>
              <w:t>s from previous clients = 10 points</w:t>
            </w:r>
          </w:p>
          <w:p w:rsidR="00262EBE" w:rsidRPr="00262EBE" w:rsidRDefault="00262EBE" w:rsidP="00262EBE">
            <w:pPr>
              <w:pStyle w:val="ListParagraph"/>
              <w:numPr>
                <w:ilvl w:val="0"/>
                <w:numId w:val="20"/>
              </w:numPr>
              <w:rPr>
                <w:i/>
                <w:color w:val="000000"/>
                <w:sz w:val="22"/>
              </w:rPr>
            </w:pPr>
            <w:r>
              <w:rPr>
                <w:i/>
                <w:color w:val="000000"/>
                <w:sz w:val="22"/>
              </w:rPr>
              <w:t>Provision of 2</w:t>
            </w:r>
            <w:r w:rsidRPr="00262EBE">
              <w:rPr>
                <w:i/>
                <w:color w:val="000000"/>
                <w:sz w:val="22"/>
              </w:rPr>
              <w:t xml:space="preserve"> </w:t>
            </w:r>
            <w:r w:rsidR="00FC4341" w:rsidRPr="00262EBE">
              <w:rPr>
                <w:i/>
                <w:color w:val="000000"/>
                <w:sz w:val="22"/>
              </w:rPr>
              <w:t>relevant</w:t>
            </w:r>
            <w:r w:rsidRPr="00262EBE">
              <w:rPr>
                <w:i/>
                <w:color w:val="000000"/>
                <w:sz w:val="22"/>
              </w:rPr>
              <w:t xml:space="preserve"> reference le</w:t>
            </w:r>
            <w:r>
              <w:rPr>
                <w:i/>
                <w:color w:val="000000"/>
                <w:sz w:val="22"/>
              </w:rPr>
              <w:t>tters from previous clients = 7</w:t>
            </w:r>
            <w:r w:rsidRPr="00262EBE">
              <w:rPr>
                <w:i/>
                <w:color w:val="000000"/>
                <w:sz w:val="22"/>
              </w:rPr>
              <w:t xml:space="preserve"> points</w:t>
            </w:r>
          </w:p>
          <w:p w:rsidR="00262EBE" w:rsidRDefault="00262EBE" w:rsidP="00262EBE">
            <w:pPr>
              <w:pStyle w:val="ListParagraph"/>
              <w:numPr>
                <w:ilvl w:val="0"/>
                <w:numId w:val="20"/>
              </w:numPr>
              <w:rPr>
                <w:i/>
                <w:color w:val="000000"/>
                <w:sz w:val="22"/>
              </w:rPr>
            </w:pPr>
            <w:r>
              <w:rPr>
                <w:i/>
                <w:color w:val="000000"/>
                <w:sz w:val="22"/>
              </w:rPr>
              <w:t>Provision of 1</w:t>
            </w:r>
            <w:r w:rsidRPr="00262EBE">
              <w:rPr>
                <w:i/>
                <w:color w:val="000000"/>
                <w:sz w:val="22"/>
              </w:rPr>
              <w:t xml:space="preserve"> </w:t>
            </w:r>
            <w:r w:rsidR="00FC4341" w:rsidRPr="00262EBE">
              <w:rPr>
                <w:i/>
                <w:color w:val="000000"/>
                <w:sz w:val="22"/>
              </w:rPr>
              <w:t>relevant</w:t>
            </w:r>
            <w:r w:rsidRPr="00262EBE">
              <w:rPr>
                <w:i/>
                <w:color w:val="000000"/>
                <w:sz w:val="22"/>
              </w:rPr>
              <w:t xml:space="preserve"> reference le</w:t>
            </w:r>
            <w:r>
              <w:rPr>
                <w:i/>
                <w:color w:val="000000"/>
                <w:sz w:val="22"/>
              </w:rPr>
              <w:t>tter from a previous client = 4</w:t>
            </w:r>
            <w:r w:rsidRPr="00262EBE">
              <w:rPr>
                <w:i/>
                <w:color w:val="000000"/>
                <w:sz w:val="22"/>
              </w:rPr>
              <w:t xml:space="preserve"> points</w:t>
            </w:r>
          </w:p>
          <w:p w:rsidR="00262EBE" w:rsidRPr="00262EBE" w:rsidRDefault="00262EBE" w:rsidP="00262EBE">
            <w:pPr>
              <w:pStyle w:val="ListParagraph"/>
              <w:numPr>
                <w:ilvl w:val="0"/>
                <w:numId w:val="20"/>
              </w:numPr>
              <w:rPr>
                <w:i/>
                <w:color w:val="000000"/>
                <w:sz w:val="22"/>
              </w:rPr>
            </w:pPr>
            <w:r>
              <w:rPr>
                <w:i/>
                <w:color w:val="000000"/>
                <w:sz w:val="22"/>
              </w:rPr>
              <w:t xml:space="preserve">Non provision = 0 points </w:t>
            </w:r>
          </w:p>
        </w:tc>
        <w:tc>
          <w:tcPr>
            <w:tcW w:w="1240" w:type="dxa"/>
            <w:tcBorders>
              <w:top w:val="single" w:sz="4" w:space="0" w:color="auto"/>
              <w:left w:val="single" w:sz="4" w:space="0" w:color="auto"/>
              <w:bottom w:val="single" w:sz="4" w:space="0" w:color="auto"/>
              <w:right w:val="single" w:sz="4" w:space="0" w:color="auto"/>
            </w:tcBorders>
          </w:tcPr>
          <w:p w:rsidR="00DA47E1" w:rsidRPr="006654F0" w:rsidRDefault="00DA47E1" w:rsidP="009760A1">
            <w:pPr>
              <w:rPr>
                <w:sz w:val="22"/>
              </w:rPr>
            </w:pPr>
            <w:r>
              <w:rPr>
                <w:i/>
                <w:color w:val="000000"/>
                <w:sz w:val="22"/>
              </w:rPr>
              <w:t>10</w:t>
            </w:r>
            <w:r w:rsidRPr="006654F0">
              <w:rPr>
                <w:i/>
                <w:color w:val="000000"/>
                <w:sz w:val="22"/>
              </w:rPr>
              <w:t xml:space="preserve"> points</w:t>
            </w:r>
          </w:p>
        </w:tc>
      </w:tr>
      <w:tr w:rsidR="00DA47E1" w:rsidRPr="00963699" w:rsidTr="005E041E">
        <w:tc>
          <w:tcPr>
            <w:tcW w:w="7230" w:type="dxa"/>
          </w:tcPr>
          <w:p w:rsidR="00DA47E1" w:rsidRPr="00262EBE" w:rsidRDefault="00DA47E1" w:rsidP="009760A1">
            <w:pPr>
              <w:tabs>
                <w:tab w:val="left" w:pos="0"/>
              </w:tabs>
              <w:spacing w:after="0" w:line="312" w:lineRule="auto"/>
              <w:jc w:val="both"/>
              <w:rPr>
                <w:b/>
                <w:color w:val="000000"/>
                <w:sz w:val="22"/>
              </w:rPr>
            </w:pPr>
            <w:r w:rsidRPr="00262EBE">
              <w:rPr>
                <w:b/>
                <w:color w:val="000000"/>
                <w:sz w:val="22"/>
              </w:rPr>
              <w:t>Qualifications and Experience of project team</w:t>
            </w:r>
          </w:p>
          <w:p w:rsidR="00262EBE" w:rsidRDefault="00262EBE" w:rsidP="00262EBE">
            <w:pPr>
              <w:tabs>
                <w:tab w:val="left" w:pos="0"/>
              </w:tabs>
              <w:spacing w:after="0" w:line="312" w:lineRule="auto"/>
              <w:jc w:val="both"/>
              <w:rPr>
                <w:color w:val="000000"/>
                <w:sz w:val="22"/>
              </w:rPr>
            </w:pPr>
          </w:p>
          <w:p w:rsidR="00DA47E1" w:rsidRDefault="00DA47E1" w:rsidP="00262EBE">
            <w:pPr>
              <w:tabs>
                <w:tab w:val="left" w:pos="0"/>
              </w:tabs>
              <w:spacing w:after="0" w:line="312" w:lineRule="auto"/>
              <w:jc w:val="both"/>
              <w:rPr>
                <w:color w:val="000000"/>
                <w:sz w:val="22"/>
              </w:rPr>
            </w:pPr>
            <w:r w:rsidRPr="00262EBE">
              <w:rPr>
                <w:color w:val="000000"/>
                <w:sz w:val="22"/>
              </w:rPr>
              <w:t>CVs including qualifications of project team as well the r</w:t>
            </w:r>
            <w:r w:rsidR="00262EBE" w:rsidRPr="00262EBE">
              <w:rPr>
                <w:color w:val="000000"/>
                <w:sz w:val="22"/>
              </w:rPr>
              <w:t xml:space="preserve">espective roles they will play will be </w:t>
            </w:r>
            <w:r w:rsidR="00FC4341" w:rsidRPr="00262EBE">
              <w:rPr>
                <w:color w:val="000000"/>
                <w:sz w:val="22"/>
              </w:rPr>
              <w:t>evaluated</w:t>
            </w:r>
            <w:r w:rsidR="00262EBE" w:rsidRPr="00262EBE">
              <w:rPr>
                <w:color w:val="000000"/>
                <w:sz w:val="22"/>
              </w:rPr>
              <w:t xml:space="preserve"> as follows:</w:t>
            </w:r>
          </w:p>
          <w:p w:rsidR="00262EBE" w:rsidRPr="00262EBE" w:rsidRDefault="00262EBE" w:rsidP="00262EBE">
            <w:pPr>
              <w:tabs>
                <w:tab w:val="left" w:pos="0"/>
              </w:tabs>
              <w:spacing w:after="0" w:line="312" w:lineRule="auto"/>
              <w:jc w:val="both"/>
              <w:rPr>
                <w:color w:val="000000"/>
                <w:sz w:val="22"/>
              </w:rPr>
            </w:pPr>
          </w:p>
          <w:p w:rsidR="00405769" w:rsidRDefault="00405769" w:rsidP="00561809">
            <w:pPr>
              <w:pStyle w:val="ListParagraph"/>
              <w:numPr>
                <w:ilvl w:val="0"/>
                <w:numId w:val="9"/>
              </w:numPr>
              <w:tabs>
                <w:tab w:val="left" w:pos="0"/>
              </w:tabs>
              <w:spacing w:after="0" w:line="312" w:lineRule="auto"/>
              <w:jc w:val="both"/>
              <w:rPr>
                <w:color w:val="000000"/>
                <w:sz w:val="22"/>
              </w:rPr>
            </w:pPr>
            <w:r>
              <w:rPr>
                <w:color w:val="000000"/>
                <w:sz w:val="22"/>
              </w:rPr>
              <w:t>20 years and above combined experience of project team = 20 points</w:t>
            </w:r>
          </w:p>
          <w:p w:rsidR="00262EBE" w:rsidRDefault="00405769" w:rsidP="00561809">
            <w:pPr>
              <w:pStyle w:val="ListParagraph"/>
              <w:numPr>
                <w:ilvl w:val="0"/>
                <w:numId w:val="9"/>
              </w:numPr>
              <w:tabs>
                <w:tab w:val="left" w:pos="0"/>
              </w:tabs>
              <w:spacing w:after="0" w:line="312" w:lineRule="auto"/>
              <w:jc w:val="both"/>
              <w:rPr>
                <w:color w:val="000000"/>
                <w:sz w:val="22"/>
              </w:rPr>
            </w:pPr>
            <w:r>
              <w:rPr>
                <w:color w:val="000000"/>
                <w:sz w:val="22"/>
              </w:rPr>
              <w:t>15 - 19</w:t>
            </w:r>
            <w:r w:rsidR="00262EBE">
              <w:rPr>
                <w:color w:val="000000"/>
                <w:sz w:val="22"/>
              </w:rPr>
              <w:t xml:space="preserve"> years combined experi</w:t>
            </w:r>
            <w:r>
              <w:rPr>
                <w:color w:val="000000"/>
                <w:sz w:val="22"/>
              </w:rPr>
              <w:t xml:space="preserve">ence of project team = 15 </w:t>
            </w:r>
            <w:r w:rsidR="00262EBE">
              <w:rPr>
                <w:color w:val="000000"/>
                <w:sz w:val="22"/>
              </w:rPr>
              <w:t>points</w:t>
            </w:r>
          </w:p>
          <w:p w:rsidR="00262EBE" w:rsidRDefault="00405769" w:rsidP="00561809">
            <w:pPr>
              <w:pStyle w:val="ListParagraph"/>
              <w:numPr>
                <w:ilvl w:val="0"/>
                <w:numId w:val="9"/>
              </w:numPr>
              <w:tabs>
                <w:tab w:val="left" w:pos="0"/>
              </w:tabs>
              <w:spacing w:after="0" w:line="312" w:lineRule="auto"/>
              <w:jc w:val="both"/>
              <w:rPr>
                <w:color w:val="000000"/>
                <w:sz w:val="22"/>
              </w:rPr>
            </w:pPr>
            <w:r>
              <w:rPr>
                <w:color w:val="000000"/>
                <w:sz w:val="22"/>
              </w:rPr>
              <w:t xml:space="preserve">10 – 14 </w:t>
            </w:r>
            <w:r w:rsidR="00262EBE">
              <w:rPr>
                <w:color w:val="000000"/>
                <w:sz w:val="22"/>
              </w:rPr>
              <w:t>years combined</w:t>
            </w:r>
            <w:r>
              <w:rPr>
                <w:color w:val="000000"/>
                <w:sz w:val="22"/>
              </w:rPr>
              <w:t xml:space="preserve"> experience of project team = 10</w:t>
            </w:r>
            <w:r w:rsidR="00262EBE">
              <w:rPr>
                <w:color w:val="000000"/>
                <w:sz w:val="22"/>
              </w:rPr>
              <w:t xml:space="preserve"> points</w:t>
            </w:r>
          </w:p>
          <w:p w:rsidR="00262EBE" w:rsidRDefault="00405769" w:rsidP="00405769">
            <w:pPr>
              <w:pStyle w:val="ListParagraph"/>
              <w:numPr>
                <w:ilvl w:val="0"/>
                <w:numId w:val="9"/>
              </w:numPr>
              <w:tabs>
                <w:tab w:val="left" w:pos="0"/>
              </w:tabs>
              <w:spacing w:after="0" w:line="312" w:lineRule="auto"/>
              <w:jc w:val="both"/>
              <w:rPr>
                <w:color w:val="000000"/>
                <w:sz w:val="22"/>
              </w:rPr>
            </w:pPr>
            <w:r>
              <w:rPr>
                <w:color w:val="000000"/>
                <w:sz w:val="22"/>
              </w:rPr>
              <w:t xml:space="preserve">06 – 09 </w:t>
            </w:r>
            <w:r w:rsidR="00262EBE">
              <w:rPr>
                <w:color w:val="000000"/>
                <w:sz w:val="22"/>
              </w:rPr>
              <w:t xml:space="preserve">years </w:t>
            </w:r>
            <w:r w:rsidRPr="00405769">
              <w:rPr>
                <w:color w:val="000000"/>
                <w:sz w:val="22"/>
              </w:rPr>
              <w:t>combined</w:t>
            </w:r>
            <w:r>
              <w:rPr>
                <w:color w:val="000000"/>
                <w:sz w:val="22"/>
              </w:rPr>
              <w:t xml:space="preserve"> experience of project team = 05</w:t>
            </w:r>
            <w:r w:rsidRPr="00405769">
              <w:rPr>
                <w:color w:val="000000"/>
                <w:sz w:val="22"/>
              </w:rPr>
              <w:t xml:space="preserve"> points</w:t>
            </w:r>
          </w:p>
          <w:p w:rsidR="00405769" w:rsidRDefault="00405769" w:rsidP="00405769">
            <w:pPr>
              <w:pStyle w:val="ListParagraph"/>
              <w:numPr>
                <w:ilvl w:val="0"/>
                <w:numId w:val="9"/>
              </w:numPr>
              <w:tabs>
                <w:tab w:val="left" w:pos="0"/>
              </w:tabs>
              <w:spacing w:after="0" w:line="312" w:lineRule="auto"/>
              <w:jc w:val="both"/>
              <w:rPr>
                <w:color w:val="000000"/>
                <w:sz w:val="22"/>
              </w:rPr>
            </w:pPr>
            <w:r>
              <w:rPr>
                <w:color w:val="000000"/>
                <w:sz w:val="22"/>
              </w:rPr>
              <w:t xml:space="preserve">Less than 6 years </w:t>
            </w:r>
            <w:r w:rsidRPr="00405769">
              <w:rPr>
                <w:color w:val="000000"/>
                <w:sz w:val="22"/>
              </w:rPr>
              <w:t xml:space="preserve">combined experience of project team = </w:t>
            </w:r>
            <w:r>
              <w:rPr>
                <w:color w:val="000000"/>
                <w:sz w:val="22"/>
              </w:rPr>
              <w:t>0</w:t>
            </w:r>
          </w:p>
          <w:p w:rsidR="00262EBE" w:rsidRPr="00262EBE" w:rsidRDefault="00262EBE" w:rsidP="00262EBE">
            <w:pPr>
              <w:tabs>
                <w:tab w:val="left" w:pos="0"/>
              </w:tabs>
              <w:spacing w:after="0" w:line="312" w:lineRule="auto"/>
              <w:jc w:val="both"/>
              <w:rPr>
                <w:color w:val="000000"/>
                <w:sz w:val="22"/>
              </w:rPr>
            </w:pPr>
          </w:p>
        </w:tc>
        <w:tc>
          <w:tcPr>
            <w:tcW w:w="1240" w:type="dxa"/>
          </w:tcPr>
          <w:p w:rsidR="00DA47E1" w:rsidRPr="00963699" w:rsidRDefault="00DA47E1" w:rsidP="009760A1">
            <w:pPr>
              <w:tabs>
                <w:tab w:val="left" w:pos="0"/>
              </w:tabs>
              <w:spacing w:after="0" w:line="312" w:lineRule="auto"/>
              <w:jc w:val="both"/>
              <w:rPr>
                <w:color w:val="000000"/>
                <w:sz w:val="22"/>
              </w:rPr>
            </w:pPr>
            <w:r>
              <w:rPr>
                <w:color w:val="000000"/>
                <w:sz w:val="22"/>
              </w:rPr>
              <w:t>20</w:t>
            </w:r>
            <w:r w:rsidRPr="00963699">
              <w:rPr>
                <w:color w:val="000000"/>
                <w:sz w:val="22"/>
              </w:rPr>
              <w:t xml:space="preserve"> points</w:t>
            </w:r>
          </w:p>
        </w:tc>
      </w:tr>
      <w:tr w:rsidR="00DA47E1" w:rsidRPr="006654F0" w:rsidTr="005E041E">
        <w:tc>
          <w:tcPr>
            <w:tcW w:w="7230" w:type="dxa"/>
          </w:tcPr>
          <w:p w:rsidR="00DA47E1" w:rsidRPr="006654F0" w:rsidRDefault="00F97EDB" w:rsidP="009760A1">
            <w:pPr>
              <w:tabs>
                <w:tab w:val="left" w:pos="0"/>
              </w:tabs>
              <w:spacing w:after="0" w:line="312" w:lineRule="auto"/>
              <w:jc w:val="both"/>
              <w:rPr>
                <w:color w:val="000000"/>
                <w:sz w:val="22"/>
              </w:rPr>
            </w:pPr>
            <w:r w:rsidRPr="006654F0">
              <w:rPr>
                <w:b/>
                <w:color w:val="000000"/>
                <w:sz w:val="22"/>
              </w:rPr>
              <w:t xml:space="preserve"> TOTAL</w:t>
            </w:r>
          </w:p>
        </w:tc>
        <w:tc>
          <w:tcPr>
            <w:tcW w:w="1240" w:type="dxa"/>
          </w:tcPr>
          <w:p w:rsidR="00DA47E1" w:rsidRPr="006654F0" w:rsidRDefault="00F97EDB" w:rsidP="009760A1">
            <w:pPr>
              <w:tabs>
                <w:tab w:val="left" w:pos="0"/>
              </w:tabs>
              <w:spacing w:after="0" w:line="312" w:lineRule="auto"/>
              <w:jc w:val="both"/>
              <w:rPr>
                <w:color w:val="000000"/>
                <w:sz w:val="22"/>
              </w:rPr>
            </w:pPr>
            <w:r w:rsidRPr="006654F0">
              <w:rPr>
                <w:b/>
                <w:color w:val="000000"/>
                <w:sz w:val="22"/>
              </w:rPr>
              <w:t>100 points</w:t>
            </w:r>
            <w:r w:rsidRPr="006654F0" w:rsidDel="00F97EDB">
              <w:rPr>
                <w:color w:val="000000"/>
                <w:sz w:val="22"/>
              </w:rPr>
              <w:t xml:space="preserve"> </w:t>
            </w:r>
          </w:p>
        </w:tc>
      </w:tr>
      <w:tr w:rsidR="00F97EDB" w:rsidRPr="006654F0" w:rsidTr="005E041E">
        <w:tc>
          <w:tcPr>
            <w:tcW w:w="7230" w:type="dxa"/>
          </w:tcPr>
          <w:p w:rsidR="00F97EDB" w:rsidRPr="006654F0" w:rsidDel="00F97EDB" w:rsidRDefault="00F97EDB" w:rsidP="009760A1">
            <w:pPr>
              <w:tabs>
                <w:tab w:val="left" w:pos="0"/>
              </w:tabs>
              <w:spacing w:after="0" w:line="312" w:lineRule="auto"/>
              <w:jc w:val="both"/>
              <w:rPr>
                <w:color w:val="000000"/>
                <w:sz w:val="22"/>
              </w:rPr>
            </w:pPr>
            <w:r w:rsidRPr="006654F0">
              <w:rPr>
                <w:b/>
                <w:color w:val="000000"/>
                <w:sz w:val="22"/>
              </w:rPr>
              <w:t>Minimum required score</w:t>
            </w:r>
          </w:p>
        </w:tc>
        <w:tc>
          <w:tcPr>
            <w:tcW w:w="1240" w:type="dxa"/>
          </w:tcPr>
          <w:p w:rsidR="00F97EDB" w:rsidRPr="006654F0" w:rsidRDefault="00F97EDB" w:rsidP="009760A1">
            <w:pPr>
              <w:tabs>
                <w:tab w:val="left" w:pos="0"/>
              </w:tabs>
              <w:spacing w:after="0" w:line="312" w:lineRule="auto"/>
              <w:jc w:val="both"/>
              <w:rPr>
                <w:b/>
                <w:color w:val="000000"/>
                <w:sz w:val="22"/>
              </w:rPr>
            </w:pPr>
            <w:r w:rsidRPr="00F97EDB">
              <w:rPr>
                <w:b/>
                <w:color w:val="000000"/>
                <w:sz w:val="22"/>
              </w:rPr>
              <w:t>70 points</w:t>
            </w:r>
          </w:p>
        </w:tc>
      </w:tr>
    </w:tbl>
    <w:p w:rsidR="00F97EDB" w:rsidRPr="00F97EDB" w:rsidRDefault="00F97EDB" w:rsidP="00F97EDB">
      <w:pPr>
        <w:pStyle w:val="ListParagraph"/>
        <w:numPr>
          <w:ilvl w:val="0"/>
          <w:numId w:val="12"/>
        </w:numPr>
        <w:tabs>
          <w:tab w:val="left" w:pos="0"/>
        </w:tabs>
        <w:spacing w:after="0" w:line="312" w:lineRule="auto"/>
        <w:jc w:val="both"/>
        <w:rPr>
          <w:b/>
          <w:i/>
          <w:color w:val="000000"/>
          <w:sz w:val="22"/>
        </w:rPr>
      </w:pPr>
      <w:r w:rsidRPr="00F97EDB">
        <w:rPr>
          <w:b/>
          <w:i/>
          <w:color w:val="000000"/>
          <w:sz w:val="22"/>
        </w:rPr>
        <w:t xml:space="preserve">Only service providers that qualify from Phase 1 with a minimum score of 70/10points will be considered and assessed in Phase 2. </w:t>
      </w:r>
    </w:p>
    <w:p w:rsidR="00F97EDB" w:rsidRDefault="00F97EDB" w:rsidP="00F97EDB">
      <w:pPr>
        <w:tabs>
          <w:tab w:val="left" w:pos="0"/>
        </w:tabs>
        <w:spacing w:after="0" w:line="312" w:lineRule="auto"/>
        <w:jc w:val="both"/>
        <w:rPr>
          <w:b/>
          <w:color w:val="000000"/>
          <w:sz w:val="22"/>
        </w:rPr>
      </w:pPr>
    </w:p>
    <w:p w:rsidR="00C8654F" w:rsidRDefault="00C8654F" w:rsidP="00C8654F">
      <w:pPr>
        <w:pStyle w:val="ListParagraph"/>
        <w:numPr>
          <w:ilvl w:val="0"/>
          <w:numId w:val="21"/>
        </w:numPr>
        <w:tabs>
          <w:tab w:val="left" w:pos="0"/>
        </w:tabs>
        <w:spacing w:after="0"/>
        <w:rPr>
          <w:b/>
          <w:color w:val="000000"/>
          <w:sz w:val="22"/>
        </w:rPr>
      </w:pPr>
      <w:r>
        <w:rPr>
          <w:b/>
          <w:color w:val="000000"/>
          <w:sz w:val="22"/>
        </w:rPr>
        <w:t>Phase 2: Price and Special Goals</w:t>
      </w:r>
    </w:p>
    <w:p w:rsidR="00C8654F" w:rsidRDefault="00C8654F" w:rsidP="00C8654F">
      <w:pPr>
        <w:spacing w:after="0"/>
        <w:contextualSpacing/>
        <w:rPr>
          <w:color w:val="000000"/>
          <w:sz w:val="20"/>
          <w:szCs w:val="20"/>
        </w:rPr>
      </w:pPr>
    </w:p>
    <w:p w:rsidR="00C8654F" w:rsidRDefault="00C8654F" w:rsidP="00C8654F">
      <w:pPr>
        <w:spacing w:after="0"/>
        <w:contextualSpacing/>
        <w:rPr>
          <w:rFonts w:eastAsia="Times New Roman"/>
          <w:b/>
          <w:bCs/>
          <w:spacing w:val="5"/>
          <w:kern w:val="28"/>
          <w:sz w:val="22"/>
        </w:rPr>
      </w:pPr>
      <w:r>
        <w:rPr>
          <w:rFonts w:eastAsia="Times New Roman"/>
          <w:b/>
          <w:sz w:val="22"/>
        </w:rPr>
        <w:t>Table 1:</w:t>
      </w:r>
      <w:r>
        <w:rPr>
          <w:rFonts w:eastAsia="Times New Roman"/>
          <w:sz w:val="22"/>
        </w:rPr>
        <w:t xml:space="preserve"> Specific goals for the tender and points claimed are indicated as per the table below: (</w:t>
      </w:r>
      <w:r>
        <w:rPr>
          <w:rFonts w:eastAsia="Times New Roman"/>
          <w:b/>
          <w:sz w:val="22"/>
        </w:rPr>
        <w:t>Note to organs of state:</w:t>
      </w:r>
      <w:r>
        <w:rPr>
          <w:rFonts w:eastAsia="Times New Roman"/>
          <w:sz w:val="22"/>
        </w:rPr>
        <w:t xml:space="preserve"> Where either the 90/10 or 80/20 preference point system is applicable, corresponding points must be indicated as such. </w:t>
      </w:r>
      <w:r>
        <w:rPr>
          <w:rFonts w:eastAsia="Times New Roman"/>
          <w:b/>
          <w:sz w:val="22"/>
        </w:rPr>
        <w:t>Note to RFQ:</w:t>
      </w:r>
      <w:r>
        <w:rPr>
          <w:rFonts w:eastAsia="Times New Roman"/>
          <w:sz w:val="22"/>
        </w:rPr>
        <w:t xml:space="preserve"> The request for quotations must indicate how they claim points for each preference point system).</w:t>
      </w:r>
    </w:p>
    <w:p w:rsidR="00C8654F" w:rsidRDefault="00C8654F" w:rsidP="00C8654F">
      <w:pPr>
        <w:tabs>
          <w:tab w:val="left" w:pos="730"/>
        </w:tabs>
        <w:spacing w:after="0" w:line="312" w:lineRule="auto"/>
        <w:jc w:val="both"/>
        <w:rPr>
          <w:rFonts w:eastAsia="Times New Roman"/>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4"/>
        <w:gridCol w:w="2551"/>
        <w:gridCol w:w="1559"/>
      </w:tblGrid>
      <w:tr w:rsidR="00C8654F" w:rsidTr="00C8654F">
        <w:trPr>
          <w:trHeight w:val="770"/>
        </w:trPr>
        <w:tc>
          <w:tcPr>
            <w:tcW w:w="2835"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C8654F" w:rsidRDefault="00C8654F">
            <w:pPr>
              <w:kinsoku w:val="0"/>
              <w:overflowPunct w:val="0"/>
              <w:spacing w:after="0"/>
              <w:contextualSpacing/>
              <w:textAlignment w:val="baseline"/>
              <w:rPr>
                <w:rFonts w:eastAsia="Times New Roman"/>
                <w:b/>
                <w:kern w:val="24"/>
                <w:sz w:val="22"/>
                <w:lang w:val="en-US"/>
              </w:rPr>
            </w:pPr>
          </w:p>
          <w:p w:rsidR="00C8654F" w:rsidRDefault="00C8654F">
            <w:pPr>
              <w:kinsoku w:val="0"/>
              <w:overflowPunct w:val="0"/>
              <w:spacing w:after="0"/>
              <w:contextualSpacing/>
              <w:textAlignment w:val="baseline"/>
              <w:rPr>
                <w:rFonts w:eastAsia="Times New Roman"/>
                <w:sz w:val="22"/>
                <w:lang w:val="en-US"/>
              </w:rPr>
            </w:pPr>
            <w:r>
              <w:rPr>
                <w:rFonts w:eastAsia="Times New Roman"/>
                <w:b/>
                <w:kern w:val="24"/>
                <w:sz w:val="22"/>
                <w:lang w:val="en-US"/>
              </w:rPr>
              <w:t>The specific goals allocated points in terms of this tender</w:t>
            </w:r>
          </w:p>
        </w:tc>
        <w:tc>
          <w:tcPr>
            <w:tcW w:w="2694"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C8654F" w:rsidRDefault="00C8654F">
            <w:pPr>
              <w:kinsoku w:val="0"/>
              <w:overflowPunct w:val="0"/>
              <w:spacing w:after="0"/>
              <w:jc w:val="both"/>
              <w:textAlignment w:val="baseline"/>
              <w:rPr>
                <w:rFonts w:eastAsia="Times New Roman"/>
                <w:b/>
                <w:kern w:val="24"/>
                <w:sz w:val="22"/>
                <w:lang w:val="en-US"/>
              </w:rPr>
            </w:pPr>
            <w:r>
              <w:rPr>
                <w:rFonts w:eastAsia="Times New Roman"/>
                <w:b/>
                <w:kern w:val="24"/>
                <w:sz w:val="22"/>
                <w:lang w:val="en-US"/>
              </w:rPr>
              <w:t>Number of points allocated</w:t>
            </w:r>
          </w:p>
          <w:p w:rsidR="00C8654F" w:rsidRDefault="00C8654F">
            <w:pPr>
              <w:kinsoku w:val="0"/>
              <w:overflowPunct w:val="0"/>
              <w:spacing w:after="0"/>
              <w:jc w:val="both"/>
              <w:textAlignment w:val="baseline"/>
              <w:rPr>
                <w:rFonts w:eastAsia="Times New Roman"/>
                <w:sz w:val="22"/>
                <w:lang w:val="en-US"/>
              </w:rPr>
            </w:pPr>
            <w:r>
              <w:rPr>
                <w:rFonts w:eastAsia="Times New Roman"/>
                <w:b/>
                <w:kern w:val="24"/>
                <w:sz w:val="22"/>
                <w:lang w:val="en-US"/>
              </w:rPr>
              <w:t>(80/20 system)</w:t>
            </w:r>
          </w:p>
        </w:tc>
        <w:tc>
          <w:tcPr>
            <w:tcW w:w="255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C8654F" w:rsidRDefault="00C8654F">
            <w:pPr>
              <w:kinsoku w:val="0"/>
              <w:overflowPunct w:val="0"/>
              <w:spacing w:after="0"/>
              <w:jc w:val="both"/>
              <w:textAlignment w:val="baseline"/>
              <w:rPr>
                <w:rFonts w:eastAsia="Times New Roman"/>
                <w:b/>
                <w:kern w:val="24"/>
                <w:sz w:val="22"/>
                <w:lang w:val="en-US"/>
              </w:rPr>
            </w:pPr>
          </w:p>
          <w:p w:rsidR="00C8654F" w:rsidRDefault="00C8654F">
            <w:pPr>
              <w:kinsoku w:val="0"/>
              <w:overflowPunct w:val="0"/>
              <w:spacing w:after="0"/>
              <w:jc w:val="both"/>
              <w:textAlignment w:val="baseline"/>
              <w:rPr>
                <w:rFonts w:eastAsia="Times New Roman"/>
                <w:sz w:val="22"/>
                <w:lang w:val="en-US"/>
              </w:rPr>
            </w:pPr>
            <w:r>
              <w:rPr>
                <w:rFonts w:eastAsia="Times New Roman"/>
                <w:b/>
                <w:kern w:val="24"/>
                <w:sz w:val="22"/>
                <w:lang w:val="en-US"/>
              </w:rPr>
              <w:t>Percentage ownership equity (To be completed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C8654F" w:rsidRDefault="00C8654F">
            <w:pPr>
              <w:kinsoku w:val="0"/>
              <w:overflowPunct w:val="0"/>
              <w:spacing w:after="0"/>
              <w:jc w:val="both"/>
              <w:textAlignment w:val="baseline"/>
              <w:rPr>
                <w:rFonts w:eastAsia="Times New Roman"/>
                <w:b/>
                <w:kern w:val="24"/>
                <w:sz w:val="22"/>
                <w:lang w:val="en-US"/>
              </w:rPr>
            </w:pPr>
          </w:p>
          <w:p w:rsidR="00C8654F" w:rsidRDefault="00C8654F">
            <w:pPr>
              <w:kinsoku w:val="0"/>
              <w:overflowPunct w:val="0"/>
              <w:spacing w:after="0"/>
              <w:jc w:val="both"/>
              <w:textAlignment w:val="baseline"/>
              <w:rPr>
                <w:rFonts w:eastAsia="Times New Roman"/>
                <w:b/>
                <w:kern w:val="24"/>
                <w:sz w:val="22"/>
                <w:lang w:val="en-US"/>
              </w:rPr>
            </w:pPr>
            <w:r>
              <w:rPr>
                <w:rFonts w:eastAsia="Times New Roman"/>
                <w:b/>
                <w:kern w:val="24"/>
                <w:sz w:val="22"/>
                <w:lang w:val="en-US"/>
              </w:rPr>
              <w:t>Number of points claimed (80/20 system)</w:t>
            </w:r>
          </w:p>
          <w:p w:rsidR="00C8654F" w:rsidRDefault="00C8654F">
            <w:pPr>
              <w:kinsoku w:val="0"/>
              <w:overflowPunct w:val="0"/>
              <w:spacing w:after="0"/>
              <w:jc w:val="both"/>
              <w:textAlignment w:val="baseline"/>
              <w:rPr>
                <w:rFonts w:eastAsia="Times New Roman"/>
                <w:sz w:val="22"/>
                <w:lang w:val="en-US"/>
              </w:rPr>
            </w:pPr>
            <w:r>
              <w:rPr>
                <w:rFonts w:eastAsia="Times New Roman"/>
                <w:b/>
                <w:kern w:val="24"/>
                <w:sz w:val="22"/>
                <w:lang w:val="en-US"/>
              </w:rPr>
              <w:t>(To be completed by the tenderer)</w:t>
            </w:r>
          </w:p>
        </w:tc>
      </w:tr>
      <w:tr w:rsidR="00C8654F" w:rsidTr="00C8654F">
        <w:trPr>
          <w:trHeight w:val="770"/>
        </w:trPr>
        <w:tc>
          <w:tcPr>
            <w:tcW w:w="2835" w:type="dxa"/>
            <w:tcBorders>
              <w:top w:val="single" w:sz="4" w:space="0" w:color="auto"/>
              <w:left w:val="single" w:sz="4" w:space="0" w:color="auto"/>
              <w:bottom w:val="single" w:sz="4" w:space="0" w:color="auto"/>
              <w:right w:val="single" w:sz="4" w:space="0" w:color="auto"/>
            </w:tcBorders>
            <w:hideMark/>
          </w:tcPr>
          <w:p w:rsidR="00C8654F" w:rsidRDefault="00C8654F" w:rsidP="00C8654F">
            <w:pPr>
              <w:numPr>
                <w:ilvl w:val="0"/>
                <w:numId w:val="22"/>
              </w:numPr>
              <w:kinsoku w:val="0"/>
              <w:overflowPunct w:val="0"/>
              <w:spacing w:before="115" w:after="0" w:line="240" w:lineRule="auto"/>
              <w:ind w:left="427" w:hanging="270"/>
              <w:contextualSpacing/>
              <w:jc w:val="both"/>
              <w:textAlignment w:val="baseline"/>
              <w:rPr>
                <w:rFonts w:eastAsia="Times New Roman"/>
                <w:sz w:val="22"/>
                <w:lang w:val="en-US" w:eastAsia="en-ZA"/>
              </w:rPr>
            </w:pPr>
            <w:r>
              <w:rPr>
                <w:rFonts w:eastAsia="Times New Roman"/>
                <w:sz w:val="22"/>
                <w:lang w:val="en-US" w:eastAsia="en-ZA"/>
              </w:rPr>
              <w:t>Who had no franchise in national elections before the 1983 and 1993 Constitution.</w:t>
            </w:r>
          </w:p>
        </w:tc>
        <w:tc>
          <w:tcPr>
            <w:tcW w:w="2694" w:type="dxa"/>
            <w:tcBorders>
              <w:top w:val="single" w:sz="4" w:space="0" w:color="auto"/>
              <w:left w:val="single" w:sz="4" w:space="0" w:color="auto"/>
              <w:bottom w:val="single" w:sz="4" w:space="0" w:color="auto"/>
              <w:right w:val="single" w:sz="4" w:space="0" w:color="auto"/>
            </w:tcBorders>
            <w:vAlign w:val="center"/>
            <w:hideMark/>
          </w:tcPr>
          <w:p w:rsidR="00C8654F" w:rsidRDefault="00C8654F">
            <w:pPr>
              <w:kinsoku w:val="0"/>
              <w:overflowPunct w:val="0"/>
              <w:spacing w:before="115" w:after="0" w:line="240" w:lineRule="auto"/>
              <w:jc w:val="center"/>
              <w:textAlignment w:val="baseline"/>
              <w:rPr>
                <w:rFonts w:eastAsia="Times New Roman"/>
                <w:sz w:val="22"/>
                <w:lang w:val="en-US"/>
              </w:rPr>
            </w:pPr>
            <w:r>
              <w:rPr>
                <w:rFonts w:eastAsia="Times New Roman"/>
                <w:sz w:val="22"/>
                <w:lang w:val="en-US"/>
              </w:rPr>
              <w:t>10</w:t>
            </w:r>
          </w:p>
        </w:tc>
        <w:tc>
          <w:tcPr>
            <w:tcW w:w="2551" w:type="dxa"/>
            <w:tcBorders>
              <w:top w:val="single" w:sz="4" w:space="0" w:color="auto"/>
              <w:left w:val="single" w:sz="4" w:space="0" w:color="auto"/>
              <w:bottom w:val="single" w:sz="4" w:space="0" w:color="auto"/>
              <w:right w:val="single" w:sz="4" w:space="0" w:color="auto"/>
            </w:tcBorders>
          </w:tcPr>
          <w:p w:rsidR="00C8654F" w:rsidRDefault="00C8654F">
            <w:pPr>
              <w:kinsoku w:val="0"/>
              <w:overflowPunct w:val="0"/>
              <w:spacing w:before="115" w:after="0" w:line="240" w:lineRule="auto"/>
              <w:jc w:val="center"/>
              <w:textAlignment w:val="baseline"/>
              <w:rPr>
                <w:rFonts w:eastAsia="Times New Roman"/>
                <w:sz w:val="22"/>
                <w:highlight w:val="yellow"/>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C8654F" w:rsidRDefault="00C8654F">
            <w:pPr>
              <w:kinsoku w:val="0"/>
              <w:overflowPunct w:val="0"/>
              <w:spacing w:before="115" w:after="0" w:line="240" w:lineRule="auto"/>
              <w:jc w:val="center"/>
              <w:textAlignment w:val="baseline"/>
              <w:rPr>
                <w:rFonts w:eastAsia="Times New Roman"/>
                <w:sz w:val="22"/>
                <w:highlight w:val="yellow"/>
                <w:lang w:val="en-US"/>
              </w:rPr>
            </w:pPr>
          </w:p>
        </w:tc>
      </w:tr>
      <w:tr w:rsidR="00C8654F" w:rsidTr="00C8654F">
        <w:trPr>
          <w:trHeight w:val="528"/>
        </w:trPr>
        <w:tc>
          <w:tcPr>
            <w:tcW w:w="2835" w:type="dxa"/>
            <w:tcBorders>
              <w:top w:val="single" w:sz="4" w:space="0" w:color="auto"/>
              <w:left w:val="single" w:sz="4" w:space="0" w:color="auto"/>
              <w:bottom w:val="single" w:sz="4" w:space="0" w:color="auto"/>
              <w:right w:val="single" w:sz="4" w:space="0" w:color="auto"/>
            </w:tcBorders>
          </w:tcPr>
          <w:p w:rsidR="00C8654F" w:rsidRDefault="00C8654F">
            <w:pPr>
              <w:kinsoku w:val="0"/>
              <w:overflowPunct w:val="0"/>
              <w:spacing w:after="0"/>
              <w:ind w:left="427"/>
              <w:contextualSpacing/>
              <w:jc w:val="both"/>
              <w:textAlignment w:val="baseline"/>
              <w:rPr>
                <w:rFonts w:eastAsia="Times New Roman"/>
                <w:sz w:val="22"/>
                <w:lang w:val="en-US" w:eastAsia="en-ZA"/>
              </w:rPr>
            </w:pPr>
          </w:p>
          <w:p w:rsidR="00C8654F" w:rsidRDefault="00C8654F" w:rsidP="00C8654F">
            <w:pPr>
              <w:numPr>
                <w:ilvl w:val="0"/>
                <w:numId w:val="22"/>
              </w:numPr>
              <w:kinsoku w:val="0"/>
              <w:overflowPunct w:val="0"/>
              <w:spacing w:after="0" w:line="240" w:lineRule="auto"/>
              <w:ind w:left="427" w:hanging="270"/>
              <w:contextualSpacing/>
              <w:jc w:val="both"/>
              <w:textAlignment w:val="baseline"/>
              <w:rPr>
                <w:rFonts w:eastAsia="Times New Roman"/>
                <w:sz w:val="22"/>
                <w:lang w:val="en-US" w:eastAsia="en-ZA"/>
              </w:rPr>
            </w:pPr>
            <w:r>
              <w:rPr>
                <w:rFonts w:eastAsia="Times New Roman"/>
                <w:sz w:val="22"/>
                <w:lang w:val="en-US" w:eastAsia="en-ZA"/>
              </w:rPr>
              <w:t>Who is female</w:t>
            </w:r>
          </w:p>
        </w:tc>
        <w:tc>
          <w:tcPr>
            <w:tcW w:w="2694" w:type="dxa"/>
            <w:tcBorders>
              <w:top w:val="single" w:sz="4" w:space="0" w:color="auto"/>
              <w:left w:val="single" w:sz="4" w:space="0" w:color="auto"/>
              <w:bottom w:val="single" w:sz="4" w:space="0" w:color="auto"/>
              <w:right w:val="single" w:sz="4" w:space="0" w:color="auto"/>
            </w:tcBorders>
            <w:vAlign w:val="center"/>
            <w:hideMark/>
          </w:tcPr>
          <w:p w:rsidR="00C8654F" w:rsidRDefault="00C8654F">
            <w:pPr>
              <w:kinsoku w:val="0"/>
              <w:overflowPunct w:val="0"/>
              <w:spacing w:before="115" w:after="0" w:line="240" w:lineRule="auto"/>
              <w:jc w:val="center"/>
              <w:textAlignment w:val="baseline"/>
              <w:rPr>
                <w:rFonts w:eastAsia="Times New Roman"/>
                <w:sz w:val="22"/>
                <w:lang w:val="en-US"/>
              </w:rPr>
            </w:pPr>
            <w:r>
              <w:rPr>
                <w:rFonts w:eastAsia="Times New Roman"/>
                <w:sz w:val="22"/>
                <w:lang w:val="en-US"/>
              </w:rPr>
              <w:t>5</w:t>
            </w:r>
          </w:p>
        </w:tc>
        <w:tc>
          <w:tcPr>
            <w:tcW w:w="2551" w:type="dxa"/>
            <w:tcBorders>
              <w:top w:val="single" w:sz="4" w:space="0" w:color="auto"/>
              <w:left w:val="single" w:sz="4" w:space="0" w:color="auto"/>
              <w:bottom w:val="single" w:sz="4" w:space="0" w:color="auto"/>
              <w:right w:val="single" w:sz="4" w:space="0" w:color="auto"/>
            </w:tcBorders>
          </w:tcPr>
          <w:p w:rsidR="00C8654F" w:rsidRDefault="00C8654F">
            <w:pPr>
              <w:kinsoku w:val="0"/>
              <w:overflowPunct w:val="0"/>
              <w:spacing w:before="115" w:after="0" w:line="240" w:lineRule="auto"/>
              <w:jc w:val="center"/>
              <w:textAlignment w:val="baseline"/>
              <w:rPr>
                <w:rFonts w:eastAsia="Times New Roman"/>
                <w:sz w:val="22"/>
                <w:highlight w:val="yellow"/>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C8654F" w:rsidRDefault="00C8654F">
            <w:pPr>
              <w:kinsoku w:val="0"/>
              <w:overflowPunct w:val="0"/>
              <w:spacing w:before="115" w:after="0" w:line="240" w:lineRule="auto"/>
              <w:jc w:val="center"/>
              <w:textAlignment w:val="baseline"/>
              <w:rPr>
                <w:rFonts w:eastAsia="Times New Roman"/>
                <w:sz w:val="22"/>
                <w:highlight w:val="yellow"/>
                <w:lang w:val="en-US"/>
              </w:rPr>
            </w:pPr>
          </w:p>
        </w:tc>
      </w:tr>
      <w:tr w:rsidR="00C8654F" w:rsidTr="00C8654F">
        <w:trPr>
          <w:trHeight w:val="491"/>
        </w:trPr>
        <w:tc>
          <w:tcPr>
            <w:tcW w:w="2835" w:type="dxa"/>
            <w:tcBorders>
              <w:top w:val="single" w:sz="4" w:space="0" w:color="auto"/>
              <w:left w:val="single" w:sz="4" w:space="0" w:color="auto"/>
              <w:bottom w:val="single" w:sz="4" w:space="0" w:color="auto"/>
              <w:right w:val="single" w:sz="4" w:space="0" w:color="auto"/>
            </w:tcBorders>
          </w:tcPr>
          <w:p w:rsidR="00C8654F" w:rsidRDefault="00C8654F">
            <w:pPr>
              <w:kinsoku w:val="0"/>
              <w:overflowPunct w:val="0"/>
              <w:spacing w:after="0"/>
              <w:ind w:left="360"/>
              <w:contextualSpacing/>
              <w:jc w:val="both"/>
              <w:textAlignment w:val="baseline"/>
              <w:rPr>
                <w:rFonts w:eastAsia="Times New Roman"/>
                <w:szCs w:val="24"/>
                <w:lang w:val="en-US"/>
              </w:rPr>
            </w:pPr>
          </w:p>
          <w:p w:rsidR="00C8654F" w:rsidRDefault="00C8654F" w:rsidP="00C8654F">
            <w:pPr>
              <w:numPr>
                <w:ilvl w:val="0"/>
                <w:numId w:val="22"/>
              </w:numPr>
              <w:kinsoku w:val="0"/>
              <w:overflowPunct w:val="0"/>
              <w:spacing w:after="0" w:line="240" w:lineRule="auto"/>
              <w:ind w:left="427" w:hanging="270"/>
              <w:contextualSpacing/>
              <w:jc w:val="both"/>
              <w:textAlignment w:val="baseline"/>
              <w:rPr>
                <w:rFonts w:eastAsia="Times New Roman"/>
                <w:sz w:val="22"/>
                <w:lang w:val="en-US" w:eastAsia="en-ZA"/>
              </w:rPr>
            </w:pPr>
            <w:r>
              <w:rPr>
                <w:rFonts w:eastAsia="Times New Roman"/>
                <w:sz w:val="22"/>
                <w:lang w:val="en-US" w:eastAsia="en-ZA"/>
              </w:rPr>
              <w:t>Who has a disability</w:t>
            </w:r>
          </w:p>
        </w:tc>
        <w:tc>
          <w:tcPr>
            <w:tcW w:w="2694" w:type="dxa"/>
            <w:tcBorders>
              <w:top w:val="single" w:sz="4" w:space="0" w:color="auto"/>
              <w:left w:val="single" w:sz="4" w:space="0" w:color="auto"/>
              <w:bottom w:val="single" w:sz="4" w:space="0" w:color="auto"/>
              <w:right w:val="single" w:sz="4" w:space="0" w:color="auto"/>
            </w:tcBorders>
            <w:vAlign w:val="center"/>
            <w:hideMark/>
          </w:tcPr>
          <w:p w:rsidR="00C8654F" w:rsidRDefault="00C8654F">
            <w:pPr>
              <w:kinsoku w:val="0"/>
              <w:overflowPunct w:val="0"/>
              <w:spacing w:after="0"/>
              <w:jc w:val="center"/>
              <w:textAlignment w:val="baseline"/>
              <w:rPr>
                <w:rFonts w:eastAsia="Times New Roman"/>
                <w:sz w:val="22"/>
                <w:lang w:val="en-US"/>
              </w:rPr>
            </w:pPr>
            <w:r>
              <w:rPr>
                <w:rFonts w:eastAsia="Times New Roman"/>
                <w:sz w:val="22"/>
                <w:lang w:val="en-US"/>
              </w:rPr>
              <w:t>2</w:t>
            </w:r>
          </w:p>
        </w:tc>
        <w:tc>
          <w:tcPr>
            <w:tcW w:w="2551" w:type="dxa"/>
            <w:tcBorders>
              <w:top w:val="single" w:sz="4" w:space="0" w:color="auto"/>
              <w:left w:val="single" w:sz="4" w:space="0" w:color="auto"/>
              <w:bottom w:val="single" w:sz="4" w:space="0" w:color="auto"/>
              <w:right w:val="single" w:sz="4" w:space="0" w:color="auto"/>
            </w:tcBorders>
          </w:tcPr>
          <w:p w:rsidR="00C8654F" w:rsidRDefault="00C8654F">
            <w:pPr>
              <w:kinsoku w:val="0"/>
              <w:overflowPunct w:val="0"/>
              <w:spacing w:after="0"/>
              <w:jc w:val="center"/>
              <w:textAlignment w:val="baseline"/>
              <w:rPr>
                <w:rFonts w:eastAsia="Times New Roman"/>
                <w:sz w:val="22"/>
                <w:highlight w:val="yellow"/>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C8654F" w:rsidRDefault="00C8654F">
            <w:pPr>
              <w:kinsoku w:val="0"/>
              <w:overflowPunct w:val="0"/>
              <w:spacing w:after="0"/>
              <w:jc w:val="center"/>
              <w:textAlignment w:val="baseline"/>
              <w:rPr>
                <w:rFonts w:eastAsia="Times New Roman"/>
                <w:sz w:val="22"/>
                <w:highlight w:val="yellow"/>
                <w:lang w:val="en-US"/>
              </w:rPr>
            </w:pPr>
          </w:p>
        </w:tc>
      </w:tr>
      <w:tr w:rsidR="00C8654F" w:rsidTr="00C8654F">
        <w:trPr>
          <w:trHeight w:val="491"/>
        </w:trPr>
        <w:tc>
          <w:tcPr>
            <w:tcW w:w="2835" w:type="dxa"/>
            <w:tcBorders>
              <w:top w:val="single" w:sz="4" w:space="0" w:color="auto"/>
              <w:left w:val="single" w:sz="4" w:space="0" w:color="auto"/>
              <w:bottom w:val="single" w:sz="4" w:space="0" w:color="auto"/>
              <w:right w:val="single" w:sz="4" w:space="0" w:color="auto"/>
            </w:tcBorders>
          </w:tcPr>
          <w:p w:rsidR="00C8654F" w:rsidRDefault="00C8654F">
            <w:pPr>
              <w:kinsoku w:val="0"/>
              <w:overflowPunct w:val="0"/>
              <w:spacing w:before="115" w:after="0" w:line="240" w:lineRule="auto"/>
              <w:ind w:left="427"/>
              <w:contextualSpacing/>
              <w:jc w:val="both"/>
              <w:textAlignment w:val="baseline"/>
              <w:rPr>
                <w:rFonts w:eastAsia="Times New Roman"/>
                <w:sz w:val="22"/>
                <w:lang w:val="en-US" w:eastAsia="en-ZA"/>
              </w:rPr>
            </w:pPr>
          </w:p>
          <w:p w:rsidR="00C8654F" w:rsidRDefault="00C8654F" w:rsidP="00C8654F">
            <w:pPr>
              <w:numPr>
                <w:ilvl w:val="0"/>
                <w:numId w:val="22"/>
              </w:numPr>
              <w:kinsoku w:val="0"/>
              <w:overflowPunct w:val="0"/>
              <w:spacing w:before="115" w:after="0" w:line="240" w:lineRule="auto"/>
              <w:ind w:left="427" w:hanging="270"/>
              <w:contextualSpacing/>
              <w:jc w:val="both"/>
              <w:textAlignment w:val="baseline"/>
              <w:rPr>
                <w:rFonts w:eastAsia="Times New Roman"/>
                <w:sz w:val="22"/>
                <w:lang w:val="en-US" w:eastAsia="en-ZA"/>
              </w:rPr>
            </w:pPr>
            <w:r>
              <w:rPr>
                <w:rFonts w:eastAsia="Times New Roman"/>
                <w:sz w:val="22"/>
                <w:lang w:val="en-US" w:eastAsia="en-ZA"/>
              </w:rPr>
              <w:t>Specific goal: Youth</w:t>
            </w:r>
          </w:p>
        </w:tc>
        <w:tc>
          <w:tcPr>
            <w:tcW w:w="2694" w:type="dxa"/>
            <w:tcBorders>
              <w:top w:val="single" w:sz="4" w:space="0" w:color="auto"/>
              <w:left w:val="single" w:sz="4" w:space="0" w:color="auto"/>
              <w:bottom w:val="single" w:sz="4" w:space="0" w:color="auto"/>
              <w:right w:val="single" w:sz="4" w:space="0" w:color="auto"/>
            </w:tcBorders>
            <w:vAlign w:val="center"/>
            <w:hideMark/>
          </w:tcPr>
          <w:p w:rsidR="00C8654F" w:rsidRDefault="00C8654F">
            <w:pPr>
              <w:kinsoku w:val="0"/>
              <w:overflowPunct w:val="0"/>
              <w:spacing w:before="115" w:after="0" w:line="240" w:lineRule="auto"/>
              <w:jc w:val="center"/>
              <w:textAlignment w:val="baseline"/>
              <w:rPr>
                <w:rFonts w:eastAsia="Times New Roman"/>
                <w:sz w:val="22"/>
                <w:lang w:val="en-US"/>
              </w:rPr>
            </w:pPr>
            <w:r>
              <w:rPr>
                <w:rFonts w:eastAsia="Times New Roman"/>
                <w:sz w:val="22"/>
                <w:lang w:val="en-US"/>
              </w:rPr>
              <w:t>3</w:t>
            </w:r>
          </w:p>
        </w:tc>
        <w:tc>
          <w:tcPr>
            <w:tcW w:w="2551" w:type="dxa"/>
            <w:tcBorders>
              <w:top w:val="single" w:sz="4" w:space="0" w:color="auto"/>
              <w:left w:val="single" w:sz="4" w:space="0" w:color="auto"/>
              <w:bottom w:val="single" w:sz="4" w:space="0" w:color="auto"/>
              <w:right w:val="single" w:sz="4" w:space="0" w:color="auto"/>
            </w:tcBorders>
          </w:tcPr>
          <w:p w:rsidR="00C8654F" w:rsidRDefault="00C8654F">
            <w:pPr>
              <w:kinsoku w:val="0"/>
              <w:overflowPunct w:val="0"/>
              <w:spacing w:before="115" w:after="0" w:line="240" w:lineRule="auto"/>
              <w:jc w:val="center"/>
              <w:textAlignment w:val="baseline"/>
              <w:rPr>
                <w:rFonts w:eastAsia="Times New Roman"/>
                <w:sz w:val="22"/>
                <w:highlight w:val="yellow"/>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C8654F" w:rsidRDefault="00C8654F">
            <w:pPr>
              <w:kinsoku w:val="0"/>
              <w:overflowPunct w:val="0"/>
              <w:spacing w:before="115" w:after="0" w:line="240" w:lineRule="auto"/>
              <w:jc w:val="center"/>
              <w:textAlignment w:val="baseline"/>
              <w:rPr>
                <w:rFonts w:eastAsia="Times New Roman"/>
                <w:sz w:val="22"/>
                <w:highlight w:val="yellow"/>
                <w:lang w:val="en-US"/>
              </w:rPr>
            </w:pPr>
          </w:p>
        </w:tc>
      </w:tr>
    </w:tbl>
    <w:p w:rsidR="00F97EDB" w:rsidRPr="00C8654F" w:rsidRDefault="00C8654F" w:rsidP="00C8654F">
      <w:pPr>
        <w:spacing w:after="120" w:line="360" w:lineRule="auto"/>
        <w:ind w:left="720"/>
        <w:jc w:val="both"/>
        <w:rPr>
          <w:b/>
          <w:color w:val="000000"/>
          <w:sz w:val="22"/>
        </w:rPr>
      </w:pPr>
      <w:r>
        <w:rPr>
          <w:b/>
          <w:sz w:val="20"/>
          <w:szCs w:val="20"/>
          <w:lang w:val="en-US"/>
        </w:rPr>
        <w:t>NB: Source documents for claiming of points: Prove of company registration, ID copies of women in the company and their positions, Medical report as well as prove of residence</w:t>
      </w:r>
    </w:p>
    <w:p w:rsidR="00F97EDB" w:rsidRPr="00BA5150" w:rsidRDefault="00F97EDB" w:rsidP="00F97EDB">
      <w:pPr>
        <w:pStyle w:val="Heading3"/>
        <w:numPr>
          <w:ilvl w:val="0"/>
          <w:numId w:val="3"/>
        </w:numPr>
        <w:spacing w:after="120" w:line="360" w:lineRule="auto"/>
        <w:rPr>
          <w:rFonts w:ascii="Arial" w:hAnsi="Arial" w:cs="Arial"/>
          <w:color w:val="auto"/>
          <w:sz w:val="22"/>
        </w:rPr>
      </w:pPr>
      <w:r w:rsidRPr="00BA5150">
        <w:rPr>
          <w:rFonts w:ascii="Arial" w:hAnsi="Arial" w:cs="Arial"/>
          <w:color w:val="auto"/>
          <w:sz w:val="22"/>
        </w:rPr>
        <w:t>Submission of proposals</w:t>
      </w:r>
    </w:p>
    <w:p w:rsidR="00F97EDB" w:rsidRPr="006654F0" w:rsidRDefault="00F97EDB" w:rsidP="00F97EDB">
      <w:pPr>
        <w:tabs>
          <w:tab w:val="left" w:pos="0"/>
        </w:tabs>
        <w:spacing w:after="120" w:line="360" w:lineRule="auto"/>
        <w:jc w:val="both"/>
        <w:rPr>
          <w:color w:val="000000"/>
          <w:sz w:val="22"/>
        </w:rPr>
      </w:pPr>
      <w:r>
        <w:rPr>
          <w:color w:val="000000"/>
          <w:sz w:val="22"/>
        </w:rPr>
        <w:tab/>
      </w:r>
      <w:r w:rsidRPr="006654F0">
        <w:rPr>
          <w:color w:val="000000"/>
          <w:sz w:val="22"/>
        </w:rPr>
        <w:t>Bidders must furnish the following information as part of the bid response:</w:t>
      </w:r>
    </w:p>
    <w:p w:rsidR="00F97EDB" w:rsidRPr="009920CE" w:rsidRDefault="00F97EDB" w:rsidP="00F97EDB">
      <w:pPr>
        <w:pStyle w:val="ListParagraph"/>
        <w:numPr>
          <w:ilvl w:val="0"/>
          <w:numId w:val="1"/>
        </w:numPr>
        <w:spacing w:after="120" w:line="360" w:lineRule="auto"/>
        <w:ind w:left="1134" w:hanging="425"/>
        <w:jc w:val="both"/>
        <w:rPr>
          <w:sz w:val="22"/>
        </w:rPr>
      </w:pPr>
      <w:r w:rsidRPr="009920CE">
        <w:rPr>
          <w:sz w:val="22"/>
        </w:rPr>
        <w:t>A</w:t>
      </w:r>
      <w:r>
        <w:rPr>
          <w:sz w:val="22"/>
        </w:rPr>
        <w:t xml:space="preserve"> </w:t>
      </w:r>
      <w:r w:rsidRPr="009920CE">
        <w:rPr>
          <w:sz w:val="22"/>
        </w:rPr>
        <w:t>valid tax clearance certificate (TCC)</w:t>
      </w:r>
      <w:r w:rsidR="00C8654F">
        <w:rPr>
          <w:sz w:val="22"/>
        </w:rPr>
        <w:t xml:space="preserve"> </w:t>
      </w:r>
      <w:r w:rsidRPr="009920CE">
        <w:rPr>
          <w:sz w:val="22"/>
        </w:rPr>
        <w:t>, A company profile that highlight previous relevant experience;</w:t>
      </w:r>
    </w:p>
    <w:p w:rsidR="00F97EDB" w:rsidRPr="006654F0" w:rsidRDefault="00F97EDB" w:rsidP="00F97EDB">
      <w:pPr>
        <w:pStyle w:val="ListParagraph"/>
        <w:numPr>
          <w:ilvl w:val="0"/>
          <w:numId w:val="1"/>
        </w:numPr>
        <w:spacing w:after="120" w:line="360" w:lineRule="auto"/>
        <w:ind w:left="1134" w:hanging="425"/>
        <w:jc w:val="both"/>
        <w:rPr>
          <w:sz w:val="22"/>
        </w:rPr>
      </w:pPr>
      <w:r w:rsidRPr="006654F0">
        <w:rPr>
          <w:sz w:val="22"/>
        </w:rPr>
        <w:t xml:space="preserve"> A detailed list of at least three (3) current and completed contracts/projects with references that specify the institution name, contact details and nature of the contract;</w:t>
      </w:r>
    </w:p>
    <w:p w:rsidR="00F97EDB" w:rsidRPr="006654F0" w:rsidRDefault="00F97EDB" w:rsidP="00F97EDB">
      <w:pPr>
        <w:pStyle w:val="ListParagraph"/>
        <w:numPr>
          <w:ilvl w:val="0"/>
          <w:numId w:val="1"/>
        </w:numPr>
        <w:spacing w:after="120" w:line="360" w:lineRule="auto"/>
        <w:ind w:left="1134" w:hanging="425"/>
        <w:jc w:val="both"/>
        <w:rPr>
          <w:sz w:val="22"/>
        </w:rPr>
      </w:pPr>
      <w:r w:rsidRPr="006654F0">
        <w:rPr>
          <w:sz w:val="22"/>
        </w:rPr>
        <w:t>Summarised CV’s of the proposed team member(s) which should highlight the relevant experience in similar projects and qualifications; and</w:t>
      </w:r>
    </w:p>
    <w:p w:rsidR="00F97EDB" w:rsidRDefault="00F97EDB" w:rsidP="00C8654F">
      <w:pPr>
        <w:pStyle w:val="ListParagraph"/>
        <w:numPr>
          <w:ilvl w:val="0"/>
          <w:numId w:val="1"/>
        </w:numPr>
        <w:spacing w:after="120" w:line="360" w:lineRule="auto"/>
        <w:ind w:left="1134" w:hanging="425"/>
        <w:jc w:val="both"/>
        <w:rPr>
          <w:sz w:val="22"/>
        </w:rPr>
      </w:pPr>
      <w:r w:rsidRPr="006654F0">
        <w:rPr>
          <w:sz w:val="22"/>
        </w:rPr>
        <w:t>Proposals to be addressed and delivered to the Agency.</w:t>
      </w:r>
    </w:p>
    <w:p w:rsidR="00C8654F" w:rsidRPr="00C8654F" w:rsidRDefault="00C8654F" w:rsidP="00C8654F">
      <w:pPr>
        <w:pStyle w:val="ListParagraph"/>
        <w:spacing w:after="120" w:line="360" w:lineRule="auto"/>
        <w:ind w:left="1134"/>
        <w:jc w:val="both"/>
        <w:rPr>
          <w:sz w:val="22"/>
        </w:rPr>
      </w:pPr>
    </w:p>
    <w:p w:rsidR="00F97EDB" w:rsidRPr="006654F0" w:rsidRDefault="00F97EDB" w:rsidP="00F97EDB">
      <w:pPr>
        <w:tabs>
          <w:tab w:val="left" w:pos="0"/>
        </w:tabs>
        <w:spacing w:after="120" w:line="360" w:lineRule="auto"/>
        <w:jc w:val="both"/>
        <w:rPr>
          <w:color w:val="000000"/>
          <w:sz w:val="22"/>
        </w:rPr>
      </w:pPr>
      <w:r>
        <w:rPr>
          <w:color w:val="000000"/>
          <w:sz w:val="22"/>
        </w:rPr>
        <w:tab/>
      </w:r>
      <w:r w:rsidRPr="006654F0">
        <w:rPr>
          <w:color w:val="000000"/>
          <w:sz w:val="22"/>
        </w:rPr>
        <w:t>The following conditions will be applied:</w:t>
      </w:r>
    </w:p>
    <w:p w:rsidR="00F97EDB" w:rsidRPr="006654F0" w:rsidRDefault="00F97EDB" w:rsidP="00F97EDB">
      <w:pPr>
        <w:pStyle w:val="ListParagraph"/>
        <w:numPr>
          <w:ilvl w:val="0"/>
          <w:numId w:val="1"/>
        </w:numPr>
        <w:spacing w:after="120" w:line="360" w:lineRule="auto"/>
        <w:ind w:left="1134" w:hanging="425"/>
        <w:jc w:val="both"/>
        <w:rPr>
          <w:sz w:val="22"/>
        </w:rPr>
      </w:pPr>
      <w:r w:rsidRPr="006654F0">
        <w:rPr>
          <w:sz w:val="22"/>
        </w:rPr>
        <w:t>This quote is subject to the Government Procurement General Conditions of Contract that may not be amended. Quotes should not be qualified by own conditions;</w:t>
      </w:r>
    </w:p>
    <w:p w:rsidR="00F97EDB" w:rsidRPr="006654F0" w:rsidRDefault="00F97EDB" w:rsidP="00F97EDB">
      <w:pPr>
        <w:pStyle w:val="ListParagraph"/>
        <w:numPr>
          <w:ilvl w:val="0"/>
          <w:numId w:val="1"/>
        </w:numPr>
        <w:spacing w:after="120" w:line="360" w:lineRule="auto"/>
        <w:ind w:left="1134" w:hanging="425"/>
        <w:jc w:val="both"/>
        <w:rPr>
          <w:sz w:val="22"/>
        </w:rPr>
      </w:pPr>
      <w:r>
        <w:rPr>
          <w:sz w:val="22"/>
        </w:rPr>
        <w:t>The contract price will remain fixed for the first year of the contract; thereafter will be subject to review on the anniversary of the contract based of the consumer price index (CPI). All price</w:t>
      </w:r>
      <w:r w:rsidRPr="006654F0">
        <w:rPr>
          <w:sz w:val="22"/>
        </w:rPr>
        <w:t xml:space="preserve">(s) must be inclusive of all costs plus VAT and. VAT must be shown </w:t>
      </w:r>
      <w:r w:rsidRPr="006654F0">
        <w:rPr>
          <w:sz w:val="22"/>
        </w:rPr>
        <w:lastRenderedPageBreak/>
        <w:t xml:space="preserve">separately. Price (s) quoted must be valid for the at least thirty (30) days from the closing date of the quotation and a firm delivery period must be indicated; and </w:t>
      </w:r>
    </w:p>
    <w:p w:rsidR="00F97EDB" w:rsidRPr="006654F0" w:rsidRDefault="00F97EDB" w:rsidP="00F97EDB">
      <w:pPr>
        <w:pStyle w:val="ListParagraph"/>
        <w:numPr>
          <w:ilvl w:val="0"/>
          <w:numId w:val="1"/>
        </w:numPr>
        <w:spacing w:after="120" w:line="360" w:lineRule="auto"/>
        <w:ind w:left="1134" w:hanging="425"/>
        <w:jc w:val="both"/>
        <w:rPr>
          <w:sz w:val="22"/>
        </w:rPr>
      </w:pPr>
      <w:r w:rsidRPr="006654F0">
        <w:rPr>
          <w:sz w:val="22"/>
        </w:rPr>
        <w:t>All quotes should be submitted within 7 days after receiving the terms of reference on the letterhead of your business and prices must be indicated as a monthly fee.</w:t>
      </w:r>
    </w:p>
    <w:p w:rsidR="00F97EDB" w:rsidRPr="006654F0" w:rsidRDefault="00F97EDB" w:rsidP="00F97EDB">
      <w:pPr>
        <w:pStyle w:val="ListParagraph"/>
        <w:tabs>
          <w:tab w:val="left" w:pos="0"/>
        </w:tabs>
        <w:spacing w:after="0" w:line="312" w:lineRule="auto"/>
        <w:jc w:val="both"/>
        <w:rPr>
          <w:color w:val="000000"/>
          <w:sz w:val="22"/>
        </w:rPr>
      </w:pPr>
    </w:p>
    <w:p w:rsidR="00F97EDB" w:rsidRPr="00C8654F" w:rsidRDefault="002D467B" w:rsidP="00C8654F">
      <w:pPr>
        <w:tabs>
          <w:tab w:val="left" w:pos="0"/>
        </w:tabs>
        <w:spacing w:after="0" w:line="312" w:lineRule="auto"/>
        <w:ind w:left="709"/>
        <w:jc w:val="both"/>
        <w:rPr>
          <w:b/>
          <w:color w:val="000000"/>
          <w:sz w:val="22"/>
        </w:rPr>
      </w:pPr>
      <w:r>
        <w:rPr>
          <w:b/>
          <w:color w:val="000000"/>
          <w:sz w:val="22"/>
        </w:rPr>
        <w:t>NB:</w:t>
      </w:r>
      <w:r w:rsidR="00F97EDB">
        <w:rPr>
          <w:b/>
          <w:color w:val="000000"/>
          <w:sz w:val="22"/>
        </w:rPr>
        <w:tab/>
      </w:r>
      <w:r w:rsidR="00F97EDB" w:rsidRPr="006654F0">
        <w:rPr>
          <w:b/>
          <w:color w:val="000000"/>
          <w:sz w:val="22"/>
        </w:rPr>
        <w:t>Please note that failure to complete and sign all bids documentation and or to submit all of the above mentioned documentation as requested will result in bidder’s bid being automatically disqualified.</w:t>
      </w:r>
    </w:p>
    <w:p w:rsidR="00F97EDB" w:rsidRPr="00EE6616" w:rsidRDefault="00F97EDB" w:rsidP="00F97EDB">
      <w:pPr>
        <w:pStyle w:val="Heading3"/>
        <w:numPr>
          <w:ilvl w:val="0"/>
          <w:numId w:val="3"/>
        </w:numPr>
        <w:spacing w:after="120" w:line="360" w:lineRule="auto"/>
        <w:rPr>
          <w:rFonts w:ascii="Arial" w:hAnsi="Arial" w:cs="Arial"/>
          <w:color w:val="auto"/>
          <w:sz w:val="22"/>
        </w:rPr>
      </w:pPr>
      <w:r w:rsidRPr="00EE6616">
        <w:rPr>
          <w:rFonts w:ascii="Arial" w:hAnsi="Arial" w:cs="Arial"/>
          <w:color w:val="auto"/>
          <w:sz w:val="22"/>
        </w:rPr>
        <w:t>Right to appoint</w:t>
      </w:r>
    </w:p>
    <w:p w:rsidR="00F97EDB" w:rsidRPr="006654F0" w:rsidRDefault="00F97EDB" w:rsidP="00C8654F">
      <w:pPr>
        <w:tabs>
          <w:tab w:val="left" w:pos="0"/>
        </w:tabs>
        <w:spacing w:after="120" w:line="360" w:lineRule="auto"/>
        <w:ind w:left="720"/>
        <w:jc w:val="both"/>
        <w:rPr>
          <w:color w:val="000000"/>
          <w:sz w:val="22"/>
        </w:rPr>
      </w:pPr>
      <w:r w:rsidRPr="006654F0">
        <w:rPr>
          <w:color w:val="000000"/>
          <w:sz w:val="22"/>
        </w:rPr>
        <w:t>The Agency reserves the right not to appoint a service provider, if it is established that no proposal meets the requirements.</w:t>
      </w:r>
    </w:p>
    <w:p w:rsidR="00F97EDB" w:rsidRPr="00EE6616" w:rsidRDefault="00F97EDB" w:rsidP="00F97EDB">
      <w:pPr>
        <w:pStyle w:val="Heading3"/>
        <w:numPr>
          <w:ilvl w:val="0"/>
          <w:numId w:val="3"/>
        </w:numPr>
        <w:spacing w:after="120" w:line="360" w:lineRule="auto"/>
        <w:rPr>
          <w:rFonts w:ascii="Arial" w:hAnsi="Arial" w:cs="Arial"/>
          <w:color w:val="auto"/>
          <w:sz w:val="22"/>
        </w:rPr>
      </w:pPr>
      <w:r w:rsidRPr="00EE6616">
        <w:rPr>
          <w:rFonts w:ascii="Arial" w:hAnsi="Arial" w:cs="Arial"/>
          <w:color w:val="auto"/>
          <w:sz w:val="22"/>
        </w:rPr>
        <w:t xml:space="preserve"> Closing Date &amp; submission of quotes</w:t>
      </w:r>
    </w:p>
    <w:p w:rsidR="00F97EDB" w:rsidRPr="006654F0" w:rsidRDefault="00F97EDB" w:rsidP="00F97EDB">
      <w:pPr>
        <w:spacing w:after="120" w:line="360" w:lineRule="auto"/>
        <w:ind w:left="1440" w:hanging="720"/>
        <w:jc w:val="both"/>
        <w:rPr>
          <w:bCs/>
          <w:sz w:val="22"/>
          <w:lang w:val="en-US"/>
        </w:rPr>
      </w:pPr>
      <w:r w:rsidRPr="006654F0">
        <w:rPr>
          <w:bCs/>
          <w:sz w:val="22"/>
          <w:lang w:val="en-US"/>
        </w:rPr>
        <w:t>10.1</w:t>
      </w:r>
      <w:r w:rsidRPr="006654F0">
        <w:rPr>
          <w:bCs/>
          <w:sz w:val="22"/>
          <w:lang w:val="en-US"/>
        </w:rPr>
        <w:tab/>
        <w:t xml:space="preserve">Quotes are expected to be submitted no later </w:t>
      </w:r>
      <w:r w:rsidR="000B2A03">
        <w:rPr>
          <w:bCs/>
          <w:sz w:val="22"/>
          <w:lang w:val="en-US"/>
        </w:rPr>
        <w:t>than 16h00 on 25</w:t>
      </w:r>
      <w:r w:rsidR="00C8654F">
        <w:rPr>
          <w:bCs/>
          <w:sz w:val="22"/>
          <w:lang w:val="en-US"/>
        </w:rPr>
        <w:t xml:space="preserve"> January   2024</w:t>
      </w:r>
      <w:r>
        <w:rPr>
          <w:bCs/>
          <w:sz w:val="22"/>
          <w:lang w:val="en-US"/>
        </w:rPr>
        <w:t xml:space="preserve"> </w:t>
      </w:r>
      <w:r w:rsidRPr="006654F0">
        <w:rPr>
          <w:bCs/>
          <w:sz w:val="22"/>
          <w:lang w:val="en-US"/>
        </w:rPr>
        <w:t>The successful bidder will be informed subject to the approval of finance.</w:t>
      </w:r>
    </w:p>
    <w:p w:rsidR="00F97EDB" w:rsidRPr="006654F0" w:rsidRDefault="00F97EDB" w:rsidP="00F97EDB">
      <w:pPr>
        <w:spacing w:after="120" w:line="360" w:lineRule="auto"/>
        <w:ind w:left="1440" w:hanging="720"/>
        <w:jc w:val="both"/>
        <w:rPr>
          <w:bCs/>
          <w:sz w:val="22"/>
          <w:lang w:val="en-US"/>
        </w:rPr>
      </w:pPr>
      <w:r w:rsidRPr="006654F0">
        <w:rPr>
          <w:bCs/>
          <w:sz w:val="22"/>
          <w:lang w:val="en-US"/>
        </w:rPr>
        <w:t>10.</w:t>
      </w:r>
      <w:r w:rsidR="00210318">
        <w:rPr>
          <w:bCs/>
          <w:sz w:val="22"/>
          <w:lang w:val="en-US"/>
        </w:rPr>
        <w:t>2</w:t>
      </w:r>
      <w:r w:rsidRPr="006654F0">
        <w:rPr>
          <w:bCs/>
          <w:sz w:val="22"/>
          <w:lang w:val="en-US"/>
        </w:rPr>
        <w:tab/>
        <w:t xml:space="preserve">Quotes may be submitted electronically by e-mail to </w:t>
      </w:r>
      <w:r w:rsidR="00C8654F">
        <w:rPr>
          <w:bCs/>
          <w:sz w:val="22"/>
          <w:lang w:val="en-US"/>
        </w:rPr>
        <w:t>Kelebogile.Thipe</w:t>
      </w:r>
      <w:r w:rsidR="002D467B">
        <w:rPr>
          <w:bCs/>
          <w:sz w:val="22"/>
          <w:lang w:val="en-US"/>
        </w:rPr>
        <w:t>@rtia.co.za</w:t>
      </w:r>
      <w:r w:rsidR="009B3894">
        <w:rPr>
          <w:bCs/>
          <w:sz w:val="22"/>
          <w:lang w:val="en-US"/>
        </w:rPr>
        <w:t xml:space="preserve">     </w:t>
      </w:r>
      <w:r w:rsidRPr="006654F0">
        <w:rPr>
          <w:bCs/>
          <w:sz w:val="22"/>
          <w:lang w:val="en-US"/>
        </w:rPr>
        <w:t xml:space="preserve"> or hand delivered to the Agency’s offices for attention, </w:t>
      </w:r>
      <w:r w:rsidR="00C8654F">
        <w:rPr>
          <w:bCs/>
          <w:sz w:val="22"/>
          <w:lang w:val="en-US"/>
        </w:rPr>
        <w:t xml:space="preserve">Kelebogile Thipe </w:t>
      </w:r>
      <w:r w:rsidRPr="006654F0">
        <w:rPr>
          <w:bCs/>
          <w:sz w:val="22"/>
          <w:lang w:val="en-US"/>
        </w:rPr>
        <w:t>, Road Traffic Infringement Agency, Waterfall Edge B, Howick Close, Waterfall Office Park, Bekker Road, Midrand.</w:t>
      </w:r>
    </w:p>
    <w:p w:rsidR="00F97EDB" w:rsidRPr="00F05640" w:rsidRDefault="00F97EDB" w:rsidP="00F97EDB">
      <w:pPr>
        <w:pStyle w:val="Heading3"/>
        <w:numPr>
          <w:ilvl w:val="0"/>
          <w:numId w:val="3"/>
        </w:numPr>
        <w:spacing w:after="120" w:line="360" w:lineRule="auto"/>
        <w:rPr>
          <w:rFonts w:ascii="Arial" w:hAnsi="Arial" w:cs="Arial"/>
          <w:b w:val="0"/>
          <w:color w:val="auto"/>
          <w:sz w:val="22"/>
        </w:rPr>
      </w:pPr>
      <w:r w:rsidRPr="00F05640">
        <w:rPr>
          <w:rFonts w:ascii="Arial" w:hAnsi="Arial" w:cs="Arial"/>
          <w:color w:val="auto"/>
          <w:sz w:val="22"/>
        </w:rPr>
        <w:t xml:space="preserve">  Enquiries and more information</w:t>
      </w:r>
    </w:p>
    <w:p w:rsidR="00F97EDB" w:rsidRPr="006654F0" w:rsidRDefault="00F97EDB" w:rsidP="00F97EDB">
      <w:pPr>
        <w:spacing w:after="120" w:line="360" w:lineRule="auto"/>
        <w:ind w:left="360"/>
        <w:jc w:val="both"/>
        <w:rPr>
          <w:bCs/>
          <w:sz w:val="22"/>
          <w:lang w:val="en-US"/>
        </w:rPr>
      </w:pPr>
      <w:r w:rsidRPr="006654F0">
        <w:rPr>
          <w:bCs/>
          <w:sz w:val="22"/>
          <w:lang w:val="en-US"/>
        </w:rPr>
        <w:t>All enquiries and requests for more information should be directed to the sender by email. The response will be distributed to all the prospective bidders by email so that every bidder has the same information.</w:t>
      </w:r>
    </w:p>
    <w:p w:rsidR="00F97EDB" w:rsidRDefault="00F97EDB" w:rsidP="00DA47E1">
      <w:pPr>
        <w:tabs>
          <w:tab w:val="left" w:pos="0"/>
        </w:tabs>
        <w:spacing w:after="0" w:line="312" w:lineRule="auto"/>
        <w:jc w:val="both"/>
        <w:rPr>
          <w:i/>
          <w:color w:val="000000"/>
          <w:sz w:val="22"/>
        </w:rPr>
      </w:pPr>
    </w:p>
    <w:p w:rsidR="00046252" w:rsidRPr="002D467B" w:rsidRDefault="00F97EDB" w:rsidP="002D467B">
      <w:pPr>
        <w:tabs>
          <w:tab w:val="left" w:pos="0"/>
        </w:tabs>
        <w:spacing w:after="0" w:line="312" w:lineRule="auto"/>
        <w:jc w:val="both"/>
        <w:rPr>
          <w:i/>
          <w:color w:val="000000"/>
          <w:sz w:val="22"/>
        </w:rPr>
      </w:pPr>
      <w:r>
        <w:rPr>
          <w:i/>
          <w:color w:val="000000"/>
          <w:sz w:val="22"/>
        </w:rPr>
        <w:t xml:space="preserve">     </w:t>
      </w:r>
    </w:p>
    <w:p w:rsidR="00DF3D22" w:rsidRPr="006654F0" w:rsidRDefault="00DF3D22" w:rsidP="00EE6616">
      <w:pPr>
        <w:spacing w:after="120" w:line="360" w:lineRule="auto"/>
        <w:ind w:left="360"/>
        <w:jc w:val="both"/>
        <w:rPr>
          <w:bCs/>
          <w:sz w:val="22"/>
          <w:lang w:val="en-US"/>
        </w:rPr>
      </w:pPr>
    </w:p>
    <w:sectPr w:rsidR="00DF3D22" w:rsidRPr="006654F0" w:rsidSect="00F70A56">
      <w:footerReference w:type="default" r:id="rId9"/>
      <w:pgSz w:w="11906" w:h="16838" w:code="9"/>
      <w:pgMar w:top="1103" w:right="1134" w:bottom="1440" w:left="1276" w:header="568" w:footer="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2FA" w:rsidRDefault="008852FA" w:rsidP="00F54387">
      <w:pPr>
        <w:spacing w:after="0" w:line="240" w:lineRule="auto"/>
      </w:pPr>
      <w:r>
        <w:separator/>
      </w:r>
    </w:p>
  </w:endnote>
  <w:endnote w:type="continuationSeparator" w:id="0">
    <w:p w:rsidR="008852FA" w:rsidRDefault="008852FA" w:rsidP="00F54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386249581"/>
      <w:docPartObj>
        <w:docPartGallery w:val="Page Numbers (Bottom of Page)"/>
        <w:docPartUnique/>
      </w:docPartObj>
    </w:sdtPr>
    <w:sdtEndPr/>
    <w:sdtContent>
      <w:sdt>
        <w:sdtPr>
          <w:rPr>
            <w:sz w:val="20"/>
            <w:szCs w:val="20"/>
          </w:rPr>
          <w:id w:val="-1466417317"/>
          <w:docPartObj>
            <w:docPartGallery w:val="Page Numbers (Top of Page)"/>
            <w:docPartUnique/>
          </w:docPartObj>
        </w:sdtPr>
        <w:sdtEndPr/>
        <w:sdtContent>
          <w:p w:rsidR="00187CB3" w:rsidRPr="00F332DD" w:rsidRDefault="00187CB3">
            <w:pPr>
              <w:pStyle w:val="Footer"/>
              <w:jc w:val="right"/>
              <w:rPr>
                <w:sz w:val="20"/>
                <w:szCs w:val="20"/>
              </w:rPr>
            </w:pPr>
            <w:r w:rsidRPr="00F332DD">
              <w:rPr>
                <w:sz w:val="20"/>
                <w:szCs w:val="20"/>
              </w:rPr>
              <w:t xml:space="preserve">Page </w:t>
            </w:r>
            <w:r w:rsidRPr="00F332DD">
              <w:rPr>
                <w:b/>
                <w:bCs/>
                <w:sz w:val="20"/>
                <w:szCs w:val="20"/>
              </w:rPr>
              <w:fldChar w:fldCharType="begin"/>
            </w:r>
            <w:r w:rsidRPr="00F332DD">
              <w:rPr>
                <w:b/>
                <w:bCs/>
                <w:sz w:val="20"/>
                <w:szCs w:val="20"/>
              </w:rPr>
              <w:instrText xml:space="preserve"> PAGE </w:instrText>
            </w:r>
            <w:r w:rsidRPr="00F332DD">
              <w:rPr>
                <w:b/>
                <w:bCs/>
                <w:sz w:val="20"/>
                <w:szCs w:val="20"/>
              </w:rPr>
              <w:fldChar w:fldCharType="separate"/>
            </w:r>
            <w:r w:rsidR="00E755E1">
              <w:rPr>
                <w:b/>
                <w:bCs/>
                <w:noProof/>
                <w:sz w:val="20"/>
                <w:szCs w:val="20"/>
              </w:rPr>
              <w:t>7</w:t>
            </w:r>
            <w:r w:rsidRPr="00F332DD">
              <w:rPr>
                <w:b/>
                <w:bCs/>
                <w:sz w:val="20"/>
                <w:szCs w:val="20"/>
              </w:rPr>
              <w:fldChar w:fldCharType="end"/>
            </w:r>
            <w:r w:rsidRPr="00F332DD">
              <w:rPr>
                <w:sz w:val="20"/>
                <w:szCs w:val="20"/>
              </w:rPr>
              <w:t xml:space="preserve"> of </w:t>
            </w:r>
            <w:r w:rsidRPr="00F332DD">
              <w:rPr>
                <w:b/>
                <w:bCs/>
                <w:sz w:val="20"/>
                <w:szCs w:val="20"/>
              </w:rPr>
              <w:fldChar w:fldCharType="begin"/>
            </w:r>
            <w:r w:rsidRPr="00F332DD">
              <w:rPr>
                <w:b/>
                <w:bCs/>
                <w:sz w:val="20"/>
                <w:szCs w:val="20"/>
              </w:rPr>
              <w:instrText xml:space="preserve"> NUMPAGES  </w:instrText>
            </w:r>
            <w:r w:rsidRPr="00F332DD">
              <w:rPr>
                <w:b/>
                <w:bCs/>
                <w:sz w:val="20"/>
                <w:szCs w:val="20"/>
              </w:rPr>
              <w:fldChar w:fldCharType="separate"/>
            </w:r>
            <w:r w:rsidR="00E755E1">
              <w:rPr>
                <w:b/>
                <w:bCs/>
                <w:noProof/>
                <w:sz w:val="20"/>
                <w:szCs w:val="20"/>
              </w:rPr>
              <w:t>7</w:t>
            </w:r>
            <w:r w:rsidRPr="00F332DD">
              <w:rPr>
                <w:b/>
                <w:bCs/>
                <w:sz w:val="20"/>
                <w:szCs w:val="20"/>
              </w:rPr>
              <w:fldChar w:fldCharType="end"/>
            </w:r>
          </w:p>
        </w:sdtContent>
      </w:sdt>
    </w:sdtContent>
  </w:sdt>
  <w:p w:rsidR="00187CB3" w:rsidRDefault="00187C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2FA" w:rsidRDefault="008852FA" w:rsidP="00F54387">
      <w:pPr>
        <w:spacing w:after="0" w:line="240" w:lineRule="auto"/>
      </w:pPr>
      <w:r>
        <w:separator/>
      </w:r>
    </w:p>
  </w:footnote>
  <w:footnote w:type="continuationSeparator" w:id="0">
    <w:p w:rsidR="008852FA" w:rsidRDefault="008852FA" w:rsidP="00F54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13201"/>
    <w:multiLevelType w:val="hybridMultilevel"/>
    <w:tmpl w:val="7A2A03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E2D6324"/>
    <w:multiLevelType w:val="hybridMultilevel"/>
    <w:tmpl w:val="6628A7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FCB554B"/>
    <w:multiLevelType w:val="hybridMultilevel"/>
    <w:tmpl w:val="C27C8EE6"/>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15:restartNumberingAfterBreak="0">
    <w:nsid w:val="205B7E5B"/>
    <w:multiLevelType w:val="hybridMultilevel"/>
    <w:tmpl w:val="C2DAD770"/>
    <w:lvl w:ilvl="0" w:tplc="5C9AD59E">
      <w:start w:val="1"/>
      <w:numFmt w:val="lowerLetter"/>
      <w:lvlText w:val="(%1)"/>
      <w:lvlJc w:val="left"/>
      <w:pPr>
        <w:ind w:left="2160" w:hanging="360"/>
      </w:pPr>
      <w:rPr>
        <w:rFonts w:hint="default"/>
      </w:rPr>
    </w:lvl>
    <w:lvl w:ilvl="1" w:tplc="1C090019">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 w15:restartNumberingAfterBreak="0">
    <w:nsid w:val="2506056B"/>
    <w:multiLevelType w:val="multilevel"/>
    <w:tmpl w:val="0B1A2E0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B200265"/>
    <w:multiLevelType w:val="hybridMultilevel"/>
    <w:tmpl w:val="0B76FA24"/>
    <w:lvl w:ilvl="0" w:tplc="CB00562E">
      <w:start w:val="25"/>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C792EED"/>
    <w:multiLevelType w:val="hybridMultilevel"/>
    <w:tmpl w:val="97EE23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1465276"/>
    <w:multiLevelType w:val="hybridMultilevel"/>
    <w:tmpl w:val="5B56821A"/>
    <w:lvl w:ilvl="0" w:tplc="1C090001">
      <w:start w:val="1"/>
      <w:numFmt w:val="bullet"/>
      <w:lvlText w:val=""/>
      <w:lvlJc w:val="left"/>
      <w:pPr>
        <w:ind w:left="1185" w:hanging="360"/>
      </w:pPr>
      <w:rPr>
        <w:rFonts w:ascii="Symbol" w:hAnsi="Symbol" w:hint="default"/>
      </w:rPr>
    </w:lvl>
    <w:lvl w:ilvl="1" w:tplc="1C090003" w:tentative="1">
      <w:start w:val="1"/>
      <w:numFmt w:val="bullet"/>
      <w:lvlText w:val="o"/>
      <w:lvlJc w:val="left"/>
      <w:pPr>
        <w:ind w:left="1905" w:hanging="360"/>
      </w:pPr>
      <w:rPr>
        <w:rFonts w:ascii="Courier New" w:hAnsi="Courier New" w:cs="Courier New" w:hint="default"/>
      </w:rPr>
    </w:lvl>
    <w:lvl w:ilvl="2" w:tplc="1C090005" w:tentative="1">
      <w:start w:val="1"/>
      <w:numFmt w:val="bullet"/>
      <w:lvlText w:val=""/>
      <w:lvlJc w:val="left"/>
      <w:pPr>
        <w:ind w:left="2625" w:hanging="360"/>
      </w:pPr>
      <w:rPr>
        <w:rFonts w:ascii="Wingdings" w:hAnsi="Wingdings" w:hint="default"/>
      </w:rPr>
    </w:lvl>
    <w:lvl w:ilvl="3" w:tplc="1C090001" w:tentative="1">
      <w:start w:val="1"/>
      <w:numFmt w:val="bullet"/>
      <w:lvlText w:val=""/>
      <w:lvlJc w:val="left"/>
      <w:pPr>
        <w:ind w:left="3345" w:hanging="360"/>
      </w:pPr>
      <w:rPr>
        <w:rFonts w:ascii="Symbol" w:hAnsi="Symbol" w:hint="default"/>
      </w:rPr>
    </w:lvl>
    <w:lvl w:ilvl="4" w:tplc="1C090003" w:tentative="1">
      <w:start w:val="1"/>
      <w:numFmt w:val="bullet"/>
      <w:lvlText w:val="o"/>
      <w:lvlJc w:val="left"/>
      <w:pPr>
        <w:ind w:left="4065" w:hanging="360"/>
      </w:pPr>
      <w:rPr>
        <w:rFonts w:ascii="Courier New" w:hAnsi="Courier New" w:cs="Courier New" w:hint="default"/>
      </w:rPr>
    </w:lvl>
    <w:lvl w:ilvl="5" w:tplc="1C090005" w:tentative="1">
      <w:start w:val="1"/>
      <w:numFmt w:val="bullet"/>
      <w:lvlText w:val=""/>
      <w:lvlJc w:val="left"/>
      <w:pPr>
        <w:ind w:left="4785" w:hanging="360"/>
      </w:pPr>
      <w:rPr>
        <w:rFonts w:ascii="Wingdings" w:hAnsi="Wingdings" w:hint="default"/>
      </w:rPr>
    </w:lvl>
    <w:lvl w:ilvl="6" w:tplc="1C090001" w:tentative="1">
      <w:start w:val="1"/>
      <w:numFmt w:val="bullet"/>
      <w:lvlText w:val=""/>
      <w:lvlJc w:val="left"/>
      <w:pPr>
        <w:ind w:left="5505" w:hanging="360"/>
      </w:pPr>
      <w:rPr>
        <w:rFonts w:ascii="Symbol" w:hAnsi="Symbol" w:hint="default"/>
      </w:rPr>
    </w:lvl>
    <w:lvl w:ilvl="7" w:tplc="1C090003" w:tentative="1">
      <w:start w:val="1"/>
      <w:numFmt w:val="bullet"/>
      <w:lvlText w:val="o"/>
      <w:lvlJc w:val="left"/>
      <w:pPr>
        <w:ind w:left="6225" w:hanging="360"/>
      </w:pPr>
      <w:rPr>
        <w:rFonts w:ascii="Courier New" w:hAnsi="Courier New" w:cs="Courier New" w:hint="default"/>
      </w:rPr>
    </w:lvl>
    <w:lvl w:ilvl="8" w:tplc="1C090005" w:tentative="1">
      <w:start w:val="1"/>
      <w:numFmt w:val="bullet"/>
      <w:lvlText w:val=""/>
      <w:lvlJc w:val="left"/>
      <w:pPr>
        <w:ind w:left="6945" w:hanging="360"/>
      </w:pPr>
      <w:rPr>
        <w:rFonts w:ascii="Wingdings" w:hAnsi="Wingdings" w:hint="default"/>
      </w:rPr>
    </w:lvl>
  </w:abstractNum>
  <w:abstractNum w:abstractNumId="8" w15:restartNumberingAfterBreak="0">
    <w:nsid w:val="41DB26D5"/>
    <w:multiLevelType w:val="hybridMultilevel"/>
    <w:tmpl w:val="F17CC616"/>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9" w15:restartNumberingAfterBreak="0">
    <w:nsid w:val="4AE45849"/>
    <w:multiLevelType w:val="multilevel"/>
    <w:tmpl w:val="CDF6F6CC"/>
    <w:lvl w:ilvl="0">
      <w:start w:val="1"/>
      <w:numFmt w:val="decimal"/>
      <w:lvlText w:val="%1."/>
      <w:lvlJc w:val="left"/>
      <w:pPr>
        <w:ind w:left="36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0" w15:restartNumberingAfterBreak="0">
    <w:nsid w:val="4DB13A49"/>
    <w:multiLevelType w:val="hybridMultilevel"/>
    <w:tmpl w:val="8E7E08F8"/>
    <w:lvl w:ilvl="0" w:tplc="CB00562E">
      <w:start w:val="25"/>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1364E8C"/>
    <w:multiLevelType w:val="hybridMultilevel"/>
    <w:tmpl w:val="4AF896CA"/>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51A91012"/>
    <w:multiLevelType w:val="hybridMultilevel"/>
    <w:tmpl w:val="08CA7A5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52427CE7"/>
    <w:multiLevelType w:val="hybridMultilevel"/>
    <w:tmpl w:val="0180E4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79A063A"/>
    <w:multiLevelType w:val="hybridMultilevel"/>
    <w:tmpl w:val="0F58EC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00A33E4"/>
    <w:multiLevelType w:val="hybridMultilevel"/>
    <w:tmpl w:val="3080068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62DB423B"/>
    <w:multiLevelType w:val="hybridMultilevel"/>
    <w:tmpl w:val="370C40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6343113"/>
    <w:multiLevelType w:val="hybridMultilevel"/>
    <w:tmpl w:val="F83C9FA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6ADE2557"/>
    <w:multiLevelType w:val="hybridMultilevel"/>
    <w:tmpl w:val="850A56A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71AC2B14"/>
    <w:multiLevelType w:val="hybridMultilevel"/>
    <w:tmpl w:val="C6F686FA"/>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7D173FCD"/>
    <w:multiLevelType w:val="hybridMultilevel"/>
    <w:tmpl w:val="B6E4F026"/>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7DA626E3"/>
    <w:multiLevelType w:val="hybridMultilevel"/>
    <w:tmpl w:val="43601AA6"/>
    <w:lvl w:ilvl="0" w:tplc="89E0B84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19"/>
  </w:num>
  <w:num w:numId="2">
    <w:abstractNumId w:val="18"/>
  </w:num>
  <w:num w:numId="3">
    <w:abstractNumId w:val="4"/>
  </w:num>
  <w:num w:numId="4">
    <w:abstractNumId w:val="17"/>
  </w:num>
  <w:num w:numId="5">
    <w:abstractNumId w:val="3"/>
  </w:num>
  <w:num w:numId="6">
    <w:abstractNumId w:val="12"/>
  </w:num>
  <w:num w:numId="7">
    <w:abstractNumId w:val="1"/>
  </w:num>
  <w:num w:numId="8">
    <w:abstractNumId w:val="14"/>
  </w:num>
  <w:num w:numId="9">
    <w:abstractNumId w:val="6"/>
  </w:num>
  <w:num w:numId="10">
    <w:abstractNumId w:val="7"/>
  </w:num>
  <w:num w:numId="11">
    <w:abstractNumId w:val="15"/>
  </w:num>
  <w:num w:numId="12">
    <w:abstractNumId w:val="20"/>
  </w:num>
  <w:num w:numId="13">
    <w:abstractNumId w:val="2"/>
  </w:num>
  <w:num w:numId="14">
    <w:abstractNumId w:val="11"/>
  </w:num>
  <w:num w:numId="15">
    <w:abstractNumId w:val="8"/>
  </w:num>
  <w:num w:numId="16">
    <w:abstractNumId w:val="21"/>
  </w:num>
  <w:num w:numId="17">
    <w:abstractNumId w:val="10"/>
  </w:num>
  <w:num w:numId="18">
    <w:abstractNumId w:val="5"/>
  </w:num>
  <w:num w:numId="19">
    <w:abstractNumId w:val="16"/>
  </w:num>
  <w:num w:numId="20">
    <w:abstractNumId w:val="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F5"/>
    <w:rsid w:val="00001AE3"/>
    <w:rsid w:val="00004E85"/>
    <w:rsid w:val="000063E0"/>
    <w:rsid w:val="00007D50"/>
    <w:rsid w:val="000110CB"/>
    <w:rsid w:val="0001282E"/>
    <w:rsid w:val="00016B19"/>
    <w:rsid w:val="00017810"/>
    <w:rsid w:val="00020045"/>
    <w:rsid w:val="00024E5C"/>
    <w:rsid w:val="0002564C"/>
    <w:rsid w:val="00027054"/>
    <w:rsid w:val="00030D74"/>
    <w:rsid w:val="000326F5"/>
    <w:rsid w:val="00034E54"/>
    <w:rsid w:val="00037C15"/>
    <w:rsid w:val="00046252"/>
    <w:rsid w:val="00046A84"/>
    <w:rsid w:val="00050355"/>
    <w:rsid w:val="00051D06"/>
    <w:rsid w:val="00052442"/>
    <w:rsid w:val="00052EF5"/>
    <w:rsid w:val="00052F8B"/>
    <w:rsid w:val="0005339A"/>
    <w:rsid w:val="00054A1E"/>
    <w:rsid w:val="000556E5"/>
    <w:rsid w:val="00056471"/>
    <w:rsid w:val="000575C3"/>
    <w:rsid w:val="000609B4"/>
    <w:rsid w:val="00061F2F"/>
    <w:rsid w:val="00062A7D"/>
    <w:rsid w:val="00062B11"/>
    <w:rsid w:val="000634B4"/>
    <w:rsid w:val="000638D9"/>
    <w:rsid w:val="0006402A"/>
    <w:rsid w:val="000649A1"/>
    <w:rsid w:val="000655B6"/>
    <w:rsid w:val="000678F6"/>
    <w:rsid w:val="000719B3"/>
    <w:rsid w:val="00071F74"/>
    <w:rsid w:val="0007527C"/>
    <w:rsid w:val="00076DDD"/>
    <w:rsid w:val="000771F1"/>
    <w:rsid w:val="00080141"/>
    <w:rsid w:val="000808CA"/>
    <w:rsid w:val="00084BD4"/>
    <w:rsid w:val="00087102"/>
    <w:rsid w:val="0009287D"/>
    <w:rsid w:val="00093203"/>
    <w:rsid w:val="000A1B84"/>
    <w:rsid w:val="000A2DC6"/>
    <w:rsid w:val="000A32CB"/>
    <w:rsid w:val="000A531C"/>
    <w:rsid w:val="000A5FB7"/>
    <w:rsid w:val="000B2A03"/>
    <w:rsid w:val="000B3CD6"/>
    <w:rsid w:val="000B47D0"/>
    <w:rsid w:val="000B5BF8"/>
    <w:rsid w:val="000B61B8"/>
    <w:rsid w:val="000B71B2"/>
    <w:rsid w:val="000B789C"/>
    <w:rsid w:val="000C114E"/>
    <w:rsid w:val="000C14BD"/>
    <w:rsid w:val="000D0733"/>
    <w:rsid w:val="000D093C"/>
    <w:rsid w:val="000D13C6"/>
    <w:rsid w:val="000D2D75"/>
    <w:rsid w:val="000E038E"/>
    <w:rsid w:val="000E167A"/>
    <w:rsid w:val="000E312D"/>
    <w:rsid w:val="000E6FEF"/>
    <w:rsid w:val="000E70B7"/>
    <w:rsid w:val="000F0B49"/>
    <w:rsid w:val="000F0B5A"/>
    <w:rsid w:val="000F528C"/>
    <w:rsid w:val="000F534C"/>
    <w:rsid w:val="001000B3"/>
    <w:rsid w:val="0010153E"/>
    <w:rsid w:val="0011005F"/>
    <w:rsid w:val="00110D75"/>
    <w:rsid w:val="00110F7D"/>
    <w:rsid w:val="0011241F"/>
    <w:rsid w:val="00112FD0"/>
    <w:rsid w:val="00113C1E"/>
    <w:rsid w:val="00117CF5"/>
    <w:rsid w:val="0012017A"/>
    <w:rsid w:val="00120CF4"/>
    <w:rsid w:val="00121BCD"/>
    <w:rsid w:val="0012224C"/>
    <w:rsid w:val="00123698"/>
    <w:rsid w:val="0013116C"/>
    <w:rsid w:val="00131CAD"/>
    <w:rsid w:val="001325E9"/>
    <w:rsid w:val="00132AD5"/>
    <w:rsid w:val="00132BA2"/>
    <w:rsid w:val="00135C75"/>
    <w:rsid w:val="001360A2"/>
    <w:rsid w:val="00137421"/>
    <w:rsid w:val="00144BD6"/>
    <w:rsid w:val="0015049A"/>
    <w:rsid w:val="001525B0"/>
    <w:rsid w:val="001543F8"/>
    <w:rsid w:val="001616FC"/>
    <w:rsid w:val="00161E08"/>
    <w:rsid w:val="00163C8D"/>
    <w:rsid w:val="001658B2"/>
    <w:rsid w:val="00170614"/>
    <w:rsid w:val="00172063"/>
    <w:rsid w:val="00173621"/>
    <w:rsid w:val="00173981"/>
    <w:rsid w:val="0017522A"/>
    <w:rsid w:val="001761B0"/>
    <w:rsid w:val="001765C6"/>
    <w:rsid w:val="001770F4"/>
    <w:rsid w:val="001828D5"/>
    <w:rsid w:val="001871DE"/>
    <w:rsid w:val="00187CB3"/>
    <w:rsid w:val="00187FB9"/>
    <w:rsid w:val="00190C1F"/>
    <w:rsid w:val="001A2E9B"/>
    <w:rsid w:val="001A2F07"/>
    <w:rsid w:val="001A4C5D"/>
    <w:rsid w:val="001A5079"/>
    <w:rsid w:val="001B14BD"/>
    <w:rsid w:val="001B1CB8"/>
    <w:rsid w:val="001B5D17"/>
    <w:rsid w:val="001B7338"/>
    <w:rsid w:val="001C1481"/>
    <w:rsid w:val="001C2806"/>
    <w:rsid w:val="001C4431"/>
    <w:rsid w:val="001C571D"/>
    <w:rsid w:val="001C628E"/>
    <w:rsid w:val="001C6342"/>
    <w:rsid w:val="001D0AF0"/>
    <w:rsid w:val="001D0EE2"/>
    <w:rsid w:val="001D1B14"/>
    <w:rsid w:val="001D1F26"/>
    <w:rsid w:val="001D2C00"/>
    <w:rsid w:val="001D2CAC"/>
    <w:rsid w:val="001D3EC2"/>
    <w:rsid w:val="001D4BF1"/>
    <w:rsid w:val="001D5E07"/>
    <w:rsid w:val="001D66F9"/>
    <w:rsid w:val="001E71F1"/>
    <w:rsid w:val="001F01AE"/>
    <w:rsid w:val="001F1712"/>
    <w:rsid w:val="001F571E"/>
    <w:rsid w:val="001F67AD"/>
    <w:rsid w:val="001F730C"/>
    <w:rsid w:val="001F75F8"/>
    <w:rsid w:val="001F7EDD"/>
    <w:rsid w:val="002013E8"/>
    <w:rsid w:val="00202768"/>
    <w:rsid w:val="00204BCC"/>
    <w:rsid w:val="0020558F"/>
    <w:rsid w:val="00205C59"/>
    <w:rsid w:val="00210318"/>
    <w:rsid w:val="00212A0A"/>
    <w:rsid w:val="00216FC4"/>
    <w:rsid w:val="002217A4"/>
    <w:rsid w:val="0022180B"/>
    <w:rsid w:val="00222EEB"/>
    <w:rsid w:val="00223E72"/>
    <w:rsid w:val="00226133"/>
    <w:rsid w:val="00226E8C"/>
    <w:rsid w:val="0023125B"/>
    <w:rsid w:val="00233344"/>
    <w:rsid w:val="0023444C"/>
    <w:rsid w:val="00234836"/>
    <w:rsid w:val="00237A6E"/>
    <w:rsid w:val="00242AB6"/>
    <w:rsid w:val="00242DA1"/>
    <w:rsid w:val="00244EE0"/>
    <w:rsid w:val="00255900"/>
    <w:rsid w:val="00255AF7"/>
    <w:rsid w:val="00262EBE"/>
    <w:rsid w:val="00266EE2"/>
    <w:rsid w:val="002678F2"/>
    <w:rsid w:val="002725EF"/>
    <w:rsid w:val="0027627F"/>
    <w:rsid w:val="00277392"/>
    <w:rsid w:val="0028073E"/>
    <w:rsid w:val="00282D60"/>
    <w:rsid w:val="00283565"/>
    <w:rsid w:val="0028533F"/>
    <w:rsid w:val="00285D9F"/>
    <w:rsid w:val="00287019"/>
    <w:rsid w:val="00287929"/>
    <w:rsid w:val="00287E21"/>
    <w:rsid w:val="002921FA"/>
    <w:rsid w:val="002A0478"/>
    <w:rsid w:val="002A2D91"/>
    <w:rsid w:val="002A2E7A"/>
    <w:rsid w:val="002A438A"/>
    <w:rsid w:val="002A4B61"/>
    <w:rsid w:val="002A6AEA"/>
    <w:rsid w:val="002A7B87"/>
    <w:rsid w:val="002B07E4"/>
    <w:rsid w:val="002B1A95"/>
    <w:rsid w:val="002B44A6"/>
    <w:rsid w:val="002B56F5"/>
    <w:rsid w:val="002B7642"/>
    <w:rsid w:val="002C04F6"/>
    <w:rsid w:val="002C3215"/>
    <w:rsid w:val="002C46E2"/>
    <w:rsid w:val="002D392D"/>
    <w:rsid w:val="002D467B"/>
    <w:rsid w:val="002D49B9"/>
    <w:rsid w:val="002E0E15"/>
    <w:rsid w:val="002E2463"/>
    <w:rsid w:val="002E2A12"/>
    <w:rsid w:val="002E35A0"/>
    <w:rsid w:val="002E6008"/>
    <w:rsid w:val="002E605E"/>
    <w:rsid w:val="002E738B"/>
    <w:rsid w:val="002F4F2D"/>
    <w:rsid w:val="002F4FAF"/>
    <w:rsid w:val="002F6591"/>
    <w:rsid w:val="002F6BA4"/>
    <w:rsid w:val="002F77AA"/>
    <w:rsid w:val="002F7869"/>
    <w:rsid w:val="00300CF4"/>
    <w:rsid w:val="003017B2"/>
    <w:rsid w:val="00307F97"/>
    <w:rsid w:val="00313360"/>
    <w:rsid w:val="003171C4"/>
    <w:rsid w:val="00321026"/>
    <w:rsid w:val="00321B8D"/>
    <w:rsid w:val="00323483"/>
    <w:rsid w:val="00323817"/>
    <w:rsid w:val="00323DDD"/>
    <w:rsid w:val="00325331"/>
    <w:rsid w:val="00333314"/>
    <w:rsid w:val="003352D6"/>
    <w:rsid w:val="00335B8A"/>
    <w:rsid w:val="003407B4"/>
    <w:rsid w:val="00340D1F"/>
    <w:rsid w:val="0034495A"/>
    <w:rsid w:val="0034727B"/>
    <w:rsid w:val="0035305F"/>
    <w:rsid w:val="00353506"/>
    <w:rsid w:val="00353BF8"/>
    <w:rsid w:val="0035574A"/>
    <w:rsid w:val="00355793"/>
    <w:rsid w:val="00360066"/>
    <w:rsid w:val="0036225E"/>
    <w:rsid w:val="00362BC1"/>
    <w:rsid w:val="003641BB"/>
    <w:rsid w:val="00364B5A"/>
    <w:rsid w:val="0036670F"/>
    <w:rsid w:val="0036678D"/>
    <w:rsid w:val="003715C1"/>
    <w:rsid w:val="00373C69"/>
    <w:rsid w:val="00373CA6"/>
    <w:rsid w:val="00374068"/>
    <w:rsid w:val="00380293"/>
    <w:rsid w:val="00383024"/>
    <w:rsid w:val="00383A49"/>
    <w:rsid w:val="00383D0A"/>
    <w:rsid w:val="003930D8"/>
    <w:rsid w:val="003932C2"/>
    <w:rsid w:val="00396B22"/>
    <w:rsid w:val="003A08BA"/>
    <w:rsid w:val="003A3358"/>
    <w:rsid w:val="003A4D3C"/>
    <w:rsid w:val="003A6DF3"/>
    <w:rsid w:val="003B070F"/>
    <w:rsid w:val="003B7A28"/>
    <w:rsid w:val="003C3651"/>
    <w:rsid w:val="003D1F9C"/>
    <w:rsid w:val="003D36BE"/>
    <w:rsid w:val="003D4514"/>
    <w:rsid w:val="003D4AF9"/>
    <w:rsid w:val="003D68DD"/>
    <w:rsid w:val="003E0859"/>
    <w:rsid w:val="003E2DF3"/>
    <w:rsid w:val="003E47B8"/>
    <w:rsid w:val="003E5891"/>
    <w:rsid w:val="003E7522"/>
    <w:rsid w:val="003F2B78"/>
    <w:rsid w:val="003F3A9A"/>
    <w:rsid w:val="003F6213"/>
    <w:rsid w:val="0040034D"/>
    <w:rsid w:val="00400695"/>
    <w:rsid w:val="00405769"/>
    <w:rsid w:val="0040783F"/>
    <w:rsid w:val="0041244F"/>
    <w:rsid w:val="0041633C"/>
    <w:rsid w:val="00421431"/>
    <w:rsid w:val="00421E90"/>
    <w:rsid w:val="00424E16"/>
    <w:rsid w:val="0043034F"/>
    <w:rsid w:val="00431B61"/>
    <w:rsid w:val="0043327B"/>
    <w:rsid w:val="0043431B"/>
    <w:rsid w:val="004358A1"/>
    <w:rsid w:val="00440C91"/>
    <w:rsid w:val="00442E9D"/>
    <w:rsid w:val="004469F7"/>
    <w:rsid w:val="00451BA1"/>
    <w:rsid w:val="004552CA"/>
    <w:rsid w:val="00455A95"/>
    <w:rsid w:val="004569E6"/>
    <w:rsid w:val="00457890"/>
    <w:rsid w:val="004601C1"/>
    <w:rsid w:val="00460F25"/>
    <w:rsid w:val="004647D5"/>
    <w:rsid w:val="0046577D"/>
    <w:rsid w:val="0047268B"/>
    <w:rsid w:val="004740D0"/>
    <w:rsid w:val="00474326"/>
    <w:rsid w:val="00476A7D"/>
    <w:rsid w:val="00477ADB"/>
    <w:rsid w:val="00477ECE"/>
    <w:rsid w:val="00481001"/>
    <w:rsid w:val="00481D58"/>
    <w:rsid w:val="004836E2"/>
    <w:rsid w:val="00483798"/>
    <w:rsid w:val="0048646E"/>
    <w:rsid w:val="00486F03"/>
    <w:rsid w:val="00493B28"/>
    <w:rsid w:val="004A3707"/>
    <w:rsid w:val="004A5408"/>
    <w:rsid w:val="004A5850"/>
    <w:rsid w:val="004A613B"/>
    <w:rsid w:val="004A6E71"/>
    <w:rsid w:val="004B0DBD"/>
    <w:rsid w:val="004B14AE"/>
    <w:rsid w:val="004B5FE7"/>
    <w:rsid w:val="004B628A"/>
    <w:rsid w:val="004B7731"/>
    <w:rsid w:val="004C2610"/>
    <w:rsid w:val="004C28D6"/>
    <w:rsid w:val="004C5EAD"/>
    <w:rsid w:val="004D0A17"/>
    <w:rsid w:val="004D1E48"/>
    <w:rsid w:val="004D22AF"/>
    <w:rsid w:val="004D2509"/>
    <w:rsid w:val="004D26E8"/>
    <w:rsid w:val="004D37CA"/>
    <w:rsid w:val="004D6F1B"/>
    <w:rsid w:val="004E4F2B"/>
    <w:rsid w:val="004E5EF0"/>
    <w:rsid w:val="004F0AE0"/>
    <w:rsid w:val="004F2BD8"/>
    <w:rsid w:val="004F4EC6"/>
    <w:rsid w:val="004F5894"/>
    <w:rsid w:val="00501D74"/>
    <w:rsid w:val="0050214B"/>
    <w:rsid w:val="00502362"/>
    <w:rsid w:val="00504F7A"/>
    <w:rsid w:val="005073FA"/>
    <w:rsid w:val="0051144D"/>
    <w:rsid w:val="0051178C"/>
    <w:rsid w:val="00523EB0"/>
    <w:rsid w:val="00523F1E"/>
    <w:rsid w:val="00526E9B"/>
    <w:rsid w:val="00531AD8"/>
    <w:rsid w:val="00534DB6"/>
    <w:rsid w:val="005378CB"/>
    <w:rsid w:val="00540F9E"/>
    <w:rsid w:val="00542956"/>
    <w:rsid w:val="00542A4F"/>
    <w:rsid w:val="005447A0"/>
    <w:rsid w:val="00546E49"/>
    <w:rsid w:val="00547471"/>
    <w:rsid w:val="005520C8"/>
    <w:rsid w:val="0055236B"/>
    <w:rsid w:val="00552FEF"/>
    <w:rsid w:val="0055511A"/>
    <w:rsid w:val="00560734"/>
    <w:rsid w:val="00561004"/>
    <w:rsid w:val="00561809"/>
    <w:rsid w:val="00561E7C"/>
    <w:rsid w:val="0056665F"/>
    <w:rsid w:val="0056771C"/>
    <w:rsid w:val="00567A8E"/>
    <w:rsid w:val="0057036D"/>
    <w:rsid w:val="00572F2E"/>
    <w:rsid w:val="00577412"/>
    <w:rsid w:val="00577BCB"/>
    <w:rsid w:val="00581306"/>
    <w:rsid w:val="005828F8"/>
    <w:rsid w:val="00582DBD"/>
    <w:rsid w:val="005859B4"/>
    <w:rsid w:val="00587E24"/>
    <w:rsid w:val="005919C8"/>
    <w:rsid w:val="00595539"/>
    <w:rsid w:val="0059638A"/>
    <w:rsid w:val="005968D7"/>
    <w:rsid w:val="00596ED0"/>
    <w:rsid w:val="005A1D01"/>
    <w:rsid w:val="005A1E30"/>
    <w:rsid w:val="005A24A1"/>
    <w:rsid w:val="005A3534"/>
    <w:rsid w:val="005A4FBA"/>
    <w:rsid w:val="005B7DD5"/>
    <w:rsid w:val="005C1A59"/>
    <w:rsid w:val="005C2367"/>
    <w:rsid w:val="005C34E4"/>
    <w:rsid w:val="005C3DFB"/>
    <w:rsid w:val="005C4D4E"/>
    <w:rsid w:val="005D0446"/>
    <w:rsid w:val="005D2C40"/>
    <w:rsid w:val="005D5E98"/>
    <w:rsid w:val="005D79D6"/>
    <w:rsid w:val="005E041E"/>
    <w:rsid w:val="005E29D7"/>
    <w:rsid w:val="005E32D3"/>
    <w:rsid w:val="005E395E"/>
    <w:rsid w:val="005E77B1"/>
    <w:rsid w:val="005F0FE9"/>
    <w:rsid w:val="005F437F"/>
    <w:rsid w:val="005F49F5"/>
    <w:rsid w:val="005F57A0"/>
    <w:rsid w:val="00602179"/>
    <w:rsid w:val="00602D85"/>
    <w:rsid w:val="00604CFE"/>
    <w:rsid w:val="00613259"/>
    <w:rsid w:val="00613560"/>
    <w:rsid w:val="00614F41"/>
    <w:rsid w:val="00616421"/>
    <w:rsid w:val="00617F45"/>
    <w:rsid w:val="006222F5"/>
    <w:rsid w:val="0063117A"/>
    <w:rsid w:val="00634100"/>
    <w:rsid w:val="00635700"/>
    <w:rsid w:val="00635B86"/>
    <w:rsid w:val="00646C81"/>
    <w:rsid w:val="006473CD"/>
    <w:rsid w:val="00652064"/>
    <w:rsid w:val="006526B9"/>
    <w:rsid w:val="00652CF9"/>
    <w:rsid w:val="00654AE0"/>
    <w:rsid w:val="006637FE"/>
    <w:rsid w:val="00663D0F"/>
    <w:rsid w:val="006654F0"/>
    <w:rsid w:val="00667A4F"/>
    <w:rsid w:val="006703B4"/>
    <w:rsid w:val="00672C2D"/>
    <w:rsid w:val="00675A12"/>
    <w:rsid w:val="00675BC7"/>
    <w:rsid w:val="00676806"/>
    <w:rsid w:val="00676991"/>
    <w:rsid w:val="00676EE8"/>
    <w:rsid w:val="0067723B"/>
    <w:rsid w:val="0068174D"/>
    <w:rsid w:val="00682647"/>
    <w:rsid w:val="00684EE1"/>
    <w:rsid w:val="0069436A"/>
    <w:rsid w:val="006953F2"/>
    <w:rsid w:val="0069605D"/>
    <w:rsid w:val="006A0E84"/>
    <w:rsid w:val="006A0EE8"/>
    <w:rsid w:val="006A1499"/>
    <w:rsid w:val="006A1952"/>
    <w:rsid w:val="006A2C63"/>
    <w:rsid w:val="006A37BF"/>
    <w:rsid w:val="006A7825"/>
    <w:rsid w:val="006B1481"/>
    <w:rsid w:val="006B1659"/>
    <w:rsid w:val="006B1F9F"/>
    <w:rsid w:val="006B4DEA"/>
    <w:rsid w:val="006C233B"/>
    <w:rsid w:val="006C39B1"/>
    <w:rsid w:val="006C6365"/>
    <w:rsid w:val="006D00F0"/>
    <w:rsid w:val="006D2E06"/>
    <w:rsid w:val="006D38B8"/>
    <w:rsid w:val="006D4604"/>
    <w:rsid w:val="006D6344"/>
    <w:rsid w:val="006E0CE3"/>
    <w:rsid w:val="006E463A"/>
    <w:rsid w:val="006E742A"/>
    <w:rsid w:val="006F06A6"/>
    <w:rsid w:val="006F39E7"/>
    <w:rsid w:val="00703E92"/>
    <w:rsid w:val="00703F2B"/>
    <w:rsid w:val="007142E6"/>
    <w:rsid w:val="00715D16"/>
    <w:rsid w:val="00716B37"/>
    <w:rsid w:val="00716DC2"/>
    <w:rsid w:val="00717489"/>
    <w:rsid w:val="00717725"/>
    <w:rsid w:val="00727853"/>
    <w:rsid w:val="00732AA2"/>
    <w:rsid w:val="007347A0"/>
    <w:rsid w:val="007433A8"/>
    <w:rsid w:val="00745930"/>
    <w:rsid w:val="00746B48"/>
    <w:rsid w:val="007514EF"/>
    <w:rsid w:val="0075324F"/>
    <w:rsid w:val="00753845"/>
    <w:rsid w:val="00754D0A"/>
    <w:rsid w:val="00764497"/>
    <w:rsid w:val="007648E3"/>
    <w:rsid w:val="00773D8F"/>
    <w:rsid w:val="0077450A"/>
    <w:rsid w:val="00775ADE"/>
    <w:rsid w:val="00776010"/>
    <w:rsid w:val="00780D46"/>
    <w:rsid w:val="0078720F"/>
    <w:rsid w:val="0078752D"/>
    <w:rsid w:val="007877C5"/>
    <w:rsid w:val="00793B7B"/>
    <w:rsid w:val="00794E0E"/>
    <w:rsid w:val="007974ED"/>
    <w:rsid w:val="00797C5A"/>
    <w:rsid w:val="007A281A"/>
    <w:rsid w:val="007A48FE"/>
    <w:rsid w:val="007A4B6E"/>
    <w:rsid w:val="007A6B90"/>
    <w:rsid w:val="007A6C6D"/>
    <w:rsid w:val="007B0E8D"/>
    <w:rsid w:val="007B5181"/>
    <w:rsid w:val="007B5F41"/>
    <w:rsid w:val="007B7F12"/>
    <w:rsid w:val="007C0717"/>
    <w:rsid w:val="007C1318"/>
    <w:rsid w:val="007C1667"/>
    <w:rsid w:val="007C4FF7"/>
    <w:rsid w:val="007C6A70"/>
    <w:rsid w:val="007C7B3B"/>
    <w:rsid w:val="007D3B10"/>
    <w:rsid w:val="007D56F3"/>
    <w:rsid w:val="007D69A0"/>
    <w:rsid w:val="007E1CBF"/>
    <w:rsid w:val="007E28E6"/>
    <w:rsid w:val="007E5EC3"/>
    <w:rsid w:val="007F62EA"/>
    <w:rsid w:val="00800786"/>
    <w:rsid w:val="0080376C"/>
    <w:rsid w:val="00804A4B"/>
    <w:rsid w:val="00805007"/>
    <w:rsid w:val="00807D15"/>
    <w:rsid w:val="00813556"/>
    <w:rsid w:val="00815D75"/>
    <w:rsid w:val="008170A6"/>
    <w:rsid w:val="00821D13"/>
    <w:rsid w:val="00822841"/>
    <w:rsid w:val="00823366"/>
    <w:rsid w:val="0082459D"/>
    <w:rsid w:val="00826B33"/>
    <w:rsid w:val="00827CA6"/>
    <w:rsid w:val="00830068"/>
    <w:rsid w:val="00832D9B"/>
    <w:rsid w:val="008364AB"/>
    <w:rsid w:val="0084150C"/>
    <w:rsid w:val="00843AF7"/>
    <w:rsid w:val="00846202"/>
    <w:rsid w:val="00846CB7"/>
    <w:rsid w:val="00850589"/>
    <w:rsid w:val="00857F55"/>
    <w:rsid w:val="0086232A"/>
    <w:rsid w:val="00862417"/>
    <w:rsid w:val="008636F4"/>
    <w:rsid w:val="00864EA5"/>
    <w:rsid w:val="008744AB"/>
    <w:rsid w:val="008751E3"/>
    <w:rsid w:val="008772AA"/>
    <w:rsid w:val="0088197E"/>
    <w:rsid w:val="008852FA"/>
    <w:rsid w:val="008872A7"/>
    <w:rsid w:val="00887DEF"/>
    <w:rsid w:val="0089378B"/>
    <w:rsid w:val="00893F7D"/>
    <w:rsid w:val="0089610C"/>
    <w:rsid w:val="008964D2"/>
    <w:rsid w:val="008A2B8E"/>
    <w:rsid w:val="008A3466"/>
    <w:rsid w:val="008A3E43"/>
    <w:rsid w:val="008A5C5F"/>
    <w:rsid w:val="008A65F8"/>
    <w:rsid w:val="008B2188"/>
    <w:rsid w:val="008B606E"/>
    <w:rsid w:val="008B72E4"/>
    <w:rsid w:val="008B7635"/>
    <w:rsid w:val="008C1818"/>
    <w:rsid w:val="008C3406"/>
    <w:rsid w:val="008C36A4"/>
    <w:rsid w:val="008C3FF3"/>
    <w:rsid w:val="008C4C70"/>
    <w:rsid w:val="008D1704"/>
    <w:rsid w:val="008D3439"/>
    <w:rsid w:val="008D3508"/>
    <w:rsid w:val="008D37F9"/>
    <w:rsid w:val="008D79E7"/>
    <w:rsid w:val="008D7BC0"/>
    <w:rsid w:val="008E2CA7"/>
    <w:rsid w:val="008E3D8B"/>
    <w:rsid w:val="008F02A1"/>
    <w:rsid w:val="008F4FA0"/>
    <w:rsid w:val="008F700F"/>
    <w:rsid w:val="008F7237"/>
    <w:rsid w:val="008F74AE"/>
    <w:rsid w:val="00902748"/>
    <w:rsid w:val="00902A56"/>
    <w:rsid w:val="00903920"/>
    <w:rsid w:val="009053B9"/>
    <w:rsid w:val="009057AE"/>
    <w:rsid w:val="009069E3"/>
    <w:rsid w:val="00910CA6"/>
    <w:rsid w:val="00911273"/>
    <w:rsid w:val="009118DB"/>
    <w:rsid w:val="00911A52"/>
    <w:rsid w:val="009145A9"/>
    <w:rsid w:val="0091473F"/>
    <w:rsid w:val="009152C8"/>
    <w:rsid w:val="00915FB1"/>
    <w:rsid w:val="009203D3"/>
    <w:rsid w:val="00925B8F"/>
    <w:rsid w:val="009266A8"/>
    <w:rsid w:val="00930CD1"/>
    <w:rsid w:val="00930E9C"/>
    <w:rsid w:val="00934AAB"/>
    <w:rsid w:val="009360C1"/>
    <w:rsid w:val="009368E7"/>
    <w:rsid w:val="00936D22"/>
    <w:rsid w:val="009376EE"/>
    <w:rsid w:val="00937A9E"/>
    <w:rsid w:val="009422F9"/>
    <w:rsid w:val="009452D3"/>
    <w:rsid w:val="00945A6A"/>
    <w:rsid w:val="00947CC0"/>
    <w:rsid w:val="0095022D"/>
    <w:rsid w:val="00950A0F"/>
    <w:rsid w:val="00952A9F"/>
    <w:rsid w:val="00955F11"/>
    <w:rsid w:val="00956A11"/>
    <w:rsid w:val="009617BC"/>
    <w:rsid w:val="00965284"/>
    <w:rsid w:val="00966145"/>
    <w:rsid w:val="00967D90"/>
    <w:rsid w:val="00967F78"/>
    <w:rsid w:val="009759E8"/>
    <w:rsid w:val="00976110"/>
    <w:rsid w:val="00981CC2"/>
    <w:rsid w:val="0099343E"/>
    <w:rsid w:val="00993C9B"/>
    <w:rsid w:val="00994BC1"/>
    <w:rsid w:val="009963E2"/>
    <w:rsid w:val="009A5855"/>
    <w:rsid w:val="009A63BF"/>
    <w:rsid w:val="009A7DFB"/>
    <w:rsid w:val="009B08E1"/>
    <w:rsid w:val="009B0D04"/>
    <w:rsid w:val="009B3357"/>
    <w:rsid w:val="009B3894"/>
    <w:rsid w:val="009B440D"/>
    <w:rsid w:val="009B6EF3"/>
    <w:rsid w:val="009B7444"/>
    <w:rsid w:val="009B756E"/>
    <w:rsid w:val="009C0CE9"/>
    <w:rsid w:val="009C2E77"/>
    <w:rsid w:val="009C7B95"/>
    <w:rsid w:val="009D25D1"/>
    <w:rsid w:val="009D6C10"/>
    <w:rsid w:val="009E0E05"/>
    <w:rsid w:val="009E2063"/>
    <w:rsid w:val="009E2BDE"/>
    <w:rsid w:val="009E3FC4"/>
    <w:rsid w:val="009F006C"/>
    <w:rsid w:val="009F15B9"/>
    <w:rsid w:val="009F43CD"/>
    <w:rsid w:val="009F6016"/>
    <w:rsid w:val="009F613A"/>
    <w:rsid w:val="009F6D86"/>
    <w:rsid w:val="009F771B"/>
    <w:rsid w:val="00A0011A"/>
    <w:rsid w:val="00A01E49"/>
    <w:rsid w:val="00A0216B"/>
    <w:rsid w:val="00A0391D"/>
    <w:rsid w:val="00A047BF"/>
    <w:rsid w:val="00A067DC"/>
    <w:rsid w:val="00A068FE"/>
    <w:rsid w:val="00A07050"/>
    <w:rsid w:val="00A072BF"/>
    <w:rsid w:val="00A10CFD"/>
    <w:rsid w:val="00A147F0"/>
    <w:rsid w:val="00A22172"/>
    <w:rsid w:val="00A2638A"/>
    <w:rsid w:val="00A3081B"/>
    <w:rsid w:val="00A30F9F"/>
    <w:rsid w:val="00A33E3D"/>
    <w:rsid w:val="00A34892"/>
    <w:rsid w:val="00A3724B"/>
    <w:rsid w:val="00A42B60"/>
    <w:rsid w:val="00A441CE"/>
    <w:rsid w:val="00A4512F"/>
    <w:rsid w:val="00A453B8"/>
    <w:rsid w:val="00A51C2B"/>
    <w:rsid w:val="00A54105"/>
    <w:rsid w:val="00A600F3"/>
    <w:rsid w:val="00A631BC"/>
    <w:rsid w:val="00A6602C"/>
    <w:rsid w:val="00A71746"/>
    <w:rsid w:val="00A7196E"/>
    <w:rsid w:val="00A71BFB"/>
    <w:rsid w:val="00A74BA4"/>
    <w:rsid w:val="00A75EB4"/>
    <w:rsid w:val="00A76D20"/>
    <w:rsid w:val="00A81836"/>
    <w:rsid w:val="00A822ED"/>
    <w:rsid w:val="00A84374"/>
    <w:rsid w:val="00A846AC"/>
    <w:rsid w:val="00A84B56"/>
    <w:rsid w:val="00A84F91"/>
    <w:rsid w:val="00A86941"/>
    <w:rsid w:val="00A94B93"/>
    <w:rsid w:val="00A953D1"/>
    <w:rsid w:val="00A9643C"/>
    <w:rsid w:val="00A979C9"/>
    <w:rsid w:val="00A97C3D"/>
    <w:rsid w:val="00AA350D"/>
    <w:rsid w:val="00AA4111"/>
    <w:rsid w:val="00AA57B1"/>
    <w:rsid w:val="00AA5E2B"/>
    <w:rsid w:val="00AA6304"/>
    <w:rsid w:val="00AA68CF"/>
    <w:rsid w:val="00AB0613"/>
    <w:rsid w:val="00AB0A95"/>
    <w:rsid w:val="00AB23C4"/>
    <w:rsid w:val="00AB283D"/>
    <w:rsid w:val="00AB5B09"/>
    <w:rsid w:val="00AB668D"/>
    <w:rsid w:val="00AB671E"/>
    <w:rsid w:val="00AB7EFE"/>
    <w:rsid w:val="00AC2192"/>
    <w:rsid w:val="00AC5B77"/>
    <w:rsid w:val="00AC791D"/>
    <w:rsid w:val="00AD0A18"/>
    <w:rsid w:val="00AD1333"/>
    <w:rsid w:val="00AD1464"/>
    <w:rsid w:val="00AD2833"/>
    <w:rsid w:val="00AD7C68"/>
    <w:rsid w:val="00AE2A37"/>
    <w:rsid w:val="00AE5EE5"/>
    <w:rsid w:val="00AE7F86"/>
    <w:rsid w:val="00AF2F86"/>
    <w:rsid w:val="00AF38AF"/>
    <w:rsid w:val="00AF6C01"/>
    <w:rsid w:val="00B006CC"/>
    <w:rsid w:val="00B02AF2"/>
    <w:rsid w:val="00B02FC5"/>
    <w:rsid w:val="00B055C6"/>
    <w:rsid w:val="00B05A63"/>
    <w:rsid w:val="00B116A4"/>
    <w:rsid w:val="00B12289"/>
    <w:rsid w:val="00B12A5E"/>
    <w:rsid w:val="00B14778"/>
    <w:rsid w:val="00B15FAD"/>
    <w:rsid w:val="00B1743B"/>
    <w:rsid w:val="00B2097D"/>
    <w:rsid w:val="00B23ECA"/>
    <w:rsid w:val="00B240DD"/>
    <w:rsid w:val="00B33077"/>
    <w:rsid w:val="00B3533F"/>
    <w:rsid w:val="00B43D06"/>
    <w:rsid w:val="00B46242"/>
    <w:rsid w:val="00B50B5E"/>
    <w:rsid w:val="00B50FCD"/>
    <w:rsid w:val="00B51288"/>
    <w:rsid w:val="00B52D28"/>
    <w:rsid w:val="00B53233"/>
    <w:rsid w:val="00B6030F"/>
    <w:rsid w:val="00B62239"/>
    <w:rsid w:val="00B63358"/>
    <w:rsid w:val="00B671FE"/>
    <w:rsid w:val="00B6723B"/>
    <w:rsid w:val="00B71372"/>
    <w:rsid w:val="00B7188B"/>
    <w:rsid w:val="00B71FC3"/>
    <w:rsid w:val="00B7725D"/>
    <w:rsid w:val="00B77881"/>
    <w:rsid w:val="00B8079D"/>
    <w:rsid w:val="00B80972"/>
    <w:rsid w:val="00B8160A"/>
    <w:rsid w:val="00B81A68"/>
    <w:rsid w:val="00B83900"/>
    <w:rsid w:val="00B83CCD"/>
    <w:rsid w:val="00B84F92"/>
    <w:rsid w:val="00B85621"/>
    <w:rsid w:val="00B90F48"/>
    <w:rsid w:val="00B910EE"/>
    <w:rsid w:val="00B912C6"/>
    <w:rsid w:val="00B92C6A"/>
    <w:rsid w:val="00B948A3"/>
    <w:rsid w:val="00B95AC5"/>
    <w:rsid w:val="00BA09F8"/>
    <w:rsid w:val="00BA2444"/>
    <w:rsid w:val="00BA2BCC"/>
    <w:rsid w:val="00BA4A07"/>
    <w:rsid w:val="00BA5150"/>
    <w:rsid w:val="00BA601B"/>
    <w:rsid w:val="00BA6A2B"/>
    <w:rsid w:val="00BA6AEF"/>
    <w:rsid w:val="00BA7BAA"/>
    <w:rsid w:val="00BB090F"/>
    <w:rsid w:val="00BB2B54"/>
    <w:rsid w:val="00BB441F"/>
    <w:rsid w:val="00BC4BA2"/>
    <w:rsid w:val="00BC6329"/>
    <w:rsid w:val="00BD09EA"/>
    <w:rsid w:val="00BD1421"/>
    <w:rsid w:val="00BD44A1"/>
    <w:rsid w:val="00BD529A"/>
    <w:rsid w:val="00BE2907"/>
    <w:rsid w:val="00BE56F4"/>
    <w:rsid w:val="00BF10C9"/>
    <w:rsid w:val="00BF13E3"/>
    <w:rsid w:val="00BF2041"/>
    <w:rsid w:val="00BF3FCD"/>
    <w:rsid w:val="00BF4610"/>
    <w:rsid w:val="00C000AB"/>
    <w:rsid w:val="00C0070F"/>
    <w:rsid w:val="00C032B8"/>
    <w:rsid w:val="00C03D11"/>
    <w:rsid w:val="00C04F5D"/>
    <w:rsid w:val="00C06D25"/>
    <w:rsid w:val="00C10F64"/>
    <w:rsid w:val="00C12E72"/>
    <w:rsid w:val="00C26075"/>
    <w:rsid w:val="00C262D6"/>
    <w:rsid w:val="00C27846"/>
    <w:rsid w:val="00C424A8"/>
    <w:rsid w:val="00C42F1B"/>
    <w:rsid w:val="00C44A91"/>
    <w:rsid w:val="00C45404"/>
    <w:rsid w:val="00C50004"/>
    <w:rsid w:val="00C51869"/>
    <w:rsid w:val="00C53956"/>
    <w:rsid w:val="00C55897"/>
    <w:rsid w:val="00C57263"/>
    <w:rsid w:val="00C57CD0"/>
    <w:rsid w:val="00C60AEA"/>
    <w:rsid w:val="00C61C2B"/>
    <w:rsid w:val="00C61FAA"/>
    <w:rsid w:val="00C64290"/>
    <w:rsid w:val="00C70010"/>
    <w:rsid w:val="00C720E7"/>
    <w:rsid w:val="00C7666F"/>
    <w:rsid w:val="00C766B9"/>
    <w:rsid w:val="00C77736"/>
    <w:rsid w:val="00C77744"/>
    <w:rsid w:val="00C77799"/>
    <w:rsid w:val="00C77CD7"/>
    <w:rsid w:val="00C84DF4"/>
    <w:rsid w:val="00C85729"/>
    <w:rsid w:val="00C8654F"/>
    <w:rsid w:val="00C9362B"/>
    <w:rsid w:val="00C95F83"/>
    <w:rsid w:val="00CA0BBA"/>
    <w:rsid w:val="00CA0C5A"/>
    <w:rsid w:val="00CA2CBD"/>
    <w:rsid w:val="00CA3A5D"/>
    <w:rsid w:val="00CA4459"/>
    <w:rsid w:val="00CA5064"/>
    <w:rsid w:val="00CA569C"/>
    <w:rsid w:val="00CA5E3A"/>
    <w:rsid w:val="00CA7DE4"/>
    <w:rsid w:val="00CA7E77"/>
    <w:rsid w:val="00CC0E16"/>
    <w:rsid w:val="00CC2BB1"/>
    <w:rsid w:val="00CC3086"/>
    <w:rsid w:val="00CC495E"/>
    <w:rsid w:val="00CC5CE7"/>
    <w:rsid w:val="00CD4DA1"/>
    <w:rsid w:val="00CD6BBB"/>
    <w:rsid w:val="00CD7FE9"/>
    <w:rsid w:val="00CE109D"/>
    <w:rsid w:val="00CE2A1D"/>
    <w:rsid w:val="00CE3F92"/>
    <w:rsid w:val="00CE42DC"/>
    <w:rsid w:val="00CE4C03"/>
    <w:rsid w:val="00CE506C"/>
    <w:rsid w:val="00CE668F"/>
    <w:rsid w:val="00CF34DD"/>
    <w:rsid w:val="00CF545E"/>
    <w:rsid w:val="00CF6348"/>
    <w:rsid w:val="00D004CD"/>
    <w:rsid w:val="00D035EB"/>
    <w:rsid w:val="00D10D68"/>
    <w:rsid w:val="00D1161A"/>
    <w:rsid w:val="00D1415B"/>
    <w:rsid w:val="00D15AF0"/>
    <w:rsid w:val="00D241D9"/>
    <w:rsid w:val="00D250A5"/>
    <w:rsid w:val="00D255E8"/>
    <w:rsid w:val="00D26A32"/>
    <w:rsid w:val="00D27D14"/>
    <w:rsid w:val="00D37983"/>
    <w:rsid w:val="00D40B22"/>
    <w:rsid w:val="00D44E53"/>
    <w:rsid w:val="00D45FDF"/>
    <w:rsid w:val="00D46DE9"/>
    <w:rsid w:val="00D503C3"/>
    <w:rsid w:val="00D51B7F"/>
    <w:rsid w:val="00D52170"/>
    <w:rsid w:val="00D52619"/>
    <w:rsid w:val="00D5278D"/>
    <w:rsid w:val="00D528F5"/>
    <w:rsid w:val="00D53FE9"/>
    <w:rsid w:val="00D573A2"/>
    <w:rsid w:val="00D60005"/>
    <w:rsid w:val="00D60880"/>
    <w:rsid w:val="00D61565"/>
    <w:rsid w:val="00D62DC2"/>
    <w:rsid w:val="00D62DD5"/>
    <w:rsid w:val="00D63909"/>
    <w:rsid w:val="00D64694"/>
    <w:rsid w:val="00D7200D"/>
    <w:rsid w:val="00D746E5"/>
    <w:rsid w:val="00D767C9"/>
    <w:rsid w:val="00D773D2"/>
    <w:rsid w:val="00D80657"/>
    <w:rsid w:val="00D84891"/>
    <w:rsid w:val="00D90558"/>
    <w:rsid w:val="00D914F5"/>
    <w:rsid w:val="00D94CBA"/>
    <w:rsid w:val="00D95266"/>
    <w:rsid w:val="00D952E9"/>
    <w:rsid w:val="00D96A31"/>
    <w:rsid w:val="00DA05A7"/>
    <w:rsid w:val="00DA13EC"/>
    <w:rsid w:val="00DA1BFD"/>
    <w:rsid w:val="00DA45DA"/>
    <w:rsid w:val="00DA47E1"/>
    <w:rsid w:val="00DA6704"/>
    <w:rsid w:val="00DB1143"/>
    <w:rsid w:val="00DB2AA6"/>
    <w:rsid w:val="00DB30A7"/>
    <w:rsid w:val="00DB3947"/>
    <w:rsid w:val="00DB4A59"/>
    <w:rsid w:val="00DB5796"/>
    <w:rsid w:val="00DB5EC4"/>
    <w:rsid w:val="00DC23E9"/>
    <w:rsid w:val="00DC47FF"/>
    <w:rsid w:val="00DC5350"/>
    <w:rsid w:val="00DC728E"/>
    <w:rsid w:val="00DD33E9"/>
    <w:rsid w:val="00DD4AFC"/>
    <w:rsid w:val="00DE4BB7"/>
    <w:rsid w:val="00DE57D8"/>
    <w:rsid w:val="00DE5CF9"/>
    <w:rsid w:val="00DE79DE"/>
    <w:rsid w:val="00DF2CBF"/>
    <w:rsid w:val="00DF3D22"/>
    <w:rsid w:val="00DF54F1"/>
    <w:rsid w:val="00DF6932"/>
    <w:rsid w:val="00E00520"/>
    <w:rsid w:val="00E00650"/>
    <w:rsid w:val="00E01F8D"/>
    <w:rsid w:val="00E02BA7"/>
    <w:rsid w:val="00E06DA6"/>
    <w:rsid w:val="00E076CC"/>
    <w:rsid w:val="00E11247"/>
    <w:rsid w:val="00E17ADB"/>
    <w:rsid w:val="00E17BE7"/>
    <w:rsid w:val="00E20341"/>
    <w:rsid w:val="00E22E59"/>
    <w:rsid w:val="00E2376F"/>
    <w:rsid w:val="00E264C1"/>
    <w:rsid w:val="00E26A49"/>
    <w:rsid w:val="00E302CE"/>
    <w:rsid w:val="00E31DCD"/>
    <w:rsid w:val="00E33631"/>
    <w:rsid w:val="00E3680C"/>
    <w:rsid w:val="00E3789A"/>
    <w:rsid w:val="00E37FD0"/>
    <w:rsid w:val="00E41C07"/>
    <w:rsid w:val="00E4203F"/>
    <w:rsid w:val="00E4329E"/>
    <w:rsid w:val="00E44885"/>
    <w:rsid w:val="00E4673B"/>
    <w:rsid w:val="00E47C08"/>
    <w:rsid w:val="00E51096"/>
    <w:rsid w:val="00E51B87"/>
    <w:rsid w:val="00E52BB6"/>
    <w:rsid w:val="00E550BA"/>
    <w:rsid w:val="00E553A9"/>
    <w:rsid w:val="00E557C8"/>
    <w:rsid w:val="00E63969"/>
    <w:rsid w:val="00E63CD0"/>
    <w:rsid w:val="00E675AC"/>
    <w:rsid w:val="00E67B60"/>
    <w:rsid w:val="00E71CFA"/>
    <w:rsid w:val="00E73ABA"/>
    <w:rsid w:val="00E755E1"/>
    <w:rsid w:val="00E80E87"/>
    <w:rsid w:val="00E82950"/>
    <w:rsid w:val="00E8580D"/>
    <w:rsid w:val="00E87F51"/>
    <w:rsid w:val="00E92CC5"/>
    <w:rsid w:val="00E9406F"/>
    <w:rsid w:val="00E95C22"/>
    <w:rsid w:val="00EA0C30"/>
    <w:rsid w:val="00EA14D9"/>
    <w:rsid w:val="00EA2741"/>
    <w:rsid w:val="00EA3679"/>
    <w:rsid w:val="00EA4BEA"/>
    <w:rsid w:val="00EA6584"/>
    <w:rsid w:val="00EA69A3"/>
    <w:rsid w:val="00EB07CE"/>
    <w:rsid w:val="00EB1FCF"/>
    <w:rsid w:val="00EB2E2C"/>
    <w:rsid w:val="00EB3EAF"/>
    <w:rsid w:val="00EB53E7"/>
    <w:rsid w:val="00EB57BC"/>
    <w:rsid w:val="00EC1718"/>
    <w:rsid w:val="00EC3C4E"/>
    <w:rsid w:val="00EC40AF"/>
    <w:rsid w:val="00EC6D99"/>
    <w:rsid w:val="00EC783A"/>
    <w:rsid w:val="00ED4396"/>
    <w:rsid w:val="00ED7340"/>
    <w:rsid w:val="00EE0559"/>
    <w:rsid w:val="00EE6616"/>
    <w:rsid w:val="00EE693C"/>
    <w:rsid w:val="00EE7CA3"/>
    <w:rsid w:val="00EF178D"/>
    <w:rsid w:val="00EF2970"/>
    <w:rsid w:val="00EF316C"/>
    <w:rsid w:val="00EF45F2"/>
    <w:rsid w:val="00EF7CF7"/>
    <w:rsid w:val="00F009B7"/>
    <w:rsid w:val="00F01347"/>
    <w:rsid w:val="00F01606"/>
    <w:rsid w:val="00F0488C"/>
    <w:rsid w:val="00F04FEA"/>
    <w:rsid w:val="00F05588"/>
    <w:rsid w:val="00F05640"/>
    <w:rsid w:val="00F07307"/>
    <w:rsid w:val="00F104F6"/>
    <w:rsid w:val="00F11AD0"/>
    <w:rsid w:val="00F126FE"/>
    <w:rsid w:val="00F143AD"/>
    <w:rsid w:val="00F1683C"/>
    <w:rsid w:val="00F17175"/>
    <w:rsid w:val="00F21E4B"/>
    <w:rsid w:val="00F23308"/>
    <w:rsid w:val="00F23547"/>
    <w:rsid w:val="00F24E05"/>
    <w:rsid w:val="00F24F3C"/>
    <w:rsid w:val="00F26CD1"/>
    <w:rsid w:val="00F31465"/>
    <w:rsid w:val="00F32842"/>
    <w:rsid w:val="00F332DD"/>
    <w:rsid w:val="00F34002"/>
    <w:rsid w:val="00F351EA"/>
    <w:rsid w:val="00F35536"/>
    <w:rsid w:val="00F364DB"/>
    <w:rsid w:val="00F3689A"/>
    <w:rsid w:val="00F36FEF"/>
    <w:rsid w:val="00F3778C"/>
    <w:rsid w:val="00F40E6F"/>
    <w:rsid w:val="00F4557C"/>
    <w:rsid w:val="00F51630"/>
    <w:rsid w:val="00F53822"/>
    <w:rsid w:val="00F53A60"/>
    <w:rsid w:val="00F54387"/>
    <w:rsid w:val="00F57928"/>
    <w:rsid w:val="00F63B64"/>
    <w:rsid w:val="00F653CC"/>
    <w:rsid w:val="00F6693B"/>
    <w:rsid w:val="00F66B33"/>
    <w:rsid w:val="00F675A6"/>
    <w:rsid w:val="00F7000B"/>
    <w:rsid w:val="00F70A56"/>
    <w:rsid w:val="00F71BD4"/>
    <w:rsid w:val="00F7476D"/>
    <w:rsid w:val="00F76C3B"/>
    <w:rsid w:val="00F82841"/>
    <w:rsid w:val="00F8400A"/>
    <w:rsid w:val="00F85D18"/>
    <w:rsid w:val="00F8604E"/>
    <w:rsid w:val="00F86CC8"/>
    <w:rsid w:val="00F90AA7"/>
    <w:rsid w:val="00F9270D"/>
    <w:rsid w:val="00F95D18"/>
    <w:rsid w:val="00F97EDB"/>
    <w:rsid w:val="00FA2FFE"/>
    <w:rsid w:val="00FA3892"/>
    <w:rsid w:val="00FB084D"/>
    <w:rsid w:val="00FB31B0"/>
    <w:rsid w:val="00FB5114"/>
    <w:rsid w:val="00FC4341"/>
    <w:rsid w:val="00FC7A0C"/>
    <w:rsid w:val="00FC7B75"/>
    <w:rsid w:val="00FD268B"/>
    <w:rsid w:val="00FE18CF"/>
    <w:rsid w:val="00FE1F79"/>
    <w:rsid w:val="00FE2394"/>
    <w:rsid w:val="00FE27A0"/>
    <w:rsid w:val="00FE2912"/>
    <w:rsid w:val="00FE45F0"/>
    <w:rsid w:val="00FE4CD9"/>
    <w:rsid w:val="00FE5D0A"/>
    <w:rsid w:val="00FE70F6"/>
    <w:rsid w:val="00FE75EC"/>
    <w:rsid w:val="00FF190A"/>
    <w:rsid w:val="00FF1FCE"/>
    <w:rsid w:val="00FF5725"/>
    <w:rsid w:val="00FF781A"/>
    <w:rsid w:val="00FF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EDD61C-2BAF-4634-AF18-831378D9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8CA"/>
    <w:pPr>
      <w:spacing w:after="200" w:line="276" w:lineRule="auto"/>
    </w:pPr>
    <w:rPr>
      <w:sz w:val="24"/>
      <w:szCs w:val="22"/>
      <w:lang w:val="en-ZA"/>
    </w:rPr>
  </w:style>
  <w:style w:type="paragraph" w:styleId="Heading1">
    <w:name w:val="heading 1"/>
    <w:basedOn w:val="Normal"/>
    <w:next w:val="Normal"/>
    <w:link w:val="Heading1Char"/>
    <w:qFormat/>
    <w:rsid w:val="00F70A56"/>
    <w:pPr>
      <w:keepNext/>
      <w:spacing w:after="0" w:line="240" w:lineRule="auto"/>
      <w:jc w:val="center"/>
      <w:outlineLvl w:val="0"/>
    </w:pPr>
    <w:rPr>
      <w:rFonts w:eastAsia="Times New Roman" w:cs="Times New Roman"/>
      <w:b/>
      <w:szCs w:val="24"/>
    </w:rPr>
  </w:style>
  <w:style w:type="paragraph" w:styleId="Heading2">
    <w:name w:val="heading 2"/>
    <w:basedOn w:val="Normal"/>
    <w:next w:val="Normal"/>
    <w:link w:val="Heading2Char"/>
    <w:qFormat/>
    <w:rsid w:val="00A047BF"/>
    <w:pPr>
      <w:keepNext/>
      <w:spacing w:after="0" w:line="240" w:lineRule="auto"/>
      <w:outlineLvl w:val="1"/>
    </w:pPr>
    <w:rPr>
      <w:rFonts w:eastAsia="Times New Roman" w:cs="Times New Roman"/>
      <w:b/>
      <w:bCs/>
      <w:sz w:val="32"/>
      <w:szCs w:val="24"/>
    </w:rPr>
  </w:style>
  <w:style w:type="paragraph" w:styleId="Heading3">
    <w:name w:val="heading 3"/>
    <w:basedOn w:val="Normal"/>
    <w:next w:val="Normal"/>
    <w:link w:val="Heading3Char"/>
    <w:uiPriority w:val="9"/>
    <w:unhideWhenUsed/>
    <w:qFormat/>
    <w:rsid w:val="00E95C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C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F54387"/>
    <w:pPr>
      <w:tabs>
        <w:tab w:val="center" w:pos="4513"/>
        <w:tab w:val="right" w:pos="9026"/>
      </w:tabs>
    </w:pPr>
  </w:style>
  <w:style w:type="character" w:customStyle="1" w:styleId="HeaderChar">
    <w:name w:val="Header Char"/>
    <w:basedOn w:val="DefaultParagraphFont"/>
    <w:link w:val="Header"/>
    <w:rsid w:val="00F54387"/>
    <w:rPr>
      <w:sz w:val="24"/>
      <w:szCs w:val="22"/>
      <w:lang w:eastAsia="en-US"/>
    </w:rPr>
  </w:style>
  <w:style w:type="paragraph" w:styleId="Footer">
    <w:name w:val="footer"/>
    <w:basedOn w:val="Normal"/>
    <w:link w:val="FooterChar"/>
    <w:uiPriority w:val="99"/>
    <w:unhideWhenUsed/>
    <w:rsid w:val="00F54387"/>
    <w:pPr>
      <w:tabs>
        <w:tab w:val="center" w:pos="4513"/>
        <w:tab w:val="right" w:pos="9026"/>
      </w:tabs>
    </w:pPr>
  </w:style>
  <w:style w:type="character" w:customStyle="1" w:styleId="FooterChar">
    <w:name w:val="Footer Char"/>
    <w:basedOn w:val="DefaultParagraphFont"/>
    <w:link w:val="Footer"/>
    <w:uiPriority w:val="99"/>
    <w:rsid w:val="00F54387"/>
    <w:rPr>
      <w:sz w:val="24"/>
      <w:szCs w:val="22"/>
      <w:lang w:eastAsia="en-US"/>
    </w:rPr>
  </w:style>
  <w:style w:type="paragraph" w:styleId="ListParagraph">
    <w:name w:val="List Paragraph"/>
    <w:aliases w:val="AB List 1,Bullet List,Bulletr List Paragraph,Bulletted,Chapter Numbering,FooterText,Grey Bullet List,Grey Bullet Style,List Paragraph1,Paragraphe de liste1,TOC style,Table bullet,Table of contents numbered,b1,lp1,numbered,列出段落,列出段落1,符号列表"/>
    <w:basedOn w:val="Normal"/>
    <w:link w:val="ListParagraphChar"/>
    <w:uiPriority w:val="34"/>
    <w:qFormat/>
    <w:rsid w:val="002B44A6"/>
    <w:pPr>
      <w:ind w:left="720"/>
    </w:pPr>
  </w:style>
  <w:style w:type="paragraph" w:styleId="Title">
    <w:name w:val="Title"/>
    <w:basedOn w:val="Normal"/>
    <w:link w:val="TitleChar"/>
    <w:qFormat/>
    <w:rsid w:val="0088197E"/>
    <w:pPr>
      <w:spacing w:after="0" w:line="240" w:lineRule="auto"/>
      <w:jc w:val="center"/>
    </w:pPr>
    <w:rPr>
      <w:rFonts w:eastAsia="Times New Roman"/>
      <w:b/>
      <w:bCs/>
      <w:szCs w:val="24"/>
      <w:lang w:val="en-US"/>
    </w:rPr>
  </w:style>
  <w:style w:type="character" w:customStyle="1" w:styleId="TitleChar">
    <w:name w:val="Title Char"/>
    <w:basedOn w:val="DefaultParagraphFont"/>
    <w:link w:val="Title"/>
    <w:rsid w:val="0088197E"/>
    <w:rPr>
      <w:rFonts w:eastAsia="Times New Roman"/>
      <w:b/>
      <w:bCs/>
      <w:sz w:val="24"/>
      <w:szCs w:val="24"/>
      <w:lang w:val="en-US" w:eastAsia="en-US"/>
    </w:rPr>
  </w:style>
  <w:style w:type="character" w:styleId="Hyperlink">
    <w:name w:val="Hyperlink"/>
    <w:basedOn w:val="DefaultParagraphFont"/>
    <w:uiPriority w:val="99"/>
    <w:rsid w:val="00542A4F"/>
    <w:rPr>
      <w:color w:val="0000FF"/>
      <w:u w:val="single"/>
    </w:rPr>
  </w:style>
  <w:style w:type="character" w:customStyle="1" w:styleId="Heading2Char">
    <w:name w:val="Heading 2 Char"/>
    <w:basedOn w:val="DefaultParagraphFont"/>
    <w:link w:val="Heading2"/>
    <w:rsid w:val="00A047BF"/>
    <w:rPr>
      <w:rFonts w:eastAsia="Times New Roman" w:cs="Times New Roman"/>
      <w:b/>
      <w:bCs/>
      <w:sz w:val="32"/>
      <w:szCs w:val="24"/>
      <w:lang w:eastAsia="en-US"/>
    </w:rPr>
  </w:style>
  <w:style w:type="paragraph" w:styleId="BodyTextIndent2">
    <w:name w:val="Body Text Indent 2"/>
    <w:basedOn w:val="Normal"/>
    <w:link w:val="BodyTextIndent2Char"/>
    <w:semiHidden/>
    <w:rsid w:val="00A047BF"/>
    <w:pPr>
      <w:spacing w:after="0" w:line="312" w:lineRule="auto"/>
      <w:ind w:left="720"/>
      <w:jc w:val="both"/>
    </w:pPr>
    <w:rPr>
      <w:rFonts w:eastAsia="Times New Roman" w:cs="Times New Roman"/>
      <w:b/>
      <w:bCs/>
      <w:szCs w:val="24"/>
    </w:rPr>
  </w:style>
  <w:style w:type="character" w:customStyle="1" w:styleId="BodyTextIndent2Char">
    <w:name w:val="Body Text Indent 2 Char"/>
    <w:basedOn w:val="DefaultParagraphFont"/>
    <w:link w:val="BodyTextIndent2"/>
    <w:semiHidden/>
    <w:rsid w:val="00A047BF"/>
    <w:rPr>
      <w:rFonts w:eastAsia="Times New Roman" w:cs="Times New Roman"/>
      <w:b/>
      <w:bCs/>
      <w:sz w:val="24"/>
      <w:szCs w:val="24"/>
      <w:lang w:eastAsia="en-US"/>
    </w:rPr>
  </w:style>
  <w:style w:type="character" w:customStyle="1" w:styleId="Heading1Char">
    <w:name w:val="Heading 1 Char"/>
    <w:basedOn w:val="DefaultParagraphFont"/>
    <w:link w:val="Heading1"/>
    <w:rsid w:val="00F70A56"/>
    <w:rPr>
      <w:rFonts w:eastAsia="Times New Roman" w:cs="Times New Roman"/>
      <w:b/>
      <w:sz w:val="24"/>
      <w:szCs w:val="24"/>
      <w:lang w:eastAsia="en-US"/>
    </w:rPr>
  </w:style>
  <w:style w:type="paragraph" w:styleId="BalloonText">
    <w:name w:val="Balloon Text"/>
    <w:basedOn w:val="Normal"/>
    <w:link w:val="BalloonTextChar"/>
    <w:uiPriority w:val="99"/>
    <w:semiHidden/>
    <w:unhideWhenUsed/>
    <w:rsid w:val="00280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73E"/>
    <w:rPr>
      <w:rFonts w:ascii="Tahoma" w:hAnsi="Tahoma" w:cs="Tahoma"/>
      <w:sz w:val="16"/>
      <w:szCs w:val="16"/>
      <w:lang w:val="en-ZA"/>
    </w:rPr>
  </w:style>
  <w:style w:type="character" w:styleId="CommentReference">
    <w:name w:val="annotation reference"/>
    <w:basedOn w:val="DefaultParagraphFont"/>
    <w:uiPriority w:val="99"/>
    <w:semiHidden/>
    <w:unhideWhenUsed/>
    <w:rsid w:val="0028073E"/>
    <w:rPr>
      <w:sz w:val="16"/>
      <w:szCs w:val="16"/>
    </w:rPr>
  </w:style>
  <w:style w:type="paragraph" w:styleId="CommentText">
    <w:name w:val="annotation text"/>
    <w:basedOn w:val="Normal"/>
    <w:link w:val="CommentTextChar"/>
    <w:uiPriority w:val="99"/>
    <w:semiHidden/>
    <w:unhideWhenUsed/>
    <w:rsid w:val="0028073E"/>
    <w:rPr>
      <w:sz w:val="20"/>
      <w:szCs w:val="20"/>
    </w:rPr>
  </w:style>
  <w:style w:type="character" w:customStyle="1" w:styleId="CommentTextChar">
    <w:name w:val="Comment Text Char"/>
    <w:basedOn w:val="DefaultParagraphFont"/>
    <w:link w:val="CommentText"/>
    <w:uiPriority w:val="99"/>
    <w:semiHidden/>
    <w:rsid w:val="0028073E"/>
    <w:rPr>
      <w:lang w:val="en-ZA"/>
    </w:rPr>
  </w:style>
  <w:style w:type="paragraph" w:styleId="CommentSubject">
    <w:name w:val="annotation subject"/>
    <w:basedOn w:val="CommentText"/>
    <w:next w:val="CommentText"/>
    <w:link w:val="CommentSubjectChar"/>
    <w:uiPriority w:val="99"/>
    <w:semiHidden/>
    <w:unhideWhenUsed/>
    <w:rsid w:val="0028073E"/>
    <w:rPr>
      <w:b/>
      <w:bCs/>
    </w:rPr>
  </w:style>
  <w:style w:type="character" w:customStyle="1" w:styleId="CommentSubjectChar">
    <w:name w:val="Comment Subject Char"/>
    <w:basedOn w:val="CommentTextChar"/>
    <w:link w:val="CommentSubject"/>
    <w:uiPriority w:val="99"/>
    <w:semiHidden/>
    <w:rsid w:val="0028073E"/>
    <w:rPr>
      <w:b/>
      <w:bCs/>
      <w:lang w:val="en-ZA"/>
    </w:rPr>
  </w:style>
  <w:style w:type="character" w:customStyle="1" w:styleId="productnametext">
    <w:name w:val="productnametext"/>
    <w:basedOn w:val="DefaultParagraphFont"/>
    <w:rsid w:val="00EC783A"/>
  </w:style>
  <w:style w:type="character" w:styleId="Emphasis">
    <w:name w:val="Emphasis"/>
    <w:basedOn w:val="DefaultParagraphFont"/>
    <w:uiPriority w:val="20"/>
    <w:qFormat/>
    <w:rsid w:val="00C77CD7"/>
    <w:rPr>
      <w:b/>
      <w:bCs/>
      <w:i w:val="0"/>
      <w:iCs w:val="0"/>
    </w:rPr>
  </w:style>
  <w:style w:type="character" w:customStyle="1" w:styleId="bold2">
    <w:name w:val="bold2"/>
    <w:basedOn w:val="DefaultParagraphFont"/>
    <w:rsid w:val="004D26E8"/>
    <w:rPr>
      <w:b/>
      <w:bCs/>
    </w:rPr>
  </w:style>
  <w:style w:type="paragraph" w:customStyle="1" w:styleId="Default">
    <w:name w:val="Default"/>
    <w:rsid w:val="00EB1FCF"/>
    <w:pPr>
      <w:autoSpaceDE w:val="0"/>
      <w:autoSpaceDN w:val="0"/>
      <w:adjustRightInd w:val="0"/>
    </w:pPr>
    <w:rPr>
      <w:rFonts w:ascii="Tahoma" w:hAnsi="Tahoma" w:cs="Tahoma"/>
      <w:color w:val="000000"/>
      <w:sz w:val="24"/>
      <w:szCs w:val="24"/>
      <w:lang w:val="en-ZA"/>
    </w:rPr>
  </w:style>
  <w:style w:type="character" w:customStyle="1" w:styleId="prodname">
    <w:name w:val="prodname"/>
    <w:basedOn w:val="DefaultParagraphFont"/>
    <w:rsid w:val="00A4512F"/>
  </w:style>
  <w:style w:type="character" w:customStyle="1" w:styleId="ListParagraphChar">
    <w:name w:val="List Paragraph Char"/>
    <w:aliases w:val="AB List 1 Char,Bullet List Char,Bulletr List Paragraph Char,Bulletted Char,Chapter Numbering Char,FooterText Char,Grey Bullet List Char,Grey Bullet Style Char,List Paragraph1 Char,Paragraphe de liste1 Char,TOC style Char,b1 Char"/>
    <w:basedOn w:val="DefaultParagraphFont"/>
    <w:link w:val="ListParagraph"/>
    <w:uiPriority w:val="34"/>
    <w:qFormat/>
    <w:rsid w:val="00481D58"/>
    <w:rPr>
      <w:sz w:val="24"/>
      <w:szCs w:val="22"/>
      <w:lang w:val="en-ZA"/>
    </w:rPr>
  </w:style>
  <w:style w:type="paragraph" w:styleId="TOC2">
    <w:name w:val="toc 2"/>
    <w:basedOn w:val="Normal"/>
    <w:next w:val="Normal"/>
    <w:autoRedefine/>
    <w:uiPriority w:val="39"/>
    <w:unhideWhenUsed/>
    <w:rsid w:val="00D7200D"/>
    <w:pPr>
      <w:tabs>
        <w:tab w:val="right" w:leader="dot" w:pos="9486"/>
      </w:tabs>
      <w:spacing w:after="100"/>
      <w:ind w:left="240"/>
      <w:jc w:val="center"/>
    </w:pPr>
    <w:rPr>
      <w:b/>
      <w:szCs w:val="24"/>
    </w:rPr>
  </w:style>
  <w:style w:type="paragraph" w:styleId="TOC1">
    <w:name w:val="toc 1"/>
    <w:basedOn w:val="Normal"/>
    <w:next w:val="Normal"/>
    <w:autoRedefine/>
    <w:uiPriority w:val="39"/>
    <w:unhideWhenUsed/>
    <w:rsid w:val="009D6C10"/>
    <w:pPr>
      <w:spacing w:after="100"/>
    </w:pPr>
  </w:style>
  <w:style w:type="character" w:customStyle="1" w:styleId="Heading3Char">
    <w:name w:val="Heading 3 Char"/>
    <w:basedOn w:val="DefaultParagraphFont"/>
    <w:link w:val="Heading3"/>
    <w:uiPriority w:val="9"/>
    <w:rsid w:val="00E95C22"/>
    <w:rPr>
      <w:rFonts w:asciiTheme="majorHAnsi" w:eastAsiaTheme="majorEastAsia" w:hAnsiTheme="majorHAnsi" w:cstheme="majorBidi"/>
      <w:b/>
      <w:bCs/>
      <w:color w:val="4F81BD" w:themeColor="accent1"/>
      <w:sz w:val="24"/>
      <w:szCs w:val="22"/>
      <w:lang w:val="en-ZA"/>
    </w:rPr>
  </w:style>
  <w:style w:type="paragraph" w:styleId="TOC3">
    <w:name w:val="toc 3"/>
    <w:basedOn w:val="Normal"/>
    <w:next w:val="Normal"/>
    <w:autoRedefine/>
    <w:uiPriority w:val="39"/>
    <w:unhideWhenUsed/>
    <w:rsid w:val="00E95C22"/>
    <w:pPr>
      <w:spacing w:after="100"/>
      <w:ind w:left="480"/>
    </w:pPr>
  </w:style>
  <w:style w:type="paragraph" w:styleId="NormalWeb">
    <w:name w:val="Normal (Web)"/>
    <w:basedOn w:val="Normal"/>
    <w:unhideWhenUsed/>
    <w:rsid w:val="00F97EDB"/>
    <w:pPr>
      <w:spacing w:before="100" w:beforeAutospacing="1" w:after="100" w:afterAutospacing="1" w:line="240" w:lineRule="auto"/>
    </w:pPr>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1996">
      <w:bodyDiv w:val="1"/>
      <w:marLeft w:val="0"/>
      <w:marRight w:val="0"/>
      <w:marTop w:val="0"/>
      <w:marBottom w:val="0"/>
      <w:divBdr>
        <w:top w:val="none" w:sz="0" w:space="0" w:color="auto"/>
        <w:left w:val="none" w:sz="0" w:space="0" w:color="auto"/>
        <w:bottom w:val="none" w:sz="0" w:space="0" w:color="auto"/>
        <w:right w:val="none" w:sz="0" w:space="0" w:color="auto"/>
      </w:divBdr>
    </w:div>
    <w:div w:id="303316822">
      <w:bodyDiv w:val="1"/>
      <w:marLeft w:val="0"/>
      <w:marRight w:val="0"/>
      <w:marTop w:val="0"/>
      <w:marBottom w:val="0"/>
      <w:divBdr>
        <w:top w:val="none" w:sz="0" w:space="0" w:color="auto"/>
        <w:left w:val="none" w:sz="0" w:space="0" w:color="auto"/>
        <w:bottom w:val="none" w:sz="0" w:space="0" w:color="auto"/>
        <w:right w:val="none" w:sz="0" w:space="0" w:color="auto"/>
      </w:divBdr>
    </w:div>
    <w:div w:id="655568682">
      <w:bodyDiv w:val="1"/>
      <w:marLeft w:val="0"/>
      <w:marRight w:val="0"/>
      <w:marTop w:val="0"/>
      <w:marBottom w:val="0"/>
      <w:divBdr>
        <w:top w:val="none" w:sz="0" w:space="0" w:color="auto"/>
        <w:left w:val="none" w:sz="0" w:space="0" w:color="auto"/>
        <w:bottom w:val="none" w:sz="0" w:space="0" w:color="auto"/>
        <w:right w:val="none" w:sz="0" w:space="0" w:color="auto"/>
      </w:divBdr>
    </w:div>
    <w:div w:id="899176814">
      <w:bodyDiv w:val="1"/>
      <w:marLeft w:val="0"/>
      <w:marRight w:val="0"/>
      <w:marTop w:val="0"/>
      <w:marBottom w:val="0"/>
      <w:divBdr>
        <w:top w:val="none" w:sz="0" w:space="0" w:color="auto"/>
        <w:left w:val="none" w:sz="0" w:space="0" w:color="auto"/>
        <w:bottom w:val="none" w:sz="0" w:space="0" w:color="auto"/>
        <w:right w:val="none" w:sz="0" w:space="0" w:color="auto"/>
      </w:divBdr>
    </w:div>
    <w:div w:id="998967697">
      <w:bodyDiv w:val="1"/>
      <w:marLeft w:val="0"/>
      <w:marRight w:val="0"/>
      <w:marTop w:val="0"/>
      <w:marBottom w:val="0"/>
      <w:divBdr>
        <w:top w:val="none" w:sz="0" w:space="0" w:color="auto"/>
        <w:left w:val="none" w:sz="0" w:space="0" w:color="auto"/>
        <w:bottom w:val="none" w:sz="0" w:space="0" w:color="auto"/>
        <w:right w:val="none" w:sz="0" w:space="0" w:color="auto"/>
      </w:divBdr>
    </w:div>
    <w:div w:id="1022126978">
      <w:bodyDiv w:val="1"/>
      <w:marLeft w:val="0"/>
      <w:marRight w:val="0"/>
      <w:marTop w:val="0"/>
      <w:marBottom w:val="0"/>
      <w:divBdr>
        <w:top w:val="none" w:sz="0" w:space="0" w:color="auto"/>
        <w:left w:val="none" w:sz="0" w:space="0" w:color="auto"/>
        <w:bottom w:val="none" w:sz="0" w:space="0" w:color="auto"/>
        <w:right w:val="none" w:sz="0" w:space="0" w:color="auto"/>
      </w:divBdr>
    </w:div>
    <w:div w:id="1313287353">
      <w:bodyDiv w:val="1"/>
      <w:marLeft w:val="0"/>
      <w:marRight w:val="0"/>
      <w:marTop w:val="0"/>
      <w:marBottom w:val="0"/>
      <w:divBdr>
        <w:top w:val="none" w:sz="0" w:space="0" w:color="auto"/>
        <w:left w:val="none" w:sz="0" w:space="0" w:color="auto"/>
        <w:bottom w:val="none" w:sz="0" w:space="0" w:color="auto"/>
        <w:right w:val="none" w:sz="0" w:space="0" w:color="auto"/>
      </w:divBdr>
    </w:div>
    <w:div w:id="1480029659">
      <w:bodyDiv w:val="1"/>
      <w:marLeft w:val="0"/>
      <w:marRight w:val="0"/>
      <w:marTop w:val="0"/>
      <w:marBottom w:val="0"/>
      <w:divBdr>
        <w:top w:val="none" w:sz="0" w:space="0" w:color="auto"/>
        <w:left w:val="none" w:sz="0" w:space="0" w:color="auto"/>
        <w:bottom w:val="none" w:sz="0" w:space="0" w:color="auto"/>
        <w:right w:val="none" w:sz="0" w:space="0" w:color="auto"/>
      </w:divBdr>
    </w:div>
    <w:div w:id="1525359886">
      <w:bodyDiv w:val="1"/>
      <w:marLeft w:val="0"/>
      <w:marRight w:val="0"/>
      <w:marTop w:val="0"/>
      <w:marBottom w:val="0"/>
      <w:divBdr>
        <w:top w:val="none" w:sz="0" w:space="0" w:color="auto"/>
        <w:left w:val="none" w:sz="0" w:space="0" w:color="auto"/>
        <w:bottom w:val="none" w:sz="0" w:space="0" w:color="auto"/>
        <w:right w:val="none" w:sz="0" w:space="0" w:color="auto"/>
      </w:divBdr>
    </w:div>
    <w:div w:id="1641839171">
      <w:bodyDiv w:val="1"/>
      <w:marLeft w:val="0"/>
      <w:marRight w:val="0"/>
      <w:marTop w:val="0"/>
      <w:marBottom w:val="0"/>
      <w:divBdr>
        <w:top w:val="none" w:sz="0" w:space="0" w:color="auto"/>
        <w:left w:val="none" w:sz="0" w:space="0" w:color="auto"/>
        <w:bottom w:val="none" w:sz="0" w:space="0" w:color="auto"/>
        <w:right w:val="none" w:sz="0" w:space="0" w:color="auto"/>
      </w:divBdr>
    </w:div>
    <w:div w:id="211493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61D9E-ED4B-4FFA-A3B0-45E325EB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1474</Words>
  <Characters>7886</Characters>
  <Application>Microsoft Office Word</Application>
  <DocSecurity>0</DocSecurity>
  <Lines>271</Lines>
  <Paragraphs>137</Paragraphs>
  <ScaleCrop>false</ScaleCrop>
  <HeadingPairs>
    <vt:vector size="2" baseType="variant">
      <vt:variant>
        <vt:lpstr>Title</vt:lpstr>
      </vt:variant>
      <vt:variant>
        <vt:i4>1</vt:i4>
      </vt:variant>
    </vt:vector>
  </HeadingPairs>
  <TitlesOfParts>
    <vt:vector size="1" baseType="lpstr">
      <vt:lpstr>CFO Specifications</vt:lpstr>
    </vt:vector>
  </TitlesOfParts>
  <Company>Hewlett-Packard</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CFO Specifications</dc:title>
  <dc:creator>Japh Chuwe</dc:creator>
  <cp:lastModifiedBy>Kelebogile Thipe</cp:lastModifiedBy>
  <cp:revision>2</cp:revision>
  <cp:lastPrinted>2023-12-14T07:34:00Z</cp:lastPrinted>
  <dcterms:created xsi:type="dcterms:W3CDTF">2024-01-22T11:42:00Z</dcterms:created>
  <dcterms:modified xsi:type="dcterms:W3CDTF">2024-01-22T11:42:00Z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96b2a454e657ff61e292c682315b0541257caa9523f417b5b85998b5396a7534</vt:lpwstr>
  </property>
</Properties>
</file>