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684D6B" w:rsidRPr="00684D6B" w:rsidRDefault="009E030F" w:rsidP="00684D6B">
              <w:pPr>
                <w:jc w:val="center"/>
              </w:pPr>
            </w:p>
          </w:sdtContent>
        </w:sdt>
      </w:sdtContent>
    </w:sdt>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136549" w:rsidRPr="00136549" w:rsidTr="00E262E8">
        <w:trPr>
          <w:trHeight w:val="567"/>
        </w:trPr>
        <w:tc>
          <w:tcPr>
            <w:tcW w:w="2863" w:type="dxa"/>
            <w:shd w:val="clear" w:color="auto" w:fill="auto"/>
            <w:vAlign w:val="center"/>
          </w:tcPr>
          <w:p w:rsidR="00136549" w:rsidRPr="00136549" w:rsidRDefault="00136549" w:rsidP="00136549">
            <w:pPr>
              <w:spacing w:after="0" w:line="240" w:lineRule="auto"/>
              <w:jc w:val="left"/>
              <w:rPr>
                <w:rFonts w:ascii="Calibri" w:eastAsia="Times New Roman" w:hAnsi="Calibri" w:cs="Times New Roman"/>
                <w:b/>
                <w:lang w:val="en-GB"/>
              </w:rPr>
            </w:pPr>
            <w:bookmarkStart w:id="1" w:name="_Hlk131078414"/>
            <w:bookmarkStart w:id="2" w:name="_Hlk56671764"/>
            <w:r w:rsidRPr="00136549">
              <w:rPr>
                <w:rFonts w:ascii="Calibri" w:eastAsia="Times New Roman" w:hAnsi="Calibri" w:cs="Times New Roman"/>
                <w:b/>
                <w:lang w:val="en-GB"/>
              </w:rPr>
              <w:t>RFB REF. NO:</w:t>
            </w:r>
          </w:p>
        </w:tc>
        <w:tc>
          <w:tcPr>
            <w:tcW w:w="6765" w:type="dxa"/>
            <w:shd w:val="clear" w:color="auto" w:fill="auto"/>
            <w:vAlign w:val="center"/>
          </w:tcPr>
          <w:p w:rsidR="00136549" w:rsidRPr="00136549" w:rsidRDefault="00136549" w:rsidP="00136549">
            <w:pPr>
              <w:spacing w:after="0" w:line="240" w:lineRule="auto"/>
              <w:rPr>
                <w:rFonts w:ascii="Calibri" w:eastAsia="Times New Roman" w:hAnsi="Calibri" w:cs="Times New Roman"/>
                <w:b/>
                <w:lang w:val="en-GB"/>
              </w:rPr>
            </w:pPr>
            <w:r w:rsidRPr="00136549">
              <w:rPr>
                <w:rFonts w:ascii="Calibri" w:eastAsia="Times New Roman" w:hAnsi="Calibri" w:cs="Times New Roman"/>
                <w:b/>
                <w:lang w:val="en-GB"/>
              </w:rPr>
              <w:t>RFB 2739/2023</w:t>
            </w:r>
          </w:p>
        </w:tc>
      </w:tr>
      <w:tr w:rsidR="00136549" w:rsidRPr="00136549" w:rsidTr="00E262E8">
        <w:trPr>
          <w:trHeight w:val="567"/>
        </w:trPr>
        <w:tc>
          <w:tcPr>
            <w:tcW w:w="2863" w:type="dxa"/>
            <w:shd w:val="clear" w:color="auto" w:fill="auto"/>
            <w:vAlign w:val="center"/>
          </w:tcPr>
          <w:p w:rsidR="00136549" w:rsidRPr="00136549" w:rsidRDefault="00136549" w:rsidP="00136549">
            <w:pPr>
              <w:spacing w:after="0" w:line="240" w:lineRule="auto"/>
              <w:jc w:val="left"/>
              <w:rPr>
                <w:rFonts w:ascii="Calibri" w:eastAsia="Times New Roman" w:hAnsi="Calibri" w:cs="Times New Roman"/>
                <w:b/>
                <w:lang w:val="en-GB"/>
              </w:rPr>
            </w:pPr>
            <w:bookmarkStart w:id="3" w:name="_Hlk131076599"/>
            <w:r w:rsidRPr="00136549">
              <w:rPr>
                <w:rFonts w:ascii="Calibri" w:eastAsia="Times New Roman" w:hAnsi="Calibri" w:cs="Times New Roman"/>
                <w:b/>
                <w:lang w:val="en-GB"/>
              </w:rPr>
              <w:t>DESCRIPTION</w:t>
            </w:r>
          </w:p>
        </w:tc>
        <w:tc>
          <w:tcPr>
            <w:tcW w:w="6765" w:type="dxa"/>
            <w:shd w:val="clear" w:color="auto" w:fill="auto"/>
            <w:vAlign w:val="center"/>
          </w:tcPr>
          <w:p w:rsidR="00136549" w:rsidRPr="00136549" w:rsidRDefault="00136549" w:rsidP="00136549">
            <w:pPr>
              <w:spacing w:after="0" w:line="240" w:lineRule="auto"/>
              <w:jc w:val="left"/>
              <w:rPr>
                <w:rFonts w:ascii="Calibri" w:eastAsia="Times New Roman" w:hAnsi="Calibri" w:cs="Times New Roman"/>
                <w:b/>
                <w:bCs/>
                <w:lang w:val="en-GB"/>
              </w:rPr>
            </w:pPr>
            <w:r w:rsidRPr="00136549">
              <w:rPr>
                <w:rFonts w:ascii="Calibri" w:eastAsia="Times New Roman" w:hAnsi="Calibri" w:cs="Times New Roman"/>
                <w:b/>
                <w:bCs/>
                <w:lang w:val="en-GB"/>
              </w:rPr>
              <w:t>PROCUREMENT OF INFORMATION SECURITY AWARENESS SOLUTION FOR SITA AND CLIENTS FOR 3 YEARS.</w:t>
            </w:r>
          </w:p>
        </w:tc>
      </w:tr>
      <w:bookmarkEnd w:id="3"/>
      <w:tr w:rsidR="00136549" w:rsidRPr="00136549" w:rsidTr="00E262E8">
        <w:trPr>
          <w:trHeight w:val="567"/>
        </w:trPr>
        <w:tc>
          <w:tcPr>
            <w:tcW w:w="2863" w:type="dxa"/>
            <w:shd w:val="clear" w:color="auto" w:fill="auto"/>
            <w:vAlign w:val="center"/>
          </w:tcPr>
          <w:p w:rsidR="00136549" w:rsidRPr="00136549" w:rsidRDefault="00136549" w:rsidP="00136549">
            <w:pPr>
              <w:spacing w:after="0" w:line="240" w:lineRule="auto"/>
              <w:jc w:val="left"/>
              <w:rPr>
                <w:rFonts w:ascii="Calibri" w:eastAsia="Times New Roman" w:hAnsi="Calibri" w:cs="Times New Roman"/>
                <w:b/>
                <w:lang w:val="en-GB"/>
              </w:rPr>
            </w:pPr>
            <w:r w:rsidRPr="00136549">
              <w:rPr>
                <w:rFonts w:ascii="Calibri" w:eastAsia="Times New Roman" w:hAnsi="Calibri" w:cs="Times New Roman"/>
                <w:b/>
                <w:lang w:val="en-GB"/>
              </w:rPr>
              <w:t>RFB CLOSING DETAILS</w:t>
            </w:r>
          </w:p>
        </w:tc>
        <w:tc>
          <w:tcPr>
            <w:tcW w:w="6765" w:type="dxa"/>
            <w:shd w:val="clear" w:color="auto" w:fill="auto"/>
            <w:vAlign w:val="center"/>
          </w:tcPr>
          <w:p w:rsidR="00136549" w:rsidRPr="00136549" w:rsidRDefault="00136549" w:rsidP="00136549">
            <w:pPr>
              <w:spacing w:after="0" w:line="360" w:lineRule="auto"/>
              <w:jc w:val="left"/>
              <w:rPr>
                <w:rFonts w:ascii="Calibri" w:eastAsia="Times New Roman" w:hAnsi="Calibri" w:cs="Times New Roman"/>
                <w:b/>
                <w:lang w:val="en-GB"/>
              </w:rPr>
            </w:pPr>
            <w:r w:rsidRPr="00136549">
              <w:rPr>
                <w:rFonts w:ascii="Calibri" w:eastAsia="Times New Roman" w:hAnsi="Calibri" w:cs="Times New Roman"/>
                <w:b/>
                <w:lang w:val="en-GB"/>
              </w:rPr>
              <w:t xml:space="preserve">DATE:  </w:t>
            </w:r>
            <w:r w:rsidR="00E262E8">
              <w:rPr>
                <w:rFonts w:ascii="Calibri" w:eastAsia="Times New Roman" w:hAnsi="Calibri" w:cs="Times New Roman"/>
                <w:b/>
                <w:lang w:val="en-GB"/>
              </w:rPr>
              <w:t>2</w:t>
            </w:r>
            <w:r w:rsidR="00A82F07">
              <w:rPr>
                <w:rFonts w:ascii="Calibri" w:eastAsia="Times New Roman" w:hAnsi="Calibri" w:cs="Times New Roman"/>
                <w:b/>
                <w:lang w:val="en-GB"/>
              </w:rPr>
              <w:t>5</w:t>
            </w:r>
            <w:r w:rsidR="00E262E8">
              <w:rPr>
                <w:rFonts w:ascii="Calibri" w:eastAsia="Times New Roman" w:hAnsi="Calibri" w:cs="Times New Roman"/>
                <w:b/>
                <w:lang w:val="en-GB"/>
              </w:rPr>
              <w:t xml:space="preserve"> </w:t>
            </w:r>
            <w:r w:rsidRPr="00136549">
              <w:rPr>
                <w:rFonts w:ascii="Calibri" w:eastAsia="Times New Roman" w:hAnsi="Calibri" w:cs="Times New Roman"/>
                <w:b/>
                <w:lang w:val="en-GB"/>
              </w:rPr>
              <w:t>MAY 2023</w:t>
            </w:r>
          </w:p>
          <w:p w:rsidR="00136549" w:rsidRPr="00136549" w:rsidRDefault="00136549" w:rsidP="00136549">
            <w:pPr>
              <w:spacing w:after="0" w:line="360" w:lineRule="auto"/>
              <w:jc w:val="left"/>
              <w:rPr>
                <w:rFonts w:ascii="Calibri" w:eastAsia="Times New Roman" w:hAnsi="Calibri" w:cs="Times New Roman"/>
                <w:b/>
                <w:lang w:val="en-GB"/>
              </w:rPr>
            </w:pPr>
            <w:r w:rsidRPr="00136549">
              <w:rPr>
                <w:rFonts w:ascii="Calibri" w:eastAsia="Times New Roman" w:hAnsi="Calibri" w:cs="Times New Roman"/>
                <w:b/>
                <w:lang w:val="en-GB"/>
              </w:rPr>
              <w:t>TIME: 11:00 am (SOUTH AFRICAN TIME)</w:t>
            </w:r>
          </w:p>
          <w:p w:rsidR="00136549" w:rsidRPr="00136549" w:rsidRDefault="00136549" w:rsidP="00136549">
            <w:pPr>
              <w:spacing w:after="0" w:line="360" w:lineRule="auto"/>
              <w:jc w:val="left"/>
              <w:rPr>
                <w:rFonts w:ascii="Calibri" w:eastAsia="Times New Roman" w:hAnsi="Calibri" w:cs="Times New Roman"/>
                <w:b/>
                <w:lang w:val="en-GB"/>
              </w:rPr>
            </w:pPr>
            <w:r w:rsidRPr="00136549">
              <w:rPr>
                <w:rFonts w:ascii="Calibri" w:eastAsia="Times New Roman" w:hAnsi="Calibri" w:cs="Times New Roman"/>
                <w:b/>
                <w:lang w:val="en-GB"/>
              </w:rPr>
              <w:t>PLACE: SITA ERASMUSKLOOF TENDER OFFICE</w:t>
            </w:r>
          </w:p>
        </w:tc>
      </w:tr>
      <w:tr w:rsidR="00F07FF6" w:rsidRPr="00136549" w:rsidTr="00E262E8">
        <w:trPr>
          <w:trHeight w:val="567"/>
        </w:trPr>
        <w:tc>
          <w:tcPr>
            <w:tcW w:w="2863" w:type="dxa"/>
            <w:shd w:val="clear" w:color="auto" w:fill="auto"/>
            <w:vAlign w:val="center"/>
          </w:tcPr>
          <w:p w:rsidR="00F07FF6" w:rsidRPr="00136549" w:rsidRDefault="00F07FF6" w:rsidP="00136549">
            <w:pPr>
              <w:spacing w:after="0" w:line="240" w:lineRule="auto"/>
              <w:jc w:val="left"/>
              <w:rPr>
                <w:rFonts w:ascii="Calibri" w:eastAsia="Times New Roman" w:hAnsi="Calibri" w:cs="Times New Roman"/>
                <w:b/>
                <w:lang w:val="en-GB"/>
              </w:rPr>
            </w:pPr>
            <w:r>
              <w:rPr>
                <w:rFonts w:ascii="Calibri" w:eastAsia="Times New Roman" w:hAnsi="Calibri" w:cs="Times New Roman"/>
                <w:b/>
                <w:lang w:val="en-GB"/>
              </w:rPr>
              <w:t>CLOSING DATE FOR QUESTIONS</w:t>
            </w:r>
          </w:p>
        </w:tc>
        <w:tc>
          <w:tcPr>
            <w:tcW w:w="6765" w:type="dxa"/>
            <w:shd w:val="clear" w:color="auto" w:fill="auto"/>
            <w:vAlign w:val="center"/>
          </w:tcPr>
          <w:p w:rsidR="00F07FF6" w:rsidRPr="00136549" w:rsidRDefault="00F07FF6" w:rsidP="00136549">
            <w:pPr>
              <w:spacing w:after="0" w:line="360" w:lineRule="auto"/>
              <w:jc w:val="left"/>
              <w:rPr>
                <w:rFonts w:ascii="Calibri" w:eastAsia="Times New Roman" w:hAnsi="Calibri" w:cs="Times New Roman"/>
                <w:b/>
                <w:lang w:val="en-GB"/>
              </w:rPr>
            </w:pPr>
            <w:r>
              <w:rPr>
                <w:rFonts w:ascii="Calibri" w:eastAsia="Times New Roman" w:hAnsi="Calibri" w:cs="Times New Roman"/>
                <w:b/>
                <w:lang w:val="en-GB"/>
              </w:rPr>
              <w:t>15 MAY 2023</w:t>
            </w:r>
          </w:p>
        </w:tc>
      </w:tr>
      <w:tr w:rsidR="00136549" w:rsidRPr="00136549" w:rsidTr="00E262E8">
        <w:trPr>
          <w:trHeight w:val="567"/>
        </w:trPr>
        <w:tc>
          <w:tcPr>
            <w:tcW w:w="2863" w:type="dxa"/>
            <w:shd w:val="clear" w:color="auto" w:fill="auto"/>
            <w:vAlign w:val="center"/>
          </w:tcPr>
          <w:p w:rsidR="00136549" w:rsidRPr="00136549" w:rsidRDefault="00136549" w:rsidP="00136549">
            <w:pPr>
              <w:spacing w:after="0" w:line="240" w:lineRule="auto"/>
              <w:jc w:val="left"/>
              <w:rPr>
                <w:rFonts w:ascii="Calibri" w:eastAsia="Times New Roman" w:hAnsi="Calibri" w:cs="Times New Roman"/>
                <w:b/>
                <w:lang w:val="en-GB"/>
              </w:rPr>
            </w:pPr>
            <w:r w:rsidRPr="00136549">
              <w:rPr>
                <w:rFonts w:ascii="Calibri" w:eastAsia="Times New Roman" w:hAnsi="Calibri" w:cs="Times New Roman"/>
                <w:b/>
                <w:lang w:val="en-GB"/>
              </w:rPr>
              <w:t>PUBLIC OPENING OF RFB RESPONSES</w:t>
            </w:r>
          </w:p>
        </w:tc>
        <w:tc>
          <w:tcPr>
            <w:tcW w:w="6765" w:type="dxa"/>
            <w:shd w:val="clear" w:color="auto" w:fill="auto"/>
            <w:vAlign w:val="center"/>
          </w:tcPr>
          <w:p w:rsidR="00136549" w:rsidRPr="00136549" w:rsidRDefault="00136549" w:rsidP="00136549">
            <w:pPr>
              <w:spacing w:after="0" w:line="360" w:lineRule="auto"/>
              <w:rPr>
                <w:rFonts w:ascii="Calibri" w:eastAsia="Times New Roman" w:hAnsi="Calibri" w:cs="Times New Roman"/>
                <w:b/>
                <w:lang w:val="en-GB"/>
              </w:rPr>
            </w:pPr>
            <w:r w:rsidRPr="00136549">
              <w:rPr>
                <w:rFonts w:ascii="Calibri" w:eastAsia="Times New Roman" w:hAnsi="Calibri" w:cs="Times New Roman"/>
                <w:b/>
                <w:lang w:val="en-GB"/>
              </w:rPr>
              <w:t>N/A</w:t>
            </w:r>
          </w:p>
        </w:tc>
      </w:tr>
      <w:tr w:rsidR="00136549" w:rsidRPr="00136549" w:rsidTr="00E262E8">
        <w:trPr>
          <w:trHeight w:val="567"/>
        </w:trPr>
        <w:tc>
          <w:tcPr>
            <w:tcW w:w="2863" w:type="dxa"/>
            <w:shd w:val="clear" w:color="auto" w:fill="auto"/>
            <w:vAlign w:val="center"/>
          </w:tcPr>
          <w:p w:rsidR="00136549" w:rsidRPr="00136549" w:rsidRDefault="00136549" w:rsidP="00136549">
            <w:pPr>
              <w:spacing w:after="0" w:line="240" w:lineRule="auto"/>
              <w:jc w:val="left"/>
              <w:rPr>
                <w:rFonts w:ascii="Calibri" w:eastAsia="Times New Roman" w:hAnsi="Calibri" w:cs="Times New Roman"/>
                <w:b/>
                <w:lang w:val="en-GB"/>
              </w:rPr>
            </w:pPr>
            <w:r w:rsidRPr="00136549">
              <w:rPr>
                <w:rFonts w:ascii="Calibri" w:eastAsia="Times New Roman" w:hAnsi="Calibri" w:cs="Times New Roman"/>
                <w:b/>
                <w:lang w:val="en-GB"/>
              </w:rPr>
              <w:t>RFB VALIDITY PERIOD</w:t>
            </w:r>
          </w:p>
        </w:tc>
        <w:tc>
          <w:tcPr>
            <w:tcW w:w="6765" w:type="dxa"/>
            <w:shd w:val="clear" w:color="auto" w:fill="auto"/>
            <w:vAlign w:val="center"/>
          </w:tcPr>
          <w:p w:rsidR="00136549" w:rsidRPr="00136549" w:rsidRDefault="00136549" w:rsidP="00136549">
            <w:pPr>
              <w:spacing w:after="0" w:line="240" w:lineRule="auto"/>
              <w:jc w:val="left"/>
              <w:rPr>
                <w:rFonts w:ascii="Calibri" w:eastAsia="Times New Roman" w:hAnsi="Calibri" w:cs="Times New Roman"/>
                <w:b/>
                <w:lang w:val="en-GB"/>
              </w:rPr>
            </w:pPr>
            <w:r w:rsidRPr="00136549">
              <w:rPr>
                <w:rFonts w:ascii="Calibri" w:eastAsia="Times New Roman" w:hAnsi="Calibri" w:cs="Times New Roman"/>
                <w:b/>
                <w:lang w:val="en-GB"/>
              </w:rPr>
              <w:t>120 DAYS FROM THE CLOSING DATE</w:t>
            </w:r>
          </w:p>
        </w:tc>
      </w:tr>
    </w:tbl>
    <w:bookmarkEnd w:id="1"/>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2"/>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136549" w:rsidRDefault="00136549"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136549" w:rsidRDefault="00136549"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136549" w:rsidRDefault="00136549"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136549" w:rsidRPr="00684D6B" w:rsidRDefault="00136549"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045AE7" w:rsidRPr="00045AE7" w:rsidRDefault="00045AE7" w:rsidP="00045AE7"/>
    <w:p w:rsidR="00A44D99" w:rsidRPr="006C0A8D" w:rsidRDefault="00A44D99" w:rsidP="00C2646C">
      <w:pPr>
        <w:pStyle w:val="Title"/>
      </w:pPr>
      <w:r w:rsidRPr="006C0A8D">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AE24AB">
          <w:rPr>
            <w:noProof/>
            <w:webHidden/>
          </w:rPr>
          <w:t>3</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AE24AB">
          <w:rPr>
            <w:noProof/>
            <w:webHidden/>
          </w:rPr>
          <w:t>7</w:t>
        </w:r>
        <w:r w:rsidR="00D06577">
          <w:rPr>
            <w:noProof/>
            <w:webHidden/>
          </w:rPr>
          <w:fldChar w:fldCharType="end"/>
        </w:r>
      </w:hyperlink>
    </w:p>
    <w:p w:rsidR="00D06577" w:rsidRDefault="009E030F">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D06577" w:rsidRPr="00C55E84">
          <w:rPr>
            <w:rStyle w:val="Hyperlink"/>
            <w:rFonts w:cs="Arial"/>
            <w:iCs/>
            <w:noProof/>
            <w:lang w:val="en-GB"/>
          </w:rPr>
          <w:t>RFx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AE24AB">
          <w:rPr>
            <w:noProof/>
            <w:webHidden/>
          </w:rPr>
          <w:t>11</w:t>
        </w:r>
        <w:r w:rsidR="00D06577">
          <w:rPr>
            <w:noProof/>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9E030F">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9E030F">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9E030F">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D06577" w:rsidRDefault="009E030F">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9E030F">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9E030F">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9E030F">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AE24AB">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844ECE"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9E030F">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E14656" w:rsidRDefault="00E14656" w:rsidP="00E14656">
      <w:pPr>
        <w:pStyle w:val="Heading1"/>
      </w:pPr>
      <w:bookmarkStart w:id="11" w:name="_Toc110433303"/>
      <w:r w:rsidRPr="0056332A">
        <w:t>Invitation to Bid</w:t>
      </w:r>
      <w:bookmarkEnd w:id="11"/>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5E2478">
        <w:rPr>
          <w:lang w:val="en-GB"/>
        </w:rPr>
        <w:t>B</w:t>
      </w:r>
      <w:r w:rsidR="00AA33FF">
        <w:rPr>
          <w:lang w:val="en-GB"/>
        </w:rPr>
        <w:t xml:space="preserve"> number</w:t>
      </w:r>
      <w:r w:rsidR="00ED49A6">
        <w:rPr>
          <w:lang w:val="en-GB"/>
        </w:rPr>
        <w:t xml:space="preserve">: </w:t>
      </w:r>
      <w:r w:rsidR="003F7B53">
        <w:rPr>
          <w:b/>
          <w:lang w:val="en-GB"/>
        </w:rPr>
        <w:t>RFB 2</w:t>
      </w:r>
      <w:r w:rsidR="00684D6B">
        <w:rPr>
          <w:b/>
          <w:lang w:val="en-GB"/>
        </w:rPr>
        <w:t>7</w:t>
      </w:r>
      <w:r w:rsidR="008C2FBA">
        <w:rPr>
          <w:b/>
          <w:lang w:val="en-GB"/>
        </w:rPr>
        <w:t>3</w:t>
      </w:r>
      <w:r w:rsidR="00136549">
        <w:rPr>
          <w:b/>
          <w:lang w:val="en-GB"/>
        </w:rPr>
        <w:t>9</w:t>
      </w:r>
      <w:r w:rsidR="003F7B53">
        <w:rPr>
          <w:b/>
          <w:lang w:val="en-GB"/>
        </w:rPr>
        <w:t>/2</w:t>
      </w:r>
      <w:r w:rsidR="00FF7CA2" w:rsidRPr="00FF7CA2">
        <w:rPr>
          <w:b/>
          <w:lang w:val="en-GB"/>
        </w:rPr>
        <w:t>02</w:t>
      </w:r>
      <w:r w:rsidR="00136549">
        <w:rPr>
          <w:b/>
          <w:lang w:val="en-GB"/>
        </w:rPr>
        <w:t>3</w:t>
      </w:r>
    </w:p>
    <w:p w:rsidR="005F5085" w:rsidRPr="005F5085" w:rsidRDefault="00AA33FF" w:rsidP="005048EE">
      <w:pPr>
        <w:rPr>
          <w:b/>
          <w:lang w:val="en-GB"/>
        </w:rPr>
      </w:pPr>
      <w:r>
        <w:rPr>
          <w:lang w:val="en-GB"/>
        </w:rPr>
        <w:t>Description:</w:t>
      </w:r>
      <w:r w:rsidRPr="001613EB">
        <w:rPr>
          <w:b/>
          <w:lang w:val="en-GB"/>
        </w:rPr>
        <w:t xml:space="preserve"> </w:t>
      </w:r>
      <w:r w:rsidR="00136549" w:rsidRPr="00136549">
        <w:rPr>
          <w:b/>
          <w:lang w:val="en-GB"/>
        </w:rPr>
        <w:t>Procure</w:t>
      </w:r>
      <w:r w:rsidR="00136549">
        <w:rPr>
          <w:b/>
          <w:lang w:val="en-GB"/>
        </w:rPr>
        <w:t xml:space="preserve">ment of </w:t>
      </w:r>
      <w:r w:rsidR="00136549" w:rsidRPr="00136549">
        <w:rPr>
          <w:b/>
          <w:lang w:val="en-GB"/>
        </w:rPr>
        <w:t>Information Security Awareness Solution for SITA and Clients for 3 Years.</w:t>
      </w:r>
    </w:p>
    <w:p w:rsidR="00AA33FF" w:rsidRDefault="00AA33FF" w:rsidP="005048EE">
      <w:pPr>
        <w:rPr>
          <w:b/>
          <w:lang w:val="en-GB"/>
        </w:rPr>
      </w:pPr>
      <w:r>
        <w:rPr>
          <w:lang w:val="en-GB"/>
        </w:rPr>
        <w:t xml:space="preserve">Closing date and time of </w:t>
      </w:r>
      <w:r w:rsidR="003F7B53">
        <w:rPr>
          <w:lang w:val="en-GB"/>
        </w:rPr>
        <w:t xml:space="preserve">RFB </w:t>
      </w:r>
      <w:r w:rsidR="00684D6B">
        <w:rPr>
          <w:lang w:val="en-GB"/>
        </w:rPr>
        <w:t>27</w:t>
      </w:r>
      <w:r w:rsidR="008C2FBA">
        <w:rPr>
          <w:lang w:val="en-GB"/>
        </w:rPr>
        <w:t>3</w:t>
      </w:r>
      <w:r w:rsidR="00136549">
        <w:rPr>
          <w:lang w:val="en-GB"/>
        </w:rPr>
        <w:t>9</w:t>
      </w:r>
      <w:r w:rsidR="003F7B53">
        <w:rPr>
          <w:lang w:val="en-GB"/>
        </w:rPr>
        <w:t>/</w:t>
      </w:r>
      <w:r w:rsidR="00894548">
        <w:rPr>
          <w:lang w:val="en-GB"/>
        </w:rPr>
        <w:t>2</w:t>
      </w:r>
      <w:r w:rsidR="00FF7CA2">
        <w:rPr>
          <w:lang w:val="en-GB"/>
        </w:rPr>
        <w:t>02</w:t>
      </w:r>
      <w:r w:rsidR="008C2FBA">
        <w:rPr>
          <w:lang w:val="en-GB"/>
        </w:rPr>
        <w:t>3</w:t>
      </w:r>
      <w:r w:rsidR="00FF7CA2">
        <w:rPr>
          <w:lang w:val="en-GB"/>
        </w:rPr>
        <w:t xml:space="preserve">: </w:t>
      </w:r>
      <w:r w:rsidR="005B5D08">
        <w:rPr>
          <w:b/>
          <w:lang w:val="en-GB"/>
        </w:rPr>
        <w:t>2</w:t>
      </w:r>
      <w:r w:rsidR="00A82F07">
        <w:rPr>
          <w:b/>
          <w:lang w:val="en-GB"/>
        </w:rPr>
        <w:t>5</w:t>
      </w:r>
      <w:r w:rsidR="005B5D08">
        <w:rPr>
          <w:b/>
          <w:lang w:val="en-GB"/>
        </w:rPr>
        <w:t xml:space="preserve"> </w:t>
      </w:r>
      <w:r w:rsidR="00E26C6D">
        <w:rPr>
          <w:b/>
          <w:lang w:val="en-GB"/>
        </w:rPr>
        <w:t>May</w:t>
      </w:r>
      <w:r w:rsidR="00FF7CA2" w:rsidRPr="00ED49A6">
        <w:rPr>
          <w:b/>
          <w:lang w:val="en-GB"/>
        </w:rPr>
        <w:t xml:space="preserve"> 2</w:t>
      </w:r>
      <w:r w:rsidR="00ED49A6">
        <w:rPr>
          <w:b/>
          <w:lang w:val="en-GB"/>
        </w:rPr>
        <w:t>0</w:t>
      </w:r>
      <w:r w:rsidR="00FF7CA2" w:rsidRPr="00ED49A6">
        <w:rPr>
          <w:b/>
          <w:lang w:val="en-GB"/>
        </w:rPr>
        <w:t>2</w:t>
      </w:r>
      <w:r w:rsidR="00684D6B">
        <w:rPr>
          <w:b/>
          <w:lang w:val="en-GB"/>
        </w:rPr>
        <w:t>3</w:t>
      </w:r>
      <w:r w:rsidR="007141DF">
        <w:rPr>
          <w:b/>
          <w:lang w:val="en-GB"/>
        </w:rPr>
        <w:t>.</w:t>
      </w:r>
    </w:p>
    <w:p w:rsidR="00A82F07" w:rsidRPr="00A82F07" w:rsidRDefault="00A82F07" w:rsidP="005048EE">
      <w:pPr>
        <w:rPr>
          <w:b/>
          <w:lang w:val="en-GB"/>
        </w:rPr>
      </w:pPr>
      <w:r>
        <w:rPr>
          <w:lang w:val="en-GB"/>
        </w:rPr>
        <w:t xml:space="preserve">Closing date for questions: </w:t>
      </w:r>
      <w:r w:rsidRPr="00A82F07">
        <w:rPr>
          <w:b/>
          <w:lang w:val="en-GB"/>
        </w:rPr>
        <w:t>15 May 2023</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12"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E030F">
              <w:rPr>
                <w:rFonts w:ascii="Arial" w:hAnsi="Arial" w:cs="Arial"/>
                <w:sz w:val="20"/>
                <w:lang w:val="en-GB"/>
              </w:rPr>
            </w:r>
            <w:r w:rsidR="009E030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E030F">
              <w:rPr>
                <w:rFonts w:ascii="Arial" w:hAnsi="Arial" w:cs="Arial"/>
                <w:sz w:val="20"/>
                <w:lang w:val="en-GB"/>
              </w:rPr>
            </w:r>
            <w:r w:rsidR="009E030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6" w:name="_Toc110433304"/>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10433305"/>
            <w:r w:rsidRPr="0090233F">
              <w:t>Bid Submission Instructions</w:t>
            </w:r>
            <w:bookmarkEnd w:id="17"/>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773264">
              <w:t>RFx</w:t>
            </w:r>
            <w:proofErr w:type="spellEnd"/>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10433306"/>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lastRenderedPageBreak/>
              <w:t xml:space="preserve">Alternative Bids will only be accepted where the Bid that strictly complies with the specifications of this </w:t>
            </w:r>
            <w:proofErr w:type="spellStart"/>
            <w:r w:rsidRPr="00773264">
              <w:rPr>
                <w:rFonts w:cstheme="minorHAnsi"/>
              </w:rPr>
              <w:t>RFx</w:t>
            </w:r>
            <w:proofErr w:type="spellEnd"/>
            <w:r w:rsidRPr="00773264">
              <w:rPr>
                <w:rFonts w:cstheme="minorHAnsi"/>
              </w:rPr>
              <w:t xml:space="preserve"> has also been submitted together with the alternative Bid and only if the alternative Bid may be evaluated using the criteria in the </w:t>
            </w:r>
            <w:proofErr w:type="spellStart"/>
            <w:r w:rsidRPr="00773264">
              <w:rPr>
                <w:rFonts w:cstheme="minorHAnsi"/>
              </w:rPr>
              <w:t>RFx</w:t>
            </w:r>
            <w:proofErr w:type="spellEnd"/>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10433307"/>
            <w:r w:rsidRPr="0090233F">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3"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10433308"/>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10433309"/>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D41F1F">
      <w:pPr>
        <w:pStyle w:val="Heading3"/>
        <w:spacing w:before="240" w:after="60" w:line="276" w:lineRule="auto"/>
        <w:rPr>
          <w:bCs/>
        </w:rPr>
      </w:pPr>
      <w:bookmarkStart w:id="29" w:name="_Toc110433310"/>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0" w:name="_Toc110433311"/>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1" w:name="_Toc110433312"/>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32" w:name="_Toc110433313"/>
      <w:r w:rsidRPr="00773264">
        <w:rPr>
          <w:bCs/>
        </w:rPr>
        <w:t>National Industrial Participation Programme</w:t>
      </w:r>
      <w:bookmarkEnd w:id="32"/>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3" w:name="_Toc110433314"/>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4" w:name="_Toc110433315"/>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5" w:name="_Toc110433316"/>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6" w:name="_Toc110433317"/>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7" w:name="_Toc110433318"/>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8" w:name="_Toc110433319"/>
      <w:r w:rsidRPr="00F73867">
        <w:rPr>
          <w:bCs/>
        </w:rPr>
        <w:t>Bid Validity</w:t>
      </w:r>
      <w:r w:rsidR="004419A0">
        <w:rPr>
          <w:bCs/>
        </w:rPr>
        <w:t xml:space="preserve"> period</w:t>
      </w:r>
      <w:bookmarkEnd w:id="38"/>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9" w:name="_Toc110433320"/>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0" w:name="_Toc110433321"/>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2" w:name="_Toc110433322"/>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3" w:name="_Toc110433323"/>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4" w:name="_Toc110433324"/>
      <w:r w:rsidRPr="001203AD">
        <w:rPr>
          <w:bCs/>
        </w:rPr>
        <w:lastRenderedPageBreak/>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10433325"/>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3" w:name="_Toc110433326"/>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4" w:name="_Toc110433327"/>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E14656" w:rsidRDefault="0090233F" w:rsidP="0090233F">
      <w:pPr>
        <w:pStyle w:val="Heading3"/>
      </w:pPr>
      <w:bookmarkStart w:id="55" w:name="_Toc110433328"/>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59" w:name="_Toc110433329"/>
      <w:r w:rsidRPr="00773264">
        <w:t>Man</w:t>
      </w:r>
      <w:r w:rsidRPr="004E1D55">
        <w:t>datory Returnable Documents</w:t>
      </w:r>
      <w:bookmarkEnd w:id="59"/>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73264">
        <w:rPr>
          <w:rStyle w:val="Hyperlink"/>
          <w:color w:val="auto"/>
          <w:u w:val="none"/>
        </w:rPr>
        <w:t>RFx</w:t>
      </w:r>
      <w:proofErr w:type="spellEnd"/>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60" w:name="_Toc110433330"/>
      <w:r w:rsidRPr="00773264">
        <w:t>Evaluation Returnable Documents</w:t>
      </w:r>
      <w:bookmarkEnd w:id="60"/>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10433331"/>
      <w:r>
        <w:lastRenderedPageBreak/>
        <w:t>Bidder’s disclosure (SBD 4)</w:t>
      </w:r>
      <w:bookmarkEnd w:id="61"/>
    </w:p>
    <w:p w:rsidR="001E3F54" w:rsidRPr="001E3F54" w:rsidRDefault="001E3F54" w:rsidP="001E3F54">
      <w:pPr>
        <w:pStyle w:val="Heading2"/>
        <w:rPr>
          <w:lang w:val="en-GB"/>
        </w:rPr>
      </w:pPr>
      <w:bookmarkStart w:id="62" w:name="_Toc110433332"/>
      <w:r>
        <w:rPr>
          <w:lang w:val="en-GB"/>
        </w:rPr>
        <w:t>Purpose of disclosure</w:t>
      </w:r>
      <w:bookmarkEnd w:id="62"/>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10433333"/>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10433334"/>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10433335"/>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10433336"/>
      <w:r w:rsidRPr="0055137F">
        <w:t>General Condition</w:t>
      </w:r>
      <w:r>
        <w:t>s</w:t>
      </w:r>
      <w:r w:rsidR="001A12A9">
        <w:t xml:space="preserve"> for the preference point systems</w:t>
      </w:r>
      <w:bookmarkEnd w:id="72"/>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proofErr w:type="spellStart"/>
      <w:r w:rsidR="007750E3" w:rsidRPr="00773264">
        <w:rPr>
          <w:rFonts w:asciiTheme="minorHAnsi" w:hAnsiTheme="minorHAnsi" w:cs="Arial"/>
          <w:sz w:val="22"/>
          <w:szCs w:val="22"/>
        </w:rPr>
        <w:t>RFx</w:t>
      </w:r>
      <w:proofErr w:type="spellEnd"/>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3"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136549"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10433337"/>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4" o:title=""/>
          </v:shape>
          <o:OLEObject Type="Embed" ProgID="Equation.3" ShapeID="_x0000_i1025" DrawAspect="Content" ObjectID="_1744631610" r:id="rId15"/>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6" o:title=""/>
          </v:shape>
          <o:OLEObject Type="Embed" ProgID="Equation.3" ShapeID="_x0000_i1026" DrawAspect="Content" ObjectID="_1744631611" r:id="rId17"/>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5" w:name="_Toc110433338"/>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044"/>
        <w:gridCol w:w="4111"/>
      </w:tblGrid>
      <w:tr w:rsidR="00136549" w:rsidTr="00136549">
        <w:tc>
          <w:tcPr>
            <w:tcW w:w="4044" w:type="dxa"/>
            <w:shd w:val="solid" w:color="DBE5F1" w:themeColor="accent1" w:themeTint="33" w:fill="DBE5F1" w:themeFill="accent1" w:themeFillTint="33"/>
          </w:tcPr>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4111" w:type="dxa"/>
            <w:shd w:val="solid" w:color="DBE5F1" w:themeColor="accent1" w:themeTint="33" w:fill="DBE5F1" w:themeFill="accent1" w:themeFillTint="33"/>
          </w:tcPr>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136549" w:rsidTr="00136549">
        <w:tc>
          <w:tcPr>
            <w:tcW w:w="4044"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4111"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136549" w:rsidTr="00136549">
        <w:tc>
          <w:tcPr>
            <w:tcW w:w="4044"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4111"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bl>
    <w:p w:rsidR="00AC0513" w:rsidRDefault="00AC0513" w:rsidP="00AC0513">
      <w:pPr>
        <w:pStyle w:val="Default"/>
      </w:pPr>
    </w:p>
    <w:p w:rsidR="00E14656" w:rsidRPr="00655805" w:rsidRDefault="00655805" w:rsidP="00655805">
      <w:pPr>
        <w:pStyle w:val="Heading2"/>
      </w:pPr>
      <w:bookmarkStart w:id="77" w:name="_Toc110433339"/>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10433340"/>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lastRenderedPageBreak/>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10433341"/>
      <w:r>
        <w:t>Declaration with regard to Company / Firm</w:t>
      </w:r>
      <w:bookmarkEnd w:id="81"/>
    </w:p>
    <w:p w:rsidR="004814E8" w:rsidRPr="004814E8" w:rsidRDefault="004814E8" w:rsidP="004814E8">
      <w:pPr>
        <w:pStyle w:val="Caption"/>
      </w:pPr>
      <w:bookmarkStart w:id="82"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lastRenderedPageBreak/>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10433342"/>
      <w:r w:rsidRPr="007531A4">
        <w:lastRenderedPageBreak/>
        <w:t>Government Procurement: General Conditions of Contract</w:t>
      </w:r>
      <w:r w:rsidR="009C21F4">
        <w:t xml:space="preserve"> (GCC)</w:t>
      </w:r>
      <w:bookmarkEnd w:id="83"/>
    </w:p>
    <w:p w:rsidR="00B21670" w:rsidRPr="008A2B1A" w:rsidRDefault="00B21670" w:rsidP="00B21670">
      <w:pPr>
        <w:pStyle w:val="Heading2"/>
        <w:rPr>
          <w:lang w:val="en-GB"/>
        </w:rPr>
      </w:pPr>
      <w:bookmarkStart w:id="84" w:name="_Toc110433343"/>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10433344"/>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10433345"/>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10433346"/>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10433347"/>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10433348"/>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10433349"/>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10433350"/>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10433351"/>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10433352"/>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10433353"/>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10433354"/>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10433355"/>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10433356"/>
      <w:r w:rsidRPr="000A01AD">
        <w:lastRenderedPageBreak/>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10433357"/>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10433358"/>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10433359"/>
      <w:r w:rsidRPr="00A56683">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10433360"/>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10433361"/>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10433362"/>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10433363"/>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10433364"/>
      <w:r w:rsidRPr="005721E2">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10433365"/>
      <w:r w:rsidRPr="005721E2">
        <w:lastRenderedPageBreak/>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10433366"/>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10433367"/>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10433368"/>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10433369"/>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10433370"/>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10433371"/>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10433372"/>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10433373"/>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10433374"/>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10433375"/>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10433376"/>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244C11">
      <w:pPr>
        <w:tabs>
          <w:tab w:val="left" w:pos="851"/>
        </w:tabs>
        <w:ind w:firstLine="567"/>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8" w:name="_Toc110433377"/>
      <w:r w:rsidRPr="00773264">
        <w:lastRenderedPageBreak/>
        <w:t>National Industrial Participation Programme (SBD 5)</w:t>
      </w:r>
      <w:bookmarkEnd w:id="118"/>
    </w:p>
    <w:p w:rsidR="00B21670" w:rsidRPr="00534B6F" w:rsidRDefault="00B21670" w:rsidP="00B21670">
      <w:pPr>
        <w:pStyle w:val="Heading2"/>
        <w:rPr>
          <w:lang w:val="en-GB"/>
        </w:rPr>
      </w:pPr>
      <w:bookmarkStart w:id="119" w:name="_Toc110433378"/>
      <w:r w:rsidRPr="00773264">
        <w:rPr>
          <w:lang w:val="en-GB"/>
        </w:rPr>
        <w:t>Intro</w:t>
      </w:r>
      <w:r w:rsidRPr="00534B6F">
        <w:rPr>
          <w:lang w:val="en-GB"/>
        </w:rPr>
        <w:t>duction</w:t>
      </w:r>
      <w:bookmarkEnd w:id="119"/>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0" w:name="_Toc110433379"/>
      <w:r w:rsidRPr="00534B6F">
        <w:rPr>
          <w:lang w:val="en-GB"/>
        </w:rPr>
        <w:t>Pillars of the programme</w:t>
      </w:r>
      <w:bookmarkEnd w:id="120"/>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1" w:name="_Toc110433380"/>
      <w:r w:rsidRPr="008D0EA5">
        <w:t xml:space="preserve">Requirements of the </w:t>
      </w:r>
      <w:r w:rsidR="002E1E41">
        <w:t>Department of Trade, Industry and Competition</w:t>
      </w:r>
      <w:bookmarkEnd w:id="121"/>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2" w:name="_Toc110433381"/>
      <w:r w:rsidRPr="002D68FB">
        <w:lastRenderedPageBreak/>
        <w:t>B</w:t>
      </w:r>
      <w:r>
        <w:t>id</w:t>
      </w:r>
      <w:r w:rsidRPr="002D68FB">
        <w:t xml:space="preserve"> submission and contract reporting requirements of bidders and successful bidders (contractors)</w:t>
      </w:r>
      <w:bookmarkEnd w:id="122"/>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4" w:name="_Toc110433382"/>
      <w:bookmarkEnd w:id="123"/>
      <w:r w:rsidRPr="0056332A">
        <w:t xml:space="preserve">Process to satisfy the </w:t>
      </w:r>
      <w:r>
        <w:t>NIPP</w:t>
      </w:r>
      <w:r w:rsidRPr="0056332A">
        <w:t xml:space="preserve"> obligation</w:t>
      </w:r>
      <w:bookmarkEnd w:id="124"/>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5" w:name="_Toc488498846"/>
      <w:bookmarkStart w:id="126" w:name="_Toc110433383"/>
      <w:bookmarkEnd w:id="4"/>
      <w:bookmarkEnd w:id="5"/>
      <w:bookmarkEnd w:id="6"/>
      <w:bookmarkEnd w:id="7"/>
      <w:bookmarkEnd w:id="8"/>
      <w:r w:rsidRPr="00B7255B">
        <w:lastRenderedPageBreak/>
        <w:t>Abbreviations, Terms and Definitions</w:t>
      </w:r>
      <w:bookmarkEnd w:id="125"/>
      <w:bookmarkEnd w:id="126"/>
    </w:p>
    <w:p w:rsidR="001313AD" w:rsidRDefault="001313AD" w:rsidP="00710F8D">
      <w:pPr>
        <w:pStyle w:val="AnnexH2"/>
      </w:pPr>
      <w:bookmarkStart w:id="127" w:name="_Toc498843319"/>
      <w:bookmarkStart w:id="128" w:name="_Toc505652266"/>
      <w:bookmarkStart w:id="129" w:name="_Toc394778368"/>
      <w:bookmarkStart w:id="130" w:name="_Toc488498847"/>
      <w:bookmarkStart w:id="131" w:name="_Toc110433384"/>
      <w:bookmarkEnd w:id="9"/>
      <w:bookmarkEnd w:id="10"/>
      <w:r w:rsidRPr="00B80FF6">
        <w:t>Abbreviations</w:t>
      </w:r>
      <w:bookmarkEnd w:id="127"/>
      <w:bookmarkEnd w:id="128"/>
      <w:bookmarkEnd w:id="129"/>
      <w:bookmarkEnd w:id="130"/>
      <w:r w:rsidR="00D41F1F">
        <w:t xml:space="preserve"> and Acronyms</w:t>
      </w:r>
      <w:bookmarkEnd w:id="13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2" w:name="_Toc488498848"/>
      <w:bookmarkStart w:id="133" w:name="_Toc110433385"/>
      <w:r>
        <w:t>Terms and Definitions</w:t>
      </w:r>
      <w:bookmarkEnd w:id="132"/>
      <w:bookmarkEnd w:id="133"/>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591FF4" w:rsidRDefault="00591FF4" w:rsidP="00891392"/>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837D22" w:rsidRPr="00591FF4" w:rsidRDefault="00837D22" w:rsidP="00591FF4">
      <w:pPr>
        <w:ind w:firstLine="567"/>
      </w:pPr>
    </w:p>
    <w:sectPr w:rsidR="00837D22" w:rsidRPr="00591FF4" w:rsidSect="00045AE7">
      <w:headerReference w:type="default" r:id="rId20"/>
      <w:footerReference w:type="default" r:id="rId21"/>
      <w:footerReference w:type="first" r:id="rId22"/>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30F" w:rsidRDefault="009E030F" w:rsidP="000C56A7">
      <w:pPr>
        <w:spacing w:after="0" w:line="240" w:lineRule="auto"/>
      </w:pPr>
      <w:r>
        <w:separator/>
      </w:r>
    </w:p>
  </w:endnote>
  <w:endnote w:type="continuationSeparator" w:id="0">
    <w:p w:rsidR="009E030F" w:rsidRDefault="009E030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18" w:rsidRDefault="00B47418" w:rsidP="00F41519">
    <w:pPr>
      <w:pStyle w:val="Footer"/>
      <w:jc w:val="center"/>
    </w:pPr>
    <w:r>
      <w:rPr>
        <w:sz w:val="16"/>
        <w:szCs w:val="16"/>
      </w:rPr>
      <w:t>RFB 2739/2023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B47418" w:rsidRPr="00CB4B80" w:rsidRDefault="00B47418">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18" w:rsidRDefault="00B47418"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30F" w:rsidRDefault="009E030F" w:rsidP="000C56A7">
      <w:pPr>
        <w:spacing w:after="0" w:line="240" w:lineRule="auto"/>
      </w:pPr>
      <w:r>
        <w:separator/>
      </w:r>
    </w:p>
  </w:footnote>
  <w:footnote w:type="continuationSeparator" w:id="0">
    <w:p w:rsidR="009E030F" w:rsidRDefault="009E030F" w:rsidP="000C56A7">
      <w:pPr>
        <w:spacing w:after="0" w:line="240" w:lineRule="auto"/>
      </w:pPr>
      <w:r>
        <w:continuationSeparator/>
      </w:r>
    </w:p>
  </w:footnote>
  <w:footnote w:id="1">
    <w:p w:rsidR="00B47418" w:rsidRPr="00A21FCD" w:rsidRDefault="00B4741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B47418" w:rsidRDefault="00B47418" w:rsidP="009F515B">
      <w:pPr>
        <w:pStyle w:val="FootnoteText"/>
      </w:pPr>
    </w:p>
    <w:p w:rsidR="00B47418" w:rsidRDefault="00B4741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18" w:rsidRPr="00F37BD6" w:rsidRDefault="00B4741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77703"/>
    <w:rsid w:val="00086B82"/>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36549"/>
    <w:rsid w:val="00154098"/>
    <w:rsid w:val="001613EB"/>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44C11"/>
    <w:rsid w:val="00260F2A"/>
    <w:rsid w:val="0026470C"/>
    <w:rsid w:val="00287890"/>
    <w:rsid w:val="002911F2"/>
    <w:rsid w:val="002A3AA8"/>
    <w:rsid w:val="002B260C"/>
    <w:rsid w:val="002C300A"/>
    <w:rsid w:val="002C7B6E"/>
    <w:rsid w:val="002D68FB"/>
    <w:rsid w:val="002E1E41"/>
    <w:rsid w:val="002E2228"/>
    <w:rsid w:val="002F53E1"/>
    <w:rsid w:val="00302F45"/>
    <w:rsid w:val="00312B9B"/>
    <w:rsid w:val="003210AE"/>
    <w:rsid w:val="003238E8"/>
    <w:rsid w:val="003531F7"/>
    <w:rsid w:val="00355E9B"/>
    <w:rsid w:val="0036296B"/>
    <w:rsid w:val="0036570B"/>
    <w:rsid w:val="003672E8"/>
    <w:rsid w:val="00381611"/>
    <w:rsid w:val="003879E7"/>
    <w:rsid w:val="003C2D74"/>
    <w:rsid w:val="003D0BE9"/>
    <w:rsid w:val="003E0A27"/>
    <w:rsid w:val="003E54A0"/>
    <w:rsid w:val="003F762F"/>
    <w:rsid w:val="003F7B53"/>
    <w:rsid w:val="003F7BFE"/>
    <w:rsid w:val="00400714"/>
    <w:rsid w:val="0042144E"/>
    <w:rsid w:val="00423854"/>
    <w:rsid w:val="0043297F"/>
    <w:rsid w:val="00432E70"/>
    <w:rsid w:val="004419A0"/>
    <w:rsid w:val="004452B2"/>
    <w:rsid w:val="00445B91"/>
    <w:rsid w:val="004533CB"/>
    <w:rsid w:val="00453E9D"/>
    <w:rsid w:val="004553A5"/>
    <w:rsid w:val="00471487"/>
    <w:rsid w:val="004814E8"/>
    <w:rsid w:val="00486053"/>
    <w:rsid w:val="00496FDF"/>
    <w:rsid w:val="004B0829"/>
    <w:rsid w:val="004C3A3C"/>
    <w:rsid w:val="004C5620"/>
    <w:rsid w:val="004E1D55"/>
    <w:rsid w:val="004E3E3D"/>
    <w:rsid w:val="004E6F0A"/>
    <w:rsid w:val="004F260E"/>
    <w:rsid w:val="004F6A17"/>
    <w:rsid w:val="005048EE"/>
    <w:rsid w:val="00513DED"/>
    <w:rsid w:val="0051571F"/>
    <w:rsid w:val="00520716"/>
    <w:rsid w:val="00525C33"/>
    <w:rsid w:val="00534B6F"/>
    <w:rsid w:val="0055137F"/>
    <w:rsid w:val="00564988"/>
    <w:rsid w:val="005650AA"/>
    <w:rsid w:val="005721E2"/>
    <w:rsid w:val="00581F54"/>
    <w:rsid w:val="00591FF4"/>
    <w:rsid w:val="005B4A13"/>
    <w:rsid w:val="005B5D08"/>
    <w:rsid w:val="005B6F06"/>
    <w:rsid w:val="005E2478"/>
    <w:rsid w:val="005E3296"/>
    <w:rsid w:val="005E4CC1"/>
    <w:rsid w:val="005E7FD6"/>
    <w:rsid w:val="005F493D"/>
    <w:rsid w:val="005F5085"/>
    <w:rsid w:val="0060074E"/>
    <w:rsid w:val="00603845"/>
    <w:rsid w:val="00612C00"/>
    <w:rsid w:val="00622921"/>
    <w:rsid w:val="00625CDD"/>
    <w:rsid w:val="00634C43"/>
    <w:rsid w:val="006374D3"/>
    <w:rsid w:val="0064732F"/>
    <w:rsid w:val="00655805"/>
    <w:rsid w:val="00684D6B"/>
    <w:rsid w:val="006851EA"/>
    <w:rsid w:val="0068658C"/>
    <w:rsid w:val="006B23DE"/>
    <w:rsid w:val="006C0A8D"/>
    <w:rsid w:val="006C6EC8"/>
    <w:rsid w:val="006D1D90"/>
    <w:rsid w:val="006F011E"/>
    <w:rsid w:val="006F6614"/>
    <w:rsid w:val="007014F6"/>
    <w:rsid w:val="00710F8D"/>
    <w:rsid w:val="007141DF"/>
    <w:rsid w:val="00716354"/>
    <w:rsid w:val="0072505B"/>
    <w:rsid w:val="00733FB4"/>
    <w:rsid w:val="007357DF"/>
    <w:rsid w:val="00742328"/>
    <w:rsid w:val="00751665"/>
    <w:rsid w:val="0075293C"/>
    <w:rsid w:val="007531A4"/>
    <w:rsid w:val="0077326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44ECE"/>
    <w:rsid w:val="00853230"/>
    <w:rsid w:val="008569BE"/>
    <w:rsid w:val="00886179"/>
    <w:rsid w:val="00887169"/>
    <w:rsid w:val="00891392"/>
    <w:rsid w:val="0089296C"/>
    <w:rsid w:val="00894548"/>
    <w:rsid w:val="008A128C"/>
    <w:rsid w:val="008A2B1A"/>
    <w:rsid w:val="008A3D63"/>
    <w:rsid w:val="008B1067"/>
    <w:rsid w:val="008C208C"/>
    <w:rsid w:val="008C2D3B"/>
    <w:rsid w:val="008C2FBA"/>
    <w:rsid w:val="008C5A5A"/>
    <w:rsid w:val="008D0EA5"/>
    <w:rsid w:val="008F2913"/>
    <w:rsid w:val="008F6DB7"/>
    <w:rsid w:val="0090233F"/>
    <w:rsid w:val="009056E8"/>
    <w:rsid w:val="00905F46"/>
    <w:rsid w:val="00911873"/>
    <w:rsid w:val="00922BAF"/>
    <w:rsid w:val="009256E7"/>
    <w:rsid w:val="00934E79"/>
    <w:rsid w:val="00941064"/>
    <w:rsid w:val="00960F83"/>
    <w:rsid w:val="00961F82"/>
    <w:rsid w:val="00975DD8"/>
    <w:rsid w:val="009A6CDE"/>
    <w:rsid w:val="009B02E2"/>
    <w:rsid w:val="009B7620"/>
    <w:rsid w:val="009C21F4"/>
    <w:rsid w:val="009D4A00"/>
    <w:rsid w:val="009D7991"/>
    <w:rsid w:val="009E030F"/>
    <w:rsid w:val="009F4D84"/>
    <w:rsid w:val="009F515B"/>
    <w:rsid w:val="00A00324"/>
    <w:rsid w:val="00A058DB"/>
    <w:rsid w:val="00A06C58"/>
    <w:rsid w:val="00A07BDB"/>
    <w:rsid w:val="00A1058C"/>
    <w:rsid w:val="00A1486E"/>
    <w:rsid w:val="00A21293"/>
    <w:rsid w:val="00A21FCD"/>
    <w:rsid w:val="00A232F5"/>
    <w:rsid w:val="00A30241"/>
    <w:rsid w:val="00A31D01"/>
    <w:rsid w:val="00A44D99"/>
    <w:rsid w:val="00A56683"/>
    <w:rsid w:val="00A651AE"/>
    <w:rsid w:val="00A7704A"/>
    <w:rsid w:val="00A82F07"/>
    <w:rsid w:val="00A87B4D"/>
    <w:rsid w:val="00A943F8"/>
    <w:rsid w:val="00AA33FF"/>
    <w:rsid w:val="00AA3CDF"/>
    <w:rsid w:val="00AB0B86"/>
    <w:rsid w:val="00AC0513"/>
    <w:rsid w:val="00AC7C1D"/>
    <w:rsid w:val="00AE24AB"/>
    <w:rsid w:val="00AF0DD3"/>
    <w:rsid w:val="00B00F9A"/>
    <w:rsid w:val="00B03535"/>
    <w:rsid w:val="00B06C7C"/>
    <w:rsid w:val="00B21670"/>
    <w:rsid w:val="00B21C62"/>
    <w:rsid w:val="00B313D3"/>
    <w:rsid w:val="00B3466C"/>
    <w:rsid w:val="00B47418"/>
    <w:rsid w:val="00B55338"/>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0B9A"/>
    <w:rsid w:val="00C15393"/>
    <w:rsid w:val="00C2646C"/>
    <w:rsid w:val="00C32641"/>
    <w:rsid w:val="00C43725"/>
    <w:rsid w:val="00C62945"/>
    <w:rsid w:val="00C66667"/>
    <w:rsid w:val="00C7701B"/>
    <w:rsid w:val="00C81DDA"/>
    <w:rsid w:val="00C82094"/>
    <w:rsid w:val="00C838A7"/>
    <w:rsid w:val="00C91E77"/>
    <w:rsid w:val="00CA0B40"/>
    <w:rsid w:val="00CA2193"/>
    <w:rsid w:val="00CA6749"/>
    <w:rsid w:val="00CB2B6F"/>
    <w:rsid w:val="00CB4B80"/>
    <w:rsid w:val="00CE321E"/>
    <w:rsid w:val="00CF2E41"/>
    <w:rsid w:val="00D03075"/>
    <w:rsid w:val="00D06577"/>
    <w:rsid w:val="00D277BF"/>
    <w:rsid w:val="00D31A13"/>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42B4"/>
    <w:rsid w:val="00E262E8"/>
    <w:rsid w:val="00E26C6D"/>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2526"/>
    <w:rsid w:val="00ED49A6"/>
    <w:rsid w:val="00EE5364"/>
    <w:rsid w:val="00EE5BC5"/>
    <w:rsid w:val="00EF03B2"/>
    <w:rsid w:val="00EF6482"/>
    <w:rsid w:val="00EF67FB"/>
    <w:rsid w:val="00F07FF6"/>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B79"/>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x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39441A"/>
    <w:rsid w:val="003C79ED"/>
    <w:rsid w:val="00454F7B"/>
    <w:rsid w:val="004E374B"/>
    <w:rsid w:val="005C5143"/>
    <w:rsid w:val="005C7332"/>
    <w:rsid w:val="00617E3B"/>
    <w:rsid w:val="00632147"/>
    <w:rsid w:val="0077706F"/>
    <w:rsid w:val="007A4E5F"/>
    <w:rsid w:val="00875FC0"/>
    <w:rsid w:val="00917477"/>
    <w:rsid w:val="00962FE6"/>
    <w:rsid w:val="00B02AA5"/>
    <w:rsid w:val="00CB1FE3"/>
    <w:rsid w:val="00D67F22"/>
    <w:rsid w:val="00D84C0E"/>
    <w:rsid w:val="00D962D9"/>
    <w:rsid w:val="00E61353"/>
    <w:rsid w:val="00EC56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24AE0915-B2C6-49CF-961D-C583DE42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0</TotalTime>
  <Pages>34</Pages>
  <Words>12890</Words>
  <Characters>73474</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Portia Mphela</cp:lastModifiedBy>
  <cp:revision>2</cp:revision>
  <cp:lastPrinted>2022-09-09T07:39:00Z</cp:lastPrinted>
  <dcterms:created xsi:type="dcterms:W3CDTF">2023-05-03T13:06:00Z</dcterms:created>
  <dcterms:modified xsi:type="dcterms:W3CDTF">2023-05-03T13:06:00Z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