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D5E1" w14:textId="77777777" w:rsidR="001B6DCE" w:rsidRPr="00380480" w:rsidRDefault="001B6DCE" w:rsidP="001B6DCE">
      <w:pPr>
        <w:rPr>
          <w:rFonts w:cs="Arial"/>
        </w:rPr>
      </w:pPr>
    </w:p>
    <w:p w14:paraId="6BADF63F" w14:textId="77777777" w:rsidR="001B6DCE" w:rsidRPr="00380480" w:rsidRDefault="001B6DCE" w:rsidP="001B6DCE">
      <w:pPr>
        <w:rPr>
          <w:rFonts w:cs="Arial"/>
        </w:rPr>
      </w:pPr>
    </w:p>
    <w:p w14:paraId="0BCCC31B" w14:textId="77777777" w:rsidR="001B6DCE" w:rsidRPr="00380480" w:rsidRDefault="001B6DCE" w:rsidP="001B6DCE">
      <w:pPr>
        <w:rPr>
          <w:rFonts w:cs="Arial"/>
        </w:rPr>
      </w:pPr>
    </w:p>
    <w:p w14:paraId="49658BCB" w14:textId="77777777" w:rsidR="001B6DCE" w:rsidRPr="00380480" w:rsidRDefault="001B6DCE" w:rsidP="001B6DCE">
      <w:pPr>
        <w:pStyle w:val="Title"/>
      </w:pPr>
      <w:bookmarkStart w:id="0" w:name="_Toc85847724"/>
      <w:bookmarkStart w:id="1" w:name="_Toc86542135"/>
      <w:bookmarkStart w:id="2" w:name="_Toc88827034"/>
      <w:bookmarkStart w:id="3" w:name="_Toc103393483"/>
      <w:bookmarkStart w:id="4" w:name="_Toc103395045"/>
      <w:bookmarkStart w:id="5" w:name="_Toc103400607"/>
      <w:bookmarkStart w:id="6" w:name="_Toc106546957"/>
      <w:bookmarkStart w:id="7" w:name="_Toc106547721"/>
      <w:bookmarkStart w:id="8" w:name="_Toc106547927"/>
      <w:bookmarkStart w:id="9" w:name="_Toc107068460"/>
      <w:bookmarkStart w:id="10" w:name="_Toc107118689"/>
      <w:bookmarkStart w:id="11" w:name="_Toc107119174"/>
      <w:bookmarkStart w:id="12" w:name="_Toc107119609"/>
      <w:bookmarkStart w:id="13" w:name="_Toc107120915"/>
      <w:bookmarkStart w:id="14" w:name="_Toc107192869"/>
      <w:bookmarkStart w:id="15" w:name="_Toc107193261"/>
      <w:bookmarkStart w:id="16" w:name="_Toc107193444"/>
      <w:bookmarkStart w:id="17" w:name="_Toc107193690"/>
      <w:bookmarkStart w:id="18" w:name="_Toc107193834"/>
      <w:bookmarkStart w:id="19" w:name="_Toc107194041"/>
      <w:bookmarkStart w:id="20" w:name="_Toc107194486"/>
      <w:bookmarkStart w:id="21" w:name="_Toc107201199"/>
      <w:bookmarkStart w:id="22" w:name="_Toc137798036"/>
      <w:bookmarkStart w:id="23" w:name="_Toc229128239"/>
      <w:bookmarkStart w:id="24" w:name="_Toc232953632"/>
      <w:bookmarkStart w:id="25" w:name="_Toc516836500"/>
      <w:r w:rsidRPr="00380480">
        <w:t>Part 3: Scope of Work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7B0D24C" w14:textId="77777777" w:rsidR="001B6DCE" w:rsidRPr="00380480" w:rsidRDefault="001B6DCE" w:rsidP="001B6DCE">
      <w:pPr>
        <w:rPr>
          <w:rFonts w:cs="Arial"/>
        </w:rPr>
      </w:pPr>
    </w:p>
    <w:p w14:paraId="35808880" w14:textId="77777777" w:rsidR="001B6DCE" w:rsidRPr="00380480" w:rsidRDefault="001B6DCE" w:rsidP="001B6DCE">
      <w:pPr>
        <w:rPr>
          <w:rFonts w:cs="Arial"/>
        </w:rPr>
      </w:pPr>
    </w:p>
    <w:p w14:paraId="1F0156A4" w14:textId="77777777" w:rsidR="001B6DCE" w:rsidRPr="00380480" w:rsidRDefault="001B6DCE" w:rsidP="001B6DCE">
      <w:pPr>
        <w:rPr>
          <w:rFonts w:cs="Arial"/>
        </w:rPr>
      </w:pPr>
    </w:p>
    <w:p w14:paraId="116597A4" w14:textId="77777777" w:rsidR="001B6DCE" w:rsidRPr="00380480" w:rsidRDefault="001B6DCE" w:rsidP="001B6DCE">
      <w:pPr>
        <w:rPr>
          <w:rFonts w:cs="Arial"/>
        </w:rPr>
      </w:pPr>
    </w:p>
    <w:p w14:paraId="01771BB0" w14:textId="77777777" w:rsidR="001B6DCE" w:rsidRPr="00380480" w:rsidRDefault="001B6DCE"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B6DCE" w:rsidRPr="004604FC" w14:paraId="285B07F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16DEFC0" w14:textId="77777777" w:rsidR="001B6DCE" w:rsidRPr="004604FC" w:rsidRDefault="001B6DCE" w:rsidP="00BA16C2">
            <w:pPr>
              <w:jc w:val="left"/>
              <w:rPr>
                <w:b/>
                <w:bCs/>
                <w:sz w:val="22"/>
                <w:szCs w:val="22"/>
              </w:rPr>
            </w:pPr>
            <w:r w:rsidRPr="004604FC">
              <w:rPr>
                <w:b/>
                <w:bCs/>
                <w:sz w:val="22"/>
                <w:szCs w:val="22"/>
              </w:rPr>
              <w:t>Document reference</w:t>
            </w:r>
          </w:p>
        </w:tc>
        <w:tc>
          <w:tcPr>
            <w:tcW w:w="5940" w:type="dxa"/>
            <w:tcBorders>
              <w:left w:val="single" w:sz="2" w:space="0" w:color="auto"/>
              <w:bottom w:val="single" w:sz="2" w:space="0" w:color="auto"/>
              <w:right w:val="single" w:sz="2" w:space="0" w:color="auto"/>
            </w:tcBorders>
          </w:tcPr>
          <w:p w14:paraId="17F5408D" w14:textId="77777777" w:rsidR="00D232EC" w:rsidRPr="00D232EC" w:rsidRDefault="001B6DCE" w:rsidP="00D232EC">
            <w:pPr>
              <w:pStyle w:val="Header"/>
              <w:rPr>
                <w:rFonts w:cs="Arial"/>
                <w:b/>
                <w:sz w:val="22"/>
                <w:szCs w:val="22"/>
                <w:lang w:eastAsia="en-ZA"/>
              </w:rPr>
            </w:pPr>
            <w:r w:rsidRPr="004604FC">
              <w:rPr>
                <w:b/>
                <w:bCs/>
                <w:sz w:val="22"/>
                <w:szCs w:val="22"/>
              </w:rPr>
              <w:t>Title</w:t>
            </w:r>
            <w:r w:rsidR="00B015F9" w:rsidRPr="004604FC">
              <w:rPr>
                <w:b/>
                <w:bCs/>
                <w:sz w:val="22"/>
                <w:szCs w:val="22"/>
              </w:rPr>
              <w:t xml:space="preserve">: </w:t>
            </w:r>
            <w:r w:rsidR="00D232EC" w:rsidRPr="00D232EC">
              <w:rPr>
                <w:rFonts w:cs="Arial"/>
                <w:b/>
                <w:sz w:val="22"/>
                <w:szCs w:val="22"/>
                <w:lang w:eastAsia="en-ZA"/>
              </w:rPr>
              <w:t>The “manufacture, supply, delivery and off-loading of industrial, medical, special gases at various Eskom Generation sites on “an as and when required basis” for a period of five (5) years</w:t>
            </w:r>
          </w:p>
          <w:p w14:paraId="0193772A" w14:textId="3BD368D1" w:rsidR="001B6DCE" w:rsidRPr="004604FC" w:rsidRDefault="001B6DCE" w:rsidP="00BA16C2">
            <w:pPr>
              <w:jc w:val="left"/>
              <w:rPr>
                <w:b/>
                <w:bCs/>
                <w:sz w:val="22"/>
                <w:szCs w:val="22"/>
              </w:rPr>
            </w:pPr>
          </w:p>
        </w:tc>
        <w:tc>
          <w:tcPr>
            <w:tcW w:w="1263" w:type="dxa"/>
            <w:tcBorders>
              <w:left w:val="single" w:sz="2" w:space="0" w:color="auto"/>
              <w:bottom w:val="single" w:sz="2" w:space="0" w:color="auto"/>
            </w:tcBorders>
            <w:tcMar>
              <w:top w:w="85" w:type="dxa"/>
              <w:left w:w="85" w:type="dxa"/>
              <w:bottom w:w="85" w:type="dxa"/>
              <w:right w:w="85" w:type="dxa"/>
            </w:tcMar>
          </w:tcPr>
          <w:p w14:paraId="114F401B" w14:textId="77777777" w:rsidR="001B6DCE" w:rsidRPr="004604FC" w:rsidRDefault="001B6DCE" w:rsidP="00BA16C2">
            <w:pPr>
              <w:jc w:val="left"/>
              <w:rPr>
                <w:b/>
                <w:bCs/>
                <w:sz w:val="22"/>
                <w:szCs w:val="22"/>
              </w:rPr>
            </w:pPr>
            <w:r w:rsidRPr="004604FC">
              <w:rPr>
                <w:b/>
                <w:bCs/>
                <w:sz w:val="22"/>
                <w:szCs w:val="22"/>
              </w:rPr>
              <w:t>No of pages</w:t>
            </w:r>
          </w:p>
        </w:tc>
      </w:tr>
      <w:tr w:rsidR="00F07261" w:rsidRPr="004604FC" w14:paraId="501A3629"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74DE1B1" w14:textId="77777777" w:rsidR="00F07261" w:rsidRPr="004604FC" w:rsidRDefault="00F07261" w:rsidP="00E45847">
            <w:pPr>
              <w:jc w:val="right"/>
              <w:rPr>
                <w:sz w:val="22"/>
                <w:szCs w:val="22"/>
              </w:rPr>
            </w:pPr>
          </w:p>
        </w:tc>
        <w:tc>
          <w:tcPr>
            <w:tcW w:w="5940" w:type="dxa"/>
            <w:tcBorders>
              <w:top w:val="single" w:sz="2" w:space="0" w:color="auto"/>
              <w:left w:val="single" w:sz="2" w:space="0" w:color="auto"/>
              <w:right w:val="single" w:sz="2" w:space="0" w:color="auto"/>
            </w:tcBorders>
          </w:tcPr>
          <w:p w14:paraId="11D819A9" w14:textId="77777777" w:rsidR="00F07261" w:rsidRPr="004604FC" w:rsidRDefault="00F07261" w:rsidP="00E45847">
            <w:pPr>
              <w:rPr>
                <w:sz w:val="22"/>
                <w:szCs w:val="22"/>
              </w:rPr>
            </w:pPr>
            <w:r w:rsidRPr="004604FC">
              <w:rPr>
                <w:sz w:val="22"/>
                <w:szCs w:val="22"/>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2A5D15CD" w14:textId="77777777" w:rsidR="00F07261" w:rsidRPr="004604FC" w:rsidRDefault="00F07261" w:rsidP="00F07261">
            <w:pPr>
              <w:jc w:val="center"/>
              <w:rPr>
                <w:sz w:val="22"/>
                <w:szCs w:val="22"/>
              </w:rPr>
            </w:pPr>
            <w:r w:rsidRPr="004604FC">
              <w:rPr>
                <w:sz w:val="22"/>
                <w:szCs w:val="22"/>
              </w:rPr>
              <w:t>1</w:t>
            </w:r>
          </w:p>
        </w:tc>
      </w:tr>
      <w:tr w:rsidR="001B6DCE" w:rsidRPr="004604FC" w14:paraId="1E3D5B09" w14:textId="77777777">
        <w:trPr>
          <w:cantSplit/>
          <w:jc w:val="right"/>
        </w:trPr>
        <w:tc>
          <w:tcPr>
            <w:tcW w:w="2700" w:type="dxa"/>
            <w:tcBorders>
              <w:right w:val="single" w:sz="2" w:space="0" w:color="auto"/>
            </w:tcBorders>
            <w:tcMar>
              <w:top w:w="85" w:type="dxa"/>
              <w:left w:w="85" w:type="dxa"/>
              <w:bottom w:w="85" w:type="dxa"/>
              <w:right w:w="85" w:type="dxa"/>
            </w:tcMar>
          </w:tcPr>
          <w:p w14:paraId="189C90D3" w14:textId="77777777" w:rsidR="001B6DCE" w:rsidRPr="004604FC" w:rsidRDefault="001B6DCE" w:rsidP="00E45847">
            <w:pPr>
              <w:jc w:val="right"/>
              <w:rPr>
                <w:sz w:val="22"/>
                <w:szCs w:val="22"/>
              </w:rPr>
            </w:pPr>
            <w:r w:rsidRPr="004604FC">
              <w:rPr>
                <w:sz w:val="22"/>
                <w:szCs w:val="22"/>
              </w:rPr>
              <w:t>C3.1</w:t>
            </w:r>
          </w:p>
        </w:tc>
        <w:tc>
          <w:tcPr>
            <w:tcW w:w="5940" w:type="dxa"/>
            <w:tcBorders>
              <w:left w:val="single" w:sz="2" w:space="0" w:color="auto"/>
              <w:right w:val="single" w:sz="2" w:space="0" w:color="auto"/>
            </w:tcBorders>
          </w:tcPr>
          <w:p w14:paraId="496C9E88" w14:textId="77777777" w:rsidR="001B6DCE" w:rsidRPr="004604FC" w:rsidRDefault="001B6DCE" w:rsidP="008D0359">
            <w:pPr>
              <w:rPr>
                <w:sz w:val="22"/>
                <w:szCs w:val="22"/>
              </w:rPr>
            </w:pPr>
            <w:r w:rsidRPr="004604FC">
              <w:rPr>
                <w:i/>
                <w:sz w:val="22"/>
                <w:szCs w:val="22"/>
              </w:rPr>
              <w:t>Employer</w:t>
            </w:r>
            <w:r w:rsidRPr="004604FC">
              <w:rPr>
                <w:sz w:val="22"/>
                <w:szCs w:val="22"/>
              </w:rPr>
              <w:t xml:space="preserve">’s </w:t>
            </w:r>
            <w:r w:rsidR="008D0359" w:rsidRPr="004604FC">
              <w:rPr>
                <w:sz w:val="22"/>
                <w:szCs w:val="22"/>
              </w:rPr>
              <w:t>Service</w:t>
            </w:r>
            <w:r w:rsidRPr="004604FC">
              <w:rPr>
                <w:sz w:val="22"/>
                <w:szCs w:val="22"/>
              </w:rPr>
              <w:t xml:space="preserve"> Information</w:t>
            </w:r>
          </w:p>
        </w:tc>
        <w:tc>
          <w:tcPr>
            <w:tcW w:w="1263" w:type="dxa"/>
            <w:tcBorders>
              <w:left w:val="single" w:sz="2" w:space="0" w:color="auto"/>
            </w:tcBorders>
            <w:tcMar>
              <w:top w:w="85" w:type="dxa"/>
              <w:left w:w="85" w:type="dxa"/>
              <w:bottom w:w="85" w:type="dxa"/>
              <w:right w:w="85" w:type="dxa"/>
            </w:tcMar>
          </w:tcPr>
          <w:p w14:paraId="670AA3DE" w14:textId="77777777" w:rsidR="001B6DCE" w:rsidRPr="004604FC" w:rsidRDefault="001B6DCE" w:rsidP="00F07261">
            <w:pPr>
              <w:jc w:val="center"/>
              <w:rPr>
                <w:sz w:val="22"/>
                <w:szCs w:val="22"/>
              </w:rPr>
            </w:pPr>
          </w:p>
        </w:tc>
      </w:tr>
      <w:tr w:rsidR="001B6DCE" w:rsidRPr="004604FC" w14:paraId="2C76FC8C" w14:textId="77777777">
        <w:trPr>
          <w:cantSplit/>
          <w:jc w:val="right"/>
        </w:trPr>
        <w:tc>
          <w:tcPr>
            <w:tcW w:w="2700" w:type="dxa"/>
            <w:tcBorders>
              <w:right w:val="single" w:sz="2" w:space="0" w:color="auto"/>
            </w:tcBorders>
            <w:tcMar>
              <w:top w:w="85" w:type="dxa"/>
              <w:left w:w="85" w:type="dxa"/>
              <w:bottom w:w="85" w:type="dxa"/>
              <w:right w:w="85" w:type="dxa"/>
            </w:tcMar>
          </w:tcPr>
          <w:p w14:paraId="32DA2483" w14:textId="77777777" w:rsidR="001B6DCE" w:rsidRPr="004604FC" w:rsidRDefault="00FA6885" w:rsidP="00E45847">
            <w:pPr>
              <w:jc w:val="right"/>
              <w:rPr>
                <w:sz w:val="22"/>
                <w:szCs w:val="22"/>
              </w:rPr>
            </w:pPr>
            <w:r w:rsidRPr="004604FC">
              <w:rPr>
                <w:sz w:val="22"/>
                <w:szCs w:val="22"/>
              </w:rPr>
              <w:t>C3.2</w:t>
            </w:r>
          </w:p>
        </w:tc>
        <w:tc>
          <w:tcPr>
            <w:tcW w:w="5940" w:type="dxa"/>
            <w:tcBorders>
              <w:left w:val="single" w:sz="2" w:space="0" w:color="auto"/>
              <w:right w:val="single" w:sz="2" w:space="0" w:color="auto"/>
            </w:tcBorders>
          </w:tcPr>
          <w:p w14:paraId="75B790ED" w14:textId="77777777" w:rsidR="00FA6885" w:rsidRPr="004604FC" w:rsidRDefault="00FA6885" w:rsidP="00E45847">
            <w:pPr>
              <w:rPr>
                <w:sz w:val="22"/>
                <w:szCs w:val="22"/>
              </w:rPr>
            </w:pPr>
            <w:r w:rsidRPr="004604FC">
              <w:rPr>
                <w:i/>
                <w:sz w:val="22"/>
                <w:szCs w:val="22"/>
              </w:rPr>
              <w:t>Contractor</w:t>
            </w:r>
            <w:r w:rsidRPr="004604FC">
              <w:rPr>
                <w:sz w:val="22"/>
                <w:szCs w:val="22"/>
              </w:rPr>
              <w:t xml:space="preserve">’s </w:t>
            </w:r>
            <w:r w:rsidR="008D0359" w:rsidRPr="004604FC">
              <w:rPr>
                <w:sz w:val="22"/>
                <w:szCs w:val="22"/>
              </w:rPr>
              <w:t>Service</w:t>
            </w:r>
            <w:r w:rsidRPr="004604FC">
              <w:rPr>
                <w:sz w:val="22"/>
                <w:szCs w:val="22"/>
              </w:rPr>
              <w:t xml:space="preserve"> Information</w:t>
            </w:r>
          </w:p>
          <w:p w14:paraId="1E3FBE0C" w14:textId="77777777" w:rsidR="001B6DCE" w:rsidRPr="004604FC" w:rsidRDefault="00FA6885" w:rsidP="00E45847">
            <w:pPr>
              <w:rPr>
                <w:sz w:val="22"/>
                <w:szCs w:val="22"/>
              </w:rPr>
            </w:pPr>
            <w:r w:rsidRPr="004604FC">
              <w:rPr>
                <w:vanish/>
                <w:sz w:val="22"/>
                <w:szCs w:val="22"/>
              </w:rPr>
              <w:t>(insert at award stage or delete if not applicable)</w:t>
            </w:r>
          </w:p>
        </w:tc>
        <w:tc>
          <w:tcPr>
            <w:tcW w:w="1263" w:type="dxa"/>
            <w:tcBorders>
              <w:left w:val="single" w:sz="2" w:space="0" w:color="auto"/>
            </w:tcBorders>
            <w:tcMar>
              <w:top w:w="85" w:type="dxa"/>
              <w:left w:w="85" w:type="dxa"/>
              <w:bottom w:w="85" w:type="dxa"/>
              <w:right w:w="85" w:type="dxa"/>
            </w:tcMar>
          </w:tcPr>
          <w:p w14:paraId="0E6AA635" w14:textId="77777777" w:rsidR="001B6DCE" w:rsidRPr="004604FC" w:rsidRDefault="001B6DCE" w:rsidP="00F07261">
            <w:pPr>
              <w:jc w:val="center"/>
              <w:rPr>
                <w:sz w:val="22"/>
                <w:szCs w:val="22"/>
              </w:rPr>
            </w:pPr>
          </w:p>
        </w:tc>
      </w:tr>
      <w:tr w:rsidR="001B6DCE" w:rsidRPr="004604FC" w14:paraId="6A47EBB4" w14:textId="77777777">
        <w:trPr>
          <w:cantSplit/>
          <w:jc w:val="right"/>
        </w:trPr>
        <w:tc>
          <w:tcPr>
            <w:tcW w:w="2700" w:type="dxa"/>
            <w:tcBorders>
              <w:right w:val="single" w:sz="2" w:space="0" w:color="auto"/>
            </w:tcBorders>
            <w:tcMar>
              <w:top w:w="85" w:type="dxa"/>
              <w:left w:w="85" w:type="dxa"/>
              <w:bottom w:w="85" w:type="dxa"/>
              <w:right w:w="85" w:type="dxa"/>
            </w:tcMar>
          </w:tcPr>
          <w:p w14:paraId="6BC350A9"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3EFA6060"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26501BD1" w14:textId="77777777" w:rsidR="001B6DCE" w:rsidRPr="004604FC" w:rsidRDefault="001B6DCE" w:rsidP="00F07261">
            <w:pPr>
              <w:jc w:val="center"/>
              <w:rPr>
                <w:sz w:val="22"/>
                <w:szCs w:val="22"/>
              </w:rPr>
            </w:pPr>
          </w:p>
        </w:tc>
      </w:tr>
      <w:tr w:rsidR="001B6DCE" w:rsidRPr="004604FC" w14:paraId="4133CB8C" w14:textId="77777777">
        <w:trPr>
          <w:cantSplit/>
          <w:jc w:val="right"/>
        </w:trPr>
        <w:tc>
          <w:tcPr>
            <w:tcW w:w="2700" w:type="dxa"/>
            <w:tcBorders>
              <w:right w:val="single" w:sz="2" w:space="0" w:color="auto"/>
            </w:tcBorders>
            <w:tcMar>
              <w:top w:w="85" w:type="dxa"/>
              <w:left w:w="85" w:type="dxa"/>
              <w:bottom w:w="85" w:type="dxa"/>
              <w:right w:w="85" w:type="dxa"/>
            </w:tcMar>
          </w:tcPr>
          <w:p w14:paraId="642A3CDE"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436E00BE"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6E1F48AB" w14:textId="77777777" w:rsidR="001B6DCE" w:rsidRPr="004604FC" w:rsidRDefault="001B6DCE" w:rsidP="00F07261">
            <w:pPr>
              <w:jc w:val="center"/>
              <w:rPr>
                <w:sz w:val="22"/>
                <w:szCs w:val="22"/>
              </w:rPr>
            </w:pPr>
          </w:p>
        </w:tc>
      </w:tr>
      <w:tr w:rsidR="001B6DCE" w:rsidRPr="004604FC" w14:paraId="50B6CC79" w14:textId="77777777">
        <w:trPr>
          <w:cantSplit/>
          <w:jc w:val="right"/>
        </w:trPr>
        <w:tc>
          <w:tcPr>
            <w:tcW w:w="2700" w:type="dxa"/>
            <w:tcBorders>
              <w:right w:val="single" w:sz="2" w:space="0" w:color="auto"/>
            </w:tcBorders>
            <w:tcMar>
              <w:top w:w="85" w:type="dxa"/>
              <w:left w:w="85" w:type="dxa"/>
              <w:bottom w:w="85" w:type="dxa"/>
              <w:right w:w="85" w:type="dxa"/>
            </w:tcMar>
          </w:tcPr>
          <w:p w14:paraId="7B148469"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5D28A615"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7B7849DE" w14:textId="77777777" w:rsidR="001B6DCE" w:rsidRPr="004604FC" w:rsidRDefault="001B6DCE" w:rsidP="00F07261">
            <w:pPr>
              <w:jc w:val="center"/>
              <w:rPr>
                <w:sz w:val="22"/>
                <w:szCs w:val="22"/>
              </w:rPr>
            </w:pPr>
          </w:p>
        </w:tc>
      </w:tr>
      <w:tr w:rsidR="001B6DCE" w:rsidRPr="004604FC" w14:paraId="179BE1FF" w14:textId="77777777">
        <w:trPr>
          <w:cantSplit/>
          <w:jc w:val="right"/>
        </w:trPr>
        <w:tc>
          <w:tcPr>
            <w:tcW w:w="2700" w:type="dxa"/>
            <w:tcBorders>
              <w:right w:val="single" w:sz="2" w:space="0" w:color="auto"/>
            </w:tcBorders>
            <w:tcMar>
              <w:top w:w="85" w:type="dxa"/>
              <w:left w:w="85" w:type="dxa"/>
              <w:bottom w:w="85" w:type="dxa"/>
              <w:right w:w="85" w:type="dxa"/>
            </w:tcMar>
          </w:tcPr>
          <w:p w14:paraId="0FCF1D7E"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17AB34F5"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1E1B47BD" w14:textId="77777777" w:rsidR="001B6DCE" w:rsidRPr="004604FC" w:rsidRDefault="001B6DCE" w:rsidP="00F07261">
            <w:pPr>
              <w:jc w:val="center"/>
              <w:rPr>
                <w:sz w:val="22"/>
                <w:szCs w:val="22"/>
              </w:rPr>
            </w:pPr>
          </w:p>
        </w:tc>
      </w:tr>
      <w:tr w:rsidR="001B6DCE" w:rsidRPr="004604FC" w14:paraId="68EC6B4B" w14:textId="77777777">
        <w:trPr>
          <w:cantSplit/>
          <w:jc w:val="right"/>
        </w:trPr>
        <w:tc>
          <w:tcPr>
            <w:tcW w:w="2700" w:type="dxa"/>
            <w:tcBorders>
              <w:right w:val="single" w:sz="2" w:space="0" w:color="auto"/>
            </w:tcBorders>
            <w:tcMar>
              <w:top w:w="85" w:type="dxa"/>
              <w:left w:w="85" w:type="dxa"/>
              <w:bottom w:w="85" w:type="dxa"/>
              <w:right w:w="85" w:type="dxa"/>
            </w:tcMar>
          </w:tcPr>
          <w:p w14:paraId="5239C04A"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0C92A9C2"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718726E7" w14:textId="77777777" w:rsidR="001B6DCE" w:rsidRPr="004604FC" w:rsidRDefault="001B6DCE" w:rsidP="00F07261">
            <w:pPr>
              <w:jc w:val="center"/>
              <w:rPr>
                <w:sz w:val="22"/>
                <w:szCs w:val="22"/>
              </w:rPr>
            </w:pPr>
          </w:p>
        </w:tc>
      </w:tr>
      <w:tr w:rsidR="001B6DCE" w:rsidRPr="004604FC" w14:paraId="1B4FCBF3" w14:textId="77777777">
        <w:trPr>
          <w:cantSplit/>
          <w:jc w:val="right"/>
        </w:trPr>
        <w:tc>
          <w:tcPr>
            <w:tcW w:w="2700" w:type="dxa"/>
            <w:tcBorders>
              <w:right w:val="single" w:sz="2" w:space="0" w:color="auto"/>
            </w:tcBorders>
            <w:tcMar>
              <w:top w:w="85" w:type="dxa"/>
              <w:left w:w="85" w:type="dxa"/>
              <w:bottom w:w="85" w:type="dxa"/>
              <w:right w:w="85" w:type="dxa"/>
            </w:tcMar>
          </w:tcPr>
          <w:p w14:paraId="50DD145B" w14:textId="77777777" w:rsidR="001B6DCE" w:rsidRPr="004604FC" w:rsidRDefault="001B6DCE" w:rsidP="00E45847">
            <w:pPr>
              <w:jc w:val="right"/>
              <w:rPr>
                <w:sz w:val="22"/>
                <w:szCs w:val="22"/>
              </w:rPr>
            </w:pPr>
          </w:p>
        </w:tc>
        <w:tc>
          <w:tcPr>
            <w:tcW w:w="5940" w:type="dxa"/>
            <w:tcBorders>
              <w:left w:val="single" w:sz="2" w:space="0" w:color="auto"/>
              <w:right w:val="single" w:sz="2" w:space="0" w:color="auto"/>
            </w:tcBorders>
          </w:tcPr>
          <w:p w14:paraId="4C62C76A" w14:textId="77777777" w:rsidR="001B6DCE" w:rsidRPr="004604FC" w:rsidRDefault="001B6DCE" w:rsidP="00E45847">
            <w:pPr>
              <w:rPr>
                <w:sz w:val="22"/>
                <w:szCs w:val="22"/>
              </w:rPr>
            </w:pPr>
          </w:p>
        </w:tc>
        <w:tc>
          <w:tcPr>
            <w:tcW w:w="1263" w:type="dxa"/>
            <w:tcBorders>
              <w:left w:val="single" w:sz="2" w:space="0" w:color="auto"/>
            </w:tcBorders>
            <w:tcMar>
              <w:top w:w="85" w:type="dxa"/>
              <w:left w:w="85" w:type="dxa"/>
              <w:bottom w:w="85" w:type="dxa"/>
              <w:right w:w="85" w:type="dxa"/>
            </w:tcMar>
          </w:tcPr>
          <w:p w14:paraId="04891DFB" w14:textId="77777777" w:rsidR="001B6DCE" w:rsidRPr="004604FC" w:rsidRDefault="001B6DCE" w:rsidP="00F07261">
            <w:pPr>
              <w:jc w:val="center"/>
              <w:rPr>
                <w:sz w:val="22"/>
                <w:szCs w:val="22"/>
              </w:rPr>
            </w:pPr>
          </w:p>
        </w:tc>
      </w:tr>
      <w:tr w:rsidR="00ED1005" w:rsidRPr="004604FC" w14:paraId="31BE0C2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F4FF1BB" w14:textId="77777777" w:rsidR="00ED1005" w:rsidRPr="004604FC" w:rsidRDefault="00ED1005" w:rsidP="00E45847">
            <w:pPr>
              <w:jc w:val="right"/>
              <w:rPr>
                <w:sz w:val="22"/>
                <w:szCs w:val="22"/>
              </w:rPr>
            </w:pPr>
          </w:p>
        </w:tc>
        <w:tc>
          <w:tcPr>
            <w:tcW w:w="5940" w:type="dxa"/>
            <w:tcBorders>
              <w:left w:val="single" w:sz="2" w:space="0" w:color="auto"/>
              <w:bottom w:val="single" w:sz="2" w:space="0" w:color="auto"/>
              <w:right w:val="single" w:sz="2" w:space="0" w:color="auto"/>
            </w:tcBorders>
          </w:tcPr>
          <w:p w14:paraId="18F98594" w14:textId="77777777" w:rsidR="00ED1005" w:rsidRPr="004604FC" w:rsidRDefault="00ED1005" w:rsidP="00ED1005">
            <w:pPr>
              <w:jc w:val="left"/>
              <w:rPr>
                <w:sz w:val="22"/>
                <w:szCs w:val="22"/>
              </w:rPr>
            </w:pPr>
          </w:p>
        </w:tc>
        <w:tc>
          <w:tcPr>
            <w:tcW w:w="1263" w:type="dxa"/>
            <w:tcBorders>
              <w:left w:val="single" w:sz="2" w:space="0" w:color="auto"/>
              <w:bottom w:val="single" w:sz="2" w:space="0" w:color="auto"/>
            </w:tcBorders>
            <w:tcMar>
              <w:top w:w="85" w:type="dxa"/>
              <w:left w:w="85" w:type="dxa"/>
              <w:bottom w:w="85" w:type="dxa"/>
              <w:right w:w="85" w:type="dxa"/>
            </w:tcMar>
          </w:tcPr>
          <w:p w14:paraId="37862ECC" w14:textId="77777777" w:rsidR="00ED1005" w:rsidRPr="004604FC" w:rsidRDefault="00ED1005" w:rsidP="00F07261">
            <w:pPr>
              <w:jc w:val="center"/>
              <w:rPr>
                <w:sz w:val="22"/>
                <w:szCs w:val="22"/>
              </w:rPr>
            </w:pPr>
          </w:p>
        </w:tc>
      </w:tr>
      <w:tr w:rsidR="00F07261" w:rsidRPr="004604FC" w14:paraId="3341FAC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2E4BE95" w14:textId="77777777" w:rsidR="00F07261" w:rsidRPr="004604FC" w:rsidRDefault="00F07261" w:rsidP="00E45847">
            <w:pPr>
              <w:jc w:val="right"/>
              <w:rPr>
                <w:sz w:val="22"/>
                <w:szCs w:val="22"/>
              </w:rPr>
            </w:pPr>
          </w:p>
        </w:tc>
        <w:tc>
          <w:tcPr>
            <w:tcW w:w="5940" w:type="dxa"/>
            <w:tcBorders>
              <w:left w:val="single" w:sz="2" w:space="0" w:color="auto"/>
              <w:bottom w:val="single" w:sz="2" w:space="0" w:color="auto"/>
              <w:right w:val="single" w:sz="2" w:space="0" w:color="auto"/>
            </w:tcBorders>
          </w:tcPr>
          <w:p w14:paraId="7C703D7B" w14:textId="77777777" w:rsidR="00F07261" w:rsidRPr="004604FC" w:rsidRDefault="00F07261" w:rsidP="00F07261">
            <w:pPr>
              <w:jc w:val="right"/>
              <w:rPr>
                <w:sz w:val="22"/>
                <w:szCs w:val="22"/>
              </w:rPr>
            </w:pPr>
            <w:r w:rsidRPr="004604FC">
              <w:rPr>
                <w:sz w:val="22"/>
                <w:szCs w:val="22"/>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8F39257" w14:textId="77777777" w:rsidR="00F07261" w:rsidRPr="004604FC" w:rsidRDefault="00F07261" w:rsidP="00F07261">
            <w:pPr>
              <w:jc w:val="center"/>
              <w:rPr>
                <w:sz w:val="22"/>
                <w:szCs w:val="22"/>
              </w:rPr>
            </w:pPr>
          </w:p>
        </w:tc>
      </w:tr>
    </w:tbl>
    <w:p w14:paraId="053EA925" w14:textId="77777777" w:rsidR="001B6DCE" w:rsidRPr="00380480" w:rsidRDefault="001B6DCE" w:rsidP="001B6DCE">
      <w:pPr>
        <w:rPr>
          <w:rFonts w:cs="Arial"/>
        </w:rPr>
      </w:pPr>
    </w:p>
    <w:p w14:paraId="4FEBA5CA" w14:textId="77777777" w:rsidR="001B6DCE" w:rsidRPr="00380480" w:rsidRDefault="001B6DCE" w:rsidP="001B6DCE">
      <w:pPr>
        <w:rPr>
          <w:rFonts w:cs="Arial"/>
        </w:rPr>
      </w:pPr>
    </w:p>
    <w:p w14:paraId="1E441CD0" w14:textId="77777777" w:rsidR="001B6DCE" w:rsidRPr="00380480" w:rsidRDefault="001B6DCE" w:rsidP="001B6DCE">
      <w:pPr>
        <w:rPr>
          <w:rFonts w:cs="Arial"/>
        </w:rPr>
        <w:sectPr w:rsidR="001B6DCE" w:rsidRPr="00380480" w:rsidSect="00BA16C2">
          <w:headerReference w:type="default" r:id="rId8"/>
          <w:footerReference w:type="default" r:id="rId9"/>
          <w:endnotePr>
            <w:numFmt w:val="decimal"/>
          </w:endnotePr>
          <w:pgSz w:w="11906" w:h="16838" w:code="9"/>
          <w:pgMar w:top="1418" w:right="1134" w:bottom="1418" w:left="1134" w:header="720" w:footer="720" w:gutter="0"/>
          <w:pgNumType w:start="1"/>
          <w:cols w:space="720"/>
          <w:noEndnote/>
        </w:sectPr>
      </w:pPr>
    </w:p>
    <w:p w14:paraId="361216A7" w14:textId="77777777" w:rsidR="003F6BE1" w:rsidRPr="00380480" w:rsidRDefault="003F6BE1" w:rsidP="003F6BE1">
      <w:pPr>
        <w:rPr>
          <w:rFonts w:cs="Arial"/>
        </w:rPr>
      </w:pPr>
    </w:p>
    <w:p w14:paraId="6EFBDC42" w14:textId="77777777" w:rsidR="003F6BE1" w:rsidRPr="00380480" w:rsidRDefault="0075509E" w:rsidP="00150D89">
      <w:pPr>
        <w:pStyle w:val="Title"/>
      </w:pPr>
      <w:bookmarkStart w:id="26" w:name="_Toc107192870"/>
      <w:bookmarkStart w:id="27" w:name="_Toc107193262"/>
      <w:bookmarkStart w:id="28" w:name="_Toc107193445"/>
      <w:bookmarkStart w:id="29" w:name="_Toc107193691"/>
      <w:bookmarkStart w:id="30" w:name="_Toc107193835"/>
      <w:bookmarkStart w:id="31" w:name="_Toc107194042"/>
      <w:bookmarkStart w:id="32" w:name="_Toc107194487"/>
      <w:bookmarkStart w:id="33" w:name="_Toc107201200"/>
      <w:bookmarkStart w:id="34" w:name="_Toc137798037"/>
      <w:bookmarkStart w:id="35" w:name="_Toc229128240"/>
      <w:bookmarkStart w:id="36" w:name="_Toc232953633"/>
      <w:bookmarkStart w:id="37" w:name="_Toc516836501"/>
      <w:r w:rsidRPr="00380480">
        <w:t xml:space="preserve">C3.1: </w:t>
      </w:r>
      <w:r w:rsidR="003F6BE1" w:rsidRPr="00380480">
        <w:t xml:space="preserve">Employer’s </w:t>
      </w:r>
      <w:r w:rsidR="008D0359">
        <w:t>service</w:t>
      </w:r>
      <w:r w:rsidR="003F6BE1" w:rsidRPr="00380480">
        <w:t xml:space="preserve"> Information</w:t>
      </w:r>
      <w:bookmarkEnd w:id="26"/>
      <w:bookmarkEnd w:id="27"/>
      <w:bookmarkEnd w:id="28"/>
      <w:bookmarkEnd w:id="29"/>
      <w:bookmarkEnd w:id="30"/>
      <w:bookmarkEnd w:id="31"/>
      <w:bookmarkEnd w:id="32"/>
      <w:bookmarkEnd w:id="33"/>
      <w:bookmarkEnd w:id="34"/>
      <w:bookmarkEnd w:id="35"/>
      <w:bookmarkEnd w:id="36"/>
      <w:bookmarkEnd w:id="37"/>
    </w:p>
    <w:p w14:paraId="4F3DB6C7" w14:textId="77777777" w:rsidR="003F6BE1" w:rsidRPr="00380480" w:rsidRDefault="003F6BE1" w:rsidP="003F6BE1">
      <w:pPr>
        <w:rPr>
          <w:rFonts w:cs="Arial"/>
        </w:rPr>
      </w:pPr>
    </w:p>
    <w:p w14:paraId="0D99D23A" w14:textId="77777777" w:rsidR="00731798" w:rsidRPr="00380480" w:rsidRDefault="00731798" w:rsidP="003F6BE1">
      <w:pPr>
        <w:rPr>
          <w:rFonts w:cs="Arial"/>
        </w:rPr>
      </w:pPr>
    </w:p>
    <w:p w14:paraId="6122BE0E" w14:textId="77777777" w:rsidR="008109EF" w:rsidRPr="00380480" w:rsidRDefault="008109EF" w:rsidP="003F6BE1">
      <w:pPr>
        <w:rPr>
          <w:rFonts w:cs="Arial"/>
          <w:b/>
          <w:bCs/>
          <w:sz w:val="28"/>
        </w:rPr>
      </w:pPr>
      <w:r w:rsidRPr="00380480">
        <w:rPr>
          <w:rFonts w:cs="Arial"/>
          <w:b/>
          <w:bCs/>
          <w:sz w:val="28"/>
        </w:rPr>
        <w:t>Contents</w:t>
      </w:r>
    </w:p>
    <w:p w14:paraId="0CE207C4" w14:textId="77777777" w:rsidR="002A2B46" w:rsidRPr="00380480" w:rsidRDefault="002A2B46" w:rsidP="003F6BE1">
      <w:pPr>
        <w:rPr>
          <w:rFonts w:cs="Arial"/>
        </w:rPr>
      </w:pPr>
    </w:p>
    <w:p w14:paraId="56509429" w14:textId="77777777" w:rsidR="00F40DB6" w:rsidRPr="00380480" w:rsidRDefault="00F40DB6" w:rsidP="003F6BE1">
      <w:pPr>
        <w:rPr>
          <w:rFonts w:cs="Arial"/>
        </w:rPr>
      </w:pPr>
    </w:p>
    <w:p w14:paraId="6C50DE4E" w14:textId="77777777" w:rsidR="00EB4C7B" w:rsidRPr="000B0676" w:rsidRDefault="00B85931">
      <w:pPr>
        <w:pStyle w:val="TOC1"/>
        <w:rPr>
          <w:rFonts w:ascii="Calibri" w:hAnsi="Calibri"/>
          <w:b w:val="0"/>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rsidR="00EB4C7B">
        <w:t>Part 3: Scope of Work</w:t>
      </w:r>
      <w:r w:rsidR="00EB4C7B">
        <w:tab/>
      </w:r>
      <w:r w:rsidR="00EB4C7B">
        <w:fldChar w:fldCharType="begin"/>
      </w:r>
      <w:r w:rsidR="00EB4C7B">
        <w:instrText xml:space="preserve"> PAGEREF _Toc516836500 \h </w:instrText>
      </w:r>
      <w:r w:rsidR="00EB4C7B">
        <w:fldChar w:fldCharType="separate"/>
      </w:r>
      <w:r w:rsidR="00EB4C7B">
        <w:t>1</w:t>
      </w:r>
      <w:r w:rsidR="00EB4C7B">
        <w:fldChar w:fldCharType="end"/>
      </w:r>
    </w:p>
    <w:p w14:paraId="756D4860" w14:textId="77777777" w:rsidR="00EB4C7B" w:rsidRPr="000B0676" w:rsidRDefault="00EB4C7B">
      <w:pPr>
        <w:pStyle w:val="TOC1"/>
        <w:rPr>
          <w:rFonts w:ascii="Calibri" w:hAnsi="Calibri"/>
          <w:b w:val="0"/>
          <w:sz w:val="22"/>
          <w:szCs w:val="22"/>
          <w:lang w:val="en-ZA" w:eastAsia="en-ZA"/>
        </w:rPr>
      </w:pPr>
      <w:r>
        <w:t>C3.1: Employer’s service Information</w:t>
      </w:r>
      <w:r>
        <w:tab/>
      </w:r>
      <w:r>
        <w:fldChar w:fldCharType="begin"/>
      </w:r>
      <w:r>
        <w:instrText xml:space="preserve"> PAGEREF _Toc516836501 \h </w:instrText>
      </w:r>
      <w:r>
        <w:fldChar w:fldCharType="separate"/>
      </w:r>
      <w:r>
        <w:t>2</w:t>
      </w:r>
      <w:r>
        <w:fldChar w:fldCharType="end"/>
      </w:r>
    </w:p>
    <w:p w14:paraId="7C7E7665" w14:textId="77777777" w:rsidR="00EB4C7B" w:rsidRPr="000B0676" w:rsidRDefault="00EB4C7B">
      <w:pPr>
        <w:pStyle w:val="TOC1"/>
        <w:rPr>
          <w:rFonts w:ascii="Calibri" w:hAnsi="Calibri"/>
          <w:b w:val="0"/>
          <w:sz w:val="22"/>
          <w:szCs w:val="22"/>
          <w:lang w:val="en-ZA" w:eastAsia="en-ZA"/>
        </w:rPr>
      </w:pPr>
      <w:r>
        <w:t>1</w:t>
      </w:r>
      <w:r w:rsidRPr="000B0676">
        <w:rPr>
          <w:rFonts w:ascii="Calibri" w:hAnsi="Calibri"/>
          <w:b w:val="0"/>
          <w:sz w:val="22"/>
          <w:szCs w:val="22"/>
          <w:lang w:val="en-ZA" w:eastAsia="en-ZA"/>
        </w:rPr>
        <w:tab/>
      </w:r>
      <w:r>
        <w:t xml:space="preserve">Description of the </w:t>
      </w:r>
      <w:r w:rsidRPr="0062392D">
        <w:rPr>
          <w:i/>
          <w:iCs/>
          <w:lang w:val="en-ZA"/>
        </w:rPr>
        <w:t>service</w:t>
      </w:r>
      <w:r>
        <w:tab/>
      </w:r>
      <w:r>
        <w:fldChar w:fldCharType="begin"/>
      </w:r>
      <w:r>
        <w:instrText xml:space="preserve"> PAGEREF _Toc516836502 \h </w:instrText>
      </w:r>
      <w:r>
        <w:fldChar w:fldCharType="separate"/>
      </w:r>
      <w:r>
        <w:t>4</w:t>
      </w:r>
      <w:r>
        <w:fldChar w:fldCharType="end"/>
      </w:r>
    </w:p>
    <w:p w14:paraId="1A90F3B5"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Pr>
          <w:noProof/>
        </w:rPr>
        <w:t>4</w:t>
      </w:r>
      <w:r>
        <w:rPr>
          <w:noProof/>
        </w:rPr>
        <w:fldChar w:fldCharType="end"/>
      </w:r>
    </w:p>
    <w:p w14:paraId="45E239B3"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Pr>
          <w:noProof/>
        </w:rPr>
        <w:t>4</w:t>
      </w:r>
      <w:r>
        <w:rPr>
          <w:noProof/>
        </w:rPr>
        <w:fldChar w:fldCharType="end"/>
      </w:r>
    </w:p>
    <w:p w14:paraId="12CC64CB"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Pr>
          <w:noProof/>
        </w:rPr>
        <w:t>4</w:t>
      </w:r>
      <w:r>
        <w:rPr>
          <w:noProof/>
        </w:rPr>
        <w:fldChar w:fldCharType="end"/>
      </w:r>
    </w:p>
    <w:p w14:paraId="46436E47" w14:textId="77777777" w:rsidR="00EB4C7B" w:rsidRPr="000B0676" w:rsidRDefault="00EB4C7B">
      <w:pPr>
        <w:pStyle w:val="TOC1"/>
        <w:rPr>
          <w:rFonts w:ascii="Calibri" w:hAnsi="Calibri"/>
          <w:b w:val="0"/>
          <w:sz w:val="22"/>
          <w:szCs w:val="22"/>
          <w:lang w:val="en-ZA" w:eastAsia="en-ZA"/>
        </w:rPr>
      </w:pPr>
      <w:r>
        <w:t>2</w:t>
      </w:r>
      <w:r w:rsidRPr="000B0676">
        <w:rPr>
          <w:rFonts w:ascii="Calibri" w:hAnsi="Calibri"/>
          <w:b w:val="0"/>
          <w:sz w:val="22"/>
          <w:szCs w:val="22"/>
          <w:lang w:val="en-ZA" w:eastAsia="en-ZA"/>
        </w:rPr>
        <w:tab/>
      </w:r>
      <w:r>
        <w:t>Management strategy and start up.</w:t>
      </w:r>
      <w:r>
        <w:tab/>
      </w:r>
      <w:r>
        <w:fldChar w:fldCharType="begin"/>
      </w:r>
      <w:r>
        <w:instrText xml:space="preserve"> PAGEREF _Toc516836506 \h </w:instrText>
      </w:r>
      <w:r>
        <w:fldChar w:fldCharType="separate"/>
      </w:r>
      <w:r>
        <w:t>5</w:t>
      </w:r>
      <w:r>
        <w:fldChar w:fldCharType="end"/>
      </w:r>
    </w:p>
    <w:p w14:paraId="23EA6BEB"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Pr>
          <w:noProof/>
        </w:rPr>
        <w:t>5</w:t>
      </w:r>
      <w:r>
        <w:rPr>
          <w:noProof/>
        </w:rPr>
        <w:fldChar w:fldCharType="end"/>
      </w:r>
    </w:p>
    <w:p w14:paraId="733ACCD7"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Pr>
          <w:noProof/>
        </w:rPr>
        <w:t>5</w:t>
      </w:r>
      <w:r>
        <w:rPr>
          <w:noProof/>
        </w:rPr>
        <w:fldChar w:fldCharType="end"/>
      </w:r>
    </w:p>
    <w:p w14:paraId="31D15655"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Pr>
          <w:noProof/>
        </w:rPr>
        <w:t>6</w:t>
      </w:r>
      <w:r>
        <w:rPr>
          <w:noProof/>
        </w:rPr>
        <w:fldChar w:fldCharType="end"/>
      </w:r>
    </w:p>
    <w:p w14:paraId="46E9C907"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Pr>
          <w:noProof/>
        </w:rPr>
        <w:t>6</w:t>
      </w:r>
      <w:r>
        <w:rPr>
          <w:noProof/>
        </w:rPr>
        <w:fldChar w:fldCharType="end"/>
      </w:r>
    </w:p>
    <w:p w14:paraId="11D1FCB2"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Pr>
          <w:noProof/>
        </w:rPr>
        <w:t>6</w:t>
      </w:r>
      <w:r>
        <w:rPr>
          <w:noProof/>
        </w:rPr>
        <w:fldChar w:fldCharType="end"/>
      </w:r>
    </w:p>
    <w:p w14:paraId="3FD7E266"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Pr>
          <w:noProof/>
        </w:rPr>
        <w:t>6</w:t>
      </w:r>
      <w:r>
        <w:rPr>
          <w:noProof/>
        </w:rPr>
        <w:fldChar w:fldCharType="end"/>
      </w:r>
    </w:p>
    <w:p w14:paraId="58154390"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Pr>
          <w:noProof/>
        </w:rPr>
        <w:t>6</w:t>
      </w:r>
      <w:r>
        <w:rPr>
          <w:noProof/>
        </w:rPr>
        <w:fldChar w:fldCharType="end"/>
      </w:r>
    </w:p>
    <w:p w14:paraId="42CDC35A"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Records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Pr>
          <w:noProof/>
        </w:rPr>
        <w:t>7</w:t>
      </w:r>
      <w:r>
        <w:rPr>
          <w:noProof/>
        </w:rPr>
        <w:fldChar w:fldCharType="end"/>
      </w:r>
    </w:p>
    <w:p w14:paraId="6ACC3DF1"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Pr>
          <w:noProof/>
        </w:rPr>
        <w:t>7</w:t>
      </w:r>
      <w:r>
        <w:rPr>
          <w:noProof/>
        </w:rPr>
        <w:fldChar w:fldCharType="end"/>
      </w:r>
    </w:p>
    <w:p w14:paraId="3871361F"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Pr>
          <w:noProof/>
        </w:rPr>
        <w:t>7</w:t>
      </w:r>
      <w:r>
        <w:rPr>
          <w:noProof/>
        </w:rPr>
        <w:fldChar w:fldCharType="end"/>
      </w:r>
    </w:p>
    <w:p w14:paraId="6A360891"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Pr>
          <w:noProof/>
        </w:rPr>
        <w:t>7</w:t>
      </w:r>
      <w:r>
        <w:rPr>
          <w:noProof/>
        </w:rPr>
        <w:fldChar w:fldCharType="end"/>
      </w:r>
    </w:p>
    <w:p w14:paraId="35F3A38E"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Pr>
          <w:noProof/>
        </w:rPr>
        <w:t>7</w:t>
      </w:r>
      <w:r>
        <w:rPr>
          <w:noProof/>
        </w:rPr>
        <w:fldChar w:fldCharType="end"/>
      </w:r>
    </w:p>
    <w:p w14:paraId="5ED6423F" w14:textId="77777777" w:rsidR="00EB4C7B" w:rsidRPr="000B0676" w:rsidRDefault="00EB4C7B">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_Toc516836519 \h </w:instrText>
      </w:r>
      <w:r>
        <w:rPr>
          <w:noProof/>
        </w:rPr>
      </w:r>
      <w:r>
        <w:rPr>
          <w:noProof/>
        </w:rPr>
        <w:fldChar w:fldCharType="separate"/>
      </w:r>
      <w:r>
        <w:rPr>
          <w:noProof/>
        </w:rPr>
        <w:t>7</w:t>
      </w:r>
      <w:r>
        <w:rPr>
          <w:noProof/>
        </w:rPr>
        <w:fldChar w:fldCharType="end"/>
      </w:r>
    </w:p>
    <w:p w14:paraId="5CB8458C" w14:textId="77777777" w:rsidR="00EB4C7B" w:rsidRPr="000B0676" w:rsidRDefault="00EB4C7B">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_Toc516836520 \h </w:instrText>
      </w:r>
      <w:r>
        <w:rPr>
          <w:noProof/>
        </w:rPr>
      </w:r>
      <w:r>
        <w:rPr>
          <w:noProof/>
        </w:rPr>
        <w:fldChar w:fldCharType="separate"/>
      </w:r>
      <w:r>
        <w:rPr>
          <w:noProof/>
        </w:rPr>
        <w:t>7</w:t>
      </w:r>
      <w:r>
        <w:rPr>
          <w:noProof/>
        </w:rPr>
        <w:fldChar w:fldCharType="end"/>
      </w:r>
    </w:p>
    <w:p w14:paraId="245103D2"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Pr>
          <w:noProof/>
        </w:rPr>
        <w:t>8</w:t>
      </w:r>
      <w:r>
        <w:rPr>
          <w:noProof/>
        </w:rPr>
        <w:fldChar w:fldCharType="end"/>
      </w:r>
    </w:p>
    <w:p w14:paraId="530C61B6" w14:textId="77777777" w:rsidR="00EB4C7B" w:rsidRPr="000B0676" w:rsidRDefault="00EB4C7B">
      <w:pPr>
        <w:pStyle w:val="TOC1"/>
        <w:rPr>
          <w:rFonts w:ascii="Calibri" w:hAnsi="Calibri"/>
          <w:b w:val="0"/>
          <w:sz w:val="22"/>
          <w:szCs w:val="22"/>
          <w:lang w:val="en-ZA" w:eastAsia="en-ZA"/>
        </w:rPr>
      </w:pPr>
      <w:r>
        <w:t>3</w:t>
      </w:r>
      <w:r w:rsidRPr="000B0676">
        <w:rPr>
          <w:rFonts w:ascii="Calibri" w:hAnsi="Calibri"/>
          <w:b w:val="0"/>
          <w:sz w:val="22"/>
          <w:szCs w:val="22"/>
          <w:lang w:val="en-ZA" w:eastAsia="en-ZA"/>
        </w:rPr>
        <w:tab/>
      </w:r>
      <w:r>
        <w:t>Health and safety, the environment and quality assurance</w:t>
      </w:r>
      <w:r>
        <w:tab/>
      </w:r>
      <w:r>
        <w:fldChar w:fldCharType="begin"/>
      </w:r>
      <w:r>
        <w:instrText xml:space="preserve"> PAGEREF _Toc516836522 \h </w:instrText>
      </w:r>
      <w:r>
        <w:fldChar w:fldCharType="separate"/>
      </w:r>
      <w:r>
        <w:t>9</w:t>
      </w:r>
      <w:r>
        <w:fldChar w:fldCharType="end"/>
      </w:r>
    </w:p>
    <w:p w14:paraId="1D0D5577"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Pr>
          <w:noProof/>
        </w:rPr>
        <w:t>9</w:t>
      </w:r>
      <w:r>
        <w:rPr>
          <w:noProof/>
        </w:rPr>
        <w:fldChar w:fldCharType="end"/>
      </w:r>
    </w:p>
    <w:p w14:paraId="2394819C"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Pr>
          <w:noProof/>
        </w:rPr>
        <w:t>9</w:t>
      </w:r>
      <w:r>
        <w:rPr>
          <w:noProof/>
        </w:rPr>
        <w:fldChar w:fldCharType="end"/>
      </w:r>
    </w:p>
    <w:p w14:paraId="133D0D2D"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Pr>
          <w:noProof/>
        </w:rPr>
        <w:t>9</w:t>
      </w:r>
      <w:r>
        <w:rPr>
          <w:noProof/>
        </w:rPr>
        <w:fldChar w:fldCharType="end"/>
      </w:r>
    </w:p>
    <w:p w14:paraId="282F201C" w14:textId="77777777" w:rsidR="00EB4C7B" w:rsidRPr="000B0676" w:rsidRDefault="00EB4C7B">
      <w:pPr>
        <w:pStyle w:val="TOC1"/>
        <w:rPr>
          <w:rFonts w:ascii="Calibri" w:hAnsi="Calibri"/>
          <w:b w:val="0"/>
          <w:sz w:val="22"/>
          <w:szCs w:val="22"/>
          <w:lang w:val="en-ZA" w:eastAsia="en-ZA"/>
        </w:rPr>
      </w:pPr>
      <w:r>
        <w:t>4</w:t>
      </w:r>
      <w:r w:rsidRPr="000B0676">
        <w:rPr>
          <w:rFonts w:ascii="Calibri" w:hAnsi="Calibri"/>
          <w:b w:val="0"/>
          <w:sz w:val="22"/>
          <w:szCs w:val="22"/>
          <w:lang w:val="en-ZA" w:eastAsia="en-ZA"/>
        </w:rPr>
        <w:tab/>
      </w:r>
      <w:r>
        <w:t>Procurement</w:t>
      </w:r>
      <w:r>
        <w:tab/>
      </w:r>
      <w:r>
        <w:fldChar w:fldCharType="begin"/>
      </w:r>
      <w:r>
        <w:instrText xml:space="preserve"> PAGEREF _Toc516836526 \h </w:instrText>
      </w:r>
      <w:r>
        <w:fldChar w:fldCharType="separate"/>
      </w:r>
      <w:r>
        <w:t>10</w:t>
      </w:r>
      <w:r>
        <w:fldChar w:fldCharType="end"/>
      </w:r>
    </w:p>
    <w:p w14:paraId="32EFA4D2"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Pr>
          <w:noProof/>
        </w:rPr>
        <w:t>10</w:t>
      </w:r>
      <w:r>
        <w:rPr>
          <w:noProof/>
        </w:rPr>
        <w:fldChar w:fldCharType="end"/>
      </w:r>
    </w:p>
    <w:p w14:paraId="2E92CD2E" w14:textId="77777777" w:rsidR="00EB4C7B" w:rsidRPr="000B0676" w:rsidRDefault="00EB4C7B">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_Toc516836528 \h </w:instrText>
      </w:r>
      <w:r>
        <w:rPr>
          <w:noProof/>
        </w:rPr>
      </w:r>
      <w:r>
        <w:rPr>
          <w:noProof/>
        </w:rPr>
        <w:fldChar w:fldCharType="separate"/>
      </w:r>
      <w:r>
        <w:rPr>
          <w:noProof/>
        </w:rPr>
        <w:t>10</w:t>
      </w:r>
      <w:r>
        <w:rPr>
          <w:noProof/>
        </w:rPr>
        <w:fldChar w:fldCharType="end"/>
      </w:r>
    </w:p>
    <w:p w14:paraId="50D61CBA" w14:textId="77777777" w:rsidR="00EB4C7B" w:rsidRPr="000B0676" w:rsidRDefault="00EB4C7B">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_Toc516836529 \h </w:instrText>
      </w:r>
      <w:r>
        <w:rPr>
          <w:noProof/>
        </w:rPr>
      </w:r>
      <w:r>
        <w:rPr>
          <w:noProof/>
        </w:rPr>
        <w:fldChar w:fldCharType="separate"/>
      </w:r>
      <w:r>
        <w:rPr>
          <w:noProof/>
        </w:rPr>
        <w:t>10</w:t>
      </w:r>
      <w:r>
        <w:rPr>
          <w:noProof/>
        </w:rPr>
        <w:fldChar w:fldCharType="end"/>
      </w:r>
    </w:p>
    <w:p w14:paraId="4118DC32" w14:textId="77777777" w:rsidR="00EB4C7B" w:rsidRPr="000B0676" w:rsidRDefault="00EB4C7B">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_Toc516836530 \h </w:instrText>
      </w:r>
      <w:r>
        <w:rPr>
          <w:noProof/>
        </w:rPr>
      </w:r>
      <w:r>
        <w:rPr>
          <w:noProof/>
        </w:rPr>
        <w:fldChar w:fldCharType="separate"/>
      </w:r>
      <w:r>
        <w:rPr>
          <w:noProof/>
        </w:rPr>
        <w:t>10</w:t>
      </w:r>
      <w:r>
        <w:rPr>
          <w:noProof/>
        </w:rPr>
        <w:fldChar w:fldCharType="end"/>
      </w:r>
    </w:p>
    <w:p w14:paraId="71C42EB9"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Pr>
          <w:noProof/>
        </w:rPr>
        <w:t>10</w:t>
      </w:r>
      <w:r>
        <w:rPr>
          <w:noProof/>
        </w:rPr>
        <w:fldChar w:fldCharType="end"/>
      </w:r>
    </w:p>
    <w:p w14:paraId="0E4150C4" w14:textId="77777777" w:rsidR="00EB4C7B" w:rsidRPr="000B0676" w:rsidRDefault="00EB4C7B">
      <w:pPr>
        <w:pStyle w:val="TOC3"/>
        <w:rPr>
          <w:rFonts w:ascii="Calibri" w:hAnsi="Calibri"/>
          <w:noProof/>
          <w:sz w:val="22"/>
          <w:szCs w:val="22"/>
          <w:lang w:val="en-ZA" w:eastAsia="en-ZA"/>
        </w:rPr>
      </w:pPr>
      <w:r>
        <w:rPr>
          <w:noProof/>
        </w:rPr>
        <w:lastRenderedPageBreak/>
        <w:t>4.2.1</w:t>
      </w:r>
      <w:r w:rsidRPr="000B0676">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_Toc516836532 \h </w:instrText>
      </w:r>
      <w:r>
        <w:rPr>
          <w:noProof/>
        </w:rPr>
      </w:r>
      <w:r>
        <w:rPr>
          <w:noProof/>
        </w:rPr>
        <w:fldChar w:fldCharType="separate"/>
      </w:r>
      <w:r>
        <w:rPr>
          <w:noProof/>
        </w:rPr>
        <w:t>10</w:t>
      </w:r>
      <w:r>
        <w:rPr>
          <w:noProof/>
        </w:rPr>
        <w:fldChar w:fldCharType="end"/>
      </w:r>
    </w:p>
    <w:p w14:paraId="7AC435DB" w14:textId="77777777" w:rsidR="00EB4C7B" w:rsidRPr="000B0676" w:rsidRDefault="00EB4C7B">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_Toc516836533 \h </w:instrText>
      </w:r>
      <w:r>
        <w:rPr>
          <w:noProof/>
        </w:rPr>
      </w:r>
      <w:r>
        <w:rPr>
          <w:noProof/>
        </w:rPr>
        <w:fldChar w:fldCharType="separate"/>
      </w:r>
      <w:r>
        <w:rPr>
          <w:noProof/>
        </w:rPr>
        <w:t>10</w:t>
      </w:r>
      <w:r>
        <w:rPr>
          <w:noProof/>
        </w:rPr>
        <w:fldChar w:fldCharType="end"/>
      </w:r>
    </w:p>
    <w:p w14:paraId="54531DC6" w14:textId="77777777" w:rsidR="00EB4C7B" w:rsidRPr="000B0676" w:rsidRDefault="00EB4C7B">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_Toc516836534 \h </w:instrText>
      </w:r>
      <w:r>
        <w:rPr>
          <w:noProof/>
        </w:rPr>
      </w:r>
      <w:r>
        <w:rPr>
          <w:noProof/>
        </w:rPr>
        <w:fldChar w:fldCharType="separate"/>
      </w:r>
      <w:r>
        <w:rPr>
          <w:noProof/>
        </w:rPr>
        <w:t>11</w:t>
      </w:r>
      <w:r>
        <w:rPr>
          <w:noProof/>
        </w:rPr>
        <w:fldChar w:fldCharType="end"/>
      </w:r>
    </w:p>
    <w:p w14:paraId="13AA21A7" w14:textId="77777777" w:rsidR="00EB4C7B" w:rsidRPr="000B0676" w:rsidRDefault="00EB4C7B">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_Toc516836535 \h </w:instrText>
      </w:r>
      <w:r>
        <w:rPr>
          <w:noProof/>
        </w:rPr>
      </w:r>
      <w:r>
        <w:rPr>
          <w:noProof/>
        </w:rPr>
        <w:fldChar w:fldCharType="separate"/>
      </w:r>
      <w:r>
        <w:rPr>
          <w:noProof/>
        </w:rPr>
        <w:t>11</w:t>
      </w:r>
      <w:r>
        <w:rPr>
          <w:noProof/>
        </w:rPr>
        <w:fldChar w:fldCharType="end"/>
      </w:r>
    </w:p>
    <w:p w14:paraId="00D9CCA7"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Pr>
          <w:noProof/>
        </w:rPr>
        <w:t>11</w:t>
      </w:r>
      <w:r>
        <w:rPr>
          <w:noProof/>
        </w:rPr>
        <w:fldChar w:fldCharType="end"/>
      </w:r>
    </w:p>
    <w:p w14:paraId="3E8CD2FF" w14:textId="77777777" w:rsidR="00EB4C7B" w:rsidRPr="000B0676" w:rsidRDefault="00EB4C7B">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_Toc516836537 \h </w:instrText>
      </w:r>
      <w:r>
        <w:rPr>
          <w:noProof/>
        </w:rPr>
      </w:r>
      <w:r>
        <w:rPr>
          <w:noProof/>
        </w:rPr>
        <w:fldChar w:fldCharType="separate"/>
      </w:r>
      <w:r>
        <w:rPr>
          <w:noProof/>
        </w:rPr>
        <w:t>11</w:t>
      </w:r>
      <w:r>
        <w:rPr>
          <w:noProof/>
        </w:rPr>
        <w:fldChar w:fldCharType="end"/>
      </w:r>
    </w:p>
    <w:p w14:paraId="3B87608C" w14:textId="77777777" w:rsidR="00EB4C7B" w:rsidRPr="000B0676" w:rsidRDefault="00EB4C7B">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_Toc516836538 \h </w:instrText>
      </w:r>
      <w:r>
        <w:rPr>
          <w:noProof/>
        </w:rPr>
      </w:r>
      <w:r>
        <w:rPr>
          <w:noProof/>
        </w:rPr>
        <w:fldChar w:fldCharType="separate"/>
      </w:r>
      <w:r>
        <w:rPr>
          <w:noProof/>
        </w:rPr>
        <w:t>11</w:t>
      </w:r>
      <w:r>
        <w:rPr>
          <w:noProof/>
        </w:rPr>
        <w:fldChar w:fldCharType="end"/>
      </w:r>
    </w:p>
    <w:p w14:paraId="538FACFB" w14:textId="77777777" w:rsidR="00EB4C7B" w:rsidRPr="000B0676" w:rsidRDefault="00EB4C7B">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Pr>
          <w:noProof/>
        </w:rPr>
        <w:tab/>
      </w:r>
      <w:r>
        <w:rPr>
          <w:noProof/>
        </w:rPr>
        <w:fldChar w:fldCharType="begin"/>
      </w:r>
      <w:r>
        <w:rPr>
          <w:noProof/>
        </w:rPr>
        <w:instrText xml:space="preserve"> PAGEREF _Toc516836539 \h </w:instrText>
      </w:r>
      <w:r>
        <w:rPr>
          <w:noProof/>
        </w:rPr>
      </w:r>
      <w:r>
        <w:rPr>
          <w:noProof/>
        </w:rPr>
        <w:fldChar w:fldCharType="separate"/>
      </w:r>
      <w:r>
        <w:rPr>
          <w:noProof/>
        </w:rPr>
        <w:t>11</w:t>
      </w:r>
      <w:r>
        <w:rPr>
          <w:noProof/>
        </w:rPr>
        <w:fldChar w:fldCharType="end"/>
      </w:r>
    </w:p>
    <w:p w14:paraId="49EBF605" w14:textId="77777777" w:rsidR="00EB4C7B" w:rsidRPr="000B0676" w:rsidRDefault="00EB4C7B">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_Toc516836540 \h </w:instrText>
      </w:r>
      <w:r>
        <w:rPr>
          <w:noProof/>
        </w:rPr>
      </w:r>
      <w:r>
        <w:rPr>
          <w:noProof/>
        </w:rPr>
        <w:fldChar w:fldCharType="separate"/>
      </w:r>
      <w:r>
        <w:rPr>
          <w:noProof/>
        </w:rPr>
        <w:t>11</w:t>
      </w:r>
      <w:r>
        <w:rPr>
          <w:noProof/>
        </w:rPr>
        <w:fldChar w:fldCharType="end"/>
      </w:r>
    </w:p>
    <w:p w14:paraId="7C49F9AD" w14:textId="77777777" w:rsidR="00EB4C7B" w:rsidRPr="000B0676" w:rsidRDefault="00EB4C7B">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Pr>
          <w:noProof/>
        </w:rPr>
        <w:tab/>
      </w:r>
      <w:r>
        <w:rPr>
          <w:noProof/>
        </w:rPr>
        <w:fldChar w:fldCharType="begin"/>
      </w:r>
      <w:r>
        <w:rPr>
          <w:noProof/>
        </w:rPr>
        <w:instrText xml:space="preserve"> PAGEREF _Toc516836541 \h </w:instrText>
      </w:r>
      <w:r>
        <w:rPr>
          <w:noProof/>
        </w:rPr>
      </w:r>
      <w:r>
        <w:rPr>
          <w:noProof/>
        </w:rPr>
        <w:fldChar w:fldCharType="separate"/>
      </w:r>
      <w:r>
        <w:rPr>
          <w:noProof/>
        </w:rPr>
        <w:t>12</w:t>
      </w:r>
      <w:r>
        <w:rPr>
          <w:noProof/>
        </w:rPr>
        <w:fldChar w:fldCharType="end"/>
      </w:r>
    </w:p>
    <w:p w14:paraId="3CFC5636" w14:textId="77777777" w:rsidR="00EB4C7B" w:rsidRPr="000B0676" w:rsidRDefault="00EB4C7B">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Pr>
          <w:noProof/>
        </w:rPr>
        <w:tab/>
      </w:r>
      <w:r>
        <w:rPr>
          <w:noProof/>
        </w:rPr>
        <w:fldChar w:fldCharType="begin"/>
      </w:r>
      <w:r>
        <w:rPr>
          <w:noProof/>
        </w:rPr>
        <w:instrText xml:space="preserve"> PAGEREF _Toc516836542 \h </w:instrText>
      </w:r>
      <w:r>
        <w:rPr>
          <w:noProof/>
        </w:rPr>
      </w:r>
      <w:r>
        <w:rPr>
          <w:noProof/>
        </w:rPr>
        <w:fldChar w:fldCharType="separate"/>
      </w:r>
      <w:r>
        <w:rPr>
          <w:noProof/>
        </w:rPr>
        <w:t>12</w:t>
      </w:r>
      <w:r>
        <w:rPr>
          <w:noProof/>
        </w:rPr>
        <w:fldChar w:fldCharType="end"/>
      </w:r>
    </w:p>
    <w:p w14:paraId="378432E7" w14:textId="77777777" w:rsidR="00EB4C7B" w:rsidRPr="000B0676" w:rsidRDefault="00EB4C7B">
      <w:pPr>
        <w:pStyle w:val="TOC1"/>
        <w:rPr>
          <w:rFonts w:ascii="Calibri" w:hAnsi="Calibri"/>
          <w:b w:val="0"/>
          <w:sz w:val="22"/>
          <w:szCs w:val="22"/>
          <w:lang w:val="en-ZA" w:eastAsia="en-ZA"/>
        </w:rPr>
      </w:pPr>
      <w:r>
        <w:t>5</w:t>
      </w:r>
      <w:r w:rsidRPr="000B0676">
        <w:rPr>
          <w:rFonts w:ascii="Calibri" w:hAnsi="Calibri"/>
          <w:b w:val="0"/>
          <w:sz w:val="22"/>
          <w:szCs w:val="22"/>
          <w:lang w:val="en-ZA" w:eastAsia="en-ZA"/>
        </w:rPr>
        <w:tab/>
      </w:r>
      <w:r>
        <w:t>Working on the Affected Property</w:t>
      </w:r>
      <w:r>
        <w:tab/>
      </w:r>
      <w:r>
        <w:fldChar w:fldCharType="begin"/>
      </w:r>
      <w:r>
        <w:instrText xml:space="preserve"> PAGEREF _Toc516836543 \h </w:instrText>
      </w:r>
      <w:r>
        <w:fldChar w:fldCharType="separate"/>
      </w:r>
      <w:r>
        <w:t>13</w:t>
      </w:r>
      <w:r>
        <w:fldChar w:fldCharType="end"/>
      </w:r>
    </w:p>
    <w:p w14:paraId="65A1A73A"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_Toc516836544 \h </w:instrText>
      </w:r>
      <w:r>
        <w:rPr>
          <w:noProof/>
        </w:rPr>
      </w:r>
      <w:r>
        <w:rPr>
          <w:noProof/>
        </w:rPr>
        <w:fldChar w:fldCharType="separate"/>
      </w:r>
      <w:r>
        <w:rPr>
          <w:noProof/>
        </w:rPr>
        <w:t>13</w:t>
      </w:r>
      <w:r>
        <w:rPr>
          <w:noProof/>
        </w:rPr>
        <w:fldChar w:fldCharType="end"/>
      </w:r>
    </w:p>
    <w:p w14:paraId="059937B6"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Pr>
          <w:noProof/>
        </w:rPr>
        <w:t>13</w:t>
      </w:r>
      <w:r>
        <w:rPr>
          <w:noProof/>
        </w:rPr>
        <w:fldChar w:fldCharType="end"/>
      </w:r>
    </w:p>
    <w:p w14:paraId="61FAFA36"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Pr>
          <w:noProof/>
        </w:rPr>
        <w:t>13</w:t>
      </w:r>
      <w:r>
        <w:rPr>
          <w:noProof/>
        </w:rPr>
        <w:fldChar w:fldCharType="end"/>
      </w:r>
    </w:p>
    <w:p w14:paraId="745DD330"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Pr>
          <w:noProof/>
        </w:rPr>
        <w:t>13</w:t>
      </w:r>
      <w:r>
        <w:rPr>
          <w:noProof/>
        </w:rPr>
        <w:fldChar w:fldCharType="end"/>
      </w:r>
    </w:p>
    <w:p w14:paraId="4E7BD604"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Pr>
          <w:noProof/>
        </w:rPr>
        <w:t>13</w:t>
      </w:r>
      <w:r>
        <w:rPr>
          <w:noProof/>
        </w:rPr>
        <w:fldChar w:fldCharType="end"/>
      </w:r>
    </w:p>
    <w:p w14:paraId="7FCE41C6"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Pr>
          <w:noProof/>
        </w:rPr>
        <w:t>13</w:t>
      </w:r>
      <w:r>
        <w:rPr>
          <w:noProof/>
        </w:rPr>
        <w:fldChar w:fldCharType="end"/>
      </w:r>
    </w:p>
    <w:p w14:paraId="26BE3F78"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Pr>
          <w:noProof/>
        </w:rPr>
        <w:t>14</w:t>
      </w:r>
      <w:r>
        <w:rPr>
          <w:noProof/>
        </w:rPr>
        <w:fldChar w:fldCharType="end"/>
      </w:r>
    </w:p>
    <w:p w14:paraId="6B959FDB"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Pr>
          <w:noProof/>
        </w:rPr>
        <w:t>14</w:t>
      </w:r>
      <w:r>
        <w:rPr>
          <w:noProof/>
        </w:rPr>
        <w:fldChar w:fldCharType="end"/>
      </w:r>
    </w:p>
    <w:p w14:paraId="6622766A" w14:textId="77777777" w:rsidR="00EB4C7B" w:rsidRPr="000B0676" w:rsidRDefault="00EB4C7B">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Pr>
          <w:noProof/>
        </w:rPr>
        <w:tab/>
      </w:r>
      <w:r>
        <w:rPr>
          <w:noProof/>
        </w:rPr>
        <w:fldChar w:fldCharType="begin"/>
      </w:r>
      <w:r>
        <w:rPr>
          <w:noProof/>
        </w:rPr>
        <w:instrText xml:space="preserve"> PAGEREF _Toc516836552 \h </w:instrText>
      </w:r>
      <w:r>
        <w:rPr>
          <w:noProof/>
        </w:rPr>
      </w:r>
      <w:r>
        <w:rPr>
          <w:noProof/>
        </w:rPr>
        <w:fldChar w:fldCharType="separate"/>
      </w:r>
      <w:r>
        <w:rPr>
          <w:noProof/>
        </w:rPr>
        <w:t>14</w:t>
      </w:r>
      <w:r>
        <w:rPr>
          <w:noProof/>
        </w:rPr>
        <w:fldChar w:fldCharType="end"/>
      </w:r>
    </w:p>
    <w:p w14:paraId="5325A30A" w14:textId="77777777" w:rsidR="00EB4C7B" w:rsidRPr="000B0676" w:rsidRDefault="00EB4C7B">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Pr>
          <w:noProof/>
        </w:rPr>
        <w:tab/>
      </w:r>
      <w:r>
        <w:rPr>
          <w:noProof/>
        </w:rPr>
        <w:fldChar w:fldCharType="begin"/>
      </w:r>
      <w:r>
        <w:rPr>
          <w:noProof/>
        </w:rPr>
        <w:instrText xml:space="preserve"> PAGEREF _Toc516836553 \h </w:instrText>
      </w:r>
      <w:r>
        <w:rPr>
          <w:noProof/>
        </w:rPr>
      </w:r>
      <w:r>
        <w:rPr>
          <w:noProof/>
        </w:rPr>
        <w:fldChar w:fldCharType="separate"/>
      </w:r>
      <w:r>
        <w:rPr>
          <w:noProof/>
        </w:rPr>
        <w:t>14</w:t>
      </w:r>
      <w:r>
        <w:rPr>
          <w:noProof/>
        </w:rPr>
        <w:fldChar w:fldCharType="end"/>
      </w:r>
    </w:p>
    <w:p w14:paraId="65EC8B00"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Pr>
          <w:noProof/>
        </w:rPr>
        <w:t>14</w:t>
      </w:r>
      <w:r>
        <w:rPr>
          <w:noProof/>
        </w:rPr>
        <w:fldChar w:fldCharType="end"/>
      </w:r>
    </w:p>
    <w:p w14:paraId="3E9D6D12"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Pr>
          <w:noProof/>
        </w:rPr>
        <w:t>14</w:t>
      </w:r>
      <w:r>
        <w:rPr>
          <w:noProof/>
        </w:rPr>
        <w:fldChar w:fldCharType="end"/>
      </w:r>
    </w:p>
    <w:p w14:paraId="386E1EDC"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Pr>
          <w:noProof/>
        </w:rPr>
        <w:t>14</w:t>
      </w:r>
      <w:r>
        <w:rPr>
          <w:noProof/>
        </w:rPr>
        <w:fldChar w:fldCharType="end"/>
      </w:r>
    </w:p>
    <w:p w14:paraId="73A2B729" w14:textId="77777777" w:rsidR="00EB4C7B" w:rsidRPr="000B0676" w:rsidRDefault="00EB4C7B">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_Toc516836557 \h </w:instrText>
      </w:r>
      <w:r>
        <w:rPr>
          <w:noProof/>
        </w:rPr>
      </w:r>
      <w:r>
        <w:rPr>
          <w:noProof/>
        </w:rPr>
        <w:fldChar w:fldCharType="separate"/>
      </w:r>
      <w:r>
        <w:rPr>
          <w:noProof/>
        </w:rPr>
        <w:t>14</w:t>
      </w:r>
      <w:r>
        <w:rPr>
          <w:noProof/>
        </w:rPr>
        <w:fldChar w:fldCharType="end"/>
      </w:r>
    </w:p>
    <w:p w14:paraId="4459868C" w14:textId="77777777" w:rsidR="00EB4C7B" w:rsidRPr="000B0676" w:rsidRDefault="00EB4C7B">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_Toc516836558 \h </w:instrText>
      </w:r>
      <w:r>
        <w:rPr>
          <w:noProof/>
        </w:rPr>
      </w:r>
      <w:r>
        <w:rPr>
          <w:noProof/>
        </w:rPr>
        <w:fldChar w:fldCharType="separate"/>
      </w:r>
      <w:r>
        <w:rPr>
          <w:noProof/>
        </w:rPr>
        <w:t>14</w:t>
      </w:r>
      <w:r>
        <w:rPr>
          <w:noProof/>
        </w:rPr>
        <w:fldChar w:fldCharType="end"/>
      </w:r>
    </w:p>
    <w:p w14:paraId="398B7D01" w14:textId="77777777" w:rsidR="00EB4C7B" w:rsidRPr="000B0676" w:rsidRDefault="00EB4C7B">
      <w:pPr>
        <w:pStyle w:val="TOC1"/>
        <w:rPr>
          <w:rFonts w:ascii="Calibri" w:hAnsi="Calibri"/>
          <w:b w:val="0"/>
          <w:sz w:val="22"/>
          <w:szCs w:val="22"/>
          <w:lang w:val="en-ZA" w:eastAsia="en-ZA"/>
        </w:rPr>
      </w:pPr>
      <w:r>
        <w:t>6</w:t>
      </w:r>
      <w:r w:rsidRPr="000B0676">
        <w:rPr>
          <w:rFonts w:ascii="Calibri" w:hAnsi="Calibri"/>
          <w:b w:val="0"/>
          <w:sz w:val="22"/>
          <w:szCs w:val="22"/>
          <w:lang w:val="en-ZA" w:eastAsia="en-ZA"/>
        </w:rPr>
        <w:tab/>
      </w:r>
      <w:r>
        <w:t>List of drawings</w:t>
      </w:r>
      <w:r>
        <w:tab/>
      </w:r>
      <w:r>
        <w:fldChar w:fldCharType="begin"/>
      </w:r>
      <w:r>
        <w:instrText xml:space="preserve"> PAGEREF _Toc516836559 \h </w:instrText>
      </w:r>
      <w:r>
        <w:fldChar w:fldCharType="separate"/>
      </w:r>
      <w:r>
        <w:t>15</w:t>
      </w:r>
      <w:r>
        <w:fldChar w:fldCharType="end"/>
      </w:r>
    </w:p>
    <w:p w14:paraId="37476887" w14:textId="77777777" w:rsidR="00EB4C7B" w:rsidRPr="000B0676" w:rsidRDefault="00EB4C7B">
      <w:pPr>
        <w:pStyle w:val="TOC2"/>
        <w:tabs>
          <w:tab w:val="left" w:pos="880"/>
          <w:tab w:val="right" w:leader="dot" w:pos="9628"/>
        </w:tabs>
        <w:rPr>
          <w:rFonts w:ascii="Calibri" w:hAnsi="Calibri"/>
          <w:noProof/>
          <w:sz w:val="22"/>
          <w:szCs w:val="22"/>
          <w:lang w:val="en-ZA" w:eastAsia="en-ZA"/>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Pr>
          <w:noProof/>
        </w:rPr>
        <w:t>15</w:t>
      </w:r>
      <w:r>
        <w:rPr>
          <w:noProof/>
        </w:rPr>
        <w:fldChar w:fldCharType="end"/>
      </w:r>
    </w:p>
    <w:p w14:paraId="4981E2BA" w14:textId="77777777" w:rsidR="00A47867" w:rsidRPr="00380480" w:rsidRDefault="00B85931" w:rsidP="003F6BE1">
      <w:pPr>
        <w:rPr>
          <w:rFonts w:cs="Arial"/>
        </w:rPr>
      </w:pPr>
      <w:r>
        <w:rPr>
          <w:rFonts w:cs="Arial"/>
        </w:rPr>
        <w:fldChar w:fldCharType="end"/>
      </w:r>
    </w:p>
    <w:p w14:paraId="16E3D1B0" w14:textId="77777777" w:rsidR="00F40DB6" w:rsidRPr="00380480" w:rsidRDefault="00F40DB6" w:rsidP="003F6BE1">
      <w:pPr>
        <w:rPr>
          <w:rFonts w:cs="Arial"/>
        </w:rPr>
      </w:pPr>
    </w:p>
    <w:p w14:paraId="3CF017CB" w14:textId="77777777" w:rsidR="00F40DB6" w:rsidRPr="00380480" w:rsidRDefault="00F40DB6" w:rsidP="00F40DB6">
      <w:r w:rsidRPr="00380480">
        <w:br w:type="page"/>
      </w:r>
    </w:p>
    <w:p w14:paraId="61CD8BD4" w14:textId="77777777" w:rsidR="00F40DB6" w:rsidRPr="00380480" w:rsidRDefault="00F40DB6" w:rsidP="00F40DB6">
      <w:pPr>
        <w:pStyle w:val="Heading1"/>
      </w:pPr>
      <w:bookmarkStart w:id="38" w:name="_Toc137798038"/>
      <w:bookmarkStart w:id="39" w:name="_Toc229128241"/>
      <w:bookmarkStart w:id="40" w:name="_Toc232953634"/>
      <w:bookmarkStart w:id="41" w:name="_Toc516836502"/>
      <w:r w:rsidRPr="00380480">
        <w:lastRenderedPageBreak/>
        <w:t xml:space="preserve">Description of the </w:t>
      </w:r>
      <w:bookmarkEnd w:id="38"/>
      <w:bookmarkEnd w:id="39"/>
      <w:r w:rsidR="008D0359" w:rsidRPr="008D0359">
        <w:rPr>
          <w:i/>
          <w:iCs/>
          <w:lang w:val="en-ZA"/>
        </w:rPr>
        <w:t>service</w:t>
      </w:r>
      <w:bookmarkEnd w:id="40"/>
      <w:bookmarkEnd w:id="41"/>
    </w:p>
    <w:p w14:paraId="257A2FFD" w14:textId="77777777" w:rsidR="005C220F" w:rsidRPr="00380480" w:rsidRDefault="00F40DB6" w:rsidP="00CD7292">
      <w:pPr>
        <w:pStyle w:val="Heading2"/>
        <w:tabs>
          <w:tab w:val="clear" w:pos="576"/>
          <w:tab w:val="num" w:pos="1008"/>
        </w:tabs>
        <w:ind w:left="1008"/>
      </w:pPr>
      <w:bookmarkStart w:id="42" w:name="_Toc137798039"/>
      <w:bookmarkStart w:id="43" w:name="_Toc229128242"/>
      <w:bookmarkStart w:id="44" w:name="_Toc232953635"/>
      <w:bookmarkStart w:id="45" w:name="_Toc516836503"/>
      <w:r w:rsidRPr="00380480">
        <w:t>Executive overview</w:t>
      </w:r>
      <w:bookmarkEnd w:id="42"/>
      <w:bookmarkEnd w:id="43"/>
      <w:bookmarkEnd w:id="44"/>
      <w:bookmarkEnd w:id="45"/>
      <w:r w:rsidRPr="00380480">
        <w:t xml:space="preserve"> </w:t>
      </w:r>
    </w:p>
    <w:p w14:paraId="5B8FCCEF" w14:textId="77777777" w:rsidR="00F40DB6" w:rsidRPr="00380480" w:rsidRDefault="00F40DB6" w:rsidP="00CD7292">
      <w:pPr>
        <w:ind w:left="432"/>
      </w:pPr>
    </w:p>
    <w:p w14:paraId="36B5C65D" w14:textId="77777777" w:rsidR="00B015F9" w:rsidRPr="00876D6A" w:rsidRDefault="00B015F9" w:rsidP="00CD7292">
      <w:pPr>
        <w:tabs>
          <w:tab w:val="left" w:pos="-567"/>
          <w:tab w:val="left" w:pos="0"/>
        </w:tabs>
        <w:ind w:left="432"/>
        <w:contextualSpacing/>
        <w:rPr>
          <w:rFonts w:cs="Arial"/>
          <w:bCs/>
        </w:rPr>
      </w:pPr>
      <w:bookmarkStart w:id="46" w:name="_Hlk150347872"/>
      <w:r w:rsidRPr="00876D6A">
        <w:rPr>
          <w:rFonts w:cs="Arial"/>
          <w:bCs/>
        </w:rPr>
        <w:t xml:space="preserve">Industrial gas products are considered strategic as they are essential to sustain all activities related to providing a reliable electricity supply for Eskom customers. </w:t>
      </w:r>
    </w:p>
    <w:p w14:paraId="7687B9F2" w14:textId="77777777" w:rsidR="00B015F9" w:rsidRPr="00876D6A" w:rsidRDefault="00B015F9" w:rsidP="00CD7292">
      <w:pPr>
        <w:tabs>
          <w:tab w:val="left" w:pos="-567"/>
          <w:tab w:val="left" w:pos="0"/>
        </w:tabs>
        <w:ind w:left="432"/>
        <w:contextualSpacing/>
        <w:rPr>
          <w:rFonts w:cs="Arial"/>
          <w:bCs/>
        </w:rPr>
      </w:pPr>
    </w:p>
    <w:p w14:paraId="4FF562C9" w14:textId="77777777" w:rsidR="00B015F9" w:rsidRPr="00876D6A" w:rsidRDefault="00B015F9" w:rsidP="00CD7292">
      <w:pPr>
        <w:tabs>
          <w:tab w:val="left" w:pos="-567"/>
          <w:tab w:val="left" w:pos="0"/>
        </w:tabs>
        <w:ind w:left="432"/>
        <w:contextualSpacing/>
        <w:rPr>
          <w:rFonts w:cs="Arial"/>
          <w:bCs/>
        </w:rPr>
      </w:pPr>
      <w:r w:rsidRPr="00876D6A">
        <w:rPr>
          <w:rFonts w:cs="Arial"/>
          <w:bCs/>
        </w:rPr>
        <w:t>These various gases are used for many different purposes e.g. cooling the generators, welding, water purification, tracing of leak pipes, insulation of electricity apparatus, and calibration of laboratory and testing instruments.</w:t>
      </w:r>
    </w:p>
    <w:p w14:paraId="13DBAC30" w14:textId="77777777" w:rsidR="00234414" w:rsidRPr="00876D6A" w:rsidRDefault="00234414" w:rsidP="00CD7292">
      <w:pPr>
        <w:tabs>
          <w:tab w:val="left" w:pos="-567"/>
          <w:tab w:val="left" w:pos="0"/>
        </w:tabs>
        <w:ind w:left="432"/>
        <w:contextualSpacing/>
        <w:rPr>
          <w:rFonts w:cs="Arial"/>
          <w:bCs/>
        </w:rPr>
      </w:pPr>
      <w:bookmarkStart w:id="47" w:name="_Hlk150347898"/>
      <w:bookmarkStart w:id="48" w:name="_Hlk150347924"/>
      <w:bookmarkEnd w:id="46"/>
    </w:p>
    <w:p w14:paraId="6D6967E1" w14:textId="77777777" w:rsidR="00234414" w:rsidRDefault="00234414" w:rsidP="00CD7292">
      <w:pPr>
        <w:tabs>
          <w:tab w:val="left" w:pos="-567"/>
          <w:tab w:val="left" w:pos="0"/>
        </w:tabs>
        <w:ind w:left="432"/>
        <w:contextualSpacing/>
        <w:rPr>
          <w:rFonts w:cs="Arial"/>
          <w:bCs/>
        </w:rPr>
      </w:pPr>
      <w:r w:rsidRPr="00876D6A">
        <w:rPr>
          <w:rFonts w:cs="Arial"/>
          <w:bCs/>
        </w:rPr>
        <w:t xml:space="preserve">The </w:t>
      </w:r>
      <w:r w:rsidRPr="00876D6A">
        <w:rPr>
          <w:rFonts w:cs="Arial"/>
          <w:bCs/>
          <w:i/>
          <w:iCs/>
        </w:rPr>
        <w:t>service</w:t>
      </w:r>
      <w:r w:rsidRPr="00876D6A">
        <w:rPr>
          <w:rFonts w:cs="Arial"/>
          <w:bCs/>
        </w:rPr>
        <w:t xml:space="preserve"> includes:</w:t>
      </w:r>
    </w:p>
    <w:p w14:paraId="7FC316A6" w14:textId="77777777" w:rsidR="00D941D3" w:rsidRPr="00876D6A" w:rsidRDefault="00D941D3" w:rsidP="00CD7292">
      <w:pPr>
        <w:tabs>
          <w:tab w:val="left" w:pos="-567"/>
          <w:tab w:val="left" w:pos="0"/>
        </w:tabs>
        <w:ind w:left="432"/>
        <w:contextualSpacing/>
        <w:rPr>
          <w:rFonts w:cs="Arial"/>
          <w:bCs/>
        </w:rPr>
      </w:pPr>
    </w:p>
    <w:p w14:paraId="7A48DE81" w14:textId="77777777" w:rsidR="00234414" w:rsidRPr="00876D6A" w:rsidRDefault="00234414" w:rsidP="00D87DD2">
      <w:pPr>
        <w:numPr>
          <w:ilvl w:val="0"/>
          <w:numId w:val="18"/>
        </w:numPr>
        <w:tabs>
          <w:tab w:val="left" w:pos="-567"/>
          <w:tab w:val="left" w:pos="0"/>
        </w:tabs>
        <w:ind w:left="1152"/>
        <w:contextualSpacing/>
        <w:rPr>
          <w:rFonts w:cs="Arial"/>
          <w:bCs/>
        </w:rPr>
      </w:pPr>
      <w:r w:rsidRPr="00876D6A">
        <w:rPr>
          <w:rFonts w:cs="Arial"/>
          <w:bCs/>
        </w:rPr>
        <w:t>Supply industrial gasses in reusable and non-reusable cylinders.</w:t>
      </w:r>
    </w:p>
    <w:p w14:paraId="588CF2F9" w14:textId="77777777" w:rsidR="00234414" w:rsidRPr="00876D6A" w:rsidRDefault="00234414" w:rsidP="00D87DD2">
      <w:pPr>
        <w:numPr>
          <w:ilvl w:val="0"/>
          <w:numId w:val="18"/>
        </w:numPr>
        <w:tabs>
          <w:tab w:val="left" w:pos="-567"/>
          <w:tab w:val="left" w:pos="0"/>
        </w:tabs>
        <w:ind w:left="1152"/>
        <w:contextualSpacing/>
        <w:rPr>
          <w:rFonts w:cs="Arial"/>
          <w:bCs/>
        </w:rPr>
      </w:pPr>
      <w:r w:rsidRPr="00876D6A">
        <w:rPr>
          <w:rFonts w:cs="Arial"/>
          <w:bCs/>
        </w:rPr>
        <w:t>Provide reusable cylinders on a rental basis.</w:t>
      </w:r>
    </w:p>
    <w:p w14:paraId="32521AE4" w14:textId="77777777" w:rsidR="00234414" w:rsidRPr="00876D6A" w:rsidRDefault="00234414" w:rsidP="00D87DD2">
      <w:pPr>
        <w:numPr>
          <w:ilvl w:val="0"/>
          <w:numId w:val="18"/>
        </w:numPr>
        <w:tabs>
          <w:tab w:val="left" w:pos="-567"/>
          <w:tab w:val="left" w:pos="0"/>
        </w:tabs>
        <w:ind w:left="1152"/>
        <w:contextualSpacing/>
        <w:rPr>
          <w:rFonts w:cs="Arial"/>
          <w:bCs/>
        </w:rPr>
      </w:pPr>
      <w:r w:rsidRPr="00876D6A">
        <w:rPr>
          <w:rFonts w:cs="Arial"/>
          <w:bCs/>
        </w:rPr>
        <w:t>Transport full cylinders to site and used cylinder from site.</w:t>
      </w:r>
    </w:p>
    <w:p w14:paraId="12DE6DE7" w14:textId="2F070F70" w:rsidR="00234414" w:rsidRPr="00876D6A" w:rsidRDefault="00234414" w:rsidP="00D87DD2">
      <w:pPr>
        <w:numPr>
          <w:ilvl w:val="0"/>
          <w:numId w:val="18"/>
        </w:numPr>
        <w:tabs>
          <w:tab w:val="left" w:pos="-567"/>
          <w:tab w:val="left" w:pos="0"/>
        </w:tabs>
        <w:ind w:left="1152"/>
        <w:contextualSpacing/>
        <w:rPr>
          <w:rFonts w:cs="Arial"/>
          <w:bCs/>
        </w:rPr>
      </w:pPr>
      <w:r w:rsidRPr="00876D6A">
        <w:rPr>
          <w:rFonts w:cs="Arial"/>
          <w:bCs/>
        </w:rPr>
        <w:t xml:space="preserve">Manage cylinders and provided </w:t>
      </w:r>
      <w:r w:rsidR="007E2F80" w:rsidRPr="00CE2320">
        <w:t>cylinder management</w:t>
      </w:r>
      <w:r w:rsidR="007E2F80" w:rsidRPr="002E2856">
        <w:t xml:space="preserve"> </w:t>
      </w:r>
      <w:r w:rsidRPr="00876D6A">
        <w:rPr>
          <w:rFonts w:cs="Arial"/>
          <w:bCs/>
        </w:rPr>
        <w:t xml:space="preserve">reporting </w:t>
      </w:r>
      <w:r w:rsidR="007E2F80">
        <w:rPr>
          <w:rFonts w:cs="Arial"/>
          <w:bCs/>
        </w:rPr>
        <w:t>system/</w:t>
      </w:r>
      <w:r w:rsidRPr="00876D6A">
        <w:rPr>
          <w:rFonts w:cs="Arial"/>
          <w:bCs/>
        </w:rPr>
        <w:t>tool.</w:t>
      </w:r>
    </w:p>
    <w:bookmarkEnd w:id="47"/>
    <w:bookmarkEnd w:id="48"/>
    <w:p w14:paraId="7A2AFEEC" w14:textId="77777777" w:rsidR="009548E1" w:rsidRPr="00380480" w:rsidRDefault="009548E1" w:rsidP="00F40DB6"/>
    <w:p w14:paraId="5E8292ED" w14:textId="77777777" w:rsidR="00F40DB6" w:rsidRPr="00380480" w:rsidRDefault="00F40DB6" w:rsidP="00F40DB6"/>
    <w:p w14:paraId="524B7D37" w14:textId="77777777" w:rsidR="006933F9" w:rsidRDefault="006933F9" w:rsidP="00CD7292">
      <w:pPr>
        <w:pStyle w:val="Heading2"/>
        <w:ind w:hanging="150"/>
        <w:rPr>
          <w:i/>
          <w:lang w:val="en-ZA"/>
        </w:rPr>
      </w:pPr>
      <w:bookmarkStart w:id="49" w:name="_Toc137798056"/>
      <w:bookmarkStart w:id="50" w:name="_Toc229128259"/>
      <w:bookmarkStart w:id="51" w:name="_Toc232953636"/>
      <w:bookmarkStart w:id="52" w:name="_Toc516836504"/>
      <w:r w:rsidRPr="00CC7072">
        <w:rPr>
          <w:i/>
        </w:rPr>
        <w:t>Employer</w:t>
      </w:r>
      <w:r>
        <w:t xml:space="preserve">’s </w:t>
      </w:r>
      <w:bookmarkEnd w:id="49"/>
      <w:bookmarkEnd w:id="50"/>
      <w:r>
        <w:t xml:space="preserve">requirements for the </w:t>
      </w:r>
      <w:r w:rsidRPr="00DA7A80">
        <w:rPr>
          <w:i/>
          <w:lang w:val="en-ZA"/>
        </w:rPr>
        <w:t>service</w:t>
      </w:r>
      <w:bookmarkEnd w:id="51"/>
      <w:bookmarkEnd w:id="52"/>
    </w:p>
    <w:p w14:paraId="350F8F22" w14:textId="77777777" w:rsidR="00234414" w:rsidRDefault="00234414" w:rsidP="00234414">
      <w:pPr>
        <w:rPr>
          <w:lang w:val="en-ZA"/>
        </w:rPr>
      </w:pPr>
    </w:p>
    <w:p w14:paraId="30F2D143" w14:textId="77777777" w:rsidR="00D941D3" w:rsidRPr="00B1094E" w:rsidRDefault="00234414" w:rsidP="00CD7292">
      <w:pPr>
        <w:ind w:left="357" w:firstLine="494"/>
        <w:rPr>
          <w:lang w:val="en-ZA"/>
        </w:rPr>
      </w:pPr>
      <w:r w:rsidRPr="00CD7292">
        <w:rPr>
          <w:b/>
          <w:bCs/>
          <w:lang w:val="en-ZA"/>
        </w:rPr>
        <w:t>1.2.1</w:t>
      </w:r>
      <w:r w:rsidRPr="00B1094E">
        <w:rPr>
          <w:lang w:val="en-ZA"/>
        </w:rPr>
        <w:tab/>
      </w:r>
      <w:r w:rsidR="00D941D3" w:rsidRPr="00B1094E">
        <w:rPr>
          <w:lang w:val="en-ZA"/>
        </w:rPr>
        <w:t>Supply industrial gasses in reusable and non-reusable cylinders</w:t>
      </w:r>
    </w:p>
    <w:p w14:paraId="6E52BCDF" w14:textId="0AC36D42" w:rsidR="00D941D3" w:rsidRPr="00DC3129" w:rsidRDefault="00D941D3" w:rsidP="00CD7292">
      <w:pPr>
        <w:ind w:left="1440"/>
        <w:rPr>
          <w:color w:val="000000" w:themeColor="text1"/>
          <w:lang w:val="en-ZA"/>
        </w:rPr>
      </w:pPr>
      <w:r w:rsidRPr="00B1094E">
        <w:rPr>
          <w:lang w:val="en-ZA"/>
        </w:rPr>
        <w:t>The</w:t>
      </w:r>
      <w:r w:rsidRPr="00B1094E">
        <w:rPr>
          <w:i/>
          <w:iCs/>
          <w:lang w:val="en-ZA"/>
        </w:rPr>
        <w:t xml:space="preserve"> Contractor</w:t>
      </w:r>
      <w:r w:rsidRPr="00B1094E">
        <w:rPr>
          <w:lang w:val="en-ZA"/>
        </w:rPr>
        <w:t xml:space="preserve"> supplies industrial gasses to various Eskom sites in accordance with the general requirements specified in 474-11014, “Specification for industrial gases for various Eskom sites” and the specific requirements specified in the SAP Material Master. </w:t>
      </w:r>
      <w:r w:rsidRPr="00DC3129">
        <w:rPr>
          <w:color w:val="000000" w:themeColor="text1"/>
          <w:lang w:val="en-ZA"/>
        </w:rPr>
        <w:t xml:space="preserve">Refer to Annexure </w:t>
      </w:r>
      <w:r w:rsidR="00D032B7">
        <w:rPr>
          <w:color w:val="000000" w:themeColor="text1"/>
          <w:lang w:val="en-ZA"/>
        </w:rPr>
        <w:t xml:space="preserve">1 of Annexure </w:t>
      </w:r>
      <w:r w:rsidR="00685FB4" w:rsidRPr="00DC3129">
        <w:rPr>
          <w:color w:val="000000" w:themeColor="text1"/>
          <w:lang w:val="en-ZA"/>
        </w:rPr>
        <w:t>M</w:t>
      </w:r>
      <w:r w:rsidRPr="00DC3129">
        <w:rPr>
          <w:color w:val="000000" w:themeColor="text1"/>
          <w:lang w:val="en-ZA"/>
        </w:rPr>
        <w:t xml:space="preserve"> </w:t>
      </w:r>
      <w:r w:rsidR="00B1094E" w:rsidRPr="00DC3129">
        <w:rPr>
          <w:color w:val="000000" w:themeColor="text1"/>
          <w:lang w:val="en-ZA"/>
        </w:rPr>
        <w:t xml:space="preserve">(example) </w:t>
      </w:r>
      <w:r w:rsidR="00685FB4" w:rsidRPr="00DC3129">
        <w:rPr>
          <w:color w:val="000000" w:themeColor="text1"/>
          <w:lang w:val="en-ZA"/>
        </w:rPr>
        <w:t>attached to the Invitation to Tender.</w:t>
      </w:r>
    </w:p>
    <w:p w14:paraId="7724A66D" w14:textId="77777777" w:rsidR="00234414" w:rsidRDefault="00234414" w:rsidP="00CD7292">
      <w:pPr>
        <w:ind w:left="720"/>
        <w:rPr>
          <w:lang w:val="en-ZA"/>
        </w:rPr>
      </w:pPr>
    </w:p>
    <w:p w14:paraId="5411A7B2" w14:textId="77777777" w:rsidR="00B015F9" w:rsidRDefault="00B015F9" w:rsidP="00CD7292">
      <w:pPr>
        <w:ind w:left="357"/>
      </w:pPr>
    </w:p>
    <w:p w14:paraId="445B3A7F" w14:textId="77777777" w:rsidR="00E35E2C" w:rsidRDefault="00E35E2C" w:rsidP="00CD7292">
      <w:pPr>
        <w:ind w:left="720" w:firstLine="131"/>
      </w:pPr>
      <w:r w:rsidRPr="00CD7292">
        <w:rPr>
          <w:b/>
          <w:bCs/>
        </w:rPr>
        <w:t>1.2.</w:t>
      </w:r>
      <w:r w:rsidR="00B1552C" w:rsidRPr="00CD7292">
        <w:rPr>
          <w:b/>
          <w:bCs/>
        </w:rPr>
        <w:t>2</w:t>
      </w:r>
      <w:r>
        <w:tab/>
      </w:r>
      <w:r w:rsidRPr="00B1552C">
        <w:rPr>
          <w:b/>
          <w:bCs/>
        </w:rPr>
        <w:t>Provide reusable cylinders on a rental basis</w:t>
      </w:r>
    </w:p>
    <w:p w14:paraId="7ADFE403" w14:textId="77777777" w:rsidR="00B1552C" w:rsidRDefault="00B1552C" w:rsidP="00CD7292">
      <w:pPr>
        <w:ind w:left="357"/>
      </w:pPr>
    </w:p>
    <w:p w14:paraId="7A3B4B09" w14:textId="77777777" w:rsidR="00E35E2C" w:rsidRDefault="00E35E2C" w:rsidP="00CD7292">
      <w:pPr>
        <w:ind w:left="1440"/>
      </w:pPr>
      <w:r>
        <w:t>The Contractor provides reusable cylinders in accordance with the general requirements specified in 474-11014, “Specification for industrial gases for various Eskom sites” and the following specific requirements:</w:t>
      </w:r>
    </w:p>
    <w:p w14:paraId="4FBA9387" w14:textId="77777777" w:rsidR="00E35E2C" w:rsidRDefault="00E35E2C" w:rsidP="00CD7292">
      <w:pPr>
        <w:ind w:left="357"/>
      </w:pPr>
    </w:p>
    <w:p w14:paraId="43BA743D" w14:textId="77777777" w:rsidR="00E35E2C" w:rsidRDefault="00E35E2C" w:rsidP="00D87DD2">
      <w:pPr>
        <w:pStyle w:val="Heading3"/>
        <w:numPr>
          <w:ilvl w:val="2"/>
          <w:numId w:val="21"/>
        </w:numPr>
        <w:tabs>
          <w:tab w:val="clear" w:pos="720"/>
          <w:tab w:val="num" w:pos="1077"/>
        </w:tabs>
        <w:ind w:left="1077" w:hanging="226"/>
      </w:pPr>
      <w:r>
        <w:t>Transport cylinders to and from site</w:t>
      </w:r>
      <w:r w:rsidR="00B1552C">
        <w:t xml:space="preserve"> as and required</w:t>
      </w:r>
    </w:p>
    <w:p w14:paraId="630A2BF6" w14:textId="77777777" w:rsidR="00E35E2C" w:rsidRDefault="00E35E2C" w:rsidP="00CD7292">
      <w:pPr>
        <w:ind w:left="357"/>
      </w:pPr>
    </w:p>
    <w:p w14:paraId="18457A79" w14:textId="77777777" w:rsidR="00B90E46" w:rsidRDefault="00B90E46" w:rsidP="00CD7292">
      <w:pPr>
        <w:ind w:left="1437"/>
      </w:pPr>
      <w:r>
        <w:t>The supply delivery and collection of cylinders:</w:t>
      </w:r>
    </w:p>
    <w:p w14:paraId="3C784255" w14:textId="77777777" w:rsidR="00B90E46" w:rsidRDefault="00B90E46" w:rsidP="00CD7292">
      <w:pPr>
        <w:ind w:left="1437"/>
      </w:pPr>
    </w:p>
    <w:p w14:paraId="6C959091" w14:textId="77777777" w:rsidR="00B90E46" w:rsidRDefault="001B0334" w:rsidP="00D87DD2">
      <w:pPr>
        <w:numPr>
          <w:ilvl w:val="0"/>
          <w:numId w:val="11"/>
        </w:numPr>
        <w:ind w:left="2157"/>
      </w:pPr>
      <w:r>
        <w:t xml:space="preserve">The Contractor will </w:t>
      </w:r>
      <w:r w:rsidR="00784CB8">
        <w:t xml:space="preserve">supply, </w:t>
      </w:r>
      <w:r>
        <w:t xml:space="preserve">deliver </w:t>
      </w:r>
      <w:r w:rsidR="00784CB8">
        <w:t xml:space="preserve">and collect gas </w:t>
      </w:r>
      <w:r>
        <w:t>cylinders to several Eskom Power Stations</w:t>
      </w:r>
      <w:r w:rsidR="00D963A5">
        <w:t xml:space="preserve"> on and as and when required</w:t>
      </w:r>
      <w:r w:rsidR="00B90E46">
        <w:t>;</w:t>
      </w:r>
      <w:r w:rsidR="003316B1">
        <w:t xml:space="preserve"> and</w:t>
      </w:r>
    </w:p>
    <w:p w14:paraId="40D7F4C6" w14:textId="32F6C4A6" w:rsidR="001B0334" w:rsidRDefault="00F46312" w:rsidP="00D87DD2">
      <w:pPr>
        <w:numPr>
          <w:ilvl w:val="0"/>
          <w:numId w:val="11"/>
        </w:numPr>
        <w:tabs>
          <w:tab w:val="left" w:pos="993"/>
        </w:tabs>
        <w:ind w:left="2157"/>
      </w:pPr>
      <w:r>
        <w:t>C</w:t>
      </w:r>
      <w:r w:rsidR="001B0334">
        <w:t>o</w:t>
      </w:r>
      <w:r w:rsidR="00B90E46">
        <w:t>-</w:t>
      </w:r>
      <w:r w:rsidR="001B0334">
        <w:t>ordinate deliveries and collections</w:t>
      </w:r>
      <w:r w:rsidR="003316B1">
        <w:t>.</w:t>
      </w:r>
    </w:p>
    <w:p w14:paraId="37D63190" w14:textId="77777777" w:rsidR="0005038F" w:rsidRDefault="0005038F" w:rsidP="00CD7292">
      <w:pPr>
        <w:tabs>
          <w:tab w:val="left" w:pos="993"/>
        </w:tabs>
        <w:ind w:left="357"/>
      </w:pPr>
    </w:p>
    <w:p w14:paraId="2F382ECA" w14:textId="7B928441" w:rsidR="0005038F" w:rsidRPr="00A13DAF" w:rsidRDefault="0005038F" w:rsidP="00CD7292">
      <w:pPr>
        <w:pStyle w:val="Heading3"/>
        <w:tabs>
          <w:tab w:val="clear" w:pos="720"/>
          <w:tab w:val="num" w:pos="1077"/>
        </w:tabs>
        <w:ind w:left="1077" w:hanging="368"/>
      </w:pPr>
      <w:r>
        <w:t xml:space="preserve">Manage cylinders and </w:t>
      </w:r>
      <w:r w:rsidRPr="006C6164">
        <w:t xml:space="preserve">provide </w:t>
      </w:r>
      <w:r w:rsidR="00A51898" w:rsidRPr="006C6164">
        <w:t>cylinder management</w:t>
      </w:r>
      <w:r w:rsidRPr="006C6164">
        <w:t xml:space="preserve"> reporting </w:t>
      </w:r>
      <w:r w:rsidR="00554D51" w:rsidRPr="006C6164">
        <w:t>system/</w:t>
      </w:r>
      <w:r w:rsidRPr="006C6164">
        <w:t>tool</w:t>
      </w:r>
    </w:p>
    <w:p w14:paraId="1967CE2E" w14:textId="77777777" w:rsidR="00A41043" w:rsidRPr="00A13DAF" w:rsidRDefault="00D941D3" w:rsidP="00CD7292">
      <w:pPr>
        <w:tabs>
          <w:tab w:val="left" w:pos="993"/>
        </w:tabs>
        <w:ind w:left="357"/>
      </w:pPr>
      <w:r w:rsidRPr="00A13DAF">
        <w:tab/>
      </w:r>
      <w:r w:rsidRPr="00A13DAF">
        <w:tab/>
      </w:r>
      <w:r w:rsidR="00A41043" w:rsidRPr="00A13DAF">
        <w:t>Cylinder Control:</w:t>
      </w:r>
    </w:p>
    <w:p w14:paraId="3E5D8989" w14:textId="77777777" w:rsidR="00A41043" w:rsidRPr="00A13DAF" w:rsidRDefault="00A41043" w:rsidP="00CD7292">
      <w:pPr>
        <w:tabs>
          <w:tab w:val="left" w:pos="993"/>
        </w:tabs>
        <w:ind w:left="1077"/>
      </w:pPr>
    </w:p>
    <w:p w14:paraId="257229E8" w14:textId="1D80CF3F" w:rsidR="00A41043" w:rsidRPr="006C6164" w:rsidRDefault="00A41043" w:rsidP="00D87DD2">
      <w:pPr>
        <w:numPr>
          <w:ilvl w:val="0"/>
          <w:numId w:val="12"/>
        </w:numPr>
        <w:tabs>
          <w:tab w:val="left" w:pos="993"/>
        </w:tabs>
        <w:ind w:left="2067"/>
      </w:pPr>
      <w:r w:rsidRPr="006C6164">
        <w:t xml:space="preserve">A </w:t>
      </w:r>
      <w:bookmarkStart w:id="53" w:name="_Hlk220490166"/>
      <w:bookmarkStart w:id="54" w:name="_Hlk220490286"/>
      <w:r w:rsidR="00BE4300" w:rsidRPr="006C6164">
        <w:t xml:space="preserve">cylinder management reporting </w:t>
      </w:r>
      <w:bookmarkEnd w:id="53"/>
      <w:r w:rsidR="00554D51" w:rsidRPr="006C6164">
        <w:t>syst</w:t>
      </w:r>
      <w:bookmarkEnd w:id="54"/>
      <w:r w:rsidR="00554D51" w:rsidRPr="006C6164">
        <w:t xml:space="preserve">em </w:t>
      </w:r>
      <w:r w:rsidR="00BE4300" w:rsidRPr="006C6164">
        <w:t>/</w:t>
      </w:r>
      <w:r w:rsidR="00DC3129" w:rsidRPr="006C6164">
        <w:t>tool</w:t>
      </w:r>
      <w:r w:rsidR="00DC3129" w:rsidRPr="006C6164" w:rsidDel="00BE4300">
        <w:t xml:space="preserve"> </w:t>
      </w:r>
      <w:r w:rsidR="00DC3129" w:rsidRPr="006C6164">
        <w:t>needs</w:t>
      </w:r>
      <w:r w:rsidRPr="006C6164">
        <w:t xml:space="preserve"> to be developed </w:t>
      </w:r>
      <w:r w:rsidR="00895ABD" w:rsidRPr="006C6164">
        <w:t xml:space="preserve">by the contractor </w:t>
      </w:r>
      <w:r w:rsidRPr="006C6164">
        <w:t>and made available to all Eskom sites for Cylinder Control reporting purposes.  Reporting shall allow for the download of a detailed site or Eskom over</w:t>
      </w:r>
      <w:r w:rsidR="00EA2DCC" w:rsidRPr="006C6164">
        <w:t>all</w:t>
      </w:r>
      <w:r w:rsidR="00A77C7A" w:rsidRPr="006C6164">
        <w:t xml:space="preserve"> </w:t>
      </w:r>
      <w:r w:rsidRPr="006C6164">
        <w:t xml:space="preserve">report in Microsoft </w:t>
      </w:r>
      <w:r w:rsidR="00401A6F" w:rsidRPr="006C6164">
        <w:t xml:space="preserve">either Excel or </w:t>
      </w:r>
      <w:r w:rsidR="00D83F70" w:rsidRPr="006C6164">
        <w:t>W</w:t>
      </w:r>
      <w:r w:rsidR="00401A6F" w:rsidRPr="006C6164">
        <w:t xml:space="preserve">ord and convert to pdf as a </w:t>
      </w:r>
      <w:r w:rsidR="00D83F70" w:rsidRPr="006C6164">
        <w:t>final document</w:t>
      </w:r>
      <w:r w:rsidR="00401A6F" w:rsidRPr="006C6164">
        <w:t xml:space="preserve">. </w:t>
      </w:r>
      <w:r w:rsidR="00BE4300" w:rsidRPr="006C6164">
        <w:t xml:space="preserve">  </w:t>
      </w:r>
    </w:p>
    <w:p w14:paraId="27BE7AA8" w14:textId="77777777" w:rsidR="00A41043" w:rsidRDefault="00A41043" w:rsidP="00CD7292">
      <w:pPr>
        <w:tabs>
          <w:tab w:val="left" w:pos="993"/>
        </w:tabs>
        <w:ind w:left="1077"/>
      </w:pPr>
    </w:p>
    <w:p w14:paraId="51743C8C" w14:textId="77777777" w:rsidR="00A41043" w:rsidRDefault="00A41043" w:rsidP="00D87DD2">
      <w:pPr>
        <w:numPr>
          <w:ilvl w:val="0"/>
          <w:numId w:val="12"/>
        </w:numPr>
        <w:tabs>
          <w:tab w:val="left" w:pos="993"/>
        </w:tabs>
        <w:ind w:left="2067"/>
      </w:pPr>
      <w:r>
        <w:t>The Contractor will assist Eskom Power Stations in the management of the cylinders by utilizing the following methods:</w:t>
      </w:r>
    </w:p>
    <w:p w14:paraId="7343A591" w14:textId="77777777" w:rsidR="002A4A2E" w:rsidRDefault="002A4A2E" w:rsidP="00CD7292">
      <w:pPr>
        <w:tabs>
          <w:tab w:val="left" w:pos="993"/>
        </w:tabs>
        <w:ind w:left="2067"/>
      </w:pPr>
    </w:p>
    <w:p w14:paraId="05339C4C" w14:textId="77777777" w:rsidR="00A41043" w:rsidRDefault="00A41043" w:rsidP="00D87DD2">
      <w:pPr>
        <w:numPr>
          <w:ilvl w:val="0"/>
          <w:numId w:val="13"/>
        </w:numPr>
        <w:tabs>
          <w:tab w:val="left" w:pos="993"/>
        </w:tabs>
        <w:ind w:left="2427"/>
      </w:pPr>
      <w:r>
        <w:lastRenderedPageBreak/>
        <w:t>Monthly cylinder reconciliations to each individual power station</w:t>
      </w:r>
      <w:r w:rsidR="004A2851">
        <w:t xml:space="preserve"> agreed and signed </w:t>
      </w:r>
      <w:r w:rsidR="00A77C7A">
        <w:t>off.</w:t>
      </w:r>
      <w:r>
        <w:t xml:space="preserve"> </w:t>
      </w:r>
      <w:r w:rsidRPr="00DC3129">
        <w:t>(</w:t>
      </w:r>
      <w:r w:rsidRPr="006C6164">
        <w:t>System Movement Reconciliation</w:t>
      </w:r>
      <w:proofErr w:type="gramStart"/>
      <w:r w:rsidRPr="006C6164">
        <w:t>)</w:t>
      </w:r>
      <w:r w:rsidR="00B944C1" w:rsidRPr="006C6164">
        <w:t>;</w:t>
      </w:r>
      <w:proofErr w:type="gramEnd"/>
    </w:p>
    <w:p w14:paraId="27FFC363" w14:textId="77777777" w:rsidR="00C13054" w:rsidRDefault="00C13054" w:rsidP="00D87DD2">
      <w:pPr>
        <w:numPr>
          <w:ilvl w:val="0"/>
          <w:numId w:val="13"/>
        </w:numPr>
        <w:tabs>
          <w:tab w:val="left" w:pos="993"/>
        </w:tabs>
        <w:ind w:left="2427"/>
      </w:pPr>
      <w:r>
        <w:t xml:space="preserve">Annual cylinder </w:t>
      </w:r>
      <w:r w:rsidR="00A77C7A">
        <w:t>audits.</w:t>
      </w:r>
      <w:r>
        <w:t xml:space="preserve"> (Refer cylinder audit and lost cylinder procedure)</w:t>
      </w:r>
    </w:p>
    <w:p w14:paraId="19F77426" w14:textId="77777777" w:rsidR="0030711E" w:rsidRDefault="0030711E" w:rsidP="00A77C7A">
      <w:pPr>
        <w:tabs>
          <w:tab w:val="left" w:pos="993"/>
        </w:tabs>
        <w:ind w:left="2070"/>
      </w:pPr>
    </w:p>
    <w:p w14:paraId="452F9EB6" w14:textId="77777777" w:rsidR="00F972D3" w:rsidRDefault="00F972D3" w:rsidP="00D87DD2">
      <w:pPr>
        <w:numPr>
          <w:ilvl w:val="0"/>
          <w:numId w:val="13"/>
        </w:numPr>
        <w:tabs>
          <w:tab w:val="left" w:pos="993"/>
        </w:tabs>
      </w:pPr>
      <w:r>
        <w:t>Individual cylinder or Multi Cylinder Packs (MCP) barcode monitoring system shall be implemented to assist with the cylinder control and management.</w:t>
      </w:r>
      <w:r w:rsidRPr="00F972D3">
        <w:t xml:space="preserve"> </w:t>
      </w:r>
      <w:r>
        <w:t xml:space="preserve">This will identify if cylinders were moved to another site and flagged when collected and be reflected on the monthly reports.  The loss and gain of cylinder from a site will be managed within </w:t>
      </w:r>
      <w:r w:rsidR="00A77C7A">
        <w:t>Eskom.</w:t>
      </w:r>
    </w:p>
    <w:p w14:paraId="4EE87BD7" w14:textId="2F8C8189" w:rsidR="00F972D3" w:rsidRPr="00D232EC" w:rsidRDefault="00F972D3" w:rsidP="00D87DD2">
      <w:pPr>
        <w:numPr>
          <w:ilvl w:val="0"/>
          <w:numId w:val="13"/>
        </w:numPr>
        <w:tabs>
          <w:tab w:val="left" w:pos="993"/>
        </w:tabs>
      </w:pPr>
      <w:r>
        <w:t xml:space="preserve">The Eskom </w:t>
      </w:r>
      <w:r w:rsidRPr="00A13DAF">
        <w:t xml:space="preserve">usage </w:t>
      </w:r>
      <w:r w:rsidRPr="006C6164">
        <w:t>of Sulphur Hexafluoride</w:t>
      </w:r>
      <w:r w:rsidRPr="00A13DAF">
        <w:t xml:space="preserve"> will be reported </w:t>
      </w:r>
      <w:r w:rsidR="00EA2DCC" w:rsidRPr="00A13DAF">
        <w:t xml:space="preserve">by the Contactor </w:t>
      </w:r>
      <w:proofErr w:type="gramStart"/>
      <w:r w:rsidRPr="00A13DAF">
        <w:t xml:space="preserve">on a </w:t>
      </w:r>
      <w:r w:rsidRPr="00D232EC">
        <w:t>monthly basis</w:t>
      </w:r>
      <w:proofErr w:type="gramEnd"/>
      <w:r w:rsidRPr="00D232EC">
        <w:t xml:space="preserve"> as part of the </w:t>
      </w:r>
      <w:r w:rsidR="008E36B3" w:rsidRPr="00D232EC">
        <w:t>cylinder</w:t>
      </w:r>
      <w:r w:rsidRPr="00D232EC">
        <w:t xml:space="preserve"> </w:t>
      </w:r>
      <w:r w:rsidR="008E36B3" w:rsidRPr="00D232EC">
        <w:t xml:space="preserve">management </w:t>
      </w:r>
      <w:r w:rsidRPr="00D232EC">
        <w:t>reporting system</w:t>
      </w:r>
      <w:r w:rsidR="00554D51" w:rsidRPr="00D232EC">
        <w:t>/tool.</w:t>
      </w:r>
    </w:p>
    <w:p w14:paraId="47E3CB22" w14:textId="77777777" w:rsidR="005E7DD2" w:rsidRPr="00D232EC" w:rsidRDefault="005E7DD2" w:rsidP="00D87DD2">
      <w:pPr>
        <w:numPr>
          <w:ilvl w:val="0"/>
          <w:numId w:val="13"/>
        </w:numPr>
        <w:tabs>
          <w:tab w:val="left" w:pos="993"/>
        </w:tabs>
      </w:pPr>
      <w:r w:rsidRPr="00D232EC">
        <w:t xml:space="preserve">A liquid leakage test must be performed </w:t>
      </w:r>
      <w:r w:rsidR="00A5169F" w:rsidRPr="00D232EC">
        <w:t xml:space="preserve">before dispatch </w:t>
      </w:r>
      <w:r w:rsidRPr="00D232EC">
        <w:t xml:space="preserve">by the </w:t>
      </w:r>
      <w:r w:rsidRPr="00D232EC">
        <w:rPr>
          <w:i/>
          <w:iCs/>
        </w:rPr>
        <w:t>Contractor</w:t>
      </w:r>
      <w:r w:rsidRPr="00D232EC">
        <w:t xml:space="preserve"> on all delivered multi cylinder pack deliveries</w:t>
      </w:r>
      <w:r w:rsidR="00A5169F" w:rsidRPr="00D232EC">
        <w:t xml:space="preserve"> a</w:t>
      </w:r>
      <w:r w:rsidR="00EA2DCC" w:rsidRPr="00D232EC">
        <w:t xml:space="preserve">nd shared with power station Materials Managers and the </w:t>
      </w:r>
      <w:r w:rsidR="00EA2DCC" w:rsidRPr="00D232EC">
        <w:rPr>
          <w:i/>
          <w:iCs/>
        </w:rPr>
        <w:t>Employer</w:t>
      </w:r>
    </w:p>
    <w:p w14:paraId="08F4C400" w14:textId="77777777" w:rsidR="0007106E" w:rsidRDefault="0007106E" w:rsidP="0007106E">
      <w:pPr>
        <w:tabs>
          <w:tab w:val="left" w:pos="993"/>
        </w:tabs>
      </w:pPr>
    </w:p>
    <w:p w14:paraId="310FF603" w14:textId="77777777" w:rsidR="00281954" w:rsidRDefault="00281954" w:rsidP="00281954">
      <w:pPr>
        <w:tabs>
          <w:tab w:val="left" w:pos="993"/>
        </w:tabs>
        <w:ind w:left="720"/>
      </w:pPr>
      <w:r>
        <w:tab/>
        <w:t xml:space="preserve"> </w:t>
      </w:r>
    </w:p>
    <w:p w14:paraId="4C5DABE7" w14:textId="77777777" w:rsidR="00281954" w:rsidRDefault="00133FFA" w:rsidP="00CD7292">
      <w:pPr>
        <w:tabs>
          <w:tab w:val="clear" w:pos="357"/>
          <w:tab w:val="left" w:pos="567"/>
          <w:tab w:val="left" w:pos="993"/>
        </w:tabs>
      </w:pPr>
      <w:r>
        <w:tab/>
      </w:r>
      <w:r w:rsidR="00B75D10" w:rsidRPr="00CD7292">
        <w:rPr>
          <w:b/>
          <w:bCs/>
        </w:rPr>
        <w:t>1.2.</w:t>
      </w:r>
      <w:r w:rsidR="00A5169F" w:rsidRPr="00CD7292">
        <w:rPr>
          <w:b/>
          <w:bCs/>
        </w:rPr>
        <w:t>5</w:t>
      </w:r>
      <w:r>
        <w:tab/>
      </w:r>
      <w:r w:rsidR="00281954">
        <w:t>The Contractor Delivered/held ratio procedure.</w:t>
      </w:r>
    </w:p>
    <w:p w14:paraId="40989C74" w14:textId="77777777" w:rsidR="00281954" w:rsidRDefault="00281954" w:rsidP="00CD7292">
      <w:pPr>
        <w:tabs>
          <w:tab w:val="left" w:pos="993"/>
        </w:tabs>
        <w:ind w:left="993"/>
      </w:pPr>
    </w:p>
    <w:p w14:paraId="39B6D852" w14:textId="77777777" w:rsidR="00281954" w:rsidRPr="00A13DAF" w:rsidRDefault="00281954" w:rsidP="00D87DD2">
      <w:pPr>
        <w:numPr>
          <w:ilvl w:val="0"/>
          <w:numId w:val="14"/>
        </w:numPr>
        <w:tabs>
          <w:tab w:val="left" w:pos="993"/>
        </w:tabs>
        <w:ind w:left="1713"/>
      </w:pPr>
      <w:proofErr w:type="gramStart"/>
      <w:r>
        <w:t>In order to</w:t>
      </w:r>
      <w:proofErr w:type="gramEnd"/>
      <w:r>
        <w:t xml:space="preserve"> assist Eskom Power Stations in reducing the cylinder holdings on-site, </w:t>
      </w:r>
      <w:r w:rsidR="00D93136">
        <w:t>t</w:t>
      </w:r>
      <w:r>
        <w:t xml:space="preserve">he </w:t>
      </w:r>
      <w:r w:rsidR="00D93136">
        <w:t>c</w:t>
      </w:r>
      <w:r>
        <w:t xml:space="preserve">ontractor will make use of a delivered/held ratio report which will be issued to Eskom Power Stations management, updated after each collection and delivery at site within 24hrs. The delivered/held ratio is basically the number of cylinders delivered to a site as a percentage of </w:t>
      </w:r>
      <w:r w:rsidRPr="00A13DAF">
        <w:t xml:space="preserve">the cylinder holdings at that </w:t>
      </w:r>
      <w:r w:rsidR="00D93136" w:rsidRPr="00A13DAF">
        <w:t>site</w:t>
      </w:r>
      <w:r w:rsidRPr="00A13DAF">
        <w:t xml:space="preserve">. </w:t>
      </w:r>
    </w:p>
    <w:p w14:paraId="369594E3" w14:textId="3C52388A" w:rsidR="00DF4DF8" w:rsidRPr="006C6164" w:rsidRDefault="00DF4DF8" w:rsidP="00D87DD2">
      <w:pPr>
        <w:numPr>
          <w:ilvl w:val="0"/>
          <w:numId w:val="14"/>
        </w:numPr>
        <w:tabs>
          <w:tab w:val="left" w:pos="993"/>
        </w:tabs>
        <w:ind w:left="1713"/>
      </w:pPr>
      <w:r w:rsidRPr="006C6164">
        <w:t xml:space="preserve">A </w:t>
      </w:r>
      <w:r w:rsidR="00554D51" w:rsidRPr="00A13DAF">
        <w:t>cylinder management reporting system/tool</w:t>
      </w:r>
      <w:r w:rsidR="00523726" w:rsidRPr="00A13DAF">
        <w:t xml:space="preserve"> </w:t>
      </w:r>
      <w:r w:rsidRPr="006C6164">
        <w:t xml:space="preserve">needs to be developed and made available to all Eskom sites for Cylinder Control (delivered/held ratio) and TCO reporting purposes. </w:t>
      </w:r>
    </w:p>
    <w:p w14:paraId="237D8CCD" w14:textId="394FE2D2" w:rsidR="00DF4DF8" w:rsidRPr="00A13DAF" w:rsidRDefault="00DF4DF8" w:rsidP="00D87DD2">
      <w:pPr>
        <w:numPr>
          <w:ilvl w:val="0"/>
          <w:numId w:val="14"/>
        </w:numPr>
        <w:tabs>
          <w:tab w:val="left" w:pos="993"/>
        </w:tabs>
        <w:ind w:left="1713"/>
      </w:pPr>
      <w:r w:rsidRPr="00A13DAF">
        <w:t xml:space="preserve">The </w:t>
      </w:r>
      <w:r w:rsidR="00554D51" w:rsidRPr="006C6164">
        <w:t>cylinder management reporting system/tool</w:t>
      </w:r>
      <w:r w:rsidRPr="006C6164">
        <w:t xml:space="preserve"> (to be updated 24hrs following delivery and collection)</w:t>
      </w:r>
      <w:r w:rsidRPr="00A13DAF">
        <w:t xml:space="preserve"> and monthly report consists of the following:</w:t>
      </w:r>
    </w:p>
    <w:p w14:paraId="228F6120" w14:textId="77777777" w:rsidR="00DF4DF8" w:rsidRDefault="00DF4DF8" w:rsidP="00CD7292">
      <w:pPr>
        <w:tabs>
          <w:tab w:val="left" w:pos="993"/>
        </w:tabs>
        <w:ind w:left="1713"/>
      </w:pPr>
    </w:p>
    <w:p w14:paraId="718DDB7E" w14:textId="77777777" w:rsidR="00FD387F" w:rsidRDefault="00FD387F" w:rsidP="00D87DD2">
      <w:pPr>
        <w:numPr>
          <w:ilvl w:val="0"/>
          <w:numId w:val="15"/>
        </w:numPr>
        <w:tabs>
          <w:tab w:val="left" w:pos="993"/>
        </w:tabs>
        <w:ind w:left="2433"/>
      </w:pPr>
      <w:r>
        <w:t xml:space="preserve">The opening balance as at before and after each delivery updated within 24hrs and an official monthly report identifying deviations to the ratio etc. Gas cost and rental cost Year </w:t>
      </w:r>
      <w:proofErr w:type="gramStart"/>
      <w:r>
        <w:t>To</w:t>
      </w:r>
      <w:proofErr w:type="gramEnd"/>
      <w:r>
        <w:t xml:space="preserve"> Date (YTD) per power station and total for Eskom Generation (Gx</w:t>
      </w:r>
      <w:proofErr w:type="gramStart"/>
      <w:r>
        <w:t>);</w:t>
      </w:r>
      <w:proofErr w:type="gramEnd"/>
    </w:p>
    <w:p w14:paraId="6A2A6CED" w14:textId="77777777" w:rsidR="00FD387F" w:rsidRDefault="00FD387F" w:rsidP="00D87DD2">
      <w:pPr>
        <w:numPr>
          <w:ilvl w:val="0"/>
          <w:numId w:val="15"/>
        </w:numPr>
        <w:tabs>
          <w:tab w:val="left" w:pos="993"/>
        </w:tabs>
        <w:ind w:left="2433"/>
      </w:pPr>
      <w:r>
        <w:t xml:space="preserve">Number of cylinders available for collection vs actual collection and </w:t>
      </w:r>
      <w:proofErr w:type="gramStart"/>
      <w:r>
        <w:t>delivered;</w:t>
      </w:r>
      <w:proofErr w:type="gramEnd"/>
    </w:p>
    <w:p w14:paraId="78A1BF8C" w14:textId="77777777" w:rsidR="00FD387F" w:rsidRDefault="00FD387F" w:rsidP="00D87DD2">
      <w:pPr>
        <w:numPr>
          <w:ilvl w:val="0"/>
          <w:numId w:val="15"/>
        </w:numPr>
        <w:tabs>
          <w:tab w:val="left" w:pos="993"/>
        </w:tabs>
        <w:ind w:left="2433"/>
      </w:pPr>
      <w:r>
        <w:t xml:space="preserve">The movement of cylinders delivered and returned during the </w:t>
      </w:r>
      <w:proofErr w:type="gramStart"/>
      <w:r>
        <w:t>month;</w:t>
      </w:r>
      <w:proofErr w:type="gramEnd"/>
    </w:p>
    <w:p w14:paraId="703E5CEF" w14:textId="77777777" w:rsidR="00FD387F" w:rsidRDefault="00FD387F" w:rsidP="00D87DD2">
      <w:pPr>
        <w:numPr>
          <w:ilvl w:val="0"/>
          <w:numId w:val="15"/>
        </w:numPr>
        <w:tabs>
          <w:tab w:val="left" w:pos="993"/>
        </w:tabs>
        <w:ind w:left="2433"/>
      </w:pPr>
      <w:r>
        <w:t xml:space="preserve">The closing balance as at the end of each </w:t>
      </w:r>
      <w:proofErr w:type="gramStart"/>
      <w:r>
        <w:t>month;</w:t>
      </w:r>
      <w:proofErr w:type="gramEnd"/>
    </w:p>
    <w:p w14:paraId="23803F6D" w14:textId="77777777" w:rsidR="00FD387F" w:rsidRDefault="00FD387F" w:rsidP="00D87DD2">
      <w:pPr>
        <w:numPr>
          <w:ilvl w:val="0"/>
          <w:numId w:val="15"/>
        </w:numPr>
        <w:tabs>
          <w:tab w:val="left" w:pos="993"/>
        </w:tabs>
        <w:ind w:left="2433"/>
      </w:pPr>
      <w:r>
        <w:t>The delivered held ratio at the end of each month by-product and total: and</w:t>
      </w:r>
    </w:p>
    <w:p w14:paraId="0A0E0328" w14:textId="77777777" w:rsidR="00281954" w:rsidRDefault="00FD387F" w:rsidP="00D87DD2">
      <w:pPr>
        <w:numPr>
          <w:ilvl w:val="0"/>
          <w:numId w:val="15"/>
        </w:numPr>
        <w:tabs>
          <w:tab w:val="left" w:pos="993"/>
        </w:tabs>
        <w:ind w:left="2433"/>
      </w:pPr>
      <w:r>
        <w:t>The individual product rental cost per month and YTD detail breakdown.</w:t>
      </w:r>
    </w:p>
    <w:p w14:paraId="569BBEBE" w14:textId="77777777" w:rsidR="00281954" w:rsidRDefault="00281954" w:rsidP="00CD7292">
      <w:pPr>
        <w:tabs>
          <w:tab w:val="left" w:pos="993"/>
        </w:tabs>
        <w:ind w:left="993"/>
      </w:pPr>
    </w:p>
    <w:p w14:paraId="2FF1551E" w14:textId="77777777" w:rsidR="00281954" w:rsidRDefault="00281954" w:rsidP="00D87DD2">
      <w:pPr>
        <w:numPr>
          <w:ilvl w:val="0"/>
          <w:numId w:val="14"/>
        </w:numPr>
        <w:tabs>
          <w:tab w:val="left" w:pos="993"/>
        </w:tabs>
        <w:ind w:left="1713"/>
      </w:pPr>
      <w:r>
        <w:t>The contractor will run the report every month and present to Eskom Power Stations management to reconcile in conjunction with the Contractor. The Contractor will assist Eskom Power Stations by targeting the high ratio delivery points/end users and attempting to reduce the cylinder holdings to get to the agreed-upon ratio should a particular delivery point/end-user have a delivered/held ratio above the acceptable rate.</w:t>
      </w:r>
    </w:p>
    <w:p w14:paraId="585B2E6C" w14:textId="77777777" w:rsidR="00281954" w:rsidRDefault="00281954" w:rsidP="00281954">
      <w:pPr>
        <w:tabs>
          <w:tab w:val="left" w:pos="993"/>
        </w:tabs>
        <w:ind w:left="720"/>
      </w:pPr>
    </w:p>
    <w:p w14:paraId="3D10CCDC" w14:textId="77777777" w:rsidR="00281954" w:rsidRDefault="00A5169F" w:rsidP="00A5169F">
      <w:pPr>
        <w:tabs>
          <w:tab w:val="left" w:pos="993"/>
        </w:tabs>
      </w:pPr>
      <w:r w:rsidRPr="00CD7292">
        <w:rPr>
          <w:b/>
          <w:bCs/>
        </w:rPr>
        <w:tab/>
      </w:r>
      <w:r w:rsidR="00D042DC" w:rsidRPr="00CD7292">
        <w:rPr>
          <w:b/>
          <w:bCs/>
        </w:rPr>
        <w:t>1.2.</w:t>
      </w:r>
      <w:r w:rsidRPr="00CD7292">
        <w:rPr>
          <w:b/>
          <w:bCs/>
        </w:rPr>
        <w:t>6</w:t>
      </w:r>
      <w:r w:rsidR="00D042DC" w:rsidRPr="00CD7292">
        <w:rPr>
          <w:b/>
          <w:bCs/>
        </w:rPr>
        <w:t>.</w:t>
      </w:r>
      <w:r w:rsidR="00281954">
        <w:tab/>
        <w:t>The Contractor cylinder ordering/distribution planning</w:t>
      </w:r>
    </w:p>
    <w:p w14:paraId="488FF5C7" w14:textId="77777777" w:rsidR="00D042DC" w:rsidRDefault="00D042DC" w:rsidP="00281954">
      <w:pPr>
        <w:tabs>
          <w:tab w:val="left" w:pos="993"/>
        </w:tabs>
        <w:ind w:left="720"/>
      </w:pPr>
    </w:p>
    <w:p w14:paraId="55D4B5AC" w14:textId="77777777" w:rsidR="00281954" w:rsidRDefault="00281954" w:rsidP="00A5169F">
      <w:pPr>
        <w:tabs>
          <w:tab w:val="left" w:pos="993"/>
        </w:tabs>
        <w:ind w:left="1440"/>
      </w:pPr>
      <w:r>
        <w:t>All Eskom Power Stations and other Eskom delivery point/end users would in future adhere to the following agreed-upon procedures</w:t>
      </w:r>
      <w:r w:rsidR="00B944C1">
        <w:t>:</w:t>
      </w:r>
    </w:p>
    <w:p w14:paraId="5C4A7447" w14:textId="40AA551C" w:rsidR="00D042DC" w:rsidRDefault="00D042DC" w:rsidP="00D87DD2">
      <w:pPr>
        <w:numPr>
          <w:ilvl w:val="0"/>
          <w:numId w:val="16"/>
        </w:numPr>
        <w:tabs>
          <w:tab w:val="left" w:pos="993"/>
        </w:tabs>
      </w:pPr>
      <w:r>
        <w:t xml:space="preserve">The delivery and collection orders </w:t>
      </w:r>
      <w:r w:rsidR="00A77C7A">
        <w:t>need</w:t>
      </w:r>
      <w:r>
        <w:t xml:space="preserve"> to be reflected on the </w:t>
      </w:r>
      <w:r w:rsidR="00554D51" w:rsidRPr="00554D51">
        <w:t xml:space="preserve">cylinder management </w:t>
      </w:r>
      <w:r>
        <w:t>reporting system</w:t>
      </w:r>
      <w:r w:rsidR="00554D51">
        <w:t>/tool</w:t>
      </w:r>
      <w:r>
        <w:t xml:space="preserve"> to reflect that a truck load is best optimised. The utilisation percentage of each load needs to be reflected in the </w:t>
      </w:r>
      <w:r w:rsidR="00A77C7A">
        <w:t>report.</w:t>
      </w:r>
      <w:r>
        <w:t xml:space="preserve"> </w:t>
      </w:r>
    </w:p>
    <w:p w14:paraId="6D98E461" w14:textId="7C76B932" w:rsidR="00D042DC" w:rsidRDefault="00D042DC" w:rsidP="00D87DD2">
      <w:pPr>
        <w:numPr>
          <w:ilvl w:val="0"/>
          <w:numId w:val="16"/>
        </w:numPr>
        <w:tabs>
          <w:tab w:val="left" w:pos="993"/>
        </w:tabs>
      </w:pPr>
      <w:r>
        <w:t xml:space="preserve">The transport delivery cost shall be billed separately for each </w:t>
      </w:r>
      <w:proofErr w:type="gramStart"/>
      <w:r>
        <w:t>delivery</w:t>
      </w:r>
      <w:r w:rsidR="00130840">
        <w:t>,</w:t>
      </w:r>
      <w:proofErr w:type="gramEnd"/>
      <w:r w:rsidR="00130840">
        <w:t xml:space="preserve"> this includes collection of empty cylinders</w:t>
      </w:r>
      <w:r>
        <w:t xml:space="preserve">.  </w:t>
      </w:r>
    </w:p>
    <w:p w14:paraId="1D7E3D86" w14:textId="77777777" w:rsidR="00D042DC" w:rsidRDefault="00D042DC" w:rsidP="00D87DD2">
      <w:pPr>
        <w:numPr>
          <w:ilvl w:val="0"/>
          <w:numId w:val="16"/>
        </w:numPr>
        <w:tabs>
          <w:tab w:val="left" w:pos="993"/>
        </w:tabs>
      </w:pPr>
      <w:r>
        <w:t xml:space="preserve">The rolling average usage by a power station over a three (3) month period shall be used to plan the un-availability of respective cylinder or multi pack </w:t>
      </w:r>
      <w:r w:rsidR="00A77C7A">
        <w:t>cylinders.</w:t>
      </w:r>
    </w:p>
    <w:p w14:paraId="0F0B00E5" w14:textId="77777777" w:rsidR="006F2CD8" w:rsidRDefault="006F2CD8" w:rsidP="00D87DD2">
      <w:pPr>
        <w:numPr>
          <w:ilvl w:val="0"/>
          <w:numId w:val="16"/>
        </w:numPr>
        <w:tabs>
          <w:tab w:val="left" w:pos="993"/>
        </w:tabs>
      </w:pPr>
      <w:r>
        <w:t xml:space="preserve">Should there be a need to increase or decrease the average holdings for a particular delivery point – Letter will be required from the </w:t>
      </w:r>
      <w:r w:rsidR="00A5169F" w:rsidRPr="00A5169F">
        <w:rPr>
          <w:i/>
          <w:iCs/>
        </w:rPr>
        <w:t>Service</w:t>
      </w:r>
      <w:r w:rsidRPr="00A5169F">
        <w:rPr>
          <w:i/>
          <w:iCs/>
        </w:rPr>
        <w:t xml:space="preserve"> Manager</w:t>
      </w:r>
      <w:r>
        <w:t xml:space="preserve"> instructing and agreeing to </w:t>
      </w:r>
      <w:r w:rsidR="00A77C7A">
        <w:t>this.</w:t>
      </w:r>
    </w:p>
    <w:p w14:paraId="342E020C" w14:textId="77777777" w:rsidR="006F2CD8" w:rsidRDefault="006F2CD8" w:rsidP="00D87DD2">
      <w:pPr>
        <w:numPr>
          <w:ilvl w:val="0"/>
          <w:numId w:val="16"/>
        </w:numPr>
        <w:tabs>
          <w:tab w:val="left" w:pos="993"/>
        </w:tabs>
      </w:pPr>
      <w:r>
        <w:lastRenderedPageBreak/>
        <w:t xml:space="preserve">Reduction in holdings at a particular delivery point – Letter from Eskom </w:t>
      </w:r>
      <w:r w:rsidR="00A5169F" w:rsidRPr="00A5169F">
        <w:rPr>
          <w:i/>
          <w:iCs/>
        </w:rPr>
        <w:t>Service</w:t>
      </w:r>
      <w:r w:rsidRPr="00A5169F">
        <w:rPr>
          <w:i/>
          <w:iCs/>
        </w:rPr>
        <w:t xml:space="preserve"> Manager </w:t>
      </w:r>
      <w:r>
        <w:t xml:space="preserve">instructing and agree to this and needs to be coordinated based on the General outage plan on </w:t>
      </w:r>
      <w:r w:rsidR="00A77C7A">
        <w:t>site.</w:t>
      </w:r>
      <w:r>
        <w:t xml:space="preserve"> </w:t>
      </w:r>
    </w:p>
    <w:p w14:paraId="64114A51" w14:textId="77777777" w:rsidR="006F2CD8" w:rsidRDefault="006F2CD8" w:rsidP="008D0EF6">
      <w:pPr>
        <w:tabs>
          <w:tab w:val="left" w:pos="993"/>
        </w:tabs>
      </w:pPr>
    </w:p>
    <w:p w14:paraId="065CFBF7" w14:textId="643221B4" w:rsidR="006F2CD8" w:rsidRDefault="006F2CD8" w:rsidP="006F2CD8">
      <w:pPr>
        <w:tabs>
          <w:tab w:val="left" w:pos="993"/>
        </w:tabs>
        <w:ind w:left="720"/>
      </w:pPr>
      <w:r>
        <w:t xml:space="preserve"> This information needs to be captured or entered on the </w:t>
      </w:r>
      <w:r w:rsidR="00554D51" w:rsidRPr="00554D51">
        <w:t xml:space="preserve">cylinder management </w:t>
      </w:r>
      <w:r>
        <w:t>reporting system</w:t>
      </w:r>
      <w:r w:rsidR="00554D51">
        <w:t>/tool</w:t>
      </w:r>
      <w:r>
        <w:t xml:space="preserve"> by the contractor</w:t>
      </w:r>
      <w:r w:rsidR="004A2851">
        <w:t>.</w:t>
      </w:r>
    </w:p>
    <w:p w14:paraId="383AF3D8" w14:textId="77777777" w:rsidR="006F2CD8" w:rsidRDefault="006F2CD8" w:rsidP="000C26A9">
      <w:pPr>
        <w:tabs>
          <w:tab w:val="left" w:pos="993"/>
        </w:tabs>
      </w:pPr>
    </w:p>
    <w:p w14:paraId="48A97963" w14:textId="77777777" w:rsidR="006F2CD8" w:rsidRDefault="006F2CD8" w:rsidP="00D87DD2">
      <w:pPr>
        <w:numPr>
          <w:ilvl w:val="0"/>
          <w:numId w:val="16"/>
        </w:numPr>
        <w:tabs>
          <w:tab w:val="left" w:pos="993"/>
        </w:tabs>
      </w:pPr>
      <w:r>
        <w:t>The rental will be a daily rental charge on cylinders and multi pack cylinders.</w:t>
      </w:r>
    </w:p>
    <w:p w14:paraId="28A2B597" w14:textId="7243D878" w:rsidR="006F2CD8" w:rsidRDefault="006F2CD8" w:rsidP="00D87DD2">
      <w:pPr>
        <w:numPr>
          <w:ilvl w:val="0"/>
          <w:numId w:val="16"/>
        </w:numPr>
        <w:tabs>
          <w:tab w:val="left" w:pos="993"/>
        </w:tabs>
      </w:pPr>
      <w:r>
        <w:t xml:space="preserve">Power stations shall send information on the number of full and empty </w:t>
      </w:r>
      <w:r w:rsidR="009977F5">
        <w:t xml:space="preserve">cylinders/ </w:t>
      </w:r>
      <w:r>
        <w:t>packs the station has on-site.  The email will also indicate any special instructions. i.e., any station light</w:t>
      </w:r>
      <w:r w:rsidR="006033AE">
        <w:t>-up</w:t>
      </w:r>
      <w:r>
        <w:t xml:space="preserve">, </w:t>
      </w:r>
      <w:r w:rsidR="006033AE">
        <w:t>units that off</w:t>
      </w:r>
      <w:r>
        <w:t xml:space="preserve"> for </w:t>
      </w:r>
      <w:r w:rsidR="006033AE">
        <w:t xml:space="preserve">the </w:t>
      </w:r>
      <w:r>
        <w:t xml:space="preserve">period </w:t>
      </w:r>
      <w:proofErr w:type="gramStart"/>
      <w:r>
        <w:t>etc</w:t>
      </w:r>
      <w:r w:rsidR="00B944C1">
        <w:t>;</w:t>
      </w:r>
      <w:proofErr w:type="gramEnd"/>
    </w:p>
    <w:p w14:paraId="051D278B" w14:textId="77777777" w:rsidR="006F2CD8" w:rsidRDefault="006F2CD8" w:rsidP="008D0EF6">
      <w:pPr>
        <w:tabs>
          <w:tab w:val="left" w:pos="993"/>
        </w:tabs>
      </w:pPr>
    </w:p>
    <w:p w14:paraId="4A82B020" w14:textId="0ADBC583" w:rsidR="006F2CD8" w:rsidRDefault="006F2CD8" w:rsidP="006F2CD8">
      <w:pPr>
        <w:tabs>
          <w:tab w:val="left" w:pos="993"/>
        </w:tabs>
        <w:ind w:left="720"/>
      </w:pPr>
      <w:r>
        <w:t xml:space="preserve">This information needs to be captured or entered on the </w:t>
      </w:r>
      <w:r w:rsidR="00554D51" w:rsidRPr="00554D51">
        <w:t xml:space="preserve">cylinder management </w:t>
      </w:r>
      <w:r>
        <w:t>reporting system</w:t>
      </w:r>
      <w:r w:rsidR="00554D51">
        <w:t>/tool</w:t>
      </w:r>
      <w:r>
        <w:t xml:space="preserve"> by the contract but is executed based on contractor Official communication.</w:t>
      </w:r>
    </w:p>
    <w:p w14:paraId="12AB910C" w14:textId="77777777" w:rsidR="006F2CD8" w:rsidRDefault="006F2CD8" w:rsidP="008D0EF6">
      <w:pPr>
        <w:tabs>
          <w:tab w:val="left" w:pos="993"/>
        </w:tabs>
      </w:pPr>
    </w:p>
    <w:p w14:paraId="5AE82F88" w14:textId="77777777" w:rsidR="006F2CD8" w:rsidRDefault="006F2CD8" w:rsidP="000C26A9">
      <w:pPr>
        <w:tabs>
          <w:tab w:val="left" w:pos="993"/>
        </w:tabs>
      </w:pPr>
    </w:p>
    <w:p w14:paraId="18745AC3" w14:textId="77777777" w:rsidR="006F2CD8" w:rsidRDefault="006F2CD8" w:rsidP="00D87DD2">
      <w:pPr>
        <w:numPr>
          <w:ilvl w:val="0"/>
          <w:numId w:val="16"/>
        </w:numPr>
        <w:tabs>
          <w:tab w:val="left" w:pos="993"/>
        </w:tabs>
      </w:pPr>
      <w:r>
        <w:t xml:space="preserve">Eskom Power Stations to supply a list of all delivery points and the total holdings each is to have by </w:t>
      </w:r>
      <w:proofErr w:type="gramStart"/>
      <w:r>
        <w:t>product;</w:t>
      </w:r>
      <w:proofErr w:type="gramEnd"/>
    </w:p>
    <w:p w14:paraId="42CAA2F6" w14:textId="2BDA1D5E" w:rsidR="006F2CD8" w:rsidRDefault="006F2CD8" w:rsidP="00D87DD2">
      <w:pPr>
        <w:numPr>
          <w:ilvl w:val="0"/>
          <w:numId w:val="16"/>
        </w:numPr>
        <w:tabs>
          <w:tab w:val="left" w:pos="993"/>
        </w:tabs>
      </w:pPr>
      <w:r>
        <w:t>In all instances, the delivery point/end-user must send an instruction by the authorized person and send to the appropriate Eskom Power Station Material Manager and the</w:t>
      </w:r>
      <w:r w:rsidR="008D0EF6" w:rsidRPr="008D0EF6">
        <w:t xml:space="preserve"> </w:t>
      </w:r>
      <w:r w:rsidR="008D0EF6">
        <w:t>Contractor Representative along with the appropriate variation order. Very importantly, indicate on the request the duration of the breakdown/shutdown/increase as the</w:t>
      </w:r>
      <w:r w:rsidR="008D0EF6" w:rsidRPr="00A5169F">
        <w:rPr>
          <w:i/>
          <w:iCs/>
        </w:rPr>
        <w:t xml:space="preserve"> Contractor</w:t>
      </w:r>
      <w:r w:rsidR="008D0EF6">
        <w:t xml:space="preserve"> </w:t>
      </w:r>
      <w:r w:rsidR="00A5169F">
        <w:t>is</w:t>
      </w:r>
      <w:r w:rsidR="008D0EF6">
        <w:t xml:space="preserve"> tasked to collect all the cylinders upon completion as per given date </w:t>
      </w:r>
      <w:proofErr w:type="gramStart"/>
      <w:r w:rsidR="008D0EF6">
        <w:t>in order to</w:t>
      </w:r>
      <w:proofErr w:type="gramEnd"/>
      <w:r w:rsidR="008D0EF6">
        <w:t xml:space="preserve"> maintain the delivered/held ratio at that </w:t>
      </w:r>
      <w:proofErr w:type="gramStart"/>
      <w:r w:rsidR="008D0EF6">
        <w:t>particular delivery</w:t>
      </w:r>
      <w:proofErr w:type="gramEnd"/>
      <w:r w:rsidR="008D0EF6">
        <w:t xml:space="preserve"> point/</w:t>
      </w:r>
      <w:proofErr w:type="gramStart"/>
      <w:r w:rsidR="008D0EF6">
        <w:t>end-user;</w:t>
      </w:r>
      <w:proofErr w:type="gramEnd"/>
    </w:p>
    <w:p w14:paraId="72DA9314" w14:textId="240DE657" w:rsidR="008D0EF6" w:rsidRDefault="008D0EF6" w:rsidP="00D87DD2">
      <w:pPr>
        <w:numPr>
          <w:ilvl w:val="0"/>
          <w:numId w:val="16"/>
        </w:numPr>
        <w:tabs>
          <w:tab w:val="left" w:pos="993"/>
        </w:tabs>
      </w:pPr>
      <w:r>
        <w:t xml:space="preserve">The </w:t>
      </w:r>
      <w:r w:rsidRPr="00A5169F">
        <w:rPr>
          <w:i/>
          <w:iCs/>
        </w:rPr>
        <w:t>Contractor</w:t>
      </w:r>
      <w:r>
        <w:t xml:space="preserve"> will not deliver to any end-user without an official order number issued and send via e-mailed to the </w:t>
      </w:r>
      <w:r w:rsidR="003243B3" w:rsidRPr="00DC3129">
        <w:rPr>
          <w:i/>
          <w:iCs/>
        </w:rPr>
        <w:t>Contractor</w:t>
      </w:r>
      <w:r>
        <w:t xml:space="preserve">. No order will be facilitated without the official order number whatsoever. </w:t>
      </w:r>
    </w:p>
    <w:p w14:paraId="46494CB1" w14:textId="77777777" w:rsidR="008D0EF6" w:rsidRDefault="008D0EF6" w:rsidP="00D87DD2">
      <w:pPr>
        <w:numPr>
          <w:ilvl w:val="0"/>
          <w:numId w:val="16"/>
        </w:numPr>
        <w:tabs>
          <w:tab w:val="left" w:pos="993"/>
        </w:tabs>
      </w:pPr>
      <w:r>
        <w:t xml:space="preserve">All delivery notes will be signed by the authorized Eskom employee as well as his/her name and employee number together with an official Eskom </w:t>
      </w:r>
      <w:proofErr w:type="gramStart"/>
      <w:r>
        <w:t>stamp;</w:t>
      </w:r>
      <w:proofErr w:type="gramEnd"/>
    </w:p>
    <w:p w14:paraId="051007D5" w14:textId="1A7F5284" w:rsidR="008D0EF6" w:rsidRDefault="008D0EF6" w:rsidP="00D87DD2">
      <w:pPr>
        <w:numPr>
          <w:ilvl w:val="0"/>
          <w:numId w:val="16"/>
        </w:numPr>
        <w:tabs>
          <w:tab w:val="left" w:pos="993"/>
        </w:tabs>
      </w:pPr>
      <w:r>
        <w:t xml:space="preserve">All orders will be sent to the Contractors’ dispatching branch before 12h00 on the day before the expected delivery </w:t>
      </w:r>
      <w:proofErr w:type="gramStart"/>
      <w:r>
        <w:t>with the exception of</w:t>
      </w:r>
      <w:proofErr w:type="gramEnd"/>
      <w:r>
        <w:t xml:space="preserve"> Friday which must be sent in by 11h00 so that all associated documentation can be completed for delivery or collection on the assigned </w:t>
      </w:r>
      <w:proofErr w:type="gramStart"/>
      <w:r>
        <w:t>day;</w:t>
      </w:r>
      <w:proofErr w:type="gramEnd"/>
    </w:p>
    <w:p w14:paraId="53092E93" w14:textId="64305B7B" w:rsidR="008D0EF6" w:rsidRDefault="008D0EF6" w:rsidP="00D87DD2">
      <w:pPr>
        <w:numPr>
          <w:ilvl w:val="0"/>
          <w:numId w:val="16"/>
        </w:numPr>
        <w:tabs>
          <w:tab w:val="left" w:pos="993"/>
        </w:tabs>
      </w:pPr>
      <w:r>
        <w:t>The lead time for delivery and/or collection in terms of a release or purchase order is 2 working days from the date on which the</w:t>
      </w:r>
      <w:r w:rsidRPr="00A5169F">
        <w:rPr>
          <w:i/>
          <w:iCs/>
        </w:rPr>
        <w:t xml:space="preserve"> Contractor</w:t>
      </w:r>
      <w:r>
        <w:t xml:space="preserve"> receives the written release or purchase order from the </w:t>
      </w:r>
      <w:r w:rsidRPr="00A5169F">
        <w:rPr>
          <w:i/>
          <w:iCs/>
        </w:rPr>
        <w:t>Employer</w:t>
      </w:r>
      <w:r>
        <w:t xml:space="preserve"> provided that same is received by 11h00 on a working day. After the laps of 2 working days Eskom without delivery and collection of empty cylinders Eskom will not be liable to pay rental. Penalties will be charged for failure to deliver within two days;</w:t>
      </w:r>
      <w:r w:rsidR="00FD59CC">
        <w:t xml:space="preserve"> and</w:t>
      </w:r>
    </w:p>
    <w:p w14:paraId="224CA016" w14:textId="77777777" w:rsidR="008D0EF6" w:rsidRDefault="008D0EF6" w:rsidP="00D87DD2">
      <w:pPr>
        <w:numPr>
          <w:ilvl w:val="0"/>
          <w:numId w:val="16"/>
        </w:numPr>
        <w:tabs>
          <w:tab w:val="left" w:pos="993"/>
        </w:tabs>
      </w:pPr>
      <w:r>
        <w:t xml:space="preserve">A collection notification to be sent to the dispatching branch before 12h00 on the day before the expected collection </w:t>
      </w:r>
      <w:proofErr w:type="gramStart"/>
      <w:r>
        <w:t>with the exception of</w:t>
      </w:r>
      <w:proofErr w:type="gramEnd"/>
      <w:r>
        <w:t xml:space="preserve"> Friday which must be sent in by 11h00 so that all associated documentation can be completed for delivery or collection on the assigned day.</w:t>
      </w:r>
    </w:p>
    <w:p w14:paraId="70A627EF" w14:textId="77777777" w:rsidR="00133FFA" w:rsidRDefault="00133FFA" w:rsidP="00A5169F">
      <w:pPr>
        <w:tabs>
          <w:tab w:val="left" w:pos="993"/>
        </w:tabs>
      </w:pPr>
    </w:p>
    <w:p w14:paraId="3156E1A7" w14:textId="77777777" w:rsidR="00281954" w:rsidRDefault="00281954" w:rsidP="00281954">
      <w:pPr>
        <w:tabs>
          <w:tab w:val="left" w:pos="993"/>
        </w:tabs>
        <w:ind w:left="720"/>
      </w:pPr>
    </w:p>
    <w:p w14:paraId="6D1B97CF" w14:textId="1074DCB6" w:rsidR="00281954" w:rsidRDefault="00D820BD" w:rsidP="00CD7292">
      <w:pPr>
        <w:tabs>
          <w:tab w:val="left" w:pos="993"/>
        </w:tabs>
        <w:ind w:left="720" w:hanging="153"/>
      </w:pPr>
      <w:r w:rsidRPr="00CD7292">
        <w:rPr>
          <w:b/>
          <w:bCs/>
        </w:rPr>
        <w:t>1.2.7</w:t>
      </w:r>
      <w:r w:rsidR="00281954" w:rsidRPr="00CD7292">
        <w:rPr>
          <w:b/>
          <w:bCs/>
        </w:rPr>
        <w:t>.</w:t>
      </w:r>
      <w:r w:rsidR="00281954">
        <w:tab/>
        <w:t xml:space="preserve">The Contractor Cylinder audit and lost Cylinder Procedure. </w:t>
      </w:r>
    </w:p>
    <w:p w14:paraId="569BDFBA" w14:textId="77777777" w:rsidR="00D820BD" w:rsidRDefault="00D820BD" w:rsidP="00281954">
      <w:pPr>
        <w:tabs>
          <w:tab w:val="left" w:pos="993"/>
        </w:tabs>
        <w:ind w:left="720"/>
      </w:pPr>
    </w:p>
    <w:p w14:paraId="34E2C268" w14:textId="7823F401" w:rsidR="00FD42C3" w:rsidRDefault="00FD42C3" w:rsidP="00D87DD2">
      <w:pPr>
        <w:numPr>
          <w:ilvl w:val="0"/>
          <w:numId w:val="17"/>
        </w:numPr>
        <w:tabs>
          <w:tab w:val="left" w:pos="993"/>
        </w:tabs>
      </w:pPr>
      <w:r>
        <w:t xml:space="preserve">The </w:t>
      </w:r>
      <w:r w:rsidRPr="009A5995">
        <w:rPr>
          <w:i/>
          <w:iCs/>
        </w:rPr>
        <w:t>Contractor</w:t>
      </w:r>
      <w:r>
        <w:t xml:space="preserve"> will send a monthly cylinder recon to Eskom </w:t>
      </w:r>
      <w:r w:rsidR="009A5995" w:rsidRPr="009A5995">
        <w:rPr>
          <w:i/>
          <w:iCs/>
        </w:rPr>
        <w:t>Service</w:t>
      </w:r>
      <w:r w:rsidRPr="009A5995">
        <w:rPr>
          <w:i/>
          <w:iCs/>
        </w:rPr>
        <w:t xml:space="preserve"> Manager</w:t>
      </w:r>
      <w:r>
        <w:t xml:space="preserve"> that in turn will forward it to each end-user who will verify the deliveries and the total holdings by the 7th of each month by conducting cylinder audits at each individual delivery point/ end-user at all sites.</w:t>
      </w:r>
    </w:p>
    <w:p w14:paraId="7A48CF78" w14:textId="21208C0A" w:rsidR="00FD42C3" w:rsidRDefault="00FD42C3" w:rsidP="00D87DD2">
      <w:pPr>
        <w:numPr>
          <w:ilvl w:val="0"/>
          <w:numId w:val="17"/>
        </w:numPr>
        <w:tabs>
          <w:tab w:val="left" w:pos="993"/>
        </w:tabs>
      </w:pPr>
      <w:r>
        <w:t xml:space="preserve">Should there be a variences the Contractor representative will go to Eskom Power Stations individual delivery point/ end-user to check all paperwork and do an audit of the </w:t>
      </w:r>
      <w:proofErr w:type="gramStart"/>
      <w:r>
        <w:t>particular individual</w:t>
      </w:r>
      <w:proofErr w:type="gramEnd"/>
      <w:r>
        <w:t xml:space="preserve"> delivery point/ end-user.</w:t>
      </w:r>
    </w:p>
    <w:p w14:paraId="564C1791" w14:textId="77777777" w:rsidR="00FD42C3" w:rsidRDefault="00FD42C3" w:rsidP="00D87DD2">
      <w:pPr>
        <w:numPr>
          <w:ilvl w:val="0"/>
          <w:numId w:val="17"/>
        </w:numPr>
        <w:tabs>
          <w:tab w:val="left" w:pos="993"/>
        </w:tabs>
      </w:pPr>
      <w:r>
        <w:t>Should all paperwork be in order and there be a variance the site manager will sign off the audit.</w:t>
      </w:r>
    </w:p>
    <w:p w14:paraId="403101F3" w14:textId="77777777" w:rsidR="00FD42C3" w:rsidRDefault="00FD42C3" w:rsidP="00D87DD2">
      <w:pPr>
        <w:numPr>
          <w:ilvl w:val="0"/>
          <w:numId w:val="17"/>
        </w:numPr>
        <w:tabs>
          <w:tab w:val="left" w:pos="993"/>
        </w:tabs>
      </w:pPr>
      <w:r>
        <w:t xml:space="preserve">Should the paperwork be found </w:t>
      </w:r>
      <w:r w:rsidR="00816351">
        <w:t xml:space="preserve">with discrepancies </w:t>
      </w:r>
      <w:r>
        <w:t>the necessary adjustments will be made in the same month as the variance.</w:t>
      </w:r>
    </w:p>
    <w:p w14:paraId="17621B10" w14:textId="77777777" w:rsidR="00F40DB6" w:rsidRPr="00380480" w:rsidRDefault="005C220F" w:rsidP="005C220F">
      <w:pPr>
        <w:pStyle w:val="Heading2"/>
      </w:pPr>
      <w:bookmarkStart w:id="55" w:name="_Toc137798041"/>
      <w:bookmarkStart w:id="56" w:name="_Toc229128244"/>
      <w:bookmarkStart w:id="57" w:name="_Toc232953637"/>
      <w:bookmarkStart w:id="58" w:name="_Toc516836505"/>
      <w:r w:rsidRPr="00380480">
        <w:lastRenderedPageBreak/>
        <w:t>Interpretation and terminology</w:t>
      </w:r>
      <w:bookmarkEnd w:id="55"/>
      <w:bookmarkEnd w:id="56"/>
      <w:bookmarkEnd w:id="57"/>
      <w:bookmarkEnd w:id="58"/>
    </w:p>
    <w:p w14:paraId="29B4EA3D" w14:textId="77777777" w:rsidR="00B27675" w:rsidRPr="00380480" w:rsidRDefault="00B27675" w:rsidP="005C220F"/>
    <w:p w14:paraId="1C8AED32" w14:textId="77777777" w:rsidR="00B27675" w:rsidRPr="00380480" w:rsidRDefault="00B27675" w:rsidP="00CD7292">
      <w:pPr>
        <w:ind w:left="576"/>
      </w:pPr>
      <w:r w:rsidRPr="00380480">
        <w:t xml:space="preserve">The following abbreviations are used in this </w:t>
      </w:r>
      <w:r w:rsidR="008D0359">
        <w:t>Service</w:t>
      </w:r>
      <w:r w:rsidRPr="00380480">
        <w:t xml:space="preserve"> Information:</w:t>
      </w:r>
    </w:p>
    <w:p w14:paraId="18BA5223" w14:textId="77777777" w:rsidR="00B27675" w:rsidRPr="00380480" w:rsidRDefault="00B27675" w:rsidP="005C220F"/>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627"/>
      </w:tblGrid>
      <w:tr w:rsidR="00B27675" w:rsidRPr="00805B9F" w14:paraId="5B1C2514" w14:textId="77777777" w:rsidTr="00CD7292">
        <w:tc>
          <w:tcPr>
            <w:tcW w:w="877" w:type="dxa"/>
            <w:tcMar>
              <w:top w:w="85" w:type="dxa"/>
              <w:bottom w:w="85" w:type="dxa"/>
            </w:tcMar>
          </w:tcPr>
          <w:p w14:paraId="3EEDBA51" w14:textId="77777777" w:rsidR="00B27675" w:rsidRPr="00805B9F" w:rsidRDefault="00B27675" w:rsidP="005C220F">
            <w:pPr>
              <w:rPr>
                <w:b/>
              </w:rPr>
            </w:pPr>
            <w:r w:rsidRPr="00805B9F">
              <w:rPr>
                <w:b/>
              </w:rPr>
              <w:t>Abbreviation</w:t>
            </w:r>
          </w:p>
        </w:tc>
        <w:tc>
          <w:tcPr>
            <w:tcW w:w="8189" w:type="dxa"/>
            <w:tcMar>
              <w:top w:w="85" w:type="dxa"/>
              <w:bottom w:w="85" w:type="dxa"/>
            </w:tcMar>
          </w:tcPr>
          <w:p w14:paraId="411198B5" w14:textId="77777777" w:rsidR="00B27675" w:rsidRPr="00805B9F" w:rsidRDefault="00B27675" w:rsidP="005C220F">
            <w:pPr>
              <w:rPr>
                <w:b/>
              </w:rPr>
            </w:pPr>
            <w:r w:rsidRPr="00805B9F">
              <w:rPr>
                <w:b/>
              </w:rPr>
              <w:t>Meaning given to the abbreviation</w:t>
            </w:r>
          </w:p>
        </w:tc>
      </w:tr>
      <w:tr w:rsidR="0005038F" w:rsidRPr="00805B9F" w14:paraId="7DF8A1B4" w14:textId="77777777" w:rsidTr="00CD7292">
        <w:tc>
          <w:tcPr>
            <w:tcW w:w="877" w:type="dxa"/>
            <w:tcMar>
              <w:top w:w="85" w:type="dxa"/>
              <w:bottom w:w="85" w:type="dxa"/>
            </w:tcMar>
          </w:tcPr>
          <w:p w14:paraId="61C75B7C" w14:textId="77777777" w:rsidR="0005038F" w:rsidRPr="00805B9F" w:rsidRDefault="0005038F" w:rsidP="005C220F">
            <w:pPr>
              <w:rPr>
                <w:b/>
              </w:rPr>
            </w:pPr>
            <w:r>
              <w:rPr>
                <w:b/>
              </w:rPr>
              <w:t>LPG</w:t>
            </w:r>
          </w:p>
        </w:tc>
        <w:tc>
          <w:tcPr>
            <w:tcW w:w="8189" w:type="dxa"/>
            <w:tcMar>
              <w:top w:w="85" w:type="dxa"/>
              <w:bottom w:w="85" w:type="dxa"/>
            </w:tcMar>
          </w:tcPr>
          <w:p w14:paraId="380DA17A" w14:textId="77777777" w:rsidR="0005038F" w:rsidRPr="00805B9F" w:rsidRDefault="0005038F" w:rsidP="005C220F">
            <w:pPr>
              <w:rPr>
                <w:b/>
              </w:rPr>
            </w:pPr>
            <w:r>
              <w:t>Liquid Petroleum Gas</w:t>
            </w:r>
          </w:p>
        </w:tc>
      </w:tr>
      <w:tr w:rsidR="00B27675" w:rsidRPr="00380480" w14:paraId="134E064C" w14:textId="77777777" w:rsidTr="00CD7292">
        <w:tc>
          <w:tcPr>
            <w:tcW w:w="877" w:type="dxa"/>
            <w:tcMar>
              <w:top w:w="85" w:type="dxa"/>
              <w:bottom w:w="85" w:type="dxa"/>
            </w:tcMar>
          </w:tcPr>
          <w:p w14:paraId="4660752B" w14:textId="77777777" w:rsidR="00B27675" w:rsidRPr="00380480" w:rsidRDefault="00B27675" w:rsidP="005C220F">
            <w:r w:rsidRPr="00380480">
              <w:t>OBL</w:t>
            </w:r>
          </w:p>
        </w:tc>
        <w:tc>
          <w:tcPr>
            <w:tcW w:w="8189" w:type="dxa"/>
            <w:tcMar>
              <w:top w:w="85" w:type="dxa"/>
              <w:bottom w:w="85" w:type="dxa"/>
            </w:tcMar>
          </w:tcPr>
          <w:p w14:paraId="7D7BD958" w14:textId="77777777" w:rsidR="00B27675" w:rsidRPr="00380480" w:rsidRDefault="00B27675" w:rsidP="005C220F">
            <w:r w:rsidRPr="00380480">
              <w:t>Outside battery limits</w:t>
            </w:r>
          </w:p>
        </w:tc>
      </w:tr>
      <w:tr w:rsidR="0090125F" w:rsidRPr="00380480" w14:paraId="0C073C49" w14:textId="77777777" w:rsidTr="00CD7292">
        <w:tc>
          <w:tcPr>
            <w:tcW w:w="877" w:type="dxa"/>
            <w:tcMar>
              <w:top w:w="85" w:type="dxa"/>
              <w:bottom w:w="85" w:type="dxa"/>
            </w:tcMar>
          </w:tcPr>
          <w:p w14:paraId="335458DE" w14:textId="77777777" w:rsidR="0090125F" w:rsidRDefault="0090125F" w:rsidP="005C220F">
            <w:r>
              <w:t>PO</w:t>
            </w:r>
          </w:p>
        </w:tc>
        <w:tc>
          <w:tcPr>
            <w:tcW w:w="8189" w:type="dxa"/>
            <w:tcMar>
              <w:top w:w="85" w:type="dxa"/>
              <w:bottom w:w="85" w:type="dxa"/>
            </w:tcMar>
          </w:tcPr>
          <w:p w14:paraId="45E20C86" w14:textId="77777777" w:rsidR="0090125F" w:rsidRPr="00380480" w:rsidRDefault="0090125F" w:rsidP="005C220F">
            <w:r>
              <w:t>Purchase order</w:t>
            </w:r>
          </w:p>
        </w:tc>
      </w:tr>
      <w:tr w:rsidR="0090125F" w:rsidRPr="00380480" w14:paraId="798511AB" w14:textId="77777777" w:rsidTr="00CD7292">
        <w:tc>
          <w:tcPr>
            <w:tcW w:w="877" w:type="dxa"/>
            <w:tcMar>
              <w:top w:w="85" w:type="dxa"/>
              <w:bottom w:w="85" w:type="dxa"/>
            </w:tcMar>
          </w:tcPr>
          <w:p w14:paraId="0CA07A90" w14:textId="77777777" w:rsidR="0090125F" w:rsidRDefault="0090125F" w:rsidP="005C220F">
            <w:r>
              <w:t>YTD</w:t>
            </w:r>
          </w:p>
        </w:tc>
        <w:tc>
          <w:tcPr>
            <w:tcW w:w="8189" w:type="dxa"/>
            <w:tcMar>
              <w:top w:w="85" w:type="dxa"/>
              <w:bottom w:w="85" w:type="dxa"/>
            </w:tcMar>
          </w:tcPr>
          <w:p w14:paraId="038AA914" w14:textId="77777777" w:rsidR="0090125F" w:rsidRPr="00380480" w:rsidRDefault="0090125F" w:rsidP="005C220F">
            <w:r>
              <w:t>Year to date</w:t>
            </w:r>
          </w:p>
        </w:tc>
      </w:tr>
      <w:tr w:rsidR="004A2851" w:rsidRPr="00380480" w14:paraId="1ECAA1C3" w14:textId="77777777" w:rsidTr="00CD7292">
        <w:tc>
          <w:tcPr>
            <w:tcW w:w="877" w:type="dxa"/>
            <w:tcMar>
              <w:top w:w="85" w:type="dxa"/>
              <w:bottom w:w="85" w:type="dxa"/>
            </w:tcMar>
          </w:tcPr>
          <w:p w14:paraId="0103D02D" w14:textId="77777777" w:rsidR="004A2851" w:rsidRDefault="004A2851" w:rsidP="005C220F">
            <w:r>
              <w:t>TBA</w:t>
            </w:r>
          </w:p>
        </w:tc>
        <w:tc>
          <w:tcPr>
            <w:tcW w:w="8189" w:type="dxa"/>
            <w:tcMar>
              <w:top w:w="85" w:type="dxa"/>
              <w:bottom w:w="85" w:type="dxa"/>
            </w:tcMar>
          </w:tcPr>
          <w:p w14:paraId="0A55F5FD" w14:textId="77777777" w:rsidR="004A2851" w:rsidRDefault="004A2851" w:rsidP="005C220F">
            <w:r>
              <w:t>To be advised</w:t>
            </w:r>
          </w:p>
        </w:tc>
      </w:tr>
    </w:tbl>
    <w:p w14:paraId="5EAC7351" w14:textId="77777777" w:rsidR="00B27675" w:rsidRPr="00380480" w:rsidRDefault="00B27675" w:rsidP="005C220F"/>
    <w:p w14:paraId="18D0D8D6" w14:textId="77777777" w:rsidR="009A5995" w:rsidRDefault="009A5995" w:rsidP="005C220F"/>
    <w:p w14:paraId="1F1B42D7" w14:textId="77777777" w:rsidR="009A5995" w:rsidRDefault="009A5995" w:rsidP="00CD7292">
      <w:pPr>
        <w:ind w:left="357"/>
      </w:pPr>
      <w:r>
        <w:t>The following definitions are used in this Service Information:</w:t>
      </w:r>
    </w:p>
    <w:p w14:paraId="73DFF550" w14:textId="77777777" w:rsidR="009A5995" w:rsidRDefault="009A5995" w:rsidP="005C220F"/>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7706"/>
      </w:tblGrid>
      <w:tr w:rsidR="009A5995" w:rsidRPr="00805B9F" w14:paraId="6F51EA2A" w14:textId="77777777" w:rsidTr="00CD7292">
        <w:tc>
          <w:tcPr>
            <w:tcW w:w="1501" w:type="dxa"/>
            <w:tcMar>
              <w:top w:w="85" w:type="dxa"/>
              <w:bottom w:w="85" w:type="dxa"/>
            </w:tcMar>
          </w:tcPr>
          <w:p w14:paraId="71D2FBA4" w14:textId="77777777" w:rsidR="009A5995" w:rsidRPr="00805B9F" w:rsidRDefault="009A5995">
            <w:pPr>
              <w:rPr>
                <w:b/>
              </w:rPr>
            </w:pPr>
            <w:r>
              <w:rPr>
                <w:b/>
              </w:rPr>
              <w:t>Definition</w:t>
            </w:r>
          </w:p>
        </w:tc>
        <w:tc>
          <w:tcPr>
            <w:tcW w:w="7706" w:type="dxa"/>
            <w:tcMar>
              <w:top w:w="85" w:type="dxa"/>
              <w:bottom w:w="85" w:type="dxa"/>
            </w:tcMar>
          </w:tcPr>
          <w:p w14:paraId="460CACE7" w14:textId="77777777" w:rsidR="009A5995" w:rsidRPr="00805B9F" w:rsidRDefault="009A5995">
            <w:pPr>
              <w:rPr>
                <w:b/>
              </w:rPr>
            </w:pPr>
            <w:r w:rsidRPr="00805B9F">
              <w:rPr>
                <w:b/>
              </w:rPr>
              <w:t>Meaning</w:t>
            </w:r>
          </w:p>
        </w:tc>
      </w:tr>
      <w:tr w:rsidR="009A5995" w:rsidRPr="002275B2" w14:paraId="41D819FA" w14:textId="77777777" w:rsidTr="00CD7292">
        <w:tc>
          <w:tcPr>
            <w:tcW w:w="1501" w:type="dxa"/>
            <w:tcMar>
              <w:top w:w="85" w:type="dxa"/>
              <w:bottom w:w="85" w:type="dxa"/>
            </w:tcMar>
          </w:tcPr>
          <w:p w14:paraId="34913BB4" w14:textId="77777777" w:rsidR="009A5995" w:rsidRPr="002275B2" w:rsidRDefault="009A5995">
            <w:pPr>
              <w:rPr>
                <w:bCs/>
              </w:rPr>
            </w:pPr>
            <w:r w:rsidRPr="002275B2">
              <w:rPr>
                <w:bCs/>
              </w:rPr>
              <w:t>Industrial gasses</w:t>
            </w:r>
          </w:p>
        </w:tc>
        <w:tc>
          <w:tcPr>
            <w:tcW w:w="7706" w:type="dxa"/>
            <w:tcMar>
              <w:top w:w="85" w:type="dxa"/>
              <w:bottom w:w="85" w:type="dxa"/>
            </w:tcMar>
          </w:tcPr>
          <w:p w14:paraId="42AC3857" w14:textId="77777777" w:rsidR="009A5995" w:rsidRDefault="009A5995">
            <w:pPr>
              <w:rPr>
                <w:bCs/>
              </w:rPr>
            </w:pPr>
            <w:r>
              <w:rPr>
                <w:bCs/>
              </w:rPr>
              <w:t>Various gases which include:</w:t>
            </w:r>
          </w:p>
          <w:p w14:paraId="63FA342D" w14:textId="77777777" w:rsidR="009A5995" w:rsidRDefault="009A5995" w:rsidP="00D87DD2">
            <w:pPr>
              <w:numPr>
                <w:ilvl w:val="0"/>
                <w:numId w:val="22"/>
              </w:numPr>
              <w:rPr>
                <w:bCs/>
              </w:rPr>
            </w:pPr>
            <w:r>
              <w:rPr>
                <w:bCs/>
              </w:rPr>
              <w:t>i</w:t>
            </w:r>
            <w:r w:rsidRPr="008C7720">
              <w:rPr>
                <w:bCs/>
              </w:rPr>
              <w:t>ndustrial, medical, propellant, food and beverage gases, refrigerants and breathing gases</w:t>
            </w:r>
            <w:r>
              <w:rPr>
                <w:bCs/>
              </w:rPr>
              <w:t>,</w:t>
            </w:r>
          </w:p>
          <w:p w14:paraId="10B082A2" w14:textId="77777777" w:rsidR="009A5995" w:rsidRDefault="009A5995" w:rsidP="00D87DD2">
            <w:pPr>
              <w:numPr>
                <w:ilvl w:val="0"/>
                <w:numId w:val="22"/>
              </w:numPr>
              <w:rPr>
                <w:bCs/>
              </w:rPr>
            </w:pPr>
            <w:r w:rsidRPr="008C7720">
              <w:rPr>
                <w:bCs/>
              </w:rPr>
              <w:t>technical grade sulphur hexafluoride (SF6) and complementary gases</w:t>
            </w:r>
          </w:p>
          <w:p w14:paraId="5E9043FC" w14:textId="77777777" w:rsidR="009A5995" w:rsidRDefault="009A5995" w:rsidP="00D87DD2">
            <w:pPr>
              <w:numPr>
                <w:ilvl w:val="0"/>
                <w:numId w:val="22"/>
              </w:numPr>
              <w:rPr>
                <w:bCs/>
              </w:rPr>
            </w:pPr>
            <w:r>
              <w:rPr>
                <w:bCs/>
              </w:rPr>
              <w:t>g</w:t>
            </w:r>
            <w:r w:rsidRPr="008C7720">
              <w:rPr>
                <w:bCs/>
              </w:rPr>
              <w:t>ases and gas mixtures for fusion welding and allied processes</w:t>
            </w:r>
          </w:p>
          <w:p w14:paraId="5F8D1128" w14:textId="77777777" w:rsidR="009A5995" w:rsidRPr="002275B2" w:rsidRDefault="009A5995" w:rsidP="00D87DD2">
            <w:pPr>
              <w:numPr>
                <w:ilvl w:val="0"/>
                <w:numId w:val="22"/>
              </w:numPr>
              <w:rPr>
                <w:bCs/>
              </w:rPr>
            </w:pPr>
            <w:r>
              <w:rPr>
                <w:bCs/>
              </w:rPr>
              <w:t>h</w:t>
            </w:r>
            <w:r w:rsidRPr="008C7720">
              <w:rPr>
                <w:bCs/>
              </w:rPr>
              <w:t>igh purity gases, and specialised mixed gases</w:t>
            </w:r>
          </w:p>
        </w:tc>
      </w:tr>
    </w:tbl>
    <w:p w14:paraId="1A695B9F" w14:textId="77777777" w:rsidR="00F40DB6" w:rsidRPr="00380480" w:rsidRDefault="00A3538A" w:rsidP="005C220F">
      <w:r>
        <w:br w:type="page"/>
      </w:r>
    </w:p>
    <w:p w14:paraId="56ECA765" w14:textId="77777777" w:rsidR="00F40DB6" w:rsidRDefault="00F40DB6" w:rsidP="00F40DB6">
      <w:pPr>
        <w:pStyle w:val="Heading1"/>
      </w:pPr>
      <w:bookmarkStart w:id="59" w:name="_Toc137798042"/>
      <w:bookmarkStart w:id="60" w:name="_Toc229128245"/>
      <w:bookmarkStart w:id="61" w:name="_Toc232953638"/>
      <w:bookmarkStart w:id="62" w:name="_Toc516836506"/>
      <w:r w:rsidRPr="00380480">
        <w:lastRenderedPageBreak/>
        <w:t xml:space="preserve">Management </w:t>
      </w:r>
      <w:r w:rsidR="00D34B06">
        <w:t xml:space="preserve">strategy </w:t>
      </w:r>
      <w:r w:rsidRPr="00380480">
        <w:t>and start up.</w:t>
      </w:r>
      <w:bookmarkEnd w:id="59"/>
      <w:bookmarkEnd w:id="60"/>
      <w:bookmarkEnd w:id="61"/>
      <w:bookmarkEnd w:id="62"/>
    </w:p>
    <w:p w14:paraId="4FDEB637" w14:textId="77777777" w:rsidR="006933F9" w:rsidRDefault="006933F9" w:rsidP="00ED21DD">
      <w:pPr>
        <w:pStyle w:val="Heading2"/>
        <w:tabs>
          <w:tab w:val="left" w:pos="1134"/>
        </w:tabs>
        <w:ind w:hanging="150"/>
      </w:pPr>
      <w:bookmarkStart w:id="63" w:name="_Toc137798055"/>
      <w:bookmarkStart w:id="64" w:name="_Toc229128258"/>
      <w:bookmarkStart w:id="65" w:name="_Toc232953639"/>
      <w:bookmarkStart w:id="66" w:name="_Toc516836507"/>
      <w:r>
        <w:t xml:space="preserve">The </w:t>
      </w:r>
      <w:r>
        <w:rPr>
          <w:i/>
        </w:rPr>
        <w:t>Contra</w:t>
      </w:r>
      <w:r w:rsidRPr="00E1609C">
        <w:rPr>
          <w:i/>
        </w:rPr>
        <w:t>ctor</w:t>
      </w:r>
      <w:r>
        <w:t>’s plan</w:t>
      </w:r>
      <w:bookmarkEnd w:id="63"/>
      <w:bookmarkEnd w:id="64"/>
      <w:r>
        <w:t xml:space="preserve"> for the </w:t>
      </w:r>
      <w:r w:rsidRPr="00DA7A80">
        <w:rPr>
          <w:i/>
          <w:lang w:val="en-ZA"/>
        </w:rPr>
        <w:t>service</w:t>
      </w:r>
      <w:bookmarkEnd w:id="65"/>
      <w:bookmarkEnd w:id="66"/>
    </w:p>
    <w:p w14:paraId="2E0144BB" w14:textId="77777777" w:rsidR="006933F9" w:rsidRDefault="009A5995" w:rsidP="00ED21DD">
      <w:pPr>
        <w:ind w:left="576" w:hanging="150"/>
      </w:pPr>
      <w:r>
        <w:t>The Contractor must submit planned delivery schedule, inspections and report submission dates</w:t>
      </w:r>
    </w:p>
    <w:p w14:paraId="01B6913B" w14:textId="77777777" w:rsidR="006933F9" w:rsidRPr="006933F9" w:rsidRDefault="006933F9" w:rsidP="006933F9"/>
    <w:p w14:paraId="53EE28FF" w14:textId="77777777" w:rsidR="001C2A26" w:rsidRPr="009B728F" w:rsidRDefault="00C26235" w:rsidP="00CD7292">
      <w:pPr>
        <w:pStyle w:val="Heading2"/>
        <w:tabs>
          <w:tab w:val="left" w:pos="1134"/>
        </w:tabs>
        <w:ind w:hanging="150"/>
      </w:pPr>
      <w:bookmarkStart w:id="67" w:name="_Toc137798043"/>
      <w:bookmarkStart w:id="68" w:name="_Toc229128246"/>
      <w:bookmarkStart w:id="69" w:name="_Toc232953640"/>
      <w:bookmarkStart w:id="70" w:name="_Toc516836508"/>
      <w:r w:rsidRPr="009B728F">
        <w:t>Management m</w:t>
      </w:r>
      <w:r w:rsidR="001C2A26" w:rsidRPr="009B728F">
        <w:t>eetings</w:t>
      </w:r>
      <w:bookmarkEnd w:id="67"/>
      <w:bookmarkEnd w:id="68"/>
      <w:bookmarkEnd w:id="69"/>
      <w:bookmarkEnd w:id="70"/>
    </w:p>
    <w:p w14:paraId="72A7B10D" w14:textId="77777777" w:rsidR="00F40DB6" w:rsidRPr="00380480" w:rsidRDefault="00F40DB6" w:rsidP="00F40DB6"/>
    <w:p w14:paraId="26403E94" w14:textId="77777777" w:rsidR="003C5076" w:rsidRDefault="00E23CA1" w:rsidP="00CD7292">
      <w:pPr>
        <w:tabs>
          <w:tab w:val="clear" w:pos="357"/>
          <w:tab w:val="left" w:pos="1134"/>
        </w:tabs>
        <w:ind w:left="1134"/>
      </w:pPr>
      <w:r>
        <w:t>Regular m</w:t>
      </w:r>
      <w:r w:rsidR="003C5076">
        <w:t xml:space="preserve">eetings of a general nature may be convened </w:t>
      </w:r>
      <w:r>
        <w:t xml:space="preserve">and chaired </w:t>
      </w:r>
      <w:r w:rsidR="003C5076">
        <w:t xml:space="preserve">by the </w:t>
      </w:r>
      <w:r w:rsidR="004A37FD" w:rsidRPr="004A37FD">
        <w:rPr>
          <w:rFonts w:cs="Arial"/>
          <w:i/>
        </w:rPr>
        <w:t>Supply Manager</w:t>
      </w:r>
      <w:r w:rsidR="003C5076">
        <w:t xml:space="preserve"> as follows:</w:t>
      </w:r>
    </w:p>
    <w:p w14:paraId="09AD7B2D" w14:textId="77777777" w:rsidR="003C5076" w:rsidRDefault="003C5076" w:rsidP="00F40DB6"/>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1538"/>
        <w:gridCol w:w="2283"/>
      </w:tblGrid>
      <w:tr w:rsidR="003C5076" w14:paraId="4F1B9697" w14:textId="77777777" w:rsidTr="00CD7292">
        <w:tc>
          <w:tcPr>
            <w:tcW w:w="2552" w:type="dxa"/>
            <w:tcMar>
              <w:top w:w="57" w:type="dxa"/>
              <w:bottom w:w="57" w:type="dxa"/>
            </w:tcMar>
          </w:tcPr>
          <w:p w14:paraId="5F5B24CB" w14:textId="77777777" w:rsidR="003C5076" w:rsidRDefault="003C5076" w:rsidP="00F40DB6">
            <w:r>
              <w:t>Title and purpose</w:t>
            </w:r>
          </w:p>
        </w:tc>
        <w:tc>
          <w:tcPr>
            <w:tcW w:w="2693" w:type="dxa"/>
            <w:tcMar>
              <w:top w:w="57" w:type="dxa"/>
              <w:bottom w:w="57" w:type="dxa"/>
            </w:tcMar>
          </w:tcPr>
          <w:p w14:paraId="469F6978" w14:textId="77777777" w:rsidR="003C5076" w:rsidRDefault="003C5076" w:rsidP="00F40DB6">
            <w:r>
              <w:t>Approximate time &amp; interval</w:t>
            </w:r>
          </w:p>
        </w:tc>
        <w:tc>
          <w:tcPr>
            <w:tcW w:w="1538" w:type="dxa"/>
            <w:tcMar>
              <w:top w:w="57" w:type="dxa"/>
              <w:bottom w:w="57" w:type="dxa"/>
            </w:tcMar>
          </w:tcPr>
          <w:p w14:paraId="6C9E05BF" w14:textId="77777777" w:rsidR="003C5076" w:rsidRDefault="003C5076" w:rsidP="00F40DB6">
            <w:r>
              <w:t>Location</w:t>
            </w:r>
          </w:p>
        </w:tc>
        <w:tc>
          <w:tcPr>
            <w:tcW w:w="2283" w:type="dxa"/>
            <w:tcMar>
              <w:top w:w="57" w:type="dxa"/>
              <w:bottom w:w="57" w:type="dxa"/>
            </w:tcMar>
          </w:tcPr>
          <w:p w14:paraId="054F5279" w14:textId="77777777" w:rsidR="003C5076" w:rsidRDefault="003C5076" w:rsidP="00F40DB6">
            <w:r>
              <w:t>Attendance by:</w:t>
            </w:r>
          </w:p>
        </w:tc>
      </w:tr>
      <w:tr w:rsidR="003C5076" w14:paraId="7E99A5B2" w14:textId="77777777" w:rsidTr="00CD7292">
        <w:tc>
          <w:tcPr>
            <w:tcW w:w="2552" w:type="dxa"/>
            <w:tcMar>
              <w:top w:w="57" w:type="dxa"/>
              <w:bottom w:w="57" w:type="dxa"/>
            </w:tcMar>
          </w:tcPr>
          <w:p w14:paraId="706D0641" w14:textId="77777777" w:rsidR="003C5076" w:rsidRDefault="003C5076" w:rsidP="00805B9F">
            <w:pPr>
              <w:jc w:val="left"/>
            </w:pPr>
            <w:r>
              <w:t xml:space="preserve">Risk register </w:t>
            </w:r>
          </w:p>
        </w:tc>
        <w:tc>
          <w:tcPr>
            <w:tcW w:w="2693" w:type="dxa"/>
            <w:tcMar>
              <w:top w:w="57" w:type="dxa"/>
              <w:bottom w:w="57" w:type="dxa"/>
            </w:tcMar>
          </w:tcPr>
          <w:p w14:paraId="2195DEEE" w14:textId="77777777" w:rsidR="003C5076" w:rsidRDefault="004A2851" w:rsidP="00805B9F">
            <w:pPr>
              <w:jc w:val="left"/>
            </w:pPr>
            <w:r>
              <w:t>As and when is required</w:t>
            </w:r>
            <w:r w:rsidR="003C5076">
              <w:t xml:space="preserve"> </w:t>
            </w:r>
          </w:p>
        </w:tc>
        <w:tc>
          <w:tcPr>
            <w:tcW w:w="1538" w:type="dxa"/>
            <w:tcMar>
              <w:top w:w="57" w:type="dxa"/>
              <w:bottom w:w="57" w:type="dxa"/>
            </w:tcMar>
          </w:tcPr>
          <w:p w14:paraId="0D9618EC" w14:textId="77777777" w:rsidR="003C5076" w:rsidRDefault="004A2851" w:rsidP="00805B9F">
            <w:pPr>
              <w:jc w:val="left"/>
            </w:pPr>
            <w:r>
              <w:t>TBA</w:t>
            </w:r>
          </w:p>
        </w:tc>
        <w:tc>
          <w:tcPr>
            <w:tcW w:w="2283" w:type="dxa"/>
            <w:tcMar>
              <w:top w:w="57" w:type="dxa"/>
              <w:bottom w:w="57" w:type="dxa"/>
            </w:tcMar>
          </w:tcPr>
          <w:p w14:paraId="5246BBA6" w14:textId="77777777" w:rsidR="003C5076" w:rsidRDefault="009A5995" w:rsidP="00805B9F">
            <w:pPr>
              <w:jc w:val="left"/>
            </w:pPr>
            <w:r w:rsidRPr="009A5995">
              <w:rPr>
                <w:i/>
                <w:iCs/>
              </w:rPr>
              <w:t>Service Manager</w:t>
            </w:r>
            <w:r w:rsidR="004A2851">
              <w:t xml:space="preserve"> and Contract</w:t>
            </w:r>
          </w:p>
        </w:tc>
      </w:tr>
      <w:tr w:rsidR="003C5076" w14:paraId="439AB290" w14:textId="77777777" w:rsidTr="00CD7292">
        <w:tc>
          <w:tcPr>
            <w:tcW w:w="2552" w:type="dxa"/>
            <w:tcMar>
              <w:top w:w="57" w:type="dxa"/>
              <w:bottom w:w="57" w:type="dxa"/>
            </w:tcMar>
          </w:tcPr>
          <w:p w14:paraId="6776880F" w14:textId="77777777" w:rsidR="003C5076" w:rsidRDefault="004A2851" w:rsidP="00805B9F">
            <w:pPr>
              <w:jc w:val="left"/>
            </w:pPr>
            <w:r>
              <w:t>Invoice payment and statement</w:t>
            </w:r>
          </w:p>
        </w:tc>
        <w:tc>
          <w:tcPr>
            <w:tcW w:w="2693" w:type="dxa"/>
            <w:tcMar>
              <w:top w:w="57" w:type="dxa"/>
              <w:bottom w:w="57" w:type="dxa"/>
            </w:tcMar>
          </w:tcPr>
          <w:p w14:paraId="494EA4F4" w14:textId="77777777" w:rsidR="003C5076" w:rsidRDefault="00E23CA1" w:rsidP="00805B9F">
            <w:pPr>
              <w:jc w:val="left"/>
            </w:pPr>
            <w:r>
              <w:t xml:space="preserve">Monthly on </w:t>
            </w:r>
            <w:r w:rsidR="004A2851">
              <w:t>25</w:t>
            </w:r>
            <w:r>
              <w:t xml:space="preserve"> at </w:t>
            </w:r>
            <w:r w:rsidR="004A2851">
              <w:t>TBA</w:t>
            </w:r>
          </w:p>
        </w:tc>
        <w:tc>
          <w:tcPr>
            <w:tcW w:w="1538" w:type="dxa"/>
            <w:tcMar>
              <w:top w:w="57" w:type="dxa"/>
              <w:bottom w:w="57" w:type="dxa"/>
            </w:tcMar>
          </w:tcPr>
          <w:p w14:paraId="691B07FE" w14:textId="77777777" w:rsidR="003C5076" w:rsidRDefault="004A2851" w:rsidP="00805B9F">
            <w:pPr>
              <w:jc w:val="left"/>
            </w:pPr>
            <w:r>
              <w:t>TBA</w:t>
            </w:r>
          </w:p>
        </w:tc>
        <w:tc>
          <w:tcPr>
            <w:tcW w:w="2283" w:type="dxa"/>
            <w:tcMar>
              <w:top w:w="57" w:type="dxa"/>
              <w:bottom w:w="57" w:type="dxa"/>
            </w:tcMar>
          </w:tcPr>
          <w:p w14:paraId="4D0E95EE" w14:textId="77777777" w:rsidR="003C5076" w:rsidRDefault="009A5995" w:rsidP="004A37FD">
            <w:pPr>
              <w:jc w:val="left"/>
            </w:pPr>
            <w:r w:rsidRPr="009A5995">
              <w:rPr>
                <w:i/>
                <w:iCs/>
              </w:rPr>
              <w:t>Service Manager</w:t>
            </w:r>
            <w:r w:rsidR="00E23CA1">
              <w:t xml:space="preserve">, </w:t>
            </w:r>
            <w:r w:rsidR="00E23CA1" w:rsidRPr="00805B9F">
              <w:rPr>
                <w:i/>
              </w:rPr>
              <w:t>Contractor</w:t>
            </w:r>
            <w:r w:rsidR="004A37FD">
              <w:t xml:space="preserve"> </w:t>
            </w:r>
            <w:r w:rsidR="00E23CA1">
              <w:t xml:space="preserve">and </w:t>
            </w:r>
            <w:r w:rsidR="004A2851">
              <w:t>Power Station representative</w:t>
            </w:r>
          </w:p>
        </w:tc>
      </w:tr>
      <w:tr w:rsidR="003C5076" w14:paraId="7AF5CBBA" w14:textId="77777777" w:rsidTr="00CD7292">
        <w:tc>
          <w:tcPr>
            <w:tcW w:w="2552" w:type="dxa"/>
            <w:tcMar>
              <w:top w:w="57" w:type="dxa"/>
              <w:bottom w:w="57" w:type="dxa"/>
            </w:tcMar>
          </w:tcPr>
          <w:p w14:paraId="20C115C2" w14:textId="77777777" w:rsidR="003C5076" w:rsidRDefault="004A2851" w:rsidP="00805B9F">
            <w:pPr>
              <w:jc w:val="left"/>
            </w:pPr>
            <w:r>
              <w:t>Cylinder Holding Report</w:t>
            </w:r>
          </w:p>
        </w:tc>
        <w:tc>
          <w:tcPr>
            <w:tcW w:w="2693" w:type="dxa"/>
            <w:tcMar>
              <w:top w:w="57" w:type="dxa"/>
              <w:bottom w:w="57" w:type="dxa"/>
            </w:tcMar>
          </w:tcPr>
          <w:p w14:paraId="2A6C65FB" w14:textId="77777777" w:rsidR="003C5076" w:rsidRDefault="00AF5321" w:rsidP="00805B9F">
            <w:pPr>
              <w:jc w:val="left"/>
            </w:pPr>
            <w:r>
              <w:t>Monthly</w:t>
            </w:r>
          </w:p>
        </w:tc>
        <w:tc>
          <w:tcPr>
            <w:tcW w:w="1538" w:type="dxa"/>
            <w:tcMar>
              <w:top w:w="57" w:type="dxa"/>
              <w:bottom w:w="57" w:type="dxa"/>
            </w:tcMar>
          </w:tcPr>
          <w:p w14:paraId="1B9111FF" w14:textId="77777777" w:rsidR="003C5076" w:rsidRDefault="004A2851" w:rsidP="00805B9F">
            <w:pPr>
              <w:jc w:val="left"/>
            </w:pPr>
            <w:r>
              <w:t>TBA</w:t>
            </w:r>
          </w:p>
        </w:tc>
        <w:tc>
          <w:tcPr>
            <w:tcW w:w="2283" w:type="dxa"/>
            <w:tcMar>
              <w:top w:w="57" w:type="dxa"/>
              <w:bottom w:w="57" w:type="dxa"/>
            </w:tcMar>
          </w:tcPr>
          <w:p w14:paraId="276C25E0" w14:textId="77777777" w:rsidR="003C5076" w:rsidRDefault="009A5995" w:rsidP="00805B9F">
            <w:pPr>
              <w:jc w:val="left"/>
            </w:pPr>
            <w:r w:rsidRPr="009A5995">
              <w:rPr>
                <w:i/>
                <w:iCs/>
              </w:rPr>
              <w:t>Service Manager</w:t>
            </w:r>
            <w:r w:rsidR="00587490">
              <w:t>, Contractor and Power Station</w:t>
            </w:r>
          </w:p>
        </w:tc>
      </w:tr>
      <w:tr w:rsidR="003C5076" w14:paraId="33D018A7" w14:textId="77777777" w:rsidTr="00CD7292">
        <w:tc>
          <w:tcPr>
            <w:tcW w:w="2552" w:type="dxa"/>
            <w:tcMar>
              <w:top w:w="57" w:type="dxa"/>
              <w:bottom w:w="57" w:type="dxa"/>
            </w:tcMar>
          </w:tcPr>
          <w:p w14:paraId="4295981B" w14:textId="77777777" w:rsidR="003C5076" w:rsidRDefault="003C5076" w:rsidP="00805B9F">
            <w:pPr>
              <w:jc w:val="left"/>
            </w:pPr>
          </w:p>
        </w:tc>
        <w:tc>
          <w:tcPr>
            <w:tcW w:w="2693" w:type="dxa"/>
            <w:tcMar>
              <w:top w:w="57" w:type="dxa"/>
              <w:bottom w:w="57" w:type="dxa"/>
            </w:tcMar>
          </w:tcPr>
          <w:p w14:paraId="7FF90F42" w14:textId="77777777" w:rsidR="003C5076" w:rsidRDefault="003C5076" w:rsidP="00805B9F">
            <w:pPr>
              <w:jc w:val="left"/>
            </w:pPr>
          </w:p>
        </w:tc>
        <w:tc>
          <w:tcPr>
            <w:tcW w:w="1538" w:type="dxa"/>
            <w:tcMar>
              <w:top w:w="57" w:type="dxa"/>
              <w:bottom w:w="57" w:type="dxa"/>
            </w:tcMar>
          </w:tcPr>
          <w:p w14:paraId="10CB53CF" w14:textId="77777777" w:rsidR="003C5076" w:rsidRDefault="003C5076" w:rsidP="00805B9F">
            <w:pPr>
              <w:jc w:val="left"/>
            </w:pPr>
          </w:p>
        </w:tc>
        <w:tc>
          <w:tcPr>
            <w:tcW w:w="2283" w:type="dxa"/>
            <w:tcMar>
              <w:top w:w="57" w:type="dxa"/>
              <w:bottom w:w="57" w:type="dxa"/>
            </w:tcMar>
          </w:tcPr>
          <w:p w14:paraId="635AF75A" w14:textId="77777777" w:rsidR="003C5076" w:rsidRDefault="003C5076" w:rsidP="00805B9F">
            <w:pPr>
              <w:jc w:val="left"/>
            </w:pPr>
          </w:p>
        </w:tc>
      </w:tr>
    </w:tbl>
    <w:p w14:paraId="514E9A28" w14:textId="77777777" w:rsidR="003C5076" w:rsidRDefault="003C5076" w:rsidP="00F40DB6"/>
    <w:p w14:paraId="4F7CC20D" w14:textId="77777777" w:rsidR="003C5076" w:rsidRDefault="00E23CA1" w:rsidP="00CD7292">
      <w:pPr>
        <w:ind w:left="720"/>
      </w:pPr>
      <w:r>
        <w:t xml:space="preserve">Meetings of a specialist nature may be convened </w:t>
      </w:r>
      <w:r w:rsidR="00FA571F">
        <w:t xml:space="preserve">as specified elsewhere in this </w:t>
      </w:r>
      <w:r w:rsidR="004A37FD">
        <w:t>Service</w:t>
      </w:r>
      <w:r w:rsidR="00FA571F">
        <w:t xml:space="preserve"> Information or if not so specified </w:t>
      </w:r>
      <w:r>
        <w:t>by persons and at times and locations to suit the Parties</w:t>
      </w:r>
      <w:r w:rsidR="00FA571F">
        <w:t>, the nature</w:t>
      </w:r>
      <w:r>
        <w:t xml:space="preserve"> </w:t>
      </w:r>
      <w:r w:rsidR="00FA571F">
        <w:t xml:space="preserve">and the progress of the </w:t>
      </w:r>
      <w:r w:rsidR="004A37FD" w:rsidRPr="004A37FD">
        <w:rPr>
          <w:i/>
          <w:lang w:val="en-ZA"/>
        </w:rPr>
        <w:t>service</w:t>
      </w:r>
      <w:r w:rsidR="00FA571F">
        <w:t xml:space="preserve">.  Records of these meetings shall be </w:t>
      </w:r>
      <w:r w:rsidR="002D274E">
        <w:t xml:space="preserve">submitted to the </w:t>
      </w:r>
      <w:r w:rsidR="004A37FD" w:rsidRPr="004A37FD">
        <w:rPr>
          <w:rFonts w:cs="Arial"/>
          <w:i/>
        </w:rPr>
        <w:t>S</w:t>
      </w:r>
      <w:r w:rsidR="004A37FD">
        <w:rPr>
          <w:rFonts w:cs="Arial"/>
          <w:i/>
        </w:rPr>
        <w:t>ervice</w:t>
      </w:r>
      <w:r w:rsidR="004A37FD" w:rsidRPr="004A37FD">
        <w:rPr>
          <w:rFonts w:cs="Arial"/>
          <w:i/>
        </w:rPr>
        <w:t xml:space="preserve"> Manager</w:t>
      </w:r>
      <w:r w:rsidR="002D274E" w:rsidRPr="0020111B">
        <w:rPr>
          <w:i/>
        </w:rPr>
        <w:t xml:space="preserve"> </w:t>
      </w:r>
      <w:r w:rsidR="00FA571F">
        <w:t xml:space="preserve">by the person convening the meeting </w:t>
      </w:r>
      <w:r w:rsidR="002D274E">
        <w:t>within five days of the meeting.</w:t>
      </w:r>
      <w:r w:rsidR="00FA571F">
        <w:t xml:space="preserve">  </w:t>
      </w:r>
    </w:p>
    <w:p w14:paraId="002D5E8B" w14:textId="77777777" w:rsidR="00E23CA1" w:rsidRDefault="00E23CA1" w:rsidP="00CD7292">
      <w:pPr>
        <w:ind w:left="720"/>
      </w:pPr>
    </w:p>
    <w:p w14:paraId="6790AA99" w14:textId="77777777" w:rsidR="002D274E" w:rsidRDefault="002D274E" w:rsidP="00CD7292">
      <w:pPr>
        <w:ind w:left="720"/>
      </w:pPr>
      <w:r>
        <w:t xml:space="preserve">All meetings shall be recorded using minutes or a register prepared and circulated by the person who convened the meeting.   Such minutes or register shall not be used for the purpose of confirming actions or instructions </w:t>
      </w:r>
      <w:r w:rsidR="005D6B07">
        <w:t xml:space="preserve">under the contract </w:t>
      </w:r>
      <w:r>
        <w:t xml:space="preserve">as these shall be done separately by the person identified in the </w:t>
      </w:r>
      <w:r w:rsidRPr="00C56D0B">
        <w:rPr>
          <w:i/>
        </w:rPr>
        <w:t>conditions of contract</w:t>
      </w:r>
      <w:r>
        <w:t xml:space="preserve"> to carry out such actions or instructions.  </w:t>
      </w:r>
    </w:p>
    <w:p w14:paraId="33EDA0F3" w14:textId="77777777" w:rsidR="002D274E" w:rsidRDefault="002D274E" w:rsidP="002D274E"/>
    <w:p w14:paraId="3E446BAF" w14:textId="77777777" w:rsidR="00FD30C8" w:rsidRPr="00380480" w:rsidRDefault="00FD30C8" w:rsidP="00ED21DD">
      <w:pPr>
        <w:pStyle w:val="Heading2"/>
        <w:ind w:hanging="434"/>
      </w:pPr>
      <w:bookmarkStart w:id="71" w:name="_Toc137798049"/>
      <w:bookmarkStart w:id="72" w:name="_Toc229128252"/>
      <w:bookmarkStart w:id="73" w:name="_Toc232953641"/>
      <w:bookmarkStart w:id="74" w:name="_Toc516836509"/>
      <w:r w:rsidRPr="00380480">
        <w:rPr>
          <w:i/>
          <w:iCs/>
        </w:rPr>
        <w:t>Contractor</w:t>
      </w:r>
      <w:r w:rsidRPr="00380480">
        <w:t xml:space="preserve">’s </w:t>
      </w:r>
      <w:r>
        <w:t xml:space="preserve">management, </w:t>
      </w:r>
      <w:r w:rsidRPr="00380480">
        <w:t>supervision and key people</w:t>
      </w:r>
      <w:bookmarkEnd w:id="71"/>
      <w:bookmarkEnd w:id="72"/>
      <w:bookmarkEnd w:id="73"/>
      <w:bookmarkEnd w:id="74"/>
    </w:p>
    <w:p w14:paraId="61E3F782" w14:textId="77777777" w:rsidR="00FD30C8" w:rsidRDefault="00FD30C8" w:rsidP="00FD30C8"/>
    <w:p w14:paraId="019B1564" w14:textId="77777777" w:rsidR="004568CF" w:rsidRDefault="004568CF" w:rsidP="00CD7292">
      <w:pPr>
        <w:ind w:left="576"/>
      </w:pPr>
      <w:r>
        <w:t xml:space="preserve">Organogram to be provided. </w:t>
      </w:r>
    </w:p>
    <w:p w14:paraId="359044AB" w14:textId="77777777" w:rsidR="00FD30C8" w:rsidRDefault="00FD30C8" w:rsidP="002D274E"/>
    <w:p w14:paraId="7AA71575" w14:textId="77777777" w:rsidR="00C07FE3" w:rsidRPr="0058644C" w:rsidRDefault="00C07FE3" w:rsidP="00ED21DD">
      <w:pPr>
        <w:pStyle w:val="Heading2"/>
        <w:ind w:hanging="434"/>
      </w:pPr>
      <w:bookmarkStart w:id="75" w:name="_Toc137798053"/>
      <w:bookmarkStart w:id="76" w:name="_Toc229128256"/>
      <w:bookmarkStart w:id="77" w:name="_Toc232953642"/>
      <w:bookmarkStart w:id="78" w:name="_Toc516836510"/>
      <w:r w:rsidRPr="0058644C">
        <w:t>Provision of bonds and guarantees</w:t>
      </w:r>
      <w:bookmarkEnd w:id="75"/>
      <w:bookmarkEnd w:id="76"/>
      <w:bookmarkEnd w:id="77"/>
      <w:bookmarkEnd w:id="78"/>
    </w:p>
    <w:p w14:paraId="76EF1DCA" w14:textId="77777777" w:rsidR="00652BA1" w:rsidRPr="0058644C" w:rsidRDefault="00652BA1" w:rsidP="00652BA1"/>
    <w:p w14:paraId="1106BE02" w14:textId="71FB7BA7" w:rsidR="00EE387C" w:rsidRDefault="00652BA1" w:rsidP="00D87DD2">
      <w:pPr>
        <w:numPr>
          <w:ilvl w:val="0"/>
          <w:numId w:val="20"/>
        </w:numPr>
        <w:contextualSpacing/>
        <w:rPr>
          <w:rFonts w:cs="Arial"/>
          <w:lang w:val="en-US"/>
        </w:rPr>
      </w:pPr>
      <w:r w:rsidRPr="0058644C">
        <w:rPr>
          <w:rFonts w:cs="Arial"/>
          <w:lang w:val="en-US"/>
        </w:rPr>
        <w:t xml:space="preserve">Security for performance </w:t>
      </w:r>
      <w:r w:rsidR="00EE387C">
        <w:rPr>
          <w:rFonts w:cs="Arial"/>
          <w:lang w:val="en-US"/>
        </w:rPr>
        <w:t>(</w:t>
      </w:r>
      <w:r w:rsidR="00EE387C" w:rsidRPr="00EE387C">
        <w:rPr>
          <w:rFonts w:cs="Arial"/>
          <w:lang w:val="en-US"/>
        </w:rPr>
        <w:t>Parent Guarantee / Performance Bond</w:t>
      </w:r>
      <w:r w:rsidR="00EE387C">
        <w:rPr>
          <w:rFonts w:cs="Arial"/>
          <w:lang w:val="en-US"/>
        </w:rPr>
        <w:t>)</w:t>
      </w:r>
      <w:r w:rsidR="00EE387C" w:rsidRPr="00EE387C">
        <w:rPr>
          <w:rFonts w:cs="Arial"/>
          <w:lang w:val="en-US"/>
        </w:rPr>
        <w:t xml:space="preserve"> </w:t>
      </w:r>
      <w:r w:rsidRPr="0058644C">
        <w:rPr>
          <w:rFonts w:cs="Arial"/>
          <w:lang w:val="en-US"/>
        </w:rPr>
        <w:t>is not required at this stage. Should it be required at any stage of the tender process, the forms of security required will be specified</w:t>
      </w:r>
      <w:r w:rsidR="00EE387C">
        <w:rPr>
          <w:rFonts w:cs="Arial"/>
          <w:lang w:val="en-US"/>
        </w:rPr>
        <w:t xml:space="preserve"> and the recommended tenderer will be required to provide this before contract award</w:t>
      </w:r>
      <w:r w:rsidRPr="0058644C">
        <w:rPr>
          <w:rFonts w:cs="Arial"/>
          <w:lang w:val="en-US"/>
        </w:rPr>
        <w:t xml:space="preserve">. </w:t>
      </w:r>
    </w:p>
    <w:p w14:paraId="0F8A9098" w14:textId="77777777" w:rsidR="00EE387C" w:rsidRDefault="00EE387C" w:rsidP="00EE387C">
      <w:pPr>
        <w:ind w:left="720"/>
        <w:contextualSpacing/>
        <w:rPr>
          <w:rFonts w:cs="Arial"/>
          <w:lang w:val="en-US"/>
        </w:rPr>
      </w:pPr>
    </w:p>
    <w:p w14:paraId="513A83C4" w14:textId="77777777" w:rsidR="00BC2788" w:rsidRPr="00A77C7A" w:rsidRDefault="00F40DB6" w:rsidP="00CD7292">
      <w:pPr>
        <w:pStyle w:val="Heading2"/>
        <w:ind w:hanging="434"/>
      </w:pPr>
      <w:bookmarkStart w:id="79" w:name="_Toc137798044"/>
      <w:bookmarkStart w:id="80" w:name="_Toc229128247"/>
      <w:bookmarkStart w:id="81" w:name="_Toc232953643"/>
      <w:bookmarkStart w:id="82" w:name="_Toc516836511"/>
      <w:r w:rsidRPr="00A77C7A">
        <w:t xml:space="preserve">Documentation </w:t>
      </w:r>
      <w:r w:rsidR="00BC2788" w:rsidRPr="00A77C7A">
        <w:t>control</w:t>
      </w:r>
      <w:bookmarkEnd w:id="79"/>
      <w:bookmarkEnd w:id="80"/>
      <w:bookmarkEnd w:id="81"/>
      <w:bookmarkEnd w:id="82"/>
      <w:r w:rsidR="00EE4868" w:rsidRPr="00A77C7A">
        <w:t xml:space="preserve"> </w:t>
      </w:r>
    </w:p>
    <w:p w14:paraId="4CDDD4D6" w14:textId="77777777" w:rsidR="00F40DB6" w:rsidRDefault="00F40DB6" w:rsidP="00BC2788"/>
    <w:p w14:paraId="2A5B060E" w14:textId="77777777" w:rsidR="000E539E" w:rsidRDefault="000E539E" w:rsidP="000E539E">
      <w:pPr>
        <w:ind w:left="576"/>
      </w:pPr>
      <w:r w:rsidRPr="0094177F">
        <w:t>All forms of communication shall be recorded and archived.</w:t>
      </w:r>
    </w:p>
    <w:p w14:paraId="73647D83" w14:textId="77777777" w:rsidR="000A73FF" w:rsidRDefault="000A73FF" w:rsidP="00380480"/>
    <w:p w14:paraId="1EA21357" w14:textId="77777777" w:rsidR="00A13DAF" w:rsidRDefault="00A13DAF" w:rsidP="00380480"/>
    <w:p w14:paraId="1F716BE2" w14:textId="77777777" w:rsidR="00A13DAF" w:rsidRDefault="00A13DAF" w:rsidP="00380480"/>
    <w:p w14:paraId="1768F2A2" w14:textId="77777777" w:rsidR="00A13DAF" w:rsidRDefault="00A13DAF" w:rsidP="00380480"/>
    <w:p w14:paraId="1649C792" w14:textId="77777777" w:rsidR="00A13DAF" w:rsidRDefault="00A13DAF" w:rsidP="00380480"/>
    <w:p w14:paraId="6EB42190" w14:textId="77777777" w:rsidR="00A13DAF" w:rsidRDefault="00A13DAF" w:rsidP="00380480"/>
    <w:p w14:paraId="4B52F149" w14:textId="77777777" w:rsidR="00A13DAF" w:rsidRDefault="00A13DAF" w:rsidP="00380480"/>
    <w:p w14:paraId="36B99FC5" w14:textId="77777777" w:rsidR="00D83C95" w:rsidRDefault="00D83C95" w:rsidP="00380480"/>
    <w:p w14:paraId="712FF0DD" w14:textId="77777777" w:rsidR="001926D9" w:rsidRPr="00380480" w:rsidRDefault="00144B65" w:rsidP="00144B65">
      <w:pPr>
        <w:pStyle w:val="Heading2"/>
      </w:pPr>
      <w:bookmarkStart w:id="83" w:name="_Toc232953644"/>
      <w:bookmarkStart w:id="84" w:name="_Toc516836512"/>
      <w:r>
        <w:t>Invoicing</w:t>
      </w:r>
      <w:r w:rsidR="008F0007">
        <w:t xml:space="preserve"> and payment</w:t>
      </w:r>
      <w:bookmarkEnd w:id="83"/>
      <w:bookmarkEnd w:id="84"/>
    </w:p>
    <w:p w14:paraId="2858AB55" w14:textId="77777777" w:rsidR="00E8618F" w:rsidRDefault="00E8618F" w:rsidP="00676C95"/>
    <w:p w14:paraId="25D1A70A" w14:textId="628BCD87" w:rsidR="00676C95" w:rsidRPr="00380480" w:rsidRDefault="00F1163D" w:rsidP="00CD7292">
      <w:pPr>
        <w:ind w:left="576"/>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rsidR="00632B6C">
        <w:t xml:space="preserve">  </w:t>
      </w:r>
    </w:p>
    <w:p w14:paraId="7701ED2B" w14:textId="77777777" w:rsidR="00F40DB6" w:rsidRDefault="00F40DB6" w:rsidP="00CD7292">
      <w:pPr>
        <w:ind w:left="576"/>
      </w:pPr>
    </w:p>
    <w:p w14:paraId="1FF46FDA" w14:textId="77777777" w:rsidR="00632B6C" w:rsidRDefault="00F1163D" w:rsidP="00CD7292">
      <w:pPr>
        <w:ind w:left="576"/>
      </w:pPr>
      <w:r>
        <w:t xml:space="preserve">The </w:t>
      </w:r>
      <w:r>
        <w:rPr>
          <w:i/>
        </w:rPr>
        <w:t>Contra</w:t>
      </w:r>
      <w:r w:rsidRPr="00E1609C">
        <w:rPr>
          <w:i/>
        </w:rPr>
        <w:t>ctor</w:t>
      </w:r>
      <w:r>
        <w:t xml:space="preserve"> shall</w:t>
      </w:r>
      <w:r w:rsidR="00632B6C">
        <w:t xml:space="preserve"> address the tax invoice to </w:t>
      </w:r>
    </w:p>
    <w:p w14:paraId="7F73C0F4" w14:textId="77777777" w:rsidR="00632B6C" w:rsidRDefault="00632B6C" w:rsidP="00CD7292">
      <w:pPr>
        <w:ind w:left="576"/>
      </w:pPr>
      <w:r>
        <w:t xml:space="preserve">_________________________ </w:t>
      </w:r>
    </w:p>
    <w:p w14:paraId="16BE4AC7" w14:textId="77777777" w:rsidR="00F1163D" w:rsidRDefault="00632B6C" w:rsidP="00CD7292">
      <w:pPr>
        <w:ind w:left="576"/>
      </w:pPr>
      <w:r>
        <w:t xml:space="preserve">and </w:t>
      </w:r>
      <w:r w:rsidR="00F1163D">
        <w:t>include on each invoice</w:t>
      </w:r>
      <w:r>
        <w:t xml:space="preserve"> the following information</w:t>
      </w:r>
      <w:r w:rsidR="00F1163D">
        <w:t>:</w:t>
      </w:r>
    </w:p>
    <w:p w14:paraId="1D476AC5" w14:textId="77777777" w:rsidR="00632B6C" w:rsidRDefault="00632B6C" w:rsidP="00CD7292">
      <w:pPr>
        <w:ind w:left="576"/>
      </w:pPr>
    </w:p>
    <w:p w14:paraId="57D7BD10" w14:textId="77777777" w:rsidR="00F1163D" w:rsidRDefault="00F1163D" w:rsidP="00CD7292">
      <w:pPr>
        <w:pStyle w:val="ListBullet"/>
        <w:tabs>
          <w:tab w:val="clear" w:pos="360"/>
          <w:tab w:val="num" w:pos="936"/>
        </w:tabs>
        <w:ind w:left="933"/>
      </w:pPr>
      <w:r>
        <w:t xml:space="preserve">Name and address of the </w:t>
      </w:r>
      <w:r>
        <w:rPr>
          <w:i/>
        </w:rPr>
        <w:t>Contra</w:t>
      </w:r>
      <w:r w:rsidRPr="00E1609C">
        <w:rPr>
          <w:i/>
        </w:rPr>
        <w:t>ctor</w:t>
      </w:r>
      <w:r>
        <w:t xml:space="preserve"> and the </w:t>
      </w:r>
      <w:r>
        <w:rPr>
          <w:rFonts w:cs="Arial"/>
          <w:i/>
        </w:rPr>
        <w:t xml:space="preserve">Service </w:t>
      </w:r>
      <w:proofErr w:type="gramStart"/>
      <w:r>
        <w:rPr>
          <w:rFonts w:cs="Arial"/>
          <w:i/>
        </w:rPr>
        <w:t>Manager</w:t>
      </w:r>
      <w:r w:rsidR="00632B6C">
        <w:rPr>
          <w:rFonts w:cs="Arial"/>
          <w:i/>
        </w:rPr>
        <w:t>;</w:t>
      </w:r>
      <w:proofErr w:type="gramEnd"/>
      <w:r>
        <w:t xml:space="preserve"> </w:t>
      </w:r>
    </w:p>
    <w:p w14:paraId="0A7D032E" w14:textId="77777777" w:rsidR="00632B6C" w:rsidRDefault="00632B6C" w:rsidP="00CD7292">
      <w:pPr>
        <w:pStyle w:val="ListBullet"/>
        <w:tabs>
          <w:tab w:val="clear" w:pos="360"/>
          <w:tab w:val="num" w:pos="936"/>
        </w:tabs>
        <w:ind w:left="933"/>
      </w:pPr>
      <w:r>
        <w:t xml:space="preserve">The contract number and </w:t>
      </w:r>
      <w:proofErr w:type="gramStart"/>
      <w:r>
        <w:t>title;</w:t>
      </w:r>
      <w:proofErr w:type="gramEnd"/>
    </w:p>
    <w:p w14:paraId="78EFB28E" w14:textId="77777777" w:rsidR="00632B6C" w:rsidRDefault="00632B6C" w:rsidP="00CD7292">
      <w:pPr>
        <w:pStyle w:val="ListBullet"/>
        <w:tabs>
          <w:tab w:val="clear" w:pos="360"/>
          <w:tab w:val="num" w:pos="936"/>
        </w:tabs>
        <w:ind w:left="933"/>
      </w:pPr>
      <w:r>
        <w:rPr>
          <w:i/>
        </w:rPr>
        <w:t>Contra</w:t>
      </w:r>
      <w:r w:rsidRPr="00E1609C">
        <w:rPr>
          <w:i/>
        </w:rPr>
        <w:t>ctor</w:t>
      </w:r>
      <w:r>
        <w:t xml:space="preserve">’s VAT registration </w:t>
      </w:r>
      <w:proofErr w:type="gramStart"/>
      <w:r>
        <w:t>number;</w:t>
      </w:r>
      <w:proofErr w:type="gramEnd"/>
    </w:p>
    <w:p w14:paraId="1EA1F04B" w14:textId="77777777" w:rsidR="00632B6C" w:rsidRDefault="00632B6C" w:rsidP="00CD7292">
      <w:pPr>
        <w:pStyle w:val="ListBullet"/>
        <w:tabs>
          <w:tab w:val="clear" w:pos="360"/>
          <w:tab w:val="num" w:pos="936"/>
        </w:tabs>
        <w:ind w:left="933"/>
        <w:rPr>
          <w:bCs/>
          <w:lang w:val="en-US"/>
        </w:rPr>
      </w:pPr>
      <w:r>
        <w:t xml:space="preserve">The </w:t>
      </w:r>
      <w:r w:rsidRPr="006919D3">
        <w:rPr>
          <w:i/>
        </w:rPr>
        <w:t>Employer</w:t>
      </w:r>
      <w:r>
        <w:t xml:space="preserve">’s VAT registration number </w:t>
      </w:r>
      <w:proofErr w:type="gramStart"/>
      <w:r>
        <w:rPr>
          <w:bCs/>
          <w:lang w:val="en-US"/>
        </w:rPr>
        <w:t>4740101508</w:t>
      </w:r>
      <w:r w:rsidR="008F0007">
        <w:rPr>
          <w:bCs/>
          <w:lang w:val="en-US"/>
        </w:rPr>
        <w:t>;</w:t>
      </w:r>
      <w:proofErr w:type="gramEnd"/>
    </w:p>
    <w:p w14:paraId="458C26B7" w14:textId="77777777" w:rsidR="00632B6C" w:rsidRDefault="00632B6C" w:rsidP="00CD7292">
      <w:pPr>
        <w:pStyle w:val="ListBullet"/>
        <w:tabs>
          <w:tab w:val="clear" w:pos="360"/>
          <w:tab w:val="num" w:pos="936"/>
        </w:tabs>
        <w:ind w:left="933"/>
        <w:rPr>
          <w:bCs/>
          <w:lang w:val="en-US"/>
        </w:rPr>
      </w:pPr>
      <w:r>
        <w:rPr>
          <w:bCs/>
          <w:lang w:val="en-US"/>
        </w:rPr>
        <w:t xml:space="preserve">Description of </w:t>
      </w:r>
      <w:r w:rsidR="008F0007">
        <w:rPr>
          <w:bCs/>
          <w:lang w:val="en-US"/>
        </w:rPr>
        <w:t xml:space="preserve">service provided for each item invoiced based on the Price </w:t>
      </w:r>
      <w:proofErr w:type="gramStart"/>
      <w:r w:rsidR="008F0007">
        <w:rPr>
          <w:bCs/>
          <w:lang w:val="en-US"/>
        </w:rPr>
        <w:t>List;</w:t>
      </w:r>
      <w:proofErr w:type="gramEnd"/>
    </w:p>
    <w:p w14:paraId="2CB62089" w14:textId="77777777" w:rsidR="00632B6C" w:rsidRDefault="008F0007" w:rsidP="00CD7292">
      <w:pPr>
        <w:pStyle w:val="ListBullet"/>
        <w:tabs>
          <w:tab w:val="clear" w:pos="360"/>
          <w:tab w:val="num" w:pos="936"/>
        </w:tabs>
        <w:ind w:left="933"/>
        <w:rPr>
          <w:bCs/>
          <w:lang w:val="en-US"/>
        </w:rPr>
      </w:pPr>
      <w:r>
        <w:rPr>
          <w:bCs/>
          <w:lang w:val="en-US"/>
        </w:rPr>
        <w:t xml:space="preserve">Total amount invoiced excluding VAT, the VAT and the invoiced amount including </w:t>
      </w:r>
      <w:proofErr w:type="gramStart"/>
      <w:r>
        <w:rPr>
          <w:bCs/>
          <w:lang w:val="en-US"/>
        </w:rPr>
        <w:t>VAT;</w:t>
      </w:r>
      <w:proofErr w:type="gramEnd"/>
    </w:p>
    <w:p w14:paraId="620AEA61" w14:textId="77777777" w:rsidR="00632B6C" w:rsidRDefault="002E3B51" w:rsidP="00CD7292">
      <w:pPr>
        <w:pStyle w:val="ListBullet"/>
        <w:tabs>
          <w:tab w:val="clear" w:pos="360"/>
          <w:tab w:val="num" w:pos="936"/>
        </w:tabs>
        <w:ind w:left="933"/>
        <w:rPr>
          <w:bCs/>
          <w:lang w:val="en-US"/>
        </w:rPr>
      </w:pPr>
      <w:r>
        <w:rPr>
          <w:bCs/>
          <w:lang w:val="en-US"/>
        </w:rPr>
        <w:t>The quantities delivered must also be indicated on the invoice.</w:t>
      </w:r>
    </w:p>
    <w:p w14:paraId="57CE776F" w14:textId="77777777" w:rsidR="008F0007" w:rsidRDefault="008F0007" w:rsidP="00CD7292">
      <w:pPr>
        <w:ind w:left="576"/>
        <w:rPr>
          <w:bCs/>
          <w:lang w:val="en-US"/>
        </w:rPr>
      </w:pPr>
    </w:p>
    <w:p w14:paraId="7D350201" w14:textId="20F13104" w:rsidR="00525ECF" w:rsidRDefault="00525ECF" w:rsidP="00CD7292">
      <w:pPr>
        <w:ind w:left="576"/>
      </w:pPr>
      <w:r w:rsidRPr="003243B3">
        <w:t xml:space="preserve">The Contractor to do </w:t>
      </w:r>
      <w:r w:rsidR="007A288F" w:rsidRPr="003243B3">
        <w:t xml:space="preserve">continuous </w:t>
      </w:r>
      <w:r w:rsidR="008C0DAE" w:rsidRPr="003243B3">
        <w:t>reporting,</w:t>
      </w:r>
      <w:r w:rsidR="007A288F" w:rsidRPr="003243B3">
        <w:t xml:space="preserve"> on time</w:t>
      </w:r>
      <w:r w:rsidRPr="003243B3">
        <w:t xml:space="preserve"> reconciliation </w:t>
      </w:r>
      <w:r w:rsidR="007A288F" w:rsidRPr="003243B3">
        <w:t xml:space="preserve">and close out </w:t>
      </w:r>
      <w:r w:rsidRPr="003243B3">
        <w:t xml:space="preserve">of outstanding invoices </w:t>
      </w:r>
      <w:r w:rsidR="007A288F" w:rsidRPr="003243B3">
        <w:t>before contract expiry.</w:t>
      </w:r>
      <w:r>
        <w:t xml:space="preserve"> </w:t>
      </w:r>
    </w:p>
    <w:p w14:paraId="6B8A0EE7" w14:textId="77777777" w:rsidR="00525ECF" w:rsidRDefault="00525ECF" w:rsidP="00CD7292">
      <w:pPr>
        <w:ind w:left="576"/>
        <w:rPr>
          <w:bCs/>
          <w:lang w:val="en-US"/>
        </w:rPr>
      </w:pPr>
    </w:p>
    <w:p w14:paraId="17764BB6" w14:textId="77777777" w:rsidR="00EE387C" w:rsidRDefault="00EE387C" w:rsidP="00CD7292">
      <w:pPr>
        <w:ind w:left="576"/>
        <w:rPr>
          <w:bCs/>
          <w:lang w:val="en-US"/>
        </w:rPr>
      </w:pPr>
    </w:p>
    <w:p w14:paraId="7ED104C9" w14:textId="77777777" w:rsidR="002E3B51" w:rsidRPr="008074D6" w:rsidRDefault="002E3B51" w:rsidP="00CD7292">
      <w:pPr>
        <w:pStyle w:val="ListBullet"/>
        <w:numPr>
          <w:ilvl w:val="0"/>
          <w:numId w:val="0"/>
        </w:numPr>
        <w:ind w:left="933" w:hanging="357"/>
        <w:rPr>
          <w:b/>
          <w:lang w:val="en-US"/>
        </w:rPr>
      </w:pPr>
      <w:r w:rsidRPr="008074D6">
        <w:rPr>
          <w:b/>
          <w:lang w:val="en-US"/>
        </w:rPr>
        <w:t xml:space="preserve">CPA </w:t>
      </w:r>
      <w:r>
        <w:rPr>
          <w:b/>
          <w:lang w:val="en-US"/>
        </w:rPr>
        <w:t xml:space="preserve">claim and </w:t>
      </w:r>
      <w:r w:rsidRPr="008074D6">
        <w:rPr>
          <w:b/>
          <w:lang w:val="en-US"/>
        </w:rPr>
        <w:t>payment:</w:t>
      </w:r>
    </w:p>
    <w:p w14:paraId="33B196AB" w14:textId="77777777" w:rsidR="002E3B51" w:rsidRDefault="002E3B51" w:rsidP="00CD7292">
      <w:pPr>
        <w:pStyle w:val="ListBullet"/>
        <w:numPr>
          <w:ilvl w:val="0"/>
          <w:numId w:val="0"/>
        </w:numPr>
        <w:ind w:left="933" w:hanging="357"/>
        <w:rPr>
          <w:bCs/>
          <w:lang w:val="en-US"/>
        </w:rPr>
      </w:pPr>
    </w:p>
    <w:p w14:paraId="3EEDFD81" w14:textId="77777777" w:rsidR="002E3B51" w:rsidRDefault="002E3B51" w:rsidP="00CD7292">
      <w:pPr>
        <w:ind w:left="576"/>
      </w:pPr>
      <w:r>
        <w:t xml:space="preserve">After a Supplier has delivered a product to a station, a GR (Goods Receipt) is performed on the base invoice that a Supplier has submitted to claim payment for the service rendered. The base invoice from the Supplier will have the original base rates (rates agreed at start of contract. This rate remains until end period of a contract). </w:t>
      </w:r>
    </w:p>
    <w:p w14:paraId="4B232078" w14:textId="77777777" w:rsidR="002E3B51" w:rsidRDefault="002E3B51" w:rsidP="00CD7292">
      <w:pPr>
        <w:ind w:left="576"/>
      </w:pPr>
    </w:p>
    <w:p w14:paraId="1DA176EF" w14:textId="77777777" w:rsidR="002E3B51" w:rsidRDefault="002E3B51" w:rsidP="00CD7292">
      <w:pPr>
        <w:ind w:left="576"/>
        <w:rPr>
          <w:rFonts w:ascii="Calibri" w:hAnsi="Calibri"/>
          <w:szCs w:val="22"/>
          <w:lang w:val="en-ZA"/>
        </w:rPr>
      </w:pPr>
      <w:r>
        <w:t xml:space="preserve">If the contract is subjected to CPA adjustments, calculations are done based on the indices as agreed on Clause X1 (Price adjustments for inflation) for that specific product. The adjustments are done as per the agreed stipulated adjustment period. The Supplier and the </w:t>
      </w:r>
      <w:r w:rsidRPr="002E3B51">
        <w:rPr>
          <w:i/>
          <w:iCs/>
        </w:rPr>
        <w:t>Services Manager</w:t>
      </w:r>
      <w:r>
        <w:t xml:space="preserve"> </w:t>
      </w:r>
      <w:proofErr w:type="gramStart"/>
      <w:r>
        <w:t>triggers</w:t>
      </w:r>
      <w:proofErr w:type="gramEnd"/>
      <w:r>
        <w:t xml:space="preserve"> these adjustments to take place, in most cases a Supplier will notify a </w:t>
      </w:r>
      <w:proofErr w:type="gramStart"/>
      <w:r w:rsidRPr="002E3B51">
        <w:rPr>
          <w:i/>
          <w:iCs/>
        </w:rPr>
        <w:t>Services</w:t>
      </w:r>
      <w:proofErr w:type="gramEnd"/>
      <w:r w:rsidRPr="002E3B51">
        <w:rPr>
          <w:i/>
          <w:iCs/>
        </w:rPr>
        <w:t xml:space="preserve"> Manager</w:t>
      </w:r>
      <w:r>
        <w:t xml:space="preserve"> when adjustments are due. The Supplier submit the new adjustments rates after taking the new rates from the published source, </w:t>
      </w:r>
      <w:proofErr w:type="spellStart"/>
      <w:proofErr w:type="gramStart"/>
      <w:r>
        <w:t>i,e</w:t>
      </w:r>
      <w:proofErr w:type="spellEnd"/>
      <w:proofErr w:type="gramEnd"/>
      <w:r>
        <w:t xml:space="preserve">, Stats SA, PPI, etc. The CM engage the Quantity Surveyor (QS) to verify the submitted rates from the Supplier. The QS respond if in acceptance or not. If in acceptance, the CM informs the Supplier so that the Supplier can start to claim the CPA based on the new rates. If not accepted, a meeting is called to clarify areas of concerns until an agreement is reached. </w:t>
      </w:r>
    </w:p>
    <w:p w14:paraId="565C7269" w14:textId="77777777" w:rsidR="002E3B51" w:rsidRDefault="002E3B51" w:rsidP="00CD7292">
      <w:pPr>
        <w:ind w:left="576"/>
      </w:pPr>
    </w:p>
    <w:p w14:paraId="339DF9D7" w14:textId="77777777" w:rsidR="002E3B51" w:rsidRDefault="002E3B51" w:rsidP="00CD7292">
      <w:pPr>
        <w:ind w:left="576"/>
      </w:pPr>
      <w:r>
        <w:t xml:space="preserve">The Supplier claims CPA by creating and submitting a CPA invoice referencing to an </w:t>
      </w:r>
      <w:r>
        <w:rPr>
          <w:u w:val="single"/>
        </w:rPr>
        <w:t>order number</w:t>
      </w:r>
      <w:r>
        <w:t xml:space="preserve"> that was used on a </w:t>
      </w:r>
      <w:r>
        <w:rPr>
          <w:u w:val="single"/>
        </w:rPr>
        <w:t>base invoice</w:t>
      </w:r>
      <w:r>
        <w:t xml:space="preserve">. The Supplier applies the new CPA percentage increase/decrease when calculating the CPA invoice. The Supplier submit the CPA invoice to the </w:t>
      </w:r>
      <w:r w:rsidRPr="002E3B51">
        <w:rPr>
          <w:i/>
          <w:iCs/>
        </w:rPr>
        <w:t>Services Manager</w:t>
      </w:r>
      <w:r>
        <w:t xml:space="preserve"> to create a calculation sheet. A calculation sheet is sent to the QS to counter sign. Once signed, the CM attaches the CPA invoice from the Supplier to the CPA calculation sheet. Finance then processes for payment. </w:t>
      </w:r>
      <w:r>
        <w:rPr>
          <w:u w:val="single"/>
        </w:rPr>
        <w:t>It must be noted that there is no GR being done on a CPA invoice. CPA calculation sheet is used by Finance for checks and balances.</w:t>
      </w:r>
    </w:p>
    <w:p w14:paraId="4E8682D3" w14:textId="77777777" w:rsidR="002E3B51" w:rsidRDefault="002E3B51" w:rsidP="00CD7292">
      <w:pPr>
        <w:ind w:left="576"/>
      </w:pPr>
    </w:p>
    <w:p w14:paraId="1955AAB4" w14:textId="77777777" w:rsidR="002E3B51" w:rsidRDefault="002E3B51" w:rsidP="00CD7292">
      <w:pPr>
        <w:ind w:left="576"/>
      </w:pPr>
      <w:r>
        <w:t xml:space="preserve">CPA is paid from a separate cost centre, </w:t>
      </w:r>
      <w:r>
        <w:rPr>
          <w:b/>
          <w:bCs/>
        </w:rPr>
        <w:t>not</w:t>
      </w:r>
      <w:r>
        <w:t xml:space="preserve"> from the contract funds as approved and loaded on SAP. This is done to prevent the approved contract funds being depleted before time of contract expiry. </w:t>
      </w:r>
    </w:p>
    <w:p w14:paraId="7CB78BAE" w14:textId="77777777" w:rsidR="00EE387C" w:rsidRDefault="00EE387C" w:rsidP="00CD7292">
      <w:pPr>
        <w:ind w:left="576"/>
      </w:pPr>
    </w:p>
    <w:p w14:paraId="06826AE6" w14:textId="77777777" w:rsidR="00632B6C" w:rsidRDefault="00632B6C" w:rsidP="00F40DB6"/>
    <w:p w14:paraId="544BB32C" w14:textId="77777777" w:rsidR="00F40DB6" w:rsidRPr="00390740" w:rsidRDefault="00F40DB6" w:rsidP="000419F8">
      <w:pPr>
        <w:pStyle w:val="Heading2"/>
      </w:pPr>
      <w:bookmarkStart w:id="85" w:name="_Toc137798052"/>
      <w:bookmarkStart w:id="86" w:name="_Toc229128255"/>
      <w:bookmarkStart w:id="87" w:name="_Toc232953645"/>
      <w:bookmarkStart w:id="88" w:name="_Toc516836513"/>
      <w:r w:rsidRPr="00390740">
        <w:t xml:space="preserve">Contract </w:t>
      </w:r>
      <w:r w:rsidR="000419F8" w:rsidRPr="00390740">
        <w:t>c</w:t>
      </w:r>
      <w:r w:rsidRPr="00390740">
        <w:t xml:space="preserve">hange </w:t>
      </w:r>
      <w:bookmarkEnd w:id="85"/>
      <w:bookmarkEnd w:id="86"/>
      <w:bookmarkEnd w:id="87"/>
      <w:bookmarkEnd w:id="88"/>
      <w:r w:rsidR="008373CA" w:rsidRPr="00390740">
        <w:t>management.</w:t>
      </w:r>
      <w:r w:rsidRPr="00390740">
        <w:t xml:space="preserve"> </w:t>
      </w:r>
    </w:p>
    <w:p w14:paraId="772592F8" w14:textId="77777777" w:rsidR="003E22A4" w:rsidRPr="00390740" w:rsidRDefault="003E22A4" w:rsidP="003E22A4">
      <w:pPr>
        <w:ind w:left="576"/>
      </w:pPr>
      <w:r w:rsidRPr="00390740">
        <w:t xml:space="preserve">Not applicable </w:t>
      </w:r>
    </w:p>
    <w:p w14:paraId="77843B30" w14:textId="77777777" w:rsidR="00DF0B2D" w:rsidRPr="00390740" w:rsidRDefault="00DF0B2D" w:rsidP="00F40DB6"/>
    <w:p w14:paraId="26DF8D76" w14:textId="77777777" w:rsidR="005609F3" w:rsidRPr="00390740" w:rsidRDefault="005609F3" w:rsidP="005609F3">
      <w:pPr>
        <w:pStyle w:val="Heading2"/>
      </w:pPr>
      <w:bookmarkStart w:id="89" w:name="_Toc137798054"/>
      <w:bookmarkStart w:id="90" w:name="_Toc229128257"/>
      <w:bookmarkStart w:id="91" w:name="_Toc232953646"/>
      <w:bookmarkStart w:id="92" w:name="_Toc516836514"/>
      <w:r w:rsidRPr="00390740">
        <w:lastRenderedPageBreak/>
        <w:t xml:space="preserve">Records of Defined Cost to be kept by the </w:t>
      </w:r>
      <w:bookmarkEnd w:id="89"/>
      <w:bookmarkEnd w:id="90"/>
      <w:bookmarkEnd w:id="91"/>
      <w:bookmarkEnd w:id="92"/>
      <w:r w:rsidR="008373CA" w:rsidRPr="00390740">
        <w:rPr>
          <w:i/>
        </w:rPr>
        <w:t>Contractor.</w:t>
      </w:r>
    </w:p>
    <w:p w14:paraId="6942A66E" w14:textId="77777777" w:rsidR="003E22A4" w:rsidRPr="00390740" w:rsidRDefault="003E22A4" w:rsidP="003E22A4">
      <w:pPr>
        <w:ind w:left="576"/>
      </w:pPr>
      <w:r w:rsidRPr="00390740">
        <w:t xml:space="preserve">Not applicable </w:t>
      </w:r>
    </w:p>
    <w:p w14:paraId="3CF7BD80" w14:textId="77777777" w:rsidR="00DF0B2D" w:rsidRPr="00390740" w:rsidRDefault="00DF0B2D" w:rsidP="005609F3"/>
    <w:p w14:paraId="072DB4CA" w14:textId="77777777" w:rsidR="00C07FE3" w:rsidRPr="00390740" w:rsidRDefault="00C07FE3" w:rsidP="00C07FE3">
      <w:pPr>
        <w:pStyle w:val="Heading2"/>
      </w:pPr>
      <w:bookmarkStart w:id="93" w:name="_Toc137798051"/>
      <w:bookmarkStart w:id="94" w:name="_Toc229128254"/>
      <w:bookmarkStart w:id="95" w:name="_Toc232953647"/>
      <w:bookmarkStart w:id="96" w:name="_Toc516836515"/>
      <w:r w:rsidRPr="00390740">
        <w:t xml:space="preserve">Insurance provided by the </w:t>
      </w:r>
      <w:r w:rsidRPr="00390740">
        <w:rPr>
          <w:i/>
        </w:rPr>
        <w:t>Employer</w:t>
      </w:r>
      <w:bookmarkEnd w:id="93"/>
      <w:bookmarkEnd w:id="94"/>
      <w:bookmarkEnd w:id="95"/>
      <w:bookmarkEnd w:id="96"/>
    </w:p>
    <w:p w14:paraId="08320C28" w14:textId="6C4983E7" w:rsidR="00C07FE3" w:rsidRDefault="00A664F0" w:rsidP="00D83C95">
      <w:pPr>
        <w:ind w:left="576"/>
      </w:pPr>
      <w:r w:rsidRPr="00A664F0">
        <w:t>All insurance stated in Z 12.2 (68.1)</w:t>
      </w:r>
    </w:p>
    <w:p w14:paraId="5D33D70A" w14:textId="77777777" w:rsidR="002F0ABA" w:rsidRPr="00390740" w:rsidRDefault="002F0ABA" w:rsidP="00CD7292">
      <w:pPr>
        <w:ind w:left="576"/>
      </w:pPr>
    </w:p>
    <w:p w14:paraId="030913B5" w14:textId="77777777" w:rsidR="00144B65" w:rsidRPr="00390740" w:rsidRDefault="00144B65" w:rsidP="00144B65">
      <w:pPr>
        <w:pStyle w:val="Heading2"/>
      </w:pPr>
      <w:bookmarkStart w:id="97" w:name="_Toc137798050"/>
      <w:bookmarkStart w:id="98" w:name="_Toc229128253"/>
      <w:bookmarkStart w:id="99" w:name="_Toc232953648"/>
      <w:bookmarkStart w:id="100" w:name="_Toc516836516"/>
      <w:r w:rsidRPr="00390740">
        <w:t>Training workshops and technology transfer</w:t>
      </w:r>
      <w:bookmarkEnd w:id="97"/>
      <w:bookmarkEnd w:id="98"/>
      <w:bookmarkEnd w:id="99"/>
      <w:bookmarkEnd w:id="100"/>
    </w:p>
    <w:p w14:paraId="0E45AA93" w14:textId="77777777" w:rsidR="005609F3" w:rsidRPr="00390740" w:rsidRDefault="003E22A4" w:rsidP="003E22A4">
      <w:pPr>
        <w:ind w:left="576"/>
      </w:pPr>
      <w:r w:rsidRPr="00390740">
        <w:t xml:space="preserve">Not applicable </w:t>
      </w:r>
    </w:p>
    <w:p w14:paraId="21AD7624" w14:textId="77777777" w:rsidR="00D34B06" w:rsidRPr="00390740" w:rsidRDefault="00D34B06" w:rsidP="00AA06D5"/>
    <w:p w14:paraId="1699F80E" w14:textId="77777777" w:rsidR="00F40DB6" w:rsidRPr="00390740" w:rsidRDefault="0012166E" w:rsidP="0012166E">
      <w:pPr>
        <w:pStyle w:val="Heading2"/>
      </w:pPr>
      <w:bookmarkStart w:id="101" w:name="_Toc137798061"/>
      <w:bookmarkStart w:id="102" w:name="_Toc229128264"/>
      <w:bookmarkStart w:id="103" w:name="_Toc232953649"/>
      <w:bookmarkStart w:id="104" w:name="_Toc516836517"/>
      <w:r w:rsidRPr="00390740">
        <w:t xml:space="preserve">Design </w:t>
      </w:r>
      <w:r w:rsidR="002E06C5" w:rsidRPr="00390740">
        <w:t xml:space="preserve">and supply </w:t>
      </w:r>
      <w:r w:rsidRPr="00390740">
        <w:t>of Equipment</w:t>
      </w:r>
      <w:bookmarkEnd w:id="101"/>
      <w:bookmarkEnd w:id="102"/>
      <w:bookmarkEnd w:id="103"/>
      <w:bookmarkEnd w:id="104"/>
    </w:p>
    <w:p w14:paraId="2BCDF4AC" w14:textId="77777777" w:rsidR="003E22A4" w:rsidRDefault="00EE4868" w:rsidP="003E22A4">
      <w:pPr>
        <w:ind w:left="576"/>
      </w:pPr>
      <w:r w:rsidRPr="00390740">
        <w:t xml:space="preserve"> </w:t>
      </w:r>
      <w:r w:rsidR="003E22A4" w:rsidRPr="00390740">
        <w:t>Not applicable</w:t>
      </w:r>
      <w:r w:rsidR="003E22A4">
        <w:t xml:space="preserve"> </w:t>
      </w:r>
    </w:p>
    <w:p w14:paraId="17303E2F" w14:textId="77777777" w:rsidR="0012166E" w:rsidRDefault="0012166E" w:rsidP="00F40DB6"/>
    <w:p w14:paraId="1641638A" w14:textId="5F10345E" w:rsidR="002F0ABA" w:rsidRDefault="00B85931" w:rsidP="00D87DD2">
      <w:pPr>
        <w:pStyle w:val="Heading2"/>
        <w:numPr>
          <w:ilvl w:val="1"/>
          <w:numId w:val="23"/>
        </w:numPr>
        <w:tabs>
          <w:tab w:val="num" w:pos="1800"/>
        </w:tabs>
        <w:ind w:right="-24"/>
      </w:pPr>
      <w:bookmarkStart w:id="105" w:name="_Toc137798062"/>
      <w:bookmarkStart w:id="106" w:name="_Toc229128265"/>
      <w:bookmarkStart w:id="107" w:name="_Toc232953650"/>
      <w:bookmarkStart w:id="108" w:name="_Toc516836518"/>
      <w:r w:rsidRPr="004568CF">
        <w:t xml:space="preserve">Things provided at the end of the </w:t>
      </w:r>
      <w:r w:rsidRPr="009A5995">
        <w:rPr>
          <w:i/>
        </w:rPr>
        <w:t>service period</w:t>
      </w:r>
      <w:r w:rsidR="00C52421" w:rsidRPr="004568CF">
        <w:t xml:space="preserve"> for the </w:t>
      </w:r>
      <w:r w:rsidR="00C52421" w:rsidRPr="009A5995">
        <w:rPr>
          <w:i/>
        </w:rPr>
        <w:t>Employer</w:t>
      </w:r>
      <w:r w:rsidR="00C52421" w:rsidRPr="004568CF">
        <w:t>’s use</w:t>
      </w:r>
      <w:bookmarkEnd w:id="105"/>
      <w:bookmarkEnd w:id="106"/>
      <w:bookmarkEnd w:id="107"/>
      <w:bookmarkEnd w:id="108"/>
    </w:p>
    <w:p w14:paraId="1B0B6EA0" w14:textId="77777777" w:rsidR="002F0ABA" w:rsidRPr="002F0ABA" w:rsidRDefault="002F0ABA" w:rsidP="00CD7292"/>
    <w:p w14:paraId="56947F5A" w14:textId="77777777" w:rsidR="0036764C" w:rsidRPr="004568CF" w:rsidRDefault="00B85931" w:rsidP="00930725">
      <w:pPr>
        <w:pStyle w:val="Heading3"/>
        <w:tabs>
          <w:tab w:val="clear" w:pos="720"/>
          <w:tab w:val="num" w:pos="1296"/>
        </w:tabs>
        <w:ind w:left="1296"/>
      </w:pPr>
      <w:bookmarkStart w:id="109" w:name="_Toc516836519"/>
      <w:r w:rsidRPr="004568CF">
        <w:t>Equipment</w:t>
      </w:r>
      <w:bookmarkEnd w:id="109"/>
    </w:p>
    <w:p w14:paraId="19E67B43" w14:textId="77777777" w:rsidR="009A5995" w:rsidRDefault="004568CF" w:rsidP="00930725">
      <w:pPr>
        <w:ind w:left="576"/>
      </w:pPr>
      <w:r>
        <w:tab/>
      </w:r>
      <w:r>
        <w:tab/>
      </w:r>
      <w:r w:rsidR="009A5995">
        <w:t xml:space="preserve">Rental of cylinders up to 3 months after the end of the </w:t>
      </w:r>
      <w:r w:rsidR="009A5995" w:rsidRPr="00826205">
        <w:rPr>
          <w:i/>
          <w:iCs/>
        </w:rPr>
        <w:t>service period</w:t>
      </w:r>
      <w:r w:rsidR="009A5995">
        <w:t>.</w:t>
      </w:r>
    </w:p>
    <w:p w14:paraId="7183334D" w14:textId="77777777" w:rsidR="00933013" w:rsidRDefault="00933013" w:rsidP="00930725">
      <w:pPr>
        <w:ind w:left="576"/>
      </w:pPr>
    </w:p>
    <w:p w14:paraId="6412D182" w14:textId="72A84246" w:rsidR="00933013" w:rsidRDefault="00933013" w:rsidP="00930725">
      <w:pPr>
        <w:ind w:left="576"/>
        <w:rPr>
          <w:b/>
          <w:bCs/>
        </w:rPr>
      </w:pPr>
      <w:r w:rsidRPr="00933013">
        <w:rPr>
          <w:b/>
          <w:bCs/>
        </w:rPr>
        <w:t>2.12.1</w:t>
      </w:r>
      <w:r>
        <w:t xml:space="preserve"> </w:t>
      </w:r>
      <w:r w:rsidRPr="00930725">
        <w:rPr>
          <w:b/>
          <w:bCs/>
        </w:rPr>
        <w:t>Information and other things:</w:t>
      </w:r>
    </w:p>
    <w:p w14:paraId="0A2F6B2B" w14:textId="77777777" w:rsidR="00933013" w:rsidRDefault="00933013" w:rsidP="00930725">
      <w:pPr>
        <w:ind w:left="576"/>
        <w:rPr>
          <w:b/>
          <w:bCs/>
        </w:rPr>
      </w:pPr>
    </w:p>
    <w:p w14:paraId="51B76863" w14:textId="742BD4E3" w:rsidR="00933013" w:rsidRDefault="00933013" w:rsidP="00930725">
      <w:pPr>
        <w:ind w:left="576"/>
      </w:pPr>
      <w:r>
        <w:rPr>
          <w:b/>
          <w:bCs/>
        </w:rPr>
        <w:tab/>
      </w:r>
      <w:r>
        <w:rPr>
          <w:b/>
          <w:bCs/>
        </w:rPr>
        <w:tab/>
        <w:t>Not applicable</w:t>
      </w:r>
    </w:p>
    <w:p w14:paraId="60BB19C9" w14:textId="77777777" w:rsidR="00933013" w:rsidRDefault="00933013" w:rsidP="009A5995"/>
    <w:p w14:paraId="3A136B78" w14:textId="77777777" w:rsidR="00DF0B2D" w:rsidRPr="00380480" w:rsidRDefault="00DF0B2D" w:rsidP="00F40DB6"/>
    <w:p w14:paraId="160EA1EE" w14:textId="77777777" w:rsidR="00F40DB6" w:rsidRDefault="00455F7A" w:rsidP="00D87DD2">
      <w:pPr>
        <w:pStyle w:val="Heading2"/>
        <w:numPr>
          <w:ilvl w:val="1"/>
          <w:numId w:val="23"/>
        </w:numPr>
      </w:pPr>
      <w:bookmarkStart w:id="110" w:name="_Toc232953651"/>
      <w:bookmarkStart w:id="111" w:name="_Toc516836521"/>
      <w:r>
        <w:t xml:space="preserve">Management of work </w:t>
      </w:r>
      <w:r w:rsidR="0036764C">
        <w:t xml:space="preserve">done </w:t>
      </w:r>
      <w:r>
        <w:t>by Task Order</w:t>
      </w:r>
      <w:bookmarkEnd w:id="110"/>
      <w:bookmarkEnd w:id="111"/>
    </w:p>
    <w:p w14:paraId="4A66D7F0" w14:textId="77777777" w:rsidR="00DF0B2D" w:rsidRDefault="004568CF" w:rsidP="00455F7A">
      <w:pPr>
        <w:pBdr>
          <w:top w:val="single" w:sz="4" w:space="1" w:color="auto"/>
          <w:left w:val="single" w:sz="4" w:space="4" w:color="auto"/>
          <w:bottom w:val="single" w:sz="4" w:space="1" w:color="auto"/>
          <w:right w:val="single" w:sz="4" w:space="4" w:color="auto"/>
        </w:pBdr>
      </w:pPr>
      <w:r>
        <w:t>N/A</w:t>
      </w:r>
    </w:p>
    <w:p w14:paraId="66770008" w14:textId="77777777" w:rsidR="00455F7A" w:rsidRDefault="00455F7A" w:rsidP="00455F7A"/>
    <w:p w14:paraId="7E4917AE" w14:textId="77777777" w:rsidR="00455F7A" w:rsidRPr="00455F7A" w:rsidRDefault="00455F7A" w:rsidP="00455F7A"/>
    <w:p w14:paraId="551E7A2D" w14:textId="77777777" w:rsidR="006933F9" w:rsidRPr="00380480" w:rsidRDefault="006933F9" w:rsidP="00F40DB6">
      <w:r>
        <w:br w:type="page"/>
      </w:r>
    </w:p>
    <w:p w14:paraId="0D41F5E1" w14:textId="77777777" w:rsidR="00F40DB6" w:rsidRDefault="006933F9" w:rsidP="00D87DD2">
      <w:pPr>
        <w:pStyle w:val="Heading1"/>
        <w:numPr>
          <w:ilvl w:val="0"/>
          <w:numId w:val="23"/>
        </w:numPr>
      </w:pPr>
      <w:bookmarkStart w:id="112" w:name="_Toc232953652"/>
      <w:bookmarkStart w:id="113" w:name="_Toc516836522"/>
      <w:r>
        <w:lastRenderedPageBreak/>
        <w:t>Health and safety, the environment and quality assurance</w:t>
      </w:r>
      <w:bookmarkEnd w:id="112"/>
      <w:bookmarkEnd w:id="113"/>
    </w:p>
    <w:p w14:paraId="368270EF" w14:textId="7CDE1968" w:rsidR="006933F9" w:rsidRPr="001B0061" w:rsidRDefault="00B73F15" w:rsidP="00D87DD2">
      <w:pPr>
        <w:pStyle w:val="Heading2"/>
        <w:numPr>
          <w:ilvl w:val="1"/>
          <w:numId w:val="27"/>
        </w:numPr>
        <w:tabs>
          <w:tab w:val="left" w:pos="993"/>
        </w:tabs>
        <w:ind w:hanging="150"/>
      </w:pPr>
      <w:r w:rsidRPr="001B0061">
        <w:t xml:space="preserve"> </w:t>
      </w:r>
      <w:bookmarkStart w:id="114" w:name="_Ref134768869"/>
      <w:bookmarkStart w:id="115" w:name="_Toc137798045"/>
      <w:bookmarkStart w:id="116" w:name="_Toc229128248"/>
      <w:bookmarkStart w:id="117" w:name="_Toc232953653"/>
      <w:bookmarkStart w:id="118" w:name="_Toc516836523"/>
      <w:r w:rsidR="006933F9" w:rsidRPr="00930725">
        <w:rPr>
          <w:color w:val="000000" w:themeColor="text1"/>
        </w:rPr>
        <w:t>Health and safety risk management</w:t>
      </w:r>
      <w:bookmarkEnd w:id="114"/>
      <w:bookmarkEnd w:id="115"/>
      <w:bookmarkEnd w:id="116"/>
      <w:bookmarkEnd w:id="117"/>
      <w:bookmarkEnd w:id="118"/>
    </w:p>
    <w:p w14:paraId="5F7D2E2B" w14:textId="77777777" w:rsidR="001C2FC0" w:rsidRDefault="001C2FC0" w:rsidP="00CD7292">
      <w:pPr>
        <w:ind w:left="432"/>
        <w:rPr>
          <w:lang w:val="en-ZA"/>
        </w:rPr>
      </w:pPr>
    </w:p>
    <w:p w14:paraId="4D8819F6" w14:textId="489D892F" w:rsidR="00BE79F0" w:rsidRPr="00DC3129" w:rsidRDefault="001B0061" w:rsidP="0089155E">
      <w:pPr>
        <w:tabs>
          <w:tab w:val="clear" w:pos="357"/>
          <w:tab w:val="left" w:pos="993"/>
        </w:tabs>
        <w:spacing w:before="120" w:after="120"/>
        <w:ind w:left="993"/>
        <w:jc w:val="left"/>
        <w:outlineLvl w:val="1"/>
        <w:rPr>
          <w:b/>
          <w:bCs/>
          <w:color w:val="000000" w:themeColor="text1"/>
          <w:sz w:val="24"/>
        </w:rPr>
      </w:pPr>
      <w:r>
        <w:rPr>
          <w:b/>
          <w:bCs/>
          <w:color w:val="000000" w:themeColor="text1"/>
          <w:sz w:val="24"/>
        </w:rPr>
        <w:t xml:space="preserve">3.1.2 </w:t>
      </w:r>
      <w:r w:rsidR="00BE79F0" w:rsidRPr="00DC3129">
        <w:rPr>
          <w:b/>
          <w:bCs/>
          <w:color w:val="000000" w:themeColor="text1"/>
          <w:sz w:val="24"/>
        </w:rPr>
        <w:t>Health and safety requirements</w:t>
      </w:r>
    </w:p>
    <w:p w14:paraId="7958BF3E" w14:textId="77777777" w:rsidR="00BE79F0" w:rsidRPr="00DC3129" w:rsidRDefault="00BE79F0" w:rsidP="00BE79F0">
      <w:pPr>
        <w:rPr>
          <w:color w:val="000000" w:themeColor="text1"/>
          <w:lang w:val="en-ZA"/>
        </w:rPr>
      </w:pPr>
    </w:p>
    <w:p w14:paraId="5CAD954C" w14:textId="77777777" w:rsidR="00BE79F0" w:rsidRPr="00DC3129" w:rsidRDefault="00BE79F0" w:rsidP="00CD7292">
      <w:pPr>
        <w:ind w:left="1008"/>
        <w:rPr>
          <w:color w:val="000000" w:themeColor="text1"/>
          <w:lang w:val="en-ZA"/>
        </w:rPr>
      </w:pPr>
      <w:r w:rsidRPr="00DC3129">
        <w:rPr>
          <w:color w:val="000000" w:themeColor="text1"/>
          <w:lang w:val="en-ZA"/>
        </w:rPr>
        <w:t xml:space="preserve">The supplier shall </w:t>
      </w:r>
      <w:proofErr w:type="gramStart"/>
      <w:r w:rsidRPr="00DC3129">
        <w:rPr>
          <w:color w:val="000000" w:themeColor="text1"/>
          <w:lang w:val="en-ZA"/>
        </w:rPr>
        <w:t>at all times</w:t>
      </w:r>
      <w:proofErr w:type="gramEnd"/>
      <w:r w:rsidRPr="00DC3129">
        <w:rPr>
          <w:color w:val="000000" w:themeColor="text1"/>
          <w:lang w:val="en-ZA"/>
        </w:rPr>
        <w:t xml:space="preserve"> comply with the Eskom’s Occupational Health and Safety (OHS), Legal and other requirements as amended for the duration of the contract. In addition, the Supplier shall comply with the requirements contained in the OHS Specification. </w:t>
      </w:r>
    </w:p>
    <w:p w14:paraId="0A45747B" w14:textId="77777777" w:rsidR="00BE79F0" w:rsidRPr="00DC3129" w:rsidRDefault="00BE79F0" w:rsidP="00CD7292">
      <w:pPr>
        <w:ind w:left="1008"/>
        <w:rPr>
          <w:color w:val="000000" w:themeColor="text1"/>
          <w:lang w:val="en-ZA"/>
        </w:rPr>
      </w:pPr>
      <w:r w:rsidRPr="00DC3129">
        <w:rPr>
          <w:color w:val="000000" w:themeColor="text1"/>
          <w:lang w:val="en-ZA"/>
        </w:rPr>
        <w:t xml:space="preserve">Eskom reserves the right to review the OHS Specification to address the Operational risks and the Supplier shall comply with the latest OHS Specification as amended at no cost. </w:t>
      </w:r>
    </w:p>
    <w:p w14:paraId="25924D6E" w14:textId="77777777" w:rsidR="00BE79F0" w:rsidRPr="00DC3129" w:rsidRDefault="00BE79F0" w:rsidP="00CD7292">
      <w:pPr>
        <w:ind w:left="1008"/>
        <w:rPr>
          <w:color w:val="000000" w:themeColor="text1"/>
          <w:lang w:val="en-ZA"/>
        </w:rPr>
      </w:pPr>
      <w:r w:rsidRPr="00DC3129">
        <w:rPr>
          <w:color w:val="000000" w:themeColor="text1"/>
          <w:lang w:val="en-ZA"/>
        </w:rPr>
        <w:t>The OHSACT 37(2) agreement must be signed by Employer and supplier’s representatives.</w:t>
      </w:r>
    </w:p>
    <w:p w14:paraId="78B13805" w14:textId="77777777" w:rsidR="00BE79F0" w:rsidRPr="00DC3129" w:rsidRDefault="00BE79F0" w:rsidP="00CD7292">
      <w:pPr>
        <w:ind w:left="1008"/>
        <w:rPr>
          <w:color w:val="000000" w:themeColor="text1"/>
          <w:lang w:val="en-ZA"/>
        </w:rPr>
      </w:pPr>
      <w:r w:rsidRPr="00DC3129">
        <w:rPr>
          <w:color w:val="000000" w:themeColor="text1"/>
        </w:rPr>
        <w:t>The supplier shall be registered with an appropriate compensation fund and have available a valid letter of good standing (</w:t>
      </w:r>
      <w:proofErr w:type="spellStart"/>
      <w:r w:rsidRPr="00DC3129">
        <w:rPr>
          <w:color w:val="000000" w:themeColor="text1"/>
        </w:rPr>
        <w:t>LoG</w:t>
      </w:r>
      <w:proofErr w:type="spellEnd"/>
      <w:r w:rsidRPr="00DC3129">
        <w:rPr>
          <w:color w:val="000000" w:themeColor="text1"/>
        </w:rPr>
        <w:t xml:space="preserve">) from such commissioner. The obligation lies with the supplier to ensure that the </w:t>
      </w:r>
      <w:proofErr w:type="spellStart"/>
      <w:r w:rsidRPr="00DC3129">
        <w:rPr>
          <w:color w:val="000000" w:themeColor="text1"/>
        </w:rPr>
        <w:t>LoG</w:t>
      </w:r>
      <w:proofErr w:type="spellEnd"/>
      <w:r w:rsidRPr="00DC3129">
        <w:rPr>
          <w:color w:val="000000" w:themeColor="text1"/>
        </w:rPr>
        <w:t xml:space="preserve"> remain valid throughout the contract period. A copy of the </w:t>
      </w:r>
      <w:proofErr w:type="spellStart"/>
      <w:r w:rsidRPr="00DC3129">
        <w:rPr>
          <w:color w:val="000000" w:themeColor="text1"/>
        </w:rPr>
        <w:t>LoG</w:t>
      </w:r>
      <w:proofErr w:type="spellEnd"/>
      <w:r w:rsidRPr="00DC3129">
        <w:rPr>
          <w:color w:val="000000" w:themeColor="text1"/>
        </w:rPr>
        <w:t xml:space="preserve"> must be filed in the contractor OHS files.</w:t>
      </w:r>
    </w:p>
    <w:p w14:paraId="41BF0776" w14:textId="77777777" w:rsidR="00BE79F0" w:rsidRPr="00DC3129" w:rsidRDefault="00BE79F0" w:rsidP="00CD7292">
      <w:pPr>
        <w:ind w:left="1008"/>
        <w:rPr>
          <w:color w:val="000000" w:themeColor="text1"/>
          <w:lang w:val="en-ZA"/>
        </w:rPr>
      </w:pPr>
      <w:r w:rsidRPr="00DC3129">
        <w:rPr>
          <w:color w:val="000000" w:themeColor="text1"/>
          <w:lang w:val="en-ZA"/>
        </w:rPr>
        <w:t>The Supplier OHS professional must conducts internal audits at planned intervals to monitor compliance to the contractual health and safety requirements.</w:t>
      </w:r>
    </w:p>
    <w:p w14:paraId="588E0638" w14:textId="77777777" w:rsidR="00BE79F0" w:rsidRPr="00DC3129" w:rsidRDefault="00BE79F0" w:rsidP="00CD7292">
      <w:pPr>
        <w:ind w:left="1008"/>
        <w:rPr>
          <w:color w:val="000000" w:themeColor="text1"/>
          <w:lang w:val="en-ZA"/>
        </w:rPr>
      </w:pPr>
      <w:r w:rsidRPr="00DC3129">
        <w:rPr>
          <w:color w:val="000000" w:themeColor="text1"/>
          <w:lang w:val="en-ZA"/>
        </w:rPr>
        <w:t xml:space="preserve">The Supplier may be selected during internal and/or external Eskom audits to verify compliance to legal and contractual OHS requirements. The Contract Custodian will communicate this at relevant time </w:t>
      </w:r>
      <w:proofErr w:type="gramStart"/>
      <w:r w:rsidRPr="00DC3129">
        <w:rPr>
          <w:color w:val="000000" w:themeColor="text1"/>
          <w:lang w:val="en-ZA"/>
        </w:rPr>
        <w:t>periods</w:t>
      </w:r>
      <w:proofErr w:type="gramEnd"/>
      <w:r w:rsidRPr="00DC3129">
        <w:rPr>
          <w:color w:val="000000" w:themeColor="text1"/>
          <w:lang w:val="en-ZA"/>
        </w:rPr>
        <w:t xml:space="preserve"> and the Supplier shall avail themselves for this audit.</w:t>
      </w:r>
    </w:p>
    <w:p w14:paraId="5B916FB4" w14:textId="77777777" w:rsidR="00BE79F0" w:rsidRPr="00DC3129" w:rsidRDefault="00BE79F0" w:rsidP="00CD7292">
      <w:pPr>
        <w:ind w:left="1008"/>
        <w:rPr>
          <w:color w:val="000000" w:themeColor="text1"/>
          <w:lang w:val="en-ZA"/>
        </w:rPr>
      </w:pPr>
      <w:r w:rsidRPr="00DC3129">
        <w:rPr>
          <w:color w:val="000000" w:themeColor="text1"/>
          <w:lang w:val="en-ZA"/>
        </w:rPr>
        <w:t xml:space="preserve">Eskom reserves the right to terminate the contract, </w:t>
      </w:r>
      <w:proofErr w:type="gramStart"/>
      <w:r w:rsidRPr="00DC3129">
        <w:rPr>
          <w:color w:val="000000" w:themeColor="text1"/>
          <w:lang w:val="en-ZA"/>
        </w:rPr>
        <w:t>in the event that</w:t>
      </w:r>
      <w:proofErr w:type="gramEnd"/>
      <w:r w:rsidRPr="00DC3129">
        <w:rPr>
          <w:color w:val="000000" w:themeColor="text1"/>
          <w:lang w:val="en-ZA"/>
        </w:rPr>
        <w:t xml:space="preserve"> the contractor has built up a history of poor performance or non-conformance in relation to matters of Eskom OHS and Legal compliance. </w:t>
      </w:r>
    </w:p>
    <w:p w14:paraId="757732AA" w14:textId="77777777" w:rsidR="00BE79F0" w:rsidRDefault="00BE79F0" w:rsidP="00CD7292">
      <w:pPr>
        <w:ind w:left="1008"/>
        <w:rPr>
          <w:color w:val="000000" w:themeColor="text1"/>
          <w:lang w:val="en-ZA"/>
        </w:rPr>
      </w:pPr>
      <w:r w:rsidRPr="00DC3129">
        <w:rPr>
          <w:color w:val="000000" w:themeColor="text1"/>
          <w:lang w:val="en-ZA"/>
        </w:rPr>
        <w:t xml:space="preserve">Following the signing of the contract, the Supplier will meet with Generation OHS professionals from the respective Eskom Business Units/ Power Stations to discuss the site and scope specific OHS requirements. The Supplier will prepare and submit the Health and Safety file for evaluation within the time frame agreed upon by the contractor and the OHS representative at the specific site. </w:t>
      </w:r>
    </w:p>
    <w:p w14:paraId="472FA063" w14:textId="77777777" w:rsidR="006C6164" w:rsidRPr="00DC3129" w:rsidRDefault="006C6164" w:rsidP="00CD7292">
      <w:pPr>
        <w:ind w:left="1008"/>
        <w:rPr>
          <w:color w:val="000000" w:themeColor="text1"/>
          <w:lang w:val="en-ZA"/>
        </w:rPr>
      </w:pPr>
    </w:p>
    <w:p w14:paraId="78DFA1A2" w14:textId="77777777" w:rsidR="00BE79F0" w:rsidRPr="00DC3129" w:rsidRDefault="00BE79F0" w:rsidP="00CD7292">
      <w:pPr>
        <w:ind w:left="1008"/>
        <w:rPr>
          <w:b/>
          <w:bCs/>
          <w:color w:val="000000" w:themeColor="text1"/>
          <w:lang w:val="en-ZA"/>
        </w:rPr>
      </w:pPr>
      <w:r w:rsidRPr="00DC3129">
        <w:rPr>
          <w:b/>
          <w:bCs/>
          <w:color w:val="000000" w:themeColor="text1"/>
          <w:lang w:val="en-ZA"/>
        </w:rPr>
        <w:t>No work may commence until the Health and Safety file has been approved by the respective OHS personnel at the specific site. For the duration of the contract, the contractor shall adhere to the respective Business Unit's / Power Station/Site OHS, Legal, and other requirements, as amended.</w:t>
      </w:r>
    </w:p>
    <w:p w14:paraId="3648CA0D" w14:textId="77777777" w:rsidR="00BE79F0" w:rsidRPr="00BE79F0" w:rsidRDefault="00BE79F0" w:rsidP="00BE79F0">
      <w:pPr>
        <w:rPr>
          <w:lang w:val="en-ZA"/>
        </w:rPr>
      </w:pPr>
    </w:p>
    <w:p w14:paraId="711EFF07" w14:textId="77777777" w:rsidR="006933F9" w:rsidRPr="00380480" w:rsidRDefault="006933F9" w:rsidP="006933F9"/>
    <w:p w14:paraId="4D2A9359" w14:textId="77777777" w:rsidR="006933F9" w:rsidRDefault="006933F9" w:rsidP="00D87DD2">
      <w:pPr>
        <w:pStyle w:val="Heading2"/>
        <w:numPr>
          <w:ilvl w:val="1"/>
          <w:numId w:val="23"/>
        </w:numPr>
      </w:pPr>
      <w:bookmarkStart w:id="119" w:name="_Toc137798046"/>
      <w:bookmarkStart w:id="120" w:name="_Toc229128249"/>
      <w:bookmarkStart w:id="121" w:name="_Toc232953654"/>
      <w:bookmarkStart w:id="122" w:name="_Toc516836524"/>
      <w:r>
        <w:t>Environmental constraints and management</w:t>
      </w:r>
      <w:bookmarkEnd w:id="119"/>
      <w:bookmarkEnd w:id="120"/>
      <w:bookmarkEnd w:id="121"/>
      <w:bookmarkEnd w:id="122"/>
    </w:p>
    <w:p w14:paraId="75639512" w14:textId="77777777" w:rsidR="006933F9" w:rsidRDefault="006933F9" w:rsidP="006933F9"/>
    <w:p w14:paraId="12A31E71" w14:textId="77777777" w:rsidR="001E74DD" w:rsidRPr="001E74DD" w:rsidRDefault="001E74DD" w:rsidP="001E74DD">
      <w:pPr>
        <w:numPr>
          <w:ilvl w:val="0"/>
          <w:numId w:val="28"/>
        </w:numPr>
        <w:contextualSpacing/>
        <w:rPr>
          <w:b/>
          <w:bCs/>
        </w:rPr>
      </w:pPr>
      <w:r w:rsidRPr="001E74DD">
        <w:rPr>
          <w:b/>
          <w:bCs/>
        </w:rPr>
        <w:t>Environmental Management System (EMS)</w:t>
      </w:r>
    </w:p>
    <w:p w14:paraId="16D39485" w14:textId="77777777" w:rsidR="001E74DD" w:rsidRPr="001E74DD" w:rsidRDefault="001E74DD" w:rsidP="001E74DD">
      <w:pPr>
        <w:ind w:left="720"/>
        <w:contextualSpacing/>
      </w:pPr>
    </w:p>
    <w:p w14:paraId="4DF56006" w14:textId="77777777" w:rsidR="001E74DD" w:rsidRPr="001E74DD" w:rsidRDefault="001E74DD" w:rsidP="001E74DD">
      <w:pPr>
        <w:ind w:left="720"/>
        <w:contextualSpacing/>
      </w:pPr>
      <w:r w:rsidRPr="001E74DD">
        <w:t xml:space="preserve">The </w:t>
      </w:r>
      <w:r w:rsidRPr="001E74DD">
        <w:rPr>
          <w:i/>
          <w:iCs/>
        </w:rPr>
        <w:t xml:space="preserve">Contractor </w:t>
      </w:r>
      <w:r w:rsidRPr="001E74DD">
        <w:t xml:space="preserve">should note that Eskom and its sites is ISO14001:2015 certified. The </w:t>
      </w:r>
      <w:r w:rsidRPr="001E74DD">
        <w:rPr>
          <w:i/>
          <w:iCs/>
        </w:rPr>
        <w:t>Contractor</w:t>
      </w:r>
      <w:r w:rsidRPr="001E74DD">
        <w:t xml:space="preserve"> is required to demonstrate commitment to the development, documented, implementation and maintenance of an environmental management system (EMS) that conforms to the requirements of ISO 14001: 2015 such as environmental policy, operational procedures relating to their activities, aspects/impacts register etc. In addition, the contractor must be aware that all Eskom sites stipulated as per scope of work have own specific Environmental Management Plan (EMP), Environmental Authorisation (EA) including any other environmental permits, licenses and environmental legislation as well as a set of procedures that the contractor need to comply with when working on their sites.</w:t>
      </w:r>
    </w:p>
    <w:p w14:paraId="59719860" w14:textId="77777777" w:rsidR="001E74DD" w:rsidRPr="001E74DD" w:rsidRDefault="001E74DD" w:rsidP="001E74DD">
      <w:pPr>
        <w:ind w:left="720"/>
        <w:contextualSpacing/>
      </w:pPr>
    </w:p>
    <w:p w14:paraId="75EF7EAD" w14:textId="77777777" w:rsidR="001E74DD" w:rsidRPr="001E74DD" w:rsidRDefault="001E74DD" w:rsidP="001E74DD">
      <w:pPr>
        <w:ind w:left="720"/>
        <w:contextualSpacing/>
      </w:pPr>
      <w:r w:rsidRPr="001E74DD">
        <w:t xml:space="preserve">All activities taking place within the site must consider section 28 of the National Environmental Management Act (107 of 1998) which makes provision for the duty of care approach. The </w:t>
      </w:r>
      <w:r w:rsidRPr="001E74DD">
        <w:rPr>
          <w:i/>
        </w:rPr>
        <w:t>Contractor’</w:t>
      </w:r>
      <w:r w:rsidRPr="001E74DD">
        <w:t xml:space="preserve">s team must commit to review and to continually improve environmental management, with the objective of improving overall environmental performance. The </w:t>
      </w:r>
      <w:r w:rsidRPr="001E74DD">
        <w:rPr>
          <w:i/>
          <w:iCs/>
        </w:rPr>
        <w:t>Contractor</w:t>
      </w:r>
      <w:r w:rsidRPr="001E74DD">
        <w:t xml:space="preserve"> must ensure sufficient funding is allocated for the implementation of environmental requirements.</w:t>
      </w:r>
    </w:p>
    <w:p w14:paraId="7FDBB0F3" w14:textId="77777777" w:rsidR="001E74DD" w:rsidRDefault="001E74DD" w:rsidP="001E74DD">
      <w:pPr>
        <w:ind w:left="720"/>
        <w:contextualSpacing/>
      </w:pPr>
    </w:p>
    <w:p w14:paraId="7A1030F3" w14:textId="77777777" w:rsidR="00A97DAD" w:rsidRDefault="00A97DAD" w:rsidP="001E74DD">
      <w:pPr>
        <w:ind w:left="720"/>
        <w:contextualSpacing/>
      </w:pPr>
    </w:p>
    <w:p w14:paraId="561FC992" w14:textId="77777777" w:rsidR="00A97DAD" w:rsidRPr="001E74DD" w:rsidRDefault="00A97DAD" w:rsidP="001E74DD">
      <w:pPr>
        <w:ind w:left="720"/>
        <w:contextualSpacing/>
      </w:pPr>
    </w:p>
    <w:p w14:paraId="2A204F18" w14:textId="77777777" w:rsidR="001E74DD" w:rsidRPr="001E74DD" w:rsidRDefault="001E74DD" w:rsidP="001E74DD">
      <w:pPr>
        <w:numPr>
          <w:ilvl w:val="0"/>
          <w:numId w:val="28"/>
        </w:numPr>
        <w:contextualSpacing/>
        <w:rPr>
          <w:b/>
          <w:bCs/>
        </w:rPr>
      </w:pPr>
      <w:r w:rsidRPr="001E74DD">
        <w:rPr>
          <w:b/>
          <w:bCs/>
        </w:rPr>
        <w:t>Environmental Management Plan (EMP)</w:t>
      </w:r>
    </w:p>
    <w:p w14:paraId="34870617" w14:textId="77777777" w:rsidR="001E74DD" w:rsidRPr="001E74DD" w:rsidRDefault="001E74DD" w:rsidP="001E74DD">
      <w:pPr>
        <w:ind w:left="720"/>
        <w:contextualSpacing/>
      </w:pPr>
    </w:p>
    <w:p w14:paraId="3B0166F0" w14:textId="77777777" w:rsidR="001E74DD" w:rsidRPr="001E74DD" w:rsidRDefault="001E74DD" w:rsidP="001E74DD">
      <w:pPr>
        <w:ind w:left="720"/>
        <w:contextualSpacing/>
      </w:pPr>
      <w:r w:rsidRPr="001E74DD">
        <w:t xml:space="preserve">The </w:t>
      </w:r>
      <w:r w:rsidRPr="001E74DD">
        <w:rPr>
          <w:i/>
          <w:iCs/>
        </w:rPr>
        <w:t xml:space="preserve">Contractor </w:t>
      </w:r>
      <w:r w:rsidRPr="001E74DD">
        <w:t xml:space="preserve">shall prepare an EMP relating to their activities that will be carried out in line with the scope of work. The environmental management plan shall identify aspects and impacts for the project and actions to prevent, minimize and manage the environmental impacts. </w:t>
      </w:r>
    </w:p>
    <w:p w14:paraId="3FD6E313" w14:textId="77777777" w:rsidR="001E74DD" w:rsidRPr="001E74DD" w:rsidRDefault="001E74DD" w:rsidP="001E74DD">
      <w:pPr>
        <w:ind w:left="720"/>
        <w:contextualSpacing/>
      </w:pPr>
    </w:p>
    <w:p w14:paraId="31D21A3B" w14:textId="70CE33E8" w:rsidR="001E74DD" w:rsidRPr="001E74DD" w:rsidRDefault="001E74DD" w:rsidP="001E74DD">
      <w:pPr>
        <w:ind w:left="720"/>
        <w:contextualSpacing/>
      </w:pPr>
      <w:r w:rsidRPr="001E74DD">
        <w:t xml:space="preserve">Relevant </w:t>
      </w:r>
      <w:r w:rsidR="00A97DAD" w:rsidRPr="001E74DD">
        <w:t>site-specific</w:t>
      </w:r>
      <w:r w:rsidRPr="001E74DD">
        <w:t xml:space="preserve"> method statements which also address environmental measures shall be submitted for approval prior to commencement of an activity. No work shall commence without an approved method statement.</w:t>
      </w:r>
    </w:p>
    <w:p w14:paraId="64452A77" w14:textId="77777777" w:rsidR="001E74DD" w:rsidRPr="001E74DD" w:rsidRDefault="001E74DD" w:rsidP="001E74DD">
      <w:pPr>
        <w:ind w:left="720"/>
        <w:contextualSpacing/>
      </w:pPr>
    </w:p>
    <w:p w14:paraId="4C7AF9B0" w14:textId="77777777" w:rsidR="001E74DD" w:rsidRPr="001E74DD" w:rsidRDefault="001E74DD" w:rsidP="001E74DD">
      <w:pPr>
        <w:ind w:left="720"/>
        <w:contextualSpacing/>
      </w:pPr>
      <w:r w:rsidRPr="001E74DD">
        <w:t xml:space="preserve">The </w:t>
      </w:r>
      <w:r w:rsidRPr="001E74DD">
        <w:rPr>
          <w:i/>
          <w:iCs/>
        </w:rPr>
        <w:t>Contractor</w:t>
      </w:r>
      <w:r w:rsidRPr="001E74DD">
        <w:t xml:space="preserve"> shall comply with all relevant laws, environmental legislation and regulations, conditions of environmental approvals, environmental management plans, and Employers Policies and Procedures.</w:t>
      </w:r>
    </w:p>
    <w:p w14:paraId="24C9A257" w14:textId="77777777" w:rsidR="001E74DD" w:rsidRPr="001E74DD" w:rsidRDefault="001E74DD" w:rsidP="001E74DD">
      <w:pPr>
        <w:ind w:left="720"/>
        <w:contextualSpacing/>
      </w:pPr>
    </w:p>
    <w:p w14:paraId="6665AF6E" w14:textId="77777777" w:rsidR="001E74DD" w:rsidRPr="001E74DD" w:rsidRDefault="001E74DD" w:rsidP="001E74DD">
      <w:pPr>
        <w:numPr>
          <w:ilvl w:val="0"/>
          <w:numId w:val="28"/>
        </w:numPr>
        <w:contextualSpacing/>
        <w:rPr>
          <w:b/>
          <w:bCs/>
        </w:rPr>
      </w:pPr>
      <w:r w:rsidRPr="001E74DD">
        <w:rPr>
          <w:b/>
          <w:bCs/>
        </w:rPr>
        <w:t>Other Environmental Obligations</w:t>
      </w:r>
    </w:p>
    <w:p w14:paraId="66080845" w14:textId="77777777" w:rsidR="001E74DD" w:rsidRPr="001E74DD" w:rsidRDefault="001E74DD" w:rsidP="001E74DD">
      <w:pPr>
        <w:numPr>
          <w:ilvl w:val="0"/>
          <w:numId w:val="29"/>
        </w:numPr>
        <w:contextualSpacing/>
      </w:pPr>
      <w:r w:rsidRPr="001E74DD">
        <w:t xml:space="preserve">The </w:t>
      </w:r>
      <w:r w:rsidRPr="001E74DD">
        <w:rPr>
          <w:i/>
          <w:iCs/>
        </w:rPr>
        <w:t xml:space="preserve">Contractor </w:t>
      </w:r>
      <w:r w:rsidRPr="001E74DD">
        <w:t>shall appoint trained and competent personnel in writing, who will have the responsibilities of implementing all environmental requirements for this contract.</w:t>
      </w:r>
    </w:p>
    <w:p w14:paraId="5D321BD4" w14:textId="77777777" w:rsidR="001E74DD" w:rsidRPr="001E74DD" w:rsidRDefault="001E74DD" w:rsidP="001E74DD">
      <w:pPr>
        <w:numPr>
          <w:ilvl w:val="0"/>
          <w:numId w:val="29"/>
        </w:numPr>
        <w:contextualSpacing/>
      </w:pPr>
      <w:r w:rsidRPr="001E74DD">
        <w:t xml:space="preserve">The </w:t>
      </w:r>
      <w:r w:rsidRPr="001E74DD">
        <w:rPr>
          <w:i/>
          <w:iCs/>
        </w:rPr>
        <w:t xml:space="preserve">Contractor </w:t>
      </w:r>
      <w:r w:rsidRPr="001E74DD">
        <w:t>and its employees</w:t>
      </w:r>
      <w:r w:rsidRPr="001E74DD">
        <w:rPr>
          <w:i/>
          <w:iCs/>
        </w:rPr>
        <w:t xml:space="preserve"> </w:t>
      </w:r>
      <w:r w:rsidRPr="001E74DD">
        <w:t>shall undergo environmental induction of their own as well as site specific SHE induction.</w:t>
      </w:r>
    </w:p>
    <w:p w14:paraId="666268E8" w14:textId="77777777" w:rsidR="001E74DD" w:rsidRPr="001E74DD" w:rsidRDefault="001E74DD" w:rsidP="001E74DD">
      <w:pPr>
        <w:numPr>
          <w:ilvl w:val="0"/>
          <w:numId w:val="29"/>
        </w:numPr>
        <w:contextualSpacing/>
      </w:pPr>
      <w:r w:rsidRPr="001E74DD">
        <w:t>The</w:t>
      </w:r>
      <w:r w:rsidRPr="001E74DD">
        <w:rPr>
          <w:i/>
          <w:iCs/>
        </w:rPr>
        <w:t xml:space="preserve"> Contractor</w:t>
      </w:r>
      <w:r w:rsidRPr="001E74DD">
        <w:t xml:space="preserve"> must conduct environmental awareness at regular intervals e.g. through toolbox talks.</w:t>
      </w:r>
    </w:p>
    <w:p w14:paraId="685F84C4" w14:textId="77777777" w:rsidR="001E74DD" w:rsidRPr="001E74DD" w:rsidRDefault="001E74DD" w:rsidP="001E74DD">
      <w:pPr>
        <w:numPr>
          <w:ilvl w:val="0"/>
          <w:numId w:val="29"/>
        </w:numPr>
        <w:contextualSpacing/>
        <w:jc w:val="left"/>
      </w:pPr>
      <w:r w:rsidRPr="001E74DD">
        <w:t xml:space="preserve">The </w:t>
      </w:r>
      <w:r w:rsidRPr="001E74DD">
        <w:rPr>
          <w:i/>
          <w:iCs/>
        </w:rPr>
        <w:t>Contractor</w:t>
      </w:r>
      <w:r w:rsidRPr="001E74DD">
        <w:t xml:space="preserve"> must report and do investigations all environmental incidents and non-conformance. Such reports must include but not limited to the following information:</w:t>
      </w:r>
    </w:p>
    <w:p w14:paraId="3375300A" w14:textId="77777777" w:rsidR="001E74DD" w:rsidRPr="001E74DD" w:rsidRDefault="001E74DD" w:rsidP="001E74DD">
      <w:pPr>
        <w:numPr>
          <w:ilvl w:val="1"/>
          <w:numId w:val="30"/>
        </w:numPr>
        <w:contextualSpacing/>
      </w:pPr>
      <w:r w:rsidRPr="001E74DD">
        <w:t>The cause of the non-conformance/</w:t>
      </w:r>
      <w:proofErr w:type="gramStart"/>
      <w:r w:rsidRPr="001E74DD">
        <w:t>incident;</w:t>
      </w:r>
      <w:proofErr w:type="gramEnd"/>
    </w:p>
    <w:p w14:paraId="31C0CB7F" w14:textId="77777777" w:rsidR="001E74DD" w:rsidRPr="001E74DD" w:rsidRDefault="001E74DD" w:rsidP="001E74DD">
      <w:pPr>
        <w:numPr>
          <w:ilvl w:val="1"/>
          <w:numId w:val="30"/>
        </w:numPr>
        <w:contextualSpacing/>
      </w:pPr>
      <w:r w:rsidRPr="001E74DD">
        <w:t>The proposed actions to correct and prevent recurrence.</w:t>
      </w:r>
    </w:p>
    <w:p w14:paraId="4C4B9523" w14:textId="77777777" w:rsidR="001E74DD" w:rsidRPr="001E74DD" w:rsidRDefault="001E74DD" w:rsidP="001E74DD">
      <w:pPr>
        <w:numPr>
          <w:ilvl w:val="0"/>
          <w:numId w:val="30"/>
        </w:numPr>
        <w:contextualSpacing/>
      </w:pPr>
      <w:r w:rsidRPr="001E74DD">
        <w:t>Eskom will issue non-conformances where there are deviations from Eskom Procedures and any other environmental requirements.</w:t>
      </w:r>
    </w:p>
    <w:p w14:paraId="0AA53CEE" w14:textId="77777777" w:rsidR="001E74DD" w:rsidRPr="001E74DD" w:rsidRDefault="001E74DD" w:rsidP="001E74DD">
      <w:pPr>
        <w:numPr>
          <w:ilvl w:val="0"/>
          <w:numId w:val="30"/>
        </w:numPr>
        <w:contextualSpacing/>
      </w:pPr>
      <w:r w:rsidRPr="001E74DD">
        <w:t xml:space="preserve">The </w:t>
      </w:r>
      <w:r w:rsidRPr="001E74DD">
        <w:rPr>
          <w:i/>
          <w:iCs/>
        </w:rPr>
        <w:t>Contracto</w:t>
      </w:r>
      <w:r w:rsidRPr="001E74DD">
        <w:t>r must ensure measures are in place to manage the following at all Eskom sites:</w:t>
      </w:r>
    </w:p>
    <w:p w14:paraId="001F2871" w14:textId="77777777" w:rsidR="001E74DD" w:rsidRPr="001E74DD" w:rsidRDefault="001E74DD" w:rsidP="001E74DD">
      <w:pPr>
        <w:numPr>
          <w:ilvl w:val="1"/>
          <w:numId w:val="30"/>
        </w:numPr>
        <w:contextualSpacing/>
      </w:pPr>
      <w:r w:rsidRPr="001E74DD">
        <w:t>Site establishment and de-establishment protocols (during delivery to site, off-loading, temporary storage, assembly, installation, and site testing and commissioning)</w:t>
      </w:r>
    </w:p>
    <w:p w14:paraId="465F3072" w14:textId="77777777" w:rsidR="001E74DD" w:rsidRPr="001E74DD" w:rsidRDefault="001E74DD" w:rsidP="001E74DD">
      <w:pPr>
        <w:numPr>
          <w:ilvl w:val="1"/>
          <w:numId w:val="30"/>
        </w:numPr>
        <w:contextualSpacing/>
      </w:pPr>
      <w:r w:rsidRPr="001E74DD">
        <w:t>Hazardous chemical spill response</w:t>
      </w:r>
    </w:p>
    <w:p w14:paraId="4CD26480" w14:textId="77777777" w:rsidR="001E74DD" w:rsidRPr="001E74DD" w:rsidRDefault="001E74DD" w:rsidP="001E74DD">
      <w:pPr>
        <w:numPr>
          <w:ilvl w:val="1"/>
          <w:numId w:val="30"/>
        </w:numPr>
        <w:contextualSpacing/>
      </w:pPr>
      <w:r w:rsidRPr="001E74DD">
        <w:t xml:space="preserve">Fire control </w:t>
      </w:r>
    </w:p>
    <w:p w14:paraId="3E66579E" w14:textId="77777777" w:rsidR="001E74DD" w:rsidRPr="001E74DD" w:rsidRDefault="001E74DD" w:rsidP="001E74DD">
      <w:pPr>
        <w:numPr>
          <w:ilvl w:val="1"/>
          <w:numId w:val="30"/>
        </w:numPr>
        <w:contextualSpacing/>
      </w:pPr>
      <w:r w:rsidRPr="001E74DD">
        <w:t>Air, dust and noise control</w:t>
      </w:r>
    </w:p>
    <w:p w14:paraId="773C2F6C" w14:textId="77777777" w:rsidR="001E74DD" w:rsidRPr="001E74DD" w:rsidRDefault="001E74DD" w:rsidP="001E74DD">
      <w:pPr>
        <w:numPr>
          <w:ilvl w:val="1"/>
          <w:numId w:val="30"/>
        </w:numPr>
        <w:contextualSpacing/>
      </w:pPr>
      <w:r w:rsidRPr="001E74DD">
        <w:t xml:space="preserve">Ablution facilities </w:t>
      </w:r>
    </w:p>
    <w:p w14:paraId="5AF43912" w14:textId="77777777" w:rsidR="001E74DD" w:rsidRPr="001E74DD" w:rsidRDefault="001E74DD" w:rsidP="001E74DD">
      <w:pPr>
        <w:numPr>
          <w:ilvl w:val="1"/>
          <w:numId w:val="30"/>
        </w:numPr>
        <w:contextualSpacing/>
      </w:pPr>
      <w:r w:rsidRPr="001E74DD">
        <w:t>Waste Management</w:t>
      </w:r>
    </w:p>
    <w:p w14:paraId="663E44AC" w14:textId="77777777" w:rsidR="001E74DD" w:rsidRPr="001E74DD" w:rsidRDefault="001E74DD" w:rsidP="001E74DD">
      <w:pPr>
        <w:numPr>
          <w:ilvl w:val="1"/>
          <w:numId w:val="30"/>
        </w:numPr>
        <w:contextualSpacing/>
      </w:pPr>
      <w:r w:rsidRPr="001E74DD">
        <w:t>Emergency plan and prepared response</w:t>
      </w:r>
    </w:p>
    <w:p w14:paraId="7DDD7237" w14:textId="77777777" w:rsidR="001E74DD" w:rsidRPr="001E74DD" w:rsidRDefault="001E74DD" w:rsidP="001E74DD">
      <w:pPr>
        <w:numPr>
          <w:ilvl w:val="1"/>
          <w:numId w:val="30"/>
        </w:numPr>
        <w:contextualSpacing/>
      </w:pPr>
      <w:r w:rsidRPr="001E74DD">
        <w:t xml:space="preserve">Water management </w:t>
      </w:r>
    </w:p>
    <w:p w14:paraId="3373B239" w14:textId="77777777" w:rsidR="001E74DD" w:rsidRPr="001E74DD" w:rsidRDefault="001E74DD" w:rsidP="001E74DD">
      <w:pPr>
        <w:numPr>
          <w:ilvl w:val="1"/>
          <w:numId w:val="30"/>
        </w:numPr>
        <w:contextualSpacing/>
      </w:pPr>
      <w:r w:rsidRPr="001E74DD">
        <w:t>Vegetation and soil management where relevant</w:t>
      </w:r>
    </w:p>
    <w:p w14:paraId="7889137D" w14:textId="77777777" w:rsidR="001E74DD" w:rsidRPr="001E74DD" w:rsidRDefault="001E74DD" w:rsidP="001E74DD">
      <w:pPr>
        <w:numPr>
          <w:ilvl w:val="1"/>
          <w:numId w:val="30"/>
        </w:numPr>
        <w:contextualSpacing/>
      </w:pPr>
      <w:r w:rsidRPr="001E74DD">
        <w:t xml:space="preserve">Transportation, storage and handling of hazardous substances </w:t>
      </w:r>
    </w:p>
    <w:p w14:paraId="3DBD99FF" w14:textId="77777777" w:rsidR="001E74DD" w:rsidRPr="001E74DD" w:rsidRDefault="001E74DD" w:rsidP="001E74DD">
      <w:pPr>
        <w:numPr>
          <w:ilvl w:val="1"/>
          <w:numId w:val="30"/>
        </w:numPr>
        <w:contextualSpacing/>
      </w:pPr>
      <w:r w:rsidRPr="001E74DD">
        <w:t xml:space="preserve">Traffic and transport </w:t>
      </w:r>
    </w:p>
    <w:p w14:paraId="2DC9A195" w14:textId="77777777" w:rsidR="001E74DD" w:rsidRPr="001E74DD" w:rsidRDefault="001E74DD" w:rsidP="001E74DD">
      <w:pPr>
        <w:ind w:left="2520"/>
        <w:contextualSpacing/>
      </w:pPr>
    </w:p>
    <w:p w14:paraId="2B4891B8" w14:textId="77777777" w:rsidR="001E74DD" w:rsidRPr="001E74DD" w:rsidRDefault="001E74DD" w:rsidP="001E74DD">
      <w:pPr>
        <w:numPr>
          <w:ilvl w:val="0"/>
          <w:numId w:val="28"/>
        </w:numPr>
        <w:contextualSpacing/>
        <w:rPr>
          <w:b/>
          <w:bCs/>
        </w:rPr>
      </w:pPr>
      <w:r w:rsidRPr="001E74DD">
        <w:rPr>
          <w:b/>
          <w:bCs/>
        </w:rPr>
        <w:t>Waste Management</w:t>
      </w:r>
    </w:p>
    <w:p w14:paraId="1A0B095A" w14:textId="77777777" w:rsidR="001E74DD" w:rsidRPr="001E74DD" w:rsidRDefault="001E74DD" w:rsidP="001E74DD">
      <w:pPr>
        <w:numPr>
          <w:ilvl w:val="0"/>
          <w:numId w:val="29"/>
        </w:numPr>
        <w:contextualSpacing/>
      </w:pPr>
      <w:r w:rsidRPr="001E74DD">
        <w:t xml:space="preserve">Eskom has a systematic and hierarchical approach to integrated waste management as stipulated in Eskom Waste Management Standard (32-245). </w:t>
      </w:r>
    </w:p>
    <w:p w14:paraId="34727C71" w14:textId="77777777" w:rsidR="001E74DD" w:rsidRPr="001E74DD" w:rsidRDefault="001E74DD" w:rsidP="001E74DD">
      <w:pPr>
        <w:numPr>
          <w:ilvl w:val="0"/>
          <w:numId w:val="29"/>
        </w:numPr>
        <w:contextualSpacing/>
      </w:pPr>
      <w:r w:rsidRPr="001E74DD">
        <w:t>The Contractor must follow a proactive prevention approach to ensure cleaner production, effective and sensible reuse, and recycling, as well as responsible treatment and safe disposal of waste generated.</w:t>
      </w:r>
    </w:p>
    <w:p w14:paraId="271CBE1D" w14:textId="77777777" w:rsidR="001E74DD" w:rsidRPr="001E74DD" w:rsidRDefault="001E74DD" w:rsidP="001E74DD">
      <w:pPr>
        <w:numPr>
          <w:ilvl w:val="0"/>
          <w:numId w:val="29"/>
        </w:numPr>
        <w:contextualSpacing/>
      </w:pPr>
      <w:r w:rsidRPr="001E74DD">
        <w:t>All packaging waste must be separated, recycled or disposed in designated bins and waste areas as per specific site requirement.</w:t>
      </w:r>
    </w:p>
    <w:p w14:paraId="14B627D1" w14:textId="77777777" w:rsidR="001E74DD" w:rsidRPr="001E74DD" w:rsidRDefault="001E74DD" w:rsidP="001E74DD">
      <w:pPr>
        <w:numPr>
          <w:ilvl w:val="0"/>
          <w:numId w:val="29"/>
        </w:numPr>
        <w:contextualSpacing/>
      </w:pPr>
      <w:r w:rsidRPr="001E74DD">
        <w:t xml:space="preserve">Disposals of Eskom assets such as transformer will </w:t>
      </w:r>
      <w:proofErr w:type="gramStart"/>
      <w:r w:rsidRPr="001E74DD">
        <w:t>be in compliance with</w:t>
      </w:r>
      <w:proofErr w:type="gramEnd"/>
      <w:r w:rsidRPr="001E74DD">
        <w:t xml:space="preserve"> the commercial policies and procedures applicable and the process approved by the approved delegated authority. </w:t>
      </w:r>
    </w:p>
    <w:p w14:paraId="2B224921" w14:textId="77777777" w:rsidR="001E74DD" w:rsidRPr="001E74DD" w:rsidRDefault="001E74DD" w:rsidP="001E74DD">
      <w:pPr>
        <w:numPr>
          <w:ilvl w:val="0"/>
          <w:numId w:val="29"/>
        </w:numPr>
        <w:contextualSpacing/>
      </w:pPr>
      <w:r w:rsidRPr="001E74DD">
        <w:t xml:space="preserve">The Eskom Investment Recovery Section is responsible for ensuring proper selling and the disposal of oil, scrap metal and other materials from transformers. </w:t>
      </w:r>
    </w:p>
    <w:p w14:paraId="5D5C4669" w14:textId="77777777" w:rsidR="001E74DD" w:rsidRPr="001E74DD" w:rsidRDefault="001E74DD" w:rsidP="001E74DD">
      <w:pPr>
        <w:numPr>
          <w:ilvl w:val="0"/>
          <w:numId w:val="29"/>
        </w:numPr>
        <w:contextualSpacing/>
      </w:pPr>
      <w:r w:rsidRPr="001E74DD">
        <w:lastRenderedPageBreak/>
        <w:t>In the unlikely event that used transformer oils are mixed with other waste oil, polychlorinated biphenyls and terphenyls (PCBs/PCTs) may also be present.</w:t>
      </w:r>
    </w:p>
    <w:p w14:paraId="380618AA" w14:textId="77777777" w:rsidR="001E74DD" w:rsidRPr="001E74DD" w:rsidRDefault="001E74DD" w:rsidP="001E74DD">
      <w:pPr>
        <w:numPr>
          <w:ilvl w:val="0"/>
          <w:numId w:val="29"/>
        </w:numPr>
        <w:contextualSpacing/>
      </w:pPr>
      <w:r w:rsidRPr="001E74DD">
        <w:t>All insulating oil removed from any electrical equipment for inclusion in the Eskom oil pool must be tested for the presence of contaminants such as PCBs, solvents, and synthetic oils.</w:t>
      </w:r>
    </w:p>
    <w:p w14:paraId="5CED0886" w14:textId="77777777" w:rsidR="001E74DD" w:rsidRPr="001E74DD" w:rsidRDefault="001E74DD" w:rsidP="001E74DD">
      <w:pPr>
        <w:numPr>
          <w:ilvl w:val="0"/>
          <w:numId w:val="29"/>
        </w:numPr>
        <w:contextualSpacing/>
      </w:pPr>
      <w:r w:rsidRPr="001E74DD">
        <w:t>If PCB-contaminated material greater than 51 mg/kg is found, such must be reported and managed according to Eskom procedures.</w:t>
      </w:r>
    </w:p>
    <w:p w14:paraId="0C6CE38F" w14:textId="77777777" w:rsidR="001E74DD" w:rsidRPr="001E74DD" w:rsidRDefault="001E74DD" w:rsidP="001E74DD">
      <w:pPr>
        <w:numPr>
          <w:ilvl w:val="0"/>
          <w:numId w:val="29"/>
        </w:numPr>
        <w:contextualSpacing/>
      </w:pPr>
      <w:r w:rsidRPr="001E74DD">
        <w:t>All waste generated onsite must be managed according to Eskom Waste Management Standard (32-245), National Environmental Management: Waste Act (NEMWA) 59 of 2008, site specific requirements and legal and any other applicable requirements.</w:t>
      </w:r>
    </w:p>
    <w:p w14:paraId="4862A77C" w14:textId="77777777" w:rsidR="001E74DD" w:rsidRPr="001E74DD" w:rsidRDefault="001E74DD" w:rsidP="001E74DD">
      <w:pPr>
        <w:tabs>
          <w:tab w:val="clear" w:pos="357"/>
          <w:tab w:val="left" w:pos="720"/>
        </w:tabs>
        <w:ind w:left="1080"/>
        <w:contextualSpacing/>
      </w:pPr>
    </w:p>
    <w:p w14:paraId="0BC02547" w14:textId="77777777" w:rsidR="001E74DD" w:rsidRPr="001E74DD" w:rsidRDefault="001E74DD" w:rsidP="001E74DD">
      <w:pPr>
        <w:numPr>
          <w:ilvl w:val="0"/>
          <w:numId w:val="28"/>
        </w:numPr>
        <w:contextualSpacing/>
        <w:rPr>
          <w:b/>
          <w:bCs/>
        </w:rPr>
      </w:pPr>
      <w:r w:rsidRPr="001E74DD">
        <w:rPr>
          <w:b/>
          <w:bCs/>
        </w:rPr>
        <w:t>Documents and Records</w:t>
      </w:r>
    </w:p>
    <w:p w14:paraId="6562D77A" w14:textId="77777777" w:rsidR="001E74DD" w:rsidRPr="001E74DD" w:rsidRDefault="001E74DD" w:rsidP="001E74DD">
      <w:pPr>
        <w:ind w:left="720"/>
        <w:contextualSpacing/>
      </w:pPr>
    </w:p>
    <w:p w14:paraId="1BF1567D" w14:textId="77777777" w:rsidR="001E74DD" w:rsidRPr="001E74DD" w:rsidRDefault="001E74DD" w:rsidP="001E74DD">
      <w:pPr>
        <w:ind w:left="720"/>
        <w:contextualSpacing/>
      </w:pPr>
      <w:r w:rsidRPr="001E74DD">
        <w:t>The following minimum records shall be kept on all sites:</w:t>
      </w:r>
    </w:p>
    <w:p w14:paraId="148FB3DB" w14:textId="77777777" w:rsidR="001E74DD" w:rsidRPr="001E74DD" w:rsidRDefault="001E74DD" w:rsidP="001E74DD">
      <w:pPr>
        <w:numPr>
          <w:ilvl w:val="0"/>
          <w:numId w:val="31"/>
        </w:numPr>
        <w:contextualSpacing/>
      </w:pPr>
      <w:r w:rsidRPr="001E74DD">
        <w:t xml:space="preserve">Contractor site specific Environmental Management </w:t>
      </w:r>
      <w:proofErr w:type="gramStart"/>
      <w:r w:rsidRPr="001E74DD">
        <w:t>Plan;</w:t>
      </w:r>
      <w:proofErr w:type="gramEnd"/>
    </w:p>
    <w:p w14:paraId="67F3A61B" w14:textId="77777777" w:rsidR="001E74DD" w:rsidRPr="001E74DD" w:rsidRDefault="001E74DD" w:rsidP="001E74DD">
      <w:pPr>
        <w:numPr>
          <w:ilvl w:val="0"/>
          <w:numId w:val="31"/>
        </w:numPr>
        <w:contextualSpacing/>
      </w:pPr>
      <w:r w:rsidRPr="001E74DD">
        <w:t xml:space="preserve">Contractor site specific method </w:t>
      </w:r>
      <w:proofErr w:type="gramStart"/>
      <w:r w:rsidRPr="001E74DD">
        <w:t>statements;</w:t>
      </w:r>
      <w:proofErr w:type="gramEnd"/>
    </w:p>
    <w:p w14:paraId="093859F1" w14:textId="77777777" w:rsidR="001E74DD" w:rsidRPr="001E74DD" w:rsidRDefault="001E74DD" w:rsidP="001E74DD">
      <w:pPr>
        <w:numPr>
          <w:ilvl w:val="0"/>
          <w:numId w:val="31"/>
        </w:numPr>
        <w:contextualSpacing/>
      </w:pPr>
      <w:r w:rsidRPr="001E74DD">
        <w:t xml:space="preserve">Aspects/Impacts </w:t>
      </w:r>
      <w:proofErr w:type="gramStart"/>
      <w:r w:rsidRPr="001E74DD">
        <w:t>register;</w:t>
      </w:r>
      <w:proofErr w:type="gramEnd"/>
    </w:p>
    <w:p w14:paraId="51DF16E4" w14:textId="77777777" w:rsidR="001E74DD" w:rsidRPr="001E74DD" w:rsidRDefault="001E74DD" w:rsidP="001E74DD">
      <w:pPr>
        <w:numPr>
          <w:ilvl w:val="0"/>
          <w:numId w:val="31"/>
        </w:numPr>
        <w:contextualSpacing/>
      </w:pPr>
      <w:r w:rsidRPr="001E74DD">
        <w:t xml:space="preserve">Incident registers and investigation </w:t>
      </w:r>
      <w:proofErr w:type="gramStart"/>
      <w:r w:rsidRPr="001E74DD">
        <w:t>reports;</w:t>
      </w:r>
      <w:proofErr w:type="gramEnd"/>
    </w:p>
    <w:p w14:paraId="767E0656" w14:textId="77777777" w:rsidR="001E74DD" w:rsidRPr="001E74DD" w:rsidRDefault="001E74DD" w:rsidP="001E74DD">
      <w:pPr>
        <w:numPr>
          <w:ilvl w:val="0"/>
          <w:numId w:val="31"/>
        </w:numPr>
        <w:contextualSpacing/>
      </w:pPr>
      <w:r w:rsidRPr="001E74DD">
        <w:t xml:space="preserve">Non-conformance </w:t>
      </w:r>
      <w:proofErr w:type="gramStart"/>
      <w:r w:rsidRPr="001E74DD">
        <w:t>register;</w:t>
      </w:r>
      <w:proofErr w:type="gramEnd"/>
    </w:p>
    <w:p w14:paraId="5BC60574" w14:textId="77777777" w:rsidR="001E74DD" w:rsidRPr="001E74DD" w:rsidRDefault="001E74DD" w:rsidP="001E74DD">
      <w:pPr>
        <w:numPr>
          <w:ilvl w:val="0"/>
          <w:numId w:val="31"/>
        </w:numPr>
        <w:contextualSpacing/>
      </w:pPr>
      <w:r w:rsidRPr="001E74DD">
        <w:t xml:space="preserve">Public Complaints </w:t>
      </w:r>
      <w:proofErr w:type="gramStart"/>
      <w:r w:rsidRPr="001E74DD">
        <w:t>register;</w:t>
      </w:r>
      <w:proofErr w:type="gramEnd"/>
    </w:p>
    <w:p w14:paraId="56CC28DA" w14:textId="77777777" w:rsidR="001E74DD" w:rsidRPr="001E74DD" w:rsidRDefault="001E74DD" w:rsidP="001E74DD">
      <w:pPr>
        <w:numPr>
          <w:ilvl w:val="0"/>
          <w:numId w:val="31"/>
        </w:numPr>
        <w:contextualSpacing/>
      </w:pPr>
      <w:r w:rsidRPr="001E74DD">
        <w:t xml:space="preserve">Waste disposal </w:t>
      </w:r>
      <w:proofErr w:type="gramStart"/>
      <w:r w:rsidRPr="001E74DD">
        <w:t>register;</w:t>
      </w:r>
      <w:proofErr w:type="gramEnd"/>
    </w:p>
    <w:p w14:paraId="71481ABE" w14:textId="77777777" w:rsidR="001E74DD" w:rsidRPr="001E74DD" w:rsidRDefault="001E74DD" w:rsidP="001E74DD">
      <w:pPr>
        <w:numPr>
          <w:ilvl w:val="0"/>
          <w:numId w:val="31"/>
        </w:numPr>
        <w:contextualSpacing/>
      </w:pPr>
      <w:r w:rsidRPr="001E74DD">
        <w:t xml:space="preserve">Hazardous Substances registers and Safety Data </w:t>
      </w:r>
      <w:proofErr w:type="gramStart"/>
      <w:r w:rsidRPr="001E74DD">
        <w:t>Sheet;</w:t>
      </w:r>
      <w:proofErr w:type="gramEnd"/>
    </w:p>
    <w:p w14:paraId="7636EC46" w14:textId="77777777" w:rsidR="001E74DD" w:rsidRPr="001E74DD" w:rsidRDefault="001E74DD" w:rsidP="001E74DD">
      <w:pPr>
        <w:numPr>
          <w:ilvl w:val="0"/>
          <w:numId w:val="31"/>
        </w:numPr>
        <w:contextualSpacing/>
      </w:pPr>
      <w:r w:rsidRPr="001E74DD">
        <w:t xml:space="preserve">All training and awareness </w:t>
      </w:r>
      <w:proofErr w:type="gramStart"/>
      <w:r w:rsidRPr="001E74DD">
        <w:t>records;</w:t>
      </w:r>
      <w:proofErr w:type="gramEnd"/>
    </w:p>
    <w:p w14:paraId="34132002" w14:textId="77777777" w:rsidR="001E74DD" w:rsidRPr="001E74DD" w:rsidRDefault="001E74DD" w:rsidP="001E74DD">
      <w:pPr>
        <w:numPr>
          <w:ilvl w:val="0"/>
          <w:numId w:val="31"/>
        </w:numPr>
        <w:contextualSpacing/>
      </w:pPr>
      <w:r w:rsidRPr="001E74DD">
        <w:t xml:space="preserve">Records of audit reports and audit findings close-out, where </w:t>
      </w:r>
      <w:proofErr w:type="gramStart"/>
      <w:r w:rsidRPr="001E74DD">
        <w:t>applicable;</w:t>
      </w:r>
      <w:proofErr w:type="gramEnd"/>
    </w:p>
    <w:p w14:paraId="5CBFB9D4" w14:textId="77777777" w:rsidR="001E74DD" w:rsidRPr="001E74DD" w:rsidRDefault="001E74DD" w:rsidP="001E74DD">
      <w:pPr>
        <w:numPr>
          <w:ilvl w:val="0"/>
          <w:numId w:val="31"/>
        </w:numPr>
        <w:contextualSpacing/>
      </w:pPr>
      <w:r w:rsidRPr="001E74DD">
        <w:t>Records of inspections conducted.</w:t>
      </w:r>
    </w:p>
    <w:p w14:paraId="3C2A8986" w14:textId="77777777" w:rsidR="008373CA" w:rsidRPr="00380480" w:rsidRDefault="008373CA" w:rsidP="00CD7292">
      <w:pPr>
        <w:ind w:left="576"/>
      </w:pPr>
    </w:p>
    <w:p w14:paraId="46EAB312" w14:textId="77777777" w:rsidR="006933F9" w:rsidRPr="00343364" w:rsidRDefault="006933F9" w:rsidP="006933F9"/>
    <w:p w14:paraId="34E487C4" w14:textId="3593BFC9" w:rsidR="006933F9" w:rsidRPr="00380480" w:rsidRDefault="006933F9" w:rsidP="00D87DD2">
      <w:pPr>
        <w:pStyle w:val="Heading2"/>
        <w:numPr>
          <w:ilvl w:val="1"/>
          <w:numId w:val="23"/>
        </w:numPr>
      </w:pPr>
      <w:bookmarkStart w:id="123" w:name="_Toc137798047"/>
      <w:bookmarkStart w:id="124" w:name="_Toc229128250"/>
      <w:bookmarkStart w:id="125" w:name="_Toc232953655"/>
      <w:bookmarkStart w:id="126" w:name="_Toc516836525"/>
      <w:r w:rsidRPr="00380480">
        <w:t xml:space="preserve">Quality </w:t>
      </w:r>
      <w:r w:rsidR="00995C88">
        <w:t>Management</w:t>
      </w:r>
      <w:r w:rsidR="00995C88" w:rsidRPr="00380480">
        <w:t xml:space="preserve"> </w:t>
      </w:r>
      <w:r w:rsidRPr="00380480">
        <w:t>requirements</w:t>
      </w:r>
      <w:bookmarkEnd w:id="123"/>
      <w:bookmarkEnd w:id="124"/>
      <w:bookmarkEnd w:id="125"/>
      <w:bookmarkEnd w:id="126"/>
    </w:p>
    <w:p w14:paraId="3E3935F5" w14:textId="77777777" w:rsidR="006933F9" w:rsidRDefault="006933F9" w:rsidP="006933F9"/>
    <w:p w14:paraId="0509BE56" w14:textId="2C05DBA5" w:rsidR="002437EA" w:rsidRPr="00BF0622" w:rsidRDefault="00BF0622" w:rsidP="002437EA">
      <w:pPr>
        <w:tabs>
          <w:tab w:val="clear" w:pos="357"/>
        </w:tabs>
        <w:autoSpaceDE w:val="0"/>
        <w:autoSpaceDN w:val="0"/>
        <w:ind w:left="576"/>
        <w:rPr>
          <w:rFonts w:eastAsia="Aptos" w:cs="Arial"/>
          <w:color w:val="000000"/>
          <w:szCs w:val="20"/>
          <w:lang w:val="en-ZA" w:eastAsia="en-ZA"/>
        </w:rPr>
      </w:pPr>
      <w:r w:rsidRPr="00BF0622">
        <w:rPr>
          <w:rFonts w:eastAsia="Aptos" w:cs="Arial"/>
          <w:i/>
          <w:iCs/>
          <w:color w:val="000000"/>
          <w:lang w:val="en-ZA" w:eastAsia="en-ZA"/>
        </w:rPr>
        <w:t>Supplier</w:t>
      </w:r>
      <w:r w:rsidRPr="00BF0622">
        <w:rPr>
          <w:rFonts w:eastAsia="Aptos" w:cs="Arial"/>
          <w:color w:val="000000"/>
          <w:lang w:val="en-ZA" w:eastAsia="en-ZA"/>
        </w:rPr>
        <w:t xml:space="preserve"> Quality Management (SQM) Specification (QM 58) </w:t>
      </w:r>
      <w:r w:rsidR="002437EA" w:rsidRPr="00B23FF8">
        <w:rPr>
          <w:rFonts w:eastAsia="Aptos" w:cs="Arial"/>
          <w:b/>
          <w:bCs/>
          <w:color w:val="000000" w:themeColor="text1"/>
          <w:sz w:val="24"/>
          <w:lang w:val="en-ZA" w:eastAsia="en-ZA"/>
        </w:rPr>
        <w:t>[</w:t>
      </w:r>
      <w:r w:rsidR="002437EA" w:rsidRPr="00BF0622" w:rsidDel="002437EA">
        <w:rPr>
          <w:rFonts w:eastAsia="Aptos" w:cs="Arial"/>
          <w:color w:val="000000"/>
          <w:lang w:val="en-ZA" w:eastAsia="en-ZA"/>
        </w:rPr>
        <w:t xml:space="preserve"> </w:t>
      </w:r>
      <w:r w:rsidRPr="002437EA">
        <w:rPr>
          <w:rFonts w:eastAsia="Aptos" w:cs="Arial"/>
          <w:color w:val="000000"/>
          <w:lang w:val="en-ZA" w:eastAsia="en-ZA"/>
        </w:rPr>
        <w:t>240-105658000</w:t>
      </w:r>
      <w:r w:rsidR="002437EA" w:rsidRPr="00B23FF8">
        <w:rPr>
          <w:rFonts w:eastAsia="Aptos" w:cs="Arial"/>
          <w:b/>
          <w:bCs/>
          <w:color w:val="000000" w:themeColor="text1"/>
          <w:szCs w:val="20"/>
          <w:lang w:val="en-ZA" w:eastAsia="en-ZA"/>
        </w:rPr>
        <w:t>]</w:t>
      </w:r>
    </w:p>
    <w:p w14:paraId="3F058EEA" w14:textId="77C80063" w:rsidR="00BF0622" w:rsidRPr="00BF0622" w:rsidRDefault="00BF0622" w:rsidP="00BF0622">
      <w:pPr>
        <w:pStyle w:val="Default"/>
        <w:ind w:left="576"/>
        <w:rPr>
          <w:rFonts w:eastAsia="Aptos"/>
          <w:sz w:val="20"/>
        </w:rPr>
      </w:pPr>
      <w:r w:rsidRPr="00BF0622">
        <w:rPr>
          <w:rFonts w:eastAsia="Aptos"/>
          <w:sz w:val="20"/>
        </w:rPr>
        <w:t>, Category 2 Quality requirements shall apply for this contract for the entire duration, as follows:</w:t>
      </w:r>
    </w:p>
    <w:p w14:paraId="53488C63" w14:textId="77777777" w:rsidR="00BF0622" w:rsidRPr="00BF0622" w:rsidRDefault="00BF0622" w:rsidP="00BF0622">
      <w:pPr>
        <w:tabs>
          <w:tab w:val="clear" w:pos="357"/>
        </w:tabs>
        <w:autoSpaceDE w:val="0"/>
        <w:autoSpaceDN w:val="0"/>
        <w:ind w:left="576"/>
        <w:jc w:val="left"/>
        <w:rPr>
          <w:rFonts w:eastAsia="Aptos" w:cs="Arial"/>
          <w:color w:val="000000"/>
          <w:sz w:val="24"/>
          <w:lang w:val="en-ZA" w:eastAsia="en-ZA"/>
        </w:rPr>
      </w:pPr>
    </w:p>
    <w:p w14:paraId="213E8297" w14:textId="77777777" w:rsidR="00BF0622" w:rsidRPr="00BF0622" w:rsidRDefault="00BF0622" w:rsidP="00BF0622">
      <w:pPr>
        <w:tabs>
          <w:tab w:val="clear" w:pos="357"/>
        </w:tabs>
        <w:autoSpaceDE w:val="0"/>
        <w:autoSpaceDN w:val="0"/>
        <w:ind w:left="576"/>
        <w:rPr>
          <w:rFonts w:eastAsia="Aptos" w:cs="Arial"/>
          <w:szCs w:val="20"/>
        </w:rPr>
      </w:pPr>
      <w:r w:rsidRPr="00BF0622">
        <w:rPr>
          <w:rFonts w:eastAsia="Aptos" w:cs="Arial"/>
          <w:szCs w:val="20"/>
        </w:rPr>
        <w:t>The supplier shall have a developed, implemented and maintained QMS that complies with ISO 9001 standard or any applicable standard of quality management system (the latest applicable revision). Therefore, the Supplier can either be certified with a valid ISO 9001 certificate that covers the technical scope of this project or must demonstrate and provide objective evidence of a documented QMS that complies with ISO 9001 requirements.</w:t>
      </w:r>
    </w:p>
    <w:p w14:paraId="76249F69" w14:textId="77777777" w:rsidR="00BF0622" w:rsidRPr="00BF0622" w:rsidRDefault="00BF0622" w:rsidP="00BF0622">
      <w:pPr>
        <w:tabs>
          <w:tab w:val="clear" w:pos="357"/>
        </w:tabs>
        <w:autoSpaceDE w:val="0"/>
        <w:autoSpaceDN w:val="0"/>
        <w:ind w:left="576"/>
        <w:rPr>
          <w:rFonts w:eastAsia="Aptos" w:cs="Arial"/>
          <w:szCs w:val="20"/>
        </w:rPr>
      </w:pPr>
    </w:p>
    <w:p w14:paraId="76048710" w14:textId="77777777" w:rsidR="00BF0622" w:rsidRPr="00BF0622" w:rsidRDefault="00BF0622" w:rsidP="00BF0622">
      <w:pPr>
        <w:tabs>
          <w:tab w:val="clear" w:pos="357"/>
        </w:tabs>
        <w:autoSpaceDE w:val="0"/>
        <w:autoSpaceDN w:val="0"/>
        <w:ind w:left="576"/>
        <w:rPr>
          <w:rFonts w:eastAsia="Aptos" w:cs="Arial"/>
          <w:szCs w:val="20"/>
        </w:rPr>
      </w:pPr>
      <w:r w:rsidRPr="00BF0622">
        <w:rPr>
          <w:rFonts w:eastAsia="Aptos" w:cs="Arial"/>
          <w:color w:val="000000"/>
          <w:szCs w:val="20"/>
          <w:lang w:val="en-ZA" w:eastAsia="en-ZA"/>
        </w:rPr>
        <w:t>The Supplier must develop a Contract Quality Plan (CQP) specific to the scope of work/ technical specification (Ref ISO 10005). The CQP must be reviewed and approved within 30 days after contract award.</w:t>
      </w:r>
      <w:r w:rsidRPr="00BF0622">
        <w:rPr>
          <w:rFonts w:eastAsia="Aptos" w:cs="Arial"/>
          <w:szCs w:val="20"/>
          <w:lang w:val="en-ZA" w:eastAsia="en-ZA"/>
        </w:rPr>
        <w:t xml:space="preserve"> </w:t>
      </w:r>
      <w:r w:rsidRPr="002437EA">
        <w:rPr>
          <w:rFonts w:eastAsia="Aptos" w:cs="Arial"/>
          <w:b/>
          <w:bCs/>
          <w:color w:val="000000" w:themeColor="text1"/>
          <w:szCs w:val="20"/>
          <w:lang w:val="en-ZA" w:eastAsia="en-ZA"/>
        </w:rPr>
        <w:t>[240-109253698]</w:t>
      </w:r>
    </w:p>
    <w:p w14:paraId="26BE5DD6" w14:textId="77777777" w:rsidR="00BF0622" w:rsidRPr="00BF0622" w:rsidRDefault="00BF0622" w:rsidP="00BF0622">
      <w:pPr>
        <w:tabs>
          <w:tab w:val="clear" w:pos="357"/>
        </w:tabs>
        <w:autoSpaceDE w:val="0"/>
        <w:autoSpaceDN w:val="0"/>
        <w:ind w:left="576"/>
        <w:rPr>
          <w:rFonts w:eastAsia="Aptos" w:cs="Arial"/>
          <w:szCs w:val="20"/>
        </w:rPr>
      </w:pPr>
    </w:p>
    <w:p w14:paraId="7022994E" w14:textId="77777777" w:rsidR="00BF0622" w:rsidRPr="00BF0622" w:rsidRDefault="00BF0622" w:rsidP="00BF0622">
      <w:pPr>
        <w:tabs>
          <w:tab w:val="clear" w:pos="357"/>
        </w:tabs>
        <w:autoSpaceDE w:val="0"/>
        <w:autoSpaceDN w:val="0"/>
        <w:ind w:left="576"/>
        <w:rPr>
          <w:rFonts w:eastAsia="Aptos" w:cs="Arial"/>
          <w:color w:val="000000"/>
          <w:szCs w:val="20"/>
          <w:lang w:val="en-ZA" w:eastAsia="en-ZA"/>
        </w:rPr>
      </w:pPr>
      <w:r w:rsidRPr="00BF0622">
        <w:rPr>
          <w:rFonts w:eastAsia="Aptos" w:cs="Arial"/>
          <w:color w:val="000000"/>
          <w:szCs w:val="20"/>
          <w:lang w:val="en-ZA" w:eastAsia="en-ZA"/>
        </w:rPr>
        <w:t>The Supplier must develop a Quality Control Plan (QCP)/ Inspection and Test Plan (ITP) specific to the scope of work/ technical specification (Ref ISO 10005). The QCP/ ITP must be reviewed and approved within 30 days after contract award.</w:t>
      </w:r>
      <w:r w:rsidRPr="00BF0622">
        <w:rPr>
          <w:rFonts w:eastAsia="Aptos" w:cs="Arial"/>
          <w:color w:val="000000"/>
          <w:sz w:val="24"/>
          <w:lang w:val="en-ZA" w:eastAsia="en-ZA"/>
        </w:rPr>
        <w:t xml:space="preserve"> </w:t>
      </w:r>
      <w:r w:rsidRPr="002437EA">
        <w:rPr>
          <w:rFonts w:eastAsia="Aptos" w:cs="Arial"/>
          <w:b/>
          <w:bCs/>
          <w:color w:val="000000" w:themeColor="text1"/>
          <w:sz w:val="24"/>
          <w:lang w:val="en-ZA" w:eastAsia="en-ZA"/>
        </w:rPr>
        <w:t>[</w:t>
      </w:r>
      <w:r w:rsidRPr="002437EA">
        <w:rPr>
          <w:rFonts w:eastAsia="Aptos" w:cs="Arial"/>
          <w:b/>
          <w:bCs/>
          <w:color w:val="000000" w:themeColor="text1"/>
          <w:szCs w:val="20"/>
          <w:lang w:val="en-ZA" w:eastAsia="en-ZA"/>
        </w:rPr>
        <w:t>240-109253302]</w:t>
      </w:r>
    </w:p>
    <w:p w14:paraId="27E77BA0" w14:textId="7A6038DF" w:rsidR="00BF0622" w:rsidRPr="00380480" w:rsidRDefault="00BF0622" w:rsidP="006933F9"/>
    <w:p w14:paraId="28371F4F" w14:textId="77777777" w:rsidR="003309ED" w:rsidRPr="003309ED" w:rsidRDefault="00F40DB6" w:rsidP="00D87DD2">
      <w:pPr>
        <w:pStyle w:val="Heading1"/>
        <w:numPr>
          <w:ilvl w:val="0"/>
          <w:numId w:val="23"/>
        </w:numPr>
      </w:pPr>
      <w:bookmarkStart w:id="127" w:name="_Toc137798064"/>
      <w:bookmarkStart w:id="128" w:name="_Toc229128267"/>
      <w:bookmarkStart w:id="129" w:name="_Toc232953656"/>
      <w:bookmarkStart w:id="130" w:name="_Toc516836526"/>
      <w:r w:rsidRPr="00380480">
        <w:t>Procurement</w:t>
      </w:r>
      <w:bookmarkEnd w:id="127"/>
      <w:bookmarkEnd w:id="128"/>
      <w:bookmarkEnd w:id="129"/>
      <w:bookmarkEnd w:id="130"/>
    </w:p>
    <w:p w14:paraId="65B8E4DA" w14:textId="3E6A631C" w:rsidR="00F40DB6" w:rsidRDefault="00C738B0" w:rsidP="00930725">
      <w:pPr>
        <w:pStyle w:val="Heading2"/>
        <w:numPr>
          <w:ilvl w:val="0"/>
          <w:numId w:val="0"/>
        </w:numPr>
      </w:pPr>
      <w:bookmarkStart w:id="131" w:name="_Toc137798065"/>
      <w:bookmarkStart w:id="132" w:name="_Toc229128268"/>
      <w:bookmarkStart w:id="133" w:name="_Toc232953657"/>
      <w:bookmarkStart w:id="134" w:name="_Toc516836527"/>
      <w:r>
        <w:t>4.1</w:t>
      </w:r>
      <w:r>
        <w:tab/>
      </w:r>
      <w:r w:rsidR="005D3A4C">
        <w:t>People</w:t>
      </w:r>
      <w:bookmarkEnd w:id="131"/>
      <w:bookmarkEnd w:id="132"/>
      <w:bookmarkEnd w:id="133"/>
      <w:bookmarkEnd w:id="134"/>
    </w:p>
    <w:p w14:paraId="01306028" w14:textId="08D35D14" w:rsidR="00E02F05" w:rsidRPr="00E02F05" w:rsidRDefault="00C738B0" w:rsidP="0089155E">
      <w:pPr>
        <w:pStyle w:val="Heading3"/>
        <w:numPr>
          <w:ilvl w:val="0"/>
          <w:numId w:val="0"/>
        </w:numPr>
        <w:tabs>
          <w:tab w:val="clear" w:pos="357"/>
        </w:tabs>
        <w:ind w:left="720"/>
      </w:pPr>
      <w:bookmarkStart w:id="135" w:name="_Toc137798066"/>
      <w:bookmarkStart w:id="136" w:name="_Toc229128269"/>
      <w:bookmarkStart w:id="137" w:name="_Toc232953658"/>
      <w:bookmarkStart w:id="138" w:name="_Toc516836528"/>
      <w:r>
        <w:t>4.1.1</w:t>
      </w:r>
      <w:r>
        <w:tab/>
      </w:r>
      <w:r w:rsidR="00E02F05">
        <w:t>Minimum requirements of people employed</w:t>
      </w:r>
      <w:bookmarkEnd w:id="135"/>
      <w:bookmarkEnd w:id="136"/>
      <w:bookmarkEnd w:id="137"/>
      <w:bookmarkEnd w:id="138"/>
    </w:p>
    <w:p w14:paraId="37E593A8" w14:textId="77777777" w:rsidR="000E47C8" w:rsidRDefault="000E47C8" w:rsidP="0089155E">
      <w:pPr>
        <w:ind w:left="720"/>
      </w:pPr>
    </w:p>
    <w:p w14:paraId="7D5E658D" w14:textId="77777777" w:rsidR="000E47C8" w:rsidRDefault="009A5995" w:rsidP="00F33B98">
      <w:pPr>
        <w:ind w:left="357"/>
      </w:pPr>
      <w:r>
        <w:tab/>
      </w:r>
      <w:r>
        <w:tab/>
      </w:r>
      <w:r w:rsidR="009875C8">
        <w:t>Not applicable</w:t>
      </w:r>
    </w:p>
    <w:p w14:paraId="296ACF81" w14:textId="77777777" w:rsidR="000E47C8" w:rsidRDefault="000E47C8" w:rsidP="0089155E">
      <w:pPr>
        <w:ind w:left="720"/>
      </w:pPr>
    </w:p>
    <w:p w14:paraId="01A75651" w14:textId="5B78F89C" w:rsidR="00E02F05" w:rsidRDefault="00C738B0" w:rsidP="0089155E">
      <w:pPr>
        <w:pStyle w:val="Heading3"/>
        <w:numPr>
          <w:ilvl w:val="0"/>
          <w:numId w:val="0"/>
        </w:numPr>
        <w:tabs>
          <w:tab w:val="clear" w:pos="357"/>
        </w:tabs>
        <w:ind w:left="720"/>
      </w:pPr>
      <w:bookmarkStart w:id="139" w:name="_Toc137798067"/>
      <w:bookmarkStart w:id="140" w:name="_Toc229128270"/>
      <w:bookmarkStart w:id="141" w:name="_Toc232953659"/>
      <w:bookmarkStart w:id="142" w:name="_Toc516836529"/>
      <w:r>
        <w:lastRenderedPageBreak/>
        <w:t>4.1.2</w:t>
      </w:r>
      <w:r>
        <w:tab/>
      </w:r>
      <w:r w:rsidR="00E02F05">
        <w:t>BBBEE and preferencing scheme</w:t>
      </w:r>
      <w:bookmarkEnd w:id="139"/>
      <w:bookmarkEnd w:id="140"/>
      <w:bookmarkEnd w:id="141"/>
      <w:bookmarkEnd w:id="142"/>
    </w:p>
    <w:p w14:paraId="0BA71BB9" w14:textId="77777777" w:rsidR="008E3AAD" w:rsidRDefault="008E3AAD" w:rsidP="0089155E">
      <w:pPr>
        <w:ind w:left="720"/>
        <w:rPr>
          <w:rFonts w:cs="Arial"/>
        </w:rPr>
      </w:pPr>
    </w:p>
    <w:p w14:paraId="24DF47D3" w14:textId="77777777" w:rsidR="00E02F05" w:rsidRDefault="009A5995" w:rsidP="0089155E">
      <w:pPr>
        <w:ind w:left="1440"/>
      </w:pPr>
      <w:r w:rsidRPr="009A5995">
        <w:rPr>
          <w:rFonts w:cs="Arial"/>
          <w:i/>
          <w:iCs/>
        </w:rPr>
        <w:t>Co</w:t>
      </w:r>
      <w:r w:rsidR="008E3AAD" w:rsidRPr="009A5995">
        <w:rPr>
          <w:rFonts w:cs="Arial"/>
          <w:i/>
          <w:iCs/>
        </w:rPr>
        <w:t xml:space="preserve">ntractor </w:t>
      </w:r>
      <w:r w:rsidR="008E3AAD" w:rsidRPr="0058644C">
        <w:rPr>
          <w:rFonts w:cs="Arial"/>
        </w:rPr>
        <w:t xml:space="preserve">will be required as a minimum to maintain or </w:t>
      </w:r>
      <w:r w:rsidR="00B75C90" w:rsidRPr="0058644C">
        <w:rPr>
          <w:rFonts w:cs="Arial"/>
        </w:rPr>
        <w:t>improve their</w:t>
      </w:r>
      <w:r w:rsidR="008E3AAD" w:rsidRPr="0058644C">
        <w:rPr>
          <w:rFonts w:cs="Arial"/>
        </w:rPr>
        <w:t xml:space="preserve"> BBBEE status throughout the contract period.</w:t>
      </w:r>
    </w:p>
    <w:p w14:paraId="24D330CC" w14:textId="77777777" w:rsidR="0001531F" w:rsidRDefault="0001531F" w:rsidP="0089155E">
      <w:pPr>
        <w:ind w:left="720"/>
      </w:pPr>
    </w:p>
    <w:p w14:paraId="239C59DF" w14:textId="77777777" w:rsidR="006E6116" w:rsidRDefault="006E6116" w:rsidP="0089155E">
      <w:pPr>
        <w:ind w:left="720"/>
      </w:pPr>
      <w:bookmarkStart w:id="143" w:name="_Toc229128271"/>
      <w:bookmarkStart w:id="144" w:name="_Toc232953660"/>
      <w:bookmarkStart w:id="145" w:name="_Toc516836530"/>
    </w:p>
    <w:p w14:paraId="40308B2A" w14:textId="77777777" w:rsidR="006E6116" w:rsidRDefault="006E6116" w:rsidP="0089155E">
      <w:pPr>
        <w:pStyle w:val="Heading3"/>
        <w:numPr>
          <w:ilvl w:val="0"/>
          <w:numId w:val="0"/>
        </w:numPr>
        <w:ind w:left="720"/>
      </w:pPr>
      <w:r>
        <w:t>4.1.3</w:t>
      </w:r>
      <w:r>
        <w:tab/>
        <w:t xml:space="preserve">Accelerated Shared Growth Initiative – South Africa (ASGI-SA) </w:t>
      </w:r>
    </w:p>
    <w:p w14:paraId="2157AB38" w14:textId="77777777" w:rsidR="006E6116" w:rsidRPr="00D93A17" w:rsidRDefault="006E6116" w:rsidP="0089155E">
      <w:pPr>
        <w:ind w:left="1440"/>
      </w:pPr>
      <w:r w:rsidRPr="00D93A17">
        <w:t>The Contractor complies with and fulfils the Contractor’s obligations in respect of the Accelerated and Shared Growth Initiative - South Africa in accordance with and as provided for in the Contractor’s SD&amp;L Compliance Schedule.</w:t>
      </w:r>
    </w:p>
    <w:p w14:paraId="0F93251E" w14:textId="77777777" w:rsidR="006E6116" w:rsidRPr="00D93A17" w:rsidRDefault="006E6116" w:rsidP="0089155E">
      <w:pPr>
        <w:ind w:left="720"/>
      </w:pPr>
    </w:p>
    <w:p w14:paraId="1B03BB5B" w14:textId="77777777" w:rsidR="006E6116" w:rsidRPr="00D93A17" w:rsidRDefault="006E6116" w:rsidP="0089155E">
      <w:pPr>
        <w:ind w:left="720"/>
        <w:rPr>
          <w:b/>
          <w:bCs/>
        </w:rPr>
      </w:pPr>
      <w:r w:rsidRPr="00D93A17">
        <w:tab/>
      </w:r>
      <w:r w:rsidRPr="00D93A17">
        <w:tab/>
      </w:r>
      <w:r w:rsidRPr="00D93A17">
        <w:rPr>
          <w:b/>
          <w:bCs/>
        </w:rPr>
        <w:t>Local Content and Production</w:t>
      </w:r>
    </w:p>
    <w:p w14:paraId="79374229" w14:textId="77777777" w:rsidR="006E6116" w:rsidRPr="00D93A17" w:rsidRDefault="006E6116" w:rsidP="0089155E">
      <w:pPr>
        <w:ind w:left="720"/>
      </w:pPr>
    </w:p>
    <w:p w14:paraId="57F21043" w14:textId="77777777" w:rsidR="006E6116" w:rsidRPr="00D93A17" w:rsidRDefault="006E6116" w:rsidP="0089155E">
      <w:pPr>
        <w:ind w:left="2160"/>
      </w:pPr>
      <w:r w:rsidRPr="00D93A17">
        <w:t xml:space="preserve">This tender does not </w:t>
      </w:r>
      <w:proofErr w:type="gramStart"/>
      <w:r w:rsidRPr="00D93A17">
        <w:t>concerns</w:t>
      </w:r>
      <w:proofErr w:type="gramEnd"/>
      <w:r w:rsidRPr="00D93A17">
        <w:t xml:space="preserve"> a service that has material and commodities that are part of the designated sector.  Therefore, only locally produced goods or services with a stipulated minimum threshold for Local Production and </w:t>
      </w:r>
      <w:proofErr w:type="gramStart"/>
      <w:r w:rsidRPr="00D93A17">
        <w:t>Content  are</w:t>
      </w:r>
      <w:proofErr w:type="gramEnd"/>
      <w:r w:rsidRPr="00D93A17">
        <w:t xml:space="preserve">  accepted.</w:t>
      </w:r>
    </w:p>
    <w:p w14:paraId="7C66AD6F" w14:textId="77777777" w:rsidR="006E6116" w:rsidRPr="00D93A17" w:rsidRDefault="006E6116" w:rsidP="0089155E">
      <w:pPr>
        <w:ind w:left="2160"/>
      </w:pPr>
    </w:p>
    <w:p w14:paraId="0A186607" w14:textId="77777777" w:rsidR="006E6116" w:rsidRPr="00D93A17" w:rsidRDefault="006E6116" w:rsidP="0089155E">
      <w:pPr>
        <w:ind w:left="2160"/>
        <w:rPr>
          <w:b/>
          <w:bCs/>
        </w:rPr>
      </w:pPr>
      <w:r w:rsidRPr="00D93A17">
        <w:rPr>
          <w:b/>
          <w:bCs/>
        </w:rPr>
        <w:t>Skills Development (not weighted criteria)</w:t>
      </w:r>
    </w:p>
    <w:p w14:paraId="650EC0D4" w14:textId="77777777" w:rsidR="006E6116" w:rsidRPr="00D93A17" w:rsidRDefault="006E6116" w:rsidP="0089155E">
      <w:pPr>
        <w:ind w:left="2160"/>
      </w:pPr>
    </w:p>
    <w:p w14:paraId="02087E41" w14:textId="77777777" w:rsidR="006E6116" w:rsidRPr="00D93A17" w:rsidRDefault="006E6116" w:rsidP="0089155E">
      <w:pPr>
        <w:ind w:left="2160"/>
      </w:pPr>
      <w:r w:rsidRPr="00D93A17">
        <w:t xml:space="preserve">Eskom intends to improve Skills Development by ensuring that technical support is directed towards enhancing supply capacity and capability within the industry or sector of operation. By doing this the capacity and competitiveness of the local supply base will be </w:t>
      </w:r>
      <w:proofErr w:type="gramStart"/>
      <w:r w:rsidRPr="00D93A17">
        <w:t>increased</w:t>
      </w:r>
      <w:proofErr w:type="gramEnd"/>
      <w:r w:rsidRPr="00D93A17">
        <w:t xml:space="preserve"> and the goals of shared growth, employment creation, poverty reduction and skills development will be achieved.</w:t>
      </w:r>
    </w:p>
    <w:p w14:paraId="1AE0330C" w14:textId="77777777" w:rsidR="006E6116" w:rsidRPr="00D93A17" w:rsidRDefault="006E6116" w:rsidP="0089155E">
      <w:pPr>
        <w:ind w:left="2160"/>
      </w:pPr>
    </w:p>
    <w:p w14:paraId="26130604" w14:textId="77777777" w:rsidR="006E6116" w:rsidRPr="00D93A17" w:rsidRDefault="006E6116" w:rsidP="0089155E">
      <w:pPr>
        <w:tabs>
          <w:tab w:val="left" w:pos="720"/>
        </w:tabs>
        <w:ind w:left="2160"/>
        <w:rPr>
          <w:rFonts w:cs="Arial"/>
          <w:b/>
          <w:bCs/>
          <w:szCs w:val="20"/>
          <w:lang w:val="en-US"/>
        </w:rPr>
      </w:pPr>
      <w:r w:rsidRPr="00D93A17">
        <w:rPr>
          <w:rFonts w:cs="Arial"/>
          <w:b/>
          <w:bCs/>
          <w:szCs w:val="20"/>
          <w:lang w:val="en-US"/>
        </w:rPr>
        <w:t>This is how the skills development will be applied:</w:t>
      </w:r>
    </w:p>
    <w:p w14:paraId="42DA89D7" w14:textId="77777777" w:rsidR="006E6116" w:rsidRPr="00D93A17" w:rsidRDefault="006E6116" w:rsidP="0089155E">
      <w:pPr>
        <w:tabs>
          <w:tab w:val="left" w:pos="720"/>
        </w:tabs>
        <w:ind w:left="2160"/>
        <w:rPr>
          <w:rFonts w:cs="Arial"/>
          <w:szCs w:val="20"/>
          <w:lang w:val="en-US"/>
        </w:rPr>
      </w:pPr>
    </w:p>
    <w:p w14:paraId="54E6D465" w14:textId="77777777" w:rsidR="006E6116" w:rsidRPr="00D93A17" w:rsidRDefault="006E6116" w:rsidP="00D87DD2">
      <w:pPr>
        <w:numPr>
          <w:ilvl w:val="0"/>
          <w:numId w:val="25"/>
        </w:numPr>
        <w:tabs>
          <w:tab w:val="left" w:pos="720"/>
        </w:tabs>
        <w:spacing w:after="200" w:line="276" w:lineRule="auto"/>
        <w:ind w:left="2880"/>
        <w:rPr>
          <w:rFonts w:cs="Arial"/>
          <w:szCs w:val="20"/>
          <w:lang w:val="en-US"/>
        </w:rPr>
      </w:pPr>
      <w:r w:rsidRPr="00D93A17">
        <w:rPr>
          <w:rFonts w:cs="Arial"/>
          <w:szCs w:val="20"/>
          <w:lang w:val="en-US"/>
        </w:rPr>
        <w:t xml:space="preserve">Successful tenderer will be obligated to </w:t>
      </w:r>
      <w:r w:rsidRPr="00D93A17">
        <w:rPr>
          <w:rFonts w:cs="Arial"/>
          <w:b/>
          <w:szCs w:val="20"/>
          <w:lang w:val="en-US"/>
        </w:rPr>
        <w:t>skill one</w:t>
      </w:r>
      <w:r w:rsidRPr="00D93A17">
        <w:rPr>
          <w:rFonts w:cs="Arial"/>
          <w:szCs w:val="20"/>
          <w:lang w:val="en-US"/>
        </w:rPr>
        <w:t xml:space="preserve"> candidate for every </w:t>
      </w:r>
      <w:r w:rsidRPr="00D93A17">
        <w:rPr>
          <w:rFonts w:cs="Arial"/>
          <w:b/>
          <w:szCs w:val="20"/>
          <w:lang w:val="en-US"/>
        </w:rPr>
        <w:t>R15 Million</w:t>
      </w:r>
      <w:r w:rsidRPr="00D93A17">
        <w:rPr>
          <w:rFonts w:cs="Arial"/>
          <w:szCs w:val="20"/>
          <w:lang w:val="en-US"/>
        </w:rPr>
        <w:t xml:space="preserve"> spend cumulatively through purchase orders/instructions awarded to the supplier; The supplier will be required to implement this requirement a month after the threshold is reached. </w:t>
      </w:r>
    </w:p>
    <w:p w14:paraId="366F17FC" w14:textId="77777777" w:rsidR="006E6116" w:rsidRPr="00D93A17" w:rsidRDefault="006E6116" w:rsidP="00D87DD2">
      <w:pPr>
        <w:numPr>
          <w:ilvl w:val="0"/>
          <w:numId w:val="25"/>
        </w:numPr>
        <w:tabs>
          <w:tab w:val="left" w:pos="720"/>
        </w:tabs>
        <w:spacing w:after="200" w:line="276" w:lineRule="auto"/>
        <w:ind w:left="2880"/>
        <w:rPr>
          <w:rFonts w:cs="Arial"/>
          <w:szCs w:val="20"/>
          <w:lang w:val="en-US"/>
        </w:rPr>
      </w:pPr>
      <w:r w:rsidRPr="00D93A17">
        <w:rPr>
          <w:rFonts w:cs="Arial"/>
          <w:szCs w:val="20"/>
          <w:lang w:val="en-US"/>
        </w:rPr>
        <w:t>This obligation will be for the duration of the contract however supplier needs to demonstrate positive progress on monthly basis.</w:t>
      </w:r>
    </w:p>
    <w:p w14:paraId="5EF7EA99" w14:textId="77777777" w:rsidR="006E6116" w:rsidRDefault="006E6116" w:rsidP="00D87DD2">
      <w:pPr>
        <w:numPr>
          <w:ilvl w:val="0"/>
          <w:numId w:val="25"/>
        </w:numPr>
        <w:tabs>
          <w:tab w:val="left" w:pos="720"/>
        </w:tabs>
        <w:spacing w:after="200" w:line="276" w:lineRule="auto"/>
        <w:ind w:left="2880"/>
        <w:rPr>
          <w:rFonts w:cs="Arial"/>
          <w:szCs w:val="20"/>
          <w:lang w:val="en-US"/>
        </w:rPr>
      </w:pPr>
      <w:r w:rsidRPr="00D93A17">
        <w:rPr>
          <w:rFonts w:cs="Arial"/>
          <w:szCs w:val="20"/>
          <w:lang w:val="en-US"/>
        </w:rPr>
        <w:t xml:space="preserve"> Candidates shall be sourced from previously disadvantage groups in South Africa, particularly at the site where the services will be taking place. </w:t>
      </w:r>
    </w:p>
    <w:p w14:paraId="67EFD76E" w14:textId="77777777" w:rsidR="006E6116" w:rsidRDefault="006E6116" w:rsidP="0089155E">
      <w:pPr>
        <w:ind w:left="2160"/>
        <w:rPr>
          <w:rFonts w:cs="Arial"/>
          <w:b/>
          <w:szCs w:val="20"/>
          <w:lang w:val="en-US"/>
        </w:rPr>
      </w:pPr>
      <w:r w:rsidRPr="00D93A17">
        <w:rPr>
          <w:rFonts w:cs="Arial"/>
          <w:b/>
          <w:szCs w:val="20"/>
          <w:lang w:val="en-US"/>
        </w:rPr>
        <w:t>Tenderers are required to propose against the following training initiatives:</w:t>
      </w:r>
    </w:p>
    <w:p w14:paraId="085C08B6" w14:textId="77777777" w:rsidR="00A85236" w:rsidRPr="00D93A17" w:rsidRDefault="00A85236" w:rsidP="0089155E">
      <w:pPr>
        <w:ind w:left="2160"/>
      </w:pPr>
    </w:p>
    <w:tbl>
      <w:tblPr>
        <w:tblW w:w="8068" w:type="dxa"/>
        <w:tblInd w:w="2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704"/>
        <w:gridCol w:w="2218"/>
        <w:gridCol w:w="1941"/>
      </w:tblGrid>
      <w:tr w:rsidR="006E6116" w:rsidRPr="00D93A17" w14:paraId="645F9D7E" w14:textId="77777777" w:rsidTr="00D232EC">
        <w:trPr>
          <w:trHeight w:val="252"/>
        </w:trPr>
        <w:tc>
          <w:tcPr>
            <w:tcW w:w="2205" w:type="dxa"/>
            <w:shd w:val="clear" w:color="auto" w:fill="0F4761"/>
          </w:tcPr>
          <w:p w14:paraId="77288DB8" w14:textId="77777777" w:rsidR="006E6116" w:rsidRPr="00D93A17" w:rsidRDefault="006E6116" w:rsidP="00D93A17">
            <w:pPr>
              <w:tabs>
                <w:tab w:val="left" w:pos="720"/>
              </w:tabs>
              <w:rPr>
                <w:rFonts w:cs="Arial"/>
                <w:b/>
                <w:color w:val="FFFFFF"/>
                <w:szCs w:val="20"/>
                <w:u w:val="single"/>
                <w:lang w:val="en-US"/>
              </w:rPr>
            </w:pPr>
            <w:r w:rsidRPr="00D93A17">
              <w:rPr>
                <w:rFonts w:cs="Arial"/>
                <w:b/>
                <w:color w:val="FFFFFF"/>
                <w:szCs w:val="20"/>
                <w:u w:val="single"/>
                <w:lang w:val="en-US"/>
              </w:rPr>
              <w:t>Skills type</w:t>
            </w:r>
          </w:p>
        </w:tc>
        <w:tc>
          <w:tcPr>
            <w:tcW w:w="1704" w:type="dxa"/>
            <w:shd w:val="clear" w:color="auto" w:fill="0F4761"/>
          </w:tcPr>
          <w:p w14:paraId="69D1C839" w14:textId="77777777" w:rsidR="006E6116" w:rsidRPr="00D93A17" w:rsidRDefault="006E6116" w:rsidP="00D93A17">
            <w:pPr>
              <w:tabs>
                <w:tab w:val="left" w:pos="720"/>
              </w:tabs>
              <w:rPr>
                <w:rFonts w:cs="Arial"/>
                <w:b/>
                <w:color w:val="FFFFFF"/>
                <w:szCs w:val="20"/>
                <w:u w:val="single"/>
                <w:lang w:val="en-US"/>
              </w:rPr>
            </w:pPr>
            <w:r w:rsidRPr="00D93A17">
              <w:rPr>
                <w:rFonts w:cs="Arial"/>
                <w:b/>
                <w:color w:val="FFFFFF"/>
                <w:szCs w:val="20"/>
                <w:u w:val="single"/>
                <w:lang w:val="en-US"/>
              </w:rPr>
              <w:t>Intake</w:t>
            </w:r>
          </w:p>
        </w:tc>
        <w:tc>
          <w:tcPr>
            <w:tcW w:w="2218" w:type="dxa"/>
            <w:shd w:val="clear" w:color="auto" w:fill="0F4761"/>
          </w:tcPr>
          <w:p w14:paraId="2FFB20A1" w14:textId="77777777" w:rsidR="006E6116" w:rsidRPr="00D93A17" w:rsidRDefault="006E6116" w:rsidP="00D93A17">
            <w:pPr>
              <w:tabs>
                <w:tab w:val="left" w:pos="720"/>
              </w:tabs>
              <w:rPr>
                <w:rFonts w:cs="Arial"/>
                <w:b/>
                <w:color w:val="FFFFFF"/>
                <w:szCs w:val="20"/>
                <w:u w:val="single"/>
                <w:lang w:val="en-US"/>
              </w:rPr>
            </w:pPr>
            <w:r w:rsidRPr="00D93A17">
              <w:rPr>
                <w:rFonts w:cs="Arial"/>
                <w:b/>
                <w:color w:val="FFFFFF"/>
                <w:szCs w:val="20"/>
                <w:u w:val="single"/>
                <w:lang w:val="en-US"/>
              </w:rPr>
              <w:t>Outcome</w:t>
            </w:r>
          </w:p>
        </w:tc>
        <w:tc>
          <w:tcPr>
            <w:tcW w:w="1941" w:type="dxa"/>
            <w:shd w:val="clear" w:color="auto" w:fill="0F4761"/>
          </w:tcPr>
          <w:p w14:paraId="501F85DF" w14:textId="77777777" w:rsidR="006E6116" w:rsidRPr="00D93A17" w:rsidRDefault="006E6116" w:rsidP="00D93A17">
            <w:pPr>
              <w:tabs>
                <w:tab w:val="left" w:pos="720"/>
              </w:tabs>
              <w:rPr>
                <w:rFonts w:cs="Arial"/>
                <w:b/>
                <w:color w:val="FFFFFF"/>
                <w:szCs w:val="20"/>
                <w:u w:val="single"/>
                <w:lang w:val="en-US"/>
              </w:rPr>
            </w:pPr>
            <w:r w:rsidRPr="00D93A17">
              <w:rPr>
                <w:rFonts w:cs="Arial"/>
                <w:b/>
                <w:color w:val="FFFFFF"/>
                <w:szCs w:val="20"/>
                <w:u w:val="single"/>
                <w:lang w:val="en-US"/>
              </w:rPr>
              <w:t>Tenderer proposal</w:t>
            </w:r>
          </w:p>
        </w:tc>
      </w:tr>
      <w:tr w:rsidR="006E6116" w:rsidRPr="00D93A17" w14:paraId="08D07049" w14:textId="77777777" w:rsidTr="00D232EC">
        <w:trPr>
          <w:trHeight w:val="252"/>
        </w:trPr>
        <w:tc>
          <w:tcPr>
            <w:tcW w:w="2205" w:type="dxa"/>
          </w:tcPr>
          <w:p w14:paraId="4329D0AD" w14:textId="77777777" w:rsidR="006E6116" w:rsidRPr="00D93A17" w:rsidRDefault="006E6116" w:rsidP="00D93A17">
            <w:pPr>
              <w:tabs>
                <w:tab w:val="left" w:pos="720"/>
              </w:tabs>
              <w:rPr>
                <w:rFonts w:cs="Arial"/>
                <w:b/>
                <w:szCs w:val="20"/>
                <w:lang w:val="en-US"/>
              </w:rPr>
            </w:pPr>
            <w:r w:rsidRPr="00D93A17">
              <w:rPr>
                <w:rFonts w:cs="Arial"/>
                <w:b/>
                <w:szCs w:val="20"/>
                <w:lang w:val="en-US"/>
              </w:rPr>
              <w:t>Logistics</w:t>
            </w:r>
          </w:p>
        </w:tc>
        <w:tc>
          <w:tcPr>
            <w:tcW w:w="1704" w:type="dxa"/>
          </w:tcPr>
          <w:p w14:paraId="363757E3" w14:textId="77777777" w:rsidR="006E6116" w:rsidRPr="00D93A17" w:rsidRDefault="006E6116" w:rsidP="00D93A17">
            <w:pPr>
              <w:tabs>
                <w:tab w:val="left" w:pos="720"/>
              </w:tabs>
              <w:rPr>
                <w:rFonts w:cs="Arial"/>
                <w:szCs w:val="20"/>
                <w:lang w:val="en-US"/>
              </w:rPr>
            </w:pPr>
            <w:r w:rsidRPr="00D93A17">
              <w:rPr>
                <w:rFonts w:cs="Arial"/>
                <w:szCs w:val="20"/>
                <w:lang w:val="en-US"/>
              </w:rPr>
              <w:t>National diploma</w:t>
            </w:r>
          </w:p>
        </w:tc>
        <w:tc>
          <w:tcPr>
            <w:tcW w:w="2218" w:type="dxa"/>
          </w:tcPr>
          <w:p w14:paraId="04336D8B" w14:textId="77777777" w:rsidR="006E6116" w:rsidRPr="00D93A17" w:rsidRDefault="006E6116" w:rsidP="00D93A17">
            <w:pPr>
              <w:tabs>
                <w:tab w:val="left" w:pos="720"/>
              </w:tabs>
              <w:rPr>
                <w:rFonts w:cs="Arial"/>
                <w:szCs w:val="20"/>
                <w:lang w:val="en-US"/>
              </w:rPr>
            </w:pPr>
            <w:r w:rsidRPr="00D93A17">
              <w:rPr>
                <w:rFonts w:cs="Arial"/>
                <w:szCs w:val="20"/>
                <w:lang w:val="en-US"/>
              </w:rPr>
              <w:t>Logistics Officer</w:t>
            </w:r>
          </w:p>
        </w:tc>
        <w:tc>
          <w:tcPr>
            <w:tcW w:w="1941" w:type="dxa"/>
          </w:tcPr>
          <w:p w14:paraId="43FE2B50" w14:textId="77777777" w:rsidR="006E6116" w:rsidRPr="00D93A17" w:rsidRDefault="006E6116" w:rsidP="00D93A17">
            <w:pPr>
              <w:tabs>
                <w:tab w:val="left" w:pos="720"/>
              </w:tabs>
              <w:rPr>
                <w:rFonts w:cs="Arial"/>
                <w:b/>
                <w:szCs w:val="20"/>
                <w:u w:val="single"/>
                <w:lang w:val="en-US"/>
              </w:rPr>
            </w:pPr>
          </w:p>
        </w:tc>
      </w:tr>
      <w:tr w:rsidR="006E6116" w:rsidRPr="00D93A17" w14:paraId="30FB25E1" w14:textId="77777777" w:rsidTr="00D232EC">
        <w:trPr>
          <w:trHeight w:val="252"/>
        </w:trPr>
        <w:tc>
          <w:tcPr>
            <w:tcW w:w="2205" w:type="dxa"/>
          </w:tcPr>
          <w:p w14:paraId="3F705A4A" w14:textId="77777777" w:rsidR="006E6116" w:rsidRPr="00D93A17" w:rsidRDefault="006E6116" w:rsidP="00D93A17">
            <w:pPr>
              <w:tabs>
                <w:tab w:val="left" w:pos="720"/>
              </w:tabs>
              <w:rPr>
                <w:rFonts w:cs="Arial"/>
                <w:b/>
                <w:szCs w:val="20"/>
                <w:lang w:val="en-US"/>
              </w:rPr>
            </w:pPr>
            <w:r w:rsidRPr="00D93A17">
              <w:rPr>
                <w:rFonts w:cs="Arial"/>
                <w:b/>
                <w:szCs w:val="20"/>
                <w:lang w:val="en-US"/>
              </w:rPr>
              <w:t>Chemical Engineering</w:t>
            </w:r>
          </w:p>
        </w:tc>
        <w:tc>
          <w:tcPr>
            <w:tcW w:w="1704" w:type="dxa"/>
          </w:tcPr>
          <w:p w14:paraId="5444A472" w14:textId="77777777" w:rsidR="006E6116" w:rsidRPr="00D93A17" w:rsidRDefault="006E6116" w:rsidP="00D93A17">
            <w:pPr>
              <w:tabs>
                <w:tab w:val="left" w:pos="720"/>
              </w:tabs>
              <w:rPr>
                <w:rFonts w:cs="Arial"/>
                <w:szCs w:val="20"/>
                <w:lang w:val="en-US"/>
              </w:rPr>
            </w:pPr>
            <w:r w:rsidRPr="00D93A17">
              <w:rPr>
                <w:rFonts w:cs="Arial"/>
                <w:szCs w:val="20"/>
                <w:lang w:val="en-US"/>
              </w:rPr>
              <w:t>National diploma</w:t>
            </w:r>
          </w:p>
        </w:tc>
        <w:tc>
          <w:tcPr>
            <w:tcW w:w="2218" w:type="dxa"/>
          </w:tcPr>
          <w:p w14:paraId="686581E7" w14:textId="77777777" w:rsidR="006E6116" w:rsidRPr="00D93A17" w:rsidRDefault="006E6116" w:rsidP="00D93A17">
            <w:pPr>
              <w:tabs>
                <w:tab w:val="left" w:pos="720"/>
              </w:tabs>
              <w:rPr>
                <w:rFonts w:cs="Arial"/>
                <w:szCs w:val="20"/>
                <w:lang w:val="en-US"/>
              </w:rPr>
            </w:pPr>
            <w:r w:rsidRPr="00D93A17">
              <w:rPr>
                <w:rFonts w:cs="Arial"/>
                <w:szCs w:val="20"/>
                <w:lang w:val="en-US"/>
              </w:rPr>
              <w:t>Chemical Engineer</w:t>
            </w:r>
          </w:p>
        </w:tc>
        <w:tc>
          <w:tcPr>
            <w:tcW w:w="1941" w:type="dxa"/>
          </w:tcPr>
          <w:p w14:paraId="1935689E" w14:textId="77777777" w:rsidR="006E6116" w:rsidRPr="00D93A17" w:rsidRDefault="006E6116" w:rsidP="00D93A17">
            <w:pPr>
              <w:tabs>
                <w:tab w:val="left" w:pos="720"/>
              </w:tabs>
              <w:rPr>
                <w:rFonts w:cs="Arial"/>
                <w:b/>
                <w:szCs w:val="20"/>
                <w:u w:val="single"/>
                <w:lang w:val="en-US"/>
              </w:rPr>
            </w:pPr>
          </w:p>
        </w:tc>
      </w:tr>
      <w:tr w:rsidR="006E6116" w:rsidRPr="00D93A17" w14:paraId="002AD820" w14:textId="77777777" w:rsidTr="00D232EC">
        <w:trPr>
          <w:trHeight w:val="252"/>
        </w:trPr>
        <w:tc>
          <w:tcPr>
            <w:tcW w:w="2205" w:type="dxa"/>
          </w:tcPr>
          <w:p w14:paraId="2DE8F039" w14:textId="77777777" w:rsidR="006E6116" w:rsidRPr="00D93A17" w:rsidRDefault="006E6116" w:rsidP="00D93A17">
            <w:pPr>
              <w:tabs>
                <w:tab w:val="left" w:pos="720"/>
              </w:tabs>
              <w:rPr>
                <w:rFonts w:cs="Arial"/>
                <w:b/>
                <w:szCs w:val="20"/>
                <w:lang w:val="en-US"/>
              </w:rPr>
            </w:pPr>
            <w:r w:rsidRPr="00D93A17">
              <w:rPr>
                <w:rFonts w:cs="Arial"/>
                <w:b/>
                <w:szCs w:val="20"/>
                <w:lang w:val="en-US"/>
              </w:rPr>
              <w:t xml:space="preserve">In-Service Training </w:t>
            </w:r>
          </w:p>
        </w:tc>
        <w:tc>
          <w:tcPr>
            <w:tcW w:w="1704" w:type="dxa"/>
          </w:tcPr>
          <w:p w14:paraId="5C54791F" w14:textId="77777777" w:rsidR="006E6116" w:rsidRPr="00D93A17" w:rsidRDefault="006E6116" w:rsidP="00D93A17">
            <w:pPr>
              <w:tabs>
                <w:tab w:val="left" w:pos="720"/>
              </w:tabs>
              <w:rPr>
                <w:rFonts w:cs="Arial"/>
                <w:szCs w:val="20"/>
                <w:lang w:val="en-US"/>
              </w:rPr>
            </w:pPr>
            <w:r w:rsidRPr="00D93A17">
              <w:rPr>
                <w:rFonts w:cs="Arial"/>
                <w:szCs w:val="20"/>
                <w:lang w:val="en-US"/>
              </w:rPr>
              <w:t>Undergraduate</w:t>
            </w:r>
          </w:p>
        </w:tc>
        <w:tc>
          <w:tcPr>
            <w:tcW w:w="2218" w:type="dxa"/>
          </w:tcPr>
          <w:p w14:paraId="2FB77FDE" w14:textId="77777777" w:rsidR="006E6116" w:rsidRPr="00D93A17" w:rsidRDefault="006E6116" w:rsidP="00D93A17">
            <w:pPr>
              <w:tabs>
                <w:tab w:val="left" w:pos="720"/>
              </w:tabs>
              <w:rPr>
                <w:rFonts w:cs="Arial"/>
                <w:szCs w:val="20"/>
                <w:lang w:val="en-US"/>
              </w:rPr>
            </w:pPr>
            <w:r w:rsidRPr="00D93A17">
              <w:rPr>
                <w:rFonts w:cs="Arial"/>
                <w:szCs w:val="20"/>
                <w:lang w:val="en-US"/>
              </w:rPr>
              <w:t>Engineer/Artisan</w:t>
            </w:r>
          </w:p>
        </w:tc>
        <w:tc>
          <w:tcPr>
            <w:tcW w:w="1941" w:type="dxa"/>
          </w:tcPr>
          <w:p w14:paraId="2DB126D0" w14:textId="77777777" w:rsidR="006E6116" w:rsidRPr="00D93A17" w:rsidRDefault="006E6116" w:rsidP="00D93A17">
            <w:pPr>
              <w:tabs>
                <w:tab w:val="left" w:pos="720"/>
              </w:tabs>
              <w:rPr>
                <w:rFonts w:cs="Arial"/>
                <w:b/>
                <w:szCs w:val="20"/>
                <w:u w:val="single"/>
                <w:lang w:val="en-US"/>
              </w:rPr>
            </w:pPr>
          </w:p>
        </w:tc>
      </w:tr>
    </w:tbl>
    <w:p w14:paraId="06B1FFF2" w14:textId="77777777" w:rsidR="006E6116" w:rsidRPr="00D93A17" w:rsidRDefault="006E6116" w:rsidP="0089155E">
      <w:pPr>
        <w:ind w:left="2160"/>
      </w:pPr>
    </w:p>
    <w:p w14:paraId="75B4A2DB" w14:textId="77777777" w:rsidR="006E6116" w:rsidRPr="00D93A17" w:rsidRDefault="006E6116" w:rsidP="0089155E">
      <w:pPr>
        <w:ind w:left="2160"/>
      </w:pPr>
      <w:r w:rsidRPr="00D93A17">
        <w:t>The Contractor shall keep accurate records and provide the Service Manager with reports on the Contractor’s actual delivery against the above stated SD&amp;L criteria</w:t>
      </w:r>
    </w:p>
    <w:p w14:paraId="2DD89FC4" w14:textId="77777777" w:rsidR="006E6116" w:rsidRPr="00D93A17" w:rsidRDefault="006E6116" w:rsidP="0089155E">
      <w:pPr>
        <w:ind w:left="2160"/>
      </w:pPr>
    </w:p>
    <w:p w14:paraId="6A75E244" w14:textId="77777777" w:rsidR="006E6116" w:rsidRPr="00D93A17" w:rsidRDefault="006E6116" w:rsidP="0089155E">
      <w:pPr>
        <w:ind w:left="2160"/>
      </w:pPr>
      <w:r w:rsidRPr="00D93A17">
        <w:t xml:space="preserve">The Contractor’s failure to comply with his SD&amp;L obligations constitutes substantial failure on the part of the Contractor to comply with his obligations under this contract                            </w:t>
      </w:r>
    </w:p>
    <w:p w14:paraId="47763028" w14:textId="77777777" w:rsidR="006E6116" w:rsidRPr="00D93A17" w:rsidRDefault="006E6116" w:rsidP="0089155E">
      <w:pPr>
        <w:ind w:left="2160"/>
      </w:pPr>
    </w:p>
    <w:p w14:paraId="1C224620" w14:textId="77777777" w:rsidR="006E6116" w:rsidRPr="00D93A17" w:rsidRDefault="006E6116" w:rsidP="0089155E">
      <w:pPr>
        <w:ind w:left="2160"/>
        <w:rPr>
          <w:b/>
          <w:bCs/>
          <w:u w:val="single"/>
        </w:rPr>
      </w:pPr>
      <w:r w:rsidRPr="00D93A17">
        <w:rPr>
          <w:b/>
          <w:bCs/>
          <w:u w:val="single"/>
        </w:rPr>
        <w:t>Retention</w:t>
      </w:r>
    </w:p>
    <w:p w14:paraId="69E8FA10" w14:textId="77777777" w:rsidR="006E6116" w:rsidRPr="00D93A17" w:rsidRDefault="006E6116" w:rsidP="0089155E">
      <w:pPr>
        <w:ind w:left="2160"/>
      </w:pPr>
    </w:p>
    <w:p w14:paraId="29CE19BF" w14:textId="77777777" w:rsidR="006E6116" w:rsidRPr="00D93A17" w:rsidRDefault="006E6116" w:rsidP="0089155E">
      <w:pPr>
        <w:ind w:left="2433" w:hanging="284"/>
      </w:pPr>
      <w:r w:rsidRPr="00D93A17">
        <w:lastRenderedPageBreak/>
        <w:t>a.</w:t>
      </w:r>
      <w:r w:rsidRPr="00D93A17">
        <w:tab/>
        <w:t xml:space="preserve">Eskom shall be permitted to retain 2.5% (two and half percent) of the invoices (excluding VAT) as security for the fulfilment by the tenderers of their SD&amp;L obligations. </w:t>
      </w:r>
    </w:p>
    <w:p w14:paraId="62BE775F" w14:textId="77777777" w:rsidR="006E6116" w:rsidRPr="00D93A17" w:rsidRDefault="006E6116" w:rsidP="0089155E">
      <w:pPr>
        <w:tabs>
          <w:tab w:val="left" w:pos="993"/>
        </w:tabs>
        <w:ind w:left="2433" w:hanging="284"/>
      </w:pPr>
      <w:r w:rsidRPr="00D93A17">
        <w:t>b.</w:t>
      </w:r>
      <w:r w:rsidRPr="00D93A17">
        <w:tab/>
        <w:t>Once Eskom has verified that tenderers have fulfilled their SD &amp; L obligations, the 2.5% retained shall be approved for reimbursement by Eskom to suppliers within 90 (ninety) days of verification by Eskom.</w:t>
      </w:r>
    </w:p>
    <w:p w14:paraId="3FF66030" w14:textId="77777777" w:rsidR="006E6116" w:rsidRPr="00D93A17" w:rsidRDefault="006E6116" w:rsidP="0089155E">
      <w:pPr>
        <w:tabs>
          <w:tab w:val="left" w:pos="993"/>
        </w:tabs>
        <w:ind w:left="2433" w:hanging="284"/>
      </w:pPr>
    </w:p>
    <w:p w14:paraId="69D4E1C2" w14:textId="77777777" w:rsidR="006E6116" w:rsidRPr="00D93A17" w:rsidRDefault="006E6116" w:rsidP="0089155E">
      <w:pPr>
        <w:ind w:left="2160"/>
        <w:rPr>
          <w:b/>
          <w:bCs/>
          <w:u w:val="single"/>
        </w:rPr>
      </w:pPr>
      <w:r w:rsidRPr="00D93A17">
        <w:rPr>
          <w:b/>
          <w:bCs/>
          <w:u w:val="single"/>
        </w:rPr>
        <w:t>Reporting</w:t>
      </w:r>
    </w:p>
    <w:p w14:paraId="26E5C4E4" w14:textId="77777777" w:rsidR="006E6116" w:rsidRPr="00D93A17" w:rsidRDefault="006E6116" w:rsidP="0089155E">
      <w:pPr>
        <w:ind w:left="2160"/>
      </w:pPr>
    </w:p>
    <w:p w14:paraId="57BF2A81" w14:textId="77777777" w:rsidR="006E6116" w:rsidRPr="00D93A17" w:rsidRDefault="006E6116" w:rsidP="0089155E">
      <w:pPr>
        <w:ind w:left="2574" w:hanging="425"/>
      </w:pPr>
      <w:r w:rsidRPr="00D93A17">
        <w:t>a.</w:t>
      </w:r>
      <w:r w:rsidRPr="00D93A17">
        <w:tab/>
        <w:t>The tenderers shall on a monthly /quarterly basis submit a report to Eskom in accordance with Data Collection Template on their compliance with the SD&amp; L obligations described above.</w:t>
      </w:r>
    </w:p>
    <w:p w14:paraId="5BCE823C" w14:textId="77777777" w:rsidR="006E6116" w:rsidRPr="00D93A17" w:rsidRDefault="006E6116" w:rsidP="0089155E">
      <w:pPr>
        <w:ind w:left="2574" w:hanging="425"/>
      </w:pPr>
      <w:r w:rsidRPr="00D93A17">
        <w:t>b.</w:t>
      </w:r>
      <w:r w:rsidRPr="00D93A17">
        <w:tab/>
        <w:t>Eskom shall review the quarterly reports submitted by the tenderers within 60 (sixty) days of receipt of the reports and notify the tenderers in writing if their SD&amp;L obligations have not been met.</w:t>
      </w:r>
    </w:p>
    <w:p w14:paraId="1C671CCD" w14:textId="77777777" w:rsidR="006E6116" w:rsidRPr="00D93A17" w:rsidRDefault="006E6116" w:rsidP="0089155E">
      <w:pPr>
        <w:tabs>
          <w:tab w:val="left" w:pos="1276"/>
        </w:tabs>
        <w:ind w:left="2574" w:hanging="425"/>
      </w:pPr>
      <w:r w:rsidRPr="00D93A17">
        <w:t>c.</w:t>
      </w:r>
      <w:r w:rsidRPr="00D93A17">
        <w:tab/>
        <w:t>Upon notification by Eskom that the tenderers have not met their SD&amp;L obligations, the tenderers shall be required to implement corrective measures to meet those SD&amp;L obligations before the commencement of the following quarter, failing which retention clauses shall be invoked.</w:t>
      </w:r>
    </w:p>
    <w:p w14:paraId="3AC8B89E" w14:textId="77777777" w:rsidR="006E6116" w:rsidRDefault="006E6116" w:rsidP="0089155E">
      <w:pPr>
        <w:ind w:left="2433" w:hanging="284"/>
      </w:pPr>
      <w:r w:rsidRPr="00D93A17">
        <w:t>d.</w:t>
      </w:r>
      <w:r w:rsidRPr="00D93A17">
        <w:tab/>
        <w:t>Every contract shall be accompanied by the SD&amp;L implementation schedule which must be completed by the tenderers and returned to SD&amp;L representative for acceptance before contract award. This will be used as a reference document for monitoring, measuring and reporting on the tenderer’s progress in delivering on their stated SD&amp;L commitments.</w:t>
      </w:r>
    </w:p>
    <w:p w14:paraId="415F5E90" w14:textId="77777777" w:rsidR="006E6116" w:rsidRDefault="006E6116" w:rsidP="006E6116">
      <w:pPr>
        <w:ind w:left="993" w:hanging="284"/>
      </w:pPr>
    </w:p>
    <w:p w14:paraId="02BB9A00" w14:textId="77777777" w:rsidR="006E6116" w:rsidRDefault="006E6116" w:rsidP="00F33B98">
      <w:pPr>
        <w:pStyle w:val="Heading2"/>
        <w:numPr>
          <w:ilvl w:val="0"/>
          <w:numId w:val="0"/>
        </w:numPr>
        <w:ind w:firstLine="709"/>
      </w:pPr>
      <w:r>
        <w:t>4.2 Subcontracting</w:t>
      </w:r>
    </w:p>
    <w:p w14:paraId="114B90D0" w14:textId="77777777" w:rsidR="006C6164" w:rsidRPr="006C6164" w:rsidRDefault="006C6164" w:rsidP="006C6164"/>
    <w:p w14:paraId="720FA3C0" w14:textId="77777777" w:rsidR="006E6116" w:rsidRDefault="006E6116" w:rsidP="00CD7292">
      <w:pPr>
        <w:pStyle w:val="Heading3"/>
        <w:numPr>
          <w:ilvl w:val="0"/>
          <w:numId w:val="0"/>
        </w:numPr>
        <w:ind w:left="1418"/>
      </w:pPr>
      <w:r>
        <w:t>4.2.1</w:t>
      </w:r>
      <w:r>
        <w:tab/>
        <w:t>Preferred subcontractors</w:t>
      </w:r>
    </w:p>
    <w:p w14:paraId="5D09EDF8" w14:textId="77777777" w:rsidR="006E6116" w:rsidRDefault="006E6116" w:rsidP="00CD7292">
      <w:pPr>
        <w:ind w:left="1418"/>
        <w:rPr>
          <w:rFonts w:cs="Arial"/>
          <w:szCs w:val="20"/>
        </w:rPr>
      </w:pPr>
      <w:r>
        <w:rPr>
          <w:rFonts w:cs="Arial"/>
          <w:szCs w:val="20"/>
        </w:rPr>
        <w:tab/>
      </w:r>
      <w:r>
        <w:rPr>
          <w:rFonts w:cs="Arial"/>
          <w:szCs w:val="20"/>
        </w:rPr>
        <w:tab/>
        <w:t>D</w:t>
      </w:r>
      <w:r w:rsidRPr="00D54DD9">
        <w:rPr>
          <w:rFonts w:cs="Arial"/>
          <w:szCs w:val="20"/>
        </w:rPr>
        <w:t>esignated black owned enterprises</w:t>
      </w:r>
      <w:r>
        <w:rPr>
          <w:rFonts w:cs="Arial"/>
          <w:szCs w:val="20"/>
        </w:rPr>
        <w:t xml:space="preserve"> as follows:</w:t>
      </w:r>
    </w:p>
    <w:p w14:paraId="60FB1F2E" w14:textId="77777777" w:rsidR="006E6116" w:rsidRDefault="006E6116" w:rsidP="00CD7292">
      <w:pPr>
        <w:tabs>
          <w:tab w:val="clear" w:pos="357"/>
        </w:tabs>
        <w:ind w:left="2138"/>
        <w:rPr>
          <w:rFonts w:cs="Arial"/>
          <w:szCs w:val="20"/>
        </w:rPr>
      </w:pPr>
      <w:r>
        <w:rPr>
          <w:rFonts w:cs="Arial"/>
          <w:szCs w:val="20"/>
        </w:rPr>
        <w:tab/>
      </w:r>
      <w:r w:rsidRPr="00D54DD9">
        <w:rPr>
          <w:rFonts w:cs="Arial"/>
          <w:szCs w:val="20"/>
        </w:rPr>
        <w:t>Black Women Owned</w:t>
      </w:r>
      <w:r>
        <w:rPr>
          <w:rFonts w:cs="Arial"/>
          <w:szCs w:val="20"/>
        </w:rPr>
        <w:t>,</w:t>
      </w:r>
    </w:p>
    <w:p w14:paraId="1CE80A9E" w14:textId="77777777" w:rsidR="006E6116" w:rsidRDefault="006E6116" w:rsidP="00CD7292">
      <w:pPr>
        <w:tabs>
          <w:tab w:val="clear" w:pos="357"/>
        </w:tabs>
        <w:ind w:left="1418"/>
        <w:rPr>
          <w:rFonts w:cs="Arial"/>
          <w:szCs w:val="20"/>
        </w:rPr>
      </w:pPr>
      <w:r>
        <w:rPr>
          <w:rFonts w:cs="Arial"/>
          <w:szCs w:val="20"/>
        </w:rPr>
        <w:tab/>
      </w:r>
      <w:r>
        <w:rPr>
          <w:rFonts w:cs="Arial"/>
          <w:szCs w:val="20"/>
        </w:rPr>
        <w:tab/>
      </w:r>
      <w:r w:rsidRPr="00D54DD9">
        <w:rPr>
          <w:rFonts w:cs="Arial"/>
          <w:szCs w:val="20"/>
        </w:rPr>
        <w:t>Black Youth Owned</w:t>
      </w:r>
      <w:r>
        <w:rPr>
          <w:rFonts w:cs="Arial"/>
          <w:szCs w:val="20"/>
        </w:rPr>
        <w:t xml:space="preserve"> and</w:t>
      </w:r>
      <w:r w:rsidRPr="00390740">
        <w:rPr>
          <w:rFonts w:cs="Arial"/>
          <w:szCs w:val="20"/>
        </w:rPr>
        <w:t xml:space="preserve"> </w:t>
      </w:r>
    </w:p>
    <w:p w14:paraId="0CEC2040" w14:textId="77777777" w:rsidR="006E6116" w:rsidRDefault="006E6116" w:rsidP="00CD7292">
      <w:pPr>
        <w:tabs>
          <w:tab w:val="clear" w:pos="357"/>
        </w:tabs>
        <w:ind w:left="1418"/>
        <w:rPr>
          <w:rFonts w:cs="Arial"/>
          <w:szCs w:val="20"/>
        </w:rPr>
      </w:pPr>
      <w:r>
        <w:rPr>
          <w:rFonts w:cs="Arial"/>
          <w:szCs w:val="20"/>
        </w:rPr>
        <w:tab/>
      </w:r>
      <w:r>
        <w:rPr>
          <w:rFonts w:cs="Arial"/>
          <w:szCs w:val="20"/>
        </w:rPr>
        <w:tab/>
      </w:r>
      <w:r w:rsidRPr="00D54DD9">
        <w:rPr>
          <w:rFonts w:cs="Arial"/>
          <w:szCs w:val="20"/>
        </w:rPr>
        <w:t>Black Persons with Disability</w:t>
      </w:r>
    </w:p>
    <w:p w14:paraId="599DEA5A" w14:textId="77777777" w:rsidR="006E6116" w:rsidRDefault="006E6116" w:rsidP="006E6116"/>
    <w:p w14:paraId="1A3453E4" w14:textId="77777777" w:rsidR="006E6116" w:rsidRDefault="006E6116" w:rsidP="00CD7292">
      <w:pPr>
        <w:pStyle w:val="Heading3"/>
        <w:numPr>
          <w:ilvl w:val="0"/>
          <w:numId w:val="0"/>
        </w:numPr>
        <w:ind w:left="1080" w:firstLine="338"/>
      </w:pPr>
      <w:r>
        <w:t>4.2.2</w:t>
      </w:r>
      <w:r>
        <w:tab/>
        <w:t>Subcontract documentation, and assessment of subcontract tenders</w:t>
      </w:r>
    </w:p>
    <w:p w14:paraId="64831975" w14:textId="77777777" w:rsidR="006E6116" w:rsidRDefault="006E6116" w:rsidP="00CD7292">
      <w:pPr>
        <w:ind w:left="1080"/>
      </w:pPr>
    </w:p>
    <w:p w14:paraId="14749039" w14:textId="77777777" w:rsidR="006E6116" w:rsidRDefault="006E6116" w:rsidP="00D87DD2">
      <w:pPr>
        <w:numPr>
          <w:ilvl w:val="0"/>
          <w:numId w:val="20"/>
        </w:numPr>
        <w:ind w:left="2552" w:hanging="425"/>
      </w:pPr>
      <w:r>
        <w:t xml:space="preserve">Subcontracting agreement (signed by both parties) with subcontractor company registration documents (CK, CSD, B-BBEE certificate or </w:t>
      </w:r>
      <w:proofErr w:type="gramStart"/>
      <w:r>
        <w:t>sworn affidavit</w:t>
      </w:r>
      <w:proofErr w:type="gramEnd"/>
      <w:r>
        <w:t>).</w:t>
      </w:r>
    </w:p>
    <w:p w14:paraId="56CD91B4" w14:textId="77777777" w:rsidR="006E6116" w:rsidRDefault="006E6116" w:rsidP="00D87DD2">
      <w:pPr>
        <w:numPr>
          <w:ilvl w:val="0"/>
          <w:numId w:val="20"/>
        </w:numPr>
        <w:ind w:left="2552" w:hanging="425"/>
      </w:pPr>
      <w:r>
        <w:t>Copies of sub-contracting contracts (agreements) or copies of letters from the tenderer to the sub-contractors, stating the intent to sub-contract. Both documents should be signed by the Tenderer and the Sub-contractor(s) earmarked.</w:t>
      </w:r>
    </w:p>
    <w:p w14:paraId="275B8CAB" w14:textId="77777777" w:rsidR="006E6116" w:rsidRDefault="006E6116" w:rsidP="00D87DD2">
      <w:pPr>
        <w:numPr>
          <w:ilvl w:val="0"/>
          <w:numId w:val="20"/>
        </w:numPr>
        <w:tabs>
          <w:tab w:val="left" w:pos="2410"/>
        </w:tabs>
        <w:ind w:left="2016" w:firstLine="327"/>
      </w:pPr>
      <w:r>
        <w:t>Letter of intent.</w:t>
      </w:r>
    </w:p>
    <w:p w14:paraId="7E3053A2" w14:textId="77777777" w:rsidR="006E6116" w:rsidRPr="00380480" w:rsidRDefault="006E6116" w:rsidP="00CD7292">
      <w:pPr>
        <w:ind w:left="1080"/>
      </w:pPr>
    </w:p>
    <w:p w14:paraId="1F05740D" w14:textId="77777777" w:rsidR="006E6116" w:rsidRDefault="006E6116" w:rsidP="006E6116"/>
    <w:p w14:paraId="2F41D67D" w14:textId="77777777" w:rsidR="006E6116" w:rsidRDefault="006E6116" w:rsidP="00CD7292">
      <w:pPr>
        <w:pStyle w:val="Heading3"/>
        <w:numPr>
          <w:ilvl w:val="0"/>
          <w:numId w:val="0"/>
        </w:numPr>
        <w:ind w:firstLine="1418"/>
      </w:pPr>
      <w:r>
        <w:t>4.2.3</w:t>
      </w:r>
      <w:r>
        <w:tab/>
        <w:t>Limitations on subcontracting</w:t>
      </w:r>
    </w:p>
    <w:p w14:paraId="0BCE42FE" w14:textId="77777777" w:rsidR="006E6116" w:rsidRDefault="006E6116" w:rsidP="006E6116"/>
    <w:p w14:paraId="02ECCBFD" w14:textId="77777777" w:rsidR="006E6116" w:rsidRDefault="006E6116" w:rsidP="00D87DD2">
      <w:pPr>
        <w:numPr>
          <w:ilvl w:val="0"/>
          <w:numId w:val="24"/>
        </w:numPr>
      </w:pPr>
      <w:r w:rsidRPr="0058644C">
        <w:t>A person awarded a contract may not subcontract more than 25% of the value of the contract to any other enterprise that does not have an equal or higher BBBEE status level contributor than the person concerned, unless the contract is subcontracted to an EME that has the capacity and ability to execute the subcontract.</w:t>
      </w:r>
    </w:p>
    <w:p w14:paraId="515A67D9" w14:textId="77777777" w:rsidR="006E6116" w:rsidRDefault="006E6116" w:rsidP="006E6116">
      <w:pPr>
        <w:ind w:left="1980"/>
      </w:pPr>
    </w:p>
    <w:p w14:paraId="144EDFDB" w14:textId="77777777" w:rsidR="006E6116" w:rsidRDefault="006E6116" w:rsidP="00D87DD2">
      <w:pPr>
        <w:numPr>
          <w:ilvl w:val="0"/>
          <w:numId w:val="24"/>
        </w:numPr>
        <w:rPr>
          <w:rStyle w:val="ui-provider"/>
        </w:rPr>
      </w:pPr>
      <w:r>
        <w:rPr>
          <w:rStyle w:val="ui-provider"/>
        </w:rPr>
        <w:t>15% of the scope of work will be subcontracted to the above subcontractor.</w:t>
      </w:r>
    </w:p>
    <w:p w14:paraId="30EE8DE1" w14:textId="77777777" w:rsidR="006E6116" w:rsidRDefault="006E6116" w:rsidP="006E6116">
      <w:pPr>
        <w:pStyle w:val="ListParagraph"/>
      </w:pPr>
    </w:p>
    <w:p w14:paraId="4AC5C8DB" w14:textId="7071C2C2" w:rsidR="006E6116" w:rsidRDefault="006E6116" w:rsidP="00CD7292">
      <w:pPr>
        <w:pStyle w:val="Heading3"/>
        <w:numPr>
          <w:ilvl w:val="0"/>
          <w:numId w:val="0"/>
        </w:numPr>
        <w:tabs>
          <w:tab w:val="left" w:pos="2410"/>
        </w:tabs>
        <w:ind w:firstLine="1560"/>
      </w:pPr>
      <w:r>
        <w:lastRenderedPageBreak/>
        <w:t>4.2.4</w:t>
      </w:r>
      <w:r>
        <w:tab/>
        <w:t>Attendance on subcontractors</w:t>
      </w:r>
    </w:p>
    <w:p w14:paraId="20B7446A" w14:textId="77777777" w:rsidR="006E6116" w:rsidRDefault="006E6116" w:rsidP="006E6116"/>
    <w:p w14:paraId="31C85B98" w14:textId="77777777" w:rsidR="006E6116" w:rsidRDefault="006E6116" w:rsidP="00CD7292">
      <w:pPr>
        <w:ind w:left="720"/>
      </w:pPr>
      <w:r>
        <w:tab/>
      </w:r>
      <w:r>
        <w:tab/>
        <w:t>Subcontractor to follow the Main Contractor’s attendance requirement.</w:t>
      </w:r>
    </w:p>
    <w:p w14:paraId="075D241D" w14:textId="77777777" w:rsidR="0056183F" w:rsidRDefault="0056183F" w:rsidP="00CD7292">
      <w:pPr>
        <w:ind w:left="720"/>
      </w:pPr>
    </w:p>
    <w:p w14:paraId="2BB3F948" w14:textId="77777777" w:rsidR="0056183F" w:rsidRDefault="0056183F" w:rsidP="00CD7292">
      <w:pPr>
        <w:ind w:left="720"/>
      </w:pPr>
    </w:p>
    <w:p w14:paraId="4CCD2438" w14:textId="4CEF05C9" w:rsidR="0056183F" w:rsidRPr="0089155E" w:rsidRDefault="0056183F" w:rsidP="0089155E">
      <w:pPr>
        <w:ind w:left="720" w:hanging="720"/>
        <w:rPr>
          <w:b/>
          <w:bCs/>
          <w:sz w:val="24"/>
        </w:rPr>
      </w:pPr>
      <w:r w:rsidRPr="0089155E">
        <w:rPr>
          <w:b/>
          <w:bCs/>
          <w:sz w:val="24"/>
        </w:rPr>
        <w:t xml:space="preserve">4. </w:t>
      </w:r>
      <w:r w:rsidR="00E01ED0">
        <w:rPr>
          <w:b/>
          <w:bCs/>
          <w:sz w:val="24"/>
        </w:rPr>
        <w:t>3</w:t>
      </w:r>
      <w:r w:rsidR="00E01ED0">
        <w:rPr>
          <w:b/>
          <w:bCs/>
          <w:sz w:val="24"/>
        </w:rPr>
        <w:tab/>
      </w:r>
      <w:r w:rsidRPr="0089155E">
        <w:rPr>
          <w:b/>
          <w:bCs/>
          <w:sz w:val="24"/>
        </w:rPr>
        <w:t xml:space="preserve">Plant and Materials </w:t>
      </w:r>
    </w:p>
    <w:p w14:paraId="6E6E9BD3" w14:textId="77777777" w:rsidR="006E6116" w:rsidRPr="00394B2F" w:rsidRDefault="006E6116" w:rsidP="006E6116"/>
    <w:bookmarkEnd w:id="143"/>
    <w:bookmarkEnd w:id="144"/>
    <w:bookmarkEnd w:id="145"/>
    <w:p w14:paraId="2E001DD8" w14:textId="77777777" w:rsidR="006C6164" w:rsidRDefault="006C6164" w:rsidP="006C6164"/>
    <w:p w14:paraId="16001EAB" w14:textId="099AF88C" w:rsidR="00E01ED0" w:rsidRPr="0089155E" w:rsidRDefault="00E01ED0" w:rsidP="0089155E">
      <w:pPr>
        <w:ind w:left="720"/>
        <w:rPr>
          <w:b/>
          <w:bCs/>
        </w:rPr>
      </w:pPr>
      <w:r w:rsidRPr="0089155E">
        <w:rPr>
          <w:b/>
          <w:bCs/>
        </w:rPr>
        <w:t>4.3.1</w:t>
      </w:r>
      <w:r w:rsidRPr="0089155E">
        <w:rPr>
          <w:b/>
          <w:bCs/>
        </w:rPr>
        <w:tab/>
        <w:t>Specifications</w:t>
      </w:r>
    </w:p>
    <w:p w14:paraId="5DC58FCD" w14:textId="77777777" w:rsidR="00BD2320" w:rsidRDefault="00BD2320" w:rsidP="00BD2320"/>
    <w:p w14:paraId="7F2A86CF" w14:textId="77777777" w:rsidR="005266D7" w:rsidRDefault="00B10E3E" w:rsidP="00E01ED0">
      <w:pPr>
        <w:ind w:left="357"/>
      </w:pPr>
      <w:r>
        <w:tab/>
      </w:r>
      <w:r>
        <w:tab/>
      </w:r>
      <w:r w:rsidR="005266D7">
        <w:t xml:space="preserve">Refer to the </w:t>
      </w:r>
      <w:proofErr w:type="gramStart"/>
      <w:r w:rsidR="005266D7">
        <w:t>Technical</w:t>
      </w:r>
      <w:proofErr w:type="gramEnd"/>
      <w:r w:rsidR="005266D7">
        <w:t xml:space="preserve"> specifications.</w:t>
      </w:r>
    </w:p>
    <w:p w14:paraId="6008361B" w14:textId="77777777" w:rsidR="00AE06A3" w:rsidRDefault="00AE06A3" w:rsidP="00E01ED0">
      <w:pPr>
        <w:ind w:left="357"/>
      </w:pPr>
    </w:p>
    <w:p w14:paraId="35C33744" w14:textId="77777777" w:rsidR="00E01ED0" w:rsidRDefault="00E01ED0" w:rsidP="00E01ED0">
      <w:pPr>
        <w:ind w:left="357"/>
      </w:pPr>
    </w:p>
    <w:p w14:paraId="6508CBE7" w14:textId="2EABF7B6" w:rsidR="00E01ED0" w:rsidRPr="0089155E" w:rsidRDefault="00E01ED0" w:rsidP="0089155E">
      <w:pPr>
        <w:ind w:left="720"/>
        <w:rPr>
          <w:b/>
          <w:bCs/>
        </w:rPr>
      </w:pPr>
      <w:r w:rsidRPr="0089155E">
        <w:rPr>
          <w:b/>
          <w:bCs/>
        </w:rPr>
        <w:t>4.3.2</w:t>
      </w:r>
      <w:r w:rsidRPr="0089155E">
        <w:rPr>
          <w:b/>
          <w:bCs/>
        </w:rPr>
        <w:tab/>
        <w:t>Correction of defects</w:t>
      </w:r>
    </w:p>
    <w:p w14:paraId="1D829D26" w14:textId="77777777" w:rsidR="002C48E5" w:rsidRDefault="002C48E5" w:rsidP="00BD2320"/>
    <w:p w14:paraId="6C95FAAD" w14:textId="77777777" w:rsidR="00214571" w:rsidRDefault="00B10E3E" w:rsidP="0089155E">
      <w:pPr>
        <w:ind w:left="357"/>
      </w:pPr>
      <w:r>
        <w:tab/>
      </w:r>
      <w:r>
        <w:tab/>
      </w:r>
      <w:r w:rsidR="008C36C0">
        <w:t xml:space="preserve">Identified defects must be corrected within 48 hours. </w:t>
      </w:r>
    </w:p>
    <w:p w14:paraId="4B970173" w14:textId="77777777" w:rsidR="00AE06A3" w:rsidRDefault="00AE06A3" w:rsidP="0089155E">
      <w:pPr>
        <w:ind w:left="357"/>
      </w:pPr>
    </w:p>
    <w:p w14:paraId="339151E9" w14:textId="77777777" w:rsidR="0089155E" w:rsidRDefault="0089155E" w:rsidP="0089155E">
      <w:pPr>
        <w:ind w:left="357"/>
      </w:pPr>
    </w:p>
    <w:p w14:paraId="2CA7D82D" w14:textId="10C766FA" w:rsidR="0089155E" w:rsidRPr="0089155E" w:rsidRDefault="0089155E" w:rsidP="0089155E">
      <w:pPr>
        <w:ind w:left="357" w:firstLine="352"/>
        <w:rPr>
          <w:b/>
          <w:bCs/>
        </w:rPr>
      </w:pPr>
      <w:r w:rsidRPr="0089155E">
        <w:rPr>
          <w:b/>
          <w:bCs/>
        </w:rPr>
        <w:t>4.3.3</w:t>
      </w:r>
      <w:r w:rsidRPr="0089155E">
        <w:rPr>
          <w:b/>
          <w:bCs/>
        </w:rPr>
        <w:tab/>
        <w:t>Contractor’s procurement of Plant and Materials</w:t>
      </w:r>
    </w:p>
    <w:p w14:paraId="3F0AC88C" w14:textId="7FF387F7" w:rsidR="0089155E" w:rsidRDefault="0089155E" w:rsidP="0089155E">
      <w:pPr>
        <w:ind w:left="357"/>
      </w:pPr>
    </w:p>
    <w:p w14:paraId="50BE9EC1" w14:textId="13883668" w:rsidR="0085710B" w:rsidRDefault="0089155E" w:rsidP="0085710B">
      <w:r>
        <w:tab/>
      </w:r>
      <w:r>
        <w:tab/>
      </w:r>
      <w:r>
        <w:tab/>
      </w:r>
      <w:r w:rsidRPr="00876D6A">
        <w:t>Not applicable</w:t>
      </w:r>
    </w:p>
    <w:p w14:paraId="62CDF4EA" w14:textId="77777777" w:rsidR="00AE06A3" w:rsidRPr="0085710B" w:rsidRDefault="00AE06A3" w:rsidP="0085710B"/>
    <w:p w14:paraId="3BDD3F22" w14:textId="77777777" w:rsidR="00C23333" w:rsidRDefault="00C23333" w:rsidP="00F40DB6"/>
    <w:p w14:paraId="75651775" w14:textId="01E2D1B9" w:rsidR="00876D6A" w:rsidRPr="0089155E" w:rsidRDefault="00B10E3E" w:rsidP="00B10E3E">
      <w:pPr>
        <w:rPr>
          <w:b/>
          <w:bCs/>
        </w:rPr>
      </w:pPr>
      <w:r>
        <w:tab/>
      </w:r>
      <w:r>
        <w:tab/>
      </w:r>
      <w:r w:rsidR="0089155E" w:rsidRPr="0089155E">
        <w:rPr>
          <w:b/>
          <w:bCs/>
        </w:rPr>
        <w:t>4.3.4</w:t>
      </w:r>
      <w:r w:rsidR="0089155E" w:rsidRPr="0089155E">
        <w:rPr>
          <w:b/>
          <w:bCs/>
        </w:rPr>
        <w:tab/>
        <w:t>Tests and inspections before delivery</w:t>
      </w:r>
    </w:p>
    <w:p w14:paraId="4241EB46" w14:textId="77777777" w:rsidR="00876D6A" w:rsidRDefault="00876D6A" w:rsidP="00652BA1"/>
    <w:p w14:paraId="75EBBB5C" w14:textId="2DA3CFCA" w:rsidR="00F40DB6" w:rsidRDefault="0089155E" w:rsidP="00F40DB6">
      <w:r>
        <w:tab/>
      </w:r>
      <w:r>
        <w:tab/>
      </w:r>
      <w:r>
        <w:tab/>
      </w:r>
      <w:r w:rsidRPr="003439ED">
        <w:t xml:space="preserve">Refer to </w:t>
      </w:r>
      <w:proofErr w:type="gramStart"/>
      <w:r w:rsidRPr="003439ED">
        <w:t>Technical</w:t>
      </w:r>
      <w:proofErr w:type="gramEnd"/>
      <w:r w:rsidRPr="003439ED">
        <w:t xml:space="preserve"> spec</w:t>
      </w:r>
      <w:r w:rsidR="003439ED" w:rsidRPr="003439ED">
        <w:t>ifications</w:t>
      </w:r>
    </w:p>
    <w:p w14:paraId="229FF1FD" w14:textId="77777777" w:rsidR="00E44D38" w:rsidRDefault="00E44D38" w:rsidP="00F40DB6"/>
    <w:p w14:paraId="00DDE6C7" w14:textId="11F2FA02" w:rsidR="00AE06A3" w:rsidRPr="00B525F4" w:rsidRDefault="00AE06A3" w:rsidP="00B525F4">
      <w:pPr>
        <w:ind w:left="720"/>
        <w:rPr>
          <w:b/>
          <w:bCs/>
        </w:rPr>
      </w:pPr>
      <w:r w:rsidRPr="00B525F4">
        <w:rPr>
          <w:b/>
          <w:bCs/>
        </w:rPr>
        <w:t>4.3.5</w:t>
      </w:r>
      <w:r w:rsidRPr="00B525F4">
        <w:rPr>
          <w:b/>
          <w:bCs/>
        </w:rPr>
        <w:tab/>
      </w:r>
      <w:r w:rsidR="00E44D38" w:rsidRPr="00B525F4">
        <w:rPr>
          <w:b/>
          <w:bCs/>
        </w:rPr>
        <w:t xml:space="preserve">Plant and Materials provided “free” issue” by the </w:t>
      </w:r>
      <w:r w:rsidR="00E44D38" w:rsidRPr="00B525F4">
        <w:rPr>
          <w:b/>
          <w:bCs/>
          <w:i/>
          <w:iCs/>
        </w:rPr>
        <w:t>Employer</w:t>
      </w:r>
    </w:p>
    <w:p w14:paraId="26C13790" w14:textId="77777777" w:rsidR="00260D30" w:rsidRDefault="00260D30" w:rsidP="00F40DB6">
      <w:r>
        <w:tab/>
      </w:r>
      <w:r>
        <w:tab/>
      </w:r>
      <w:r>
        <w:tab/>
      </w:r>
    </w:p>
    <w:p w14:paraId="69381301" w14:textId="5E918AA0" w:rsidR="00AE06A3" w:rsidRDefault="00260D30" w:rsidP="00F40DB6">
      <w:r>
        <w:tab/>
      </w:r>
      <w:r>
        <w:tab/>
      </w:r>
      <w:r>
        <w:tab/>
        <w:t>Not applicable</w:t>
      </w:r>
    </w:p>
    <w:p w14:paraId="2D80F387" w14:textId="77777777" w:rsidR="00E0425E" w:rsidRDefault="00E0425E" w:rsidP="00F40DB6"/>
    <w:p w14:paraId="78824072" w14:textId="77777777" w:rsidR="00260D30" w:rsidRDefault="00260D30" w:rsidP="00F40DB6"/>
    <w:p w14:paraId="376728BA" w14:textId="6970C758" w:rsidR="00260D30" w:rsidRPr="00B525F4" w:rsidRDefault="00260D30" w:rsidP="00B525F4">
      <w:pPr>
        <w:ind w:left="720"/>
        <w:rPr>
          <w:b/>
          <w:bCs/>
        </w:rPr>
      </w:pPr>
      <w:r w:rsidRPr="00B525F4">
        <w:rPr>
          <w:b/>
          <w:bCs/>
        </w:rPr>
        <w:t>4.3.6</w:t>
      </w:r>
      <w:r w:rsidRPr="00B525F4">
        <w:rPr>
          <w:b/>
          <w:bCs/>
        </w:rPr>
        <w:tab/>
        <w:t xml:space="preserve">Cataloguing requirements by the </w:t>
      </w:r>
      <w:r w:rsidRPr="00B525F4">
        <w:rPr>
          <w:b/>
          <w:bCs/>
          <w:i/>
          <w:iCs/>
        </w:rPr>
        <w:t>Contractor</w:t>
      </w:r>
    </w:p>
    <w:p w14:paraId="342379AC" w14:textId="77EDFDA8" w:rsidR="00AE06A3" w:rsidRDefault="00260D30" w:rsidP="00B10E3E">
      <w:r>
        <w:tab/>
      </w:r>
      <w:r>
        <w:tab/>
      </w:r>
    </w:p>
    <w:p w14:paraId="716F769B" w14:textId="7C4B9A2A" w:rsidR="00260D30" w:rsidRDefault="00260D30" w:rsidP="00B10E3E">
      <w:r>
        <w:tab/>
      </w:r>
      <w:r>
        <w:tab/>
      </w:r>
      <w:r>
        <w:tab/>
        <w:t>Not ap</w:t>
      </w:r>
      <w:r w:rsidR="00E0425E">
        <w:t>plicable</w:t>
      </w:r>
    </w:p>
    <w:p w14:paraId="3E82C8C6" w14:textId="77777777" w:rsidR="005266D7" w:rsidRDefault="005266D7" w:rsidP="00F40DB6"/>
    <w:p w14:paraId="694C6B49" w14:textId="77777777" w:rsidR="002C208A" w:rsidRDefault="002C208A" w:rsidP="00F40DB6"/>
    <w:p w14:paraId="75A8CEE4" w14:textId="77777777" w:rsidR="00F40DB6" w:rsidRDefault="002E06C5" w:rsidP="00D87DD2">
      <w:pPr>
        <w:pStyle w:val="Heading1"/>
        <w:numPr>
          <w:ilvl w:val="0"/>
          <w:numId w:val="23"/>
        </w:numPr>
      </w:pPr>
      <w:bookmarkStart w:id="146" w:name="_Toc232953672"/>
      <w:bookmarkStart w:id="147" w:name="_Toc516836543"/>
      <w:r>
        <w:t>Working on the Affected Property</w:t>
      </w:r>
      <w:bookmarkEnd w:id="146"/>
      <w:bookmarkEnd w:id="147"/>
    </w:p>
    <w:p w14:paraId="05B2773B" w14:textId="2F073211" w:rsidR="00E62337" w:rsidRPr="006C6164" w:rsidRDefault="00E62337" w:rsidP="00E62337">
      <w:pPr>
        <w:pStyle w:val="pf0"/>
        <w:ind w:firstLine="360"/>
        <w:rPr>
          <w:rFonts w:ascii="Arial" w:hAnsi="Arial"/>
          <w:sz w:val="20"/>
          <w:lang w:val="en-GB" w:eastAsia="en-US"/>
        </w:rPr>
      </w:pPr>
      <w:r w:rsidRPr="006C6164">
        <w:rPr>
          <w:rFonts w:ascii="Arial" w:hAnsi="Arial"/>
          <w:sz w:val="20"/>
          <w:lang w:val="en-GB" w:eastAsia="en-US"/>
        </w:rPr>
        <w:t xml:space="preserve">The Affected Property is </w:t>
      </w:r>
    </w:p>
    <w:p w14:paraId="2A94BBF2" w14:textId="77777777" w:rsidR="00E62337" w:rsidRPr="006C6164" w:rsidRDefault="00E62337" w:rsidP="00D87DD2">
      <w:pPr>
        <w:pStyle w:val="pf1"/>
        <w:numPr>
          <w:ilvl w:val="0"/>
          <w:numId w:val="26"/>
        </w:numPr>
        <w:rPr>
          <w:rFonts w:ascii="Arial" w:hAnsi="Arial"/>
          <w:sz w:val="20"/>
          <w:lang w:val="en-GB" w:eastAsia="en-US"/>
        </w:rPr>
      </w:pPr>
      <w:r w:rsidRPr="006C6164">
        <w:rPr>
          <w:rFonts w:ascii="Arial" w:hAnsi="Arial"/>
          <w:sz w:val="20"/>
          <w:lang w:val="en-GB" w:eastAsia="en-US"/>
        </w:rPr>
        <w:t>Bulk storage vessels owned by the Employer (including associated components)</w:t>
      </w:r>
    </w:p>
    <w:p w14:paraId="26FAFE85" w14:textId="77777777" w:rsidR="00E62337" w:rsidRPr="006C6164" w:rsidRDefault="00E62337" w:rsidP="00D87DD2">
      <w:pPr>
        <w:pStyle w:val="pf1"/>
        <w:numPr>
          <w:ilvl w:val="0"/>
          <w:numId w:val="26"/>
        </w:numPr>
        <w:rPr>
          <w:rFonts w:ascii="Arial" w:hAnsi="Arial"/>
          <w:sz w:val="20"/>
          <w:lang w:val="en-GB" w:eastAsia="en-US"/>
        </w:rPr>
      </w:pPr>
      <w:r w:rsidRPr="006C6164">
        <w:rPr>
          <w:rFonts w:ascii="Arial" w:hAnsi="Arial"/>
          <w:sz w:val="20"/>
          <w:lang w:val="en-GB" w:eastAsia="en-US"/>
        </w:rPr>
        <w:t>Distribution piping downstream of the bulk storage vessels.</w:t>
      </w:r>
    </w:p>
    <w:p w14:paraId="0602F25C" w14:textId="77777777" w:rsidR="00E62337" w:rsidRPr="006C6164" w:rsidRDefault="00E62337" w:rsidP="00D87DD2">
      <w:pPr>
        <w:pStyle w:val="pf1"/>
        <w:numPr>
          <w:ilvl w:val="0"/>
          <w:numId w:val="26"/>
        </w:numPr>
        <w:rPr>
          <w:rFonts w:ascii="Arial" w:hAnsi="Arial"/>
          <w:sz w:val="20"/>
          <w:lang w:val="en-GB" w:eastAsia="en-US"/>
        </w:rPr>
      </w:pPr>
      <w:r w:rsidRPr="006C6164">
        <w:rPr>
          <w:rFonts w:ascii="Arial" w:hAnsi="Arial"/>
          <w:sz w:val="20"/>
          <w:lang w:val="en-GB" w:eastAsia="en-US"/>
        </w:rPr>
        <w:t>Unitalities provided to the bulk storage vessels.</w:t>
      </w:r>
    </w:p>
    <w:p w14:paraId="3A18762F" w14:textId="77777777" w:rsidR="00E62337" w:rsidRDefault="00E62337" w:rsidP="00D87DD2">
      <w:pPr>
        <w:pStyle w:val="pf1"/>
        <w:numPr>
          <w:ilvl w:val="0"/>
          <w:numId w:val="26"/>
        </w:numPr>
        <w:rPr>
          <w:rFonts w:ascii="Arial" w:hAnsi="Arial"/>
          <w:sz w:val="20"/>
          <w:lang w:val="en-GB" w:eastAsia="en-US"/>
        </w:rPr>
      </w:pPr>
      <w:r w:rsidRPr="006C6164">
        <w:rPr>
          <w:rFonts w:ascii="Arial" w:hAnsi="Arial"/>
          <w:sz w:val="20"/>
          <w:lang w:val="en-GB" w:eastAsia="en-US"/>
        </w:rPr>
        <w:t xml:space="preserve">Civil infrastructure associated with the bulk storage vessels. </w:t>
      </w:r>
    </w:p>
    <w:p w14:paraId="083A5E55" w14:textId="67D901EF" w:rsidR="00F756FC" w:rsidRPr="00F33B98" w:rsidRDefault="00F756FC" w:rsidP="00F33B98">
      <w:pPr>
        <w:tabs>
          <w:tab w:val="clear" w:pos="357"/>
          <w:tab w:val="left" w:pos="0"/>
          <w:tab w:val="left" w:pos="284"/>
        </w:tabs>
        <w:rPr>
          <w:b/>
          <w:bCs/>
          <w:sz w:val="24"/>
        </w:rPr>
      </w:pPr>
      <w:r w:rsidRPr="00F33B98">
        <w:rPr>
          <w:b/>
          <w:bCs/>
          <w:sz w:val="24"/>
        </w:rPr>
        <w:t xml:space="preserve">5.1 </w:t>
      </w:r>
      <w:r w:rsidR="00B525F4" w:rsidRPr="00F33B98">
        <w:rPr>
          <w:b/>
          <w:bCs/>
          <w:sz w:val="24"/>
        </w:rPr>
        <w:tab/>
        <w:t>Employer’s site entry and security control, permits, and site regulations</w:t>
      </w:r>
    </w:p>
    <w:p w14:paraId="5523825C" w14:textId="77777777" w:rsidR="004A7FA9" w:rsidRDefault="00B525F4" w:rsidP="00082817">
      <w:pPr>
        <w:tabs>
          <w:tab w:val="left" w:pos="709"/>
        </w:tabs>
      </w:pPr>
      <w:r>
        <w:tab/>
      </w:r>
      <w:r>
        <w:tab/>
      </w:r>
      <w:r>
        <w:tab/>
      </w:r>
    </w:p>
    <w:p w14:paraId="04BF3728" w14:textId="6F649E7F" w:rsidR="00E62337" w:rsidRPr="00E62337" w:rsidRDefault="004A7FA9" w:rsidP="00082817">
      <w:pPr>
        <w:tabs>
          <w:tab w:val="left" w:pos="709"/>
        </w:tabs>
      </w:pPr>
      <w:r>
        <w:tab/>
      </w:r>
      <w:r>
        <w:tab/>
      </w:r>
      <w:r w:rsidR="00B525F4">
        <w:t>Specific site requirements will be shared during each site’s induction before entry.</w:t>
      </w:r>
    </w:p>
    <w:p w14:paraId="2FD35A69" w14:textId="77777777" w:rsidR="00F40DB6" w:rsidRDefault="00F40DB6" w:rsidP="00F40DB6"/>
    <w:p w14:paraId="5A404DE7" w14:textId="665D668C" w:rsidR="00F04C7F" w:rsidRPr="00F33B98" w:rsidRDefault="00082817" w:rsidP="00082817">
      <w:pPr>
        <w:tabs>
          <w:tab w:val="clear" w:pos="357"/>
          <w:tab w:val="left" w:pos="0"/>
          <w:tab w:val="left" w:pos="284"/>
        </w:tabs>
        <w:rPr>
          <w:b/>
          <w:bCs/>
          <w:sz w:val="24"/>
        </w:rPr>
      </w:pPr>
      <w:r w:rsidRPr="00F33B98">
        <w:rPr>
          <w:b/>
          <w:bCs/>
          <w:sz w:val="24"/>
        </w:rPr>
        <w:t xml:space="preserve">5.2 </w:t>
      </w:r>
      <w:r w:rsidR="001A77B1" w:rsidRPr="00F33B98">
        <w:rPr>
          <w:b/>
          <w:bCs/>
          <w:sz w:val="24"/>
        </w:rPr>
        <w:tab/>
      </w:r>
      <w:r w:rsidRPr="00F33B98">
        <w:rPr>
          <w:b/>
          <w:bCs/>
          <w:sz w:val="24"/>
        </w:rPr>
        <w:t>People restrictions, hours of work, conduct and records</w:t>
      </w:r>
    </w:p>
    <w:p w14:paraId="10DE8E7C" w14:textId="77777777" w:rsidR="00E62337" w:rsidRDefault="00E62337" w:rsidP="00B10E3E"/>
    <w:p w14:paraId="4AECBD0B" w14:textId="25A649DD" w:rsidR="00082817" w:rsidRDefault="00082817" w:rsidP="001A77B1">
      <w:pPr>
        <w:ind w:left="720"/>
      </w:pPr>
      <w:r>
        <w:t>The Contractor must keep records of his people working on the Affected Property, including those of his Subcontractors. These records may be needed for other assessments that may be required.</w:t>
      </w:r>
    </w:p>
    <w:p w14:paraId="6FF97600" w14:textId="77777777" w:rsidR="00F04C7F" w:rsidRPr="00380480" w:rsidRDefault="00F04C7F" w:rsidP="00F40DB6"/>
    <w:p w14:paraId="60924F0F" w14:textId="4239E37F" w:rsidR="0011558E" w:rsidRDefault="001F2D13" w:rsidP="00F40DB6">
      <w:pPr>
        <w:rPr>
          <w:b/>
          <w:bCs/>
          <w:sz w:val="24"/>
        </w:rPr>
      </w:pPr>
      <w:r>
        <w:rPr>
          <w:b/>
          <w:bCs/>
          <w:sz w:val="24"/>
        </w:rPr>
        <w:lastRenderedPageBreak/>
        <w:t>5.3</w:t>
      </w:r>
      <w:r>
        <w:rPr>
          <w:b/>
          <w:bCs/>
          <w:sz w:val="24"/>
        </w:rPr>
        <w:tab/>
      </w:r>
      <w:r>
        <w:rPr>
          <w:b/>
          <w:bCs/>
          <w:sz w:val="24"/>
        </w:rPr>
        <w:tab/>
        <w:t>Health and Safety facilities on the Affected Property</w:t>
      </w:r>
    </w:p>
    <w:p w14:paraId="72C43065" w14:textId="77777777" w:rsidR="001F2D13" w:rsidRDefault="001F2D13" w:rsidP="00F40DB6">
      <w:pPr>
        <w:rPr>
          <w:b/>
          <w:bCs/>
          <w:sz w:val="24"/>
        </w:rPr>
      </w:pPr>
    </w:p>
    <w:p w14:paraId="3FB27D4B" w14:textId="6CC18881" w:rsidR="001F2D13" w:rsidRDefault="001F2D13" w:rsidP="001F2D13">
      <w:pPr>
        <w:ind w:left="720"/>
      </w:pPr>
      <w:r w:rsidRPr="001F2D13">
        <w:t>Refer to the</w:t>
      </w:r>
      <w:r>
        <w:t xml:space="preserve"> OHS requirements in the tender documents, </w:t>
      </w:r>
      <w:r w:rsidRPr="00380480">
        <w:t xml:space="preserve">First Aid facilities </w:t>
      </w:r>
      <w:r>
        <w:t xml:space="preserve">provided by the </w:t>
      </w:r>
      <w:r w:rsidRPr="001F2D13">
        <w:t>Employer</w:t>
      </w:r>
      <w:r>
        <w:t xml:space="preserve"> and</w:t>
      </w:r>
      <w:r w:rsidRPr="00380480">
        <w:t xml:space="preserve"> </w:t>
      </w:r>
      <w:r>
        <w:t xml:space="preserve">any other </w:t>
      </w:r>
      <w:r w:rsidRPr="00380480">
        <w:t>emergency arrangements</w:t>
      </w:r>
      <w:r>
        <w:t xml:space="preserve"> will be shared with the Contractor during site induction</w:t>
      </w:r>
      <w:r w:rsidR="00C621B2">
        <w:t>.</w:t>
      </w:r>
    </w:p>
    <w:p w14:paraId="4294859D" w14:textId="77777777" w:rsidR="00C621B2" w:rsidRDefault="00C621B2" w:rsidP="001F2D13">
      <w:pPr>
        <w:ind w:left="720"/>
      </w:pPr>
    </w:p>
    <w:p w14:paraId="4294EDD8" w14:textId="23EC47E2" w:rsidR="00C621B2" w:rsidRPr="00F33B98" w:rsidRDefault="00C621B2" w:rsidP="00F33B98">
      <w:pPr>
        <w:rPr>
          <w:b/>
          <w:bCs/>
          <w:sz w:val="24"/>
        </w:rPr>
      </w:pPr>
      <w:r w:rsidRPr="00F33B98">
        <w:rPr>
          <w:b/>
          <w:bCs/>
          <w:sz w:val="24"/>
        </w:rPr>
        <w:t xml:space="preserve">5.4 </w:t>
      </w:r>
      <w:r>
        <w:rPr>
          <w:b/>
          <w:bCs/>
          <w:sz w:val="24"/>
        </w:rPr>
        <w:tab/>
      </w:r>
      <w:r w:rsidRPr="00F33B98">
        <w:rPr>
          <w:b/>
          <w:bCs/>
          <w:sz w:val="24"/>
        </w:rPr>
        <w:t>Environmental controls, fauna &amp; flora</w:t>
      </w:r>
    </w:p>
    <w:p w14:paraId="03143459" w14:textId="112189D7" w:rsidR="005577AA" w:rsidRDefault="005577AA" w:rsidP="001F2D13">
      <w:pPr>
        <w:tabs>
          <w:tab w:val="clear" w:pos="357"/>
        </w:tabs>
      </w:pPr>
    </w:p>
    <w:p w14:paraId="30594A18" w14:textId="2F54AAB4" w:rsidR="00C1733C" w:rsidRPr="00104ADE" w:rsidRDefault="00C621B2" w:rsidP="00F33B98">
      <w:r>
        <w:tab/>
      </w:r>
      <w:r>
        <w:tab/>
        <w:t xml:space="preserve">The Contractor </w:t>
      </w:r>
      <w:r w:rsidR="00C1733C">
        <w:t xml:space="preserve">shall </w:t>
      </w:r>
      <w:r>
        <w:t>comp</w:t>
      </w:r>
      <w:r w:rsidR="00C1733C">
        <w:t xml:space="preserve">ly </w:t>
      </w:r>
      <w:r w:rsidR="00C1733C" w:rsidRPr="00104ADE">
        <w:t xml:space="preserve">with the Environmental requirements contained in Annexure </w:t>
      </w:r>
      <w:r w:rsidR="00C1733C">
        <w:t>T</w:t>
      </w:r>
      <w:r w:rsidR="00C1733C" w:rsidRPr="00104ADE">
        <w:t xml:space="preserve">1 &amp; </w:t>
      </w:r>
      <w:r w:rsidR="00C1733C">
        <w:t>T</w:t>
      </w:r>
      <w:r w:rsidR="00C1733C" w:rsidRPr="00104ADE">
        <w:t xml:space="preserve">2 </w:t>
      </w:r>
    </w:p>
    <w:p w14:paraId="6C7C402A" w14:textId="0812B421" w:rsidR="00C1733C" w:rsidRDefault="00C1733C" w:rsidP="00C1733C">
      <w:pPr>
        <w:ind w:left="576"/>
      </w:pPr>
      <w:r w:rsidRPr="00104ADE">
        <w:t xml:space="preserve"> </w:t>
      </w:r>
      <w:r w:rsidR="001E74DD">
        <w:tab/>
      </w:r>
      <w:r w:rsidRPr="00104ADE">
        <w:t>of the Environmental requirements in the tender.</w:t>
      </w:r>
    </w:p>
    <w:p w14:paraId="2B81952E" w14:textId="77777777" w:rsidR="00C1733C" w:rsidRDefault="00C1733C" w:rsidP="00C1733C">
      <w:pPr>
        <w:ind w:left="576"/>
      </w:pPr>
    </w:p>
    <w:p w14:paraId="12AA1549" w14:textId="1154BD86" w:rsidR="00C1733C" w:rsidRPr="00F33B98" w:rsidRDefault="00C1733C" w:rsidP="00F33B98">
      <w:pPr>
        <w:rPr>
          <w:b/>
          <w:bCs/>
          <w:sz w:val="24"/>
        </w:rPr>
      </w:pPr>
      <w:r w:rsidRPr="00F33B98">
        <w:rPr>
          <w:b/>
          <w:bCs/>
          <w:sz w:val="24"/>
        </w:rPr>
        <w:t>5.5</w:t>
      </w:r>
      <w:r w:rsidRPr="00F33B98">
        <w:rPr>
          <w:b/>
          <w:bCs/>
          <w:sz w:val="24"/>
        </w:rPr>
        <w:tab/>
      </w:r>
      <w:r>
        <w:rPr>
          <w:b/>
          <w:bCs/>
          <w:sz w:val="24"/>
        </w:rPr>
        <w:tab/>
      </w:r>
      <w:r w:rsidRPr="00F33B98">
        <w:rPr>
          <w:b/>
          <w:bCs/>
          <w:sz w:val="24"/>
        </w:rPr>
        <w:t>Cooperating with and obtaining acceptance of Others</w:t>
      </w:r>
    </w:p>
    <w:p w14:paraId="462996D1" w14:textId="77777777" w:rsidR="00C1733C" w:rsidRDefault="00C1733C" w:rsidP="00F40DB6"/>
    <w:p w14:paraId="01AD0641" w14:textId="2D5B1B74" w:rsidR="00C1733C" w:rsidRDefault="00C1733C">
      <w:pPr>
        <w:ind w:left="720"/>
      </w:pPr>
      <w:r>
        <w:t>Upon inspection, the Contractor shall liaise with the site AIA (Authorised Inspection Authority) and provide proof of compliance for any testing and inspection performed.</w:t>
      </w:r>
    </w:p>
    <w:p w14:paraId="45C22D33" w14:textId="77777777" w:rsidR="00D2394C" w:rsidRPr="00380480" w:rsidRDefault="00D2394C" w:rsidP="00F33B98">
      <w:pPr>
        <w:ind w:left="720"/>
      </w:pPr>
    </w:p>
    <w:p w14:paraId="39CBA180" w14:textId="57A5D77B" w:rsidR="00F40DB6" w:rsidRDefault="00DD6326" w:rsidP="00F40DB6">
      <w:pPr>
        <w:rPr>
          <w:b/>
          <w:bCs/>
          <w:sz w:val="24"/>
        </w:rPr>
      </w:pPr>
      <w:r w:rsidRPr="00F33B98">
        <w:rPr>
          <w:b/>
          <w:bCs/>
          <w:sz w:val="24"/>
        </w:rPr>
        <w:t>5.6</w:t>
      </w:r>
      <w:r w:rsidRPr="00F33B98">
        <w:rPr>
          <w:b/>
          <w:bCs/>
          <w:sz w:val="24"/>
        </w:rPr>
        <w:tab/>
      </w:r>
      <w:r w:rsidRPr="00F33B98">
        <w:rPr>
          <w:b/>
          <w:bCs/>
          <w:sz w:val="24"/>
        </w:rPr>
        <w:tab/>
      </w:r>
      <w:r w:rsidR="0037031B" w:rsidRPr="00F33B98">
        <w:rPr>
          <w:b/>
          <w:bCs/>
          <w:sz w:val="24"/>
        </w:rPr>
        <w:t xml:space="preserve">Records of </w:t>
      </w:r>
      <w:r w:rsidR="0037031B" w:rsidRPr="00F33B98">
        <w:rPr>
          <w:b/>
          <w:bCs/>
          <w:i/>
          <w:sz w:val="24"/>
        </w:rPr>
        <w:t>Contractor</w:t>
      </w:r>
      <w:r w:rsidR="0037031B" w:rsidRPr="00F33B98">
        <w:rPr>
          <w:b/>
          <w:bCs/>
          <w:sz w:val="24"/>
        </w:rPr>
        <w:t>’s Equipment</w:t>
      </w:r>
    </w:p>
    <w:p w14:paraId="6FC5084D" w14:textId="77777777" w:rsidR="00494EAD" w:rsidRDefault="00494EAD" w:rsidP="00F40DB6">
      <w:pPr>
        <w:rPr>
          <w:b/>
          <w:bCs/>
          <w:sz w:val="24"/>
        </w:rPr>
      </w:pPr>
    </w:p>
    <w:p w14:paraId="17CDC61A" w14:textId="4BD8EB1B" w:rsidR="00494EAD" w:rsidRPr="00F33B98" w:rsidRDefault="00494EAD" w:rsidP="00F40DB6">
      <w:pPr>
        <w:rPr>
          <w:b/>
          <w:bCs/>
          <w:sz w:val="24"/>
        </w:rPr>
      </w:pPr>
      <w:r>
        <w:rPr>
          <w:b/>
          <w:bCs/>
          <w:sz w:val="24"/>
        </w:rPr>
        <w:tab/>
      </w:r>
      <w:r>
        <w:rPr>
          <w:b/>
          <w:bCs/>
          <w:sz w:val="24"/>
        </w:rPr>
        <w:tab/>
      </w:r>
      <w:r>
        <w:t>N/A</w:t>
      </w:r>
    </w:p>
    <w:p w14:paraId="50190540" w14:textId="77777777" w:rsidR="00D2394C" w:rsidRDefault="00D2394C" w:rsidP="00F40DB6"/>
    <w:p w14:paraId="52404858" w14:textId="77777777" w:rsidR="00D2394C" w:rsidRDefault="00D2394C" w:rsidP="00F40DB6"/>
    <w:p w14:paraId="2A6ACE01" w14:textId="7E84A773" w:rsidR="00D2394C" w:rsidRDefault="00D2394C" w:rsidP="00F40DB6">
      <w:pPr>
        <w:rPr>
          <w:b/>
          <w:bCs/>
          <w:i/>
          <w:sz w:val="24"/>
        </w:rPr>
      </w:pPr>
      <w:r w:rsidRPr="00F33B98">
        <w:rPr>
          <w:b/>
          <w:bCs/>
          <w:sz w:val="24"/>
        </w:rPr>
        <w:t>5.7</w:t>
      </w:r>
      <w:r w:rsidRPr="00F33B98">
        <w:rPr>
          <w:b/>
          <w:bCs/>
          <w:sz w:val="24"/>
        </w:rPr>
        <w:tab/>
      </w:r>
      <w:r w:rsidRPr="00F33B98">
        <w:rPr>
          <w:b/>
          <w:bCs/>
          <w:sz w:val="24"/>
        </w:rPr>
        <w:tab/>
      </w:r>
      <w:r w:rsidR="00BC4FFD" w:rsidRPr="00F33B98">
        <w:rPr>
          <w:b/>
          <w:bCs/>
          <w:sz w:val="24"/>
        </w:rPr>
        <w:t xml:space="preserve">Equipment provided by the </w:t>
      </w:r>
      <w:r w:rsidR="00BC4FFD" w:rsidRPr="00F33B98">
        <w:rPr>
          <w:b/>
          <w:bCs/>
          <w:i/>
          <w:sz w:val="24"/>
        </w:rPr>
        <w:t>Employer</w:t>
      </w:r>
    </w:p>
    <w:p w14:paraId="6DC02783" w14:textId="77777777" w:rsidR="00121DEB" w:rsidRDefault="00121DEB" w:rsidP="00F40DB6">
      <w:pPr>
        <w:rPr>
          <w:b/>
          <w:bCs/>
          <w:i/>
          <w:sz w:val="24"/>
        </w:rPr>
      </w:pPr>
    </w:p>
    <w:p w14:paraId="0B79B425" w14:textId="565FA9D8" w:rsidR="00121DEB" w:rsidRPr="00F33B98" w:rsidRDefault="00121DEB" w:rsidP="00F40DB6">
      <w:pPr>
        <w:rPr>
          <w:b/>
          <w:bCs/>
          <w:i/>
          <w:sz w:val="24"/>
        </w:rPr>
      </w:pPr>
      <w:r>
        <w:rPr>
          <w:b/>
          <w:bCs/>
          <w:i/>
          <w:sz w:val="24"/>
        </w:rPr>
        <w:tab/>
      </w:r>
      <w:r>
        <w:rPr>
          <w:b/>
          <w:bCs/>
          <w:i/>
          <w:sz w:val="24"/>
        </w:rPr>
        <w:tab/>
        <w:t>None</w:t>
      </w:r>
    </w:p>
    <w:p w14:paraId="487C2944" w14:textId="77777777" w:rsidR="00B15461" w:rsidRDefault="00B15461" w:rsidP="00F40DB6">
      <w:pPr>
        <w:rPr>
          <w:i/>
        </w:rPr>
      </w:pPr>
    </w:p>
    <w:p w14:paraId="317EB8E9" w14:textId="10DFFDAB" w:rsidR="00B15461" w:rsidRPr="00F33B98" w:rsidRDefault="00B15461" w:rsidP="00F33B98">
      <w:pPr>
        <w:rPr>
          <w:b/>
          <w:bCs/>
          <w:iCs/>
          <w:sz w:val="24"/>
        </w:rPr>
      </w:pPr>
      <w:r w:rsidRPr="00F33B98">
        <w:rPr>
          <w:b/>
          <w:bCs/>
          <w:iCs/>
          <w:sz w:val="24"/>
        </w:rPr>
        <w:t xml:space="preserve">5.8 </w:t>
      </w:r>
      <w:r w:rsidR="00DC0A68">
        <w:rPr>
          <w:b/>
          <w:bCs/>
          <w:iCs/>
          <w:sz w:val="24"/>
        </w:rPr>
        <w:tab/>
      </w:r>
      <w:r w:rsidRPr="00F33B98">
        <w:rPr>
          <w:b/>
          <w:bCs/>
          <w:iCs/>
          <w:sz w:val="24"/>
        </w:rPr>
        <w:t>Site services and facilities</w:t>
      </w:r>
    </w:p>
    <w:p w14:paraId="16B0ABCD" w14:textId="77777777" w:rsidR="00E03444" w:rsidRDefault="00E03444" w:rsidP="00F40DB6"/>
    <w:p w14:paraId="5B413230" w14:textId="77777777" w:rsidR="00E03444" w:rsidRDefault="00E03444" w:rsidP="00E03444">
      <w:r>
        <w:tab/>
      </w:r>
      <w:r>
        <w:tab/>
      </w:r>
    </w:p>
    <w:p w14:paraId="6F2F3E1E" w14:textId="77777777" w:rsidR="00E03444" w:rsidRDefault="00E03444" w:rsidP="00E03444">
      <w:pPr>
        <w:rPr>
          <w:b/>
          <w:bCs/>
          <w:i/>
          <w:szCs w:val="20"/>
        </w:rPr>
      </w:pPr>
      <w:r>
        <w:tab/>
      </w:r>
      <w:r>
        <w:tab/>
      </w:r>
      <w:r w:rsidRPr="00F33B98">
        <w:rPr>
          <w:b/>
          <w:bCs/>
          <w:szCs w:val="20"/>
        </w:rPr>
        <w:t xml:space="preserve">5.8.1 </w:t>
      </w:r>
      <w:r w:rsidRPr="00F33B98">
        <w:rPr>
          <w:b/>
          <w:bCs/>
          <w:szCs w:val="20"/>
        </w:rPr>
        <w:tab/>
        <w:t xml:space="preserve">Provided by the </w:t>
      </w:r>
      <w:r w:rsidRPr="00F33B98">
        <w:rPr>
          <w:b/>
          <w:bCs/>
          <w:i/>
          <w:szCs w:val="20"/>
        </w:rPr>
        <w:t>Employer</w:t>
      </w:r>
    </w:p>
    <w:p w14:paraId="3243A643" w14:textId="77777777" w:rsidR="00866769" w:rsidRDefault="00866769" w:rsidP="00E03444">
      <w:pPr>
        <w:rPr>
          <w:b/>
          <w:bCs/>
          <w:i/>
          <w:szCs w:val="20"/>
        </w:rPr>
      </w:pPr>
    </w:p>
    <w:p w14:paraId="5CA6D779" w14:textId="63A1F8E4" w:rsidR="00866769" w:rsidRPr="00380480" w:rsidRDefault="00866769" w:rsidP="00F33B98">
      <w:pPr>
        <w:tabs>
          <w:tab w:val="left" w:pos="3119"/>
        </w:tabs>
        <w:ind w:left="1440"/>
      </w:pPr>
      <w:r>
        <w:t xml:space="preserve">The </w:t>
      </w:r>
      <w:r w:rsidRPr="00336983">
        <w:rPr>
          <w:i/>
          <w:iCs/>
        </w:rPr>
        <w:t>Employe</w:t>
      </w:r>
      <w:r>
        <w:t>r will provide electricity, water and waste disposal, ablution facility, fire protection should they be required.</w:t>
      </w:r>
      <w:r w:rsidRPr="00DA12CD">
        <w:t xml:space="preserve"> </w:t>
      </w:r>
      <w:r>
        <w:t xml:space="preserve">The </w:t>
      </w:r>
      <w:r w:rsidRPr="008B6DEE">
        <w:rPr>
          <w:i/>
        </w:rPr>
        <w:t>Contractor</w:t>
      </w:r>
      <w:r>
        <w:t xml:space="preserve"> shall provide everything else necessary for Providing the Service</w:t>
      </w:r>
    </w:p>
    <w:p w14:paraId="2E7A7D94" w14:textId="07A533A6" w:rsidR="00866769" w:rsidRPr="00F33B98" w:rsidRDefault="00866769" w:rsidP="00E03444">
      <w:pPr>
        <w:rPr>
          <w:b/>
          <w:bCs/>
          <w:i/>
          <w:szCs w:val="20"/>
        </w:rPr>
      </w:pPr>
    </w:p>
    <w:p w14:paraId="026EE735" w14:textId="77777777" w:rsidR="00E03444" w:rsidRDefault="00E03444" w:rsidP="00E03444">
      <w:pPr>
        <w:ind w:left="720"/>
        <w:rPr>
          <w:b/>
          <w:bCs/>
          <w:i/>
          <w:szCs w:val="20"/>
        </w:rPr>
      </w:pPr>
      <w:r w:rsidRPr="0055200D">
        <w:rPr>
          <w:b/>
          <w:bCs/>
          <w:szCs w:val="20"/>
        </w:rPr>
        <w:t xml:space="preserve">5.8.2 </w:t>
      </w:r>
      <w:r w:rsidRPr="0055200D">
        <w:rPr>
          <w:b/>
          <w:bCs/>
          <w:szCs w:val="20"/>
        </w:rPr>
        <w:tab/>
        <w:t xml:space="preserve">Provided by the </w:t>
      </w:r>
      <w:r w:rsidRPr="0055200D">
        <w:rPr>
          <w:b/>
          <w:bCs/>
          <w:i/>
          <w:szCs w:val="20"/>
        </w:rPr>
        <w:t>Contractor</w:t>
      </w:r>
    </w:p>
    <w:p w14:paraId="17B7EC9C" w14:textId="77777777" w:rsidR="00511DFB" w:rsidRDefault="00511DFB" w:rsidP="00E03444">
      <w:pPr>
        <w:ind w:left="720"/>
        <w:rPr>
          <w:b/>
          <w:bCs/>
          <w:i/>
          <w:szCs w:val="20"/>
        </w:rPr>
      </w:pPr>
    </w:p>
    <w:p w14:paraId="7A401B88" w14:textId="3D10F23A" w:rsidR="00511DFB" w:rsidRPr="0055200D" w:rsidRDefault="00511DFB" w:rsidP="00E03444">
      <w:pPr>
        <w:ind w:left="720"/>
        <w:rPr>
          <w:b/>
          <w:bCs/>
          <w:i/>
          <w:szCs w:val="20"/>
        </w:rPr>
      </w:pPr>
      <w:r>
        <w:rPr>
          <w:b/>
          <w:bCs/>
          <w:i/>
          <w:szCs w:val="20"/>
        </w:rPr>
        <w:tab/>
      </w:r>
      <w:r>
        <w:t xml:space="preserve">There are no services and facilities to be provided by the </w:t>
      </w:r>
      <w:r w:rsidRPr="002275B2">
        <w:rPr>
          <w:i/>
          <w:iCs/>
        </w:rPr>
        <w:t>Contractor</w:t>
      </w:r>
      <w:r>
        <w:t xml:space="preserve"> for use by the </w:t>
      </w:r>
      <w:r w:rsidRPr="002275B2">
        <w:rPr>
          <w:i/>
          <w:iCs/>
        </w:rPr>
        <w:t>Employer</w:t>
      </w:r>
      <w:r>
        <w:t>.</w:t>
      </w:r>
    </w:p>
    <w:p w14:paraId="0B9E14D6" w14:textId="73A89BB7" w:rsidR="00E03444" w:rsidRDefault="00E03444" w:rsidP="00F40DB6"/>
    <w:p w14:paraId="49E07D82" w14:textId="77777777" w:rsidR="00B90E10" w:rsidRDefault="00B90E10" w:rsidP="00F40DB6"/>
    <w:p w14:paraId="361246FC" w14:textId="290E4A4B" w:rsidR="00B90E10" w:rsidRDefault="00B90E10" w:rsidP="00F40DB6">
      <w:pPr>
        <w:rPr>
          <w:b/>
          <w:bCs/>
          <w:sz w:val="24"/>
        </w:rPr>
      </w:pPr>
      <w:r w:rsidRPr="00F33B98">
        <w:rPr>
          <w:b/>
          <w:bCs/>
          <w:sz w:val="24"/>
        </w:rPr>
        <w:t>5.9</w:t>
      </w:r>
      <w:r w:rsidRPr="00F33B98">
        <w:rPr>
          <w:b/>
          <w:bCs/>
          <w:sz w:val="24"/>
        </w:rPr>
        <w:tab/>
      </w:r>
      <w:r w:rsidRPr="00F33B98">
        <w:rPr>
          <w:b/>
          <w:bCs/>
          <w:sz w:val="24"/>
        </w:rPr>
        <w:tab/>
        <w:t>Control of noise, dust, water and waste</w:t>
      </w:r>
    </w:p>
    <w:p w14:paraId="50BE58ED" w14:textId="77777777" w:rsidR="00927D41" w:rsidRDefault="00927D41" w:rsidP="00F40DB6">
      <w:pPr>
        <w:rPr>
          <w:b/>
          <w:bCs/>
          <w:sz w:val="24"/>
        </w:rPr>
      </w:pPr>
    </w:p>
    <w:p w14:paraId="29F366B3" w14:textId="2F7943D4" w:rsidR="00927D41" w:rsidRDefault="00927D41" w:rsidP="00F40DB6">
      <w:pPr>
        <w:rPr>
          <w:szCs w:val="20"/>
        </w:rPr>
      </w:pPr>
      <w:r>
        <w:rPr>
          <w:b/>
          <w:bCs/>
          <w:sz w:val="24"/>
        </w:rPr>
        <w:tab/>
      </w:r>
      <w:r>
        <w:rPr>
          <w:b/>
          <w:bCs/>
          <w:sz w:val="24"/>
        </w:rPr>
        <w:tab/>
      </w:r>
      <w:r w:rsidRPr="00B55AC7">
        <w:rPr>
          <w:szCs w:val="20"/>
        </w:rPr>
        <w:t>No</w:t>
      </w:r>
      <w:r w:rsidR="00EC6BAF" w:rsidRPr="00B55AC7">
        <w:rPr>
          <w:szCs w:val="20"/>
        </w:rPr>
        <w:t>t applicable</w:t>
      </w:r>
    </w:p>
    <w:p w14:paraId="67BF2015" w14:textId="77777777" w:rsidR="00A41589" w:rsidRDefault="00A41589" w:rsidP="00F40DB6">
      <w:pPr>
        <w:rPr>
          <w:szCs w:val="20"/>
        </w:rPr>
      </w:pPr>
    </w:p>
    <w:p w14:paraId="6993F650" w14:textId="77777777" w:rsidR="00A41589" w:rsidRPr="00B55AC7" w:rsidRDefault="00A41589" w:rsidP="00F40DB6">
      <w:pPr>
        <w:rPr>
          <w:szCs w:val="20"/>
        </w:rPr>
      </w:pPr>
    </w:p>
    <w:p w14:paraId="62BF8040" w14:textId="77777777" w:rsidR="00AE740B" w:rsidRPr="00F33B98" w:rsidRDefault="00AE740B" w:rsidP="00F40DB6">
      <w:pPr>
        <w:rPr>
          <w:b/>
          <w:bCs/>
          <w:sz w:val="24"/>
        </w:rPr>
      </w:pPr>
    </w:p>
    <w:p w14:paraId="548DBA33" w14:textId="4DBBB278" w:rsidR="00AE740B" w:rsidRDefault="00AE740B" w:rsidP="00F40DB6">
      <w:pPr>
        <w:rPr>
          <w:b/>
          <w:bCs/>
          <w:sz w:val="24"/>
        </w:rPr>
      </w:pPr>
      <w:r w:rsidRPr="00F33B98">
        <w:rPr>
          <w:b/>
          <w:bCs/>
          <w:sz w:val="24"/>
        </w:rPr>
        <w:t>5.10</w:t>
      </w:r>
      <w:r w:rsidRPr="00F33B98">
        <w:rPr>
          <w:b/>
          <w:bCs/>
          <w:sz w:val="24"/>
        </w:rPr>
        <w:tab/>
        <w:t>Hook ups to existing works</w:t>
      </w:r>
    </w:p>
    <w:p w14:paraId="6EEF23CB" w14:textId="77777777" w:rsidR="00EC6BAF" w:rsidRDefault="00EC6BAF" w:rsidP="00F40DB6">
      <w:pPr>
        <w:rPr>
          <w:b/>
          <w:bCs/>
          <w:sz w:val="24"/>
        </w:rPr>
      </w:pPr>
    </w:p>
    <w:p w14:paraId="44A6D83F" w14:textId="41043162" w:rsidR="00EC6BAF" w:rsidRPr="00B55AC7" w:rsidRDefault="00EC6BAF" w:rsidP="00F40DB6">
      <w:pPr>
        <w:rPr>
          <w:szCs w:val="20"/>
        </w:rPr>
      </w:pPr>
      <w:r>
        <w:rPr>
          <w:b/>
          <w:bCs/>
          <w:sz w:val="24"/>
        </w:rPr>
        <w:tab/>
      </w:r>
      <w:r>
        <w:rPr>
          <w:b/>
          <w:bCs/>
          <w:sz w:val="24"/>
        </w:rPr>
        <w:tab/>
      </w:r>
      <w:r w:rsidRPr="00B55AC7">
        <w:rPr>
          <w:szCs w:val="20"/>
        </w:rPr>
        <w:t>Not applicable</w:t>
      </w:r>
    </w:p>
    <w:p w14:paraId="2988E2DB" w14:textId="77777777" w:rsidR="00E03444" w:rsidRPr="00F33B98" w:rsidRDefault="00E03444" w:rsidP="00F40DB6">
      <w:pPr>
        <w:rPr>
          <w:b/>
          <w:bCs/>
          <w:sz w:val="24"/>
        </w:rPr>
      </w:pPr>
    </w:p>
    <w:p w14:paraId="2C8DDBDE" w14:textId="3F9C14FF" w:rsidR="00E03444" w:rsidRPr="0055200D" w:rsidRDefault="00E03444" w:rsidP="00F40DB6">
      <w:pPr>
        <w:rPr>
          <w:b/>
          <w:bCs/>
          <w:sz w:val="24"/>
        </w:rPr>
      </w:pPr>
      <w:r w:rsidRPr="00F33B98">
        <w:rPr>
          <w:b/>
          <w:bCs/>
          <w:sz w:val="24"/>
        </w:rPr>
        <w:t>5.11</w:t>
      </w:r>
      <w:r w:rsidRPr="00F33B98">
        <w:rPr>
          <w:b/>
          <w:bCs/>
          <w:sz w:val="24"/>
        </w:rPr>
        <w:tab/>
      </w:r>
      <w:r w:rsidRPr="0055200D">
        <w:rPr>
          <w:b/>
          <w:bCs/>
          <w:sz w:val="24"/>
        </w:rPr>
        <w:t>Tests and inspections</w:t>
      </w:r>
    </w:p>
    <w:p w14:paraId="37462543" w14:textId="77777777" w:rsidR="002C31FA" w:rsidRDefault="002C31FA" w:rsidP="00F40DB6">
      <w:pPr>
        <w:rPr>
          <w:b/>
          <w:bCs/>
          <w:sz w:val="24"/>
        </w:rPr>
      </w:pPr>
    </w:p>
    <w:p w14:paraId="00EB79C1" w14:textId="70FDA33A" w:rsidR="002C31FA" w:rsidRDefault="002C31FA" w:rsidP="00024B69">
      <w:pPr>
        <w:pStyle w:val="Heading3"/>
        <w:numPr>
          <w:ilvl w:val="0"/>
          <w:numId w:val="0"/>
        </w:numPr>
      </w:pPr>
      <w:r>
        <w:rPr>
          <w:b w:val="0"/>
          <w:bCs/>
          <w:sz w:val="24"/>
        </w:rPr>
        <w:tab/>
      </w:r>
      <w:r>
        <w:rPr>
          <w:b w:val="0"/>
          <w:bCs/>
          <w:sz w:val="24"/>
        </w:rPr>
        <w:tab/>
      </w:r>
      <w:r w:rsidRPr="0055200D">
        <w:t xml:space="preserve">5.11.1 </w:t>
      </w:r>
      <w:r w:rsidR="000B0745" w:rsidRPr="0055200D">
        <w:tab/>
      </w:r>
      <w:r w:rsidRPr="0055200D">
        <w:t>Description of tests and inspections</w:t>
      </w:r>
    </w:p>
    <w:p w14:paraId="10346975" w14:textId="77777777" w:rsidR="00685E92" w:rsidRDefault="00685E92" w:rsidP="00685E92"/>
    <w:p w14:paraId="7A804223" w14:textId="48D7D5A3" w:rsidR="00685E92" w:rsidRPr="00873663" w:rsidRDefault="00685E92" w:rsidP="00F33B98">
      <w:pPr>
        <w:ind w:left="1440"/>
      </w:pPr>
      <w:r>
        <w:t xml:space="preserve">Inspection of the bulk LPG storage tanks must be conducted as per the Occupational Health and Safety (OHS) Act, 1993 Regulation 17 (3) of Pressure Equipment Regulations, 2009 </w:t>
      </w:r>
    </w:p>
    <w:p w14:paraId="0C9C79CB" w14:textId="25764309" w:rsidR="00685E92" w:rsidRPr="00685E92" w:rsidRDefault="00685E92" w:rsidP="00F33B98"/>
    <w:p w14:paraId="004029F2" w14:textId="77777777" w:rsidR="000B0745" w:rsidRDefault="000B0745" w:rsidP="000B0745">
      <w:pPr>
        <w:ind w:left="1440" w:hanging="731"/>
        <w:rPr>
          <w:b/>
        </w:rPr>
      </w:pPr>
      <w:r w:rsidRPr="0055200D">
        <w:rPr>
          <w:b/>
        </w:rPr>
        <w:t>5.11.2</w:t>
      </w:r>
      <w:r w:rsidRPr="0055200D">
        <w:rPr>
          <w:b/>
        </w:rPr>
        <w:tab/>
        <w:t>Materials facilities and samples for tests and inspections</w:t>
      </w:r>
    </w:p>
    <w:p w14:paraId="5AD2C4B4" w14:textId="77777777" w:rsidR="00091238" w:rsidRDefault="00091238" w:rsidP="000B0745">
      <w:pPr>
        <w:ind w:left="1440" w:hanging="731"/>
        <w:rPr>
          <w:b/>
        </w:rPr>
      </w:pPr>
    </w:p>
    <w:p w14:paraId="4CF4FB45" w14:textId="546D9B47" w:rsidR="00091238" w:rsidRPr="00873663" w:rsidRDefault="00091238" w:rsidP="00F33B98">
      <w:pPr>
        <w:ind w:left="1440"/>
      </w:pPr>
      <w:r>
        <w:t>The supplier to provide relevant material facilities required for tests and inspections to ensure compliance to the relevant Quality SANS standards.</w:t>
      </w:r>
    </w:p>
    <w:p w14:paraId="1D2C9D3C" w14:textId="77777777" w:rsidR="000B0745" w:rsidRPr="000B0745" w:rsidRDefault="000B0745" w:rsidP="00F33B98"/>
    <w:p w14:paraId="0D072824" w14:textId="77777777" w:rsidR="00BF4D57" w:rsidRDefault="00BF4D57" w:rsidP="00BF4D57"/>
    <w:p w14:paraId="669BB5AE" w14:textId="77777777" w:rsidR="00F40DB6" w:rsidRPr="00380480" w:rsidRDefault="00726888" w:rsidP="00D87DD2">
      <w:pPr>
        <w:pStyle w:val="Heading2"/>
        <w:numPr>
          <w:ilvl w:val="1"/>
          <w:numId w:val="23"/>
        </w:numPr>
      </w:pPr>
      <w:bookmarkStart w:id="148" w:name="_Toc137798092"/>
      <w:bookmarkStart w:id="149" w:name="_Toc229128295"/>
      <w:bookmarkStart w:id="150" w:name="_Toc232953678"/>
      <w:bookmarkStart w:id="151" w:name="_Toc516836549"/>
      <w:r>
        <w:t xml:space="preserve">Records of </w:t>
      </w:r>
      <w:r w:rsidR="00F40DB6" w:rsidRPr="00380480">
        <w:rPr>
          <w:i/>
        </w:rPr>
        <w:t>Contractor</w:t>
      </w:r>
      <w:r w:rsidR="00F40DB6" w:rsidRPr="00380480">
        <w:t>’s Equipment</w:t>
      </w:r>
      <w:bookmarkEnd w:id="148"/>
      <w:bookmarkEnd w:id="149"/>
      <w:bookmarkEnd w:id="150"/>
      <w:bookmarkEnd w:id="151"/>
    </w:p>
    <w:p w14:paraId="7E95D4C9" w14:textId="77777777" w:rsidR="00847E86" w:rsidRDefault="00B10E3E" w:rsidP="00CD7292">
      <w:pPr>
        <w:ind w:left="357"/>
      </w:pPr>
      <w:r>
        <w:tab/>
        <w:t>N/A</w:t>
      </w:r>
    </w:p>
    <w:p w14:paraId="55111788" w14:textId="77777777" w:rsidR="00F230D6" w:rsidRDefault="00F230D6" w:rsidP="00F40DB6"/>
    <w:p w14:paraId="0BC0A7A2" w14:textId="77777777" w:rsidR="00847E86" w:rsidRDefault="00F230D6" w:rsidP="00D87DD2">
      <w:pPr>
        <w:pStyle w:val="Heading2"/>
        <w:numPr>
          <w:ilvl w:val="1"/>
          <w:numId w:val="23"/>
        </w:numPr>
      </w:pPr>
      <w:bookmarkStart w:id="152" w:name="_Toc137798093"/>
      <w:bookmarkStart w:id="153" w:name="_Toc229128296"/>
      <w:bookmarkStart w:id="154" w:name="_Toc232953679"/>
      <w:bookmarkStart w:id="155" w:name="_Toc516836550"/>
      <w:r>
        <w:t xml:space="preserve">Equipment provided by the </w:t>
      </w:r>
      <w:r w:rsidRPr="0093278A">
        <w:rPr>
          <w:i/>
        </w:rPr>
        <w:t>Employer</w:t>
      </w:r>
      <w:bookmarkEnd w:id="152"/>
      <w:bookmarkEnd w:id="153"/>
      <w:bookmarkEnd w:id="154"/>
      <w:bookmarkEnd w:id="155"/>
    </w:p>
    <w:p w14:paraId="78EBA28D" w14:textId="77777777" w:rsidR="00AB1600" w:rsidRDefault="00B10E3E" w:rsidP="00CD7292">
      <w:pPr>
        <w:ind w:left="357"/>
      </w:pPr>
      <w:r>
        <w:tab/>
      </w:r>
      <w:r w:rsidR="00AB1600">
        <w:t>None</w:t>
      </w:r>
    </w:p>
    <w:p w14:paraId="02C7FDFA" w14:textId="77777777" w:rsidR="00F230D6" w:rsidRDefault="00F230D6" w:rsidP="00F40DB6"/>
    <w:p w14:paraId="4D6711F2" w14:textId="77777777" w:rsidR="00F230D6" w:rsidRPr="00380480" w:rsidRDefault="00F230D6" w:rsidP="00F40DB6"/>
    <w:p w14:paraId="06285E9E" w14:textId="77777777" w:rsidR="00C2101E" w:rsidRDefault="0063727B" w:rsidP="00D87DD2">
      <w:pPr>
        <w:pStyle w:val="Heading2"/>
        <w:numPr>
          <w:ilvl w:val="1"/>
          <w:numId w:val="23"/>
        </w:numPr>
      </w:pPr>
      <w:bookmarkStart w:id="156" w:name="_Toc137798094"/>
      <w:bookmarkStart w:id="157" w:name="_Toc229128297"/>
      <w:bookmarkStart w:id="158" w:name="_Toc232953680"/>
      <w:bookmarkStart w:id="159" w:name="_Toc516836551"/>
      <w:r>
        <w:t>Site s</w:t>
      </w:r>
      <w:r w:rsidR="00F40DB6" w:rsidRPr="00380480">
        <w:t>ervices and facilities</w:t>
      </w:r>
      <w:bookmarkEnd w:id="156"/>
      <w:bookmarkEnd w:id="157"/>
      <w:bookmarkEnd w:id="158"/>
      <w:bookmarkEnd w:id="159"/>
    </w:p>
    <w:p w14:paraId="4AF9E285" w14:textId="77777777" w:rsidR="002F0ABA" w:rsidRPr="002F0ABA" w:rsidRDefault="002F0ABA" w:rsidP="00CD7292"/>
    <w:p w14:paraId="55C27484" w14:textId="77777777" w:rsidR="0063727B" w:rsidRPr="0063727B" w:rsidRDefault="0063727B" w:rsidP="00AA4010">
      <w:pPr>
        <w:pStyle w:val="Heading3"/>
        <w:numPr>
          <w:ilvl w:val="2"/>
          <w:numId w:val="23"/>
        </w:numPr>
        <w:ind w:hanging="11"/>
      </w:pPr>
      <w:bookmarkStart w:id="160" w:name="_Toc232953681"/>
      <w:bookmarkStart w:id="161" w:name="_Toc516836552"/>
      <w:r>
        <w:t xml:space="preserve">Provided by the </w:t>
      </w:r>
      <w:r w:rsidRPr="006919D3">
        <w:rPr>
          <w:i/>
        </w:rPr>
        <w:t>Employer</w:t>
      </w:r>
      <w:bookmarkEnd w:id="160"/>
      <w:bookmarkEnd w:id="161"/>
    </w:p>
    <w:p w14:paraId="047C6DA7" w14:textId="77777777" w:rsidR="00F61ABA" w:rsidDel="00F61ABA" w:rsidRDefault="00B10E3E" w:rsidP="00F40DB6">
      <w:r>
        <w:tab/>
      </w:r>
      <w:r>
        <w:tab/>
      </w:r>
    </w:p>
    <w:p w14:paraId="348741E9" w14:textId="77777777" w:rsidR="00F61ABA" w:rsidRPr="00380480" w:rsidRDefault="00F61ABA" w:rsidP="00F33B98">
      <w:pPr>
        <w:ind w:left="1560"/>
      </w:pPr>
      <w:r>
        <w:t xml:space="preserve">The </w:t>
      </w:r>
      <w:r w:rsidRPr="00336983">
        <w:rPr>
          <w:i/>
          <w:iCs/>
        </w:rPr>
        <w:t>Employe</w:t>
      </w:r>
      <w:r>
        <w:t>r will provide electricity, water and waste disposal, ablution facility, fire protection should they be required.</w:t>
      </w:r>
      <w:r w:rsidRPr="00DA12CD">
        <w:t xml:space="preserve"> </w:t>
      </w:r>
      <w:r>
        <w:t xml:space="preserve">The </w:t>
      </w:r>
      <w:r w:rsidRPr="008B6DEE">
        <w:rPr>
          <w:i/>
        </w:rPr>
        <w:t>Contractor</w:t>
      </w:r>
      <w:r>
        <w:t xml:space="preserve"> shall provide everything else necessary for Providing the Service</w:t>
      </w:r>
    </w:p>
    <w:p w14:paraId="1FFCD0BC" w14:textId="5A8171C5" w:rsidR="00F40DB6" w:rsidRDefault="00F40DB6" w:rsidP="00F40DB6"/>
    <w:p w14:paraId="40E07B89" w14:textId="77777777" w:rsidR="00F40DB6" w:rsidRDefault="0063727B" w:rsidP="00F33B98">
      <w:pPr>
        <w:pStyle w:val="Heading3"/>
        <w:numPr>
          <w:ilvl w:val="2"/>
          <w:numId w:val="23"/>
        </w:numPr>
        <w:ind w:hanging="11"/>
      </w:pPr>
      <w:bookmarkStart w:id="162" w:name="_Toc137798095"/>
      <w:bookmarkStart w:id="163" w:name="_Toc229128298"/>
      <w:bookmarkStart w:id="164" w:name="_Toc232953682"/>
      <w:bookmarkStart w:id="165" w:name="_Toc516836553"/>
      <w:r>
        <w:t>P</w:t>
      </w:r>
      <w:r w:rsidR="00F230D6">
        <w:t xml:space="preserve">rovided by the </w:t>
      </w:r>
      <w:r w:rsidR="00F230D6" w:rsidRPr="008B6DEE">
        <w:rPr>
          <w:i/>
        </w:rPr>
        <w:t>Contractor</w:t>
      </w:r>
      <w:bookmarkEnd w:id="162"/>
      <w:bookmarkEnd w:id="163"/>
      <w:bookmarkEnd w:id="164"/>
      <w:bookmarkEnd w:id="165"/>
    </w:p>
    <w:p w14:paraId="1F653F79" w14:textId="77777777" w:rsidR="00A268E3" w:rsidDel="00A268E3" w:rsidRDefault="00B10E3E" w:rsidP="00F40DB6">
      <w:r>
        <w:tab/>
      </w:r>
      <w:r>
        <w:tab/>
      </w:r>
    </w:p>
    <w:p w14:paraId="7EF01C4B" w14:textId="32F6795F" w:rsidR="00F40DB6" w:rsidRDefault="00A268E3" w:rsidP="00F33B98">
      <w:pPr>
        <w:ind w:left="357" w:firstLine="1061"/>
      </w:pPr>
      <w:r>
        <w:tab/>
        <w:t xml:space="preserve">There are no services and facilities to be provided by the </w:t>
      </w:r>
      <w:r w:rsidRPr="002275B2">
        <w:rPr>
          <w:i/>
          <w:iCs/>
        </w:rPr>
        <w:t>Contractor</w:t>
      </w:r>
      <w:r>
        <w:t xml:space="preserve"> for use by the </w:t>
      </w:r>
      <w:r w:rsidRPr="002275B2">
        <w:rPr>
          <w:i/>
          <w:iCs/>
        </w:rPr>
        <w:t>Employer</w:t>
      </w:r>
      <w:r>
        <w:t>.</w:t>
      </w:r>
    </w:p>
    <w:p w14:paraId="38E0908D" w14:textId="77777777" w:rsidR="00A268E3" w:rsidRPr="00380480" w:rsidRDefault="00A268E3" w:rsidP="00DC3129">
      <w:pPr>
        <w:ind w:left="357"/>
      </w:pPr>
    </w:p>
    <w:p w14:paraId="5C7A6E2B" w14:textId="77777777" w:rsidR="00F40DB6" w:rsidRPr="00380480" w:rsidRDefault="00F40DB6" w:rsidP="00D87DD2">
      <w:pPr>
        <w:pStyle w:val="Heading2"/>
        <w:numPr>
          <w:ilvl w:val="1"/>
          <w:numId w:val="23"/>
        </w:numPr>
      </w:pPr>
      <w:bookmarkStart w:id="166" w:name="_Toc137798100"/>
      <w:bookmarkStart w:id="167" w:name="_Toc229128303"/>
      <w:bookmarkStart w:id="168" w:name="_Toc232953683"/>
      <w:bookmarkStart w:id="169" w:name="_Toc516836554"/>
      <w:r w:rsidRPr="00380480">
        <w:t>Control of noise, dust, water and waste</w:t>
      </w:r>
      <w:bookmarkEnd w:id="166"/>
      <w:bookmarkEnd w:id="167"/>
      <w:bookmarkEnd w:id="168"/>
      <w:bookmarkEnd w:id="169"/>
      <w:r w:rsidRPr="00380480">
        <w:t xml:space="preserve"> </w:t>
      </w:r>
    </w:p>
    <w:p w14:paraId="5FE14A73" w14:textId="77777777" w:rsidR="00AB08D9" w:rsidRDefault="00B10E3E" w:rsidP="00B10E3E">
      <w:r>
        <w:tab/>
      </w:r>
      <w:r>
        <w:tab/>
      </w:r>
      <w:r w:rsidR="00DA12CD">
        <w:t>Not applicable</w:t>
      </w:r>
    </w:p>
    <w:p w14:paraId="60F20E05" w14:textId="77777777" w:rsidR="00AB08D9" w:rsidRPr="00380480" w:rsidRDefault="00AB08D9" w:rsidP="00F40DB6"/>
    <w:p w14:paraId="4110B367" w14:textId="77777777" w:rsidR="00F40DB6" w:rsidRPr="00380480" w:rsidRDefault="00F40DB6" w:rsidP="00D87DD2">
      <w:pPr>
        <w:pStyle w:val="Heading2"/>
        <w:numPr>
          <w:ilvl w:val="1"/>
          <w:numId w:val="23"/>
        </w:numPr>
      </w:pPr>
      <w:bookmarkStart w:id="170" w:name="_Toc137798103"/>
      <w:bookmarkStart w:id="171" w:name="_Toc229128306"/>
      <w:bookmarkStart w:id="172" w:name="_Toc232953684"/>
      <w:bookmarkStart w:id="173" w:name="_Toc516836555"/>
      <w:r w:rsidRPr="00380480">
        <w:t>Hook ups to existing works</w:t>
      </w:r>
      <w:bookmarkEnd w:id="170"/>
      <w:bookmarkEnd w:id="171"/>
      <w:bookmarkEnd w:id="172"/>
      <w:bookmarkEnd w:id="173"/>
    </w:p>
    <w:p w14:paraId="38BF4B3D" w14:textId="77777777" w:rsidR="00F40DB6" w:rsidRPr="00380480" w:rsidRDefault="00B10E3E" w:rsidP="00B10E3E">
      <w:r>
        <w:tab/>
      </w:r>
      <w:r>
        <w:tab/>
      </w:r>
      <w:r w:rsidR="00DA12CD">
        <w:t>Not Applicable</w:t>
      </w:r>
    </w:p>
    <w:p w14:paraId="1DB62E51" w14:textId="77777777" w:rsidR="00F40DB6" w:rsidRPr="00380480" w:rsidRDefault="00F40DB6" w:rsidP="00F40DB6"/>
    <w:p w14:paraId="711B9404" w14:textId="77777777" w:rsidR="00DF7BE4" w:rsidRDefault="0063727B" w:rsidP="00D87DD2">
      <w:pPr>
        <w:pStyle w:val="Heading2"/>
        <w:numPr>
          <w:ilvl w:val="1"/>
          <w:numId w:val="23"/>
        </w:numPr>
      </w:pPr>
      <w:bookmarkStart w:id="174" w:name="_Toc232953685"/>
      <w:bookmarkStart w:id="175" w:name="_Toc516836556"/>
      <w:r>
        <w:t>Tests and inspections</w:t>
      </w:r>
      <w:bookmarkEnd w:id="174"/>
      <w:bookmarkEnd w:id="175"/>
    </w:p>
    <w:p w14:paraId="0B44025B" w14:textId="77777777" w:rsidR="007F1A02" w:rsidRPr="007F1A02" w:rsidRDefault="007F1A02" w:rsidP="00DC3129"/>
    <w:p w14:paraId="4A0A5F4E" w14:textId="77777777" w:rsidR="0063727B" w:rsidRDefault="0063727B" w:rsidP="00D87DD2">
      <w:pPr>
        <w:pStyle w:val="Heading3"/>
        <w:numPr>
          <w:ilvl w:val="2"/>
          <w:numId w:val="23"/>
        </w:numPr>
        <w:ind w:hanging="153"/>
      </w:pPr>
      <w:bookmarkStart w:id="176" w:name="_Toc232953686"/>
      <w:bookmarkStart w:id="177" w:name="_Toc516836557"/>
      <w:r>
        <w:t>Description of tests and inspections</w:t>
      </w:r>
      <w:bookmarkEnd w:id="176"/>
      <w:bookmarkEnd w:id="177"/>
    </w:p>
    <w:p w14:paraId="0689FF1B" w14:textId="229BA2EE" w:rsidR="00F72F3B" w:rsidRPr="00873663" w:rsidRDefault="00304A6E" w:rsidP="00CD7292">
      <w:pPr>
        <w:ind w:left="1440"/>
      </w:pPr>
      <w:r>
        <w:t>Inspection of the bulk LPG storage tanks must be conducted as per the Occupational Health and Sa</w:t>
      </w:r>
      <w:r w:rsidR="00876D6A">
        <w:t xml:space="preserve">fety (OHS) </w:t>
      </w:r>
      <w:r w:rsidR="007F1A02">
        <w:t>Act,</w:t>
      </w:r>
      <w:r w:rsidR="00876D6A">
        <w:t xml:space="preserve"> 1993 Regulation 17 (3) of Pressure Equipment Regulations, 2009</w:t>
      </w:r>
      <w:r w:rsidR="00F72F3B">
        <w:t xml:space="preserve"> </w:t>
      </w:r>
    </w:p>
    <w:p w14:paraId="0AF704F0" w14:textId="190CD571" w:rsidR="001B717E" w:rsidRDefault="001B717E" w:rsidP="00B10E3E">
      <w:pPr>
        <w:ind w:left="357"/>
      </w:pPr>
    </w:p>
    <w:p w14:paraId="4185173F" w14:textId="77777777" w:rsidR="0063727B" w:rsidRPr="0063727B" w:rsidRDefault="0063727B" w:rsidP="0063727B"/>
    <w:p w14:paraId="29D99E3C" w14:textId="77777777" w:rsidR="00DF7BE4" w:rsidRDefault="00F40DB6" w:rsidP="00D87DD2">
      <w:pPr>
        <w:pStyle w:val="Heading3"/>
        <w:numPr>
          <w:ilvl w:val="2"/>
          <w:numId w:val="23"/>
        </w:numPr>
        <w:ind w:hanging="153"/>
      </w:pPr>
      <w:bookmarkStart w:id="178" w:name="_Toc137798107"/>
      <w:bookmarkStart w:id="179" w:name="_Toc229128310"/>
      <w:bookmarkStart w:id="180" w:name="_Toc232953687"/>
      <w:bookmarkStart w:id="181" w:name="_Toc516836558"/>
      <w:r w:rsidRPr="00380480">
        <w:t>Materials facilities and samples for tests and inspections</w:t>
      </w:r>
      <w:bookmarkEnd w:id="178"/>
      <w:bookmarkEnd w:id="179"/>
      <w:bookmarkEnd w:id="180"/>
      <w:bookmarkEnd w:id="181"/>
      <w:r w:rsidRPr="00380480">
        <w:t xml:space="preserve"> </w:t>
      </w:r>
    </w:p>
    <w:p w14:paraId="1C982F2D" w14:textId="77777777" w:rsidR="00873663" w:rsidRDefault="00B10E3E" w:rsidP="00CD7292">
      <w:pPr>
        <w:ind w:left="1440"/>
      </w:pPr>
      <w:r>
        <w:t>T</w:t>
      </w:r>
      <w:r w:rsidR="00873663">
        <w:t xml:space="preserve">he supplier to provide relevant material facilities required for tests and inspections to ensure compliance to the </w:t>
      </w:r>
      <w:r w:rsidR="00A45199">
        <w:t>relevant Quality SANS standards.</w:t>
      </w:r>
    </w:p>
    <w:p w14:paraId="4E0F9CFD" w14:textId="77777777" w:rsidR="00D232EC" w:rsidRDefault="00D232EC" w:rsidP="00CD7292">
      <w:pPr>
        <w:ind w:left="1440"/>
      </w:pPr>
    </w:p>
    <w:p w14:paraId="3B6C299D" w14:textId="77777777" w:rsidR="00D232EC" w:rsidRPr="00873663" w:rsidRDefault="00D232EC" w:rsidP="00CD7292">
      <w:pPr>
        <w:ind w:left="1440"/>
      </w:pPr>
    </w:p>
    <w:p w14:paraId="1556A0D9" w14:textId="77777777" w:rsidR="00F40DB6" w:rsidRDefault="00F40DB6" w:rsidP="00D87DD2">
      <w:pPr>
        <w:pStyle w:val="Heading1"/>
        <w:numPr>
          <w:ilvl w:val="0"/>
          <w:numId w:val="23"/>
        </w:numPr>
      </w:pPr>
      <w:bookmarkStart w:id="182" w:name="_Toc137798122"/>
      <w:bookmarkStart w:id="183" w:name="_Toc229128325"/>
      <w:bookmarkStart w:id="184" w:name="_Toc232953689"/>
      <w:bookmarkStart w:id="185" w:name="_Toc516836559"/>
      <w:r w:rsidRPr="00380480">
        <w:lastRenderedPageBreak/>
        <w:t>List of drawings</w:t>
      </w:r>
      <w:bookmarkEnd w:id="182"/>
      <w:bookmarkEnd w:id="183"/>
      <w:bookmarkEnd w:id="184"/>
      <w:bookmarkEnd w:id="185"/>
    </w:p>
    <w:p w14:paraId="4C0F9049" w14:textId="77777777" w:rsidR="007F1A02" w:rsidRPr="007F1A02" w:rsidRDefault="007F1A02" w:rsidP="00DC3129"/>
    <w:p w14:paraId="376573F5" w14:textId="77777777" w:rsidR="0077650E" w:rsidRDefault="001E7215" w:rsidP="00D87DD2">
      <w:pPr>
        <w:pStyle w:val="Heading2"/>
        <w:numPr>
          <w:ilvl w:val="1"/>
          <w:numId w:val="23"/>
        </w:numPr>
        <w:ind w:hanging="150"/>
        <w:rPr>
          <w:i/>
        </w:rPr>
      </w:pPr>
      <w:bookmarkStart w:id="186" w:name="_Toc137798123"/>
      <w:bookmarkStart w:id="187" w:name="_Toc229128326"/>
      <w:bookmarkStart w:id="188" w:name="_Toc232953690"/>
      <w:bookmarkStart w:id="189" w:name="_Toc516836560"/>
      <w:r>
        <w:t xml:space="preserve">Drawings issued by the </w:t>
      </w:r>
      <w:r w:rsidRPr="0093278A">
        <w:rPr>
          <w:i/>
        </w:rPr>
        <w:t>Employer</w:t>
      </w:r>
      <w:bookmarkEnd w:id="186"/>
      <w:bookmarkEnd w:id="187"/>
      <w:bookmarkEnd w:id="188"/>
      <w:bookmarkEnd w:id="189"/>
    </w:p>
    <w:p w14:paraId="4A1E50A6" w14:textId="77777777" w:rsidR="00C84ED7" w:rsidRPr="00390740" w:rsidRDefault="00C84ED7" w:rsidP="00CD7292">
      <w:pPr>
        <w:ind w:left="1440"/>
      </w:pPr>
      <w:r>
        <w:rPr>
          <w:b/>
          <w:bCs/>
          <w:sz w:val="24"/>
        </w:rPr>
        <w:t>N/A</w:t>
      </w:r>
    </w:p>
    <w:p w14:paraId="0808D78F" w14:textId="77777777" w:rsidR="008F4831" w:rsidRDefault="008F4831" w:rsidP="001E7215"/>
    <w:p w14:paraId="564247F6" w14:textId="77777777" w:rsidR="0060585E" w:rsidRDefault="0060585E" w:rsidP="001E7215"/>
    <w:p w14:paraId="47CF9F5A" w14:textId="77777777" w:rsidR="0060585E" w:rsidRDefault="0060585E" w:rsidP="001E7215"/>
    <w:p w14:paraId="03212A9F" w14:textId="77777777" w:rsidR="0060585E" w:rsidRDefault="0060585E" w:rsidP="001E7215"/>
    <w:p w14:paraId="2A6CD0F5" w14:textId="77777777" w:rsidR="0060585E" w:rsidRDefault="0060585E" w:rsidP="001E7215"/>
    <w:p w14:paraId="2B990D84" w14:textId="77777777" w:rsidR="0060585E" w:rsidRDefault="0060585E" w:rsidP="0060585E">
      <w:pPr>
        <w:pStyle w:val="Appendix1"/>
      </w:pPr>
      <w:r>
        <w:lastRenderedPageBreak/>
        <w:t>: Eskom Sites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5528"/>
        <w:gridCol w:w="2410"/>
      </w:tblGrid>
      <w:tr w:rsidR="00B7070A" w:rsidRPr="00304A6E" w14:paraId="54E0D564" w14:textId="77777777">
        <w:tc>
          <w:tcPr>
            <w:tcW w:w="568" w:type="dxa"/>
          </w:tcPr>
          <w:p w14:paraId="29A84883" w14:textId="77777777" w:rsidR="00B7070A" w:rsidRPr="00304A6E" w:rsidRDefault="00B7070A">
            <w:pPr>
              <w:jc w:val="center"/>
              <w:rPr>
                <w:b/>
                <w:bCs/>
                <w:sz w:val="18"/>
                <w:szCs w:val="18"/>
              </w:rPr>
            </w:pPr>
          </w:p>
        </w:tc>
        <w:tc>
          <w:tcPr>
            <w:tcW w:w="2268" w:type="dxa"/>
          </w:tcPr>
          <w:p w14:paraId="37F28EF9" w14:textId="77777777" w:rsidR="00B7070A" w:rsidRPr="00304A6E" w:rsidRDefault="00B7070A">
            <w:pPr>
              <w:jc w:val="center"/>
              <w:rPr>
                <w:b/>
                <w:bCs/>
                <w:sz w:val="18"/>
                <w:szCs w:val="18"/>
              </w:rPr>
            </w:pPr>
            <w:r w:rsidRPr="00304A6E">
              <w:rPr>
                <w:b/>
                <w:bCs/>
                <w:sz w:val="18"/>
                <w:szCs w:val="18"/>
              </w:rPr>
              <w:t>Eskom Site</w:t>
            </w:r>
          </w:p>
        </w:tc>
        <w:tc>
          <w:tcPr>
            <w:tcW w:w="5528" w:type="dxa"/>
          </w:tcPr>
          <w:p w14:paraId="6F63C7F0" w14:textId="77777777" w:rsidR="00B7070A" w:rsidRPr="00304A6E" w:rsidRDefault="00B7070A">
            <w:pPr>
              <w:jc w:val="center"/>
              <w:rPr>
                <w:b/>
                <w:bCs/>
                <w:sz w:val="18"/>
                <w:szCs w:val="18"/>
              </w:rPr>
            </w:pPr>
            <w:r w:rsidRPr="00304A6E">
              <w:rPr>
                <w:b/>
                <w:bCs/>
                <w:sz w:val="18"/>
                <w:szCs w:val="18"/>
              </w:rPr>
              <w:t>Address</w:t>
            </w:r>
          </w:p>
        </w:tc>
        <w:tc>
          <w:tcPr>
            <w:tcW w:w="2410" w:type="dxa"/>
          </w:tcPr>
          <w:p w14:paraId="61FA2817" w14:textId="77777777" w:rsidR="00B7070A" w:rsidRPr="00304A6E" w:rsidRDefault="00B7070A">
            <w:pPr>
              <w:jc w:val="center"/>
              <w:rPr>
                <w:b/>
                <w:bCs/>
                <w:sz w:val="18"/>
                <w:szCs w:val="18"/>
              </w:rPr>
            </w:pPr>
            <w:r w:rsidRPr="00304A6E">
              <w:rPr>
                <w:b/>
                <w:bCs/>
                <w:sz w:val="18"/>
                <w:szCs w:val="18"/>
              </w:rPr>
              <w:t>Specific Security and Safety requirements</w:t>
            </w:r>
          </w:p>
        </w:tc>
      </w:tr>
      <w:tr w:rsidR="00B7070A" w:rsidRPr="00304A6E" w14:paraId="7FB54DCB" w14:textId="77777777">
        <w:tc>
          <w:tcPr>
            <w:tcW w:w="568" w:type="dxa"/>
          </w:tcPr>
          <w:p w14:paraId="506751C4" w14:textId="77777777" w:rsidR="00B7070A" w:rsidRPr="00304A6E" w:rsidRDefault="00B7070A">
            <w:pPr>
              <w:rPr>
                <w:sz w:val="18"/>
                <w:szCs w:val="18"/>
              </w:rPr>
            </w:pPr>
            <w:r w:rsidRPr="00304A6E">
              <w:rPr>
                <w:sz w:val="18"/>
                <w:szCs w:val="18"/>
              </w:rPr>
              <w:t>1</w:t>
            </w:r>
          </w:p>
        </w:tc>
        <w:tc>
          <w:tcPr>
            <w:tcW w:w="2268" w:type="dxa"/>
          </w:tcPr>
          <w:p w14:paraId="26B8B062" w14:textId="77777777" w:rsidR="00B7070A" w:rsidRPr="00304A6E" w:rsidRDefault="00B7070A">
            <w:pPr>
              <w:rPr>
                <w:sz w:val="18"/>
                <w:szCs w:val="18"/>
              </w:rPr>
            </w:pPr>
            <w:r w:rsidRPr="00304A6E">
              <w:rPr>
                <w:sz w:val="18"/>
                <w:szCs w:val="18"/>
              </w:rPr>
              <w:t>Ankerlig Power Station</w:t>
            </w:r>
          </w:p>
        </w:tc>
        <w:tc>
          <w:tcPr>
            <w:tcW w:w="5528" w:type="dxa"/>
          </w:tcPr>
          <w:p w14:paraId="165373D3" w14:textId="77777777" w:rsidR="00B7070A" w:rsidRPr="00304A6E" w:rsidRDefault="00B7070A">
            <w:pPr>
              <w:rPr>
                <w:sz w:val="18"/>
                <w:szCs w:val="18"/>
              </w:rPr>
            </w:pPr>
            <w:r w:rsidRPr="009F3817">
              <w:rPr>
                <w:sz w:val="18"/>
                <w:szCs w:val="18"/>
              </w:rPr>
              <w:t>33°35′32″S 18°27′37″E</w:t>
            </w:r>
          </w:p>
        </w:tc>
        <w:tc>
          <w:tcPr>
            <w:tcW w:w="2410" w:type="dxa"/>
          </w:tcPr>
          <w:p w14:paraId="1A8F1F6D" w14:textId="77777777" w:rsidR="00B7070A" w:rsidRPr="00304A6E" w:rsidRDefault="00B7070A">
            <w:pPr>
              <w:rPr>
                <w:sz w:val="18"/>
                <w:szCs w:val="18"/>
              </w:rPr>
            </w:pPr>
          </w:p>
        </w:tc>
      </w:tr>
      <w:tr w:rsidR="00B7070A" w:rsidRPr="00304A6E" w14:paraId="4877A9A5" w14:textId="77777777">
        <w:tc>
          <w:tcPr>
            <w:tcW w:w="568" w:type="dxa"/>
          </w:tcPr>
          <w:p w14:paraId="69766399" w14:textId="77777777" w:rsidR="00B7070A" w:rsidRPr="00304A6E" w:rsidRDefault="00B7070A">
            <w:pPr>
              <w:rPr>
                <w:sz w:val="18"/>
                <w:szCs w:val="18"/>
              </w:rPr>
            </w:pPr>
            <w:r w:rsidRPr="00304A6E">
              <w:rPr>
                <w:sz w:val="18"/>
                <w:szCs w:val="18"/>
              </w:rPr>
              <w:t>2</w:t>
            </w:r>
          </w:p>
        </w:tc>
        <w:tc>
          <w:tcPr>
            <w:tcW w:w="2268" w:type="dxa"/>
          </w:tcPr>
          <w:p w14:paraId="7DD7D259" w14:textId="77777777" w:rsidR="00B7070A" w:rsidRPr="00304A6E" w:rsidRDefault="00B7070A">
            <w:pPr>
              <w:rPr>
                <w:sz w:val="18"/>
                <w:szCs w:val="18"/>
              </w:rPr>
            </w:pPr>
            <w:r w:rsidRPr="00304A6E">
              <w:rPr>
                <w:sz w:val="18"/>
                <w:szCs w:val="18"/>
              </w:rPr>
              <w:t>Acacia Power Station</w:t>
            </w:r>
          </w:p>
        </w:tc>
        <w:tc>
          <w:tcPr>
            <w:tcW w:w="5528" w:type="dxa"/>
          </w:tcPr>
          <w:p w14:paraId="5BADA481" w14:textId="77777777" w:rsidR="00B7070A" w:rsidRPr="00304A6E" w:rsidRDefault="00B7070A">
            <w:pPr>
              <w:rPr>
                <w:sz w:val="18"/>
                <w:szCs w:val="18"/>
              </w:rPr>
            </w:pPr>
            <w:r w:rsidRPr="009F3817">
              <w:rPr>
                <w:sz w:val="18"/>
                <w:szCs w:val="18"/>
              </w:rPr>
              <w:t>33°53′00″S 18°32′08″E</w:t>
            </w:r>
          </w:p>
        </w:tc>
        <w:tc>
          <w:tcPr>
            <w:tcW w:w="2410" w:type="dxa"/>
          </w:tcPr>
          <w:p w14:paraId="2F8CD297" w14:textId="77777777" w:rsidR="00B7070A" w:rsidRPr="00304A6E" w:rsidRDefault="00B7070A">
            <w:pPr>
              <w:rPr>
                <w:sz w:val="18"/>
                <w:szCs w:val="18"/>
              </w:rPr>
            </w:pPr>
          </w:p>
        </w:tc>
      </w:tr>
      <w:tr w:rsidR="00B7070A" w:rsidRPr="00304A6E" w14:paraId="33776C92" w14:textId="77777777">
        <w:tc>
          <w:tcPr>
            <w:tcW w:w="568" w:type="dxa"/>
          </w:tcPr>
          <w:p w14:paraId="31B40106" w14:textId="77777777" w:rsidR="00B7070A" w:rsidRPr="00304A6E" w:rsidRDefault="00B7070A">
            <w:pPr>
              <w:rPr>
                <w:sz w:val="18"/>
                <w:szCs w:val="18"/>
              </w:rPr>
            </w:pPr>
            <w:r w:rsidRPr="00304A6E">
              <w:rPr>
                <w:sz w:val="18"/>
                <w:szCs w:val="18"/>
              </w:rPr>
              <w:t>3</w:t>
            </w:r>
          </w:p>
        </w:tc>
        <w:tc>
          <w:tcPr>
            <w:tcW w:w="2268" w:type="dxa"/>
          </w:tcPr>
          <w:p w14:paraId="6198141A" w14:textId="77777777" w:rsidR="00B7070A" w:rsidRPr="00304A6E" w:rsidRDefault="00B7070A">
            <w:pPr>
              <w:rPr>
                <w:sz w:val="18"/>
                <w:szCs w:val="18"/>
              </w:rPr>
            </w:pPr>
            <w:r w:rsidRPr="00304A6E">
              <w:rPr>
                <w:sz w:val="18"/>
                <w:szCs w:val="18"/>
              </w:rPr>
              <w:t>Arnot</w:t>
            </w:r>
            <w:r>
              <w:rPr>
                <w:sz w:val="18"/>
                <w:szCs w:val="18"/>
              </w:rPr>
              <w:t xml:space="preserve"> </w:t>
            </w:r>
            <w:r w:rsidRPr="00304A6E">
              <w:rPr>
                <w:sz w:val="18"/>
                <w:szCs w:val="18"/>
              </w:rPr>
              <w:t>Power Station</w:t>
            </w:r>
          </w:p>
        </w:tc>
        <w:tc>
          <w:tcPr>
            <w:tcW w:w="5528" w:type="dxa"/>
          </w:tcPr>
          <w:p w14:paraId="224809E1" w14:textId="77777777" w:rsidR="00B7070A" w:rsidRPr="00304A6E" w:rsidRDefault="00B7070A">
            <w:pPr>
              <w:rPr>
                <w:sz w:val="18"/>
                <w:szCs w:val="18"/>
              </w:rPr>
            </w:pPr>
            <w:r w:rsidRPr="00304A6E">
              <w:rPr>
                <w:rStyle w:val="bneawe"/>
                <w:sz w:val="18"/>
                <w:szCs w:val="18"/>
              </w:rPr>
              <w:t>25°56′38″S 29°47′22″E</w:t>
            </w:r>
            <w:r w:rsidRPr="00304A6E">
              <w:rPr>
                <w:rStyle w:val="bneawe"/>
                <w:rFonts w:ascii="Tahoma" w:hAnsi="Tahoma" w:cs="Tahoma"/>
                <w:sz w:val="18"/>
                <w:szCs w:val="18"/>
              </w:rPr>
              <w:t>﻿</w:t>
            </w:r>
            <w:r w:rsidRPr="00304A6E">
              <w:rPr>
                <w:rStyle w:val="bneawe"/>
                <w:sz w:val="18"/>
                <w:szCs w:val="18"/>
              </w:rPr>
              <w:t xml:space="preserve"> / </w:t>
            </w:r>
            <w:r w:rsidRPr="00304A6E">
              <w:rPr>
                <w:rStyle w:val="bneawe"/>
                <w:rFonts w:ascii="Tahoma" w:hAnsi="Tahoma" w:cs="Tahoma"/>
                <w:sz w:val="18"/>
                <w:szCs w:val="18"/>
              </w:rPr>
              <w:t>﻿</w:t>
            </w:r>
            <w:r w:rsidRPr="00304A6E">
              <w:rPr>
                <w:rStyle w:val="bneawe"/>
                <w:sz w:val="18"/>
                <w:szCs w:val="18"/>
              </w:rPr>
              <w:t>25.94384</w:t>
            </w:r>
            <w:r w:rsidRPr="00304A6E">
              <w:rPr>
                <w:rStyle w:val="bneawe"/>
                <w:rFonts w:cs="Arial"/>
                <w:sz w:val="18"/>
                <w:szCs w:val="18"/>
              </w:rPr>
              <w:t>°</w:t>
            </w:r>
            <w:r w:rsidRPr="00304A6E">
              <w:rPr>
                <w:rStyle w:val="bneawe"/>
                <w:sz w:val="18"/>
                <w:szCs w:val="18"/>
              </w:rPr>
              <w:t>S 29.78956</w:t>
            </w:r>
            <w:r w:rsidRPr="00304A6E">
              <w:rPr>
                <w:rStyle w:val="bneawe"/>
                <w:rFonts w:cs="Arial"/>
                <w:sz w:val="18"/>
                <w:szCs w:val="18"/>
              </w:rPr>
              <w:t>°</w:t>
            </w:r>
            <w:r w:rsidRPr="00304A6E">
              <w:rPr>
                <w:rStyle w:val="bneawe"/>
                <w:sz w:val="18"/>
                <w:szCs w:val="18"/>
              </w:rPr>
              <w:t>E</w:t>
            </w:r>
          </w:p>
        </w:tc>
        <w:tc>
          <w:tcPr>
            <w:tcW w:w="2410" w:type="dxa"/>
          </w:tcPr>
          <w:p w14:paraId="40AFCDD0" w14:textId="77777777" w:rsidR="00B7070A" w:rsidRPr="00304A6E" w:rsidRDefault="00B7070A">
            <w:pPr>
              <w:rPr>
                <w:sz w:val="18"/>
                <w:szCs w:val="18"/>
              </w:rPr>
            </w:pPr>
          </w:p>
        </w:tc>
      </w:tr>
      <w:tr w:rsidR="00B7070A" w:rsidRPr="00304A6E" w14:paraId="05BF6AA2" w14:textId="77777777">
        <w:tc>
          <w:tcPr>
            <w:tcW w:w="568" w:type="dxa"/>
          </w:tcPr>
          <w:p w14:paraId="078CE5E0" w14:textId="77777777" w:rsidR="00B7070A" w:rsidRPr="00304A6E" w:rsidRDefault="00B7070A">
            <w:pPr>
              <w:rPr>
                <w:sz w:val="18"/>
                <w:szCs w:val="18"/>
              </w:rPr>
            </w:pPr>
            <w:r w:rsidRPr="00304A6E">
              <w:rPr>
                <w:sz w:val="18"/>
                <w:szCs w:val="18"/>
              </w:rPr>
              <w:t>4</w:t>
            </w:r>
          </w:p>
        </w:tc>
        <w:tc>
          <w:tcPr>
            <w:tcW w:w="2268" w:type="dxa"/>
          </w:tcPr>
          <w:p w14:paraId="435B64C4" w14:textId="77777777" w:rsidR="00B7070A" w:rsidRPr="00304A6E" w:rsidRDefault="00B7070A">
            <w:pPr>
              <w:rPr>
                <w:sz w:val="18"/>
                <w:szCs w:val="18"/>
              </w:rPr>
            </w:pPr>
            <w:r w:rsidRPr="00304A6E">
              <w:rPr>
                <w:sz w:val="18"/>
                <w:szCs w:val="18"/>
              </w:rPr>
              <w:t>Camden Power Station</w:t>
            </w:r>
          </w:p>
        </w:tc>
        <w:tc>
          <w:tcPr>
            <w:tcW w:w="5528" w:type="dxa"/>
          </w:tcPr>
          <w:p w14:paraId="24359B5B" w14:textId="77777777" w:rsidR="00B7070A" w:rsidRPr="00304A6E" w:rsidRDefault="00B7070A">
            <w:pPr>
              <w:rPr>
                <w:sz w:val="18"/>
                <w:szCs w:val="18"/>
              </w:rPr>
            </w:pPr>
            <w:r>
              <w:rPr>
                <w:sz w:val="18"/>
                <w:szCs w:val="18"/>
              </w:rPr>
              <w:t>26</w:t>
            </w:r>
            <w:r w:rsidRPr="00304A6E">
              <w:rPr>
                <w:rStyle w:val="bneawe"/>
                <w:sz w:val="18"/>
                <w:szCs w:val="18"/>
              </w:rPr>
              <w:t>°</w:t>
            </w:r>
            <w:r>
              <w:rPr>
                <w:rStyle w:val="bneawe"/>
                <w:sz w:val="18"/>
                <w:szCs w:val="18"/>
              </w:rPr>
              <w:t>37’</w:t>
            </w:r>
            <w:proofErr w:type="gramStart"/>
            <w:r>
              <w:rPr>
                <w:rStyle w:val="bneawe"/>
                <w:sz w:val="18"/>
                <w:szCs w:val="18"/>
              </w:rPr>
              <w:t>13”S</w:t>
            </w:r>
            <w:proofErr w:type="gramEnd"/>
            <w:r w:rsidRPr="00304A6E">
              <w:rPr>
                <w:rStyle w:val="bneawe"/>
                <w:sz w:val="18"/>
                <w:szCs w:val="18"/>
              </w:rPr>
              <w:t>°</w:t>
            </w:r>
            <w:r>
              <w:rPr>
                <w:rStyle w:val="bneawe"/>
                <w:sz w:val="18"/>
                <w:szCs w:val="18"/>
              </w:rPr>
              <w:t>30</w:t>
            </w:r>
            <w:r w:rsidRPr="00304A6E">
              <w:rPr>
                <w:rStyle w:val="bneawe"/>
                <w:sz w:val="18"/>
                <w:szCs w:val="18"/>
              </w:rPr>
              <w:t>°</w:t>
            </w:r>
            <w:r>
              <w:rPr>
                <w:rStyle w:val="bneawe"/>
                <w:sz w:val="18"/>
                <w:szCs w:val="18"/>
              </w:rPr>
              <w:t xml:space="preserve">05’ </w:t>
            </w:r>
            <w:proofErr w:type="gramStart"/>
            <w:r>
              <w:rPr>
                <w:rStyle w:val="bneawe"/>
                <w:sz w:val="18"/>
                <w:szCs w:val="18"/>
              </w:rPr>
              <w:t>38”E</w:t>
            </w:r>
            <w:proofErr w:type="gramEnd"/>
            <w:r>
              <w:rPr>
                <w:rStyle w:val="bneawe"/>
                <w:sz w:val="18"/>
                <w:szCs w:val="18"/>
              </w:rPr>
              <w:t xml:space="preserve"> /26.62034”30.</w:t>
            </w:r>
          </w:p>
        </w:tc>
        <w:tc>
          <w:tcPr>
            <w:tcW w:w="2410" w:type="dxa"/>
          </w:tcPr>
          <w:p w14:paraId="3795B7F8" w14:textId="77777777" w:rsidR="00B7070A" w:rsidRPr="00304A6E" w:rsidRDefault="00B7070A">
            <w:pPr>
              <w:rPr>
                <w:sz w:val="18"/>
                <w:szCs w:val="18"/>
              </w:rPr>
            </w:pPr>
          </w:p>
        </w:tc>
      </w:tr>
      <w:tr w:rsidR="00B7070A" w:rsidRPr="00304A6E" w14:paraId="220D28A0" w14:textId="77777777">
        <w:tc>
          <w:tcPr>
            <w:tcW w:w="568" w:type="dxa"/>
          </w:tcPr>
          <w:p w14:paraId="1B6A6B8C" w14:textId="77777777" w:rsidR="00B7070A" w:rsidRPr="00304A6E" w:rsidRDefault="00B7070A">
            <w:pPr>
              <w:rPr>
                <w:sz w:val="18"/>
                <w:szCs w:val="18"/>
              </w:rPr>
            </w:pPr>
            <w:r w:rsidRPr="00304A6E">
              <w:rPr>
                <w:sz w:val="18"/>
                <w:szCs w:val="18"/>
              </w:rPr>
              <w:t>5</w:t>
            </w:r>
          </w:p>
        </w:tc>
        <w:tc>
          <w:tcPr>
            <w:tcW w:w="2268" w:type="dxa"/>
          </w:tcPr>
          <w:p w14:paraId="5CAC9128" w14:textId="77777777" w:rsidR="00B7070A" w:rsidRPr="00304A6E" w:rsidRDefault="00B7070A">
            <w:pPr>
              <w:rPr>
                <w:sz w:val="18"/>
                <w:szCs w:val="18"/>
              </w:rPr>
            </w:pPr>
            <w:r w:rsidRPr="00304A6E">
              <w:rPr>
                <w:sz w:val="18"/>
                <w:szCs w:val="18"/>
              </w:rPr>
              <w:t>Duvha Power Station</w:t>
            </w:r>
          </w:p>
        </w:tc>
        <w:tc>
          <w:tcPr>
            <w:tcW w:w="5528" w:type="dxa"/>
          </w:tcPr>
          <w:p w14:paraId="63498751" w14:textId="77777777" w:rsidR="00B7070A" w:rsidRPr="00DE60E3" w:rsidRDefault="00B7070A">
            <w:pPr>
              <w:rPr>
                <w:b/>
                <w:bCs/>
                <w:sz w:val="18"/>
                <w:szCs w:val="18"/>
              </w:rPr>
            </w:pPr>
            <w:r>
              <w:rPr>
                <w:sz w:val="18"/>
                <w:szCs w:val="18"/>
              </w:rPr>
              <w:t>26</w:t>
            </w:r>
            <w:r w:rsidRPr="00304A6E">
              <w:rPr>
                <w:rStyle w:val="bneawe"/>
                <w:sz w:val="18"/>
                <w:szCs w:val="18"/>
              </w:rPr>
              <w:t>°</w:t>
            </w:r>
            <w:r>
              <w:rPr>
                <w:rStyle w:val="bneawe"/>
                <w:sz w:val="18"/>
                <w:szCs w:val="18"/>
              </w:rPr>
              <w:t>46’S 28</w:t>
            </w:r>
            <w:r w:rsidRPr="00304A6E">
              <w:rPr>
                <w:rStyle w:val="bneawe"/>
                <w:sz w:val="18"/>
                <w:szCs w:val="18"/>
              </w:rPr>
              <w:t>°</w:t>
            </w:r>
            <w:r>
              <w:rPr>
                <w:rStyle w:val="bneawe"/>
                <w:sz w:val="18"/>
                <w:szCs w:val="18"/>
              </w:rPr>
              <w:t>30’E/26.767</w:t>
            </w:r>
            <w:r w:rsidRPr="00304A6E">
              <w:rPr>
                <w:rStyle w:val="bneawe"/>
                <w:sz w:val="18"/>
                <w:szCs w:val="18"/>
              </w:rPr>
              <w:t>°</w:t>
            </w:r>
            <w:r>
              <w:rPr>
                <w:rStyle w:val="bneawe"/>
                <w:sz w:val="18"/>
                <w:szCs w:val="18"/>
              </w:rPr>
              <w:t>S 28.500</w:t>
            </w:r>
            <w:r w:rsidRPr="00304A6E">
              <w:rPr>
                <w:rStyle w:val="bneawe"/>
                <w:sz w:val="18"/>
                <w:szCs w:val="18"/>
              </w:rPr>
              <w:t>°</w:t>
            </w:r>
            <w:r>
              <w:rPr>
                <w:rStyle w:val="bneawe"/>
                <w:sz w:val="18"/>
                <w:szCs w:val="18"/>
              </w:rPr>
              <w:t>E</w:t>
            </w:r>
          </w:p>
        </w:tc>
        <w:tc>
          <w:tcPr>
            <w:tcW w:w="2410" w:type="dxa"/>
          </w:tcPr>
          <w:p w14:paraId="16D91BD3" w14:textId="77777777" w:rsidR="00B7070A" w:rsidRPr="00304A6E" w:rsidRDefault="00B7070A">
            <w:pPr>
              <w:rPr>
                <w:sz w:val="18"/>
                <w:szCs w:val="18"/>
              </w:rPr>
            </w:pPr>
          </w:p>
        </w:tc>
      </w:tr>
      <w:tr w:rsidR="00B7070A" w:rsidRPr="00304A6E" w14:paraId="237E6918" w14:textId="77777777">
        <w:tc>
          <w:tcPr>
            <w:tcW w:w="568" w:type="dxa"/>
          </w:tcPr>
          <w:p w14:paraId="6DDC33BA" w14:textId="77777777" w:rsidR="00B7070A" w:rsidRPr="00304A6E" w:rsidRDefault="00B7070A">
            <w:pPr>
              <w:rPr>
                <w:sz w:val="18"/>
                <w:szCs w:val="18"/>
              </w:rPr>
            </w:pPr>
            <w:r w:rsidRPr="00304A6E">
              <w:rPr>
                <w:sz w:val="18"/>
                <w:szCs w:val="18"/>
              </w:rPr>
              <w:t>6</w:t>
            </w:r>
          </w:p>
        </w:tc>
        <w:tc>
          <w:tcPr>
            <w:tcW w:w="2268" w:type="dxa"/>
          </w:tcPr>
          <w:p w14:paraId="33B949DA" w14:textId="77777777" w:rsidR="00B7070A" w:rsidRPr="00304A6E" w:rsidRDefault="00B7070A">
            <w:pPr>
              <w:rPr>
                <w:sz w:val="18"/>
                <w:szCs w:val="18"/>
              </w:rPr>
            </w:pPr>
            <w:r w:rsidRPr="00304A6E">
              <w:rPr>
                <w:sz w:val="18"/>
                <w:szCs w:val="18"/>
              </w:rPr>
              <w:t>Drakensburg Power Station</w:t>
            </w:r>
          </w:p>
        </w:tc>
        <w:tc>
          <w:tcPr>
            <w:tcW w:w="5528" w:type="dxa"/>
          </w:tcPr>
          <w:p w14:paraId="6652FD98" w14:textId="77777777" w:rsidR="00B7070A" w:rsidRPr="00304A6E" w:rsidRDefault="00B7070A">
            <w:pPr>
              <w:rPr>
                <w:sz w:val="18"/>
                <w:szCs w:val="18"/>
              </w:rPr>
            </w:pPr>
            <w:r w:rsidRPr="00304A6E">
              <w:rPr>
                <w:rFonts w:ascii="Segoe UI" w:hAnsi="Segoe UI" w:cs="Segoe UI"/>
                <w:color w:val="323130"/>
                <w:sz w:val="18"/>
                <w:szCs w:val="18"/>
                <w:shd w:val="clear" w:color="auto" w:fill="FFFFFF"/>
              </w:rPr>
              <w:t> </w:t>
            </w:r>
            <w:r w:rsidRPr="00304A6E">
              <w:rPr>
                <w:sz w:val="18"/>
                <w:szCs w:val="18"/>
              </w:rPr>
              <w:t>S28o 35.142’; E29o 05.378’</w:t>
            </w:r>
          </w:p>
        </w:tc>
        <w:tc>
          <w:tcPr>
            <w:tcW w:w="2410" w:type="dxa"/>
          </w:tcPr>
          <w:p w14:paraId="18D7A26A" w14:textId="77777777" w:rsidR="00B7070A" w:rsidRPr="00304A6E" w:rsidRDefault="00B7070A">
            <w:pPr>
              <w:rPr>
                <w:sz w:val="18"/>
                <w:szCs w:val="18"/>
              </w:rPr>
            </w:pPr>
          </w:p>
        </w:tc>
      </w:tr>
      <w:tr w:rsidR="00B7070A" w:rsidRPr="00304A6E" w14:paraId="282EA5E9" w14:textId="77777777">
        <w:tc>
          <w:tcPr>
            <w:tcW w:w="568" w:type="dxa"/>
          </w:tcPr>
          <w:p w14:paraId="4392741E" w14:textId="77777777" w:rsidR="00B7070A" w:rsidRPr="00B57F7F" w:rsidRDefault="00B7070A">
            <w:pPr>
              <w:rPr>
                <w:sz w:val="18"/>
                <w:szCs w:val="18"/>
              </w:rPr>
            </w:pPr>
            <w:r w:rsidRPr="00B57F7F">
              <w:rPr>
                <w:sz w:val="18"/>
                <w:szCs w:val="18"/>
              </w:rPr>
              <w:t>7</w:t>
            </w:r>
          </w:p>
        </w:tc>
        <w:tc>
          <w:tcPr>
            <w:tcW w:w="2268" w:type="dxa"/>
          </w:tcPr>
          <w:p w14:paraId="647D77CA" w14:textId="77777777" w:rsidR="00B7070A" w:rsidRPr="00304A6E" w:rsidRDefault="00B7070A">
            <w:pPr>
              <w:rPr>
                <w:sz w:val="18"/>
                <w:szCs w:val="18"/>
              </w:rPr>
            </w:pPr>
            <w:r w:rsidRPr="00304A6E">
              <w:rPr>
                <w:sz w:val="18"/>
                <w:szCs w:val="18"/>
              </w:rPr>
              <w:t>Gariep</w:t>
            </w:r>
            <w:r>
              <w:rPr>
                <w:sz w:val="18"/>
                <w:szCs w:val="18"/>
              </w:rPr>
              <w:t xml:space="preserve"> </w:t>
            </w:r>
            <w:r w:rsidRPr="00304A6E">
              <w:rPr>
                <w:sz w:val="18"/>
                <w:szCs w:val="18"/>
              </w:rPr>
              <w:t>Power Station</w:t>
            </w:r>
          </w:p>
        </w:tc>
        <w:tc>
          <w:tcPr>
            <w:tcW w:w="5528" w:type="dxa"/>
          </w:tcPr>
          <w:p w14:paraId="3C6978DE" w14:textId="77777777" w:rsidR="00B7070A" w:rsidRPr="00304A6E" w:rsidRDefault="00B7070A">
            <w:pPr>
              <w:rPr>
                <w:sz w:val="18"/>
                <w:szCs w:val="18"/>
              </w:rPr>
            </w:pPr>
            <w:r w:rsidRPr="009F3817">
              <w:rPr>
                <w:sz w:val="18"/>
                <w:szCs w:val="18"/>
              </w:rPr>
              <w:t>30°37′25″S 25°30′23″E</w:t>
            </w:r>
          </w:p>
        </w:tc>
        <w:tc>
          <w:tcPr>
            <w:tcW w:w="2410" w:type="dxa"/>
          </w:tcPr>
          <w:p w14:paraId="354EB97C" w14:textId="77777777" w:rsidR="00B7070A" w:rsidRPr="00304A6E" w:rsidRDefault="00B7070A">
            <w:pPr>
              <w:rPr>
                <w:sz w:val="18"/>
                <w:szCs w:val="18"/>
              </w:rPr>
            </w:pPr>
          </w:p>
        </w:tc>
      </w:tr>
      <w:tr w:rsidR="00B7070A" w:rsidRPr="00304A6E" w14:paraId="7AF770A1" w14:textId="77777777">
        <w:tc>
          <w:tcPr>
            <w:tcW w:w="568" w:type="dxa"/>
          </w:tcPr>
          <w:p w14:paraId="209FA9A6" w14:textId="77777777" w:rsidR="00B7070A" w:rsidRPr="00B57F7F" w:rsidRDefault="00B7070A">
            <w:pPr>
              <w:rPr>
                <w:sz w:val="18"/>
                <w:szCs w:val="18"/>
              </w:rPr>
            </w:pPr>
            <w:r w:rsidRPr="00B57F7F">
              <w:rPr>
                <w:sz w:val="18"/>
                <w:szCs w:val="18"/>
              </w:rPr>
              <w:t>8</w:t>
            </w:r>
          </w:p>
        </w:tc>
        <w:tc>
          <w:tcPr>
            <w:tcW w:w="2268" w:type="dxa"/>
          </w:tcPr>
          <w:p w14:paraId="283BFC27" w14:textId="77777777" w:rsidR="00B7070A" w:rsidRPr="00304A6E" w:rsidRDefault="00B7070A">
            <w:pPr>
              <w:rPr>
                <w:sz w:val="18"/>
                <w:szCs w:val="18"/>
              </w:rPr>
            </w:pPr>
            <w:r w:rsidRPr="00304A6E">
              <w:rPr>
                <w:sz w:val="18"/>
                <w:szCs w:val="18"/>
              </w:rPr>
              <w:t>Gourikwa</w:t>
            </w:r>
            <w:r>
              <w:rPr>
                <w:sz w:val="18"/>
                <w:szCs w:val="18"/>
              </w:rPr>
              <w:t xml:space="preserve"> </w:t>
            </w:r>
            <w:r w:rsidRPr="00304A6E">
              <w:rPr>
                <w:sz w:val="18"/>
                <w:szCs w:val="18"/>
              </w:rPr>
              <w:t>Power Station</w:t>
            </w:r>
          </w:p>
        </w:tc>
        <w:tc>
          <w:tcPr>
            <w:tcW w:w="5528" w:type="dxa"/>
          </w:tcPr>
          <w:p w14:paraId="20453C83" w14:textId="77777777" w:rsidR="00B7070A" w:rsidRPr="00304A6E" w:rsidRDefault="00B7070A">
            <w:pPr>
              <w:rPr>
                <w:sz w:val="18"/>
                <w:szCs w:val="18"/>
              </w:rPr>
            </w:pPr>
            <w:r w:rsidRPr="009F3817">
              <w:rPr>
                <w:sz w:val="18"/>
                <w:szCs w:val="18"/>
              </w:rPr>
              <w:t>34°10′00″S 21°57′38″E</w:t>
            </w:r>
          </w:p>
        </w:tc>
        <w:tc>
          <w:tcPr>
            <w:tcW w:w="2410" w:type="dxa"/>
          </w:tcPr>
          <w:p w14:paraId="1B2F26FD" w14:textId="77777777" w:rsidR="00B7070A" w:rsidRPr="00304A6E" w:rsidRDefault="00B7070A">
            <w:pPr>
              <w:rPr>
                <w:sz w:val="18"/>
                <w:szCs w:val="18"/>
              </w:rPr>
            </w:pPr>
          </w:p>
        </w:tc>
      </w:tr>
      <w:tr w:rsidR="00B7070A" w:rsidRPr="00304A6E" w14:paraId="553F2B52" w14:textId="77777777">
        <w:tc>
          <w:tcPr>
            <w:tcW w:w="568" w:type="dxa"/>
          </w:tcPr>
          <w:p w14:paraId="01A8BD97" w14:textId="77777777" w:rsidR="00B7070A" w:rsidRPr="00B57F7F" w:rsidRDefault="00B7070A">
            <w:pPr>
              <w:rPr>
                <w:sz w:val="18"/>
                <w:szCs w:val="18"/>
              </w:rPr>
            </w:pPr>
            <w:r w:rsidRPr="00B57F7F">
              <w:rPr>
                <w:sz w:val="18"/>
                <w:szCs w:val="18"/>
              </w:rPr>
              <w:t>9</w:t>
            </w:r>
          </w:p>
        </w:tc>
        <w:tc>
          <w:tcPr>
            <w:tcW w:w="2268" w:type="dxa"/>
          </w:tcPr>
          <w:p w14:paraId="417DE8F3" w14:textId="77777777" w:rsidR="00B7070A" w:rsidRPr="00304A6E" w:rsidRDefault="00B7070A">
            <w:pPr>
              <w:rPr>
                <w:sz w:val="18"/>
                <w:szCs w:val="18"/>
              </w:rPr>
            </w:pPr>
            <w:r w:rsidRPr="00304A6E">
              <w:rPr>
                <w:sz w:val="18"/>
                <w:szCs w:val="18"/>
              </w:rPr>
              <w:t>Grootvlei</w:t>
            </w:r>
            <w:r>
              <w:rPr>
                <w:sz w:val="18"/>
                <w:szCs w:val="18"/>
              </w:rPr>
              <w:t xml:space="preserve"> </w:t>
            </w:r>
            <w:r w:rsidRPr="00304A6E">
              <w:rPr>
                <w:sz w:val="18"/>
                <w:szCs w:val="18"/>
              </w:rPr>
              <w:t>Power Station</w:t>
            </w:r>
          </w:p>
        </w:tc>
        <w:tc>
          <w:tcPr>
            <w:tcW w:w="5528" w:type="dxa"/>
          </w:tcPr>
          <w:p w14:paraId="165E9ABB" w14:textId="77777777" w:rsidR="00B7070A" w:rsidRPr="00304A6E" w:rsidRDefault="00B7070A">
            <w:pPr>
              <w:rPr>
                <w:sz w:val="18"/>
                <w:szCs w:val="18"/>
              </w:rPr>
            </w:pPr>
            <w:r w:rsidRPr="00A16E6F">
              <w:rPr>
                <w:rFonts w:ascii="Helvetica" w:hAnsi="Helvetica" w:cs="Helvetica"/>
                <w:color w:val="111111"/>
                <w:shd w:val="clear" w:color="auto" w:fill="FFFFFF"/>
              </w:rPr>
              <w:t>26°46′S 28°30′E</w:t>
            </w:r>
          </w:p>
        </w:tc>
        <w:tc>
          <w:tcPr>
            <w:tcW w:w="2410" w:type="dxa"/>
          </w:tcPr>
          <w:p w14:paraId="4662BED1" w14:textId="77777777" w:rsidR="00B7070A" w:rsidRPr="00304A6E" w:rsidRDefault="00B7070A">
            <w:pPr>
              <w:rPr>
                <w:sz w:val="18"/>
                <w:szCs w:val="18"/>
              </w:rPr>
            </w:pPr>
          </w:p>
        </w:tc>
      </w:tr>
      <w:tr w:rsidR="00B7070A" w:rsidRPr="00304A6E" w14:paraId="648CE78B" w14:textId="77777777">
        <w:tc>
          <w:tcPr>
            <w:tcW w:w="568" w:type="dxa"/>
          </w:tcPr>
          <w:p w14:paraId="736DC8FF" w14:textId="77777777" w:rsidR="00B7070A" w:rsidRPr="00B57F7F" w:rsidRDefault="00B7070A">
            <w:pPr>
              <w:rPr>
                <w:sz w:val="18"/>
                <w:szCs w:val="18"/>
              </w:rPr>
            </w:pPr>
            <w:r w:rsidRPr="00B57F7F">
              <w:rPr>
                <w:sz w:val="18"/>
                <w:szCs w:val="18"/>
              </w:rPr>
              <w:t>10</w:t>
            </w:r>
          </w:p>
        </w:tc>
        <w:tc>
          <w:tcPr>
            <w:tcW w:w="2268" w:type="dxa"/>
          </w:tcPr>
          <w:p w14:paraId="55C4C12B" w14:textId="77777777" w:rsidR="00B7070A" w:rsidRPr="00304A6E" w:rsidRDefault="00B7070A">
            <w:pPr>
              <w:rPr>
                <w:sz w:val="18"/>
                <w:szCs w:val="18"/>
              </w:rPr>
            </w:pPr>
            <w:r w:rsidRPr="00304A6E">
              <w:rPr>
                <w:sz w:val="18"/>
                <w:szCs w:val="18"/>
              </w:rPr>
              <w:t>Hendrina</w:t>
            </w:r>
            <w:r>
              <w:rPr>
                <w:sz w:val="18"/>
                <w:szCs w:val="18"/>
              </w:rPr>
              <w:t xml:space="preserve"> </w:t>
            </w:r>
            <w:r w:rsidRPr="00304A6E">
              <w:rPr>
                <w:sz w:val="18"/>
                <w:szCs w:val="18"/>
              </w:rPr>
              <w:t>Power Station</w:t>
            </w:r>
          </w:p>
        </w:tc>
        <w:tc>
          <w:tcPr>
            <w:tcW w:w="5528" w:type="dxa"/>
          </w:tcPr>
          <w:p w14:paraId="78336310" w14:textId="77777777" w:rsidR="00B7070A" w:rsidRPr="00B7070A" w:rsidRDefault="00B7070A">
            <w:pPr>
              <w:rPr>
                <w:color w:val="000000"/>
                <w:sz w:val="18"/>
                <w:szCs w:val="18"/>
              </w:rPr>
            </w:pPr>
            <w:hyperlink r:id="rId10" w:history="1">
              <w:r w:rsidRPr="00B7070A">
                <w:rPr>
                  <w:rStyle w:val="latitude"/>
                  <w:rFonts w:cs="Arial"/>
                  <w:color w:val="000000"/>
                  <w:u w:val="single"/>
                  <w:shd w:val="clear" w:color="auto" w:fill="F8F9FA"/>
                </w:rPr>
                <w:t>26°01′59″S</w:t>
              </w:r>
              <w:r w:rsidRPr="00B7070A">
                <w:rPr>
                  <w:rStyle w:val="geo-dms"/>
                  <w:rFonts w:cs="Arial"/>
                  <w:color w:val="000000"/>
                  <w:u w:val="single"/>
                  <w:shd w:val="clear" w:color="auto" w:fill="F8F9FA"/>
                </w:rPr>
                <w:t> </w:t>
              </w:r>
              <w:r w:rsidRPr="00B7070A">
                <w:rPr>
                  <w:rStyle w:val="longitude"/>
                  <w:rFonts w:cs="Arial"/>
                  <w:color w:val="000000"/>
                  <w:u w:val="single"/>
                  <w:shd w:val="clear" w:color="auto" w:fill="F8F9FA"/>
                </w:rPr>
                <w:t>29°36′00″E</w:t>
              </w:r>
            </w:hyperlink>
          </w:p>
        </w:tc>
        <w:tc>
          <w:tcPr>
            <w:tcW w:w="2410" w:type="dxa"/>
          </w:tcPr>
          <w:p w14:paraId="666C51D9" w14:textId="77777777" w:rsidR="00B7070A" w:rsidRPr="00304A6E" w:rsidRDefault="00B7070A">
            <w:pPr>
              <w:rPr>
                <w:sz w:val="18"/>
                <w:szCs w:val="18"/>
              </w:rPr>
            </w:pPr>
          </w:p>
        </w:tc>
      </w:tr>
      <w:tr w:rsidR="00B7070A" w:rsidRPr="00304A6E" w14:paraId="28C80C70" w14:textId="77777777">
        <w:tc>
          <w:tcPr>
            <w:tcW w:w="568" w:type="dxa"/>
          </w:tcPr>
          <w:p w14:paraId="0C9BA70D" w14:textId="77777777" w:rsidR="00B7070A" w:rsidRPr="00B57F7F" w:rsidRDefault="00B7070A">
            <w:pPr>
              <w:rPr>
                <w:sz w:val="18"/>
                <w:szCs w:val="18"/>
              </w:rPr>
            </w:pPr>
            <w:r w:rsidRPr="00B57F7F">
              <w:rPr>
                <w:sz w:val="18"/>
                <w:szCs w:val="18"/>
              </w:rPr>
              <w:t>11</w:t>
            </w:r>
          </w:p>
        </w:tc>
        <w:tc>
          <w:tcPr>
            <w:tcW w:w="2268" w:type="dxa"/>
          </w:tcPr>
          <w:p w14:paraId="4A64523F" w14:textId="77777777" w:rsidR="00B7070A" w:rsidRPr="00304A6E" w:rsidRDefault="00B7070A">
            <w:pPr>
              <w:rPr>
                <w:sz w:val="18"/>
                <w:szCs w:val="18"/>
              </w:rPr>
            </w:pPr>
            <w:r w:rsidRPr="00304A6E">
              <w:rPr>
                <w:sz w:val="18"/>
                <w:szCs w:val="18"/>
              </w:rPr>
              <w:t>Ingula</w:t>
            </w:r>
            <w:r>
              <w:rPr>
                <w:sz w:val="18"/>
                <w:szCs w:val="18"/>
              </w:rPr>
              <w:t xml:space="preserve"> </w:t>
            </w:r>
            <w:r w:rsidRPr="00304A6E">
              <w:rPr>
                <w:sz w:val="18"/>
                <w:szCs w:val="18"/>
              </w:rPr>
              <w:t>Power Station</w:t>
            </w:r>
          </w:p>
        </w:tc>
        <w:tc>
          <w:tcPr>
            <w:tcW w:w="5528" w:type="dxa"/>
          </w:tcPr>
          <w:p w14:paraId="05B42164" w14:textId="77777777" w:rsidR="00B7070A" w:rsidRPr="00304A6E" w:rsidRDefault="00B7070A">
            <w:pPr>
              <w:rPr>
                <w:sz w:val="18"/>
                <w:szCs w:val="18"/>
              </w:rPr>
            </w:pPr>
            <w:r w:rsidRPr="00304A6E">
              <w:rPr>
                <w:sz w:val="18"/>
                <w:szCs w:val="18"/>
              </w:rPr>
              <w:t>-28.2809, 29.588</w:t>
            </w:r>
          </w:p>
        </w:tc>
        <w:tc>
          <w:tcPr>
            <w:tcW w:w="2410" w:type="dxa"/>
          </w:tcPr>
          <w:p w14:paraId="6A71BF62" w14:textId="77777777" w:rsidR="00B7070A" w:rsidRPr="00304A6E" w:rsidRDefault="00B7070A">
            <w:pPr>
              <w:rPr>
                <w:sz w:val="18"/>
                <w:szCs w:val="18"/>
              </w:rPr>
            </w:pPr>
          </w:p>
        </w:tc>
      </w:tr>
      <w:tr w:rsidR="00B7070A" w:rsidRPr="00304A6E" w14:paraId="18747A2C" w14:textId="77777777">
        <w:tc>
          <w:tcPr>
            <w:tcW w:w="568" w:type="dxa"/>
          </w:tcPr>
          <w:p w14:paraId="1D91E581" w14:textId="77777777" w:rsidR="00B7070A" w:rsidRPr="00B57F7F" w:rsidRDefault="00B7070A">
            <w:pPr>
              <w:rPr>
                <w:sz w:val="18"/>
                <w:szCs w:val="18"/>
              </w:rPr>
            </w:pPr>
            <w:r w:rsidRPr="00B57F7F">
              <w:rPr>
                <w:sz w:val="18"/>
                <w:szCs w:val="18"/>
              </w:rPr>
              <w:t>12</w:t>
            </w:r>
          </w:p>
        </w:tc>
        <w:tc>
          <w:tcPr>
            <w:tcW w:w="2268" w:type="dxa"/>
          </w:tcPr>
          <w:p w14:paraId="011E3DEA" w14:textId="77777777" w:rsidR="00B7070A" w:rsidRPr="00304A6E" w:rsidRDefault="00B7070A">
            <w:pPr>
              <w:rPr>
                <w:sz w:val="18"/>
                <w:szCs w:val="18"/>
              </w:rPr>
            </w:pPr>
            <w:r w:rsidRPr="00304A6E">
              <w:rPr>
                <w:sz w:val="18"/>
                <w:szCs w:val="18"/>
              </w:rPr>
              <w:t>Kendal Power Station</w:t>
            </w:r>
          </w:p>
        </w:tc>
        <w:tc>
          <w:tcPr>
            <w:tcW w:w="5528" w:type="dxa"/>
          </w:tcPr>
          <w:p w14:paraId="0039E865" w14:textId="77777777" w:rsidR="00B7070A" w:rsidRPr="00304A6E" w:rsidRDefault="00B7070A">
            <w:pPr>
              <w:rPr>
                <w:sz w:val="18"/>
                <w:szCs w:val="18"/>
              </w:rPr>
            </w:pPr>
            <w:r w:rsidRPr="00304A6E">
              <w:rPr>
                <w:sz w:val="18"/>
                <w:szCs w:val="18"/>
              </w:rPr>
              <w:t>26_5_24_S_28_58_17_E_</w:t>
            </w:r>
          </w:p>
        </w:tc>
        <w:tc>
          <w:tcPr>
            <w:tcW w:w="2410" w:type="dxa"/>
          </w:tcPr>
          <w:p w14:paraId="48950884" w14:textId="77777777" w:rsidR="00B7070A" w:rsidRPr="00304A6E" w:rsidRDefault="00B7070A">
            <w:pPr>
              <w:rPr>
                <w:sz w:val="18"/>
                <w:szCs w:val="18"/>
              </w:rPr>
            </w:pPr>
          </w:p>
        </w:tc>
      </w:tr>
      <w:tr w:rsidR="00B7070A" w:rsidRPr="00304A6E" w14:paraId="5E6F395E" w14:textId="77777777">
        <w:tc>
          <w:tcPr>
            <w:tcW w:w="568" w:type="dxa"/>
          </w:tcPr>
          <w:p w14:paraId="477F9944" w14:textId="77777777" w:rsidR="00B7070A" w:rsidRPr="00B57F7F" w:rsidRDefault="00B7070A">
            <w:pPr>
              <w:rPr>
                <w:sz w:val="18"/>
                <w:szCs w:val="18"/>
              </w:rPr>
            </w:pPr>
            <w:r w:rsidRPr="00B57F7F">
              <w:rPr>
                <w:sz w:val="18"/>
                <w:szCs w:val="18"/>
              </w:rPr>
              <w:t>13</w:t>
            </w:r>
          </w:p>
        </w:tc>
        <w:tc>
          <w:tcPr>
            <w:tcW w:w="2268" w:type="dxa"/>
          </w:tcPr>
          <w:p w14:paraId="052790C9" w14:textId="77777777" w:rsidR="00B7070A" w:rsidRPr="00304A6E" w:rsidRDefault="00B7070A">
            <w:pPr>
              <w:rPr>
                <w:sz w:val="18"/>
                <w:szCs w:val="18"/>
              </w:rPr>
            </w:pPr>
            <w:r w:rsidRPr="00304A6E">
              <w:rPr>
                <w:sz w:val="18"/>
                <w:szCs w:val="18"/>
              </w:rPr>
              <w:t>Koeberg</w:t>
            </w:r>
            <w:r>
              <w:rPr>
                <w:sz w:val="18"/>
                <w:szCs w:val="18"/>
              </w:rPr>
              <w:t xml:space="preserve"> </w:t>
            </w:r>
            <w:r w:rsidRPr="00304A6E">
              <w:rPr>
                <w:sz w:val="18"/>
                <w:szCs w:val="18"/>
              </w:rPr>
              <w:t>Power Station</w:t>
            </w:r>
          </w:p>
        </w:tc>
        <w:tc>
          <w:tcPr>
            <w:tcW w:w="5528" w:type="dxa"/>
          </w:tcPr>
          <w:p w14:paraId="59EA22A5" w14:textId="77777777" w:rsidR="00B7070A" w:rsidRPr="00304A6E" w:rsidRDefault="00B7070A">
            <w:pPr>
              <w:rPr>
                <w:sz w:val="18"/>
                <w:szCs w:val="18"/>
              </w:rPr>
            </w:pPr>
            <w:r w:rsidRPr="00304A6E">
              <w:rPr>
                <w:sz w:val="18"/>
                <w:szCs w:val="18"/>
              </w:rPr>
              <w:t>33_40_35.2_S_18_25_55.37_E_</w:t>
            </w:r>
          </w:p>
        </w:tc>
        <w:tc>
          <w:tcPr>
            <w:tcW w:w="2410" w:type="dxa"/>
          </w:tcPr>
          <w:p w14:paraId="063FF38E" w14:textId="77777777" w:rsidR="00B7070A" w:rsidRPr="00304A6E" w:rsidRDefault="00B7070A">
            <w:pPr>
              <w:rPr>
                <w:sz w:val="18"/>
                <w:szCs w:val="18"/>
              </w:rPr>
            </w:pPr>
          </w:p>
        </w:tc>
      </w:tr>
      <w:tr w:rsidR="00B7070A" w:rsidRPr="00304A6E" w14:paraId="15AFF690" w14:textId="77777777">
        <w:tc>
          <w:tcPr>
            <w:tcW w:w="568" w:type="dxa"/>
          </w:tcPr>
          <w:p w14:paraId="6BF8C07C" w14:textId="77777777" w:rsidR="00B7070A" w:rsidRPr="00B57F7F" w:rsidRDefault="00B7070A">
            <w:pPr>
              <w:rPr>
                <w:sz w:val="18"/>
                <w:szCs w:val="18"/>
              </w:rPr>
            </w:pPr>
            <w:r w:rsidRPr="00B57F7F">
              <w:rPr>
                <w:sz w:val="18"/>
                <w:szCs w:val="18"/>
              </w:rPr>
              <w:t>14</w:t>
            </w:r>
          </w:p>
        </w:tc>
        <w:tc>
          <w:tcPr>
            <w:tcW w:w="2268" w:type="dxa"/>
          </w:tcPr>
          <w:p w14:paraId="40FD401F" w14:textId="77777777" w:rsidR="00B7070A" w:rsidRPr="00304A6E" w:rsidRDefault="00B7070A">
            <w:pPr>
              <w:rPr>
                <w:sz w:val="18"/>
                <w:szCs w:val="18"/>
              </w:rPr>
            </w:pPr>
            <w:r w:rsidRPr="00304A6E">
              <w:rPr>
                <w:sz w:val="18"/>
                <w:szCs w:val="18"/>
              </w:rPr>
              <w:t>Kusile Power Station</w:t>
            </w:r>
          </w:p>
        </w:tc>
        <w:tc>
          <w:tcPr>
            <w:tcW w:w="5528" w:type="dxa"/>
          </w:tcPr>
          <w:p w14:paraId="4E91AE77" w14:textId="77777777" w:rsidR="00B7070A" w:rsidRPr="00304A6E" w:rsidRDefault="00B7070A">
            <w:pPr>
              <w:rPr>
                <w:sz w:val="18"/>
                <w:szCs w:val="18"/>
              </w:rPr>
            </w:pPr>
            <w:r w:rsidRPr="005F660D">
              <w:rPr>
                <w:sz w:val="18"/>
                <w:szCs w:val="18"/>
              </w:rPr>
              <w:t>25°54′59″S 28°55′02″E</w:t>
            </w:r>
            <w:r w:rsidRPr="005F660D">
              <w:rPr>
                <w:rFonts w:ascii="Tahoma" w:hAnsi="Tahoma" w:cs="Tahoma"/>
                <w:sz w:val="18"/>
                <w:szCs w:val="18"/>
              </w:rPr>
              <w:t>﻿</w:t>
            </w:r>
            <w:r w:rsidRPr="005F660D">
              <w:rPr>
                <w:sz w:val="18"/>
                <w:szCs w:val="18"/>
              </w:rPr>
              <w:t xml:space="preserve"> / </w:t>
            </w:r>
            <w:r w:rsidRPr="005F660D">
              <w:rPr>
                <w:rFonts w:ascii="Tahoma" w:hAnsi="Tahoma" w:cs="Tahoma"/>
                <w:sz w:val="18"/>
                <w:szCs w:val="18"/>
              </w:rPr>
              <w:t>﻿</w:t>
            </w:r>
            <w:r w:rsidRPr="005F660D">
              <w:rPr>
                <w:sz w:val="18"/>
                <w:szCs w:val="18"/>
              </w:rPr>
              <w:t>25.91639</w:t>
            </w:r>
            <w:r w:rsidRPr="005F660D">
              <w:rPr>
                <w:rFonts w:cs="Arial"/>
                <w:sz w:val="18"/>
                <w:szCs w:val="18"/>
              </w:rPr>
              <w:t>°</w:t>
            </w:r>
            <w:r w:rsidRPr="005F660D">
              <w:rPr>
                <w:sz w:val="18"/>
                <w:szCs w:val="18"/>
              </w:rPr>
              <w:t>S 28.91722</w:t>
            </w:r>
            <w:r w:rsidRPr="005F660D">
              <w:rPr>
                <w:rFonts w:cs="Arial"/>
                <w:sz w:val="18"/>
                <w:szCs w:val="18"/>
              </w:rPr>
              <w:t>°</w:t>
            </w:r>
            <w:r w:rsidRPr="005F660D">
              <w:rPr>
                <w:sz w:val="18"/>
                <w:szCs w:val="18"/>
              </w:rPr>
              <w:t>E</w:t>
            </w:r>
            <w:r w:rsidRPr="005F660D">
              <w:rPr>
                <w:rFonts w:ascii="Tahoma" w:hAnsi="Tahoma" w:cs="Tahoma"/>
                <w:sz w:val="18"/>
                <w:szCs w:val="18"/>
              </w:rPr>
              <w:t>﻿</w:t>
            </w:r>
            <w:r w:rsidRPr="005F660D">
              <w:rPr>
                <w:sz w:val="18"/>
                <w:szCs w:val="18"/>
              </w:rPr>
              <w:t xml:space="preserve"> / -25.91639; 28.91722</w:t>
            </w:r>
          </w:p>
        </w:tc>
        <w:tc>
          <w:tcPr>
            <w:tcW w:w="2410" w:type="dxa"/>
          </w:tcPr>
          <w:p w14:paraId="45DEF6D4" w14:textId="77777777" w:rsidR="00B7070A" w:rsidRPr="00304A6E" w:rsidRDefault="00B7070A">
            <w:pPr>
              <w:rPr>
                <w:sz w:val="18"/>
                <w:szCs w:val="18"/>
              </w:rPr>
            </w:pPr>
          </w:p>
        </w:tc>
      </w:tr>
      <w:tr w:rsidR="00B7070A" w:rsidRPr="00304A6E" w14:paraId="6545EB9C" w14:textId="77777777">
        <w:tc>
          <w:tcPr>
            <w:tcW w:w="568" w:type="dxa"/>
          </w:tcPr>
          <w:p w14:paraId="1A92BA19" w14:textId="77777777" w:rsidR="00B7070A" w:rsidRPr="00B57F7F" w:rsidRDefault="00B7070A">
            <w:pPr>
              <w:rPr>
                <w:sz w:val="18"/>
                <w:szCs w:val="18"/>
              </w:rPr>
            </w:pPr>
            <w:r w:rsidRPr="00B57F7F">
              <w:rPr>
                <w:sz w:val="18"/>
                <w:szCs w:val="18"/>
              </w:rPr>
              <w:t>15</w:t>
            </w:r>
          </w:p>
        </w:tc>
        <w:tc>
          <w:tcPr>
            <w:tcW w:w="2268" w:type="dxa"/>
          </w:tcPr>
          <w:p w14:paraId="09FA0503" w14:textId="77777777" w:rsidR="00B7070A" w:rsidRPr="00304A6E" w:rsidRDefault="00B7070A">
            <w:pPr>
              <w:rPr>
                <w:sz w:val="18"/>
                <w:szCs w:val="18"/>
              </w:rPr>
            </w:pPr>
            <w:r w:rsidRPr="00304A6E">
              <w:rPr>
                <w:sz w:val="18"/>
                <w:szCs w:val="18"/>
              </w:rPr>
              <w:t>Kriel</w:t>
            </w:r>
            <w:r>
              <w:rPr>
                <w:sz w:val="18"/>
                <w:szCs w:val="18"/>
              </w:rPr>
              <w:t xml:space="preserve"> </w:t>
            </w:r>
            <w:r w:rsidRPr="00304A6E">
              <w:rPr>
                <w:sz w:val="18"/>
                <w:szCs w:val="18"/>
              </w:rPr>
              <w:t>Power Station</w:t>
            </w:r>
          </w:p>
        </w:tc>
        <w:tc>
          <w:tcPr>
            <w:tcW w:w="5528" w:type="dxa"/>
          </w:tcPr>
          <w:p w14:paraId="579EF2D8" w14:textId="77777777" w:rsidR="00B7070A" w:rsidRPr="00304A6E" w:rsidRDefault="00B7070A">
            <w:pPr>
              <w:rPr>
                <w:sz w:val="18"/>
                <w:szCs w:val="18"/>
              </w:rPr>
            </w:pPr>
            <w:r w:rsidRPr="005F660D">
              <w:rPr>
                <w:sz w:val="18"/>
                <w:szCs w:val="18"/>
              </w:rPr>
              <w:t>26°15′15″S 29°10′46″E</w:t>
            </w:r>
            <w:r w:rsidRPr="005F660D">
              <w:rPr>
                <w:rFonts w:ascii="Tahoma" w:hAnsi="Tahoma" w:cs="Tahoma"/>
                <w:sz w:val="18"/>
                <w:szCs w:val="18"/>
              </w:rPr>
              <w:t>﻿</w:t>
            </w:r>
            <w:r w:rsidRPr="005F660D">
              <w:rPr>
                <w:sz w:val="18"/>
                <w:szCs w:val="18"/>
              </w:rPr>
              <w:t xml:space="preserve"> / </w:t>
            </w:r>
            <w:r w:rsidRPr="005F660D">
              <w:rPr>
                <w:rFonts w:ascii="Tahoma" w:hAnsi="Tahoma" w:cs="Tahoma"/>
                <w:sz w:val="18"/>
                <w:szCs w:val="18"/>
              </w:rPr>
              <w:t>﻿</w:t>
            </w:r>
            <w:r w:rsidRPr="005F660D">
              <w:rPr>
                <w:sz w:val="18"/>
                <w:szCs w:val="18"/>
              </w:rPr>
              <w:t>26.25417</w:t>
            </w:r>
            <w:r w:rsidRPr="005F660D">
              <w:rPr>
                <w:rFonts w:cs="Arial"/>
                <w:sz w:val="18"/>
                <w:szCs w:val="18"/>
              </w:rPr>
              <w:t>°</w:t>
            </w:r>
            <w:r w:rsidRPr="005F660D">
              <w:rPr>
                <w:sz w:val="18"/>
                <w:szCs w:val="18"/>
              </w:rPr>
              <w:t>S 29.17944</w:t>
            </w:r>
            <w:r w:rsidRPr="005F660D">
              <w:rPr>
                <w:rFonts w:cs="Arial"/>
                <w:sz w:val="18"/>
                <w:szCs w:val="18"/>
              </w:rPr>
              <w:t>°</w:t>
            </w:r>
            <w:r w:rsidRPr="005F660D">
              <w:rPr>
                <w:sz w:val="18"/>
                <w:szCs w:val="18"/>
              </w:rPr>
              <w:t>E</w:t>
            </w:r>
          </w:p>
        </w:tc>
        <w:tc>
          <w:tcPr>
            <w:tcW w:w="2410" w:type="dxa"/>
          </w:tcPr>
          <w:p w14:paraId="07D72F80" w14:textId="77777777" w:rsidR="00B7070A" w:rsidRPr="00304A6E" w:rsidRDefault="00B7070A">
            <w:pPr>
              <w:rPr>
                <w:sz w:val="18"/>
                <w:szCs w:val="18"/>
              </w:rPr>
            </w:pPr>
          </w:p>
        </w:tc>
      </w:tr>
      <w:tr w:rsidR="00B7070A" w:rsidRPr="00304A6E" w14:paraId="2104AD4C" w14:textId="77777777">
        <w:tc>
          <w:tcPr>
            <w:tcW w:w="568" w:type="dxa"/>
          </w:tcPr>
          <w:p w14:paraId="466C9CA8" w14:textId="77777777" w:rsidR="00B7070A" w:rsidRPr="00B57F7F" w:rsidRDefault="00B7070A">
            <w:pPr>
              <w:rPr>
                <w:sz w:val="18"/>
                <w:szCs w:val="18"/>
              </w:rPr>
            </w:pPr>
            <w:r w:rsidRPr="00B57F7F">
              <w:rPr>
                <w:sz w:val="18"/>
                <w:szCs w:val="18"/>
              </w:rPr>
              <w:t>16</w:t>
            </w:r>
          </w:p>
        </w:tc>
        <w:tc>
          <w:tcPr>
            <w:tcW w:w="2268" w:type="dxa"/>
          </w:tcPr>
          <w:p w14:paraId="4FC2C2D4" w14:textId="77777777" w:rsidR="00B7070A" w:rsidRPr="00304A6E" w:rsidRDefault="00B7070A">
            <w:pPr>
              <w:rPr>
                <w:sz w:val="18"/>
                <w:szCs w:val="18"/>
              </w:rPr>
            </w:pPr>
            <w:r w:rsidRPr="00304A6E">
              <w:rPr>
                <w:sz w:val="18"/>
                <w:szCs w:val="18"/>
              </w:rPr>
              <w:t>Lethabo Power Station</w:t>
            </w:r>
          </w:p>
        </w:tc>
        <w:tc>
          <w:tcPr>
            <w:tcW w:w="5528" w:type="dxa"/>
          </w:tcPr>
          <w:p w14:paraId="7DB92B22" w14:textId="77777777" w:rsidR="00B7070A" w:rsidRPr="00304A6E" w:rsidRDefault="00B7070A">
            <w:pPr>
              <w:rPr>
                <w:sz w:val="18"/>
                <w:szCs w:val="18"/>
              </w:rPr>
            </w:pPr>
            <w:r w:rsidRPr="005F660D">
              <w:rPr>
                <w:sz w:val="18"/>
                <w:szCs w:val="18"/>
              </w:rPr>
              <w:t>27°58′39″E</w:t>
            </w:r>
            <w:r w:rsidRPr="005F660D">
              <w:rPr>
                <w:rFonts w:ascii="Tahoma" w:hAnsi="Tahoma" w:cs="Tahoma"/>
                <w:sz w:val="18"/>
                <w:szCs w:val="18"/>
              </w:rPr>
              <w:t>﻿</w:t>
            </w:r>
            <w:r w:rsidRPr="005F660D">
              <w:rPr>
                <w:sz w:val="18"/>
                <w:szCs w:val="18"/>
              </w:rPr>
              <w:t xml:space="preserve"> / </w:t>
            </w:r>
            <w:r w:rsidRPr="005F660D">
              <w:rPr>
                <w:rFonts w:ascii="Tahoma" w:hAnsi="Tahoma" w:cs="Tahoma"/>
                <w:sz w:val="18"/>
                <w:szCs w:val="18"/>
              </w:rPr>
              <w:t>﻿</w:t>
            </w:r>
            <w:r w:rsidRPr="005F660D">
              <w:rPr>
                <w:sz w:val="18"/>
                <w:szCs w:val="18"/>
              </w:rPr>
              <w:t>26.74194</w:t>
            </w:r>
            <w:r w:rsidRPr="005F660D">
              <w:rPr>
                <w:rFonts w:cs="Arial"/>
                <w:sz w:val="18"/>
                <w:szCs w:val="18"/>
              </w:rPr>
              <w:t>°</w:t>
            </w:r>
            <w:r w:rsidRPr="005F660D">
              <w:rPr>
                <w:sz w:val="18"/>
                <w:szCs w:val="18"/>
              </w:rPr>
              <w:t>S 27.97750</w:t>
            </w:r>
            <w:r w:rsidRPr="005F660D">
              <w:rPr>
                <w:rFonts w:cs="Arial"/>
                <w:sz w:val="18"/>
                <w:szCs w:val="18"/>
              </w:rPr>
              <w:t>°</w:t>
            </w:r>
            <w:r w:rsidRPr="005F660D">
              <w:rPr>
                <w:sz w:val="18"/>
                <w:szCs w:val="18"/>
              </w:rPr>
              <w:t>E</w:t>
            </w:r>
            <w:r w:rsidRPr="005F660D">
              <w:rPr>
                <w:rFonts w:ascii="Tahoma" w:hAnsi="Tahoma" w:cs="Tahoma"/>
                <w:sz w:val="18"/>
                <w:szCs w:val="18"/>
              </w:rPr>
              <w:t>﻿</w:t>
            </w:r>
            <w:r w:rsidRPr="005F660D">
              <w:rPr>
                <w:sz w:val="18"/>
                <w:szCs w:val="18"/>
              </w:rPr>
              <w:t xml:space="preserve"> / -26.74194; 27.97750</w:t>
            </w:r>
          </w:p>
        </w:tc>
        <w:tc>
          <w:tcPr>
            <w:tcW w:w="2410" w:type="dxa"/>
          </w:tcPr>
          <w:p w14:paraId="43B8BBAD" w14:textId="77777777" w:rsidR="00B7070A" w:rsidRPr="00304A6E" w:rsidRDefault="00B7070A">
            <w:pPr>
              <w:rPr>
                <w:sz w:val="18"/>
                <w:szCs w:val="18"/>
              </w:rPr>
            </w:pPr>
          </w:p>
        </w:tc>
      </w:tr>
      <w:tr w:rsidR="00B7070A" w:rsidRPr="00304A6E" w14:paraId="6508236B" w14:textId="77777777">
        <w:tc>
          <w:tcPr>
            <w:tcW w:w="568" w:type="dxa"/>
          </w:tcPr>
          <w:p w14:paraId="4B790118" w14:textId="77777777" w:rsidR="00B7070A" w:rsidRPr="00B57F7F" w:rsidRDefault="00B7070A">
            <w:pPr>
              <w:rPr>
                <w:sz w:val="18"/>
                <w:szCs w:val="18"/>
              </w:rPr>
            </w:pPr>
            <w:r w:rsidRPr="00B57F7F">
              <w:rPr>
                <w:sz w:val="18"/>
                <w:szCs w:val="18"/>
              </w:rPr>
              <w:t>17</w:t>
            </w:r>
          </w:p>
        </w:tc>
        <w:tc>
          <w:tcPr>
            <w:tcW w:w="2268" w:type="dxa"/>
          </w:tcPr>
          <w:p w14:paraId="7C2BD04E" w14:textId="77777777" w:rsidR="00B7070A" w:rsidRPr="00304A6E" w:rsidRDefault="00B7070A">
            <w:pPr>
              <w:rPr>
                <w:sz w:val="18"/>
                <w:szCs w:val="18"/>
              </w:rPr>
            </w:pPr>
            <w:r w:rsidRPr="00304A6E">
              <w:rPr>
                <w:sz w:val="18"/>
                <w:szCs w:val="18"/>
              </w:rPr>
              <w:t>Majuba Power Station</w:t>
            </w:r>
          </w:p>
        </w:tc>
        <w:tc>
          <w:tcPr>
            <w:tcW w:w="5528" w:type="dxa"/>
          </w:tcPr>
          <w:p w14:paraId="37E33154" w14:textId="77777777" w:rsidR="00B7070A" w:rsidRPr="00304A6E" w:rsidRDefault="00B7070A">
            <w:pPr>
              <w:rPr>
                <w:sz w:val="18"/>
                <w:szCs w:val="18"/>
              </w:rPr>
            </w:pPr>
            <w:r w:rsidRPr="009F3817">
              <w:rPr>
                <w:sz w:val="18"/>
                <w:szCs w:val="18"/>
              </w:rPr>
              <w:t>27°06′02″S 29°46′17″E</w:t>
            </w:r>
          </w:p>
        </w:tc>
        <w:tc>
          <w:tcPr>
            <w:tcW w:w="2410" w:type="dxa"/>
          </w:tcPr>
          <w:p w14:paraId="21E83A0F" w14:textId="77777777" w:rsidR="00B7070A" w:rsidRPr="00304A6E" w:rsidRDefault="00B7070A">
            <w:pPr>
              <w:rPr>
                <w:sz w:val="18"/>
                <w:szCs w:val="18"/>
              </w:rPr>
            </w:pPr>
          </w:p>
        </w:tc>
      </w:tr>
      <w:tr w:rsidR="00B7070A" w:rsidRPr="00304A6E" w14:paraId="6A10EF7C" w14:textId="77777777">
        <w:tc>
          <w:tcPr>
            <w:tcW w:w="568" w:type="dxa"/>
          </w:tcPr>
          <w:p w14:paraId="0443B523" w14:textId="77777777" w:rsidR="00B7070A" w:rsidRPr="00B57F7F" w:rsidRDefault="00B7070A">
            <w:pPr>
              <w:rPr>
                <w:sz w:val="18"/>
                <w:szCs w:val="18"/>
              </w:rPr>
            </w:pPr>
            <w:r w:rsidRPr="00B57F7F">
              <w:rPr>
                <w:sz w:val="18"/>
                <w:szCs w:val="18"/>
              </w:rPr>
              <w:t>18</w:t>
            </w:r>
          </w:p>
        </w:tc>
        <w:tc>
          <w:tcPr>
            <w:tcW w:w="2268" w:type="dxa"/>
          </w:tcPr>
          <w:p w14:paraId="3488BD75" w14:textId="77777777" w:rsidR="00B7070A" w:rsidRPr="00304A6E" w:rsidRDefault="00B7070A">
            <w:pPr>
              <w:rPr>
                <w:sz w:val="18"/>
                <w:szCs w:val="18"/>
              </w:rPr>
            </w:pPr>
            <w:r w:rsidRPr="00304A6E">
              <w:rPr>
                <w:sz w:val="18"/>
                <w:szCs w:val="18"/>
              </w:rPr>
              <w:t>Matimba Power Station</w:t>
            </w:r>
          </w:p>
        </w:tc>
        <w:tc>
          <w:tcPr>
            <w:tcW w:w="5528" w:type="dxa"/>
          </w:tcPr>
          <w:p w14:paraId="7CD8FEC0" w14:textId="77777777" w:rsidR="00B7070A" w:rsidRPr="00304A6E" w:rsidRDefault="00B7070A">
            <w:pPr>
              <w:rPr>
                <w:sz w:val="18"/>
                <w:szCs w:val="18"/>
              </w:rPr>
            </w:pPr>
            <w:r w:rsidRPr="00A16E6F">
              <w:rPr>
                <w:sz w:val="18"/>
                <w:szCs w:val="18"/>
              </w:rPr>
              <w:t>23°40′06″S 27°36′38″E</w:t>
            </w:r>
          </w:p>
        </w:tc>
        <w:tc>
          <w:tcPr>
            <w:tcW w:w="2410" w:type="dxa"/>
          </w:tcPr>
          <w:p w14:paraId="2BB2165E" w14:textId="77777777" w:rsidR="00B7070A" w:rsidRPr="00304A6E" w:rsidRDefault="00B7070A">
            <w:pPr>
              <w:rPr>
                <w:sz w:val="18"/>
                <w:szCs w:val="18"/>
              </w:rPr>
            </w:pPr>
          </w:p>
        </w:tc>
      </w:tr>
      <w:tr w:rsidR="00B7070A" w:rsidRPr="00304A6E" w14:paraId="24C14E5C" w14:textId="77777777">
        <w:tc>
          <w:tcPr>
            <w:tcW w:w="568" w:type="dxa"/>
          </w:tcPr>
          <w:p w14:paraId="26C051FF" w14:textId="77777777" w:rsidR="00B7070A" w:rsidRPr="00B57F7F" w:rsidRDefault="00B7070A">
            <w:pPr>
              <w:rPr>
                <w:sz w:val="18"/>
                <w:szCs w:val="18"/>
              </w:rPr>
            </w:pPr>
            <w:r w:rsidRPr="00B57F7F">
              <w:rPr>
                <w:sz w:val="18"/>
                <w:szCs w:val="18"/>
              </w:rPr>
              <w:t>19</w:t>
            </w:r>
          </w:p>
        </w:tc>
        <w:tc>
          <w:tcPr>
            <w:tcW w:w="2268" w:type="dxa"/>
          </w:tcPr>
          <w:p w14:paraId="3B167755" w14:textId="77777777" w:rsidR="00B7070A" w:rsidRPr="00304A6E" w:rsidRDefault="00B7070A">
            <w:pPr>
              <w:rPr>
                <w:sz w:val="18"/>
                <w:szCs w:val="18"/>
              </w:rPr>
            </w:pPr>
            <w:r w:rsidRPr="00304A6E">
              <w:rPr>
                <w:sz w:val="18"/>
                <w:szCs w:val="18"/>
              </w:rPr>
              <w:t>Matla Power Station</w:t>
            </w:r>
          </w:p>
        </w:tc>
        <w:tc>
          <w:tcPr>
            <w:tcW w:w="5528" w:type="dxa"/>
          </w:tcPr>
          <w:p w14:paraId="67ECCD98" w14:textId="77777777" w:rsidR="00B7070A" w:rsidRPr="00304A6E" w:rsidRDefault="00B7070A">
            <w:pPr>
              <w:rPr>
                <w:sz w:val="18"/>
                <w:szCs w:val="18"/>
              </w:rPr>
            </w:pPr>
            <w:r w:rsidRPr="009F3817">
              <w:rPr>
                <w:sz w:val="18"/>
                <w:szCs w:val="18"/>
              </w:rPr>
              <w:t>26°16′57″S 29°08′27″E</w:t>
            </w:r>
          </w:p>
        </w:tc>
        <w:tc>
          <w:tcPr>
            <w:tcW w:w="2410" w:type="dxa"/>
          </w:tcPr>
          <w:p w14:paraId="029838A2" w14:textId="77777777" w:rsidR="00B7070A" w:rsidRPr="00304A6E" w:rsidRDefault="00B7070A">
            <w:pPr>
              <w:rPr>
                <w:sz w:val="18"/>
                <w:szCs w:val="18"/>
              </w:rPr>
            </w:pPr>
          </w:p>
        </w:tc>
      </w:tr>
      <w:tr w:rsidR="00B7070A" w:rsidRPr="00304A6E" w14:paraId="1D3B30FB" w14:textId="77777777">
        <w:tc>
          <w:tcPr>
            <w:tcW w:w="568" w:type="dxa"/>
          </w:tcPr>
          <w:p w14:paraId="26E7D90C" w14:textId="77777777" w:rsidR="00B7070A" w:rsidRPr="00B57F7F" w:rsidRDefault="00B7070A">
            <w:pPr>
              <w:rPr>
                <w:b/>
                <w:bCs/>
                <w:sz w:val="18"/>
                <w:szCs w:val="18"/>
              </w:rPr>
            </w:pPr>
            <w:r w:rsidRPr="00B57F7F">
              <w:rPr>
                <w:b/>
                <w:bCs/>
                <w:sz w:val="18"/>
                <w:szCs w:val="18"/>
              </w:rPr>
              <w:t>20</w:t>
            </w:r>
          </w:p>
        </w:tc>
        <w:tc>
          <w:tcPr>
            <w:tcW w:w="2268" w:type="dxa"/>
          </w:tcPr>
          <w:p w14:paraId="277E5FA0" w14:textId="77777777" w:rsidR="00B7070A" w:rsidRPr="00304A6E" w:rsidRDefault="00B7070A">
            <w:pPr>
              <w:rPr>
                <w:sz w:val="18"/>
                <w:szCs w:val="18"/>
              </w:rPr>
            </w:pPr>
            <w:r w:rsidRPr="00304A6E">
              <w:rPr>
                <w:sz w:val="18"/>
                <w:szCs w:val="18"/>
              </w:rPr>
              <w:t>Medupi Power Station</w:t>
            </w:r>
            <w:r w:rsidRPr="00304A6E" w:rsidDel="00A45199">
              <w:rPr>
                <w:sz w:val="18"/>
                <w:szCs w:val="18"/>
              </w:rPr>
              <w:t xml:space="preserve"> </w:t>
            </w:r>
          </w:p>
        </w:tc>
        <w:tc>
          <w:tcPr>
            <w:tcW w:w="5528" w:type="dxa"/>
          </w:tcPr>
          <w:p w14:paraId="362754CB" w14:textId="77777777" w:rsidR="00B7070A" w:rsidRPr="00304A6E" w:rsidRDefault="00B7070A">
            <w:pPr>
              <w:rPr>
                <w:sz w:val="18"/>
                <w:szCs w:val="18"/>
              </w:rPr>
            </w:pPr>
            <w:r w:rsidRPr="009F3817">
              <w:rPr>
                <w:sz w:val="18"/>
                <w:szCs w:val="18"/>
              </w:rPr>
              <w:t>23°42′S 27°33′E</w:t>
            </w:r>
          </w:p>
        </w:tc>
        <w:tc>
          <w:tcPr>
            <w:tcW w:w="2410" w:type="dxa"/>
          </w:tcPr>
          <w:p w14:paraId="1DECB728" w14:textId="77777777" w:rsidR="00B7070A" w:rsidRPr="00304A6E" w:rsidRDefault="00B7070A">
            <w:pPr>
              <w:rPr>
                <w:sz w:val="18"/>
                <w:szCs w:val="18"/>
              </w:rPr>
            </w:pPr>
          </w:p>
        </w:tc>
      </w:tr>
      <w:tr w:rsidR="00B7070A" w:rsidRPr="00304A6E" w14:paraId="7C2C6A32" w14:textId="77777777">
        <w:tc>
          <w:tcPr>
            <w:tcW w:w="568" w:type="dxa"/>
          </w:tcPr>
          <w:p w14:paraId="02D2D08C" w14:textId="77777777" w:rsidR="00B7070A" w:rsidRPr="00B57F7F" w:rsidRDefault="00B7070A">
            <w:pPr>
              <w:rPr>
                <w:sz w:val="18"/>
                <w:szCs w:val="18"/>
              </w:rPr>
            </w:pPr>
            <w:r w:rsidRPr="00B57F7F">
              <w:rPr>
                <w:sz w:val="18"/>
                <w:szCs w:val="18"/>
              </w:rPr>
              <w:t>21</w:t>
            </w:r>
          </w:p>
        </w:tc>
        <w:tc>
          <w:tcPr>
            <w:tcW w:w="2268" w:type="dxa"/>
          </w:tcPr>
          <w:p w14:paraId="6C9749A6" w14:textId="77777777" w:rsidR="00B7070A" w:rsidRPr="00304A6E" w:rsidRDefault="00B7070A">
            <w:pPr>
              <w:rPr>
                <w:sz w:val="18"/>
                <w:szCs w:val="18"/>
              </w:rPr>
            </w:pPr>
            <w:r w:rsidRPr="00304A6E">
              <w:rPr>
                <w:sz w:val="18"/>
                <w:szCs w:val="18"/>
              </w:rPr>
              <w:t>Palmiet</w:t>
            </w:r>
            <w:r>
              <w:rPr>
                <w:sz w:val="18"/>
                <w:szCs w:val="18"/>
              </w:rPr>
              <w:t xml:space="preserve"> </w:t>
            </w:r>
            <w:r w:rsidRPr="00304A6E">
              <w:rPr>
                <w:sz w:val="18"/>
                <w:szCs w:val="18"/>
              </w:rPr>
              <w:t>Power Station</w:t>
            </w:r>
          </w:p>
        </w:tc>
        <w:tc>
          <w:tcPr>
            <w:tcW w:w="5528" w:type="dxa"/>
          </w:tcPr>
          <w:p w14:paraId="02F14764" w14:textId="77777777" w:rsidR="00B7070A" w:rsidRPr="00304A6E" w:rsidRDefault="00B7070A">
            <w:pPr>
              <w:rPr>
                <w:sz w:val="18"/>
                <w:szCs w:val="18"/>
              </w:rPr>
            </w:pPr>
            <w:r w:rsidRPr="005F660D">
              <w:rPr>
                <w:sz w:val="18"/>
                <w:szCs w:val="18"/>
              </w:rPr>
              <w:t xml:space="preserve">Rockview Dam Rd, </w:t>
            </w:r>
            <w:proofErr w:type="spellStart"/>
            <w:r w:rsidRPr="005F660D">
              <w:rPr>
                <w:sz w:val="18"/>
                <w:szCs w:val="18"/>
              </w:rPr>
              <w:t>Grabouw</w:t>
            </w:r>
            <w:proofErr w:type="spellEnd"/>
            <w:r w:rsidRPr="005F660D">
              <w:rPr>
                <w:sz w:val="18"/>
                <w:szCs w:val="18"/>
              </w:rPr>
              <w:t>, 7160</w:t>
            </w:r>
          </w:p>
        </w:tc>
        <w:tc>
          <w:tcPr>
            <w:tcW w:w="2410" w:type="dxa"/>
          </w:tcPr>
          <w:p w14:paraId="7D4C88E3" w14:textId="77777777" w:rsidR="00B7070A" w:rsidRPr="00304A6E" w:rsidRDefault="00B7070A">
            <w:pPr>
              <w:rPr>
                <w:sz w:val="18"/>
                <w:szCs w:val="18"/>
              </w:rPr>
            </w:pPr>
          </w:p>
        </w:tc>
      </w:tr>
      <w:tr w:rsidR="00B7070A" w:rsidRPr="00304A6E" w14:paraId="6124F141" w14:textId="77777777">
        <w:tc>
          <w:tcPr>
            <w:tcW w:w="568" w:type="dxa"/>
          </w:tcPr>
          <w:p w14:paraId="4EF2E923" w14:textId="77777777" w:rsidR="00B7070A" w:rsidRPr="00B57F7F" w:rsidRDefault="00B7070A">
            <w:pPr>
              <w:rPr>
                <w:sz w:val="18"/>
                <w:szCs w:val="18"/>
              </w:rPr>
            </w:pPr>
            <w:r w:rsidRPr="00B57F7F">
              <w:rPr>
                <w:sz w:val="18"/>
                <w:szCs w:val="18"/>
              </w:rPr>
              <w:t>22</w:t>
            </w:r>
          </w:p>
        </w:tc>
        <w:tc>
          <w:tcPr>
            <w:tcW w:w="2268" w:type="dxa"/>
          </w:tcPr>
          <w:p w14:paraId="57E6CFFC" w14:textId="77777777" w:rsidR="00B7070A" w:rsidRPr="00304A6E" w:rsidRDefault="00B7070A">
            <w:pPr>
              <w:rPr>
                <w:sz w:val="18"/>
                <w:szCs w:val="18"/>
              </w:rPr>
            </w:pPr>
            <w:r w:rsidRPr="00304A6E">
              <w:rPr>
                <w:sz w:val="18"/>
                <w:szCs w:val="18"/>
              </w:rPr>
              <w:t>Port Rex Power Station</w:t>
            </w:r>
          </w:p>
        </w:tc>
        <w:tc>
          <w:tcPr>
            <w:tcW w:w="5528" w:type="dxa"/>
          </w:tcPr>
          <w:p w14:paraId="4CC5E271" w14:textId="77777777" w:rsidR="00B7070A" w:rsidRPr="00304A6E" w:rsidRDefault="00B7070A">
            <w:pPr>
              <w:rPr>
                <w:sz w:val="18"/>
                <w:szCs w:val="18"/>
              </w:rPr>
            </w:pPr>
            <w:r w:rsidRPr="00304A6E">
              <w:rPr>
                <w:sz w:val="18"/>
                <w:szCs w:val="18"/>
              </w:rPr>
              <w:t>-33.0280211, 27.8817506</w:t>
            </w:r>
          </w:p>
        </w:tc>
        <w:tc>
          <w:tcPr>
            <w:tcW w:w="2410" w:type="dxa"/>
          </w:tcPr>
          <w:p w14:paraId="5E8CF878" w14:textId="77777777" w:rsidR="00B7070A" w:rsidRPr="00304A6E" w:rsidRDefault="00B7070A">
            <w:pPr>
              <w:rPr>
                <w:sz w:val="18"/>
                <w:szCs w:val="18"/>
              </w:rPr>
            </w:pPr>
          </w:p>
        </w:tc>
      </w:tr>
      <w:tr w:rsidR="00B7070A" w:rsidRPr="00304A6E" w14:paraId="67BA9CFE" w14:textId="77777777">
        <w:tc>
          <w:tcPr>
            <w:tcW w:w="568" w:type="dxa"/>
          </w:tcPr>
          <w:p w14:paraId="61482666" w14:textId="77777777" w:rsidR="00B7070A" w:rsidRPr="00B57F7F" w:rsidRDefault="00B7070A">
            <w:pPr>
              <w:rPr>
                <w:sz w:val="18"/>
                <w:szCs w:val="18"/>
              </w:rPr>
            </w:pPr>
            <w:r w:rsidRPr="00B57F7F">
              <w:rPr>
                <w:sz w:val="18"/>
                <w:szCs w:val="18"/>
              </w:rPr>
              <w:t>23</w:t>
            </w:r>
          </w:p>
        </w:tc>
        <w:tc>
          <w:tcPr>
            <w:tcW w:w="2268" w:type="dxa"/>
          </w:tcPr>
          <w:p w14:paraId="27F60474" w14:textId="77777777" w:rsidR="00B7070A" w:rsidRPr="00304A6E" w:rsidRDefault="00B7070A">
            <w:pPr>
              <w:rPr>
                <w:sz w:val="18"/>
                <w:szCs w:val="18"/>
              </w:rPr>
            </w:pPr>
            <w:r w:rsidRPr="00304A6E">
              <w:rPr>
                <w:sz w:val="18"/>
                <w:szCs w:val="18"/>
              </w:rPr>
              <w:t>Tutuka Power Station</w:t>
            </w:r>
          </w:p>
        </w:tc>
        <w:tc>
          <w:tcPr>
            <w:tcW w:w="5528" w:type="dxa"/>
          </w:tcPr>
          <w:p w14:paraId="2415911C" w14:textId="77777777" w:rsidR="00B7070A" w:rsidRPr="00304A6E" w:rsidRDefault="00B7070A">
            <w:pPr>
              <w:rPr>
                <w:sz w:val="18"/>
                <w:szCs w:val="18"/>
              </w:rPr>
            </w:pPr>
            <w:r w:rsidRPr="009F3817">
              <w:rPr>
                <w:sz w:val="18"/>
                <w:szCs w:val="18"/>
              </w:rPr>
              <w:t>26°46′43″S 29°21′07″E</w:t>
            </w:r>
          </w:p>
        </w:tc>
        <w:tc>
          <w:tcPr>
            <w:tcW w:w="2410" w:type="dxa"/>
          </w:tcPr>
          <w:p w14:paraId="6A6CB723" w14:textId="77777777" w:rsidR="00B7070A" w:rsidRPr="00304A6E" w:rsidRDefault="00B7070A">
            <w:pPr>
              <w:rPr>
                <w:sz w:val="18"/>
                <w:szCs w:val="18"/>
              </w:rPr>
            </w:pPr>
          </w:p>
        </w:tc>
      </w:tr>
      <w:tr w:rsidR="00B7070A" w:rsidRPr="00304A6E" w14:paraId="52922F91" w14:textId="77777777">
        <w:tc>
          <w:tcPr>
            <w:tcW w:w="568" w:type="dxa"/>
          </w:tcPr>
          <w:p w14:paraId="7D25AFF6" w14:textId="77777777" w:rsidR="00B7070A" w:rsidRPr="00B57F7F" w:rsidRDefault="00B7070A">
            <w:pPr>
              <w:rPr>
                <w:sz w:val="18"/>
                <w:szCs w:val="18"/>
              </w:rPr>
            </w:pPr>
            <w:r w:rsidRPr="00B57F7F">
              <w:rPr>
                <w:sz w:val="18"/>
                <w:szCs w:val="18"/>
              </w:rPr>
              <w:t>24</w:t>
            </w:r>
          </w:p>
        </w:tc>
        <w:tc>
          <w:tcPr>
            <w:tcW w:w="2268" w:type="dxa"/>
          </w:tcPr>
          <w:p w14:paraId="29DC5B97" w14:textId="77777777" w:rsidR="00B7070A" w:rsidRPr="00304A6E" w:rsidRDefault="00B7070A">
            <w:pPr>
              <w:rPr>
                <w:sz w:val="18"/>
                <w:szCs w:val="18"/>
              </w:rPr>
            </w:pPr>
            <w:r w:rsidRPr="00304A6E">
              <w:rPr>
                <w:sz w:val="18"/>
                <w:szCs w:val="18"/>
              </w:rPr>
              <w:t>Vanderkloof</w:t>
            </w:r>
            <w:r>
              <w:rPr>
                <w:sz w:val="18"/>
                <w:szCs w:val="18"/>
              </w:rPr>
              <w:t xml:space="preserve"> </w:t>
            </w:r>
            <w:r w:rsidRPr="00304A6E">
              <w:rPr>
                <w:sz w:val="18"/>
                <w:szCs w:val="18"/>
              </w:rPr>
              <w:t>Power Station</w:t>
            </w:r>
          </w:p>
        </w:tc>
        <w:tc>
          <w:tcPr>
            <w:tcW w:w="5528" w:type="dxa"/>
          </w:tcPr>
          <w:p w14:paraId="05B28700" w14:textId="77777777" w:rsidR="00B7070A" w:rsidRPr="00304A6E" w:rsidRDefault="00B7070A">
            <w:pPr>
              <w:rPr>
                <w:sz w:val="18"/>
                <w:szCs w:val="18"/>
              </w:rPr>
            </w:pPr>
            <w:r w:rsidRPr="009F3817">
              <w:rPr>
                <w:sz w:val="18"/>
                <w:szCs w:val="18"/>
              </w:rPr>
              <w:t>29°59′32″S 24°43′54″E</w:t>
            </w:r>
          </w:p>
        </w:tc>
        <w:tc>
          <w:tcPr>
            <w:tcW w:w="2410" w:type="dxa"/>
          </w:tcPr>
          <w:p w14:paraId="2CF1C7FE" w14:textId="77777777" w:rsidR="00B7070A" w:rsidRPr="00304A6E" w:rsidRDefault="00B7070A">
            <w:pPr>
              <w:rPr>
                <w:sz w:val="18"/>
                <w:szCs w:val="18"/>
              </w:rPr>
            </w:pPr>
          </w:p>
        </w:tc>
      </w:tr>
      <w:tr w:rsidR="00B7070A" w:rsidRPr="00304A6E" w14:paraId="36E4D585" w14:textId="77777777">
        <w:tc>
          <w:tcPr>
            <w:tcW w:w="568" w:type="dxa"/>
          </w:tcPr>
          <w:p w14:paraId="4D37B4C7" w14:textId="77777777" w:rsidR="00B7070A" w:rsidRPr="00304A6E" w:rsidRDefault="00B7070A">
            <w:pPr>
              <w:rPr>
                <w:sz w:val="18"/>
                <w:szCs w:val="18"/>
              </w:rPr>
            </w:pPr>
          </w:p>
        </w:tc>
        <w:tc>
          <w:tcPr>
            <w:tcW w:w="2268" w:type="dxa"/>
          </w:tcPr>
          <w:p w14:paraId="6D1F0DBB" w14:textId="77777777" w:rsidR="00B7070A" w:rsidRPr="00304A6E" w:rsidRDefault="00B7070A">
            <w:pPr>
              <w:rPr>
                <w:sz w:val="18"/>
                <w:szCs w:val="18"/>
              </w:rPr>
            </w:pPr>
          </w:p>
        </w:tc>
        <w:tc>
          <w:tcPr>
            <w:tcW w:w="5528" w:type="dxa"/>
          </w:tcPr>
          <w:p w14:paraId="5B5EBE29" w14:textId="77777777" w:rsidR="00B7070A" w:rsidRPr="00304A6E" w:rsidRDefault="00B7070A">
            <w:pPr>
              <w:rPr>
                <w:sz w:val="18"/>
                <w:szCs w:val="18"/>
              </w:rPr>
            </w:pPr>
          </w:p>
        </w:tc>
        <w:tc>
          <w:tcPr>
            <w:tcW w:w="2410" w:type="dxa"/>
          </w:tcPr>
          <w:p w14:paraId="5CB21537" w14:textId="77777777" w:rsidR="00B7070A" w:rsidRPr="00304A6E" w:rsidRDefault="00B7070A">
            <w:pPr>
              <w:rPr>
                <w:sz w:val="18"/>
                <w:szCs w:val="18"/>
              </w:rPr>
            </w:pPr>
          </w:p>
        </w:tc>
      </w:tr>
      <w:tr w:rsidR="00B7070A" w:rsidRPr="00304A6E" w14:paraId="688F6095" w14:textId="77777777">
        <w:tc>
          <w:tcPr>
            <w:tcW w:w="568" w:type="dxa"/>
          </w:tcPr>
          <w:p w14:paraId="03E0106F" w14:textId="77777777" w:rsidR="00B7070A" w:rsidRPr="00304A6E" w:rsidRDefault="00B7070A">
            <w:pPr>
              <w:rPr>
                <w:sz w:val="18"/>
                <w:szCs w:val="18"/>
              </w:rPr>
            </w:pPr>
          </w:p>
        </w:tc>
        <w:tc>
          <w:tcPr>
            <w:tcW w:w="2268" w:type="dxa"/>
          </w:tcPr>
          <w:p w14:paraId="45E31FE1" w14:textId="77777777" w:rsidR="00B7070A" w:rsidRPr="00304A6E" w:rsidRDefault="00B7070A">
            <w:pPr>
              <w:rPr>
                <w:sz w:val="18"/>
                <w:szCs w:val="18"/>
              </w:rPr>
            </w:pPr>
          </w:p>
        </w:tc>
        <w:tc>
          <w:tcPr>
            <w:tcW w:w="5528" w:type="dxa"/>
          </w:tcPr>
          <w:p w14:paraId="354AE55D" w14:textId="77777777" w:rsidR="00B7070A" w:rsidRPr="00304A6E" w:rsidRDefault="00B7070A">
            <w:pPr>
              <w:rPr>
                <w:sz w:val="18"/>
                <w:szCs w:val="18"/>
              </w:rPr>
            </w:pPr>
          </w:p>
        </w:tc>
        <w:tc>
          <w:tcPr>
            <w:tcW w:w="2410" w:type="dxa"/>
          </w:tcPr>
          <w:p w14:paraId="154DE679" w14:textId="77777777" w:rsidR="00B7070A" w:rsidRPr="00304A6E" w:rsidRDefault="00B7070A">
            <w:pPr>
              <w:rPr>
                <w:sz w:val="18"/>
                <w:szCs w:val="18"/>
              </w:rPr>
            </w:pPr>
          </w:p>
        </w:tc>
      </w:tr>
      <w:tr w:rsidR="00B7070A" w:rsidRPr="00304A6E" w14:paraId="7C649851" w14:textId="77777777">
        <w:tc>
          <w:tcPr>
            <w:tcW w:w="568" w:type="dxa"/>
          </w:tcPr>
          <w:p w14:paraId="5F792FE9" w14:textId="77777777" w:rsidR="00B7070A" w:rsidRPr="00304A6E" w:rsidRDefault="00B7070A">
            <w:pPr>
              <w:rPr>
                <w:sz w:val="18"/>
                <w:szCs w:val="18"/>
              </w:rPr>
            </w:pPr>
          </w:p>
        </w:tc>
        <w:tc>
          <w:tcPr>
            <w:tcW w:w="2268" w:type="dxa"/>
          </w:tcPr>
          <w:p w14:paraId="472FDA2E" w14:textId="77777777" w:rsidR="00B7070A" w:rsidRPr="00304A6E" w:rsidRDefault="00B7070A">
            <w:pPr>
              <w:rPr>
                <w:sz w:val="18"/>
                <w:szCs w:val="18"/>
              </w:rPr>
            </w:pPr>
          </w:p>
        </w:tc>
        <w:tc>
          <w:tcPr>
            <w:tcW w:w="5528" w:type="dxa"/>
          </w:tcPr>
          <w:p w14:paraId="11D1FD11" w14:textId="77777777" w:rsidR="00B7070A" w:rsidRPr="00304A6E" w:rsidRDefault="00B7070A">
            <w:pPr>
              <w:rPr>
                <w:sz w:val="18"/>
                <w:szCs w:val="18"/>
              </w:rPr>
            </w:pPr>
          </w:p>
        </w:tc>
        <w:tc>
          <w:tcPr>
            <w:tcW w:w="2410" w:type="dxa"/>
          </w:tcPr>
          <w:p w14:paraId="3FE62D4C" w14:textId="77777777" w:rsidR="00B7070A" w:rsidRPr="00304A6E" w:rsidRDefault="00B7070A">
            <w:pPr>
              <w:rPr>
                <w:sz w:val="18"/>
                <w:szCs w:val="18"/>
              </w:rPr>
            </w:pPr>
          </w:p>
        </w:tc>
      </w:tr>
      <w:tr w:rsidR="00B7070A" w:rsidRPr="00304A6E" w14:paraId="6F6A8A55" w14:textId="77777777">
        <w:tc>
          <w:tcPr>
            <w:tcW w:w="568" w:type="dxa"/>
          </w:tcPr>
          <w:p w14:paraId="3A346837" w14:textId="77777777" w:rsidR="00B7070A" w:rsidRPr="00304A6E" w:rsidRDefault="00B7070A">
            <w:pPr>
              <w:rPr>
                <w:sz w:val="18"/>
                <w:szCs w:val="18"/>
              </w:rPr>
            </w:pPr>
          </w:p>
        </w:tc>
        <w:tc>
          <w:tcPr>
            <w:tcW w:w="2268" w:type="dxa"/>
          </w:tcPr>
          <w:p w14:paraId="078EEB83" w14:textId="77777777" w:rsidR="00B7070A" w:rsidRPr="00304A6E" w:rsidRDefault="00B7070A">
            <w:pPr>
              <w:rPr>
                <w:sz w:val="18"/>
                <w:szCs w:val="18"/>
              </w:rPr>
            </w:pPr>
          </w:p>
        </w:tc>
        <w:tc>
          <w:tcPr>
            <w:tcW w:w="5528" w:type="dxa"/>
          </w:tcPr>
          <w:p w14:paraId="10EDB8CA" w14:textId="77777777" w:rsidR="00B7070A" w:rsidRPr="00304A6E" w:rsidRDefault="00B7070A">
            <w:pPr>
              <w:rPr>
                <w:sz w:val="18"/>
                <w:szCs w:val="18"/>
              </w:rPr>
            </w:pPr>
          </w:p>
        </w:tc>
        <w:tc>
          <w:tcPr>
            <w:tcW w:w="2410" w:type="dxa"/>
          </w:tcPr>
          <w:p w14:paraId="0AD6D9B4" w14:textId="77777777" w:rsidR="00B7070A" w:rsidRPr="00304A6E" w:rsidRDefault="00B7070A">
            <w:pPr>
              <w:rPr>
                <w:sz w:val="18"/>
                <w:szCs w:val="18"/>
              </w:rPr>
            </w:pPr>
          </w:p>
        </w:tc>
      </w:tr>
      <w:tr w:rsidR="00B7070A" w:rsidRPr="00304A6E" w14:paraId="55A91028" w14:textId="77777777">
        <w:tc>
          <w:tcPr>
            <w:tcW w:w="568" w:type="dxa"/>
          </w:tcPr>
          <w:p w14:paraId="6549C4B4" w14:textId="77777777" w:rsidR="00B7070A" w:rsidRPr="00304A6E" w:rsidRDefault="00B7070A">
            <w:pPr>
              <w:rPr>
                <w:sz w:val="18"/>
                <w:szCs w:val="18"/>
              </w:rPr>
            </w:pPr>
          </w:p>
        </w:tc>
        <w:tc>
          <w:tcPr>
            <w:tcW w:w="2268" w:type="dxa"/>
          </w:tcPr>
          <w:p w14:paraId="5A0C27E6" w14:textId="77777777" w:rsidR="00B7070A" w:rsidRPr="00304A6E" w:rsidRDefault="00B7070A">
            <w:pPr>
              <w:rPr>
                <w:sz w:val="18"/>
                <w:szCs w:val="18"/>
              </w:rPr>
            </w:pPr>
          </w:p>
        </w:tc>
        <w:tc>
          <w:tcPr>
            <w:tcW w:w="5528" w:type="dxa"/>
          </w:tcPr>
          <w:p w14:paraId="1F637BB9" w14:textId="77777777" w:rsidR="00B7070A" w:rsidRPr="00304A6E" w:rsidRDefault="00B7070A">
            <w:pPr>
              <w:rPr>
                <w:sz w:val="18"/>
                <w:szCs w:val="18"/>
              </w:rPr>
            </w:pPr>
          </w:p>
        </w:tc>
        <w:tc>
          <w:tcPr>
            <w:tcW w:w="2410" w:type="dxa"/>
          </w:tcPr>
          <w:p w14:paraId="468E2187" w14:textId="77777777" w:rsidR="00B7070A" w:rsidRPr="00304A6E" w:rsidRDefault="00B7070A">
            <w:pPr>
              <w:rPr>
                <w:sz w:val="18"/>
                <w:szCs w:val="18"/>
              </w:rPr>
            </w:pPr>
          </w:p>
        </w:tc>
      </w:tr>
      <w:tr w:rsidR="00B7070A" w:rsidRPr="00304A6E" w14:paraId="5C6F7862" w14:textId="77777777">
        <w:tc>
          <w:tcPr>
            <w:tcW w:w="568" w:type="dxa"/>
          </w:tcPr>
          <w:p w14:paraId="51DDBFBF" w14:textId="77777777" w:rsidR="00B7070A" w:rsidRPr="00304A6E" w:rsidRDefault="00B7070A">
            <w:pPr>
              <w:rPr>
                <w:sz w:val="18"/>
                <w:szCs w:val="18"/>
              </w:rPr>
            </w:pPr>
          </w:p>
        </w:tc>
        <w:tc>
          <w:tcPr>
            <w:tcW w:w="2268" w:type="dxa"/>
          </w:tcPr>
          <w:p w14:paraId="4311EDD6" w14:textId="77777777" w:rsidR="00B7070A" w:rsidRPr="00304A6E" w:rsidRDefault="00B7070A">
            <w:pPr>
              <w:rPr>
                <w:sz w:val="18"/>
                <w:szCs w:val="18"/>
              </w:rPr>
            </w:pPr>
          </w:p>
        </w:tc>
        <w:tc>
          <w:tcPr>
            <w:tcW w:w="5528" w:type="dxa"/>
          </w:tcPr>
          <w:p w14:paraId="21DDF05A" w14:textId="77777777" w:rsidR="00B7070A" w:rsidRPr="00304A6E" w:rsidRDefault="00B7070A">
            <w:pPr>
              <w:rPr>
                <w:sz w:val="18"/>
                <w:szCs w:val="18"/>
              </w:rPr>
            </w:pPr>
          </w:p>
        </w:tc>
        <w:tc>
          <w:tcPr>
            <w:tcW w:w="2410" w:type="dxa"/>
          </w:tcPr>
          <w:p w14:paraId="5A5A7CB8" w14:textId="77777777" w:rsidR="00B7070A" w:rsidRPr="00304A6E" w:rsidRDefault="00B7070A">
            <w:pPr>
              <w:rPr>
                <w:sz w:val="18"/>
                <w:szCs w:val="18"/>
              </w:rPr>
            </w:pPr>
          </w:p>
        </w:tc>
      </w:tr>
      <w:tr w:rsidR="00B7070A" w:rsidRPr="00304A6E" w14:paraId="21882765" w14:textId="77777777">
        <w:tc>
          <w:tcPr>
            <w:tcW w:w="568" w:type="dxa"/>
          </w:tcPr>
          <w:p w14:paraId="3B6A23C4" w14:textId="77777777" w:rsidR="00B7070A" w:rsidRPr="00304A6E" w:rsidRDefault="00B7070A">
            <w:pPr>
              <w:rPr>
                <w:sz w:val="18"/>
                <w:szCs w:val="18"/>
              </w:rPr>
            </w:pPr>
          </w:p>
        </w:tc>
        <w:tc>
          <w:tcPr>
            <w:tcW w:w="2268" w:type="dxa"/>
          </w:tcPr>
          <w:p w14:paraId="71EAD9B6" w14:textId="77777777" w:rsidR="00B7070A" w:rsidRPr="00304A6E" w:rsidRDefault="00B7070A">
            <w:pPr>
              <w:rPr>
                <w:sz w:val="18"/>
                <w:szCs w:val="18"/>
              </w:rPr>
            </w:pPr>
          </w:p>
        </w:tc>
        <w:tc>
          <w:tcPr>
            <w:tcW w:w="5528" w:type="dxa"/>
          </w:tcPr>
          <w:p w14:paraId="59AF0E35" w14:textId="77777777" w:rsidR="00B7070A" w:rsidRPr="00304A6E" w:rsidRDefault="00B7070A">
            <w:pPr>
              <w:rPr>
                <w:sz w:val="18"/>
                <w:szCs w:val="18"/>
              </w:rPr>
            </w:pPr>
          </w:p>
        </w:tc>
        <w:tc>
          <w:tcPr>
            <w:tcW w:w="2410" w:type="dxa"/>
          </w:tcPr>
          <w:p w14:paraId="2BC0E118" w14:textId="77777777" w:rsidR="00B7070A" w:rsidRPr="00304A6E" w:rsidRDefault="00B7070A">
            <w:pPr>
              <w:rPr>
                <w:sz w:val="18"/>
                <w:szCs w:val="18"/>
              </w:rPr>
            </w:pPr>
          </w:p>
        </w:tc>
      </w:tr>
    </w:tbl>
    <w:p w14:paraId="7F5C00B7" w14:textId="77777777" w:rsidR="00B7070A" w:rsidRDefault="00B7070A" w:rsidP="00B7070A">
      <w:pPr>
        <w:pStyle w:val="BodyText"/>
      </w:pPr>
    </w:p>
    <w:p w14:paraId="07946113" w14:textId="77777777" w:rsidR="00B7070A" w:rsidRPr="00B7070A" w:rsidRDefault="00B7070A" w:rsidP="00B7070A">
      <w:pPr>
        <w:pStyle w:val="BodyText"/>
      </w:pPr>
    </w:p>
    <w:p w14:paraId="625CBB4A" w14:textId="77777777" w:rsidR="0060585E" w:rsidRDefault="0060585E" w:rsidP="001E7215"/>
    <w:p w14:paraId="1A89F83A" w14:textId="77777777" w:rsidR="0060585E" w:rsidRDefault="0060585E" w:rsidP="001E7215"/>
    <w:p w14:paraId="3A048397" w14:textId="77777777" w:rsidR="0060585E" w:rsidRDefault="0060585E" w:rsidP="001E7215"/>
    <w:p w14:paraId="5A390C60" w14:textId="77777777" w:rsidR="0060585E" w:rsidRDefault="0060585E" w:rsidP="001E7215"/>
    <w:p w14:paraId="599C9484" w14:textId="77777777" w:rsidR="0060585E" w:rsidRDefault="0060585E" w:rsidP="001E7215"/>
    <w:p w14:paraId="66FA7D64" w14:textId="77777777" w:rsidR="0060585E" w:rsidRDefault="0060585E" w:rsidP="001E7215"/>
    <w:p w14:paraId="32A965AE" w14:textId="77777777" w:rsidR="0060585E" w:rsidRDefault="0060585E" w:rsidP="001E7215"/>
    <w:p w14:paraId="27AEA3D2" w14:textId="77777777" w:rsidR="0060585E" w:rsidRDefault="0060585E" w:rsidP="001E7215"/>
    <w:p w14:paraId="71CF806F" w14:textId="77777777" w:rsidR="0060585E" w:rsidRDefault="0060585E" w:rsidP="001E7215"/>
    <w:p w14:paraId="407F17AA" w14:textId="77777777" w:rsidR="0060585E" w:rsidRDefault="0060585E" w:rsidP="001E7215"/>
    <w:p w14:paraId="66BB999D" w14:textId="77777777" w:rsidR="0060585E" w:rsidRDefault="0060585E" w:rsidP="001E7215"/>
    <w:p w14:paraId="46011977" w14:textId="77777777" w:rsidR="0060585E" w:rsidRDefault="0060585E" w:rsidP="001E7215"/>
    <w:p w14:paraId="333AC69E" w14:textId="77777777" w:rsidR="0060585E" w:rsidRDefault="0060585E" w:rsidP="001E7215"/>
    <w:p w14:paraId="70E273D0" w14:textId="77777777" w:rsidR="0060585E" w:rsidRDefault="0060585E" w:rsidP="001E7215"/>
    <w:p w14:paraId="3A81D94A" w14:textId="77777777" w:rsidR="0060585E" w:rsidRDefault="0060585E" w:rsidP="001E7215"/>
    <w:p w14:paraId="2279C6EC" w14:textId="77777777" w:rsidR="0060585E" w:rsidRDefault="0060585E" w:rsidP="001E7215"/>
    <w:p w14:paraId="34D119D0" w14:textId="77777777" w:rsidR="0060585E" w:rsidRDefault="0060585E" w:rsidP="001E7215"/>
    <w:p w14:paraId="54D7FE61" w14:textId="77777777" w:rsidR="0060585E" w:rsidRDefault="0060585E" w:rsidP="001E7215"/>
    <w:p w14:paraId="7D46A374" w14:textId="77777777" w:rsidR="0060585E" w:rsidRDefault="0060585E" w:rsidP="001E7215"/>
    <w:p w14:paraId="19F99FA4" w14:textId="77777777" w:rsidR="0060585E" w:rsidRDefault="0060585E" w:rsidP="001E7215"/>
    <w:p w14:paraId="186E0BDB" w14:textId="77777777" w:rsidR="0060585E" w:rsidRPr="001E7215" w:rsidRDefault="0060585E" w:rsidP="001E7215"/>
    <w:sectPr w:rsidR="0060585E" w:rsidRPr="001E7215" w:rsidSect="00BA16C2">
      <w:footerReference w:type="default" r:id="rId11"/>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940B" w14:textId="77777777" w:rsidR="002E0BDC" w:rsidRDefault="002E0BDC">
      <w:r>
        <w:separator/>
      </w:r>
    </w:p>
  </w:endnote>
  <w:endnote w:type="continuationSeparator" w:id="0">
    <w:p w14:paraId="64F18716" w14:textId="77777777" w:rsidR="002E0BDC" w:rsidRDefault="002E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1D7D" w14:textId="77777777" w:rsidR="0077081F" w:rsidRDefault="00D232EC">
    <w:pPr>
      <w:pStyle w:val="Footer"/>
    </w:pPr>
    <w:r>
      <w:pict w14:anchorId="344557BC">
        <v:rect id="_x0000_i1025" style="width:0;height:1.5pt" o:hralign="center" o:hrstd="t" o:hr="t" fillcolor="gray" stroked="f"/>
      </w:pict>
    </w:r>
  </w:p>
  <w:p w14:paraId="421F1C00" w14:textId="77777777" w:rsidR="0077081F" w:rsidRPr="0087073E" w:rsidRDefault="0087073E" w:rsidP="0075509E">
    <w:pPr>
      <w:pStyle w:val="Footer"/>
      <w:rPr>
        <w:rStyle w:val="PageNumber"/>
        <w:b w:val="0"/>
        <w:caps/>
        <w:sz w:val="16"/>
        <w:szCs w:val="16"/>
      </w:rPr>
    </w:pPr>
    <w:r w:rsidRPr="0087073E">
      <w:rPr>
        <w:rStyle w:val="PageNumber"/>
        <w:b w:val="0"/>
        <w:caps/>
        <w:sz w:val="16"/>
        <w:szCs w:val="16"/>
      </w:rPr>
      <w:t>Part C3: Scope of Work</w:t>
    </w:r>
    <w:r w:rsidR="0077081F" w:rsidRPr="0087073E">
      <w:rPr>
        <w:rStyle w:val="PageNumber"/>
        <w:b w:val="0"/>
        <w:caps/>
        <w:sz w:val="16"/>
        <w:szCs w:val="16"/>
      </w:rPr>
      <w:tab/>
    </w:r>
    <w:r w:rsidR="0077081F" w:rsidRPr="0087073E">
      <w:rPr>
        <w:rStyle w:val="PageNumber"/>
        <w:b w:val="0"/>
        <w:caps/>
        <w:sz w:val="16"/>
        <w:szCs w:val="16"/>
      </w:rPr>
      <w:fldChar w:fldCharType="begin"/>
    </w:r>
    <w:r w:rsidR="0077081F" w:rsidRPr="0087073E">
      <w:rPr>
        <w:rStyle w:val="PageNumber"/>
        <w:b w:val="0"/>
        <w:caps/>
        <w:sz w:val="16"/>
        <w:szCs w:val="16"/>
      </w:rPr>
      <w:instrText xml:space="preserve"> PAGE </w:instrText>
    </w:r>
    <w:r w:rsidR="0077081F" w:rsidRPr="0087073E">
      <w:rPr>
        <w:rStyle w:val="PageNumber"/>
        <w:b w:val="0"/>
        <w:caps/>
        <w:sz w:val="16"/>
        <w:szCs w:val="16"/>
      </w:rPr>
      <w:fldChar w:fldCharType="separate"/>
    </w:r>
    <w:r w:rsidR="005E028F">
      <w:rPr>
        <w:rStyle w:val="PageNumber"/>
        <w:b w:val="0"/>
        <w:caps/>
        <w:noProof/>
        <w:sz w:val="16"/>
        <w:szCs w:val="16"/>
      </w:rPr>
      <w:t>1</w:t>
    </w:r>
    <w:r w:rsidR="0077081F" w:rsidRPr="0087073E">
      <w:rPr>
        <w:rStyle w:val="PageNumber"/>
        <w:b w:val="0"/>
        <w:caps/>
        <w:sz w:val="16"/>
        <w:szCs w:val="16"/>
      </w:rPr>
      <w:fldChar w:fldCharType="end"/>
    </w:r>
    <w:r w:rsidR="0077081F"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468" w14:textId="77777777" w:rsidR="0077081F" w:rsidRDefault="00D232EC">
    <w:pPr>
      <w:pStyle w:val="Footer"/>
    </w:pPr>
    <w:r>
      <w:pict w14:anchorId="63438EDA">
        <v:rect id="_x0000_i1026" style="width:0;height:1.5pt" o:hralign="center" o:hrstd="t" o:hr="t" fillcolor="gray" stroked="f"/>
      </w:pict>
    </w:r>
  </w:p>
  <w:p w14:paraId="7C396CC4" w14:textId="77777777" w:rsidR="0077081F" w:rsidRPr="0087073E" w:rsidRDefault="0087073E">
    <w:pPr>
      <w:pStyle w:val="Footer"/>
      <w:rPr>
        <w:rStyle w:val="PageNumber"/>
        <w:rFonts w:cs="Arial"/>
        <w:b w:val="0"/>
        <w:caps/>
        <w:sz w:val="16"/>
        <w:szCs w:val="16"/>
      </w:rPr>
    </w:pPr>
    <w:r w:rsidRPr="0087073E">
      <w:rPr>
        <w:rStyle w:val="PageNumber"/>
        <w:rFonts w:cs="Arial"/>
        <w:b w:val="0"/>
        <w:caps/>
        <w:sz w:val="16"/>
        <w:szCs w:val="16"/>
      </w:rPr>
      <w:t>Part C3: Scope of Work</w:t>
    </w:r>
    <w:r w:rsidR="0077081F" w:rsidRPr="0087073E">
      <w:rPr>
        <w:rStyle w:val="PageNumber"/>
        <w:rFonts w:cs="Arial"/>
        <w:b w:val="0"/>
        <w:caps/>
        <w:sz w:val="16"/>
        <w:szCs w:val="16"/>
      </w:rPr>
      <w:tab/>
      <w:t xml:space="preserve">PAGE </w:t>
    </w:r>
    <w:r w:rsidR="0077081F" w:rsidRPr="0087073E">
      <w:rPr>
        <w:rStyle w:val="PageNumber"/>
        <w:rFonts w:cs="Arial"/>
        <w:b w:val="0"/>
        <w:caps/>
        <w:sz w:val="16"/>
        <w:szCs w:val="16"/>
      </w:rPr>
      <w:fldChar w:fldCharType="begin"/>
    </w:r>
    <w:r w:rsidR="0077081F" w:rsidRPr="0087073E">
      <w:rPr>
        <w:rStyle w:val="PageNumber"/>
        <w:rFonts w:cs="Arial"/>
        <w:b w:val="0"/>
        <w:caps/>
        <w:sz w:val="16"/>
        <w:szCs w:val="16"/>
      </w:rPr>
      <w:instrText xml:space="preserve"> PAGE </w:instrText>
    </w:r>
    <w:r w:rsidR="0077081F" w:rsidRPr="0087073E">
      <w:rPr>
        <w:rStyle w:val="PageNumber"/>
        <w:rFonts w:cs="Arial"/>
        <w:b w:val="0"/>
        <w:caps/>
        <w:sz w:val="16"/>
        <w:szCs w:val="16"/>
      </w:rPr>
      <w:fldChar w:fldCharType="separate"/>
    </w:r>
    <w:r w:rsidR="005E028F">
      <w:rPr>
        <w:rStyle w:val="PageNumber"/>
        <w:rFonts w:cs="Arial"/>
        <w:b w:val="0"/>
        <w:caps/>
        <w:noProof/>
        <w:sz w:val="16"/>
        <w:szCs w:val="16"/>
      </w:rPr>
      <w:t>12</w:t>
    </w:r>
    <w:r w:rsidR="0077081F" w:rsidRPr="0087073E">
      <w:rPr>
        <w:rStyle w:val="PageNumber"/>
        <w:rFonts w:cs="Arial"/>
        <w:b w:val="0"/>
        <w:caps/>
        <w:sz w:val="16"/>
        <w:szCs w:val="16"/>
      </w:rPr>
      <w:fldChar w:fldCharType="end"/>
    </w:r>
    <w:r w:rsidR="0077081F" w:rsidRPr="0087073E">
      <w:rPr>
        <w:rStyle w:val="PageNumber"/>
        <w:rFonts w:cs="Arial"/>
        <w:b w:val="0"/>
        <w:caps/>
        <w:sz w:val="16"/>
        <w:szCs w:val="16"/>
      </w:rPr>
      <w:tab/>
      <w:t>C3.</w:t>
    </w:r>
    <w:r>
      <w:rPr>
        <w:rStyle w:val="PageNumber"/>
        <w:rFonts w:cs="Arial"/>
        <w:b w:val="0"/>
        <w:caps/>
        <w:sz w:val="16"/>
        <w:szCs w:val="16"/>
      </w:rPr>
      <w:t xml:space="preserve">1 tsc3 </w:t>
    </w:r>
    <w:r w:rsidRPr="0087073E">
      <w:rPr>
        <w:rStyle w:val="PageNumber"/>
        <w:rFonts w:cs="Arial"/>
        <w:b w:val="0"/>
        <w:i/>
        <w:caps/>
        <w:sz w:val="16"/>
        <w:szCs w:val="16"/>
      </w:rPr>
      <w:t>Employer’s</w:t>
    </w:r>
    <w:r w:rsidRPr="0087073E">
      <w:rPr>
        <w:rStyle w:val="PageNumber"/>
        <w:rFonts w:cs="Arial"/>
        <w:b w:val="0"/>
        <w:caps/>
        <w:sz w:val="16"/>
        <w:szCs w:val="16"/>
      </w:rPr>
      <w:t xml:space="preserve"> 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2E24" w14:textId="77777777" w:rsidR="002E0BDC" w:rsidRDefault="002E0BDC">
      <w:r>
        <w:separator/>
      </w:r>
    </w:p>
  </w:footnote>
  <w:footnote w:type="continuationSeparator" w:id="0">
    <w:p w14:paraId="3A7B86A6" w14:textId="77777777" w:rsidR="002E0BDC" w:rsidRDefault="002E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FA83" w14:textId="77777777" w:rsidR="0077081F" w:rsidRDefault="0077081F" w:rsidP="006C3CE1">
    <w:pPr>
      <w:pStyle w:val="Header"/>
      <w:rPr>
        <w:caps/>
        <w:szCs w:val="16"/>
      </w:rPr>
    </w:pPr>
    <w:r w:rsidRPr="0087073E">
      <w:rPr>
        <w:caps/>
        <w:szCs w:val="16"/>
      </w:rPr>
      <w:t xml:space="preserve">Eskom Holdings </w:t>
    </w:r>
    <w:r w:rsidR="00A9067B">
      <w:rPr>
        <w:caps/>
        <w:szCs w:val="16"/>
      </w:rPr>
      <w:t xml:space="preserve">SOC </w:t>
    </w:r>
    <w:r w:rsidR="00C25D55">
      <w:rPr>
        <w:caps/>
        <w:szCs w:val="16"/>
      </w:rPr>
      <w:t>L</w:t>
    </w:r>
    <w:r w:rsidR="00C25D55">
      <w:rPr>
        <w:szCs w:val="16"/>
      </w:rPr>
      <w:t>td</w:t>
    </w:r>
    <w:r w:rsidRPr="0087073E">
      <w:rPr>
        <w:caps/>
        <w:szCs w:val="16"/>
      </w:rPr>
      <w:tab/>
    </w:r>
    <w:r w:rsidRPr="0087073E">
      <w:rPr>
        <w:caps/>
        <w:szCs w:val="16"/>
      </w:rPr>
      <w:tab/>
    </w:r>
    <w:r w:rsidR="0087073E" w:rsidRPr="0087073E">
      <w:rPr>
        <w:caps/>
        <w:szCs w:val="16"/>
      </w:rPr>
      <w:t>Contract number _____________</w:t>
    </w:r>
  </w:p>
  <w:p w14:paraId="213F5C1D" w14:textId="77777777" w:rsidR="00D232EC" w:rsidRPr="0087073E" w:rsidRDefault="00D232EC" w:rsidP="006C3CE1">
    <w:pPr>
      <w:pStyle w:val="Header"/>
      <w:rPr>
        <w:caps/>
        <w:szCs w:val="16"/>
      </w:rPr>
    </w:pPr>
  </w:p>
  <w:p w14:paraId="64B6AB9E" w14:textId="77777777" w:rsidR="00D232EC" w:rsidRPr="00D232EC" w:rsidRDefault="00D232EC" w:rsidP="00D232EC">
    <w:pPr>
      <w:tabs>
        <w:tab w:val="clear" w:pos="357"/>
        <w:tab w:val="left" w:pos="0"/>
        <w:tab w:val="center" w:pos="4820"/>
        <w:tab w:val="right" w:pos="9639"/>
      </w:tabs>
      <w:rPr>
        <w:rFonts w:cs="Arial"/>
        <w:bCs/>
        <w:sz w:val="22"/>
        <w:szCs w:val="22"/>
        <w:lang w:eastAsia="en-ZA"/>
      </w:rPr>
    </w:pPr>
    <w:r w:rsidRPr="00D232EC">
      <w:rPr>
        <w:rFonts w:cs="Arial"/>
        <w:bCs/>
        <w:sz w:val="22"/>
        <w:szCs w:val="22"/>
        <w:lang w:eastAsia="en-ZA"/>
      </w:rPr>
      <w:t>The “manufacture, supply, delivery and off-loading of industrial, medical, special gases at various Eskom Generation sites on “an as and when required basis” for a period of five (5) years</w:t>
    </w:r>
  </w:p>
  <w:p w14:paraId="573128F0" w14:textId="3096C60C" w:rsidR="0077081F" w:rsidRPr="00FC04D2" w:rsidRDefault="0077081F" w:rsidP="006C3CE1">
    <w:pPr>
      <w:pStyle w:val="Header"/>
      <w:rPr>
        <w:bCs/>
        <w:caps/>
        <w:sz w:val="18"/>
        <w:szCs w:val="18"/>
      </w:rPr>
    </w:pPr>
    <w:r w:rsidRPr="00FC04D2">
      <w:rPr>
        <w:bCs/>
        <w:caps/>
        <w:sz w:val="18"/>
        <w:szCs w:val="18"/>
      </w:rPr>
      <w:tab/>
    </w:r>
    <w:r w:rsidRPr="00FC04D2">
      <w:rPr>
        <w:bCs/>
        <w:cap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C3E4CBB"/>
    <w:multiLevelType w:val="hybridMultilevel"/>
    <w:tmpl w:val="AEC2D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92695B"/>
    <w:multiLevelType w:val="hybridMultilevel"/>
    <w:tmpl w:val="422285E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9"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5CF3662"/>
    <w:multiLevelType w:val="hybridMultilevel"/>
    <w:tmpl w:val="3A6A68E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26E00AC7"/>
    <w:multiLevelType w:val="multilevel"/>
    <w:tmpl w:val="63E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2C445E0F"/>
    <w:multiLevelType w:val="hybridMultilevel"/>
    <w:tmpl w:val="89922732"/>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4" w15:restartNumberingAfterBreak="0">
    <w:nsid w:val="3210413E"/>
    <w:multiLevelType w:val="hybridMultilevel"/>
    <w:tmpl w:val="65BC5D4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5" w15:restartNumberingAfterBreak="0">
    <w:nsid w:val="4442654D"/>
    <w:multiLevelType w:val="hybridMultilevel"/>
    <w:tmpl w:val="11AA0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9C96743"/>
    <w:multiLevelType w:val="multilevel"/>
    <w:tmpl w:val="8E26DD9C"/>
    <w:name w:val="Appendix"/>
    <w:lvl w:ilvl="0">
      <w:start w:val="1"/>
      <w:numFmt w:val="upperLetter"/>
      <w:lvlRestart w:val="0"/>
      <w:pStyle w:val="Appendix1"/>
      <w:suff w:val="nothing"/>
      <w:lvlText w:val="Appendix %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7" w15:restartNumberingAfterBreak="0">
    <w:nsid w:val="4DB448B7"/>
    <w:multiLevelType w:val="hybridMultilevel"/>
    <w:tmpl w:val="6DC24552"/>
    <w:lvl w:ilvl="0" w:tplc="1C090017">
      <w:start w:val="1"/>
      <w:numFmt w:val="lowerLetter"/>
      <w:lvlText w:val="%1)"/>
      <w:lvlJc w:val="left"/>
      <w:pPr>
        <w:ind w:left="1710" w:hanging="360"/>
      </w:pPr>
    </w:lvl>
    <w:lvl w:ilvl="1" w:tplc="1C090019" w:tentative="1">
      <w:start w:val="1"/>
      <w:numFmt w:val="lowerLetter"/>
      <w:lvlText w:val="%2."/>
      <w:lvlJc w:val="left"/>
      <w:pPr>
        <w:ind w:left="2430" w:hanging="360"/>
      </w:pPr>
    </w:lvl>
    <w:lvl w:ilvl="2" w:tplc="1C09001B" w:tentative="1">
      <w:start w:val="1"/>
      <w:numFmt w:val="lowerRoman"/>
      <w:lvlText w:val="%3."/>
      <w:lvlJc w:val="right"/>
      <w:pPr>
        <w:ind w:left="3150" w:hanging="180"/>
      </w:pPr>
    </w:lvl>
    <w:lvl w:ilvl="3" w:tplc="1C09000F" w:tentative="1">
      <w:start w:val="1"/>
      <w:numFmt w:val="decimal"/>
      <w:lvlText w:val="%4."/>
      <w:lvlJc w:val="left"/>
      <w:pPr>
        <w:ind w:left="3870" w:hanging="360"/>
      </w:pPr>
    </w:lvl>
    <w:lvl w:ilvl="4" w:tplc="1C090019" w:tentative="1">
      <w:start w:val="1"/>
      <w:numFmt w:val="lowerLetter"/>
      <w:lvlText w:val="%5."/>
      <w:lvlJc w:val="left"/>
      <w:pPr>
        <w:ind w:left="4590" w:hanging="360"/>
      </w:pPr>
    </w:lvl>
    <w:lvl w:ilvl="5" w:tplc="1C09001B" w:tentative="1">
      <w:start w:val="1"/>
      <w:numFmt w:val="lowerRoman"/>
      <w:lvlText w:val="%6."/>
      <w:lvlJc w:val="right"/>
      <w:pPr>
        <w:ind w:left="5310" w:hanging="180"/>
      </w:pPr>
    </w:lvl>
    <w:lvl w:ilvl="6" w:tplc="1C09000F" w:tentative="1">
      <w:start w:val="1"/>
      <w:numFmt w:val="decimal"/>
      <w:lvlText w:val="%7."/>
      <w:lvlJc w:val="left"/>
      <w:pPr>
        <w:ind w:left="6030" w:hanging="360"/>
      </w:pPr>
    </w:lvl>
    <w:lvl w:ilvl="7" w:tplc="1C090019" w:tentative="1">
      <w:start w:val="1"/>
      <w:numFmt w:val="lowerLetter"/>
      <w:lvlText w:val="%8."/>
      <w:lvlJc w:val="left"/>
      <w:pPr>
        <w:ind w:left="6750" w:hanging="360"/>
      </w:pPr>
    </w:lvl>
    <w:lvl w:ilvl="8" w:tplc="1C09001B" w:tentative="1">
      <w:start w:val="1"/>
      <w:numFmt w:val="lowerRoman"/>
      <w:lvlText w:val="%9."/>
      <w:lvlJc w:val="right"/>
      <w:pPr>
        <w:ind w:left="7470" w:hanging="180"/>
      </w:pPr>
    </w:lvl>
  </w:abstractNum>
  <w:abstractNum w:abstractNumId="18" w15:restartNumberingAfterBreak="0">
    <w:nsid w:val="4E705240"/>
    <w:multiLevelType w:val="hybridMultilevel"/>
    <w:tmpl w:val="2DF2E96E"/>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3D402C"/>
    <w:multiLevelType w:val="hybridMultilevel"/>
    <w:tmpl w:val="5BDEDD6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5AA358D3"/>
    <w:multiLevelType w:val="hybridMultilevel"/>
    <w:tmpl w:val="B18242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5F4F2ACB"/>
    <w:multiLevelType w:val="hybridMultilevel"/>
    <w:tmpl w:val="AF6E8228"/>
    <w:lvl w:ilvl="0" w:tplc="1C09001B">
      <w:start w:val="1"/>
      <w:numFmt w:val="lowerRoman"/>
      <w:lvlText w:val="%1."/>
      <w:lvlJc w:val="right"/>
      <w:pPr>
        <w:ind w:left="2070" w:hanging="360"/>
      </w:pPr>
    </w:lvl>
    <w:lvl w:ilvl="1" w:tplc="1C090019" w:tentative="1">
      <w:start w:val="1"/>
      <w:numFmt w:val="lowerLetter"/>
      <w:lvlText w:val="%2."/>
      <w:lvlJc w:val="left"/>
      <w:pPr>
        <w:ind w:left="2790" w:hanging="360"/>
      </w:pPr>
    </w:lvl>
    <w:lvl w:ilvl="2" w:tplc="1C09001B" w:tentative="1">
      <w:start w:val="1"/>
      <w:numFmt w:val="lowerRoman"/>
      <w:lvlText w:val="%3."/>
      <w:lvlJc w:val="right"/>
      <w:pPr>
        <w:ind w:left="3510" w:hanging="180"/>
      </w:pPr>
    </w:lvl>
    <w:lvl w:ilvl="3" w:tplc="1C09000F" w:tentative="1">
      <w:start w:val="1"/>
      <w:numFmt w:val="decimal"/>
      <w:lvlText w:val="%4."/>
      <w:lvlJc w:val="left"/>
      <w:pPr>
        <w:ind w:left="4230" w:hanging="360"/>
      </w:pPr>
    </w:lvl>
    <w:lvl w:ilvl="4" w:tplc="1C090019" w:tentative="1">
      <w:start w:val="1"/>
      <w:numFmt w:val="lowerLetter"/>
      <w:lvlText w:val="%5."/>
      <w:lvlJc w:val="left"/>
      <w:pPr>
        <w:ind w:left="4950" w:hanging="360"/>
      </w:pPr>
    </w:lvl>
    <w:lvl w:ilvl="5" w:tplc="1C09001B" w:tentative="1">
      <w:start w:val="1"/>
      <w:numFmt w:val="lowerRoman"/>
      <w:lvlText w:val="%6."/>
      <w:lvlJc w:val="right"/>
      <w:pPr>
        <w:ind w:left="5670" w:hanging="180"/>
      </w:pPr>
    </w:lvl>
    <w:lvl w:ilvl="6" w:tplc="1C09000F" w:tentative="1">
      <w:start w:val="1"/>
      <w:numFmt w:val="decimal"/>
      <w:lvlText w:val="%7."/>
      <w:lvlJc w:val="left"/>
      <w:pPr>
        <w:ind w:left="6390" w:hanging="360"/>
      </w:pPr>
    </w:lvl>
    <w:lvl w:ilvl="7" w:tplc="1C090019" w:tentative="1">
      <w:start w:val="1"/>
      <w:numFmt w:val="lowerLetter"/>
      <w:lvlText w:val="%8."/>
      <w:lvlJc w:val="left"/>
      <w:pPr>
        <w:ind w:left="7110" w:hanging="360"/>
      </w:pPr>
    </w:lvl>
    <w:lvl w:ilvl="8" w:tplc="1C09001B" w:tentative="1">
      <w:start w:val="1"/>
      <w:numFmt w:val="lowerRoman"/>
      <w:lvlText w:val="%9."/>
      <w:lvlJc w:val="right"/>
      <w:pPr>
        <w:ind w:left="7830" w:hanging="180"/>
      </w:pPr>
    </w:lvl>
  </w:abstractNum>
  <w:abstractNum w:abstractNumId="23" w15:restartNumberingAfterBreak="0">
    <w:nsid w:val="60E920C2"/>
    <w:multiLevelType w:val="hybridMultilevel"/>
    <w:tmpl w:val="CFA0CD2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4" w15:restartNumberingAfterBreak="0">
    <w:nsid w:val="6A882076"/>
    <w:multiLevelType w:val="hybridMultilevel"/>
    <w:tmpl w:val="D6EA6504"/>
    <w:lvl w:ilvl="0" w:tplc="1C090001">
      <w:start w:val="1"/>
      <w:numFmt w:val="bullet"/>
      <w:lvlText w:val=""/>
      <w:lvlJc w:val="left"/>
      <w:pPr>
        <w:ind w:left="936" w:hanging="360"/>
      </w:pPr>
      <w:rPr>
        <w:rFonts w:ascii="Symbol" w:hAnsi="Symbol" w:hint="default"/>
      </w:rPr>
    </w:lvl>
    <w:lvl w:ilvl="1" w:tplc="1C090003">
      <w:start w:val="1"/>
      <w:numFmt w:val="bullet"/>
      <w:lvlText w:val="o"/>
      <w:lvlJc w:val="left"/>
      <w:pPr>
        <w:ind w:left="1656" w:hanging="360"/>
      </w:pPr>
      <w:rPr>
        <w:rFonts w:ascii="Courier New" w:hAnsi="Courier New" w:cs="Courier New" w:hint="default"/>
      </w:rPr>
    </w:lvl>
    <w:lvl w:ilvl="2" w:tplc="1C090005">
      <w:start w:val="1"/>
      <w:numFmt w:val="bullet"/>
      <w:lvlText w:val=""/>
      <w:lvlJc w:val="left"/>
      <w:pPr>
        <w:ind w:left="2376" w:hanging="360"/>
      </w:pPr>
      <w:rPr>
        <w:rFonts w:ascii="Wingdings" w:hAnsi="Wingdings" w:hint="default"/>
      </w:rPr>
    </w:lvl>
    <w:lvl w:ilvl="3" w:tplc="1C090001">
      <w:start w:val="1"/>
      <w:numFmt w:val="bullet"/>
      <w:lvlText w:val=""/>
      <w:lvlJc w:val="left"/>
      <w:pPr>
        <w:ind w:left="3096" w:hanging="360"/>
      </w:pPr>
      <w:rPr>
        <w:rFonts w:ascii="Symbol" w:hAnsi="Symbol" w:hint="default"/>
      </w:rPr>
    </w:lvl>
    <w:lvl w:ilvl="4" w:tplc="1C090003">
      <w:start w:val="1"/>
      <w:numFmt w:val="bullet"/>
      <w:lvlText w:val="o"/>
      <w:lvlJc w:val="left"/>
      <w:pPr>
        <w:ind w:left="3816" w:hanging="360"/>
      </w:pPr>
      <w:rPr>
        <w:rFonts w:ascii="Courier New" w:hAnsi="Courier New" w:cs="Courier New" w:hint="default"/>
      </w:rPr>
    </w:lvl>
    <w:lvl w:ilvl="5" w:tplc="1C090005" w:tentative="1">
      <w:start w:val="1"/>
      <w:numFmt w:val="bullet"/>
      <w:lvlText w:val=""/>
      <w:lvlJc w:val="left"/>
      <w:pPr>
        <w:ind w:left="4536" w:hanging="360"/>
      </w:pPr>
      <w:rPr>
        <w:rFonts w:ascii="Wingdings" w:hAnsi="Wingdings" w:hint="default"/>
      </w:rPr>
    </w:lvl>
    <w:lvl w:ilvl="6" w:tplc="1C090001" w:tentative="1">
      <w:start w:val="1"/>
      <w:numFmt w:val="bullet"/>
      <w:lvlText w:val=""/>
      <w:lvlJc w:val="left"/>
      <w:pPr>
        <w:ind w:left="5256" w:hanging="360"/>
      </w:pPr>
      <w:rPr>
        <w:rFonts w:ascii="Symbol" w:hAnsi="Symbol" w:hint="default"/>
      </w:rPr>
    </w:lvl>
    <w:lvl w:ilvl="7" w:tplc="1C090003" w:tentative="1">
      <w:start w:val="1"/>
      <w:numFmt w:val="bullet"/>
      <w:lvlText w:val="o"/>
      <w:lvlJc w:val="left"/>
      <w:pPr>
        <w:ind w:left="5976" w:hanging="360"/>
      </w:pPr>
      <w:rPr>
        <w:rFonts w:ascii="Courier New" w:hAnsi="Courier New" w:cs="Courier New" w:hint="default"/>
      </w:rPr>
    </w:lvl>
    <w:lvl w:ilvl="8" w:tplc="1C090005" w:tentative="1">
      <w:start w:val="1"/>
      <w:numFmt w:val="bullet"/>
      <w:lvlText w:val=""/>
      <w:lvlJc w:val="left"/>
      <w:pPr>
        <w:ind w:left="6696" w:hanging="360"/>
      </w:pPr>
      <w:rPr>
        <w:rFonts w:ascii="Wingdings" w:hAnsi="Wingdings" w:hint="default"/>
      </w:rPr>
    </w:lvl>
  </w:abstractNum>
  <w:abstractNum w:abstractNumId="25" w15:restartNumberingAfterBreak="0">
    <w:nsid w:val="77B36546"/>
    <w:multiLevelType w:val="multilevel"/>
    <w:tmpl w:val="F9387C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B332C57"/>
    <w:multiLevelType w:val="hybridMultilevel"/>
    <w:tmpl w:val="59F43FF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7" w15:restartNumberingAfterBreak="0">
    <w:nsid w:val="7B3906AB"/>
    <w:multiLevelType w:val="hybridMultilevel"/>
    <w:tmpl w:val="E46A3C54"/>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num w:numId="1" w16cid:durableId="273752486">
    <w:abstractNumId w:val="6"/>
  </w:num>
  <w:num w:numId="2" w16cid:durableId="563680970">
    <w:abstractNumId w:val="4"/>
  </w:num>
  <w:num w:numId="3" w16cid:durableId="2087798935">
    <w:abstractNumId w:val="3"/>
  </w:num>
  <w:num w:numId="4" w16cid:durableId="169148577">
    <w:abstractNumId w:val="2"/>
  </w:num>
  <w:num w:numId="5" w16cid:durableId="1393431466">
    <w:abstractNumId w:val="1"/>
  </w:num>
  <w:num w:numId="6" w16cid:durableId="462423814">
    <w:abstractNumId w:val="5"/>
  </w:num>
  <w:num w:numId="7" w16cid:durableId="515575944">
    <w:abstractNumId w:val="0"/>
  </w:num>
  <w:num w:numId="8" w16cid:durableId="1600944750">
    <w:abstractNumId w:val="12"/>
  </w:num>
  <w:num w:numId="9" w16cid:durableId="418407002">
    <w:abstractNumId w:val="9"/>
  </w:num>
  <w:num w:numId="10" w16cid:durableId="1746417942">
    <w:abstractNumId w:val="25"/>
  </w:num>
  <w:num w:numId="11" w16cid:durableId="1967272459">
    <w:abstractNumId w:val="20"/>
  </w:num>
  <w:num w:numId="12" w16cid:durableId="686491158">
    <w:abstractNumId w:val="17"/>
  </w:num>
  <w:num w:numId="13" w16cid:durableId="862941748">
    <w:abstractNumId w:val="22"/>
  </w:num>
  <w:num w:numId="14" w16cid:durableId="445344655">
    <w:abstractNumId w:val="10"/>
  </w:num>
  <w:num w:numId="15" w16cid:durableId="521163666">
    <w:abstractNumId w:val="23"/>
  </w:num>
  <w:num w:numId="16" w16cid:durableId="1301113577">
    <w:abstractNumId w:val="27"/>
  </w:num>
  <w:num w:numId="17" w16cid:durableId="801461973">
    <w:abstractNumId w:val="18"/>
  </w:num>
  <w:num w:numId="18" w16cid:durableId="2060207342">
    <w:abstractNumId w:val="15"/>
  </w:num>
  <w:num w:numId="19" w16cid:durableId="2102020828">
    <w:abstractNumId w:val="16"/>
  </w:num>
  <w:num w:numId="20" w16cid:durableId="249239681">
    <w:abstractNumId w:val="24"/>
  </w:num>
  <w:num w:numId="21" w16cid:durableId="875240233">
    <w:abstractNumId w:val="25"/>
    <w:lvlOverride w:ilvl="0">
      <w:startOverride w:val="1"/>
    </w:lvlOverride>
    <w:lvlOverride w:ilvl="1">
      <w:startOverride w:val="2"/>
    </w:lvlOverride>
    <w:lvlOverride w:ilvl="2">
      <w:startOverride w:val="3"/>
    </w:lvlOverride>
  </w:num>
  <w:num w:numId="22" w16cid:durableId="977224913">
    <w:abstractNumId w:val="7"/>
  </w:num>
  <w:num w:numId="23" w16cid:durableId="1087729805">
    <w:abstractNumId w:val="25"/>
    <w:lvlOverride w:ilvl="0">
      <w:startOverride w:val="12"/>
    </w:lvlOverride>
    <w:lvlOverride w:ilvl="1">
      <w:startOverride w:val="12"/>
    </w:lvlOverride>
  </w:num>
  <w:num w:numId="24" w16cid:durableId="1412698841">
    <w:abstractNumId w:val="26"/>
  </w:num>
  <w:num w:numId="25" w16cid:durableId="1499036807">
    <w:abstractNumId w:val="19"/>
  </w:num>
  <w:num w:numId="26" w16cid:durableId="801852809">
    <w:abstractNumId w:val="11"/>
  </w:num>
  <w:num w:numId="27" w16cid:durableId="353926356">
    <w:abstractNumId w:val="25"/>
    <w:lvlOverride w:ilvl="0">
      <w:startOverride w:val="3"/>
    </w:lvlOverride>
    <w:lvlOverride w:ilvl="1">
      <w:startOverride w:val="1"/>
    </w:lvlOverride>
  </w:num>
  <w:num w:numId="28" w16cid:durableId="250744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5998507">
    <w:abstractNumId w:val="14"/>
  </w:num>
  <w:num w:numId="30" w16cid:durableId="133722858">
    <w:abstractNumId w:val="8"/>
  </w:num>
  <w:num w:numId="31" w16cid:durableId="72013498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E1"/>
    <w:rsid w:val="000005A5"/>
    <w:rsid w:val="00000649"/>
    <w:rsid w:val="0000069C"/>
    <w:rsid w:val="00000EBF"/>
    <w:rsid w:val="0000101B"/>
    <w:rsid w:val="000018E0"/>
    <w:rsid w:val="000067B4"/>
    <w:rsid w:val="00007128"/>
    <w:rsid w:val="0001010C"/>
    <w:rsid w:val="00010135"/>
    <w:rsid w:val="00013A3A"/>
    <w:rsid w:val="0001510D"/>
    <w:rsid w:val="0001531F"/>
    <w:rsid w:val="00016421"/>
    <w:rsid w:val="00016F3E"/>
    <w:rsid w:val="0002413C"/>
    <w:rsid w:val="00024B69"/>
    <w:rsid w:val="0002759D"/>
    <w:rsid w:val="00031E26"/>
    <w:rsid w:val="00037BF9"/>
    <w:rsid w:val="00040869"/>
    <w:rsid w:val="000419F8"/>
    <w:rsid w:val="00042775"/>
    <w:rsid w:val="000433CC"/>
    <w:rsid w:val="000434CF"/>
    <w:rsid w:val="00043F85"/>
    <w:rsid w:val="00044312"/>
    <w:rsid w:val="0004529A"/>
    <w:rsid w:val="00046457"/>
    <w:rsid w:val="0004729E"/>
    <w:rsid w:val="00047B8E"/>
    <w:rsid w:val="0005038F"/>
    <w:rsid w:val="000507A8"/>
    <w:rsid w:val="000509E2"/>
    <w:rsid w:val="00050E43"/>
    <w:rsid w:val="00052749"/>
    <w:rsid w:val="00056863"/>
    <w:rsid w:val="000641D4"/>
    <w:rsid w:val="00065B6E"/>
    <w:rsid w:val="00066EFB"/>
    <w:rsid w:val="000670A1"/>
    <w:rsid w:val="0007106E"/>
    <w:rsid w:val="0007165C"/>
    <w:rsid w:val="00072ED3"/>
    <w:rsid w:val="000735CC"/>
    <w:rsid w:val="000759D3"/>
    <w:rsid w:val="00076099"/>
    <w:rsid w:val="00076E1F"/>
    <w:rsid w:val="0008071C"/>
    <w:rsid w:val="00080A68"/>
    <w:rsid w:val="0008171C"/>
    <w:rsid w:val="00082817"/>
    <w:rsid w:val="000834FF"/>
    <w:rsid w:val="00084BC8"/>
    <w:rsid w:val="00086352"/>
    <w:rsid w:val="00090AFE"/>
    <w:rsid w:val="0009103C"/>
    <w:rsid w:val="00091238"/>
    <w:rsid w:val="00091CBA"/>
    <w:rsid w:val="00092717"/>
    <w:rsid w:val="000A1B9C"/>
    <w:rsid w:val="000A1E93"/>
    <w:rsid w:val="000A4984"/>
    <w:rsid w:val="000A4E39"/>
    <w:rsid w:val="000A7011"/>
    <w:rsid w:val="000A73FF"/>
    <w:rsid w:val="000B0676"/>
    <w:rsid w:val="000B0745"/>
    <w:rsid w:val="000B0C50"/>
    <w:rsid w:val="000B137A"/>
    <w:rsid w:val="000B299A"/>
    <w:rsid w:val="000B460E"/>
    <w:rsid w:val="000B7702"/>
    <w:rsid w:val="000C039B"/>
    <w:rsid w:val="000C0663"/>
    <w:rsid w:val="000C0CBF"/>
    <w:rsid w:val="000C17F9"/>
    <w:rsid w:val="000C26A9"/>
    <w:rsid w:val="000C69A2"/>
    <w:rsid w:val="000C69DB"/>
    <w:rsid w:val="000C6F66"/>
    <w:rsid w:val="000C71DB"/>
    <w:rsid w:val="000C74C9"/>
    <w:rsid w:val="000C769D"/>
    <w:rsid w:val="000D17DC"/>
    <w:rsid w:val="000D1C79"/>
    <w:rsid w:val="000D214C"/>
    <w:rsid w:val="000D24C5"/>
    <w:rsid w:val="000D404F"/>
    <w:rsid w:val="000D4B94"/>
    <w:rsid w:val="000D54A5"/>
    <w:rsid w:val="000D7BDF"/>
    <w:rsid w:val="000E0C0A"/>
    <w:rsid w:val="000E3C34"/>
    <w:rsid w:val="000E47C8"/>
    <w:rsid w:val="000E539E"/>
    <w:rsid w:val="000E5A94"/>
    <w:rsid w:val="000F1243"/>
    <w:rsid w:val="000F19DE"/>
    <w:rsid w:val="000F1BEB"/>
    <w:rsid w:val="000F26DF"/>
    <w:rsid w:val="000F2801"/>
    <w:rsid w:val="000F2A2C"/>
    <w:rsid w:val="000F2E97"/>
    <w:rsid w:val="000F3658"/>
    <w:rsid w:val="000F3B58"/>
    <w:rsid w:val="000F3DF8"/>
    <w:rsid w:val="000F3E32"/>
    <w:rsid w:val="000F4723"/>
    <w:rsid w:val="000F48B1"/>
    <w:rsid w:val="000F594C"/>
    <w:rsid w:val="000F5E2A"/>
    <w:rsid w:val="000F7925"/>
    <w:rsid w:val="001003A7"/>
    <w:rsid w:val="001010CA"/>
    <w:rsid w:val="00103B78"/>
    <w:rsid w:val="00104ADE"/>
    <w:rsid w:val="00105800"/>
    <w:rsid w:val="00107084"/>
    <w:rsid w:val="00110469"/>
    <w:rsid w:val="0011263A"/>
    <w:rsid w:val="001142A7"/>
    <w:rsid w:val="00114C3B"/>
    <w:rsid w:val="0011558E"/>
    <w:rsid w:val="001169EB"/>
    <w:rsid w:val="00116C8E"/>
    <w:rsid w:val="00117A44"/>
    <w:rsid w:val="001200C7"/>
    <w:rsid w:val="00120FC6"/>
    <w:rsid w:val="0012166E"/>
    <w:rsid w:val="00121DEB"/>
    <w:rsid w:val="00122433"/>
    <w:rsid w:val="0012250D"/>
    <w:rsid w:val="001238B3"/>
    <w:rsid w:val="001239FA"/>
    <w:rsid w:val="00123C41"/>
    <w:rsid w:val="001240F3"/>
    <w:rsid w:val="00124AC6"/>
    <w:rsid w:val="00125681"/>
    <w:rsid w:val="00126FF7"/>
    <w:rsid w:val="00130840"/>
    <w:rsid w:val="00133FFA"/>
    <w:rsid w:val="001359F6"/>
    <w:rsid w:val="00135ACD"/>
    <w:rsid w:val="00140AC8"/>
    <w:rsid w:val="00141E0D"/>
    <w:rsid w:val="00142F09"/>
    <w:rsid w:val="00144B65"/>
    <w:rsid w:val="00145907"/>
    <w:rsid w:val="00145E87"/>
    <w:rsid w:val="0014624C"/>
    <w:rsid w:val="0014797D"/>
    <w:rsid w:val="00150D89"/>
    <w:rsid w:val="00151594"/>
    <w:rsid w:val="001520E8"/>
    <w:rsid w:val="001534D5"/>
    <w:rsid w:val="001556EB"/>
    <w:rsid w:val="0015579B"/>
    <w:rsid w:val="001560C9"/>
    <w:rsid w:val="00156F78"/>
    <w:rsid w:val="0016009A"/>
    <w:rsid w:val="00162922"/>
    <w:rsid w:val="00163487"/>
    <w:rsid w:val="0016653F"/>
    <w:rsid w:val="00166ABE"/>
    <w:rsid w:val="00166D4B"/>
    <w:rsid w:val="00167434"/>
    <w:rsid w:val="00170320"/>
    <w:rsid w:val="00171B7D"/>
    <w:rsid w:val="00172217"/>
    <w:rsid w:val="0017257E"/>
    <w:rsid w:val="00173920"/>
    <w:rsid w:val="00175704"/>
    <w:rsid w:val="00175C53"/>
    <w:rsid w:val="0017676A"/>
    <w:rsid w:val="00176D31"/>
    <w:rsid w:val="00176FCF"/>
    <w:rsid w:val="00177643"/>
    <w:rsid w:val="001800B0"/>
    <w:rsid w:val="00182D2C"/>
    <w:rsid w:val="0018572D"/>
    <w:rsid w:val="001924CA"/>
    <w:rsid w:val="001926D9"/>
    <w:rsid w:val="00194B9B"/>
    <w:rsid w:val="00195B0E"/>
    <w:rsid w:val="00196CAB"/>
    <w:rsid w:val="0019745F"/>
    <w:rsid w:val="001A12C1"/>
    <w:rsid w:val="001A2E13"/>
    <w:rsid w:val="001A4648"/>
    <w:rsid w:val="001A48C1"/>
    <w:rsid w:val="001A50E0"/>
    <w:rsid w:val="001A5FFE"/>
    <w:rsid w:val="001A77B1"/>
    <w:rsid w:val="001A7947"/>
    <w:rsid w:val="001B0061"/>
    <w:rsid w:val="001B0334"/>
    <w:rsid w:val="001B0E46"/>
    <w:rsid w:val="001B122A"/>
    <w:rsid w:val="001B3C29"/>
    <w:rsid w:val="001B4A12"/>
    <w:rsid w:val="001B6864"/>
    <w:rsid w:val="001B6DCE"/>
    <w:rsid w:val="001B717E"/>
    <w:rsid w:val="001C1F34"/>
    <w:rsid w:val="001C2A26"/>
    <w:rsid w:val="001C2D94"/>
    <w:rsid w:val="001C2FC0"/>
    <w:rsid w:val="001C4653"/>
    <w:rsid w:val="001C6E68"/>
    <w:rsid w:val="001D0E5A"/>
    <w:rsid w:val="001D1A2C"/>
    <w:rsid w:val="001D406B"/>
    <w:rsid w:val="001D41FF"/>
    <w:rsid w:val="001D6D8D"/>
    <w:rsid w:val="001D79F2"/>
    <w:rsid w:val="001E24B1"/>
    <w:rsid w:val="001E2641"/>
    <w:rsid w:val="001E271D"/>
    <w:rsid w:val="001E3B4D"/>
    <w:rsid w:val="001E60DC"/>
    <w:rsid w:val="001E7215"/>
    <w:rsid w:val="001E74DD"/>
    <w:rsid w:val="001F03DA"/>
    <w:rsid w:val="001F0CE9"/>
    <w:rsid w:val="001F0FF6"/>
    <w:rsid w:val="001F2D13"/>
    <w:rsid w:val="001F53E7"/>
    <w:rsid w:val="001F5C66"/>
    <w:rsid w:val="001F646E"/>
    <w:rsid w:val="001F6BF8"/>
    <w:rsid w:val="002001F0"/>
    <w:rsid w:val="002004FF"/>
    <w:rsid w:val="00201E74"/>
    <w:rsid w:val="00203422"/>
    <w:rsid w:val="00206E42"/>
    <w:rsid w:val="00211A8E"/>
    <w:rsid w:val="00214571"/>
    <w:rsid w:val="0021626F"/>
    <w:rsid w:val="002201D6"/>
    <w:rsid w:val="0022036D"/>
    <w:rsid w:val="002223C9"/>
    <w:rsid w:val="00223940"/>
    <w:rsid w:val="0023093F"/>
    <w:rsid w:val="00230B7D"/>
    <w:rsid w:val="00233DF8"/>
    <w:rsid w:val="00234045"/>
    <w:rsid w:val="00234396"/>
    <w:rsid w:val="00234414"/>
    <w:rsid w:val="0023710A"/>
    <w:rsid w:val="002409FF"/>
    <w:rsid w:val="00240B4A"/>
    <w:rsid w:val="00241A04"/>
    <w:rsid w:val="00241DC9"/>
    <w:rsid w:val="002437EA"/>
    <w:rsid w:val="002456C4"/>
    <w:rsid w:val="0024671B"/>
    <w:rsid w:val="00246CBE"/>
    <w:rsid w:val="00247DE7"/>
    <w:rsid w:val="00251766"/>
    <w:rsid w:val="00252D52"/>
    <w:rsid w:val="00253D03"/>
    <w:rsid w:val="00256E55"/>
    <w:rsid w:val="00257331"/>
    <w:rsid w:val="00257E69"/>
    <w:rsid w:val="00260D30"/>
    <w:rsid w:val="002643B3"/>
    <w:rsid w:val="00266596"/>
    <w:rsid w:val="0026686E"/>
    <w:rsid w:val="00267B21"/>
    <w:rsid w:val="00273CDF"/>
    <w:rsid w:val="00275E24"/>
    <w:rsid w:val="00276A68"/>
    <w:rsid w:val="00280145"/>
    <w:rsid w:val="00280ABD"/>
    <w:rsid w:val="00281954"/>
    <w:rsid w:val="00282028"/>
    <w:rsid w:val="00287A82"/>
    <w:rsid w:val="00293A52"/>
    <w:rsid w:val="00295178"/>
    <w:rsid w:val="002A2B46"/>
    <w:rsid w:val="002A4A2E"/>
    <w:rsid w:val="002A5E68"/>
    <w:rsid w:val="002A6901"/>
    <w:rsid w:val="002B09D8"/>
    <w:rsid w:val="002B3250"/>
    <w:rsid w:val="002B46CE"/>
    <w:rsid w:val="002B5A94"/>
    <w:rsid w:val="002B6388"/>
    <w:rsid w:val="002B7B01"/>
    <w:rsid w:val="002C196B"/>
    <w:rsid w:val="002C208A"/>
    <w:rsid w:val="002C2DBB"/>
    <w:rsid w:val="002C31FA"/>
    <w:rsid w:val="002C48E5"/>
    <w:rsid w:val="002C62E0"/>
    <w:rsid w:val="002C6902"/>
    <w:rsid w:val="002D274E"/>
    <w:rsid w:val="002D6899"/>
    <w:rsid w:val="002D7E7E"/>
    <w:rsid w:val="002E00F1"/>
    <w:rsid w:val="002E06C5"/>
    <w:rsid w:val="002E0BDC"/>
    <w:rsid w:val="002E1312"/>
    <w:rsid w:val="002E3B51"/>
    <w:rsid w:val="002E40BC"/>
    <w:rsid w:val="002E52DC"/>
    <w:rsid w:val="002E79D8"/>
    <w:rsid w:val="002F0ABA"/>
    <w:rsid w:val="002F1A21"/>
    <w:rsid w:val="002F27A2"/>
    <w:rsid w:val="002F4510"/>
    <w:rsid w:val="002F5357"/>
    <w:rsid w:val="003003BF"/>
    <w:rsid w:val="00300EF5"/>
    <w:rsid w:val="003031DC"/>
    <w:rsid w:val="00304112"/>
    <w:rsid w:val="003048FF"/>
    <w:rsid w:val="00304A6E"/>
    <w:rsid w:val="00304F78"/>
    <w:rsid w:val="003050A2"/>
    <w:rsid w:val="0030601E"/>
    <w:rsid w:val="00306AF1"/>
    <w:rsid w:val="0030711E"/>
    <w:rsid w:val="003079EE"/>
    <w:rsid w:val="00311278"/>
    <w:rsid w:val="00313E8A"/>
    <w:rsid w:val="00314A6F"/>
    <w:rsid w:val="00315058"/>
    <w:rsid w:val="003177DF"/>
    <w:rsid w:val="00321281"/>
    <w:rsid w:val="003243B3"/>
    <w:rsid w:val="00325A95"/>
    <w:rsid w:val="00325D41"/>
    <w:rsid w:val="003267AB"/>
    <w:rsid w:val="00326E30"/>
    <w:rsid w:val="00327E09"/>
    <w:rsid w:val="0033010A"/>
    <w:rsid w:val="003309ED"/>
    <w:rsid w:val="003316B1"/>
    <w:rsid w:val="00331F62"/>
    <w:rsid w:val="003324DA"/>
    <w:rsid w:val="00334786"/>
    <w:rsid w:val="00334C3C"/>
    <w:rsid w:val="00336DB1"/>
    <w:rsid w:val="00337FB5"/>
    <w:rsid w:val="0034115F"/>
    <w:rsid w:val="003412F4"/>
    <w:rsid w:val="0034185C"/>
    <w:rsid w:val="003424DF"/>
    <w:rsid w:val="00343364"/>
    <w:rsid w:val="00343919"/>
    <w:rsid w:val="003439ED"/>
    <w:rsid w:val="003441D1"/>
    <w:rsid w:val="0034501C"/>
    <w:rsid w:val="003455E7"/>
    <w:rsid w:val="00345A23"/>
    <w:rsid w:val="00346EE5"/>
    <w:rsid w:val="0035103B"/>
    <w:rsid w:val="00351D17"/>
    <w:rsid w:val="00354C68"/>
    <w:rsid w:val="00356B94"/>
    <w:rsid w:val="00360858"/>
    <w:rsid w:val="003625F9"/>
    <w:rsid w:val="00362A40"/>
    <w:rsid w:val="00364B96"/>
    <w:rsid w:val="00365A73"/>
    <w:rsid w:val="00366072"/>
    <w:rsid w:val="0036764C"/>
    <w:rsid w:val="003679D9"/>
    <w:rsid w:val="0037031B"/>
    <w:rsid w:val="00371A10"/>
    <w:rsid w:val="0037253E"/>
    <w:rsid w:val="003746A9"/>
    <w:rsid w:val="003749CD"/>
    <w:rsid w:val="00380480"/>
    <w:rsid w:val="00380A4D"/>
    <w:rsid w:val="00380E31"/>
    <w:rsid w:val="00382172"/>
    <w:rsid w:val="0038743B"/>
    <w:rsid w:val="00387EEC"/>
    <w:rsid w:val="00390740"/>
    <w:rsid w:val="00391199"/>
    <w:rsid w:val="00391321"/>
    <w:rsid w:val="0039197B"/>
    <w:rsid w:val="003929C9"/>
    <w:rsid w:val="0039323A"/>
    <w:rsid w:val="00394B2F"/>
    <w:rsid w:val="003954A6"/>
    <w:rsid w:val="00395F01"/>
    <w:rsid w:val="003961A1"/>
    <w:rsid w:val="00396B8B"/>
    <w:rsid w:val="00396FCC"/>
    <w:rsid w:val="003A08B8"/>
    <w:rsid w:val="003A0E75"/>
    <w:rsid w:val="003A2B0B"/>
    <w:rsid w:val="003A3437"/>
    <w:rsid w:val="003A3947"/>
    <w:rsid w:val="003A47C9"/>
    <w:rsid w:val="003A4E6B"/>
    <w:rsid w:val="003A7978"/>
    <w:rsid w:val="003B3044"/>
    <w:rsid w:val="003B39DE"/>
    <w:rsid w:val="003B538B"/>
    <w:rsid w:val="003B6566"/>
    <w:rsid w:val="003B6692"/>
    <w:rsid w:val="003B6DB7"/>
    <w:rsid w:val="003B7254"/>
    <w:rsid w:val="003B7A75"/>
    <w:rsid w:val="003B7F0F"/>
    <w:rsid w:val="003C0107"/>
    <w:rsid w:val="003C16CE"/>
    <w:rsid w:val="003C1798"/>
    <w:rsid w:val="003C1D5B"/>
    <w:rsid w:val="003C2383"/>
    <w:rsid w:val="003C326A"/>
    <w:rsid w:val="003C5076"/>
    <w:rsid w:val="003C5507"/>
    <w:rsid w:val="003C554C"/>
    <w:rsid w:val="003C590A"/>
    <w:rsid w:val="003C6EE7"/>
    <w:rsid w:val="003D4C67"/>
    <w:rsid w:val="003D5E5C"/>
    <w:rsid w:val="003E22A4"/>
    <w:rsid w:val="003E369E"/>
    <w:rsid w:val="003E40EE"/>
    <w:rsid w:val="003E421A"/>
    <w:rsid w:val="003F02C4"/>
    <w:rsid w:val="003F2589"/>
    <w:rsid w:val="003F2C48"/>
    <w:rsid w:val="003F3165"/>
    <w:rsid w:val="003F39D7"/>
    <w:rsid w:val="003F6187"/>
    <w:rsid w:val="003F6614"/>
    <w:rsid w:val="003F6BE1"/>
    <w:rsid w:val="0040024F"/>
    <w:rsid w:val="00400D1F"/>
    <w:rsid w:val="00400EF3"/>
    <w:rsid w:val="004013A6"/>
    <w:rsid w:val="00401A6F"/>
    <w:rsid w:val="00402300"/>
    <w:rsid w:val="0040385D"/>
    <w:rsid w:val="00404D15"/>
    <w:rsid w:val="00404D2A"/>
    <w:rsid w:val="00405CDD"/>
    <w:rsid w:val="00406DE3"/>
    <w:rsid w:val="00410F69"/>
    <w:rsid w:val="00412EE7"/>
    <w:rsid w:val="00415765"/>
    <w:rsid w:val="00415F16"/>
    <w:rsid w:val="00416792"/>
    <w:rsid w:val="00417E99"/>
    <w:rsid w:val="00423312"/>
    <w:rsid w:val="004301A8"/>
    <w:rsid w:val="00430B77"/>
    <w:rsid w:val="00431417"/>
    <w:rsid w:val="0043177C"/>
    <w:rsid w:val="00431860"/>
    <w:rsid w:val="0043200F"/>
    <w:rsid w:val="00432FBF"/>
    <w:rsid w:val="00432FFB"/>
    <w:rsid w:val="004344A5"/>
    <w:rsid w:val="00434CD2"/>
    <w:rsid w:val="00434EAF"/>
    <w:rsid w:val="004351A9"/>
    <w:rsid w:val="004359CD"/>
    <w:rsid w:val="00435A95"/>
    <w:rsid w:val="0043625B"/>
    <w:rsid w:val="00436676"/>
    <w:rsid w:val="00437032"/>
    <w:rsid w:val="00437AD2"/>
    <w:rsid w:val="00441C6E"/>
    <w:rsid w:val="00441FD1"/>
    <w:rsid w:val="00442326"/>
    <w:rsid w:val="00442E99"/>
    <w:rsid w:val="00444BCE"/>
    <w:rsid w:val="004458FB"/>
    <w:rsid w:val="004507E8"/>
    <w:rsid w:val="00450FDB"/>
    <w:rsid w:val="00451481"/>
    <w:rsid w:val="00451A57"/>
    <w:rsid w:val="00451BD7"/>
    <w:rsid w:val="00455F7A"/>
    <w:rsid w:val="004568CF"/>
    <w:rsid w:val="0045770F"/>
    <w:rsid w:val="004604FC"/>
    <w:rsid w:val="00462E57"/>
    <w:rsid w:val="004638BA"/>
    <w:rsid w:val="0047194E"/>
    <w:rsid w:val="00471D74"/>
    <w:rsid w:val="004723FC"/>
    <w:rsid w:val="00475061"/>
    <w:rsid w:val="004757AC"/>
    <w:rsid w:val="004770B1"/>
    <w:rsid w:val="00480242"/>
    <w:rsid w:val="004822F2"/>
    <w:rsid w:val="00484DC0"/>
    <w:rsid w:val="00485884"/>
    <w:rsid w:val="004859B9"/>
    <w:rsid w:val="00485C1A"/>
    <w:rsid w:val="00485D5F"/>
    <w:rsid w:val="00490982"/>
    <w:rsid w:val="00492825"/>
    <w:rsid w:val="0049328A"/>
    <w:rsid w:val="00493B18"/>
    <w:rsid w:val="004943F4"/>
    <w:rsid w:val="00494EAD"/>
    <w:rsid w:val="00495353"/>
    <w:rsid w:val="00495FB8"/>
    <w:rsid w:val="004A0428"/>
    <w:rsid w:val="004A1ABB"/>
    <w:rsid w:val="004A1B4E"/>
    <w:rsid w:val="004A2851"/>
    <w:rsid w:val="004A37FD"/>
    <w:rsid w:val="004A4AFF"/>
    <w:rsid w:val="004A7FA9"/>
    <w:rsid w:val="004B48F6"/>
    <w:rsid w:val="004C1586"/>
    <w:rsid w:val="004C3D15"/>
    <w:rsid w:val="004C644F"/>
    <w:rsid w:val="004C6E08"/>
    <w:rsid w:val="004C7568"/>
    <w:rsid w:val="004C76C8"/>
    <w:rsid w:val="004C7C21"/>
    <w:rsid w:val="004D1EF0"/>
    <w:rsid w:val="004D3097"/>
    <w:rsid w:val="004D418A"/>
    <w:rsid w:val="004D45A6"/>
    <w:rsid w:val="004D51BB"/>
    <w:rsid w:val="004D5834"/>
    <w:rsid w:val="004D67DE"/>
    <w:rsid w:val="004D7C52"/>
    <w:rsid w:val="004E2814"/>
    <w:rsid w:val="004E4CF5"/>
    <w:rsid w:val="004E4F24"/>
    <w:rsid w:val="004E64A3"/>
    <w:rsid w:val="004F00DF"/>
    <w:rsid w:val="004F115D"/>
    <w:rsid w:val="004F2541"/>
    <w:rsid w:val="004F3992"/>
    <w:rsid w:val="004F509A"/>
    <w:rsid w:val="004F52B9"/>
    <w:rsid w:val="004F5625"/>
    <w:rsid w:val="004F5AC3"/>
    <w:rsid w:val="004F5E43"/>
    <w:rsid w:val="004F73CA"/>
    <w:rsid w:val="004F7559"/>
    <w:rsid w:val="004F76A5"/>
    <w:rsid w:val="0050032F"/>
    <w:rsid w:val="00500739"/>
    <w:rsid w:val="00503791"/>
    <w:rsid w:val="00506C1D"/>
    <w:rsid w:val="005072A8"/>
    <w:rsid w:val="00507623"/>
    <w:rsid w:val="00507652"/>
    <w:rsid w:val="0050767F"/>
    <w:rsid w:val="00507E66"/>
    <w:rsid w:val="00507FCE"/>
    <w:rsid w:val="005101CF"/>
    <w:rsid w:val="00510676"/>
    <w:rsid w:val="00510ED3"/>
    <w:rsid w:val="00511DFB"/>
    <w:rsid w:val="00512385"/>
    <w:rsid w:val="00513A22"/>
    <w:rsid w:val="00515209"/>
    <w:rsid w:val="00516155"/>
    <w:rsid w:val="005163CC"/>
    <w:rsid w:val="00516A48"/>
    <w:rsid w:val="00517143"/>
    <w:rsid w:val="005203A2"/>
    <w:rsid w:val="00523726"/>
    <w:rsid w:val="0052574B"/>
    <w:rsid w:val="00525C3A"/>
    <w:rsid w:val="00525CA9"/>
    <w:rsid w:val="00525ECF"/>
    <w:rsid w:val="005266D7"/>
    <w:rsid w:val="0053254E"/>
    <w:rsid w:val="0053259C"/>
    <w:rsid w:val="005327AA"/>
    <w:rsid w:val="00533099"/>
    <w:rsid w:val="00533935"/>
    <w:rsid w:val="00535C8F"/>
    <w:rsid w:val="00536793"/>
    <w:rsid w:val="00537840"/>
    <w:rsid w:val="00540E83"/>
    <w:rsid w:val="005414DA"/>
    <w:rsid w:val="00541ABA"/>
    <w:rsid w:val="005429CC"/>
    <w:rsid w:val="005437CF"/>
    <w:rsid w:val="00543C32"/>
    <w:rsid w:val="0054445A"/>
    <w:rsid w:val="00544486"/>
    <w:rsid w:val="00544C97"/>
    <w:rsid w:val="0055069E"/>
    <w:rsid w:val="005507D8"/>
    <w:rsid w:val="00551205"/>
    <w:rsid w:val="00551AAA"/>
    <w:rsid w:val="00551EFC"/>
    <w:rsid w:val="0055200D"/>
    <w:rsid w:val="00553355"/>
    <w:rsid w:val="00554D51"/>
    <w:rsid w:val="00554F97"/>
    <w:rsid w:val="005550EE"/>
    <w:rsid w:val="00555242"/>
    <w:rsid w:val="0055530B"/>
    <w:rsid w:val="005554BA"/>
    <w:rsid w:val="0055572E"/>
    <w:rsid w:val="00555C52"/>
    <w:rsid w:val="005577AA"/>
    <w:rsid w:val="005609F3"/>
    <w:rsid w:val="0056183F"/>
    <w:rsid w:val="00563C2A"/>
    <w:rsid w:val="0056528E"/>
    <w:rsid w:val="0056662B"/>
    <w:rsid w:val="00567705"/>
    <w:rsid w:val="00567A62"/>
    <w:rsid w:val="00570BEB"/>
    <w:rsid w:val="005711DD"/>
    <w:rsid w:val="00571240"/>
    <w:rsid w:val="005713E1"/>
    <w:rsid w:val="00571A14"/>
    <w:rsid w:val="00572A95"/>
    <w:rsid w:val="00574167"/>
    <w:rsid w:val="005751DA"/>
    <w:rsid w:val="00575956"/>
    <w:rsid w:val="005759F7"/>
    <w:rsid w:val="00575B55"/>
    <w:rsid w:val="00577E30"/>
    <w:rsid w:val="00580C3C"/>
    <w:rsid w:val="005851E2"/>
    <w:rsid w:val="00585568"/>
    <w:rsid w:val="0058644C"/>
    <w:rsid w:val="005869D5"/>
    <w:rsid w:val="00587490"/>
    <w:rsid w:val="00590BF5"/>
    <w:rsid w:val="00590F80"/>
    <w:rsid w:val="00592229"/>
    <w:rsid w:val="0059264D"/>
    <w:rsid w:val="00593E11"/>
    <w:rsid w:val="005949CA"/>
    <w:rsid w:val="00595A32"/>
    <w:rsid w:val="005A2290"/>
    <w:rsid w:val="005A2FC5"/>
    <w:rsid w:val="005A4A6F"/>
    <w:rsid w:val="005A5711"/>
    <w:rsid w:val="005A7DBC"/>
    <w:rsid w:val="005B00CB"/>
    <w:rsid w:val="005B3CFA"/>
    <w:rsid w:val="005B4B99"/>
    <w:rsid w:val="005B51E0"/>
    <w:rsid w:val="005B5BDD"/>
    <w:rsid w:val="005B6F79"/>
    <w:rsid w:val="005B703A"/>
    <w:rsid w:val="005B78EA"/>
    <w:rsid w:val="005C220F"/>
    <w:rsid w:val="005C2319"/>
    <w:rsid w:val="005C6043"/>
    <w:rsid w:val="005C73EC"/>
    <w:rsid w:val="005C75B0"/>
    <w:rsid w:val="005D116B"/>
    <w:rsid w:val="005D12C9"/>
    <w:rsid w:val="005D3932"/>
    <w:rsid w:val="005D3A4C"/>
    <w:rsid w:val="005D569C"/>
    <w:rsid w:val="005D6506"/>
    <w:rsid w:val="005D6B07"/>
    <w:rsid w:val="005D7214"/>
    <w:rsid w:val="005E028F"/>
    <w:rsid w:val="005E13FF"/>
    <w:rsid w:val="005E15B3"/>
    <w:rsid w:val="005E3706"/>
    <w:rsid w:val="005E6E57"/>
    <w:rsid w:val="005E775F"/>
    <w:rsid w:val="005E7DD2"/>
    <w:rsid w:val="005F0014"/>
    <w:rsid w:val="005F07BE"/>
    <w:rsid w:val="005F19F1"/>
    <w:rsid w:val="005F3895"/>
    <w:rsid w:val="005F4E46"/>
    <w:rsid w:val="005F570F"/>
    <w:rsid w:val="005F59AC"/>
    <w:rsid w:val="005F609A"/>
    <w:rsid w:val="005F660D"/>
    <w:rsid w:val="005F7AAC"/>
    <w:rsid w:val="00600432"/>
    <w:rsid w:val="00600616"/>
    <w:rsid w:val="006033AE"/>
    <w:rsid w:val="00603F8E"/>
    <w:rsid w:val="0060585E"/>
    <w:rsid w:val="006063B5"/>
    <w:rsid w:val="00606A4C"/>
    <w:rsid w:val="00610784"/>
    <w:rsid w:val="00611288"/>
    <w:rsid w:val="00612D12"/>
    <w:rsid w:val="006134D3"/>
    <w:rsid w:val="006167C0"/>
    <w:rsid w:val="006204E1"/>
    <w:rsid w:val="006215E5"/>
    <w:rsid w:val="006221C1"/>
    <w:rsid w:val="00622B6D"/>
    <w:rsid w:val="0062628A"/>
    <w:rsid w:val="00627325"/>
    <w:rsid w:val="006274D8"/>
    <w:rsid w:val="006309C0"/>
    <w:rsid w:val="00632212"/>
    <w:rsid w:val="00632514"/>
    <w:rsid w:val="00632B6C"/>
    <w:rsid w:val="00633B39"/>
    <w:rsid w:val="0063727B"/>
    <w:rsid w:val="006375D6"/>
    <w:rsid w:val="00637AFF"/>
    <w:rsid w:val="006405AE"/>
    <w:rsid w:val="006425D7"/>
    <w:rsid w:val="006475A6"/>
    <w:rsid w:val="00652BA1"/>
    <w:rsid w:val="006535C2"/>
    <w:rsid w:val="00654B4A"/>
    <w:rsid w:val="006561CE"/>
    <w:rsid w:val="00660F96"/>
    <w:rsid w:val="006616F1"/>
    <w:rsid w:val="0066293C"/>
    <w:rsid w:val="00667044"/>
    <w:rsid w:val="00667999"/>
    <w:rsid w:val="00670749"/>
    <w:rsid w:val="00671FA0"/>
    <w:rsid w:val="006730F2"/>
    <w:rsid w:val="006735D5"/>
    <w:rsid w:val="00673B31"/>
    <w:rsid w:val="00674AC2"/>
    <w:rsid w:val="00676C95"/>
    <w:rsid w:val="0068086F"/>
    <w:rsid w:val="006818E1"/>
    <w:rsid w:val="00682FF7"/>
    <w:rsid w:val="006839FB"/>
    <w:rsid w:val="00684FBB"/>
    <w:rsid w:val="00685E92"/>
    <w:rsid w:val="00685FB4"/>
    <w:rsid w:val="006867EE"/>
    <w:rsid w:val="00686CB8"/>
    <w:rsid w:val="00691761"/>
    <w:rsid w:val="006933F9"/>
    <w:rsid w:val="00694C19"/>
    <w:rsid w:val="00696D31"/>
    <w:rsid w:val="006974B1"/>
    <w:rsid w:val="006A0766"/>
    <w:rsid w:val="006A1384"/>
    <w:rsid w:val="006A2020"/>
    <w:rsid w:val="006A2986"/>
    <w:rsid w:val="006A4C67"/>
    <w:rsid w:val="006A5DFC"/>
    <w:rsid w:val="006A6B06"/>
    <w:rsid w:val="006A6D34"/>
    <w:rsid w:val="006A7092"/>
    <w:rsid w:val="006B00A9"/>
    <w:rsid w:val="006B0F5C"/>
    <w:rsid w:val="006B34B9"/>
    <w:rsid w:val="006B37A9"/>
    <w:rsid w:val="006B4425"/>
    <w:rsid w:val="006B5866"/>
    <w:rsid w:val="006B6A2F"/>
    <w:rsid w:val="006B6FC1"/>
    <w:rsid w:val="006B71BA"/>
    <w:rsid w:val="006B73AB"/>
    <w:rsid w:val="006C356D"/>
    <w:rsid w:val="006C3CE1"/>
    <w:rsid w:val="006C4D9E"/>
    <w:rsid w:val="006C5664"/>
    <w:rsid w:val="006C6164"/>
    <w:rsid w:val="006C6A96"/>
    <w:rsid w:val="006C71F4"/>
    <w:rsid w:val="006C79F9"/>
    <w:rsid w:val="006C7B19"/>
    <w:rsid w:val="006D0DCA"/>
    <w:rsid w:val="006D1DC1"/>
    <w:rsid w:val="006D2671"/>
    <w:rsid w:val="006D2D44"/>
    <w:rsid w:val="006D59DD"/>
    <w:rsid w:val="006D6A9E"/>
    <w:rsid w:val="006E07E9"/>
    <w:rsid w:val="006E0E5C"/>
    <w:rsid w:val="006E13B1"/>
    <w:rsid w:val="006E5175"/>
    <w:rsid w:val="006E6116"/>
    <w:rsid w:val="006E62D3"/>
    <w:rsid w:val="006E7CAD"/>
    <w:rsid w:val="006F2712"/>
    <w:rsid w:val="006F2CD8"/>
    <w:rsid w:val="006F329C"/>
    <w:rsid w:val="006F39FD"/>
    <w:rsid w:val="006F436D"/>
    <w:rsid w:val="006F4816"/>
    <w:rsid w:val="006F52E7"/>
    <w:rsid w:val="006F57F1"/>
    <w:rsid w:val="006F7742"/>
    <w:rsid w:val="00701BAB"/>
    <w:rsid w:val="00701BDD"/>
    <w:rsid w:val="00701E6E"/>
    <w:rsid w:val="007036BB"/>
    <w:rsid w:val="00704370"/>
    <w:rsid w:val="00705A1C"/>
    <w:rsid w:val="007064E2"/>
    <w:rsid w:val="00706608"/>
    <w:rsid w:val="007074E8"/>
    <w:rsid w:val="00710D68"/>
    <w:rsid w:val="00712873"/>
    <w:rsid w:val="00712CFF"/>
    <w:rsid w:val="0071608C"/>
    <w:rsid w:val="007203DF"/>
    <w:rsid w:val="00723432"/>
    <w:rsid w:val="00726888"/>
    <w:rsid w:val="00727909"/>
    <w:rsid w:val="00730059"/>
    <w:rsid w:val="0073017F"/>
    <w:rsid w:val="00731798"/>
    <w:rsid w:val="00731AFF"/>
    <w:rsid w:val="00732E33"/>
    <w:rsid w:val="00736421"/>
    <w:rsid w:val="007368FA"/>
    <w:rsid w:val="00736E7A"/>
    <w:rsid w:val="00740455"/>
    <w:rsid w:val="00740E5B"/>
    <w:rsid w:val="00742C04"/>
    <w:rsid w:val="00742C1B"/>
    <w:rsid w:val="00742FD5"/>
    <w:rsid w:val="00743A3B"/>
    <w:rsid w:val="007454E9"/>
    <w:rsid w:val="00745BB5"/>
    <w:rsid w:val="0074719D"/>
    <w:rsid w:val="00752655"/>
    <w:rsid w:val="0075317F"/>
    <w:rsid w:val="0075509E"/>
    <w:rsid w:val="00756D58"/>
    <w:rsid w:val="00764778"/>
    <w:rsid w:val="007652AB"/>
    <w:rsid w:val="00766B59"/>
    <w:rsid w:val="00767764"/>
    <w:rsid w:val="007706A0"/>
    <w:rsid w:val="0077081F"/>
    <w:rsid w:val="0077234B"/>
    <w:rsid w:val="00775F3D"/>
    <w:rsid w:val="0077650E"/>
    <w:rsid w:val="00777673"/>
    <w:rsid w:val="00780C5F"/>
    <w:rsid w:val="00781C2A"/>
    <w:rsid w:val="00784942"/>
    <w:rsid w:val="00784CB8"/>
    <w:rsid w:val="007901B1"/>
    <w:rsid w:val="007909C3"/>
    <w:rsid w:val="00795965"/>
    <w:rsid w:val="00795F58"/>
    <w:rsid w:val="007969C4"/>
    <w:rsid w:val="00796F48"/>
    <w:rsid w:val="007977ED"/>
    <w:rsid w:val="007A288F"/>
    <w:rsid w:val="007A2B20"/>
    <w:rsid w:val="007A67DD"/>
    <w:rsid w:val="007A7276"/>
    <w:rsid w:val="007B17BC"/>
    <w:rsid w:val="007B2D0F"/>
    <w:rsid w:val="007B3441"/>
    <w:rsid w:val="007B34D9"/>
    <w:rsid w:val="007B350E"/>
    <w:rsid w:val="007B3528"/>
    <w:rsid w:val="007B38FF"/>
    <w:rsid w:val="007B5027"/>
    <w:rsid w:val="007C043D"/>
    <w:rsid w:val="007C0BBD"/>
    <w:rsid w:val="007C22B3"/>
    <w:rsid w:val="007C3064"/>
    <w:rsid w:val="007C51C5"/>
    <w:rsid w:val="007C70E2"/>
    <w:rsid w:val="007D1882"/>
    <w:rsid w:val="007D1B7C"/>
    <w:rsid w:val="007D30B9"/>
    <w:rsid w:val="007D30F1"/>
    <w:rsid w:val="007D37A1"/>
    <w:rsid w:val="007D537C"/>
    <w:rsid w:val="007E206A"/>
    <w:rsid w:val="007E2F80"/>
    <w:rsid w:val="007E385A"/>
    <w:rsid w:val="007E76F3"/>
    <w:rsid w:val="007E7DD1"/>
    <w:rsid w:val="007F0AD6"/>
    <w:rsid w:val="007F0CBF"/>
    <w:rsid w:val="007F1A02"/>
    <w:rsid w:val="007F201D"/>
    <w:rsid w:val="007F2BCC"/>
    <w:rsid w:val="007F58DC"/>
    <w:rsid w:val="007F6F7B"/>
    <w:rsid w:val="007F7C13"/>
    <w:rsid w:val="00800BED"/>
    <w:rsid w:val="00800D35"/>
    <w:rsid w:val="00801AB2"/>
    <w:rsid w:val="008022D1"/>
    <w:rsid w:val="00803B47"/>
    <w:rsid w:val="00805B9F"/>
    <w:rsid w:val="00806C28"/>
    <w:rsid w:val="008109EF"/>
    <w:rsid w:val="00810E05"/>
    <w:rsid w:val="00812264"/>
    <w:rsid w:val="00813794"/>
    <w:rsid w:val="00813B02"/>
    <w:rsid w:val="00816351"/>
    <w:rsid w:val="008165C4"/>
    <w:rsid w:val="00817B90"/>
    <w:rsid w:val="0082135C"/>
    <w:rsid w:val="00823170"/>
    <w:rsid w:val="008249CA"/>
    <w:rsid w:val="00824D1A"/>
    <w:rsid w:val="00825783"/>
    <w:rsid w:val="00825843"/>
    <w:rsid w:val="00827AD5"/>
    <w:rsid w:val="00827DDE"/>
    <w:rsid w:val="0083086E"/>
    <w:rsid w:val="00830CB1"/>
    <w:rsid w:val="00831255"/>
    <w:rsid w:val="008315AF"/>
    <w:rsid w:val="00832E56"/>
    <w:rsid w:val="008335AB"/>
    <w:rsid w:val="00834F90"/>
    <w:rsid w:val="00836C9D"/>
    <w:rsid w:val="0083717B"/>
    <w:rsid w:val="008373CA"/>
    <w:rsid w:val="008407D0"/>
    <w:rsid w:val="00842D9A"/>
    <w:rsid w:val="00843AC0"/>
    <w:rsid w:val="008443E3"/>
    <w:rsid w:val="0084459D"/>
    <w:rsid w:val="00845A53"/>
    <w:rsid w:val="00846535"/>
    <w:rsid w:val="00847430"/>
    <w:rsid w:val="00847E86"/>
    <w:rsid w:val="00850449"/>
    <w:rsid w:val="008510D0"/>
    <w:rsid w:val="00851874"/>
    <w:rsid w:val="00852BA6"/>
    <w:rsid w:val="00852E0B"/>
    <w:rsid w:val="008542F5"/>
    <w:rsid w:val="00854909"/>
    <w:rsid w:val="008549CE"/>
    <w:rsid w:val="0085562A"/>
    <w:rsid w:val="00856A52"/>
    <w:rsid w:val="0085710B"/>
    <w:rsid w:val="008616D2"/>
    <w:rsid w:val="00862862"/>
    <w:rsid w:val="00862CD1"/>
    <w:rsid w:val="00865DE9"/>
    <w:rsid w:val="00866769"/>
    <w:rsid w:val="008668B9"/>
    <w:rsid w:val="00870331"/>
    <w:rsid w:val="0087073E"/>
    <w:rsid w:val="0087090C"/>
    <w:rsid w:val="00871189"/>
    <w:rsid w:val="00871FDB"/>
    <w:rsid w:val="00872338"/>
    <w:rsid w:val="00873663"/>
    <w:rsid w:val="008743A4"/>
    <w:rsid w:val="00876D6A"/>
    <w:rsid w:val="00877C2C"/>
    <w:rsid w:val="0088417B"/>
    <w:rsid w:val="00886A5D"/>
    <w:rsid w:val="008914C1"/>
    <w:rsid w:val="0089155E"/>
    <w:rsid w:val="00891B9C"/>
    <w:rsid w:val="008928E2"/>
    <w:rsid w:val="00892E14"/>
    <w:rsid w:val="00895024"/>
    <w:rsid w:val="00895531"/>
    <w:rsid w:val="00895786"/>
    <w:rsid w:val="00895ABD"/>
    <w:rsid w:val="00895D0D"/>
    <w:rsid w:val="00896084"/>
    <w:rsid w:val="008A053C"/>
    <w:rsid w:val="008A115E"/>
    <w:rsid w:val="008A1A1F"/>
    <w:rsid w:val="008A426C"/>
    <w:rsid w:val="008A5FCF"/>
    <w:rsid w:val="008A6111"/>
    <w:rsid w:val="008A714C"/>
    <w:rsid w:val="008A731D"/>
    <w:rsid w:val="008A7B9E"/>
    <w:rsid w:val="008B279F"/>
    <w:rsid w:val="008B2A5F"/>
    <w:rsid w:val="008B30C2"/>
    <w:rsid w:val="008B3BEF"/>
    <w:rsid w:val="008B7F58"/>
    <w:rsid w:val="008C0929"/>
    <w:rsid w:val="008C0DAE"/>
    <w:rsid w:val="008C36C0"/>
    <w:rsid w:val="008C3BA2"/>
    <w:rsid w:val="008C6023"/>
    <w:rsid w:val="008C61AC"/>
    <w:rsid w:val="008C61E2"/>
    <w:rsid w:val="008C6D1A"/>
    <w:rsid w:val="008C7098"/>
    <w:rsid w:val="008C709F"/>
    <w:rsid w:val="008C7E40"/>
    <w:rsid w:val="008D0359"/>
    <w:rsid w:val="008D0E97"/>
    <w:rsid w:val="008D0EF6"/>
    <w:rsid w:val="008D1C4F"/>
    <w:rsid w:val="008D240F"/>
    <w:rsid w:val="008D2617"/>
    <w:rsid w:val="008D38DF"/>
    <w:rsid w:val="008D61A4"/>
    <w:rsid w:val="008D7529"/>
    <w:rsid w:val="008D7C3D"/>
    <w:rsid w:val="008E137E"/>
    <w:rsid w:val="008E34FF"/>
    <w:rsid w:val="008E36B3"/>
    <w:rsid w:val="008E3AAD"/>
    <w:rsid w:val="008E4A45"/>
    <w:rsid w:val="008E7A84"/>
    <w:rsid w:val="008F0007"/>
    <w:rsid w:val="008F0240"/>
    <w:rsid w:val="008F11ED"/>
    <w:rsid w:val="008F150D"/>
    <w:rsid w:val="008F3296"/>
    <w:rsid w:val="008F3EED"/>
    <w:rsid w:val="008F4831"/>
    <w:rsid w:val="008F527F"/>
    <w:rsid w:val="008F5478"/>
    <w:rsid w:val="008F5E14"/>
    <w:rsid w:val="008F63CD"/>
    <w:rsid w:val="008F645A"/>
    <w:rsid w:val="008F761C"/>
    <w:rsid w:val="0090125F"/>
    <w:rsid w:val="009020FD"/>
    <w:rsid w:val="00903928"/>
    <w:rsid w:val="0090461B"/>
    <w:rsid w:val="00905D3E"/>
    <w:rsid w:val="0090620A"/>
    <w:rsid w:val="009109F4"/>
    <w:rsid w:val="00910DFF"/>
    <w:rsid w:val="0091199A"/>
    <w:rsid w:val="0091205F"/>
    <w:rsid w:val="00912347"/>
    <w:rsid w:val="009139BA"/>
    <w:rsid w:val="00915838"/>
    <w:rsid w:val="00916305"/>
    <w:rsid w:val="00916F74"/>
    <w:rsid w:val="009204E5"/>
    <w:rsid w:val="00920F0F"/>
    <w:rsid w:val="00922348"/>
    <w:rsid w:val="00925430"/>
    <w:rsid w:val="00926AAF"/>
    <w:rsid w:val="00927D41"/>
    <w:rsid w:val="00930725"/>
    <w:rsid w:val="00933013"/>
    <w:rsid w:val="00933DCC"/>
    <w:rsid w:val="00940481"/>
    <w:rsid w:val="00940AC5"/>
    <w:rsid w:val="0094208C"/>
    <w:rsid w:val="0094251A"/>
    <w:rsid w:val="00942A62"/>
    <w:rsid w:val="0094441B"/>
    <w:rsid w:val="00946116"/>
    <w:rsid w:val="009528DC"/>
    <w:rsid w:val="009548E1"/>
    <w:rsid w:val="0095509C"/>
    <w:rsid w:val="009556BE"/>
    <w:rsid w:val="00956762"/>
    <w:rsid w:val="0096106E"/>
    <w:rsid w:val="00961167"/>
    <w:rsid w:val="00962CA1"/>
    <w:rsid w:val="00964CAE"/>
    <w:rsid w:val="00964D73"/>
    <w:rsid w:val="00964F25"/>
    <w:rsid w:val="00965A1F"/>
    <w:rsid w:val="009674D2"/>
    <w:rsid w:val="009720BF"/>
    <w:rsid w:val="00972A2B"/>
    <w:rsid w:val="009743F4"/>
    <w:rsid w:val="00974EC9"/>
    <w:rsid w:val="00976153"/>
    <w:rsid w:val="009802CC"/>
    <w:rsid w:val="0098138A"/>
    <w:rsid w:val="009815DD"/>
    <w:rsid w:val="00981635"/>
    <w:rsid w:val="0098177F"/>
    <w:rsid w:val="0098269C"/>
    <w:rsid w:val="00986D7F"/>
    <w:rsid w:val="009875C8"/>
    <w:rsid w:val="00987B3F"/>
    <w:rsid w:val="009918BD"/>
    <w:rsid w:val="00992145"/>
    <w:rsid w:val="009925BF"/>
    <w:rsid w:val="00995C88"/>
    <w:rsid w:val="009966A4"/>
    <w:rsid w:val="009972FA"/>
    <w:rsid w:val="009977F5"/>
    <w:rsid w:val="00997E28"/>
    <w:rsid w:val="009A06E2"/>
    <w:rsid w:val="009A123A"/>
    <w:rsid w:val="009A2C17"/>
    <w:rsid w:val="009A2EA5"/>
    <w:rsid w:val="009A365F"/>
    <w:rsid w:val="009A3A4B"/>
    <w:rsid w:val="009A3EEA"/>
    <w:rsid w:val="009A5995"/>
    <w:rsid w:val="009A625B"/>
    <w:rsid w:val="009A6D8F"/>
    <w:rsid w:val="009A7742"/>
    <w:rsid w:val="009A7E26"/>
    <w:rsid w:val="009B076B"/>
    <w:rsid w:val="009B0E40"/>
    <w:rsid w:val="009B1920"/>
    <w:rsid w:val="009B1A21"/>
    <w:rsid w:val="009B4022"/>
    <w:rsid w:val="009B54A6"/>
    <w:rsid w:val="009B728F"/>
    <w:rsid w:val="009B750E"/>
    <w:rsid w:val="009C0AB1"/>
    <w:rsid w:val="009C1E59"/>
    <w:rsid w:val="009C21B4"/>
    <w:rsid w:val="009C42C0"/>
    <w:rsid w:val="009C5E21"/>
    <w:rsid w:val="009C7AEE"/>
    <w:rsid w:val="009E24C9"/>
    <w:rsid w:val="009E2FCB"/>
    <w:rsid w:val="009E42C7"/>
    <w:rsid w:val="009E44D0"/>
    <w:rsid w:val="009E4D58"/>
    <w:rsid w:val="009E55E1"/>
    <w:rsid w:val="009E6627"/>
    <w:rsid w:val="009E69A3"/>
    <w:rsid w:val="009F0E49"/>
    <w:rsid w:val="009F3852"/>
    <w:rsid w:val="009F4168"/>
    <w:rsid w:val="009F647B"/>
    <w:rsid w:val="009F709D"/>
    <w:rsid w:val="009F79B1"/>
    <w:rsid w:val="00A00012"/>
    <w:rsid w:val="00A002A1"/>
    <w:rsid w:val="00A00556"/>
    <w:rsid w:val="00A00E83"/>
    <w:rsid w:val="00A032BC"/>
    <w:rsid w:val="00A04E91"/>
    <w:rsid w:val="00A05260"/>
    <w:rsid w:val="00A06045"/>
    <w:rsid w:val="00A06A68"/>
    <w:rsid w:val="00A071F1"/>
    <w:rsid w:val="00A10667"/>
    <w:rsid w:val="00A13DAF"/>
    <w:rsid w:val="00A15C6D"/>
    <w:rsid w:val="00A163C7"/>
    <w:rsid w:val="00A1753F"/>
    <w:rsid w:val="00A21F70"/>
    <w:rsid w:val="00A23FAD"/>
    <w:rsid w:val="00A2556B"/>
    <w:rsid w:val="00A268E3"/>
    <w:rsid w:val="00A26F86"/>
    <w:rsid w:val="00A27166"/>
    <w:rsid w:val="00A30796"/>
    <w:rsid w:val="00A3181C"/>
    <w:rsid w:val="00A32B68"/>
    <w:rsid w:val="00A334B5"/>
    <w:rsid w:val="00A3538A"/>
    <w:rsid w:val="00A4090D"/>
    <w:rsid w:val="00A40EE8"/>
    <w:rsid w:val="00A41043"/>
    <w:rsid w:val="00A41589"/>
    <w:rsid w:val="00A41A78"/>
    <w:rsid w:val="00A41B80"/>
    <w:rsid w:val="00A433F9"/>
    <w:rsid w:val="00A43B85"/>
    <w:rsid w:val="00A45199"/>
    <w:rsid w:val="00A47867"/>
    <w:rsid w:val="00A51567"/>
    <w:rsid w:val="00A5169F"/>
    <w:rsid w:val="00A51898"/>
    <w:rsid w:val="00A537F9"/>
    <w:rsid w:val="00A5548C"/>
    <w:rsid w:val="00A55D25"/>
    <w:rsid w:val="00A5656D"/>
    <w:rsid w:val="00A565E1"/>
    <w:rsid w:val="00A57BD5"/>
    <w:rsid w:val="00A60B86"/>
    <w:rsid w:val="00A62833"/>
    <w:rsid w:val="00A64FD7"/>
    <w:rsid w:val="00A65FEA"/>
    <w:rsid w:val="00A664F0"/>
    <w:rsid w:val="00A67A74"/>
    <w:rsid w:val="00A70CF8"/>
    <w:rsid w:val="00A71F0A"/>
    <w:rsid w:val="00A71FDB"/>
    <w:rsid w:val="00A727B9"/>
    <w:rsid w:val="00A73A06"/>
    <w:rsid w:val="00A74564"/>
    <w:rsid w:val="00A7680F"/>
    <w:rsid w:val="00A77C7A"/>
    <w:rsid w:val="00A80A36"/>
    <w:rsid w:val="00A836AA"/>
    <w:rsid w:val="00A85236"/>
    <w:rsid w:val="00A8625F"/>
    <w:rsid w:val="00A86E21"/>
    <w:rsid w:val="00A87A8C"/>
    <w:rsid w:val="00A9042B"/>
    <w:rsid w:val="00A9067B"/>
    <w:rsid w:val="00A92946"/>
    <w:rsid w:val="00A93CB2"/>
    <w:rsid w:val="00A9421D"/>
    <w:rsid w:val="00A947CD"/>
    <w:rsid w:val="00A94BC5"/>
    <w:rsid w:val="00A951DF"/>
    <w:rsid w:val="00A9719D"/>
    <w:rsid w:val="00A9789E"/>
    <w:rsid w:val="00A97DAD"/>
    <w:rsid w:val="00AA06D5"/>
    <w:rsid w:val="00AA0C31"/>
    <w:rsid w:val="00AA300D"/>
    <w:rsid w:val="00AA3FB8"/>
    <w:rsid w:val="00AA4010"/>
    <w:rsid w:val="00AA47CE"/>
    <w:rsid w:val="00AB04C2"/>
    <w:rsid w:val="00AB08D9"/>
    <w:rsid w:val="00AB0CF7"/>
    <w:rsid w:val="00AB1600"/>
    <w:rsid w:val="00AB4758"/>
    <w:rsid w:val="00AB52D5"/>
    <w:rsid w:val="00AB7ACF"/>
    <w:rsid w:val="00AB7BBF"/>
    <w:rsid w:val="00AC5C8E"/>
    <w:rsid w:val="00AC61AB"/>
    <w:rsid w:val="00AD1525"/>
    <w:rsid w:val="00AD4986"/>
    <w:rsid w:val="00AD5541"/>
    <w:rsid w:val="00AD5981"/>
    <w:rsid w:val="00AD602F"/>
    <w:rsid w:val="00AE06A3"/>
    <w:rsid w:val="00AE2451"/>
    <w:rsid w:val="00AE2DC1"/>
    <w:rsid w:val="00AE32ED"/>
    <w:rsid w:val="00AE3908"/>
    <w:rsid w:val="00AE56E2"/>
    <w:rsid w:val="00AE6DAC"/>
    <w:rsid w:val="00AE740B"/>
    <w:rsid w:val="00AF0964"/>
    <w:rsid w:val="00AF10A5"/>
    <w:rsid w:val="00AF1518"/>
    <w:rsid w:val="00AF1EDF"/>
    <w:rsid w:val="00AF2486"/>
    <w:rsid w:val="00AF5321"/>
    <w:rsid w:val="00AF54B7"/>
    <w:rsid w:val="00AF5693"/>
    <w:rsid w:val="00B00D3E"/>
    <w:rsid w:val="00B015F9"/>
    <w:rsid w:val="00B019AE"/>
    <w:rsid w:val="00B01C0A"/>
    <w:rsid w:val="00B0580E"/>
    <w:rsid w:val="00B05C15"/>
    <w:rsid w:val="00B0699C"/>
    <w:rsid w:val="00B075FD"/>
    <w:rsid w:val="00B07EC7"/>
    <w:rsid w:val="00B10877"/>
    <w:rsid w:val="00B1094E"/>
    <w:rsid w:val="00B10E3E"/>
    <w:rsid w:val="00B11468"/>
    <w:rsid w:val="00B13AE6"/>
    <w:rsid w:val="00B14F19"/>
    <w:rsid w:val="00B14FB6"/>
    <w:rsid w:val="00B15461"/>
    <w:rsid w:val="00B1552C"/>
    <w:rsid w:val="00B15EED"/>
    <w:rsid w:val="00B1750B"/>
    <w:rsid w:val="00B17AE0"/>
    <w:rsid w:val="00B2055C"/>
    <w:rsid w:val="00B22BA2"/>
    <w:rsid w:val="00B267D4"/>
    <w:rsid w:val="00B27675"/>
    <w:rsid w:val="00B27864"/>
    <w:rsid w:val="00B30439"/>
    <w:rsid w:val="00B30446"/>
    <w:rsid w:val="00B33178"/>
    <w:rsid w:val="00B3393A"/>
    <w:rsid w:val="00B35E8D"/>
    <w:rsid w:val="00B40C32"/>
    <w:rsid w:val="00B420C0"/>
    <w:rsid w:val="00B4244F"/>
    <w:rsid w:val="00B4315F"/>
    <w:rsid w:val="00B45527"/>
    <w:rsid w:val="00B45903"/>
    <w:rsid w:val="00B45F46"/>
    <w:rsid w:val="00B46EA6"/>
    <w:rsid w:val="00B476BD"/>
    <w:rsid w:val="00B50C02"/>
    <w:rsid w:val="00B5115C"/>
    <w:rsid w:val="00B525F4"/>
    <w:rsid w:val="00B5354F"/>
    <w:rsid w:val="00B541B3"/>
    <w:rsid w:val="00B55AC7"/>
    <w:rsid w:val="00B55FBF"/>
    <w:rsid w:val="00B60940"/>
    <w:rsid w:val="00B60B64"/>
    <w:rsid w:val="00B61F29"/>
    <w:rsid w:val="00B62CEF"/>
    <w:rsid w:val="00B62E21"/>
    <w:rsid w:val="00B660A3"/>
    <w:rsid w:val="00B6753A"/>
    <w:rsid w:val="00B67F29"/>
    <w:rsid w:val="00B70259"/>
    <w:rsid w:val="00B7070A"/>
    <w:rsid w:val="00B73F15"/>
    <w:rsid w:val="00B75694"/>
    <w:rsid w:val="00B75C90"/>
    <w:rsid w:val="00B75D10"/>
    <w:rsid w:val="00B75F0A"/>
    <w:rsid w:val="00B809FD"/>
    <w:rsid w:val="00B80E4F"/>
    <w:rsid w:val="00B82E8F"/>
    <w:rsid w:val="00B8403C"/>
    <w:rsid w:val="00B84BEE"/>
    <w:rsid w:val="00B854B5"/>
    <w:rsid w:val="00B85931"/>
    <w:rsid w:val="00B87311"/>
    <w:rsid w:val="00B87366"/>
    <w:rsid w:val="00B90E10"/>
    <w:rsid w:val="00B90E46"/>
    <w:rsid w:val="00B91F70"/>
    <w:rsid w:val="00B932A8"/>
    <w:rsid w:val="00B944C1"/>
    <w:rsid w:val="00B9469F"/>
    <w:rsid w:val="00B9565C"/>
    <w:rsid w:val="00B960EF"/>
    <w:rsid w:val="00B96A88"/>
    <w:rsid w:val="00B97581"/>
    <w:rsid w:val="00B97A93"/>
    <w:rsid w:val="00BA0C69"/>
    <w:rsid w:val="00BA16C2"/>
    <w:rsid w:val="00BA1F6F"/>
    <w:rsid w:val="00BA34AD"/>
    <w:rsid w:val="00BA5426"/>
    <w:rsid w:val="00BA5970"/>
    <w:rsid w:val="00BA5BB7"/>
    <w:rsid w:val="00BA6CAF"/>
    <w:rsid w:val="00BA6D07"/>
    <w:rsid w:val="00BA75A6"/>
    <w:rsid w:val="00BB0C91"/>
    <w:rsid w:val="00BB1D18"/>
    <w:rsid w:val="00BB29A2"/>
    <w:rsid w:val="00BB36AB"/>
    <w:rsid w:val="00BB49CA"/>
    <w:rsid w:val="00BB61AA"/>
    <w:rsid w:val="00BB6EDE"/>
    <w:rsid w:val="00BC01DB"/>
    <w:rsid w:val="00BC184F"/>
    <w:rsid w:val="00BC2788"/>
    <w:rsid w:val="00BC28BE"/>
    <w:rsid w:val="00BC2A49"/>
    <w:rsid w:val="00BC3529"/>
    <w:rsid w:val="00BC3E4E"/>
    <w:rsid w:val="00BC4321"/>
    <w:rsid w:val="00BC4FFD"/>
    <w:rsid w:val="00BC61D7"/>
    <w:rsid w:val="00BC786B"/>
    <w:rsid w:val="00BC7B70"/>
    <w:rsid w:val="00BD1386"/>
    <w:rsid w:val="00BD2305"/>
    <w:rsid w:val="00BD2320"/>
    <w:rsid w:val="00BD3DE3"/>
    <w:rsid w:val="00BD60B3"/>
    <w:rsid w:val="00BE3A93"/>
    <w:rsid w:val="00BE4300"/>
    <w:rsid w:val="00BE6C6F"/>
    <w:rsid w:val="00BE775C"/>
    <w:rsid w:val="00BE79F0"/>
    <w:rsid w:val="00BE7DAE"/>
    <w:rsid w:val="00BF0622"/>
    <w:rsid w:val="00BF0B3E"/>
    <w:rsid w:val="00BF1C97"/>
    <w:rsid w:val="00BF268A"/>
    <w:rsid w:val="00BF4D57"/>
    <w:rsid w:val="00BF52A1"/>
    <w:rsid w:val="00BF5EE9"/>
    <w:rsid w:val="00BF684D"/>
    <w:rsid w:val="00BF7CEC"/>
    <w:rsid w:val="00C01FF6"/>
    <w:rsid w:val="00C04A4B"/>
    <w:rsid w:val="00C07BD6"/>
    <w:rsid w:val="00C07FE3"/>
    <w:rsid w:val="00C12636"/>
    <w:rsid w:val="00C12868"/>
    <w:rsid w:val="00C13054"/>
    <w:rsid w:val="00C133A3"/>
    <w:rsid w:val="00C168FE"/>
    <w:rsid w:val="00C1733C"/>
    <w:rsid w:val="00C17755"/>
    <w:rsid w:val="00C17B3E"/>
    <w:rsid w:val="00C209F5"/>
    <w:rsid w:val="00C2101E"/>
    <w:rsid w:val="00C23333"/>
    <w:rsid w:val="00C237ED"/>
    <w:rsid w:val="00C23DB5"/>
    <w:rsid w:val="00C25D55"/>
    <w:rsid w:val="00C26235"/>
    <w:rsid w:val="00C26CE9"/>
    <w:rsid w:val="00C26D42"/>
    <w:rsid w:val="00C274EB"/>
    <w:rsid w:val="00C279D1"/>
    <w:rsid w:val="00C27F72"/>
    <w:rsid w:val="00C3325A"/>
    <w:rsid w:val="00C3452A"/>
    <w:rsid w:val="00C35030"/>
    <w:rsid w:val="00C3792A"/>
    <w:rsid w:val="00C41D01"/>
    <w:rsid w:val="00C4269B"/>
    <w:rsid w:val="00C43729"/>
    <w:rsid w:val="00C43CD3"/>
    <w:rsid w:val="00C44B83"/>
    <w:rsid w:val="00C4709A"/>
    <w:rsid w:val="00C47185"/>
    <w:rsid w:val="00C47227"/>
    <w:rsid w:val="00C50977"/>
    <w:rsid w:val="00C51091"/>
    <w:rsid w:val="00C52421"/>
    <w:rsid w:val="00C535DB"/>
    <w:rsid w:val="00C54A0A"/>
    <w:rsid w:val="00C54E52"/>
    <w:rsid w:val="00C56D0B"/>
    <w:rsid w:val="00C5700E"/>
    <w:rsid w:val="00C5733E"/>
    <w:rsid w:val="00C621B2"/>
    <w:rsid w:val="00C6325C"/>
    <w:rsid w:val="00C70EE2"/>
    <w:rsid w:val="00C738B0"/>
    <w:rsid w:val="00C75D18"/>
    <w:rsid w:val="00C75D5D"/>
    <w:rsid w:val="00C76A68"/>
    <w:rsid w:val="00C77FAD"/>
    <w:rsid w:val="00C81D9B"/>
    <w:rsid w:val="00C84CE5"/>
    <w:rsid w:val="00C84ED7"/>
    <w:rsid w:val="00C859DE"/>
    <w:rsid w:val="00C86DC5"/>
    <w:rsid w:val="00C87570"/>
    <w:rsid w:val="00C87614"/>
    <w:rsid w:val="00C879BF"/>
    <w:rsid w:val="00C9251D"/>
    <w:rsid w:val="00C942D0"/>
    <w:rsid w:val="00C96F34"/>
    <w:rsid w:val="00C97B3C"/>
    <w:rsid w:val="00CA0857"/>
    <w:rsid w:val="00CA08C4"/>
    <w:rsid w:val="00CA2441"/>
    <w:rsid w:val="00CA35AE"/>
    <w:rsid w:val="00CA375D"/>
    <w:rsid w:val="00CA4311"/>
    <w:rsid w:val="00CA624D"/>
    <w:rsid w:val="00CB00EE"/>
    <w:rsid w:val="00CB163E"/>
    <w:rsid w:val="00CB20FA"/>
    <w:rsid w:val="00CB31D4"/>
    <w:rsid w:val="00CB504B"/>
    <w:rsid w:val="00CB5EE0"/>
    <w:rsid w:val="00CB7E4A"/>
    <w:rsid w:val="00CC1380"/>
    <w:rsid w:val="00CC3F6F"/>
    <w:rsid w:val="00CD16B6"/>
    <w:rsid w:val="00CD34E8"/>
    <w:rsid w:val="00CD3C9B"/>
    <w:rsid w:val="00CD726F"/>
    <w:rsid w:val="00CD7292"/>
    <w:rsid w:val="00CE08F2"/>
    <w:rsid w:val="00CE28FB"/>
    <w:rsid w:val="00CE2C42"/>
    <w:rsid w:val="00CE49F9"/>
    <w:rsid w:val="00CE688E"/>
    <w:rsid w:val="00CE7600"/>
    <w:rsid w:val="00CF1002"/>
    <w:rsid w:val="00CF2978"/>
    <w:rsid w:val="00CF3964"/>
    <w:rsid w:val="00CF5962"/>
    <w:rsid w:val="00CF5EBE"/>
    <w:rsid w:val="00D01157"/>
    <w:rsid w:val="00D03061"/>
    <w:rsid w:val="00D032B7"/>
    <w:rsid w:val="00D042DC"/>
    <w:rsid w:val="00D04E3C"/>
    <w:rsid w:val="00D060D5"/>
    <w:rsid w:val="00D10937"/>
    <w:rsid w:val="00D13498"/>
    <w:rsid w:val="00D13BA3"/>
    <w:rsid w:val="00D14CB3"/>
    <w:rsid w:val="00D15631"/>
    <w:rsid w:val="00D172BE"/>
    <w:rsid w:val="00D17CA3"/>
    <w:rsid w:val="00D20820"/>
    <w:rsid w:val="00D20FF0"/>
    <w:rsid w:val="00D21460"/>
    <w:rsid w:val="00D216D6"/>
    <w:rsid w:val="00D22A44"/>
    <w:rsid w:val="00D232EC"/>
    <w:rsid w:val="00D237D4"/>
    <w:rsid w:val="00D2394C"/>
    <w:rsid w:val="00D23D83"/>
    <w:rsid w:val="00D24729"/>
    <w:rsid w:val="00D24F63"/>
    <w:rsid w:val="00D30E7C"/>
    <w:rsid w:val="00D32690"/>
    <w:rsid w:val="00D34B06"/>
    <w:rsid w:val="00D3674A"/>
    <w:rsid w:val="00D36F05"/>
    <w:rsid w:val="00D37323"/>
    <w:rsid w:val="00D40929"/>
    <w:rsid w:val="00D4520F"/>
    <w:rsid w:val="00D4648C"/>
    <w:rsid w:val="00D478FC"/>
    <w:rsid w:val="00D5257D"/>
    <w:rsid w:val="00D535AD"/>
    <w:rsid w:val="00D556E9"/>
    <w:rsid w:val="00D56AFF"/>
    <w:rsid w:val="00D5738C"/>
    <w:rsid w:val="00D60598"/>
    <w:rsid w:val="00D631CA"/>
    <w:rsid w:val="00D64088"/>
    <w:rsid w:val="00D65422"/>
    <w:rsid w:val="00D6581B"/>
    <w:rsid w:val="00D6628F"/>
    <w:rsid w:val="00D666D4"/>
    <w:rsid w:val="00D66BF9"/>
    <w:rsid w:val="00D67F4A"/>
    <w:rsid w:val="00D734DA"/>
    <w:rsid w:val="00D75ACD"/>
    <w:rsid w:val="00D76744"/>
    <w:rsid w:val="00D7675A"/>
    <w:rsid w:val="00D76887"/>
    <w:rsid w:val="00D820BD"/>
    <w:rsid w:val="00D82D95"/>
    <w:rsid w:val="00D83C95"/>
    <w:rsid w:val="00D83F70"/>
    <w:rsid w:val="00D85930"/>
    <w:rsid w:val="00D85C02"/>
    <w:rsid w:val="00D86490"/>
    <w:rsid w:val="00D86816"/>
    <w:rsid w:val="00D86B67"/>
    <w:rsid w:val="00D874EC"/>
    <w:rsid w:val="00D87D4B"/>
    <w:rsid w:val="00D87DD2"/>
    <w:rsid w:val="00D905D9"/>
    <w:rsid w:val="00D90DE8"/>
    <w:rsid w:val="00D92706"/>
    <w:rsid w:val="00D93136"/>
    <w:rsid w:val="00D941D3"/>
    <w:rsid w:val="00D94929"/>
    <w:rsid w:val="00D95F1E"/>
    <w:rsid w:val="00D9616A"/>
    <w:rsid w:val="00D963A5"/>
    <w:rsid w:val="00DA014A"/>
    <w:rsid w:val="00DA12CD"/>
    <w:rsid w:val="00DA1BF1"/>
    <w:rsid w:val="00DA1FCA"/>
    <w:rsid w:val="00DA31A2"/>
    <w:rsid w:val="00DA4A39"/>
    <w:rsid w:val="00DA6833"/>
    <w:rsid w:val="00DB31B3"/>
    <w:rsid w:val="00DB444E"/>
    <w:rsid w:val="00DB4720"/>
    <w:rsid w:val="00DB4AA4"/>
    <w:rsid w:val="00DB522A"/>
    <w:rsid w:val="00DB598C"/>
    <w:rsid w:val="00DB5B71"/>
    <w:rsid w:val="00DB6147"/>
    <w:rsid w:val="00DB666D"/>
    <w:rsid w:val="00DB6A14"/>
    <w:rsid w:val="00DB7107"/>
    <w:rsid w:val="00DB7F6D"/>
    <w:rsid w:val="00DC0A68"/>
    <w:rsid w:val="00DC2AE0"/>
    <w:rsid w:val="00DC2B7C"/>
    <w:rsid w:val="00DC3129"/>
    <w:rsid w:val="00DC6D59"/>
    <w:rsid w:val="00DC6E09"/>
    <w:rsid w:val="00DD25BE"/>
    <w:rsid w:val="00DD2D82"/>
    <w:rsid w:val="00DD3A59"/>
    <w:rsid w:val="00DD4239"/>
    <w:rsid w:val="00DD6326"/>
    <w:rsid w:val="00DE00B4"/>
    <w:rsid w:val="00DE26D4"/>
    <w:rsid w:val="00DE47CA"/>
    <w:rsid w:val="00DE57A0"/>
    <w:rsid w:val="00DE6C0F"/>
    <w:rsid w:val="00DF04F2"/>
    <w:rsid w:val="00DF0B2D"/>
    <w:rsid w:val="00DF4073"/>
    <w:rsid w:val="00DF4DF8"/>
    <w:rsid w:val="00DF5D67"/>
    <w:rsid w:val="00DF6834"/>
    <w:rsid w:val="00DF7BE4"/>
    <w:rsid w:val="00E00CE0"/>
    <w:rsid w:val="00E01ED0"/>
    <w:rsid w:val="00E02F05"/>
    <w:rsid w:val="00E033A1"/>
    <w:rsid w:val="00E03444"/>
    <w:rsid w:val="00E0425E"/>
    <w:rsid w:val="00E05671"/>
    <w:rsid w:val="00E05CCB"/>
    <w:rsid w:val="00E10C2F"/>
    <w:rsid w:val="00E110B8"/>
    <w:rsid w:val="00E13CA4"/>
    <w:rsid w:val="00E13FDA"/>
    <w:rsid w:val="00E1403D"/>
    <w:rsid w:val="00E148B4"/>
    <w:rsid w:val="00E161D0"/>
    <w:rsid w:val="00E16C65"/>
    <w:rsid w:val="00E179E9"/>
    <w:rsid w:val="00E21323"/>
    <w:rsid w:val="00E22210"/>
    <w:rsid w:val="00E22D15"/>
    <w:rsid w:val="00E2339E"/>
    <w:rsid w:val="00E23CA1"/>
    <w:rsid w:val="00E24B11"/>
    <w:rsid w:val="00E257B0"/>
    <w:rsid w:val="00E27E88"/>
    <w:rsid w:val="00E301C9"/>
    <w:rsid w:val="00E31B4F"/>
    <w:rsid w:val="00E34E66"/>
    <w:rsid w:val="00E34EB0"/>
    <w:rsid w:val="00E35163"/>
    <w:rsid w:val="00E35E2C"/>
    <w:rsid w:val="00E365CE"/>
    <w:rsid w:val="00E36FA0"/>
    <w:rsid w:val="00E379E2"/>
    <w:rsid w:val="00E40C06"/>
    <w:rsid w:val="00E41E38"/>
    <w:rsid w:val="00E41F26"/>
    <w:rsid w:val="00E4441D"/>
    <w:rsid w:val="00E44899"/>
    <w:rsid w:val="00E44D38"/>
    <w:rsid w:val="00E45847"/>
    <w:rsid w:val="00E47E72"/>
    <w:rsid w:val="00E51361"/>
    <w:rsid w:val="00E51DA1"/>
    <w:rsid w:val="00E520C6"/>
    <w:rsid w:val="00E52CDF"/>
    <w:rsid w:val="00E54C1E"/>
    <w:rsid w:val="00E564BE"/>
    <w:rsid w:val="00E57A70"/>
    <w:rsid w:val="00E57C42"/>
    <w:rsid w:val="00E607BF"/>
    <w:rsid w:val="00E610B4"/>
    <w:rsid w:val="00E61406"/>
    <w:rsid w:val="00E62337"/>
    <w:rsid w:val="00E62FBD"/>
    <w:rsid w:val="00E6321B"/>
    <w:rsid w:val="00E633CE"/>
    <w:rsid w:val="00E6524E"/>
    <w:rsid w:val="00E66F24"/>
    <w:rsid w:val="00E723ED"/>
    <w:rsid w:val="00E728B0"/>
    <w:rsid w:val="00E74DA4"/>
    <w:rsid w:val="00E75191"/>
    <w:rsid w:val="00E75755"/>
    <w:rsid w:val="00E76C9A"/>
    <w:rsid w:val="00E771B5"/>
    <w:rsid w:val="00E82BC2"/>
    <w:rsid w:val="00E847D9"/>
    <w:rsid w:val="00E8618F"/>
    <w:rsid w:val="00E866D6"/>
    <w:rsid w:val="00E93C14"/>
    <w:rsid w:val="00E95E9D"/>
    <w:rsid w:val="00E9707C"/>
    <w:rsid w:val="00EA25A6"/>
    <w:rsid w:val="00EA2AC6"/>
    <w:rsid w:val="00EA2CEF"/>
    <w:rsid w:val="00EA2DCC"/>
    <w:rsid w:val="00EA3419"/>
    <w:rsid w:val="00EA35F3"/>
    <w:rsid w:val="00EA61E5"/>
    <w:rsid w:val="00EB362A"/>
    <w:rsid w:val="00EB4AF0"/>
    <w:rsid w:val="00EB4C7B"/>
    <w:rsid w:val="00EB5889"/>
    <w:rsid w:val="00EB66E9"/>
    <w:rsid w:val="00EB7DB3"/>
    <w:rsid w:val="00EC0A02"/>
    <w:rsid w:val="00EC0A04"/>
    <w:rsid w:val="00EC1BC2"/>
    <w:rsid w:val="00EC1E63"/>
    <w:rsid w:val="00EC2947"/>
    <w:rsid w:val="00EC3E04"/>
    <w:rsid w:val="00EC4571"/>
    <w:rsid w:val="00EC50E9"/>
    <w:rsid w:val="00EC5A00"/>
    <w:rsid w:val="00EC6263"/>
    <w:rsid w:val="00EC6BAF"/>
    <w:rsid w:val="00EC7EDE"/>
    <w:rsid w:val="00EC7F69"/>
    <w:rsid w:val="00ED0FB1"/>
    <w:rsid w:val="00ED1005"/>
    <w:rsid w:val="00ED21DD"/>
    <w:rsid w:val="00ED3BE4"/>
    <w:rsid w:val="00ED6A20"/>
    <w:rsid w:val="00ED7C95"/>
    <w:rsid w:val="00EE128D"/>
    <w:rsid w:val="00EE22D5"/>
    <w:rsid w:val="00EE387C"/>
    <w:rsid w:val="00EE4868"/>
    <w:rsid w:val="00EE488C"/>
    <w:rsid w:val="00EE4E5C"/>
    <w:rsid w:val="00EE6699"/>
    <w:rsid w:val="00EF1107"/>
    <w:rsid w:val="00EF2018"/>
    <w:rsid w:val="00EF3DB8"/>
    <w:rsid w:val="00EF4F4C"/>
    <w:rsid w:val="00EF580F"/>
    <w:rsid w:val="00EF69F0"/>
    <w:rsid w:val="00EF6C79"/>
    <w:rsid w:val="00EF7863"/>
    <w:rsid w:val="00F001EE"/>
    <w:rsid w:val="00F03711"/>
    <w:rsid w:val="00F03CD2"/>
    <w:rsid w:val="00F04C7F"/>
    <w:rsid w:val="00F07261"/>
    <w:rsid w:val="00F07931"/>
    <w:rsid w:val="00F10BA6"/>
    <w:rsid w:val="00F111F7"/>
    <w:rsid w:val="00F1163D"/>
    <w:rsid w:val="00F11CB9"/>
    <w:rsid w:val="00F12B70"/>
    <w:rsid w:val="00F13B69"/>
    <w:rsid w:val="00F14B15"/>
    <w:rsid w:val="00F1553F"/>
    <w:rsid w:val="00F1720D"/>
    <w:rsid w:val="00F20187"/>
    <w:rsid w:val="00F230D6"/>
    <w:rsid w:val="00F2749B"/>
    <w:rsid w:val="00F31847"/>
    <w:rsid w:val="00F33B98"/>
    <w:rsid w:val="00F35637"/>
    <w:rsid w:val="00F35D17"/>
    <w:rsid w:val="00F37330"/>
    <w:rsid w:val="00F40B4A"/>
    <w:rsid w:val="00F40DB6"/>
    <w:rsid w:val="00F420A2"/>
    <w:rsid w:val="00F4214B"/>
    <w:rsid w:val="00F46312"/>
    <w:rsid w:val="00F51F84"/>
    <w:rsid w:val="00F52B8C"/>
    <w:rsid w:val="00F52FBE"/>
    <w:rsid w:val="00F53478"/>
    <w:rsid w:val="00F538FD"/>
    <w:rsid w:val="00F54322"/>
    <w:rsid w:val="00F55911"/>
    <w:rsid w:val="00F56F40"/>
    <w:rsid w:val="00F579E4"/>
    <w:rsid w:val="00F57E5B"/>
    <w:rsid w:val="00F60376"/>
    <w:rsid w:val="00F6166C"/>
    <w:rsid w:val="00F61ABA"/>
    <w:rsid w:val="00F62D6C"/>
    <w:rsid w:val="00F63ECC"/>
    <w:rsid w:val="00F64499"/>
    <w:rsid w:val="00F647B4"/>
    <w:rsid w:val="00F657AB"/>
    <w:rsid w:val="00F66E3C"/>
    <w:rsid w:val="00F70902"/>
    <w:rsid w:val="00F72414"/>
    <w:rsid w:val="00F72F3B"/>
    <w:rsid w:val="00F73207"/>
    <w:rsid w:val="00F756FC"/>
    <w:rsid w:val="00F760F6"/>
    <w:rsid w:val="00F77159"/>
    <w:rsid w:val="00F77190"/>
    <w:rsid w:val="00F77A51"/>
    <w:rsid w:val="00F77C48"/>
    <w:rsid w:val="00F81853"/>
    <w:rsid w:val="00F81B81"/>
    <w:rsid w:val="00F84DBC"/>
    <w:rsid w:val="00F85BE4"/>
    <w:rsid w:val="00F86773"/>
    <w:rsid w:val="00F868AF"/>
    <w:rsid w:val="00F87081"/>
    <w:rsid w:val="00F877E3"/>
    <w:rsid w:val="00F90B9B"/>
    <w:rsid w:val="00F92895"/>
    <w:rsid w:val="00F92F3F"/>
    <w:rsid w:val="00F9399A"/>
    <w:rsid w:val="00F9409E"/>
    <w:rsid w:val="00F946B2"/>
    <w:rsid w:val="00F95B43"/>
    <w:rsid w:val="00F95FC7"/>
    <w:rsid w:val="00F96F9E"/>
    <w:rsid w:val="00F972D3"/>
    <w:rsid w:val="00FA0A9F"/>
    <w:rsid w:val="00FA1325"/>
    <w:rsid w:val="00FA29F3"/>
    <w:rsid w:val="00FA5331"/>
    <w:rsid w:val="00FA571F"/>
    <w:rsid w:val="00FA6885"/>
    <w:rsid w:val="00FA7EED"/>
    <w:rsid w:val="00FB0726"/>
    <w:rsid w:val="00FB0968"/>
    <w:rsid w:val="00FB121C"/>
    <w:rsid w:val="00FB1639"/>
    <w:rsid w:val="00FB5FBA"/>
    <w:rsid w:val="00FB6B5E"/>
    <w:rsid w:val="00FB708A"/>
    <w:rsid w:val="00FC04D2"/>
    <w:rsid w:val="00FC0CE3"/>
    <w:rsid w:val="00FC0D34"/>
    <w:rsid w:val="00FC14B1"/>
    <w:rsid w:val="00FC4565"/>
    <w:rsid w:val="00FC6760"/>
    <w:rsid w:val="00FC7711"/>
    <w:rsid w:val="00FC7F8F"/>
    <w:rsid w:val="00FD148D"/>
    <w:rsid w:val="00FD26AA"/>
    <w:rsid w:val="00FD2843"/>
    <w:rsid w:val="00FD30C8"/>
    <w:rsid w:val="00FD387F"/>
    <w:rsid w:val="00FD41D6"/>
    <w:rsid w:val="00FD42C3"/>
    <w:rsid w:val="00FD59CC"/>
    <w:rsid w:val="00FE02EF"/>
    <w:rsid w:val="00FE033A"/>
    <w:rsid w:val="00FE225A"/>
    <w:rsid w:val="00FE36B2"/>
    <w:rsid w:val="00FE4989"/>
    <w:rsid w:val="00FE511F"/>
    <w:rsid w:val="00FE6395"/>
    <w:rsid w:val="00FF053C"/>
    <w:rsid w:val="00FF069E"/>
    <w:rsid w:val="00FF08A6"/>
    <w:rsid w:val="00FF29F0"/>
    <w:rsid w:val="00FF6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2AB3E"/>
  <w15:chartTrackingRefBased/>
  <w15:docId w15:val="{882FBCF9-058B-489B-A5C3-A7C4CB14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97D"/>
    <w:pPr>
      <w:tabs>
        <w:tab w:val="left" w:pos="357"/>
      </w:tabs>
      <w:jc w:val="both"/>
    </w:pPr>
    <w:rPr>
      <w:rFonts w:ascii="Arial" w:hAnsi="Arial"/>
      <w:szCs w:val="24"/>
      <w:lang w:val="en-GB" w:eastAsia="en-US"/>
    </w:rPr>
  </w:style>
  <w:style w:type="paragraph" w:styleId="Heading1">
    <w:name w:val="heading 1"/>
    <w:basedOn w:val="Normal"/>
    <w:next w:val="Normal"/>
    <w:qFormat/>
    <w:rsid w:val="00572A95"/>
    <w:pPr>
      <w:keepNext/>
      <w:numPr>
        <w:numId w:val="10"/>
      </w:numPr>
      <w:tabs>
        <w:tab w:val="clear" w:pos="357"/>
      </w:tabs>
      <w:spacing w:before="240" w:after="240"/>
      <w:outlineLvl w:val="0"/>
    </w:pPr>
    <w:rPr>
      <w:b/>
      <w:sz w:val="28"/>
    </w:rPr>
  </w:style>
  <w:style w:type="paragraph" w:styleId="Heading2">
    <w:name w:val="heading 2"/>
    <w:basedOn w:val="Normal"/>
    <w:next w:val="Normal"/>
    <w:link w:val="Heading2Char"/>
    <w:qFormat/>
    <w:rsid w:val="00EF1107"/>
    <w:pPr>
      <w:numPr>
        <w:ilvl w:val="1"/>
        <w:numId w:val="10"/>
      </w:numPr>
      <w:tabs>
        <w:tab w:val="clear" w:pos="357"/>
      </w:tabs>
      <w:spacing w:before="120" w:after="120"/>
      <w:jc w:val="left"/>
      <w:outlineLvl w:val="1"/>
    </w:pPr>
    <w:rPr>
      <w:b/>
      <w:bCs/>
      <w:sz w:val="24"/>
    </w:rPr>
  </w:style>
  <w:style w:type="paragraph" w:styleId="Heading3">
    <w:name w:val="heading 3"/>
    <w:basedOn w:val="Normal"/>
    <w:next w:val="Normal"/>
    <w:qFormat/>
    <w:rsid w:val="00920F0F"/>
    <w:pPr>
      <w:numPr>
        <w:ilvl w:val="2"/>
        <w:numId w:val="10"/>
      </w:numPr>
      <w:tabs>
        <w:tab w:val="left" w:pos="-720"/>
      </w:tabs>
      <w:spacing w:before="120" w:after="120"/>
      <w:outlineLvl w:val="2"/>
    </w:pPr>
    <w:rPr>
      <w:rFonts w:ascii="Arial Bold" w:hAnsi="Arial Bold"/>
      <w:b/>
      <w:szCs w:val="20"/>
    </w:rPr>
  </w:style>
  <w:style w:type="paragraph" w:styleId="Heading4">
    <w:name w:val="heading 4"/>
    <w:basedOn w:val="Normal"/>
    <w:next w:val="Normal"/>
    <w:qFormat/>
    <w:rsid w:val="00704370"/>
    <w:pPr>
      <w:numPr>
        <w:ilvl w:val="3"/>
        <w:numId w:val="10"/>
      </w:numPr>
      <w:tabs>
        <w:tab w:val="left" w:pos="-720"/>
      </w:tabs>
      <w:spacing w:before="120" w:after="120"/>
      <w:jc w:val="left"/>
      <w:outlineLvl w:val="3"/>
    </w:pPr>
    <w:rPr>
      <w:rFonts w:ascii="Arial Bold" w:hAnsi="Arial Bold"/>
      <w:b/>
      <w:szCs w:val="20"/>
    </w:rPr>
  </w:style>
  <w:style w:type="paragraph" w:styleId="Heading5">
    <w:name w:val="heading 5"/>
    <w:basedOn w:val="Normal"/>
    <w:next w:val="Normal"/>
    <w:qFormat/>
    <w:rsid w:val="00E13FDA"/>
    <w:pPr>
      <w:keepNext/>
      <w:numPr>
        <w:ilvl w:val="4"/>
        <w:numId w:val="10"/>
      </w:numPr>
      <w:tabs>
        <w:tab w:val="left" w:pos="-720"/>
      </w:tabs>
      <w:suppressAutoHyphens/>
      <w:spacing w:before="120" w:after="120"/>
      <w:outlineLvl w:val="4"/>
    </w:pPr>
    <w:rPr>
      <w:i/>
      <w:iCs/>
    </w:rPr>
  </w:style>
  <w:style w:type="paragraph" w:styleId="Heading6">
    <w:name w:val="heading 6"/>
    <w:aliases w:val="Doc Title bold"/>
    <w:basedOn w:val="Normal"/>
    <w:next w:val="Normal"/>
    <w:qFormat/>
    <w:rsid w:val="00E13FDA"/>
    <w:pPr>
      <w:numPr>
        <w:ilvl w:val="5"/>
        <w:numId w:val="10"/>
      </w:numPr>
      <w:tabs>
        <w:tab w:val="clear" w:pos="357"/>
        <w:tab w:val="left" w:pos="-720"/>
      </w:tabs>
      <w:suppressAutoHyphens/>
      <w:spacing w:before="120" w:after="120"/>
      <w:outlineLvl w:val="5"/>
    </w:pPr>
    <w:rPr>
      <w:b/>
    </w:rPr>
  </w:style>
  <w:style w:type="paragraph" w:styleId="Heading7">
    <w:name w:val="heading 7"/>
    <w:basedOn w:val="Heading2"/>
    <w:next w:val="Normal"/>
    <w:qFormat/>
    <w:rsid w:val="00AE2451"/>
    <w:pPr>
      <w:outlineLvl w:val="6"/>
    </w:pPr>
  </w:style>
  <w:style w:type="paragraph" w:styleId="Heading8">
    <w:name w:val="heading 8"/>
    <w:basedOn w:val="Normal"/>
    <w:next w:val="Normal"/>
    <w:qFormat/>
    <w:rsid w:val="00E13FDA"/>
    <w:pPr>
      <w:numPr>
        <w:ilvl w:val="7"/>
        <w:numId w:val="10"/>
      </w:numPr>
      <w:spacing w:before="240" w:after="60"/>
      <w:outlineLvl w:val="7"/>
    </w:pPr>
    <w:rPr>
      <w:rFonts w:ascii="Times New Roman" w:hAnsi="Times New Roman"/>
      <w:i/>
      <w:iCs/>
      <w:sz w:val="24"/>
    </w:rPr>
  </w:style>
  <w:style w:type="paragraph" w:styleId="Heading9">
    <w:name w:val="heading 9"/>
    <w:basedOn w:val="Normal"/>
    <w:next w:val="Normal"/>
    <w:qFormat/>
    <w:rsid w:val="00691761"/>
    <w:pPr>
      <w:tabs>
        <w:tab w:val="clear" w:pos="357"/>
      </w:tabs>
      <w:jc w:val="left"/>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6BE1"/>
    <w:pPr>
      <w:tabs>
        <w:tab w:val="clear" w:pos="357"/>
        <w:tab w:val="left" w:pos="0"/>
        <w:tab w:val="center" w:pos="4820"/>
        <w:tab w:val="right" w:pos="9639"/>
      </w:tabs>
    </w:pPr>
    <w:rPr>
      <w:sz w:val="16"/>
      <w:szCs w:val="20"/>
    </w:rPr>
  </w:style>
  <w:style w:type="paragraph" w:styleId="Footer">
    <w:name w:val="footer"/>
    <w:basedOn w:val="Normal"/>
    <w:rsid w:val="0075509E"/>
    <w:pPr>
      <w:tabs>
        <w:tab w:val="clear" w:pos="357"/>
        <w:tab w:val="left" w:pos="0"/>
        <w:tab w:val="center" w:pos="4820"/>
        <w:tab w:val="right" w:pos="9639"/>
      </w:tabs>
    </w:pPr>
    <w:rPr>
      <w:b/>
      <w:sz w:val="18"/>
      <w:szCs w:val="20"/>
    </w:rPr>
  </w:style>
  <w:style w:type="character" w:styleId="PageNumber">
    <w:name w:val="page number"/>
    <w:basedOn w:val="DefaultParagraphFont"/>
    <w:rsid w:val="003F6BE1"/>
  </w:style>
  <w:style w:type="character" w:styleId="CommentReference">
    <w:name w:val="annotation reference"/>
    <w:uiPriority w:val="99"/>
    <w:semiHidden/>
    <w:rsid w:val="003F6BE1"/>
    <w:rPr>
      <w:sz w:val="16"/>
    </w:rPr>
  </w:style>
  <w:style w:type="paragraph" w:customStyle="1" w:styleId="Style3">
    <w:name w:val="Style3"/>
    <w:basedOn w:val="Normal"/>
    <w:rsid w:val="00691761"/>
    <w:pPr>
      <w:numPr>
        <w:numId w:val="8"/>
      </w:numPr>
      <w:jc w:val="left"/>
    </w:pPr>
    <w:rPr>
      <w:rFonts w:ascii="Times New Roman" w:hAnsi="Times New Roman"/>
      <w:sz w:val="22"/>
      <w:szCs w:val="20"/>
    </w:rPr>
  </w:style>
  <w:style w:type="paragraph" w:styleId="CommentText">
    <w:name w:val="annotation text"/>
    <w:basedOn w:val="Normal"/>
    <w:link w:val="CommentTextChar"/>
    <w:uiPriority w:val="99"/>
    <w:rsid w:val="003F6BE1"/>
    <w:pPr>
      <w:spacing w:after="60"/>
      <w:ind w:left="737" w:hanging="737"/>
    </w:pPr>
    <w:rPr>
      <w:szCs w:val="20"/>
    </w:rPr>
  </w:style>
  <w:style w:type="paragraph" w:styleId="BodyText2">
    <w:name w:val="Body Text 2"/>
    <w:basedOn w:val="Normal"/>
    <w:rsid w:val="003F6BE1"/>
    <w:pPr>
      <w:widowControl w:val="0"/>
      <w:tabs>
        <w:tab w:val="left" w:pos="-720"/>
      </w:tabs>
      <w:spacing w:before="60"/>
    </w:pPr>
    <w:rPr>
      <w:b/>
      <w:bCs/>
    </w:rPr>
  </w:style>
  <w:style w:type="character" w:styleId="Hyperlink">
    <w:name w:val="Hyperlink"/>
    <w:rsid w:val="003F6BE1"/>
    <w:rPr>
      <w:color w:val="0000FF"/>
      <w:u w:val="single"/>
    </w:rPr>
  </w:style>
  <w:style w:type="paragraph" w:styleId="ListBullet">
    <w:name w:val="List Bullet"/>
    <w:basedOn w:val="Normal"/>
    <w:rsid w:val="003F6BE1"/>
    <w:pPr>
      <w:numPr>
        <w:numId w:val="1"/>
      </w:numPr>
      <w:ind w:left="357" w:hanging="357"/>
    </w:pPr>
    <w:rPr>
      <w:szCs w:val="20"/>
    </w:rPr>
  </w:style>
  <w:style w:type="paragraph" w:styleId="BodyText3">
    <w:name w:val="Body Text 3"/>
    <w:basedOn w:val="Normal"/>
    <w:rsid w:val="003F6BE1"/>
    <w:rPr>
      <w:b/>
      <w:bCs/>
      <w:sz w:val="24"/>
    </w:rPr>
  </w:style>
  <w:style w:type="paragraph" w:customStyle="1" w:styleId="Style26ptTopSinglesolidlineAuto075ptLinewidthFr">
    <w:name w:val="Style 26 pt Top: (Single solid line Auto  0.75 pt Line width Fr..."/>
    <w:basedOn w:val="Normal"/>
    <w:rsid w:val="003F6BE1"/>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3F6BE1"/>
    <w:pPr>
      <w:spacing w:after="120"/>
      <w:ind w:left="1440" w:right="1440"/>
    </w:pPr>
  </w:style>
  <w:style w:type="paragraph" w:styleId="E-mailSignature">
    <w:name w:val="E-mail Signature"/>
    <w:basedOn w:val="Normal"/>
    <w:rsid w:val="003F6BE1"/>
  </w:style>
  <w:style w:type="paragraph" w:customStyle="1" w:styleId="StyleStyle26ptTopSinglesolidlineAuto075ptLinewidth">
    <w:name w:val="Style Style 26 pt Top: (Single solid line Auto  0.75 pt Line width ..."/>
    <w:basedOn w:val="Style26ptTopSinglesolidlineAuto075ptLinewidthFr"/>
    <w:rsid w:val="003F6BE1"/>
    <w:pPr>
      <w:pBdr>
        <w:right w:val="single" w:sz="6" w:space="12" w:color="auto"/>
      </w:pBdr>
    </w:pPr>
  </w:style>
  <w:style w:type="paragraph" w:styleId="List">
    <w:name w:val="List"/>
    <w:basedOn w:val="Normal"/>
    <w:rsid w:val="003F6BE1"/>
    <w:pPr>
      <w:ind w:left="360" w:hanging="360"/>
    </w:pPr>
  </w:style>
  <w:style w:type="paragraph" w:styleId="List2">
    <w:name w:val="List 2"/>
    <w:basedOn w:val="Normal"/>
    <w:rsid w:val="003F6BE1"/>
    <w:pPr>
      <w:ind w:left="720" w:hanging="360"/>
    </w:pPr>
  </w:style>
  <w:style w:type="paragraph" w:styleId="List3">
    <w:name w:val="List 3"/>
    <w:basedOn w:val="Normal"/>
    <w:rsid w:val="003F6BE1"/>
    <w:pPr>
      <w:ind w:left="1080" w:hanging="360"/>
    </w:pPr>
  </w:style>
  <w:style w:type="paragraph" w:styleId="List4">
    <w:name w:val="List 4"/>
    <w:basedOn w:val="Normal"/>
    <w:rsid w:val="003F6BE1"/>
    <w:pPr>
      <w:ind w:left="1440" w:hanging="360"/>
    </w:pPr>
  </w:style>
  <w:style w:type="paragraph" w:styleId="List5">
    <w:name w:val="List 5"/>
    <w:basedOn w:val="Normal"/>
    <w:rsid w:val="003F6BE1"/>
    <w:pPr>
      <w:ind w:left="1800" w:hanging="360"/>
    </w:pPr>
  </w:style>
  <w:style w:type="paragraph" w:styleId="ListBullet2">
    <w:name w:val="List Bullet 2"/>
    <w:basedOn w:val="Normal"/>
    <w:autoRedefine/>
    <w:rsid w:val="003F6BE1"/>
    <w:pPr>
      <w:numPr>
        <w:numId w:val="2"/>
      </w:numPr>
    </w:pPr>
  </w:style>
  <w:style w:type="paragraph" w:styleId="ListBullet3">
    <w:name w:val="List Bullet 3"/>
    <w:basedOn w:val="Normal"/>
    <w:autoRedefine/>
    <w:rsid w:val="003F6BE1"/>
    <w:pPr>
      <w:numPr>
        <w:numId w:val="3"/>
      </w:numPr>
    </w:pPr>
  </w:style>
  <w:style w:type="paragraph" w:styleId="ListBullet4">
    <w:name w:val="List Bullet 4"/>
    <w:basedOn w:val="Normal"/>
    <w:autoRedefine/>
    <w:rsid w:val="003F6BE1"/>
    <w:pPr>
      <w:numPr>
        <w:numId w:val="4"/>
      </w:numPr>
    </w:pPr>
  </w:style>
  <w:style w:type="paragraph" w:styleId="ListBullet5">
    <w:name w:val="List Bullet 5"/>
    <w:basedOn w:val="Normal"/>
    <w:autoRedefine/>
    <w:rsid w:val="003F6BE1"/>
    <w:pPr>
      <w:numPr>
        <w:numId w:val="5"/>
      </w:numPr>
    </w:pPr>
  </w:style>
  <w:style w:type="paragraph" w:styleId="ListContinue">
    <w:name w:val="List Continue"/>
    <w:basedOn w:val="Normal"/>
    <w:rsid w:val="003F6BE1"/>
    <w:pPr>
      <w:spacing w:after="120"/>
      <w:ind w:left="360"/>
    </w:pPr>
  </w:style>
  <w:style w:type="paragraph" w:styleId="ListContinue2">
    <w:name w:val="List Continue 2"/>
    <w:basedOn w:val="Normal"/>
    <w:rsid w:val="003F6BE1"/>
    <w:pPr>
      <w:spacing w:after="120"/>
      <w:ind w:left="720"/>
    </w:pPr>
  </w:style>
  <w:style w:type="paragraph" w:styleId="ListContinue3">
    <w:name w:val="List Continue 3"/>
    <w:basedOn w:val="Normal"/>
    <w:rsid w:val="003F6BE1"/>
    <w:pPr>
      <w:spacing w:after="120"/>
      <w:ind w:left="1080"/>
    </w:pPr>
  </w:style>
  <w:style w:type="paragraph" w:styleId="ListContinue4">
    <w:name w:val="List Continue 4"/>
    <w:basedOn w:val="Normal"/>
    <w:rsid w:val="003F6BE1"/>
    <w:pPr>
      <w:spacing w:after="120"/>
      <w:ind w:left="1440"/>
    </w:pPr>
  </w:style>
  <w:style w:type="paragraph" w:styleId="ListContinue5">
    <w:name w:val="List Continue 5"/>
    <w:basedOn w:val="Normal"/>
    <w:rsid w:val="003F6BE1"/>
    <w:pPr>
      <w:spacing w:after="120"/>
      <w:ind w:left="1800"/>
    </w:pPr>
  </w:style>
  <w:style w:type="paragraph" w:styleId="ListNumber">
    <w:name w:val="List Number"/>
    <w:basedOn w:val="Normal"/>
    <w:rsid w:val="003F6BE1"/>
    <w:pPr>
      <w:numPr>
        <w:numId w:val="6"/>
      </w:numPr>
    </w:pPr>
  </w:style>
  <w:style w:type="paragraph" w:styleId="ListNumber2">
    <w:name w:val="List Number 2"/>
    <w:basedOn w:val="Normal"/>
    <w:rsid w:val="003F6BE1"/>
    <w:pPr>
      <w:numPr>
        <w:numId w:val="7"/>
      </w:numPr>
    </w:pPr>
  </w:style>
  <w:style w:type="paragraph" w:styleId="NormalIndent">
    <w:name w:val="Normal Indent"/>
    <w:basedOn w:val="Normal"/>
    <w:rsid w:val="003F6BE1"/>
    <w:pPr>
      <w:ind w:left="720"/>
    </w:pPr>
  </w:style>
  <w:style w:type="paragraph" w:styleId="Subtitle">
    <w:name w:val="Subtitle"/>
    <w:basedOn w:val="Normal"/>
    <w:qFormat/>
    <w:rsid w:val="003F6BE1"/>
    <w:pPr>
      <w:spacing w:after="60"/>
      <w:jc w:val="center"/>
      <w:outlineLvl w:val="1"/>
    </w:pPr>
    <w:rPr>
      <w:rFonts w:cs="Arial"/>
      <w:sz w:val="24"/>
    </w:rPr>
  </w:style>
  <w:style w:type="paragraph" w:styleId="Title">
    <w:name w:val="Title"/>
    <w:basedOn w:val="Normal"/>
    <w:qFormat/>
    <w:rsid w:val="003F6BE1"/>
    <w:pPr>
      <w:spacing w:before="240" w:after="60"/>
      <w:outlineLvl w:val="0"/>
    </w:pPr>
    <w:rPr>
      <w:rFonts w:ascii="Arial Bold" w:hAnsi="Arial Bold" w:cs="Arial"/>
      <w:b/>
      <w:bCs/>
      <w:caps/>
      <w:kern w:val="28"/>
      <w:sz w:val="32"/>
      <w:szCs w:val="32"/>
    </w:rPr>
  </w:style>
  <w:style w:type="paragraph" w:styleId="BalloonText">
    <w:name w:val="Balloon Text"/>
    <w:basedOn w:val="Normal"/>
    <w:semiHidden/>
    <w:rsid w:val="003F6BE1"/>
    <w:rPr>
      <w:rFonts w:ascii="Tahoma" w:hAnsi="Tahoma" w:cs="Tahoma"/>
      <w:sz w:val="16"/>
      <w:szCs w:val="16"/>
    </w:rPr>
  </w:style>
  <w:style w:type="table" w:styleId="TableGrid">
    <w:name w:val="Table Grid"/>
    <w:basedOn w:val="TableNormal"/>
    <w:rsid w:val="004638BA"/>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A4AFF"/>
    <w:pPr>
      <w:tabs>
        <w:tab w:val="clear" w:pos="357"/>
        <w:tab w:val="left" w:pos="480"/>
        <w:tab w:val="right" w:leader="dot" w:pos="9628"/>
      </w:tabs>
      <w:spacing w:before="120"/>
    </w:pPr>
    <w:rPr>
      <w:b/>
      <w:noProof/>
    </w:rPr>
  </w:style>
  <w:style w:type="paragraph" w:styleId="TOC2">
    <w:name w:val="toc 2"/>
    <w:basedOn w:val="Normal"/>
    <w:next w:val="Normal"/>
    <w:autoRedefine/>
    <w:uiPriority w:val="39"/>
    <w:rsid w:val="00C209F5"/>
    <w:pPr>
      <w:tabs>
        <w:tab w:val="clear" w:pos="357"/>
      </w:tabs>
      <w:spacing w:before="120"/>
      <w:ind w:left="198"/>
    </w:pPr>
  </w:style>
  <w:style w:type="paragraph" w:styleId="TOC3">
    <w:name w:val="toc 3"/>
    <w:basedOn w:val="Normal"/>
    <w:next w:val="Normal"/>
    <w:autoRedefine/>
    <w:uiPriority w:val="39"/>
    <w:rsid w:val="006475A6"/>
    <w:pPr>
      <w:tabs>
        <w:tab w:val="clear" w:pos="357"/>
        <w:tab w:val="left" w:pos="1200"/>
        <w:tab w:val="right" w:leader="dot" w:pos="9628"/>
      </w:tabs>
      <w:spacing w:before="120" w:after="120"/>
      <w:ind w:left="403"/>
    </w:pPr>
  </w:style>
  <w:style w:type="paragraph" w:styleId="BodyTextIndent">
    <w:name w:val="Body Text Indent"/>
    <w:basedOn w:val="Normal"/>
    <w:rsid w:val="0053254E"/>
    <w:pPr>
      <w:spacing w:after="120"/>
      <w:ind w:left="360"/>
    </w:pPr>
  </w:style>
  <w:style w:type="paragraph" w:styleId="BodyTextIndent2">
    <w:name w:val="Body Text Indent 2"/>
    <w:basedOn w:val="Normal"/>
    <w:rsid w:val="0053254E"/>
    <w:pPr>
      <w:spacing w:after="120" w:line="480" w:lineRule="auto"/>
      <w:ind w:left="360"/>
    </w:pPr>
  </w:style>
  <w:style w:type="paragraph" w:styleId="BodyTextIndent3">
    <w:name w:val="Body Text Indent 3"/>
    <w:basedOn w:val="Normal"/>
    <w:rsid w:val="0053254E"/>
    <w:pPr>
      <w:spacing w:after="120"/>
      <w:ind w:left="360"/>
    </w:pPr>
    <w:rPr>
      <w:sz w:val="16"/>
      <w:szCs w:val="16"/>
    </w:rPr>
  </w:style>
  <w:style w:type="paragraph" w:styleId="BodyText">
    <w:name w:val="Body Text"/>
    <w:basedOn w:val="Normal"/>
    <w:rsid w:val="000C71DB"/>
    <w:pPr>
      <w:spacing w:after="120"/>
    </w:pPr>
  </w:style>
  <w:style w:type="paragraph" w:customStyle="1" w:styleId="ThirdIndent">
    <w:name w:val="Third Indent"/>
    <w:basedOn w:val="BodyText"/>
    <w:rsid w:val="00D86816"/>
    <w:pPr>
      <w:numPr>
        <w:ilvl w:val="2"/>
        <w:numId w:val="9"/>
      </w:numPr>
      <w:tabs>
        <w:tab w:val="clear" w:pos="357"/>
      </w:tabs>
      <w:spacing w:before="120"/>
    </w:pPr>
    <w:rPr>
      <w:sz w:val="22"/>
      <w:lang w:val="en-US"/>
    </w:rPr>
  </w:style>
  <w:style w:type="paragraph" w:customStyle="1" w:styleId="FourthIndent">
    <w:name w:val="Fourth Indent"/>
    <w:basedOn w:val="ThirdIndent"/>
    <w:rsid w:val="00D86816"/>
    <w:pPr>
      <w:numPr>
        <w:ilvl w:val="3"/>
      </w:numPr>
      <w:spacing w:before="0"/>
    </w:pPr>
  </w:style>
  <w:style w:type="paragraph" w:styleId="FootnoteText">
    <w:name w:val="footnote text"/>
    <w:basedOn w:val="Normal"/>
    <w:semiHidden/>
    <w:rsid w:val="00DC2B7C"/>
    <w:rPr>
      <w:szCs w:val="20"/>
    </w:rPr>
  </w:style>
  <w:style w:type="character" w:styleId="FootnoteReference">
    <w:name w:val="footnote reference"/>
    <w:semiHidden/>
    <w:rsid w:val="00DC2B7C"/>
    <w:rPr>
      <w:vertAlign w:val="superscript"/>
    </w:rPr>
  </w:style>
  <w:style w:type="character" w:customStyle="1" w:styleId="Heading2Char">
    <w:name w:val="Heading 2 Char"/>
    <w:link w:val="Heading2"/>
    <w:rsid w:val="00595A32"/>
    <w:rPr>
      <w:rFonts w:ascii="Arial" w:hAnsi="Arial"/>
      <w:b/>
      <w:bCs/>
      <w:sz w:val="24"/>
      <w:szCs w:val="24"/>
      <w:lang w:val="en-GB" w:eastAsia="en-US"/>
    </w:rPr>
  </w:style>
  <w:style w:type="paragraph" w:styleId="Revision">
    <w:name w:val="Revision"/>
    <w:hidden/>
    <w:uiPriority w:val="99"/>
    <w:semiHidden/>
    <w:rsid w:val="004F76A5"/>
    <w:rPr>
      <w:rFonts w:ascii="Arial" w:hAnsi="Arial"/>
      <w:szCs w:val="24"/>
      <w:lang w:val="en-GB" w:eastAsia="en-US"/>
    </w:rPr>
  </w:style>
  <w:style w:type="paragraph" w:styleId="ListParagraph">
    <w:name w:val="List Paragraph"/>
    <w:aliases w:val="Indent Normal,Paragraph,Table of contents numbered,List Paragraph 1,Bulleted list,Bullet List,Figure_name,Normal for Tables,LIST,BULLETS,List Paragraph1,normal,EOH bullet,Use Case List Paragraph,EOH paragraph,Table (List),lp1,TOC style"/>
    <w:basedOn w:val="Normal"/>
    <w:link w:val="ListParagraphChar"/>
    <w:uiPriority w:val="34"/>
    <w:qFormat/>
    <w:rsid w:val="00B015F9"/>
    <w:pPr>
      <w:tabs>
        <w:tab w:val="clear" w:pos="357"/>
      </w:tabs>
      <w:spacing w:after="200" w:line="276" w:lineRule="auto"/>
      <w:ind w:left="720"/>
      <w:contextualSpacing/>
      <w:jc w:val="left"/>
    </w:pPr>
    <w:rPr>
      <w:rFonts w:ascii="Calibri" w:eastAsia="Calibri" w:hAnsi="Calibri"/>
      <w:sz w:val="22"/>
      <w:szCs w:val="22"/>
      <w:lang w:val="en-ZA"/>
    </w:rPr>
  </w:style>
  <w:style w:type="character" w:customStyle="1" w:styleId="ListParagraphChar">
    <w:name w:val="List Paragraph Char"/>
    <w:aliases w:val="Indent Normal Char,Paragraph Char,Table of contents numbered Char,List Paragraph 1 Char,Bulleted list Char,Bullet List Char,Figure_name Char,Normal for Tables Char,LIST Char,BULLETS Char,List Paragraph1 Char,normal Char,lp1 Char"/>
    <w:link w:val="ListParagraph"/>
    <w:uiPriority w:val="34"/>
    <w:locked/>
    <w:rsid w:val="00B015F9"/>
    <w:rPr>
      <w:rFonts w:ascii="Calibri" w:eastAsia="Calibri" w:hAnsi="Calibri"/>
      <w:sz w:val="22"/>
      <w:szCs w:val="22"/>
      <w:lang w:eastAsia="en-US"/>
    </w:rPr>
  </w:style>
  <w:style w:type="character" w:customStyle="1" w:styleId="CommentTextChar">
    <w:name w:val="Comment Text Char"/>
    <w:link w:val="CommentText"/>
    <w:uiPriority w:val="99"/>
    <w:rsid w:val="00BB36AB"/>
    <w:rPr>
      <w:rFonts w:ascii="Arial" w:hAnsi="Arial"/>
      <w:lang w:val="en-GB" w:eastAsia="en-US"/>
    </w:rPr>
  </w:style>
  <w:style w:type="paragraph" w:styleId="CommentSubject">
    <w:name w:val="annotation subject"/>
    <w:basedOn w:val="CommentText"/>
    <w:next w:val="CommentText"/>
    <w:link w:val="CommentSubjectChar"/>
    <w:rsid w:val="00895ABD"/>
    <w:pPr>
      <w:spacing w:after="0"/>
      <w:ind w:left="0" w:firstLine="0"/>
    </w:pPr>
    <w:rPr>
      <w:b/>
      <w:bCs/>
    </w:rPr>
  </w:style>
  <w:style w:type="character" w:customStyle="1" w:styleId="CommentSubjectChar">
    <w:name w:val="Comment Subject Char"/>
    <w:link w:val="CommentSubject"/>
    <w:rsid w:val="00895ABD"/>
    <w:rPr>
      <w:rFonts w:ascii="Arial" w:hAnsi="Arial"/>
      <w:b/>
      <w:bCs/>
      <w:lang w:val="en-GB" w:eastAsia="en-US"/>
    </w:rPr>
  </w:style>
  <w:style w:type="paragraph" w:customStyle="1" w:styleId="Appendix1">
    <w:name w:val="Appendix 1"/>
    <w:basedOn w:val="BodyText"/>
    <w:next w:val="BodyText"/>
    <w:rsid w:val="0060585E"/>
    <w:pPr>
      <w:keepNext/>
      <w:keepLines/>
      <w:pageBreakBefore/>
      <w:numPr>
        <w:numId w:val="1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00"/>
      <w:jc w:val="center"/>
      <w:outlineLvl w:val="0"/>
    </w:pPr>
    <w:rPr>
      <w:rFonts w:ascii="Arial Bold" w:hAnsi="Arial Bold" w:cs="Arial"/>
      <w:b/>
      <w:caps/>
      <w:sz w:val="24"/>
      <w:szCs w:val="20"/>
    </w:rPr>
  </w:style>
  <w:style w:type="paragraph" w:customStyle="1" w:styleId="Appendix2">
    <w:name w:val="Appendix 2"/>
    <w:basedOn w:val="Appendix1"/>
    <w:next w:val="BodyText"/>
    <w:rsid w:val="0060585E"/>
    <w:pPr>
      <w:pageBreakBefore w:val="0"/>
      <w:numPr>
        <w:ilvl w:val="1"/>
      </w:numPr>
      <w:spacing w:before="360"/>
      <w:jc w:val="left"/>
      <w:outlineLvl w:val="1"/>
    </w:pPr>
    <w:rPr>
      <w:sz w:val="22"/>
    </w:rPr>
  </w:style>
  <w:style w:type="paragraph" w:customStyle="1" w:styleId="Appendix3">
    <w:name w:val="Appendix 3"/>
    <w:basedOn w:val="Appendix2"/>
    <w:next w:val="BodyText"/>
    <w:rsid w:val="0060585E"/>
    <w:pPr>
      <w:numPr>
        <w:ilvl w:val="2"/>
      </w:numPr>
      <w:spacing w:before="280"/>
      <w:outlineLvl w:val="2"/>
    </w:pPr>
    <w:rPr>
      <w:caps w:val="0"/>
    </w:rPr>
  </w:style>
  <w:style w:type="paragraph" w:customStyle="1" w:styleId="Appendix4">
    <w:name w:val="Appendix 4"/>
    <w:basedOn w:val="Appendix3"/>
    <w:next w:val="BodyText"/>
    <w:rsid w:val="0060585E"/>
    <w:pPr>
      <w:numPr>
        <w:ilvl w:val="3"/>
      </w:numPr>
      <w:outlineLvl w:val="3"/>
    </w:pPr>
  </w:style>
  <w:style w:type="paragraph" w:customStyle="1" w:styleId="Appendix5">
    <w:name w:val="Appendix 5"/>
    <w:basedOn w:val="Appendix4"/>
    <w:next w:val="BodyText"/>
    <w:rsid w:val="0060585E"/>
    <w:pPr>
      <w:numPr>
        <w:ilvl w:val="4"/>
      </w:numPr>
      <w:outlineLvl w:val="4"/>
    </w:pPr>
  </w:style>
  <w:style w:type="paragraph" w:customStyle="1" w:styleId="Appendix6">
    <w:name w:val="Appendix 6"/>
    <w:basedOn w:val="Appendix5"/>
    <w:next w:val="BodyText2"/>
    <w:rsid w:val="0060585E"/>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60585E"/>
    <w:pPr>
      <w:numPr>
        <w:ilvl w:val="6"/>
      </w:numPr>
      <w:outlineLvl w:val="6"/>
    </w:pPr>
  </w:style>
  <w:style w:type="paragraph" w:customStyle="1" w:styleId="Appendix8">
    <w:name w:val="Appendix 8"/>
    <w:basedOn w:val="Appendix7"/>
    <w:rsid w:val="0060585E"/>
    <w:pPr>
      <w:numPr>
        <w:ilvl w:val="7"/>
      </w:numPr>
      <w:outlineLvl w:val="7"/>
    </w:pPr>
  </w:style>
  <w:style w:type="paragraph" w:customStyle="1" w:styleId="Appendix9">
    <w:name w:val="Appendix 9"/>
    <w:basedOn w:val="Appendix8"/>
    <w:rsid w:val="0060585E"/>
    <w:pPr>
      <w:numPr>
        <w:ilvl w:val="8"/>
      </w:numPr>
      <w:outlineLvl w:val="8"/>
    </w:pPr>
  </w:style>
  <w:style w:type="character" w:customStyle="1" w:styleId="bneawe">
    <w:name w:val="bneawe"/>
    <w:basedOn w:val="DefaultParagraphFont"/>
    <w:rsid w:val="0050767F"/>
  </w:style>
  <w:style w:type="character" w:customStyle="1" w:styleId="ui-provider">
    <w:name w:val="ui-provider"/>
    <w:basedOn w:val="DefaultParagraphFont"/>
    <w:rsid w:val="0058644C"/>
  </w:style>
  <w:style w:type="paragraph" w:customStyle="1" w:styleId="Default">
    <w:name w:val="Default"/>
    <w:rsid w:val="001C2FC0"/>
    <w:pPr>
      <w:autoSpaceDE w:val="0"/>
      <w:autoSpaceDN w:val="0"/>
      <w:adjustRightInd w:val="0"/>
    </w:pPr>
    <w:rPr>
      <w:rFonts w:ascii="Arial" w:hAnsi="Arial" w:cs="Arial"/>
      <w:color w:val="000000"/>
      <w:sz w:val="24"/>
      <w:szCs w:val="24"/>
    </w:rPr>
  </w:style>
  <w:style w:type="character" w:customStyle="1" w:styleId="geo-dms">
    <w:name w:val="geo-dms"/>
    <w:basedOn w:val="DefaultParagraphFont"/>
    <w:rsid w:val="00B7070A"/>
  </w:style>
  <w:style w:type="character" w:customStyle="1" w:styleId="latitude">
    <w:name w:val="latitude"/>
    <w:basedOn w:val="DefaultParagraphFont"/>
    <w:rsid w:val="00B7070A"/>
  </w:style>
  <w:style w:type="character" w:customStyle="1" w:styleId="longitude">
    <w:name w:val="longitude"/>
    <w:basedOn w:val="DefaultParagraphFont"/>
    <w:rsid w:val="00B7070A"/>
  </w:style>
  <w:style w:type="paragraph" w:customStyle="1" w:styleId="pf1">
    <w:name w:val="pf1"/>
    <w:basedOn w:val="Normal"/>
    <w:rsid w:val="00E62337"/>
    <w:pPr>
      <w:tabs>
        <w:tab w:val="clear" w:pos="357"/>
      </w:tabs>
      <w:spacing w:before="100" w:beforeAutospacing="1" w:after="100" w:afterAutospacing="1"/>
      <w:jc w:val="left"/>
    </w:pPr>
    <w:rPr>
      <w:rFonts w:ascii="Times New Roman" w:hAnsi="Times New Roman"/>
      <w:sz w:val="24"/>
      <w:lang w:val="en-ZA" w:eastAsia="en-ZA"/>
    </w:rPr>
  </w:style>
  <w:style w:type="paragraph" w:customStyle="1" w:styleId="pf0">
    <w:name w:val="pf0"/>
    <w:basedOn w:val="Normal"/>
    <w:rsid w:val="00E62337"/>
    <w:pPr>
      <w:tabs>
        <w:tab w:val="clear" w:pos="357"/>
      </w:tabs>
      <w:spacing w:before="100" w:beforeAutospacing="1" w:after="100" w:afterAutospacing="1"/>
      <w:jc w:val="left"/>
    </w:pPr>
    <w:rPr>
      <w:rFonts w:ascii="Times New Roman"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351">
      <w:bodyDiv w:val="1"/>
      <w:marLeft w:val="0"/>
      <w:marRight w:val="0"/>
      <w:marTop w:val="0"/>
      <w:marBottom w:val="0"/>
      <w:divBdr>
        <w:top w:val="none" w:sz="0" w:space="0" w:color="auto"/>
        <w:left w:val="none" w:sz="0" w:space="0" w:color="auto"/>
        <w:bottom w:val="none" w:sz="0" w:space="0" w:color="auto"/>
        <w:right w:val="none" w:sz="0" w:space="0" w:color="auto"/>
      </w:divBdr>
      <w:divsChild>
        <w:div w:id="1363437902">
          <w:marLeft w:val="0"/>
          <w:marRight w:val="0"/>
          <w:marTop w:val="0"/>
          <w:marBottom w:val="0"/>
          <w:divBdr>
            <w:top w:val="none" w:sz="0" w:space="0" w:color="auto"/>
            <w:left w:val="none" w:sz="0" w:space="0" w:color="auto"/>
            <w:bottom w:val="none" w:sz="0" w:space="0" w:color="auto"/>
            <w:right w:val="none" w:sz="0" w:space="0" w:color="auto"/>
          </w:divBdr>
          <w:divsChild>
            <w:div w:id="761680530">
              <w:marLeft w:val="0"/>
              <w:marRight w:val="0"/>
              <w:marTop w:val="0"/>
              <w:marBottom w:val="0"/>
              <w:divBdr>
                <w:top w:val="none" w:sz="0" w:space="0" w:color="auto"/>
                <w:left w:val="none" w:sz="0" w:space="0" w:color="auto"/>
                <w:bottom w:val="none" w:sz="0" w:space="0" w:color="auto"/>
                <w:right w:val="none" w:sz="0" w:space="0" w:color="auto"/>
              </w:divBdr>
            </w:div>
            <w:div w:id="1006715623">
              <w:marLeft w:val="0"/>
              <w:marRight w:val="0"/>
              <w:marTop w:val="0"/>
              <w:marBottom w:val="0"/>
              <w:divBdr>
                <w:top w:val="none" w:sz="0" w:space="0" w:color="auto"/>
                <w:left w:val="none" w:sz="0" w:space="0" w:color="auto"/>
                <w:bottom w:val="none" w:sz="0" w:space="0" w:color="auto"/>
                <w:right w:val="none" w:sz="0" w:space="0" w:color="auto"/>
              </w:divBdr>
            </w:div>
            <w:div w:id="1034355328">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2103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146">
      <w:bodyDiv w:val="1"/>
      <w:marLeft w:val="0"/>
      <w:marRight w:val="0"/>
      <w:marTop w:val="0"/>
      <w:marBottom w:val="0"/>
      <w:divBdr>
        <w:top w:val="none" w:sz="0" w:space="0" w:color="auto"/>
        <w:left w:val="none" w:sz="0" w:space="0" w:color="auto"/>
        <w:bottom w:val="none" w:sz="0" w:space="0" w:color="auto"/>
        <w:right w:val="none" w:sz="0" w:space="0" w:color="auto"/>
      </w:divBdr>
      <w:divsChild>
        <w:div w:id="1941641915">
          <w:marLeft w:val="0"/>
          <w:marRight w:val="0"/>
          <w:marTop w:val="0"/>
          <w:marBottom w:val="0"/>
          <w:divBdr>
            <w:top w:val="none" w:sz="0" w:space="0" w:color="auto"/>
            <w:left w:val="none" w:sz="0" w:space="0" w:color="auto"/>
            <w:bottom w:val="none" w:sz="0" w:space="0" w:color="auto"/>
            <w:right w:val="none" w:sz="0" w:space="0" w:color="auto"/>
          </w:divBdr>
          <w:divsChild>
            <w:div w:id="90660850">
              <w:marLeft w:val="0"/>
              <w:marRight w:val="0"/>
              <w:marTop w:val="0"/>
              <w:marBottom w:val="0"/>
              <w:divBdr>
                <w:top w:val="none" w:sz="0" w:space="0" w:color="auto"/>
                <w:left w:val="none" w:sz="0" w:space="0" w:color="auto"/>
                <w:bottom w:val="none" w:sz="0" w:space="0" w:color="auto"/>
                <w:right w:val="none" w:sz="0" w:space="0" w:color="auto"/>
              </w:divBdr>
            </w:div>
            <w:div w:id="299768336">
              <w:marLeft w:val="0"/>
              <w:marRight w:val="0"/>
              <w:marTop w:val="0"/>
              <w:marBottom w:val="0"/>
              <w:divBdr>
                <w:top w:val="none" w:sz="0" w:space="0" w:color="auto"/>
                <w:left w:val="none" w:sz="0" w:space="0" w:color="auto"/>
                <w:bottom w:val="none" w:sz="0" w:space="0" w:color="auto"/>
                <w:right w:val="none" w:sz="0" w:space="0" w:color="auto"/>
              </w:divBdr>
            </w:div>
            <w:div w:id="336616898">
              <w:marLeft w:val="0"/>
              <w:marRight w:val="0"/>
              <w:marTop w:val="0"/>
              <w:marBottom w:val="0"/>
              <w:divBdr>
                <w:top w:val="none" w:sz="0" w:space="0" w:color="auto"/>
                <w:left w:val="none" w:sz="0" w:space="0" w:color="auto"/>
                <w:bottom w:val="none" w:sz="0" w:space="0" w:color="auto"/>
                <w:right w:val="none" w:sz="0" w:space="0" w:color="auto"/>
              </w:divBdr>
            </w:div>
            <w:div w:id="488864182">
              <w:marLeft w:val="0"/>
              <w:marRight w:val="0"/>
              <w:marTop w:val="0"/>
              <w:marBottom w:val="0"/>
              <w:divBdr>
                <w:top w:val="none" w:sz="0" w:space="0" w:color="auto"/>
                <w:left w:val="none" w:sz="0" w:space="0" w:color="auto"/>
                <w:bottom w:val="none" w:sz="0" w:space="0" w:color="auto"/>
                <w:right w:val="none" w:sz="0" w:space="0" w:color="auto"/>
              </w:divBdr>
            </w:div>
            <w:div w:id="556480730">
              <w:marLeft w:val="0"/>
              <w:marRight w:val="0"/>
              <w:marTop w:val="0"/>
              <w:marBottom w:val="0"/>
              <w:divBdr>
                <w:top w:val="none" w:sz="0" w:space="0" w:color="auto"/>
                <w:left w:val="none" w:sz="0" w:space="0" w:color="auto"/>
                <w:bottom w:val="none" w:sz="0" w:space="0" w:color="auto"/>
                <w:right w:val="none" w:sz="0" w:space="0" w:color="auto"/>
              </w:divBdr>
            </w:div>
            <w:div w:id="1573274259">
              <w:marLeft w:val="0"/>
              <w:marRight w:val="0"/>
              <w:marTop w:val="0"/>
              <w:marBottom w:val="0"/>
              <w:divBdr>
                <w:top w:val="none" w:sz="0" w:space="0" w:color="auto"/>
                <w:left w:val="none" w:sz="0" w:space="0" w:color="auto"/>
                <w:bottom w:val="none" w:sz="0" w:space="0" w:color="auto"/>
                <w:right w:val="none" w:sz="0" w:space="0" w:color="auto"/>
              </w:divBdr>
            </w:div>
            <w:div w:id="1819228528">
              <w:marLeft w:val="0"/>
              <w:marRight w:val="0"/>
              <w:marTop w:val="0"/>
              <w:marBottom w:val="0"/>
              <w:divBdr>
                <w:top w:val="none" w:sz="0" w:space="0" w:color="auto"/>
                <w:left w:val="none" w:sz="0" w:space="0" w:color="auto"/>
                <w:bottom w:val="none" w:sz="0" w:space="0" w:color="auto"/>
                <w:right w:val="none" w:sz="0" w:space="0" w:color="auto"/>
              </w:divBdr>
            </w:div>
            <w:div w:id="1913461574">
              <w:marLeft w:val="0"/>
              <w:marRight w:val="0"/>
              <w:marTop w:val="0"/>
              <w:marBottom w:val="0"/>
              <w:divBdr>
                <w:top w:val="none" w:sz="0" w:space="0" w:color="auto"/>
                <w:left w:val="none" w:sz="0" w:space="0" w:color="auto"/>
                <w:bottom w:val="none" w:sz="0" w:space="0" w:color="auto"/>
                <w:right w:val="none" w:sz="0" w:space="0" w:color="auto"/>
              </w:divBdr>
            </w:div>
            <w:div w:id="1933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2444">
      <w:bodyDiv w:val="1"/>
      <w:marLeft w:val="0"/>
      <w:marRight w:val="0"/>
      <w:marTop w:val="0"/>
      <w:marBottom w:val="0"/>
      <w:divBdr>
        <w:top w:val="none" w:sz="0" w:space="0" w:color="auto"/>
        <w:left w:val="none" w:sz="0" w:space="0" w:color="auto"/>
        <w:bottom w:val="none" w:sz="0" w:space="0" w:color="auto"/>
        <w:right w:val="none" w:sz="0" w:space="0" w:color="auto"/>
      </w:divBdr>
      <w:divsChild>
        <w:div w:id="1060128703">
          <w:marLeft w:val="0"/>
          <w:marRight w:val="0"/>
          <w:marTop w:val="0"/>
          <w:marBottom w:val="0"/>
          <w:divBdr>
            <w:top w:val="none" w:sz="0" w:space="0" w:color="auto"/>
            <w:left w:val="none" w:sz="0" w:space="0" w:color="auto"/>
            <w:bottom w:val="none" w:sz="0" w:space="0" w:color="auto"/>
            <w:right w:val="none" w:sz="0" w:space="0" w:color="auto"/>
          </w:divBdr>
          <w:divsChild>
            <w:div w:id="150685906">
              <w:marLeft w:val="0"/>
              <w:marRight w:val="0"/>
              <w:marTop w:val="0"/>
              <w:marBottom w:val="0"/>
              <w:divBdr>
                <w:top w:val="none" w:sz="0" w:space="0" w:color="auto"/>
                <w:left w:val="none" w:sz="0" w:space="0" w:color="auto"/>
                <w:bottom w:val="none" w:sz="0" w:space="0" w:color="auto"/>
                <w:right w:val="none" w:sz="0" w:space="0" w:color="auto"/>
              </w:divBdr>
            </w:div>
            <w:div w:id="273025577">
              <w:marLeft w:val="0"/>
              <w:marRight w:val="0"/>
              <w:marTop w:val="0"/>
              <w:marBottom w:val="0"/>
              <w:divBdr>
                <w:top w:val="none" w:sz="0" w:space="0" w:color="auto"/>
                <w:left w:val="none" w:sz="0" w:space="0" w:color="auto"/>
                <w:bottom w:val="none" w:sz="0" w:space="0" w:color="auto"/>
                <w:right w:val="none" w:sz="0" w:space="0" w:color="auto"/>
              </w:divBdr>
            </w:div>
            <w:div w:id="274560466">
              <w:marLeft w:val="0"/>
              <w:marRight w:val="0"/>
              <w:marTop w:val="0"/>
              <w:marBottom w:val="0"/>
              <w:divBdr>
                <w:top w:val="none" w:sz="0" w:space="0" w:color="auto"/>
                <w:left w:val="none" w:sz="0" w:space="0" w:color="auto"/>
                <w:bottom w:val="none" w:sz="0" w:space="0" w:color="auto"/>
                <w:right w:val="none" w:sz="0" w:space="0" w:color="auto"/>
              </w:divBdr>
            </w:div>
            <w:div w:id="327367331">
              <w:marLeft w:val="0"/>
              <w:marRight w:val="0"/>
              <w:marTop w:val="0"/>
              <w:marBottom w:val="0"/>
              <w:divBdr>
                <w:top w:val="none" w:sz="0" w:space="0" w:color="auto"/>
                <w:left w:val="none" w:sz="0" w:space="0" w:color="auto"/>
                <w:bottom w:val="none" w:sz="0" w:space="0" w:color="auto"/>
                <w:right w:val="none" w:sz="0" w:space="0" w:color="auto"/>
              </w:divBdr>
            </w:div>
            <w:div w:id="481310356">
              <w:marLeft w:val="0"/>
              <w:marRight w:val="0"/>
              <w:marTop w:val="0"/>
              <w:marBottom w:val="0"/>
              <w:divBdr>
                <w:top w:val="none" w:sz="0" w:space="0" w:color="auto"/>
                <w:left w:val="none" w:sz="0" w:space="0" w:color="auto"/>
                <w:bottom w:val="none" w:sz="0" w:space="0" w:color="auto"/>
                <w:right w:val="none" w:sz="0" w:space="0" w:color="auto"/>
              </w:divBdr>
            </w:div>
            <w:div w:id="658004550">
              <w:marLeft w:val="0"/>
              <w:marRight w:val="0"/>
              <w:marTop w:val="0"/>
              <w:marBottom w:val="0"/>
              <w:divBdr>
                <w:top w:val="none" w:sz="0" w:space="0" w:color="auto"/>
                <w:left w:val="none" w:sz="0" w:space="0" w:color="auto"/>
                <w:bottom w:val="none" w:sz="0" w:space="0" w:color="auto"/>
                <w:right w:val="none" w:sz="0" w:space="0" w:color="auto"/>
              </w:divBdr>
            </w:div>
            <w:div w:id="837773013">
              <w:marLeft w:val="0"/>
              <w:marRight w:val="0"/>
              <w:marTop w:val="0"/>
              <w:marBottom w:val="0"/>
              <w:divBdr>
                <w:top w:val="none" w:sz="0" w:space="0" w:color="auto"/>
                <w:left w:val="none" w:sz="0" w:space="0" w:color="auto"/>
                <w:bottom w:val="none" w:sz="0" w:space="0" w:color="auto"/>
                <w:right w:val="none" w:sz="0" w:space="0" w:color="auto"/>
              </w:divBdr>
            </w:div>
            <w:div w:id="1178422260">
              <w:marLeft w:val="0"/>
              <w:marRight w:val="0"/>
              <w:marTop w:val="0"/>
              <w:marBottom w:val="0"/>
              <w:divBdr>
                <w:top w:val="none" w:sz="0" w:space="0" w:color="auto"/>
                <w:left w:val="none" w:sz="0" w:space="0" w:color="auto"/>
                <w:bottom w:val="none" w:sz="0" w:space="0" w:color="auto"/>
                <w:right w:val="none" w:sz="0" w:space="0" w:color="auto"/>
              </w:divBdr>
            </w:div>
            <w:div w:id="1194617346">
              <w:marLeft w:val="0"/>
              <w:marRight w:val="0"/>
              <w:marTop w:val="0"/>
              <w:marBottom w:val="0"/>
              <w:divBdr>
                <w:top w:val="none" w:sz="0" w:space="0" w:color="auto"/>
                <w:left w:val="none" w:sz="0" w:space="0" w:color="auto"/>
                <w:bottom w:val="none" w:sz="0" w:space="0" w:color="auto"/>
                <w:right w:val="none" w:sz="0" w:space="0" w:color="auto"/>
              </w:divBdr>
            </w:div>
            <w:div w:id="1289123855">
              <w:marLeft w:val="0"/>
              <w:marRight w:val="0"/>
              <w:marTop w:val="0"/>
              <w:marBottom w:val="0"/>
              <w:divBdr>
                <w:top w:val="none" w:sz="0" w:space="0" w:color="auto"/>
                <w:left w:val="none" w:sz="0" w:space="0" w:color="auto"/>
                <w:bottom w:val="none" w:sz="0" w:space="0" w:color="auto"/>
                <w:right w:val="none" w:sz="0" w:space="0" w:color="auto"/>
              </w:divBdr>
            </w:div>
            <w:div w:id="1365597593">
              <w:marLeft w:val="0"/>
              <w:marRight w:val="0"/>
              <w:marTop w:val="0"/>
              <w:marBottom w:val="0"/>
              <w:divBdr>
                <w:top w:val="none" w:sz="0" w:space="0" w:color="auto"/>
                <w:left w:val="none" w:sz="0" w:space="0" w:color="auto"/>
                <w:bottom w:val="none" w:sz="0" w:space="0" w:color="auto"/>
                <w:right w:val="none" w:sz="0" w:space="0" w:color="auto"/>
              </w:divBdr>
            </w:div>
            <w:div w:id="1489400291">
              <w:marLeft w:val="0"/>
              <w:marRight w:val="0"/>
              <w:marTop w:val="0"/>
              <w:marBottom w:val="0"/>
              <w:divBdr>
                <w:top w:val="none" w:sz="0" w:space="0" w:color="auto"/>
                <w:left w:val="none" w:sz="0" w:space="0" w:color="auto"/>
                <w:bottom w:val="none" w:sz="0" w:space="0" w:color="auto"/>
                <w:right w:val="none" w:sz="0" w:space="0" w:color="auto"/>
              </w:divBdr>
            </w:div>
            <w:div w:id="1657297220">
              <w:marLeft w:val="0"/>
              <w:marRight w:val="0"/>
              <w:marTop w:val="0"/>
              <w:marBottom w:val="0"/>
              <w:divBdr>
                <w:top w:val="none" w:sz="0" w:space="0" w:color="auto"/>
                <w:left w:val="none" w:sz="0" w:space="0" w:color="auto"/>
                <w:bottom w:val="none" w:sz="0" w:space="0" w:color="auto"/>
                <w:right w:val="none" w:sz="0" w:space="0" w:color="auto"/>
              </w:divBdr>
            </w:div>
            <w:div w:id="1686130352">
              <w:marLeft w:val="0"/>
              <w:marRight w:val="0"/>
              <w:marTop w:val="0"/>
              <w:marBottom w:val="0"/>
              <w:divBdr>
                <w:top w:val="none" w:sz="0" w:space="0" w:color="auto"/>
                <w:left w:val="none" w:sz="0" w:space="0" w:color="auto"/>
                <w:bottom w:val="none" w:sz="0" w:space="0" w:color="auto"/>
                <w:right w:val="none" w:sz="0" w:space="0" w:color="auto"/>
              </w:divBdr>
            </w:div>
            <w:div w:id="1728843780">
              <w:marLeft w:val="0"/>
              <w:marRight w:val="0"/>
              <w:marTop w:val="0"/>
              <w:marBottom w:val="0"/>
              <w:divBdr>
                <w:top w:val="none" w:sz="0" w:space="0" w:color="auto"/>
                <w:left w:val="none" w:sz="0" w:space="0" w:color="auto"/>
                <w:bottom w:val="none" w:sz="0" w:space="0" w:color="auto"/>
                <w:right w:val="none" w:sz="0" w:space="0" w:color="auto"/>
              </w:divBdr>
            </w:div>
            <w:div w:id="1906640283">
              <w:marLeft w:val="0"/>
              <w:marRight w:val="0"/>
              <w:marTop w:val="0"/>
              <w:marBottom w:val="0"/>
              <w:divBdr>
                <w:top w:val="none" w:sz="0" w:space="0" w:color="auto"/>
                <w:left w:val="none" w:sz="0" w:space="0" w:color="auto"/>
                <w:bottom w:val="none" w:sz="0" w:space="0" w:color="auto"/>
                <w:right w:val="none" w:sz="0" w:space="0" w:color="auto"/>
              </w:divBdr>
            </w:div>
            <w:div w:id="1982225010">
              <w:marLeft w:val="0"/>
              <w:marRight w:val="0"/>
              <w:marTop w:val="0"/>
              <w:marBottom w:val="0"/>
              <w:divBdr>
                <w:top w:val="none" w:sz="0" w:space="0" w:color="auto"/>
                <w:left w:val="none" w:sz="0" w:space="0" w:color="auto"/>
                <w:bottom w:val="none" w:sz="0" w:space="0" w:color="auto"/>
                <w:right w:val="none" w:sz="0" w:space="0" w:color="auto"/>
              </w:divBdr>
            </w:div>
            <w:div w:id="2061246079">
              <w:marLeft w:val="0"/>
              <w:marRight w:val="0"/>
              <w:marTop w:val="0"/>
              <w:marBottom w:val="0"/>
              <w:divBdr>
                <w:top w:val="none" w:sz="0" w:space="0" w:color="auto"/>
                <w:left w:val="none" w:sz="0" w:space="0" w:color="auto"/>
                <w:bottom w:val="none" w:sz="0" w:space="0" w:color="auto"/>
                <w:right w:val="none" w:sz="0" w:space="0" w:color="auto"/>
              </w:divBdr>
            </w:div>
            <w:div w:id="2145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334">
      <w:bodyDiv w:val="1"/>
      <w:marLeft w:val="0"/>
      <w:marRight w:val="0"/>
      <w:marTop w:val="0"/>
      <w:marBottom w:val="0"/>
      <w:divBdr>
        <w:top w:val="none" w:sz="0" w:space="0" w:color="auto"/>
        <w:left w:val="none" w:sz="0" w:space="0" w:color="auto"/>
        <w:bottom w:val="none" w:sz="0" w:space="0" w:color="auto"/>
        <w:right w:val="none" w:sz="0" w:space="0" w:color="auto"/>
      </w:divBdr>
      <w:divsChild>
        <w:div w:id="210579666">
          <w:marLeft w:val="0"/>
          <w:marRight w:val="0"/>
          <w:marTop w:val="0"/>
          <w:marBottom w:val="0"/>
          <w:divBdr>
            <w:top w:val="none" w:sz="0" w:space="0" w:color="auto"/>
            <w:left w:val="none" w:sz="0" w:space="0" w:color="auto"/>
            <w:bottom w:val="none" w:sz="0" w:space="0" w:color="auto"/>
            <w:right w:val="none" w:sz="0" w:space="0" w:color="auto"/>
          </w:divBdr>
          <w:divsChild>
            <w:div w:id="57369093">
              <w:marLeft w:val="0"/>
              <w:marRight w:val="0"/>
              <w:marTop w:val="0"/>
              <w:marBottom w:val="0"/>
              <w:divBdr>
                <w:top w:val="none" w:sz="0" w:space="0" w:color="auto"/>
                <w:left w:val="none" w:sz="0" w:space="0" w:color="auto"/>
                <w:bottom w:val="none" w:sz="0" w:space="0" w:color="auto"/>
                <w:right w:val="none" w:sz="0" w:space="0" w:color="auto"/>
              </w:divBdr>
            </w:div>
            <w:div w:id="204296464">
              <w:marLeft w:val="0"/>
              <w:marRight w:val="0"/>
              <w:marTop w:val="0"/>
              <w:marBottom w:val="0"/>
              <w:divBdr>
                <w:top w:val="none" w:sz="0" w:space="0" w:color="auto"/>
                <w:left w:val="none" w:sz="0" w:space="0" w:color="auto"/>
                <w:bottom w:val="none" w:sz="0" w:space="0" w:color="auto"/>
                <w:right w:val="none" w:sz="0" w:space="0" w:color="auto"/>
              </w:divBdr>
            </w:div>
            <w:div w:id="227040200">
              <w:marLeft w:val="0"/>
              <w:marRight w:val="0"/>
              <w:marTop w:val="0"/>
              <w:marBottom w:val="0"/>
              <w:divBdr>
                <w:top w:val="none" w:sz="0" w:space="0" w:color="auto"/>
                <w:left w:val="none" w:sz="0" w:space="0" w:color="auto"/>
                <w:bottom w:val="none" w:sz="0" w:space="0" w:color="auto"/>
                <w:right w:val="none" w:sz="0" w:space="0" w:color="auto"/>
              </w:divBdr>
            </w:div>
            <w:div w:id="751897649">
              <w:marLeft w:val="0"/>
              <w:marRight w:val="0"/>
              <w:marTop w:val="0"/>
              <w:marBottom w:val="0"/>
              <w:divBdr>
                <w:top w:val="none" w:sz="0" w:space="0" w:color="auto"/>
                <w:left w:val="none" w:sz="0" w:space="0" w:color="auto"/>
                <w:bottom w:val="none" w:sz="0" w:space="0" w:color="auto"/>
                <w:right w:val="none" w:sz="0" w:space="0" w:color="auto"/>
              </w:divBdr>
            </w:div>
            <w:div w:id="1322928108">
              <w:marLeft w:val="0"/>
              <w:marRight w:val="0"/>
              <w:marTop w:val="0"/>
              <w:marBottom w:val="0"/>
              <w:divBdr>
                <w:top w:val="none" w:sz="0" w:space="0" w:color="auto"/>
                <w:left w:val="none" w:sz="0" w:space="0" w:color="auto"/>
                <w:bottom w:val="none" w:sz="0" w:space="0" w:color="auto"/>
                <w:right w:val="none" w:sz="0" w:space="0" w:color="auto"/>
              </w:divBdr>
            </w:div>
            <w:div w:id="1982540573">
              <w:marLeft w:val="0"/>
              <w:marRight w:val="0"/>
              <w:marTop w:val="0"/>
              <w:marBottom w:val="0"/>
              <w:divBdr>
                <w:top w:val="none" w:sz="0" w:space="0" w:color="auto"/>
                <w:left w:val="none" w:sz="0" w:space="0" w:color="auto"/>
                <w:bottom w:val="none" w:sz="0" w:space="0" w:color="auto"/>
                <w:right w:val="none" w:sz="0" w:space="0" w:color="auto"/>
              </w:divBdr>
            </w:div>
            <w:div w:id="200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191">
      <w:bodyDiv w:val="1"/>
      <w:marLeft w:val="0"/>
      <w:marRight w:val="0"/>
      <w:marTop w:val="0"/>
      <w:marBottom w:val="0"/>
      <w:divBdr>
        <w:top w:val="none" w:sz="0" w:space="0" w:color="auto"/>
        <w:left w:val="none" w:sz="0" w:space="0" w:color="auto"/>
        <w:bottom w:val="none" w:sz="0" w:space="0" w:color="auto"/>
        <w:right w:val="none" w:sz="0" w:space="0" w:color="auto"/>
      </w:divBdr>
      <w:divsChild>
        <w:div w:id="1477066239">
          <w:marLeft w:val="0"/>
          <w:marRight w:val="0"/>
          <w:marTop w:val="0"/>
          <w:marBottom w:val="0"/>
          <w:divBdr>
            <w:top w:val="none" w:sz="0" w:space="0" w:color="auto"/>
            <w:left w:val="none" w:sz="0" w:space="0" w:color="auto"/>
            <w:bottom w:val="none" w:sz="0" w:space="0" w:color="auto"/>
            <w:right w:val="none" w:sz="0" w:space="0" w:color="auto"/>
          </w:divBdr>
          <w:divsChild>
            <w:div w:id="108622202">
              <w:marLeft w:val="0"/>
              <w:marRight w:val="0"/>
              <w:marTop w:val="0"/>
              <w:marBottom w:val="0"/>
              <w:divBdr>
                <w:top w:val="none" w:sz="0" w:space="0" w:color="auto"/>
                <w:left w:val="none" w:sz="0" w:space="0" w:color="auto"/>
                <w:bottom w:val="none" w:sz="0" w:space="0" w:color="auto"/>
                <w:right w:val="none" w:sz="0" w:space="0" w:color="auto"/>
              </w:divBdr>
            </w:div>
            <w:div w:id="196704232">
              <w:marLeft w:val="0"/>
              <w:marRight w:val="0"/>
              <w:marTop w:val="0"/>
              <w:marBottom w:val="0"/>
              <w:divBdr>
                <w:top w:val="none" w:sz="0" w:space="0" w:color="auto"/>
                <w:left w:val="none" w:sz="0" w:space="0" w:color="auto"/>
                <w:bottom w:val="none" w:sz="0" w:space="0" w:color="auto"/>
                <w:right w:val="none" w:sz="0" w:space="0" w:color="auto"/>
              </w:divBdr>
            </w:div>
            <w:div w:id="301235798">
              <w:marLeft w:val="0"/>
              <w:marRight w:val="0"/>
              <w:marTop w:val="0"/>
              <w:marBottom w:val="0"/>
              <w:divBdr>
                <w:top w:val="none" w:sz="0" w:space="0" w:color="auto"/>
                <w:left w:val="none" w:sz="0" w:space="0" w:color="auto"/>
                <w:bottom w:val="none" w:sz="0" w:space="0" w:color="auto"/>
                <w:right w:val="none" w:sz="0" w:space="0" w:color="auto"/>
              </w:divBdr>
            </w:div>
            <w:div w:id="327293671">
              <w:marLeft w:val="0"/>
              <w:marRight w:val="0"/>
              <w:marTop w:val="0"/>
              <w:marBottom w:val="0"/>
              <w:divBdr>
                <w:top w:val="none" w:sz="0" w:space="0" w:color="auto"/>
                <w:left w:val="none" w:sz="0" w:space="0" w:color="auto"/>
                <w:bottom w:val="none" w:sz="0" w:space="0" w:color="auto"/>
                <w:right w:val="none" w:sz="0" w:space="0" w:color="auto"/>
              </w:divBdr>
            </w:div>
            <w:div w:id="388311512">
              <w:marLeft w:val="0"/>
              <w:marRight w:val="0"/>
              <w:marTop w:val="0"/>
              <w:marBottom w:val="0"/>
              <w:divBdr>
                <w:top w:val="none" w:sz="0" w:space="0" w:color="auto"/>
                <w:left w:val="none" w:sz="0" w:space="0" w:color="auto"/>
                <w:bottom w:val="none" w:sz="0" w:space="0" w:color="auto"/>
                <w:right w:val="none" w:sz="0" w:space="0" w:color="auto"/>
              </w:divBdr>
            </w:div>
            <w:div w:id="419986877">
              <w:marLeft w:val="0"/>
              <w:marRight w:val="0"/>
              <w:marTop w:val="0"/>
              <w:marBottom w:val="0"/>
              <w:divBdr>
                <w:top w:val="none" w:sz="0" w:space="0" w:color="auto"/>
                <w:left w:val="none" w:sz="0" w:space="0" w:color="auto"/>
                <w:bottom w:val="none" w:sz="0" w:space="0" w:color="auto"/>
                <w:right w:val="none" w:sz="0" w:space="0" w:color="auto"/>
              </w:divBdr>
            </w:div>
            <w:div w:id="443765524">
              <w:marLeft w:val="0"/>
              <w:marRight w:val="0"/>
              <w:marTop w:val="0"/>
              <w:marBottom w:val="0"/>
              <w:divBdr>
                <w:top w:val="none" w:sz="0" w:space="0" w:color="auto"/>
                <w:left w:val="none" w:sz="0" w:space="0" w:color="auto"/>
                <w:bottom w:val="none" w:sz="0" w:space="0" w:color="auto"/>
                <w:right w:val="none" w:sz="0" w:space="0" w:color="auto"/>
              </w:divBdr>
            </w:div>
            <w:div w:id="623930356">
              <w:marLeft w:val="0"/>
              <w:marRight w:val="0"/>
              <w:marTop w:val="0"/>
              <w:marBottom w:val="0"/>
              <w:divBdr>
                <w:top w:val="none" w:sz="0" w:space="0" w:color="auto"/>
                <w:left w:val="none" w:sz="0" w:space="0" w:color="auto"/>
                <w:bottom w:val="none" w:sz="0" w:space="0" w:color="auto"/>
                <w:right w:val="none" w:sz="0" w:space="0" w:color="auto"/>
              </w:divBdr>
            </w:div>
            <w:div w:id="769936203">
              <w:marLeft w:val="0"/>
              <w:marRight w:val="0"/>
              <w:marTop w:val="0"/>
              <w:marBottom w:val="0"/>
              <w:divBdr>
                <w:top w:val="none" w:sz="0" w:space="0" w:color="auto"/>
                <w:left w:val="none" w:sz="0" w:space="0" w:color="auto"/>
                <w:bottom w:val="none" w:sz="0" w:space="0" w:color="auto"/>
                <w:right w:val="none" w:sz="0" w:space="0" w:color="auto"/>
              </w:divBdr>
            </w:div>
            <w:div w:id="888764841">
              <w:marLeft w:val="0"/>
              <w:marRight w:val="0"/>
              <w:marTop w:val="0"/>
              <w:marBottom w:val="0"/>
              <w:divBdr>
                <w:top w:val="none" w:sz="0" w:space="0" w:color="auto"/>
                <w:left w:val="none" w:sz="0" w:space="0" w:color="auto"/>
                <w:bottom w:val="none" w:sz="0" w:space="0" w:color="auto"/>
                <w:right w:val="none" w:sz="0" w:space="0" w:color="auto"/>
              </w:divBdr>
            </w:div>
            <w:div w:id="1083382458">
              <w:marLeft w:val="0"/>
              <w:marRight w:val="0"/>
              <w:marTop w:val="0"/>
              <w:marBottom w:val="0"/>
              <w:divBdr>
                <w:top w:val="none" w:sz="0" w:space="0" w:color="auto"/>
                <w:left w:val="none" w:sz="0" w:space="0" w:color="auto"/>
                <w:bottom w:val="none" w:sz="0" w:space="0" w:color="auto"/>
                <w:right w:val="none" w:sz="0" w:space="0" w:color="auto"/>
              </w:divBdr>
            </w:div>
            <w:div w:id="1395736504">
              <w:marLeft w:val="0"/>
              <w:marRight w:val="0"/>
              <w:marTop w:val="0"/>
              <w:marBottom w:val="0"/>
              <w:divBdr>
                <w:top w:val="none" w:sz="0" w:space="0" w:color="auto"/>
                <w:left w:val="none" w:sz="0" w:space="0" w:color="auto"/>
                <w:bottom w:val="none" w:sz="0" w:space="0" w:color="auto"/>
                <w:right w:val="none" w:sz="0" w:space="0" w:color="auto"/>
              </w:divBdr>
            </w:div>
            <w:div w:id="1485390506">
              <w:marLeft w:val="0"/>
              <w:marRight w:val="0"/>
              <w:marTop w:val="0"/>
              <w:marBottom w:val="0"/>
              <w:divBdr>
                <w:top w:val="none" w:sz="0" w:space="0" w:color="auto"/>
                <w:left w:val="none" w:sz="0" w:space="0" w:color="auto"/>
                <w:bottom w:val="none" w:sz="0" w:space="0" w:color="auto"/>
                <w:right w:val="none" w:sz="0" w:space="0" w:color="auto"/>
              </w:divBdr>
            </w:div>
            <w:div w:id="1490318766">
              <w:marLeft w:val="0"/>
              <w:marRight w:val="0"/>
              <w:marTop w:val="0"/>
              <w:marBottom w:val="0"/>
              <w:divBdr>
                <w:top w:val="none" w:sz="0" w:space="0" w:color="auto"/>
                <w:left w:val="none" w:sz="0" w:space="0" w:color="auto"/>
                <w:bottom w:val="none" w:sz="0" w:space="0" w:color="auto"/>
                <w:right w:val="none" w:sz="0" w:space="0" w:color="auto"/>
              </w:divBdr>
            </w:div>
            <w:div w:id="1564829375">
              <w:marLeft w:val="0"/>
              <w:marRight w:val="0"/>
              <w:marTop w:val="0"/>
              <w:marBottom w:val="0"/>
              <w:divBdr>
                <w:top w:val="none" w:sz="0" w:space="0" w:color="auto"/>
                <w:left w:val="none" w:sz="0" w:space="0" w:color="auto"/>
                <w:bottom w:val="none" w:sz="0" w:space="0" w:color="auto"/>
                <w:right w:val="none" w:sz="0" w:space="0" w:color="auto"/>
              </w:divBdr>
            </w:div>
            <w:div w:id="1850177872">
              <w:marLeft w:val="0"/>
              <w:marRight w:val="0"/>
              <w:marTop w:val="0"/>
              <w:marBottom w:val="0"/>
              <w:divBdr>
                <w:top w:val="none" w:sz="0" w:space="0" w:color="auto"/>
                <w:left w:val="none" w:sz="0" w:space="0" w:color="auto"/>
                <w:bottom w:val="none" w:sz="0" w:space="0" w:color="auto"/>
                <w:right w:val="none" w:sz="0" w:space="0" w:color="auto"/>
              </w:divBdr>
            </w:div>
            <w:div w:id="1864827406">
              <w:marLeft w:val="0"/>
              <w:marRight w:val="0"/>
              <w:marTop w:val="0"/>
              <w:marBottom w:val="0"/>
              <w:divBdr>
                <w:top w:val="none" w:sz="0" w:space="0" w:color="auto"/>
                <w:left w:val="none" w:sz="0" w:space="0" w:color="auto"/>
                <w:bottom w:val="none" w:sz="0" w:space="0" w:color="auto"/>
                <w:right w:val="none" w:sz="0" w:space="0" w:color="auto"/>
              </w:divBdr>
            </w:div>
            <w:div w:id="1946423491">
              <w:marLeft w:val="0"/>
              <w:marRight w:val="0"/>
              <w:marTop w:val="0"/>
              <w:marBottom w:val="0"/>
              <w:divBdr>
                <w:top w:val="none" w:sz="0" w:space="0" w:color="auto"/>
                <w:left w:val="none" w:sz="0" w:space="0" w:color="auto"/>
                <w:bottom w:val="none" w:sz="0" w:space="0" w:color="auto"/>
                <w:right w:val="none" w:sz="0" w:space="0" w:color="auto"/>
              </w:divBdr>
            </w:div>
            <w:div w:id="208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7049">
      <w:bodyDiv w:val="1"/>
      <w:marLeft w:val="0"/>
      <w:marRight w:val="0"/>
      <w:marTop w:val="0"/>
      <w:marBottom w:val="0"/>
      <w:divBdr>
        <w:top w:val="none" w:sz="0" w:space="0" w:color="auto"/>
        <w:left w:val="none" w:sz="0" w:space="0" w:color="auto"/>
        <w:bottom w:val="none" w:sz="0" w:space="0" w:color="auto"/>
        <w:right w:val="none" w:sz="0" w:space="0" w:color="auto"/>
      </w:divBdr>
      <w:divsChild>
        <w:div w:id="1018701283">
          <w:marLeft w:val="0"/>
          <w:marRight w:val="0"/>
          <w:marTop w:val="0"/>
          <w:marBottom w:val="0"/>
          <w:divBdr>
            <w:top w:val="none" w:sz="0" w:space="0" w:color="auto"/>
            <w:left w:val="none" w:sz="0" w:space="0" w:color="auto"/>
            <w:bottom w:val="none" w:sz="0" w:space="0" w:color="auto"/>
            <w:right w:val="none" w:sz="0" w:space="0" w:color="auto"/>
          </w:divBdr>
          <w:divsChild>
            <w:div w:id="638649326">
              <w:marLeft w:val="0"/>
              <w:marRight w:val="0"/>
              <w:marTop w:val="0"/>
              <w:marBottom w:val="0"/>
              <w:divBdr>
                <w:top w:val="none" w:sz="0" w:space="0" w:color="auto"/>
                <w:left w:val="none" w:sz="0" w:space="0" w:color="auto"/>
                <w:bottom w:val="none" w:sz="0" w:space="0" w:color="auto"/>
                <w:right w:val="none" w:sz="0" w:space="0" w:color="auto"/>
              </w:divBdr>
            </w:div>
            <w:div w:id="1053847792">
              <w:marLeft w:val="0"/>
              <w:marRight w:val="0"/>
              <w:marTop w:val="0"/>
              <w:marBottom w:val="0"/>
              <w:divBdr>
                <w:top w:val="none" w:sz="0" w:space="0" w:color="auto"/>
                <w:left w:val="none" w:sz="0" w:space="0" w:color="auto"/>
                <w:bottom w:val="none" w:sz="0" w:space="0" w:color="auto"/>
                <w:right w:val="none" w:sz="0" w:space="0" w:color="auto"/>
              </w:divBdr>
            </w:div>
            <w:div w:id="1178085381">
              <w:marLeft w:val="0"/>
              <w:marRight w:val="0"/>
              <w:marTop w:val="0"/>
              <w:marBottom w:val="0"/>
              <w:divBdr>
                <w:top w:val="none" w:sz="0" w:space="0" w:color="auto"/>
                <w:left w:val="none" w:sz="0" w:space="0" w:color="auto"/>
                <w:bottom w:val="none" w:sz="0" w:space="0" w:color="auto"/>
                <w:right w:val="none" w:sz="0" w:space="0" w:color="auto"/>
              </w:divBdr>
            </w:div>
            <w:div w:id="1205021807">
              <w:marLeft w:val="0"/>
              <w:marRight w:val="0"/>
              <w:marTop w:val="0"/>
              <w:marBottom w:val="0"/>
              <w:divBdr>
                <w:top w:val="none" w:sz="0" w:space="0" w:color="auto"/>
                <w:left w:val="none" w:sz="0" w:space="0" w:color="auto"/>
                <w:bottom w:val="none" w:sz="0" w:space="0" w:color="auto"/>
                <w:right w:val="none" w:sz="0" w:space="0" w:color="auto"/>
              </w:divBdr>
            </w:div>
            <w:div w:id="1371342914">
              <w:marLeft w:val="0"/>
              <w:marRight w:val="0"/>
              <w:marTop w:val="0"/>
              <w:marBottom w:val="0"/>
              <w:divBdr>
                <w:top w:val="none" w:sz="0" w:space="0" w:color="auto"/>
                <w:left w:val="none" w:sz="0" w:space="0" w:color="auto"/>
                <w:bottom w:val="none" w:sz="0" w:space="0" w:color="auto"/>
                <w:right w:val="none" w:sz="0" w:space="0" w:color="auto"/>
              </w:divBdr>
            </w:div>
            <w:div w:id="1474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268">
      <w:bodyDiv w:val="1"/>
      <w:marLeft w:val="0"/>
      <w:marRight w:val="0"/>
      <w:marTop w:val="0"/>
      <w:marBottom w:val="0"/>
      <w:divBdr>
        <w:top w:val="none" w:sz="0" w:space="0" w:color="auto"/>
        <w:left w:val="none" w:sz="0" w:space="0" w:color="auto"/>
        <w:bottom w:val="none" w:sz="0" w:space="0" w:color="auto"/>
        <w:right w:val="none" w:sz="0" w:space="0" w:color="auto"/>
      </w:divBdr>
      <w:divsChild>
        <w:div w:id="457646920">
          <w:marLeft w:val="0"/>
          <w:marRight w:val="0"/>
          <w:marTop w:val="0"/>
          <w:marBottom w:val="0"/>
          <w:divBdr>
            <w:top w:val="none" w:sz="0" w:space="0" w:color="auto"/>
            <w:left w:val="none" w:sz="0" w:space="0" w:color="auto"/>
            <w:bottom w:val="none" w:sz="0" w:space="0" w:color="auto"/>
            <w:right w:val="none" w:sz="0" w:space="0" w:color="auto"/>
          </w:divBdr>
          <w:divsChild>
            <w:div w:id="51196732">
              <w:marLeft w:val="0"/>
              <w:marRight w:val="0"/>
              <w:marTop w:val="0"/>
              <w:marBottom w:val="0"/>
              <w:divBdr>
                <w:top w:val="none" w:sz="0" w:space="0" w:color="auto"/>
                <w:left w:val="none" w:sz="0" w:space="0" w:color="auto"/>
                <w:bottom w:val="none" w:sz="0" w:space="0" w:color="auto"/>
                <w:right w:val="none" w:sz="0" w:space="0" w:color="auto"/>
              </w:divBdr>
            </w:div>
            <w:div w:id="76054172">
              <w:marLeft w:val="0"/>
              <w:marRight w:val="0"/>
              <w:marTop w:val="0"/>
              <w:marBottom w:val="0"/>
              <w:divBdr>
                <w:top w:val="none" w:sz="0" w:space="0" w:color="auto"/>
                <w:left w:val="none" w:sz="0" w:space="0" w:color="auto"/>
                <w:bottom w:val="none" w:sz="0" w:space="0" w:color="auto"/>
                <w:right w:val="none" w:sz="0" w:space="0" w:color="auto"/>
              </w:divBdr>
            </w:div>
            <w:div w:id="343213851">
              <w:marLeft w:val="0"/>
              <w:marRight w:val="0"/>
              <w:marTop w:val="0"/>
              <w:marBottom w:val="0"/>
              <w:divBdr>
                <w:top w:val="none" w:sz="0" w:space="0" w:color="auto"/>
                <w:left w:val="none" w:sz="0" w:space="0" w:color="auto"/>
                <w:bottom w:val="none" w:sz="0" w:space="0" w:color="auto"/>
                <w:right w:val="none" w:sz="0" w:space="0" w:color="auto"/>
              </w:divBdr>
            </w:div>
            <w:div w:id="448739202">
              <w:marLeft w:val="0"/>
              <w:marRight w:val="0"/>
              <w:marTop w:val="0"/>
              <w:marBottom w:val="0"/>
              <w:divBdr>
                <w:top w:val="none" w:sz="0" w:space="0" w:color="auto"/>
                <w:left w:val="none" w:sz="0" w:space="0" w:color="auto"/>
                <w:bottom w:val="none" w:sz="0" w:space="0" w:color="auto"/>
                <w:right w:val="none" w:sz="0" w:space="0" w:color="auto"/>
              </w:divBdr>
            </w:div>
            <w:div w:id="812480590">
              <w:marLeft w:val="0"/>
              <w:marRight w:val="0"/>
              <w:marTop w:val="0"/>
              <w:marBottom w:val="0"/>
              <w:divBdr>
                <w:top w:val="none" w:sz="0" w:space="0" w:color="auto"/>
                <w:left w:val="none" w:sz="0" w:space="0" w:color="auto"/>
                <w:bottom w:val="none" w:sz="0" w:space="0" w:color="auto"/>
                <w:right w:val="none" w:sz="0" w:space="0" w:color="auto"/>
              </w:divBdr>
            </w:div>
            <w:div w:id="9745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3650">
      <w:bodyDiv w:val="1"/>
      <w:marLeft w:val="0"/>
      <w:marRight w:val="0"/>
      <w:marTop w:val="0"/>
      <w:marBottom w:val="0"/>
      <w:divBdr>
        <w:top w:val="none" w:sz="0" w:space="0" w:color="auto"/>
        <w:left w:val="none" w:sz="0" w:space="0" w:color="auto"/>
        <w:bottom w:val="none" w:sz="0" w:space="0" w:color="auto"/>
        <w:right w:val="none" w:sz="0" w:space="0" w:color="auto"/>
      </w:divBdr>
      <w:divsChild>
        <w:div w:id="318000421">
          <w:marLeft w:val="0"/>
          <w:marRight w:val="0"/>
          <w:marTop w:val="0"/>
          <w:marBottom w:val="0"/>
          <w:divBdr>
            <w:top w:val="none" w:sz="0" w:space="0" w:color="auto"/>
            <w:left w:val="none" w:sz="0" w:space="0" w:color="auto"/>
            <w:bottom w:val="none" w:sz="0" w:space="0" w:color="auto"/>
            <w:right w:val="none" w:sz="0" w:space="0" w:color="auto"/>
          </w:divBdr>
          <w:divsChild>
            <w:div w:id="132866292">
              <w:marLeft w:val="0"/>
              <w:marRight w:val="0"/>
              <w:marTop w:val="0"/>
              <w:marBottom w:val="0"/>
              <w:divBdr>
                <w:top w:val="none" w:sz="0" w:space="0" w:color="auto"/>
                <w:left w:val="none" w:sz="0" w:space="0" w:color="auto"/>
                <w:bottom w:val="none" w:sz="0" w:space="0" w:color="auto"/>
                <w:right w:val="none" w:sz="0" w:space="0" w:color="auto"/>
              </w:divBdr>
            </w:div>
            <w:div w:id="2129275483">
              <w:marLeft w:val="0"/>
              <w:marRight w:val="0"/>
              <w:marTop w:val="0"/>
              <w:marBottom w:val="0"/>
              <w:divBdr>
                <w:top w:val="none" w:sz="0" w:space="0" w:color="auto"/>
                <w:left w:val="none" w:sz="0" w:space="0" w:color="auto"/>
                <w:bottom w:val="none" w:sz="0" w:space="0" w:color="auto"/>
                <w:right w:val="none" w:sz="0" w:space="0" w:color="auto"/>
              </w:divBdr>
            </w:div>
            <w:div w:id="21295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1458">
      <w:bodyDiv w:val="1"/>
      <w:marLeft w:val="0"/>
      <w:marRight w:val="0"/>
      <w:marTop w:val="0"/>
      <w:marBottom w:val="0"/>
      <w:divBdr>
        <w:top w:val="none" w:sz="0" w:space="0" w:color="auto"/>
        <w:left w:val="none" w:sz="0" w:space="0" w:color="auto"/>
        <w:bottom w:val="none" w:sz="0" w:space="0" w:color="auto"/>
        <w:right w:val="none" w:sz="0" w:space="0" w:color="auto"/>
      </w:divBdr>
      <w:divsChild>
        <w:div w:id="1777402293">
          <w:marLeft w:val="0"/>
          <w:marRight w:val="0"/>
          <w:marTop w:val="0"/>
          <w:marBottom w:val="0"/>
          <w:divBdr>
            <w:top w:val="none" w:sz="0" w:space="0" w:color="auto"/>
            <w:left w:val="none" w:sz="0" w:space="0" w:color="auto"/>
            <w:bottom w:val="none" w:sz="0" w:space="0" w:color="auto"/>
            <w:right w:val="none" w:sz="0" w:space="0" w:color="auto"/>
          </w:divBdr>
          <w:divsChild>
            <w:div w:id="170797836">
              <w:marLeft w:val="0"/>
              <w:marRight w:val="0"/>
              <w:marTop w:val="0"/>
              <w:marBottom w:val="0"/>
              <w:divBdr>
                <w:top w:val="none" w:sz="0" w:space="0" w:color="auto"/>
                <w:left w:val="none" w:sz="0" w:space="0" w:color="auto"/>
                <w:bottom w:val="none" w:sz="0" w:space="0" w:color="auto"/>
                <w:right w:val="none" w:sz="0" w:space="0" w:color="auto"/>
              </w:divBdr>
            </w:div>
            <w:div w:id="240717461">
              <w:marLeft w:val="0"/>
              <w:marRight w:val="0"/>
              <w:marTop w:val="0"/>
              <w:marBottom w:val="0"/>
              <w:divBdr>
                <w:top w:val="none" w:sz="0" w:space="0" w:color="auto"/>
                <w:left w:val="none" w:sz="0" w:space="0" w:color="auto"/>
                <w:bottom w:val="none" w:sz="0" w:space="0" w:color="auto"/>
                <w:right w:val="none" w:sz="0" w:space="0" w:color="auto"/>
              </w:divBdr>
            </w:div>
            <w:div w:id="352338619">
              <w:marLeft w:val="0"/>
              <w:marRight w:val="0"/>
              <w:marTop w:val="0"/>
              <w:marBottom w:val="0"/>
              <w:divBdr>
                <w:top w:val="none" w:sz="0" w:space="0" w:color="auto"/>
                <w:left w:val="none" w:sz="0" w:space="0" w:color="auto"/>
                <w:bottom w:val="none" w:sz="0" w:space="0" w:color="auto"/>
                <w:right w:val="none" w:sz="0" w:space="0" w:color="auto"/>
              </w:divBdr>
            </w:div>
            <w:div w:id="761609310">
              <w:marLeft w:val="0"/>
              <w:marRight w:val="0"/>
              <w:marTop w:val="0"/>
              <w:marBottom w:val="0"/>
              <w:divBdr>
                <w:top w:val="none" w:sz="0" w:space="0" w:color="auto"/>
                <w:left w:val="none" w:sz="0" w:space="0" w:color="auto"/>
                <w:bottom w:val="none" w:sz="0" w:space="0" w:color="auto"/>
                <w:right w:val="none" w:sz="0" w:space="0" w:color="auto"/>
              </w:divBdr>
            </w:div>
            <w:div w:id="778988329">
              <w:marLeft w:val="0"/>
              <w:marRight w:val="0"/>
              <w:marTop w:val="0"/>
              <w:marBottom w:val="0"/>
              <w:divBdr>
                <w:top w:val="none" w:sz="0" w:space="0" w:color="auto"/>
                <w:left w:val="none" w:sz="0" w:space="0" w:color="auto"/>
                <w:bottom w:val="none" w:sz="0" w:space="0" w:color="auto"/>
                <w:right w:val="none" w:sz="0" w:space="0" w:color="auto"/>
              </w:divBdr>
            </w:div>
            <w:div w:id="1206600852">
              <w:marLeft w:val="0"/>
              <w:marRight w:val="0"/>
              <w:marTop w:val="0"/>
              <w:marBottom w:val="0"/>
              <w:divBdr>
                <w:top w:val="none" w:sz="0" w:space="0" w:color="auto"/>
                <w:left w:val="none" w:sz="0" w:space="0" w:color="auto"/>
                <w:bottom w:val="none" w:sz="0" w:space="0" w:color="auto"/>
                <w:right w:val="none" w:sz="0" w:space="0" w:color="auto"/>
              </w:divBdr>
            </w:div>
            <w:div w:id="1260528680">
              <w:marLeft w:val="0"/>
              <w:marRight w:val="0"/>
              <w:marTop w:val="0"/>
              <w:marBottom w:val="0"/>
              <w:divBdr>
                <w:top w:val="none" w:sz="0" w:space="0" w:color="auto"/>
                <w:left w:val="none" w:sz="0" w:space="0" w:color="auto"/>
                <w:bottom w:val="none" w:sz="0" w:space="0" w:color="auto"/>
                <w:right w:val="none" w:sz="0" w:space="0" w:color="auto"/>
              </w:divBdr>
            </w:div>
            <w:div w:id="1303388454">
              <w:marLeft w:val="0"/>
              <w:marRight w:val="0"/>
              <w:marTop w:val="0"/>
              <w:marBottom w:val="0"/>
              <w:divBdr>
                <w:top w:val="none" w:sz="0" w:space="0" w:color="auto"/>
                <w:left w:val="none" w:sz="0" w:space="0" w:color="auto"/>
                <w:bottom w:val="none" w:sz="0" w:space="0" w:color="auto"/>
                <w:right w:val="none" w:sz="0" w:space="0" w:color="auto"/>
              </w:divBdr>
            </w:div>
            <w:div w:id="1305701446">
              <w:marLeft w:val="0"/>
              <w:marRight w:val="0"/>
              <w:marTop w:val="0"/>
              <w:marBottom w:val="0"/>
              <w:divBdr>
                <w:top w:val="none" w:sz="0" w:space="0" w:color="auto"/>
                <w:left w:val="none" w:sz="0" w:space="0" w:color="auto"/>
                <w:bottom w:val="none" w:sz="0" w:space="0" w:color="auto"/>
                <w:right w:val="none" w:sz="0" w:space="0" w:color="auto"/>
              </w:divBdr>
            </w:div>
            <w:div w:id="1379041243">
              <w:marLeft w:val="0"/>
              <w:marRight w:val="0"/>
              <w:marTop w:val="0"/>
              <w:marBottom w:val="0"/>
              <w:divBdr>
                <w:top w:val="none" w:sz="0" w:space="0" w:color="auto"/>
                <w:left w:val="none" w:sz="0" w:space="0" w:color="auto"/>
                <w:bottom w:val="none" w:sz="0" w:space="0" w:color="auto"/>
                <w:right w:val="none" w:sz="0" w:space="0" w:color="auto"/>
              </w:divBdr>
            </w:div>
            <w:div w:id="1758818110">
              <w:marLeft w:val="0"/>
              <w:marRight w:val="0"/>
              <w:marTop w:val="0"/>
              <w:marBottom w:val="0"/>
              <w:divBdr>
                <w:top w:val="none" w:sz="0" w:space="0" w:color="auto"/>
                <w:left w:val="none" w:sz="0" w:space="0" w:color="auto"/>
                <w:bottom w:val="none" w:sz="0" w:space="0" w:color="auto"/>
                <w:right w:val="none" w:sz="0" w:space="0" w:color="auto"/>
              </w:divBdr>
            </w:div>
            <w:div w:id="1763377224">
              <w:marLeft w:val="0"/>
              <w:marRight w:val="0"/>
              <w:marTop w:val="0"/>
              <w:marBottom w:val="0"/>
              <w:divBdr>
                <w:top w:val="none" w:sz="0" w:space="0" w:color="auto"/>
                <w:left w:val="none" w:sz="0" w:space="0" w:color="auto"/>
                <w:bottom w:val="none" w:sz="0" w:space="0" w:color="auto"/>
                <w:right w:val="none" w:sz="0" w:space="0" w:color="auto"/>
              </w:divBdr>
            </w:div>
            <w:div w:id="1828747693">
              <w:marLeft w:val="0"/>
              <w:marRight w:val="0"/>
              <w:marTop w:val="0"/>
              <w:marBottom w:val="0"/>
              <w:divBdr>
                <w:top w:val="none" w:sz="0" w:space="0" w:color="auto"/>
                <w:left w:val="none" w:sz="0" w:space="0" w:color="auto"/>
                <w:bottom w:val="none" w:sz="0" w:space="0" w:color="auto"/>
                <w:right w:val="none" w:sz="0" w:space="0" w:color="auto"/>
              </w:divBdr>
            </w:div>
            <w:div w:id="2061399791">
              <w:marLeft w:val="0"/>
              <w:marRight w:val="0"/>
              <w:marTop w:val="0"/>
              <w:marBottom w:val="0"/>
              <w:divBdr>
                <w:top w:val="none" w:sz="0" w:space="0" w:color="auto"/>
                <w:left w:val="none" w:sz="0" w:space="0" w:color="auto"/>
                <w:bottom w:val="none" w:sz="0" w:space="0" w:color="auto"/>
                <w:right w:val="none" w:sz="0" w:space="0" w:color="auto"/>
              </w:divBdr>
            </w:div>
            <w:div w:id="2080443436">
              <w:marLeft w:val="0"/>
              <w:marRight w:val="0"/>
              <w:marTop w:val="0"/>
              <w:marBottom w:val="0"/>
              <w:divBdr>
                <w:top w:val="none" w:sz="0" w:space="0" w:color="auto"/>
                <w:left w:val="none" w:sz="0" w:space="0" w:color="auto"/>
                <w:bottom w:val="none" w:sz="0" w:space="0" w:color="auto"/>
                <w:right w:val="none" w:sz="0" w:space="0" w:color="auto"/>
              </w:divBdr>
            </w:div>
            <w:div w:id="2090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7660">
      <w:bodyDiv w:val="1"/>
      <w:marLeft w:val="0"/>
      <w:marRight w:val="0"/>
      <w:marTop w:val="0"/>
      <w:marBottom w:val="0"/>
      <w:divBdr>
        <w:top w:val="none" w:sz="0" w:space="0" w:color="auto"/>
        <w:left w:val="none" w:sz="0" w:space="0" w:color="auto"/>
        <w:bottom w:val="none" w:sz="0" w:space="0" w:color="auto"/>
        <w:right w:val="none" w:sz="0" w:space="0" w:color="auto"/>
      </w:divBdr>
      <w:divsChild>
        <w:div w:id="247887901">
          <w:marLeft w:val="0"/>
          <w:marRight w:val="0"/>
          <w:marTop w:val="0"/>
          <w:marBottom w:val="0"/>
          <w:divBdr>
            <w:top w:val="none" w:sz="0" w:space="0" w:color="auto"/>
            <w:left w:val="none" w:sz="0" w:space="0" w:color="auto"/>
            <w:bottom w:val="none" w:sz="0" w:space="0" w:color="auto"/>
            <w:right w:val="none" w:sz="0" w:space="0" w:color="auto"/>
          </w:divBdr>
          <w:divsChild>
            <w:div w:id="2248515">
              <w:marLeft w:val="0"/>
              <w:marRight w:val="0"/>
              <w:marTop w:val="0"/>
              <w:marBottom w:val="0"/>
              <w:divBdr>
                <w:top w:val="none" w:sz="0" w:space="0" w:color="auto"/>
                <w:left w:val="none" w:sz="0" w:space="0" w:color="auto"/>
                <w:bottom w:val="none" w:sz="0" w:space="0" w:color="auto"/>
                <w:right w:val="none" w:sz="0" w:space="0" w:color="auto"/>
              </w:divBdr>
            </w:div>
            <w:div w:id="131363222">
              <w:marLeft w:val="0"/>
              <w:marRight w:val="0"/>
              <w:marTop w:val="0"/>
              <w:marBottom w:val="0"/>
              <w:divBdr>
                <w:top w:val="none" w:sz="0" w:space="0" w:color="auto"/>
                <w:left w:val="none" w:sz="0" w:space="0" w:color="auto"/>
                <w:bottom w:val="none" w:sz="0" w:space="0" w:color="auto"/>
                <w:right w:val="none" w:sz="0" w:space="0" w:color="auto"/>
              </w:divBdr>
            </w:div>
            <w:div w:id="16623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0952">
      <w:bodyDiv w:val="1"/>
      <w:marLeft w:val="0"/>
      <w:marRight w:val="0"/>
      <w:marTop w:val="0"/>
      <w:marBottom w:val="0"/>
      <w:divBdr>
        <w:top w:val="none" w:sz="0" w:space="0" w:color="auto"/>
        <w:left w:val="none" w:sz="0" w:space="0" w:color="auto"/>
        <w:bottom w:val="none" w:sz="0" w:space="0" w:color="auto"/>
        <w:right w:val="none" w:sz="0" w:space="0" w:color="auto"/>
      </w:divBdr>
      <w:divsChild>
        <w:div w:id="1827237609">
          <w:marLeft w:val="0"/>
          <w:marRight w:val="0"/>
          <w:marTop w:val="0"/>
          <w:marBottom w:val="0"/>
          <w:divBdr>
            <w:top w:val="none" w:sz="0" w:space="0" w:color="auto"/>
            <w:left w:val="none" w:sz="0" w:space="0" w:color="auto"/>
            <w:bottom w:val="none" w:sz="0" w:space="0" w:color="auto"/>
            <w:right w:val="none" w:sz="0" w:space="0" w:color="auto"/>
          </w:divBdr>
          <w:divsChild>
            <w:div w:id="60712643">
              <w:marLeft w:val="0"/>
              <w:marRight w:val="0"/>
              <w:marTop w:val="0"/>
              <w:marBottom w:val="0"/>
              <w:divBdr>
                <w:top w:val="none" w:sz="0" w:space="0" w:color="auto"/>
                <w:left w:val="none" w:sz="0" w:space="0" w:color="auto"/>
                <w:bottom w:val="none" w:sz="0" w:space="0" w:color="auto"/>
                <w:right w:val="none" w:sz="0" w:space="0" w:color="auto"/>
              </w:divBdr>
            </w:div>
            <w:div w:id="1184322826">
              <w:marLeft w:val="0"/>
              <w:marRight w:val="0"/>
              <w:marTop w:val="0"/>
              <w:marBottom w:val="0"/>
              <w:divBdr>
                <w:top w:val="none" w:sz="0" w:space="0" w:color="auto"/>
                <w:left w:val="none" w:sz="0" w:space="0" w:color="auto"/>
                <w:bottom w:val="none" w:sz="0" w:space="0" w:color="auto"/>
                <w:right w:val="none" w:sz="0" w:space="0" w:color="auto"/>
              </w:divBdr>
            </w:div>
            <w:div w:id="2031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4096">
      <w:bodyDiv w:val="1"/>
      <w:marLeft w:val="0"/>
      <w:marRight w:val="0"/>
      <w:marTop w:val="0"/>
      <w:marBottom w:val="0"/>
      <w:divBdr>
        <w:top w:val="none" w:sz="0" w:space="0" w:color="auto"/>
        <w:left w:val="none" w:sz="0" w:space="0" w:color="auto"/>
        <w:bottom w:val="none" w:sz="0" w:space="0" w:color="auto"/>
        <w:right w:val="none" w:sz="0" w:space="0" w:color="auto"/>
      </w:divBdr>
      <w:divsChild>
        <w:div w:id="764501426">
          <w:marLeft w:val="0"/>
          <w:marRight w:val="0"/>
          <w:marTop w:val="0"/>
          <w:marBottom w:val="0"/>
          <w:divBdr>
            <w:top w:val="none" w:sz="0" w:space="0" w:color="auto"/>
            <w:left w:val="none" w:sz="0" w:space="0" w:color="auto"/>
            <w:bottom w:val="none" w:sz="0" w:space="0" w:color="auto"/>
            <w:right w:val="none" w:sz="0" w:space="0" w:color="auto"/>
          </w:divBdr>
          <w:divsChild>
            <w:div w:id="16322787">
              <w:marLeft w:val="0"/>
              <w:marRight w:val="0"/>
              <w:marTop w:val="0"/>
              <w:marBottom w:val="0"/>
              <w:divBdr>
                <w:top w:val="none" w:sz="0" w:space="0" w:color="auto"/>
                <w:left w:val="none" w:sz="0" w:space="0" w:color="auto"/>
                <w:bottom w:val="none" w:sz="0" w:space="0" w:color="auto"/>
                <w:right w:val="none" w:sz="0" w:space="0" w:color="auto"/>
              </w:divBdr>
            </w:div>
            <w:div w:id="20471760">
              <w:marLeft w:val="0"/>
              <w:marRight w:val="0"/>
              <w:marTop w:val="0"/>
              <w:marBottom w:val="0"/>
              <w:divBdr>
                <w:top w:val="none" w:sz="0" w:space="0" w:color="auto"/>
                <w:left w:val="none" w:sz="0" w:space="0" w:color="auto"/>
                <w:bottom w:val="none" w:sz="0" w:space="0" w:color="auto"/>
                <w:right w:val="none" w:sz="0" w:space="0" w:color="auto"/>
              </w:divBdr>
            </w:div>
            <w:div w:id="85463367">
              <w:marLeft w:val="0"/>
              <w:marRight w:val="0"/>
              <w:marTop w:val="0"/>
              <w:marBottom w:val="0"/>
              <w:divBdr>
                <w:top w:val="none" w:sz="0" w:space="0" w:color="auto"/>
                <w:left w:val="none" w:sz="0" w:space="0" w:color="auto"/>
                <w:bottom w:val="none" w:sz="0" w:space="0" w:color="auto"/>
                <w:right w:val="none" w:sz="0" w:space="0" w:color="auto"/>
              </w:divBdr>
            </w:div>
            <w:div w:id="231620222">
              <w:marLeft w:val="0"/>
              <w:marRight w:val="0"/>
              <w:marTop w:val="0"/>
              <w:marBottom w:val="0"/>
              <w:divBdr>
                <w:top w:val="none" w:sz="0" w:space="0" w:color="auto"/>
                <w:left w:val="none" w:sz="0" w:space="0" w:color="auto"/>
                <w:bottom w:val="none" w:sz="0" w:space="0" w:color="auto"/>
                <w:right w:val="none" w:sz="0" w:space="0" w:color="auto"/>
              </w:divBdr>
            </w:div>
            <w:div w:id="276064742">
              <w:marLeft w:val="0"/>
              <w:marRight w:val="0"/>
              <w:marTop w:val="0"/>
              <w:marBottom w:val="0"/>
              <w:divBdr>
                <w:top w:val="none" w:sz="0" w:space="0" w:color="auto"/>
                <w:left w:val="none" w:sz="0" w:space="0" w:color="auto"/>
                <w:bottom w:val="none" w:sz="0" w:space="0" w:color="auto"/>
                <w:right w:val="none" w:sz="0" w:space="0" w:color="auto"/>
              </w:divBdr>
            </w:div>
            <w:div w:id="452411063">
              <w:marLeft w:val="0"/>
              <w:marRight w:val="0"/>
              <w:marTop w:val="0"/>
              <w:marBottom w:val="0"/>
              <w:divBdr>
                <w:top w:val="none" w:sz="0" w:space="0" w:color="auto"/>
                <w:left w:val="none" w:sz="0" w:space="0" w:color="auto"/>
                <w:bottom w:val="none" w:sz="0" w:space="0" w:color="auto"/>
                <w:right w:val="none" w:sz="0" w:space="0" w:color="auto"/>
              </w:divBdr>
            </w:div>
            <w:div w:id="546184154">
              <w:marLeft w:val="0"/>
              <w:marRight w:val="0"/>
              <w:marTop w:val="0"/>
              <w:marBottom w:val="0"/>
              <w:divBdr>
                <w:top w:val="none" w:sz="0" w:space="0" w:color="auto"/>
                <w:left w:val="none" w:sz="0" w:space="0" w:color="auto"/>
                <w:bottom w:val="none" w:sz="0" w:space="0" w:color="auto"/>
                <w:right w:val="none" w:sz="0" w:space="0" w:color="auto"/>
              </w:divBdr>
            </w:div>
            <w:div w:id="600989553">
              <w:marLeft w:val="0"/>
              <w:marRight w:val="0"/>
              <w:marTop w:val="0"/>
              <w:marBottom w:val="0"/>
              <w:divBdr>
                <w:top w:val="none" w:sz="0" w:space="0" w:color="auto"/>
                <w:left w:val="none" w:sz="0" w:space="0" w:color="auto"/>
                <w:bottom w:val="none" w:sz="0" w:space="0" w:color="auto"/>
                <w:right w:val="none" w:sz="0" w:space="0" w:color="auto"/>
              </w:divBdr>
            </w:div>
            <w:div w:id="742988612">
              <w:marLeft w:val="0"/>
              <w:marRight w:val="0"/>
              <w:marTop w:val="0"/>
              <w:marBottom w:val="0"/>
              <w:divBdr>
                <w:top w:val="none" w:sz="0" w:space="0" w:color="auto"/>
                <w:left w:val="none" w:sz="0" w:space="0" w:color="auto"/>
                <w:bottom w:val="none" w:sz="0" w:space="0" w:color="auto"/>
                <w:right w:val="none" w:sz="0" w:space="0" w:color="auto"/>
              </w:divBdr>
            </w:div>
            <w:div w:id="769005657">
              <w:marLeft w:val="0"/>
              <w:marRight w:val="0"/>
              <w:marTop w:val="0"/>
              <w:marBottom w:val="0"/>
              <w:divBdr>
                <w:top w:val="none" w:sz="0" w:space="0" w:color="auto"/>
                <w:left w:val="none" w:sz="0" w:space="0" w:color="auto"/>
                <w:bottom w:val="none" w:sz="0" w:space="0" w:color="auto"/>
                <w:right w:val="none" w:sz="0" w:space="0" w:color="auto"/>
              </w:divBdr>
            </w:div>
            <w:div w:id="824902199">
              <w:marLeft w:val="0"/>
              <w:marRight w:val="0"/>
              <w:marTop w:val="0"/>
              <w:marBottom w:val="0"/>
              <w:divBdr>
                <w:top w:val="none" w:sz="0" w:space="0" w:color="auto"/>
                <w:left w:val="none" w:sz="0" w:space="0" w:color="auto"/>
                <w:bottom w:val="none" w:sz="0" w:space="0" w:color="auto"/>
                <w:right w:val="none" w:sz="0" w:space="0" w:color="auto"/>
              </w:divBdr>
            </w:div>
            <w:div w:id="841430849">
              <w:marLeft w:val="0"/>
              <w:marRight w:val="0"/>
              <w:marTop w:val="0"/>
              <w:marBottom w:val="0"/>
              <w:divBdr>
                <w:top w:val="none" w:sz="0" w:space="0" w:color="auto"/>
                <w:left w:val="none" w:sz="0" w:space="0" w:color="auto"/>
                <w:bottom w:val="none" w:sz="0" w:space="0" w:color="auto"/>
                <w:right w:val="none" w:sz="0" w:space="0" w:color="auto"/>
              </w:divBdr>
            </w:div>
            <w:div w:id="1338075099">
              <w:marLeft w:val="0"/>
              <w:marRight w:val="0"/>
              <w:marTop w:val="0"/>
              <w:marBottom w:val="0"/>
              <w:divBdr>
                <w:top w:val="none" w:sz="0" w:space="0" w:color="auto"/>
                <w:left w:val="none" w:sz="0" w:space="0" w:color="auto"/>
                <w:bottom w:val="none" w:sz="0" w:space="0" w:color="auto"/>
                <w:right w:val="none" w:sz="0" w:space="0" w:color="auto"/>
              </w:divBdr>
            </w:div>
            <w:div w:id="1644962727">
              <w:marLeft w:val="0"/>
              <w:marRight w:val="0"/>
              <w:marTop w:val="0"/>
              <w:marBottom w:val="0"/>
              <w:divBdr>
                <w:top w:val="none" w:sz="0" w:space="0" w:color="auto"/>
                <w:left w:val="none" w:sz="0" w:space="0" w:color="auto"/>
                <w:bottom w:val="none" w:sz="0" w:space="0" w:color="auto"/>
                <w:right w:val="none" w:sz="0" w:space="0" w:color="auto"/>
              </w:divBdr>
            </w:div>
            <w:div w:id="1672291735">
              <w:marLeft w:val="0"/>
              <w:marRight w:val="0"/>
              <w:marTop w:val="0"/>
              <w:marBottom w:val="0"/>
              <w:divBdr>
                <w:top w:val="none" w:sz="0" w:space="0" w:color="auto"/>
                <w:left w:val="none" w:sz="0" w:space="0" w:color="auto"/>
                <w:bottom w:val="none" w:sz="0" w:space="0" w:color="auto"/>
                <w:right w:val="none" w:sz="0" w:space="0" w:color="auto"/>
              </w:divBdr>
            </w:div>
            <w:div w:id="1736779279">
              <w:marLeft w:val="0"/>
              <w:marRight w:val="0"/>
              <w:marTop w:val="0"/>
              <w:marBottom w:val="0"/>
              <w:divBdr>
                <w:top w:val="none" w:sz="0" w:space="0" w:color="auto"/>
                <w:left w:val="none" w:sz="0" w:space="0" w:color="auto"/>
                <w:bottom w:val="none" w:sz="0" w:space="0" w:color="auto"/>
                <w:right w:val="none" w:sz="0" w:space="0" w:color="auto"/>
              </w:divBdr>
            </w:div>
            <w:div w:id="1850369606">
              <w:marLeft w:val="0"/>
              <w:marRight w:val="0"/>
              <w:marTop w:val="0"/>
              <w:marBottom w:val="0"/>
              <w:divBdr>
                <w:top w:val="none" w:sz="0" w:space="0" w:color="auto"/>
                <w:left w:val="none" w:sz="0" w:space="0" w:color="auto"/>
                <w:bottom w:val="none" w:sz="0" w:space="0" w:color="auto"/>
                <w:right w:val="none" w:sz="0" w:space="0" w:color="auto"/>
              </w:divBdr>
            </w:div>
            <w:div w:id="2060275544">
              <w:marLeft w:val="0"/>
              <w:marRight w:val="0"/>
              <w:marTop w:val="0"/>
              <w:marBottom w:val="0"/>
              <w:divBdr>
                <w:top w:val="none" w:sz="0" w:space="0" w:color="auto"/>
                <w:left w:val="none" w:sz="0" w:space="0" w:color="auto"/>
                <w:bottom w:val="none" w:sz="0" w:space="0" w:color="auto"/>
                <w:right w:val="none" w:sz="0" w:space="0" w:color="auto"/>
              </w:divBdr>
            </w:div>
            <w:div w:id="20929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1780">
      <w:bodyDiv w:val="1"/>
      <w:marLeft w:val="0"/>
      <w:marRight w:val="0"/>
      <w:marTop w:val="0"/>
      <w:marBottom w:val="0"/>
      <w:divBdr>
        <w:top w:val="none" w:sz="0" w:space="0" w:color="auto"/>
        <w:left w:val="none" w:sz="0" w:space="0" w:color="auto"/>
        <w:bottom w:val="none" w:sz="0" w:space="0" w:color="auto"/>
        <w:right w:val="none" w:sz="0" w:space="0" w:color="auto"/>
      </w:divBdr>
    </w:div>
    <w:div w:id="706298430">
      <w:bodyDiv w:val="1"/>
      <w:marLeft w:val="0"/>
      <w:marRight w:val="0"/>
      <w:marTop w:val="0"/>
      <w:marBottom w:val="0"/>
      <w:divBdr>
        <w:top w:val="none" w:sz="0" w:space="0" w:color="auto"/>
        <w:left w:val="none" w:sz="0" w:space="0" w:color="auto"/>
        <w:bottom w:val="none" w:sz="0" w:space="0" w:color="auto"/>
        <w:right w:val="none" w:sz="0" w:space="0" w:color="auto"/>
      </w:divBdr>
      <w:divsChild>
        <w:div w:id="1239365413">
          <w:marLeft w:val="0"/>
          <w:marRight w:val="0"/>
          <w:marTop w:val="0"/>
          <w:marBottom w:val="0"/>
          <w:divBdr>
            <w:top w:val="none" w:sz="0" w:space="0" w:color="auto"/>
            <w:left w:val="none" w:sz="0" w:space="0" w:color="auto"/>
            <w:bottom w:val="none" w:sz="0" w:space="0" w:color="auto"/>
            <w:right w:val="none" w:sz="0" w:space="0" w:color="auto"/>
          </w:divBdr>
          <w:divsChild>
            <w:div w:id="344937407">
              <w:marLeft w:val="0"/>
              <w:marRight w:val="0"/>
              <w:marTop w:val="0"/>
              <w:marBottom w:val="0"/>
              <w:divBdr>
                <w:top w:val="none" w:sz="0" w:space="0" w:color="auto"/>
                <w:left w:val="none" w:sz="0" w:space="0" w:color="auto"/>
                <w:bottom w:val="none" w:sz="0" w:space="0" w:color="auto"/>
                <w:right w:val="none" w:sz="0" w:space="0" w:color="auto"/>
              </w:divBdr>
            </w:div>
            <w:div w:id="15391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1967">
      <w:bodyDiv w:val="1"/>
      <w:marLeft w:val="0"/>
      <w:marRight w:val="0"/>
      <w:marTop w:val="0"/>
      <w:marBottom w:val="0"/>
      <w:divBdr>
        <w:top w:val="none" w:sz="0" w:space="0" w:color="auto"/>
        <w:left w:val="none" w:sz="0" w:space="0" w:color="auto"/>
        <w:bottom w:val="none" w:sz="0" w:space="0" w:color="auto"/>
        <w:right w:val="none" w:sz="0" w:space="0" w:color="auto"/>
      </w:divBdr>
      <w:divsChild>
        <w:div w:id="1124617960">
          <w:marLeft w:val="0"/>
          <w:marRight w:val="0"/>
          <w:marTop w:val="0"/>
          <w:marBottom w:val="0"/>
          <w:divBdr>
            <w:top w:val="none" w:sz="0" w:space="0" w:color="auto"/>
            <w:left w:val="none" w:sz="0" w:space="0" w:color="auto"/>
            <w:bottom w:val="none" w:sz="0" w:space="0" w:color="auto"/>
            <w:right w:val="none" w:sz="0" w:space="0" w:color="auto"/>
          </w:divBdr>
          <w:divsChild>
            <w:div w:id="337776084">
              <w:marLeft w:val="0"/>
              <w:marRight w:val="0"/>
              <w:marTop w:val="0"/>
              <w:marBottom w:val="0"/>
              <w:divBdr>
                <w:top w:val="none" w:sz="0" w:space="0" w:color="auto"/>
                <w:left w:val="none" w:sz="0" w:space="0" w:color="auto"/>
                <w:bottom w:val="none" w:sz="0" w:space="0" w:color="auto"/>
                <w:right w:val="none" w:sz="0" w:space="0" w:color="auto"/>
              </w:divBdr>
            </w:div>
            <w:div w:id="431240717">
              <w:marLeft w:val="0"/>
              <w:marRight w:val="0"/>
              <w:marTop w:val="0"/>
              <w:marBottom w:val="0"/>
              <w:divBdr>
                <w:top w:val="none" w:sz="0" w:space="0" w:color="auto"/>
                <w:left w:val="none" w:sz="0" w:space="0" w:color="auto"/>
                <w:bottom w:val="none" w:sz="0" w:space="0" w:color="auto"/>
                <w:right w:val="none" w:sz="0" w:space="0" w:color="auto"/>
              </w:divBdr>
            </w:div>
            <w:div w:id="463041963">
              <w:marLeft w:val="0"/>
              <w:marRight w:val="0"/>
              <w:marTop w:val="0"/>
              <w:marBottom w:val="0"/>
              <w:divBdr>
                <w:top w:val="none" w:sz="0" w:space="0" w:color="auto"/>
                <w:left w:val="none" w:sz="0" w:space="0" w:color="auto"/>
                <w:bottom w:val="none" w:sz="0" w:space="0" w:color="auto"/>
                <w:right w:val="none" w:sz="0" w:space="0" w:color="auto"/>
              </w:divBdr>
            </w:div>
            <w:div w:id="571811520">
              <w:marLeft w:val="0"/>
              <w:marRight w:val="0"/>
              <w:marTop w:val="0"/>
              <w:marBottom w:val="0"/>
              <w:divBdr>
                <w:top w:val="none" w:sz="0" w:space="0" w:color="auto"/>
                <w:left w:val="none" w:sz="0" w:space="0" w:color="auto"/>
                <w:bottom w:val="none" w:sz="0" w:space="0" w:color="auto"/>
                <w:right w:val="none" w:sz="0" w:space="0" w:color="auto"/>
              </w:divBdr>
            </w:div>
            <w:div w:id="647395314">
              <w:marLeft w:val="0"/>
              <w:marRight w:val="0"/>
              <w:marTop w:val="0"/>
              <w:marBottom w:val="0"/>
              <w:divBdr>
                <w:top w:val="none" w:sz="0" w:space="0" w:color="auto"/>
                <w:left w:val="none" w:sz="0" w:space="0" w:color="auto"/>
                <w:bottom w:val="none" w:sz="0" w:space="0" w:color="auto"/>
                <w:right w:val="none" w:sz="0" w:space="0" w:color="auto"/>
              </w:divBdr>
            </w:div>
            <w:div w:id="733622093">
              <w:marLeft w:val="0"/>
              <w:marRight w:val="0"/>
              <w:marTop w:val="0"/>
              <w:marBottom w:val="0"/>
              <w:divBdr>
                <w:top w:val="none" w:sz="0" w:space="0" w:color="auto"/>
                <w:left w:val="none" w:sz="0" w:space="0" w:color="auto"/>
                <w:bottom w:val="none" w:sz="0" w:space="0" w:color="auto"/>
                <w:right w:val="none" w:sz="0" w:space="0" w:color="auto"/>
              </w:divBdr>
            </w:div>
            <w:div w:id="918296449">
              <w:marLeft w:val="0"/>
              <w:marRight w:val="0"/>
              <w:marTop w:val="0"/>
              <w:marBottom w:val="0"/>
              <w:divBdr>
                <w:top w:val="none" w:sz="0" w:space="0" w:color="auto"/>
                <w:left w:val="none" w:sz="0" w:space="0" w:color="auto"/>
                <w:bottom w:val="none" w:sz="0" w:space="0" w:color="auto"/>
                <w:right w:val="none" w:sz="0" w:space="0" w:color="auto"/>
              </w:divBdr>
            </w:div>
            <w:div w:id="973171492">
              <w:marLeft w:val="0"/>
              <w:marRight w:val="0"/>
              <w:marTop w:val="0"/>
              <w:marBottom w:val="0"/>
              <w:divBdr>
                <w:top w:val="none" w:sz="0" w:space="0" w:color="auto"/>
                <w:left w:val="none" w:sz="0" w:space="0" w:color="auto"/>
                <w:bottom w:val="none" w:sz="0" w:space="0" w:color="auto"/>
                <w:right w:val="none" w:sz="0" w:space="0" w:color="auto"/>
              </w:divBdr>
            </w:div>
            <w:div w:id="1264876230">
              <w:marLeft w:val="0"/>
              <w:marRight w:val="0"/>
              <w:marTop w:val="0"/>
              <w:marBottom w:val="0"/>
              <w:divBdr>
                <w:top w:val="none" w:sz="0" w:space="0" w:color="auto"/>
                <w:left w:val="none" w:sz="0" w:space="0" w:color="auto"/>
                <w:bottom w:val="none" w:sz="0" w:space="0" w:color="auto"/>
                <w:right w:val="none" w:sz="0" w:space="0" w:color="auto"/>
              </w:divBdr>
            </w:div>
            <w:div w:id="1309046428">
              <w:marLeft w:val="0"/>
              <w:marRight w:val="0"/>
              <w:marTop w:val="0"/>
              <w:marBottom w:val="0"/>
              <w:divBdr>
                <w:top w:val="none" w:sz="0" w:space="0" w:color="auto"/>
                <w:left w:val="none" w:sz="0" w:space="0" w:color="auto"/>
                <w:bottom w:val="none" w:sz="0" w:space="0" w:color="auto"/>
                <w:right w:val="none" w:sz="0" w:space="0" w:color="auto"/>
              </w:divBdr>
            </w:div>
            <w:div w:id="1326786266">
              <w:marLeft w:val="0"/>
              <w:marRight w:val="0"/>
              <w:marTop w:val="0"/>
              <w:marBottom w:val="0"/>
              <w:divBdr>
                <w:top w:val="none" w:sz="0" w:space="0" w:color="auto"/>
                <w:left w:val="none" w:sz="0" w:space="0" w:color="auto"/>
                <w:bottom w:val="none" w:sz="0" w:space="0" w:color="auto"/>
                <w:right w:val="none" w:sz="0" w:space="0" w:color="auto"/>
              </w:divBdr>
            </w:div>
            <w:div w:id="1420100314">
              <w:marLeft w:val="0"/>
              <w:marRight w:val="0"/>
              <w:marTop w:val="0"/>
              <w:marBottom w:val="0"/>
              <w:divBdr>
                <w:top w:val="none" w:sz="0" w:space="0" w:color="auto"/>
                <w:left w:val="none" w:sz="0" w:space="0" w:color="auto"/>
                <w:bottom w:val="none" w:sz="0" w:space="0" w:color="auto"/>
                <w:right w:val="none" w:sz="0" w:space="0" w:color="auto"/>
              </w:divBdr>
            </w:div>
            <w:div w:id="2006010984">
              <w:marLeft w:val="0"/>
              <w:marRight w:val="0"/>
              <w:marTop w:val="0"/>
              <w:marBottom w:val="0"/>
              <w:divBdr>
                <w:top w:val="none" w:sz="0" w:space="0" w:color="auto"/>
                <w:left w:val="none" w:sz="0" w:space="0" w:color="auto"/>
                <w:bottom w:val="none" w:sz="0" w:space="0" w:color="auto"/>
                <w:right w:val="none" w:sz="0" w:space="0" w:color="auto"/>
              </w:divBdr>
            </w:div>
            <w:div w:id="2036081310">
              <w:marLeft w:val="0"/>
              <w:marRight w:val="0"/>
              <w:marTop w:val="0"/>
              <w:marBottom w:val="0"/>
              <w:divBdr>
                <w:top w:val="none" w:sz="0" w:space="0" w:color="auto"/>
                <w:left w:val="none" w:sz="0" w:space="0" w:color="auto"/>
                <w:bottom w:val="none" w:sz="0" w:space="0" w:color="auto"/>
                <w:right w:val="none" w:sz="0" w:space="0" w:color="auto"/>
              </w:divBdr>
            </w:div>
            <w:div w:id="2066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840">
      <w:bodyDiv w:val="1"/>
      <w:marLeft w:val="0"/>
      <w:marRight w:val="0"/>
      <w:marTop w:val="0"/>
      <w:marBottom w:val="0"/>
      <w:divBdr>
        <w:top w:val="none" w:sz="0" w:space="0" w:color="auto"/>
        <w:left w:val="none" w:sz="0" w:space="0" w:color="auto"/>
        <w:bottom w:val="none" w:sz="0" w:space="0" w:color="auto"/>
        <w:right w:val="none" w:sz="0" w:space="0" w:color="auto"/>
      </w:divBdr>
    </w:div>
    <w:div w:id="767502958">
      <w:bodyDiv w:val="1"/>
      <w:marLeft w:val="0"/>
      <w:marRight w:val="0"/>
      <w:marTop w:val="0"/>
      <w:marBottom w:val="0"/>
      <w:divBdr>
        <w:top w:val="none" w:sz="0" w:space="0" w:color="auto"/>
        <w:left w:val="none" w:sz="0" w:space="0" w:color="auto"/>
        <w:bottom w:val="none" w:sz="0" w:space="0" w:color="auto"/>
        <w:right w:val="none" w:sz="0" w:space="0" w:color="auto"/>
      </w:divBdr>
      <w:divsChild>
        <w:div w:id="1897472831">
          <w:marLeft w:val="0"/>
          <w:marRight w:val="0"/>
          <w:marTop w:val="0"/>
          <w:marBottom w:val="0"/>
          <w:divBdr>
            <w:top w:val="none" w:sz="0" w:space="0" w:color="auto"/>
            <w:left w:val="none" w:sz="0" w:space="0" w:color="auto"/>
            <w:bottom w:val="none" w:sz="0" w:space="0" w:color="auto"/>
            <w:right w:val="none" w:sz="0" w:space="0" w:color="auto"/>
          </w:divBdr>
          <w:divsChild>
            <w:div w:id="1100831400">
              <w:marLeft w:val="0"/>
              <w:marRight w:val="0"/>
              <w:marTop w:val="0"/>
              <w:marBottom w:val="0"/>
              <w:divBdr>
                <w:top w:val="none" w:sz="0" w:space="0" w:color="auto"/>
                <w:left w:val="none" w:sz="0" w:space="0" w:color="auto"/>
                <w:bottom w:val="none" w:sz="0" w:space="0" w:color="auto"/>
                <w:right w:val="none" w:sz="0" w:space="0" w:color="auto"/>
              </w:divBdr>
            </w:div>
            <w:div w:id="21187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099">
      <w:bodyDiv w:val="1"/>
      <w:marLeft w:val="0"/>
      <w:marRight w:val="0"/>
      <w:marTop w:val="0"/>
      <w:marBottom w:val="0"/>
      <w:divBdr>
        <w:top w:val="none" w:sz="0" w:space="0" w:color="auto"/>
        <w:left w:val="none" w:sz="0" w:space="0" w:color="auto"/>
        <w:bottom w:val="none" w:sz="0" w:space="0" w:color="auto"/>
        <w:right w:val="none" w:sz="0" w:space="0" w:color="auto"/>
      </w:divBdr>
      <w:divsChild>
        <w:div w:id="579797113">
          <w:marLeft w:val="0"/>
          <w:marRight w:val="0"/>
          <w:marTop w:val="0"/>
          <w:marBottom w:val="0"/>
          <w:divBdr>
            <w:top w:val="none" w:sz="0" w:space="0" w:color="auto"/>
            <w:left w:val="none" w:sz="0" w:space="0" w:color="auto"/>
            <w:bottom w:val="none" w:sz="0" w:space="0" w:color="auto"/>
            <w:right w:val="none" w:sz="0" w:space="0" w:color="auto"/>
          </w:divBdr>
          <w:divsChild>
            <w:div w:id="162667039">
              <w:marLeft w:val="0"/>
              <w:marRight w:val="0"/>
              <w:marTop w:val="0"/>
              <w:marBottom w:val="0"/>
              <w:divBdr>
                <w:top w:val="none" w:sz="0" w:space="0" w:color="auto"/>
                <w:left w:val="none" w:sz="0" w:space="0" w:color="auto"/>
                <w:bottom w:val="none" w:sz="0" w:space="0" w:color="auto"/>
                <w:right w:val="none" w:sz="0" w:space="0" w:color="auto"/>
              </w:divBdr>
            </w:div>
            <w:div w:id="277495246">
              <w:marLeft w:val="0"/>
              <w:marRight w:val="0"/>
              <w:marTop w:val="0"/>
              <w:marBottom w:val="0"/>
              <w:divBdr>
                <w:top w:val="none" w:sz="0" w:space="0" w:color="auto"/>
                <w:left w:val="none" w:sz="0" w:space="0" w:color="auto"/>
                <w:bottom w:val="none" w:sz="0" w:space="0" w:color="auto"/>
                <w:right w:val="none" w:sz="0" w:space="0" w:color="auto"/>
              </w:divBdr>
            </w:div>
            <w:div w:id="551891285">
              <w:marLeft w:val="0"/>
              <w:marRight w:val="0"/>
              <w:marTop w:val="0"/>
              <w:marBottom w:val="0"/>
              <w:divBdr>
                <w:top w:val="none" w:sz="0" w:space="0" w:color="auto"/>
                <w:left w:val="none" w:sz="0" w:space="0" w:color="auto"/>
                <w:bottom w:val="none" w:sz="0" w:space="0" w:color="auto"/>
                <w:right w:val="none" w:sz="0" w:space="0" w:color="auto"/>
              </w:divBdr>
            </w:div>
            <w:div w:id="608318322">
              <w:marLeft w:val="0"/>
              <w:marRight w:val="0"/>
              <w:marTop w:val="0"/>
              <w:marBottom w:val="0"/>
              <w:divBdr>
                <w:top w:val="none" w:sz="0" w:space="0" w:color="auto"/>
                <w:left w:val="none" w:sz="0" w:space="0" w:color="auto"/>
                <w:bottom w:val="none" w:sz="0" w:space="0" w:color="auto"/>
                <w:right w:val="none" w:sz="0" w:space="0" w:color="auto"/>
              </w:divBdr>
            </w:div>
            <w:div w:id="718745080">
              <w:marLeft w:val="0"/>
              <w:marRight w:val="0"/>
              <w:marTop w:val="0"/>
              <w:marBottom w:val="0"/>
              <w:divBdr>
                <w:top w:val="none" w:sz="0" w:space="0" w:color="auto"/>
                <w:left w:val="none" w:sz="0" w:space="0" w:color="auto"/>
                <w:bottom w:val="none" w:sz="0" w:space="0" w:color="auto"/>
                <w:right w:val="none" w:sz="0" w:space="0" w:color="auto"/>
              </w:divBdr>
            </w:div>
            <w:div w:id="919602148">
              <w:marLeft w:val="0"/>
              <w:marRight w:val="0"/>
              <w:marTop w:val="0"/>
              <w:marBottom w:val="0"/>
              <w:divBdr>
                <w:top w:val="none" w:sz="0" w:space="0" w:color="auto"/>
                <w:left w:val="none" w:sz="0" w:space="0" w:color="auto"/>
                <w:bottom w:val="none" w:sz="0" w:space="0" w:color="auto"/>
                <w:right w:val="none" w:sz="0" w:space="0" w:color="auto"/>
              </w:divBdr>
            </w:div>
            <w:div w:id="957301266">
              <w:marLeft w:val="0"/>
              <w:marRight w:val="0"/>
              <w:marTop w:val="0"/>
              <w:marBottom w:val="0"/>
              <w:divBdr>
                <w:top w:val="none" w:sz="0" w:space="0" w:color="auto"/>
                <w:left w:val="none" w:sz="0" w:space="0" w:color="auto"/>
                <w:bottom w:val="none" w:sz="0" w:space="0" w:color="auto"/>
                <w:right w:val="none" w:sz="0" w:space="0" w:color="auto"/>
              </w:divBdr>
            </w:div>
            <w:div w:id="1355381239">
              <w:marLeft w:val="0"/>
              <w:marRight w:val="0"/>
              <w:marTop w:val="0"/>
              <w:marBottom w:val="0"/>
              <w:divBdr>
                <w:top w:val="none" w:sz="0" w:space="0" w:color="auto"/>
                <w:left w:val="none" w:sz="0" w:space="0" w:color="auto"/>
                <w:bottom w:val="none" w:sz="0" w:space="0" w:color="auto"/>
                <w:right w:val="none" w:sz="0" w:space="0" w:color="auto"/>
              </w:divBdr>
            </w:div>
            <w:div w:id="1390105398">
              <w:marLeft w:val="0"/>
              <w:marRight w:val="0"/>
              <w:marTop w:val="0"/>
              <w:marBottom w:val="0"/>
              <w:divBdr>
                <w:top w:val="none" w:sz="0" w:space="0" w:color="auto"/>
                <w:left w:val="none" w:sz="0" w:space="0" w:color="auto"/>
                <w:bottom w:val="none" w:sz="0" w:space="0" w:color="auto"/>
                <w:right w:val="none" w:sz="0" w:space="0" w:color="auto"/>
              </w:divBdr>
            </w:div>
            <w:div w:id="1540120281">
              <w:marLeft w:val="0"/>
              <w:marRight w:val="0"/>
              <w:marTop w:val="0"/>
              <w:marBottom w:val="0"/>
              <w:divBdr>
                <w:top w:val="none" w:sz="0" w:space="0" w:color="auto"/>
                <w:left w:val="none" w:sz="0" w:space="0" w:color="auto"/>
                <w:bottom w:val="none" w:sz="0" w:space="0" w:color="auto"/>
                <w:right w:val="none" w:sz="0" w:space="0" w:color="auto"/>
              </w:divBdr>
            </w:div>
            <w:div w:id="1548685646">
              <w:marLeft w:val="0"/>
              <w:marRight w:val="0"/>
              <w:marTop w:val="0"/>
              <w:marBottom w:val="0"/>
              <w:divBdr>
                <w:top w:val="none" w:sz="0" w:space="0" w:color="auto"/>
                <w:left w:val="none" w:sz="0" w:space="0" w:color="auto"/>
                <w:bottom w:val="none" w:sz="0" w:space="0" w:color="auto"/>
                <w:right w:val="none" w:sz="0" w:space="0" w:color="auto"/>
              </w:divBdr>
            </w:div>
            <w:div w:id="15808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9756">
      <w:bodyDiv w:val="1"/>
      <w:marLeft w:val="0"/>
      <w:marRight w:val="0"/>
      <w:marTop w:val="0"/>
      <w:marBottom w:val="0"/>
      <w:divBdr>
        <w:top w:val="none" w:sz="0" w:space="0" w:color="auto"/>
        <w:left w:val="none" w:sz="0" w:space="0" w:color="auto"/>
        <w:bottom w:val="none" w:sz="0" w:space="0" w:color="auto"/>
        <w:right w:val="none" w:sz="0" w:space="0" w:color="auto"/>
      </w:divBdr>
      <w:divsChild>
        <w:div w:id="2080860512">
          <w:marLeft w:val="0"/>
          <w:marRight w:val="0"/>
          <w:marTop w:val="0"/>
          <w:marBottom w:val="0"/>
          <w:divBdr>
            <w:top w:val="none" w:sz="0" w:space="0" w:color="auto"/>
            <w:left w:val="none" w:sz="0" w:space="0" w:color="auto"/>
            <w:bottom w:val="none" w:sz="0" w:space="0" w:color="auto"/>
            <w:right w:val="none" w:sz="0" w:space="0" w:color="auto"/>
          </w:divBdr>
          <w:divsChild>
            <w:div w:id="115300054">
              <w:marLeft w:val="0"/>
              <w:marRight w:val="0"/>
              <w:marTop w:val="0"/>
              <w:marBottom w:val="0"/>
              <w:divBdr>
                <w:top w:val="none" w:sz="0" w:space="0" w:color="auto"/>
                <w:left w:val="none" w:sz="0" w:space="0" w:color="auto"/>
                <w:bottom w:val="none" w:sz="0" w:space="0" w:color="auto"/>
                <w:right w:val="none" w:sz="0" w:space="0" w:color="auto"/>
              </w:divBdr>
            </w:div>
            <w:div w:id="218052873">
              <w:marLeft w:val="0"/>
              <w:marRight w:val="0"/>
              <w:marTop w:val="0"/>
              <w:marBottom w:val="0"/>
              <w:divBdr>
                <w:top w:val="none" w:sz="0" w:space="0" w:color="auto"/>
                <w:left w:val="none" w:sz="0" w:space="0" w:color="auto"/>
                <w:bottom w:val="none" w:sz="0" w:space="0" w:color="auto"/>
                <w:right w:val="none" w:sz="0" w:space="0" w:color="auto"/>
              </w:divBdr>
            </w:div>
            <w:div w:id="301155901">
              <w:marLeft w:val="0"/>
              <w:marRight w:val="0"/>
              <w:marTop w:val="0"/>
              <w:marBottom w:val="0"/>
              <w:divBdr>
                <w:top w:val="none" w:sz="0" w:space="0" w:color="auto"/>
                <w:left w:val="none" w:sz="0" w:space="0" w:color="auto"/>
                <w:bottom w:val="none" w:sz="0" w:space="0" w:color="auto"/>
                <w:right w:val="none" w:sz="0" w:space="0" w:color="auto"/>
              </w:divBdr>
            </w:div>
            <w:div w:id="669991648">
              <w:marLeft w:val="0"/>
              <w:marRight w:val="0"/>
              <w:marTop w:val="0"/>
              <w:marBottom w:val="0"/>
              <w:divBdr>
                <w:top w:val="none" w:sz="0" w:space="0" w:color="auto"/>
                <w:left w:val="none" w:sz="0" w:space="0" w:color="auto"/>
                <w:bottom w:val="none" w:sz="0" w:space="0" w:color="auto"/>
                <w:right w:val="none" w:sz="0" w:space="0" w:color="auto"/>
              </w:divBdr>
            </w:div>
            <w:div w:id="753360928">
              <w:marLeft w:val="0"/>
              <w:marRight w:val="0"/>
              <w:marTop w:val="0"/>
              <w:marBottom w:val="0"/>
              <w:divBdr>
                <w:top w:val="none" w:sz="0" w:space="0" w:color="auto"/>
                <w:left w:val="none" w:sz="0" w:space="0" w:color="auto"/>
                <w:bottom w:val="none" w:sz="0" w:space="0" w:color="auto"/>
                <w:right w:val="none" w:sz="0" w:space="0" w:color="auto"/>
              </w:divBdr>
            </w:div>
            <w:div w:id="909727784">
              <w:marLeft w:val="0"/>
              <w:marRight w:val="0"/>
              <w:marTop w:val="0"/>
              <w:marBottom w:val="0"/>
              <w:divBdr>
                <w:top w:val="none" w:sz="0" w:space="0" w:color="auto"/>
                <w:left w:val="none" w:sz="0" w:space="0" w:color="auto"/>
                <w:bottom w:val="none" w:sz="0" w:space="0" w:color="auto"/>
                <w:right w:val="none" w:sz="0" w:space="0" w:color="auto"/>
              </w:divBdr>
            </w:div>
            <w:div w:id="938172541">
              <w:marLeft w:val="0"/>
              <w:marRight w:val="0"/>
              <w:marTop w:val="0"/>
              <w:marBottom w:val="0"/>
              <w:divBdr>
                <w:top w:val="none" w:sz="0" w:space="0" w:color="auto"/>
                <w:left w:val="none" w:sz="0" w:space="0" w:color="auto"/>
                <w:bottom w:val="none" w:sz="0" w:space="0" w:color="auto"/>
                <w:right w:val="none" w:sz="0" w:space="0" w:color="auto"/>
              </w:divBdr>
            </w:div>
            <w:div w:id="1062798654">
              <w:marLeft w:val="0"/>
              <w:marRight w:val="0"/>
              <w:marTop w:val="0"/>
              <w:marBottom w:val="0"/>
              <w:divBdr>
                <w:top w:val="none" w:sz="0" w:space="0" w:color="auto"/>
                <w:left w:val="none" w:sz="0" w:space="0" w:color="auto"/>
                <w:bottom w:val="none" w:sz="0" w:space="0" w:color="auto"/>
                <w:right w:val="none" w:sz="0" w:space="0" w:color="auto"/>
              </w:divBdr>
            </w:div>
            <w:div w:id="1155606678">
              <w:marLeft w:val="0"/>
              <w:marRight w:val="0"/>
              <w:marTop w:val="0"/>
              <w:marBottom w:val="0"/>
              <w:divBdr>
                <w:top w:val="none" w:sz="0" w:space="0" w:color="auto"/>
                <w:left w:val="none" w:sz="0" w:space="0" w:color="auto"/>
                <w:bottom w:val="none" w:sz="0" w:space="0" w:color="auto"/>
                <w:right w:val="none" w:sz="0" w:space="0" w:color="auto"/>
              </w:divBdr>
            </w:div>
            <w:div w:id="1320618618">
              <w:marLeft w:val="0"/>
              <w:marRight w:val="0"/>
              <w:marTop w:val="0"/>
              <w:marBottom w:val="0"/>
              <w:divBdr>
                <w:top w:val="none" w:sz="0" w:space="0" w:color="auto"/>
                <w:left w:val="none" w:sz="0" w:space="0" w:color="auto"/>
                <w:bottom w:val="none" w:sz="0" w:space="0" w:color="auto"/>
                <w:right w:val="none" w:sz="0" w:space="0" w:color="auto"/>
              </w:divBdr>
            </w:div>
            <w:div w:id="1573930327">
              <w:marLeft w:val="0"/>
              <w:marRight w:val="0"/>
              <w:marTop w:val="0"/>
              <w:marBottom w:val="0"/>
              <w:divBdr>
                <w:top w:val="none" w:sz="0" w:space="0" w:color="auto"/>
                <w:left w:val="none" w:sz="0" w:space="0" w:color="auto"/>
                <w:bottom w:val="none" w:sz="0" w:space="0" w:color="auto"/>
                <w:right w:val="none" w:sz="0" w:space="0" w:color="auto"/>
              </w:divBdr>
            </w:div>
            <w:div w:id="1586306093">
              <w:marLeft w:val="0"/>
              <w:marRight w:val="0"/>
              <w:marTop w:val="0"/>
              <w:marBottom w:val="0"/>
              <w:divBdr>
                <w:top w:val="none" w:sz="0" w:space="0" w:color="auto"/>
                <w:left w:val="none" w:sz="0" w:space="0" w:color="auto"/>
                <w:bottom w:val="none" w:sz="0" w:space="0" w:color="auto"/>
                <w:right w:val="none" w:sz="0" w:space="0" w:color="auto"/>
              </w:divBdr>
            </w:div>
            <w:div w:id="1696685732">
              <w:marLeft w:val="0"/>
              <w:marRight w:val="0"/>
              <w:marTop w:val="0"/>
              <w:marBottom w:val="0"/>
              <w:divBdr>
                <w:top w:val="none" w:sz="0" w:space="0" w:color="auto"/>
                <w:left w:val="none" w:sz="0" w:space="0" w:color="auto"/>
                <w:bottom w:val="none" w:sz="0" w:space="0" w:color="auto"/>
                <w:right w:val="none" w:sz="0" w:space="0" w:color="auto"/>
              </w:divBdr>
            </w:div>
            <w:div w:id="1793010576">
              <w:marLeft w:val="0"/>
              <w:marRight w:val="0"/>
              <w:marTop w:val="0"/>
              <w:marBottom w:val="0"/>
              <w:divBdr>
                <w:top w:val="none" w:sz="0" w:space="0" w:color="auto"/>
                <w:left w:val="none" w:sz="0" w:space="0" w:color="auto"/>
                <w:bottom w:val="none" w:sz="0" w:space="0" w:color="auto"/>
                <w:right w:val="none" w:sz="0" w:space="0" w:color="auto"/>
              </w:divBdr>
            </w:div>
            <w:div w:id="1859585990">
              <w:marLeft w:val="0"/>
              <w:marRight w:val="0"/>
              <w:marTop w:val="0"/>
              <w:marBottom w:val="0"/>
              <w:divBdr>
                <w:top w:val="none" w:sz="0" w:space="0" w:color="auto"/>
                <w:left w:val="none" w:sz="0" w:space="0" w:color="auto"/>
                <w:bottom w:val="none" w:sz="0" w:space="0" w:color="auto"/>
                <w:right w:val="none" w:sz="0" w:space="0" w:color="auto"/>
              </w:divBdr>
            </w:div>
            <w:div w:id="1914896924">
              <w:marLeft w:val="0"/>
              <w:marRight w:val="0"/>
              <w:marTop w:val="0"/>
              <w:marBottom w:val="0"/>
              <w:divBdr>
                <w:top w:val="none" w:sz="0" w:space="0" w:color="auto"/>
                <w:left w:val="none" w:sz="0" w:space="0" w:color="auto"/>
                <w:bottom w:val="none" w:sz="0" w:space="0" w:color="auto"/>
                <w:right w:val="none" w:sz="0" w:space="0" w:color="auto"/>
              </w:divBdr>
            </w:div>
            <w:div w:id="1960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2384">
      <w:bodyDiv w:val="1"/>
      <w:marLeft w:val="0"/>
      <w:marRight w:val="0"/>
      <w:marTop w:val="0"/>
      <w:marBottom w:val="0"/>
      <w:divBdr>
        <w:top w:val="none" w:sz="0" w:space="0" w:color="auto"/>
        <w:left w:val="none" w:sz="0" w:space="0" w:color="auto"/>
        <w:bottom w:val="none" w:sz="0" w:space="0" w:color="auto"/>
        <w:right w:val="none" w:sz="0" w:space="0" w:color="auto"/>
      </w:divBdr>
      <w:divsChild>
        <w:div w:id="554239802">
          <w:marLeft w:val="0"/>
          <w:marRight w:val="0"/>
          <w:marTop w:val="0"/>
          <w:marBottom w:val="0"/>
          <w:divBdr>
            <w:top w:val="none" w:sz="0" w:space="0" w:color="auto"/>
            <w:left w:val="none" w:sz="0" w:space="0" w:color="auto"/>
            <w:bottom w:val="none" w:sz="0" w:space="0" w:color="auto"/>
            <w:right w:val="none" w:sz="0" w:space="0" w:color="auto"/>
          </w:divBdr>
          <w:divsChild>
            <w:div w:id="160781909">
              <w:marLeft w:val="0"/>
              <w:marRight w:val="0"/>
              <w:marTop w:val="0"/>
              <w:marBottom w:val="0"/>
              <w:divBdr>
                <w:top w:val="none" w:sz="0" w:space="0" w:color="auto"/>
                <w:left w:val="none" w:sz="0" w:space="0" w:color="auto"/>
                <w:bottom w:val="none" w:sz="0" w:space="0" w:color="auto"/>
                <w:right w:val="none" w:sz="0" w:space="0" w:color="auto"/>
              </w:divBdr>
            </w:div>
            <w:div w:id="258411772">
              <w:marLeft w:val="0"/>
              <w:marRight w:val="0"/>
              <w:marTop w:val="0"/>
              <w:marBottom w:val="0"/>
              <w:divBdr>
                <w:top w:val="none" w:sz="0" w:space="0" w:color="auto"/>
                <w:left w:val="none" w:sz="0" w:space="0" w:color="auto"/>
                <w:bottom w:val="none" w:sz="0" w:space="0" w:color="auto"/>
                <w:right w:val="none" w:sz="0" w:space="0" w:color="auto"/>
              </w:divBdr>
            </w:div>
            <w:div w:id="354119198">
              <w:marLeft w:val="0"/>
              <w:marRight w:val="0"/>
              <w:marTop w:val="0"/>
              <w:marBottom w:val="0"/>
              <w:divBdr>
                <w:top w:val="none" w:sz="0" w:space="0" w:color="auto"/>
                <w:left w:val="none" w:sz="0" w:space="0" w:color="auto"/>
                <w:bottom w:val="none" w:sz="0" w:space="0" w:color="auto"/>
                <w:right w:val="none" w:sz="0" w:space="0" w:color="auto"/>
              </w:divBdr>
            </w:div>
            <w:div w:id="607860204">
              <w:marLeft w:val="0"/>
              <w:marRight w:val="0"/>
              <w:marTop w:val="0"/>
              <w:marBottom w:val="0"/>
              <w:divBdr>
                <w:top w:val="none" w:sz="0" w:space="0" w:color="auto"/>
                <w:left w:val="none" w:sz="0" w:space="0" w:color="auto"/>
                <w:bottom w:val="none" w:sz="0" w:space="0" w:color="auto"/>
                <w:right w:val="none" w:sz="0" w:space="0" w:color="auto"/>
              </w:divBdr>
            </w:div>
            <w:div w:id="748776133">
              <w:marLeft w:val="0"/>
              <w:marRight w:val="0"/>
              <w:marTop w:val="0"/>
              <w:marBottom w:val="0"/>
              <w:divBdr>
                <w:top w:val="none" w:sz="0" w:space="0" w:color="auto"/>
                <w:left w:val="none" w:sz="0" w:space="0" w:color="auto"/>
                <w:bottom w:val="none" w:sz="0" w:space="0" w:color="auto"/>
                <w:right w:val="none" w:sz="0" w:space="0" w:color="auto"/>
              </w:divBdr>
            </w:div>
            <w:div w:id="900483898">
              <w:marLeft w:val="0"/>
              <w:marRight w:val="0"/>
              <w:marTop w:val="0"/>
              <w:marBottom w:val="0"/>
              <w:divBdr>
                <w:top w:val="none" w:sz="0" w:space="0" w:color="auto"/>
                <w:left w:val="none" w:sz="0" w:space="0" w:color="auto"/>
                <w:bottom w:val="none" w:sz="0" w:space="0" w:color="auto"/>
                <w:right w:val="none" w:sz="0" w:space="0" w:color="auto"/>
              </w:divBdr>
            </w:div>
            <w:div w:id="957684441">
              <w:marLeft w:val="0"/>
              <w:marRight w:val="0"/>
              <w:marTop w:val="0"/>
              <w:marBottom w:val="0"/>
              <w:divBdr>
                <w:top w:val="none" w:sz="0" w:space="0" w:color="auto"/>
                <w:left w:val="none" w:sz="0" w:space="0" w:color="auto"/>
                <w:bottom w:val="none" w:sz="0" w:space="0" w:color="auto"/>
                <w:right w:val="none" w:sz="0" w:space="0" w:color="auto"/>
              </w:divBdr>
            </w:div>
            <w:div w:id="1915621557">
              <w:marLeft w:val="0"/>
              <w:marRight w:val="0"/>
              <w:marTop w:val="0"/>
              <w:marBottom w:val="0"/>
              <w:divBdr>
                <w:top w:val="none" w:sz="0" w:space="0" w:color="auto"/>
                <w:left w:val="none" w:sz="0" w:space="0" w:color="auto"/>
                <w:bottom w:val="none" w:sz="0" w:space="0" w:color="auto"/>
                <w:right w:val="none" w:sz="0" w:space="0" w:color="auto"/>
              </w:divBdr>
            </w:div>
            <w:div w:id="2030329313">
              <w:marLeft w:val="0"/>
              <w:marRight w:val="0"/>
              <w:marTop w:val="0"/>
              <w:marBottom w:val="0"/>
              <w:divBdr>
                <w:top w:val="none" w:sz="0" w:space="0" w:color="auto"/>
                <w:left w:val="none" w:sz="0" w:space="0" w:color="auto"/>
                <w:bottom w:val="none" w:sz="0" w:space="0" w:color="auto"/>
                <w:right w:val="none" w:sz="0" w:space="0" w:color="auto"/>
              </w:divBdr>
            </w:div>
            <w:div w:id="2096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770">
      <w:bodyDiv w:val="1"/>
      <w:marLeft w:val="0"/>
      <w:marRight w:val="0"/>
      <w:marTop w:val="0"/>
      <w:marBottom w:val="0"/>
      <w:divBdr>
        <w:top w:val="none" w:sz="0" w:space="0" w:color="auto"/>
        <w:left w:val="none" w:sz="0" w:space="0" w:color="auto"/>
        <w:bottom w:val="none" w:sz="0" w:space="0" w:color="auto"/>
        <w:right w:val="none" w:sz="0" w:space="0" w:color="auto"/>
      </w:divBdr>
      <w:divsChild>
        <w:div w:id="197666083">
          <w:marLeft w:val="0"/>
          <w:marRight w:val="0"/>
          <w:marTop w:val="0"/>
          <w:marBottom w:val="0"/>
          <w:divBdr>
            <w:top w:val="none" w:sz="0" w:space="0" w:color="auto"/>
            <w:left w:val="none" w:sz="0" w:space="0" w:color="auto"/>
            <w:bottom w:val="none" w:sz="0" w:space="0" w:color="auto"/>
            <w:right w:val="none" w:sz="0" w:space="0" w:color="auto"/>
          </w:divBdr>
          <w:divsChild>
            <w:div w:id="44261045">
              <w:marLeft w:val="0"/>
              <w:marRight w:val="0"/>
              <w:marTop w:val="0"/>
              <w:marBottom w:val="0"/>
              <w:divBdr>
                <w:top w:val="none" w:sz="0" w:space="0" w:color="auto"/>
                <w:left w:val="none" w:sz="0" w:space="0" w:color="auto"/>
                <w:bottom w:val="none" w:sz="0" w:space="0" w:color="auto"/>
                <w:right w:val="none" w:sz="0" w:space="0" w:color="auto"/>
              </w:divBdr>
            </w:div>
            <w:div w:id="118769681">
              <w:marLeft w:val="0"/>
              <w:marRight w:val="0"/>
              <w:marTop w:val="0"/>
              <w:marBottom w:val="0"/>
              <w:divBdr>
                <w:top w:val="none" w:sz="0" w:space="0" w:color="auto"/>
                <w:left w:val="none" w:sz="0" w:space="0" w:color="auto"/>
                <w:bottom w:val="none" w:sz="0" w:space="0" w:color="auto"/>
                <w:right w:val="none" w:sz="0" w:space="0" w:color="auto"/>
              </w:divBdr>
            </w:div>
            <w:div w:id="426314603">
              <w:marLeft w:val="0"/>
              <w:marRight w:val="0"/>
              <w:marTop w:val="0"/>
              <w:marBottom w:val="0"/>
              <w:divBdr>
                <w:top w:val="none" w:sz="0" w:space="0" w:color="auto"/>
                <w:left w:val="none" w:sz="0" w:space="0" w:color="auto"/>
                <w:bottom w:val="none" w:sz="0" w:space="0" w:color="auto"/>
                <w:right w:val="none" w:sz="0" w:space="0" w:color="auto"/>
              </w:divBdr>
            </w:div>
            <w:div w:id="461774005">
              <w:marLeft w:val="0"/>
              <w:marRight w:val="0"/>
              <w:marTop w:val="0"/>
              <w:marBottom w:val="0"/>
              <w:divBdr>
                <w:top w:val="none" w:sz="0" w:space="0" w:color="auto"/>
                <w:left w:val="none" w:sz="0" w:space="0" w:color="auto"/>
                <w:bottom w:val="none" w:sz="0" w:space="0" w:color="auto"/>
                <w:right w:val="none" w:sz="0" w:space="0" w:color="auto"/>
              </w:divBdr>
            </w:div>
            <w:div w:id="462427094">
              <w:marLeft w:val="0"/>
              <w:marRight w:val="0"/>
              <w:marTop w:val="0"/>
              <w:marBottom w:val="0"/>
              <w:divBdr>
                <w:top w:val="none" w:sz="0" w:space="0" w:color="auto"/>
                <w:left w:val="none" w:sz="0" w:space="0" w:color="auto"/>
                <w:bottom w:val="none" w:sz="0" w:space="0" w:color="auto"/>
                <w:right w:val="none" w:sz="0" w:space="0" w:color="auto"/>
              </w:divBdr>
            </w:div>
            <w:div w:id="568465785">
              <w:marLeft w:val="0"/>
              <w:marRight w:val="0"/>
              <w:marTop w:val="0"/>
              <w:marBottom w:val="0"/>
              <w:divBdr>
                <w:top w:val="none" w:sz="0" w:space="0" w:color="auto"/>
                <w:left w:val="none" w:sz="0" w:space="0" w:color="auto"/>
                <w:bottom w:val="none" w:sz="0" w:space="0" w:color="auto"/>
                <w:right w:val="none" w:sz="0" w:space="0" w:color="auto"/>
              </w:divBdr>
            </w:div>
            <w:div w:id="644241419">
              <w:marLeft w:val="0"/>
              <w:marRight w:val="0"/>
              <w:marTop w:val="0"/>
              <w:marBottom w:val="0"/>
              <w:divBdr>
                <w:top w:val="none" w:sz="0" w:space="0" w:color="auto"/>
                <w:left w:val="none" w:sz="0" w:space="0" w:color="auto"/>
                <w:bottom w:val="none" w:sz="0" w:space="0" w:color="auto"/>
                <w:right w:val="none" w:sz="0" w:space="0" w:color="auto"/>
              </w:divBdr>
            </w:div>
            <w:div w:id="677192264">
              <w:marLeft w:val="0"/>
              <w:marRight w:val="0"/>
              <w:marTop w:val="0"/>
              <w:marBottom w:val="0"/>
              <w:divBdr>
                <w:top w:val="none" w:sz="0" w:space="0" w:color="auto"/>
                <w:left w:val="none" w:sz="0" w:space="0" w:color="auto"/>
                <w:bottom w:val="none" w:sz="0" w:space="0" w:color="auto"/>
                <w:right w:val="none" w:sz="0" w:space="0" w:color="auto"/>
              </w:divBdr>
            </w:div>
            <w:div w:id="795755725">
              <w:marLeft w:val="0"/>
              <w:marRight w:val="0"/>
              <w:marTop w:val="0"/>
              <w:marBottom w:val="0"/>
              <w:divBdr>
                <w:top w:val="none" w:sz="0" w:space="0" w:color="auto"/>
                <w:left w:val="none" w:sz="0" w:space="0" w:color="auto"/>
                <w:bottom w:val="none" w:sz="0" w:space="0" w:color="auto"/>
                <w:right w:val="none" w:sz="0" w:space="0" w:color="auto"/>
              </w:divBdr>
            </w:div>
            <w:div w:id="798839558">
              <w:marLeft w:val="0"/>
              <w:marRight w:val="0"/>
              <w:marTop w:val="0"/>
              <w:marBottom w:val="0"/>
              <w:divBdr>
                <w:top w:val="none" w:sz="0" w:space="0" w:color="auto"/>
                <w:left w:val="none" w:sz="0" w:space="0" w:color="auto"/>
                <w:bottom w:val="none" w:sz="0" w:space="0" w:color="auto"/>
                <w:right w:val="none" w:sz="0" w:space="0" w:color="auto"/>
              </w:divBdr>
            </w:div>
            <w:div w:id="896428881">
              <w:marLeft w:val="0"/>
              <w:marRight w:val="0"/>
              <w:marTop w:val="0"/>
              <w:marBottom w:val="0"/>
              <w:divBdr>
                <w:top w:val="none" w:sz="0" w:space="0" w:color="auto"/>
                <w:left w:val="none" w:sz="0" w:space="0" w:color="auto"/>
                <w:bottom w:val="none" w:sz="0" w:space="0" w:color="auto"/>
                <w:right w:val="none" w:sz="0" w:space="0" w:color="auto"/>
              </w:divBdr>
            </w:div>
            <w:div w:id="1039477223">
              <w:marLeft w:val="0"/>
              <w:marRight w:val="0"/>
              <w:marTop w:val="0"/>
              <w:marBottom w:val="0"/>
              <w:divBdr>
                <w:top w:val="none" w:sz="0" w:space="0" w:color="auto"/>
                <w:left w:val="none" w:sz="0" w:space="0" w:color="auto"/>
                <w:bottom w:val="none" w:sz="0" w:space="0" w:color="auto"/>
                <w:right w:val="none" w:sz="0" w:space="0" w:color="auto"/>
              </w:divBdr>
            </w:div>
            <w:div w:id="1206527850">
              <w:marLeft w:val="0"/>
              <w:marRight w:val="0"/>
              <w:marTop w:val="0"/>
              <w:marBottom w:val="0"/>
              <w:divBdr>
                <w:top w:val="none" w:sz="0" w:space="0" w:color="auto"/>
                <w:left w:val="none" w:sz="0" w:space="0" w:color="auto"/>
                <w:bottom w:val="none" w:sz="0" w:space="0" w:color="auto"/>
                <w:right w:val="none" w:sz="0" w:space="0" w:color="auto"/>
              </w:divBdr>
            </w:div>
            <w:div w:id="1316687783">
              <w:marLeft w:val="0"/>
              <w:marRight w:val="0"/>
              <w:marTop w:val="0"/>
              <w:marBottom w:val="0"/>
              <w:divBdr>
                <w:top w:val="none" w:sz="0" w:space="0" w:color="auto"/>
                <w:left w:val="none" w:sz="0" w:space="0" w:color="auto"/>
                <w:bottom w:val="none" w:sz="0" w:space="0" w:color="auto"/>
                <w:right w:val="none" w:sz="0" w:space="0" w:color="auto"/>
              </w:divBdr>
            </w:div>
            <w:div w:id="1419711508">
              <w:marLeft w:val="0"/>
              <w:marRight w:val="0"/>
              <w:marTop w:val="0"/>
              <w:marBottom w:val="0"/>
              <w:divBdr>
                <w:top w:val="none" w:sz="0" w:space="0" w:color="auto"/>
                <w:left w:val="none" w:sz="0" w:space="0" w:color="auto"/>
                <w:bottom w:val="none" w:sz="0" w:space="0" w:color="auto"/>
                <w:right w:val="none" w:sz="0" w:space="0" w:color="auto"/>
              </w:divBdr>
            </w:div>
            <w:div w:id="1449547311">
              <w:marLeft w:val="0"/>
              <w:marRight w:val="0"/>
              <w:marTop w:val="0"/>
              <w:marBottom w:val="0"/>
              <w:divBdr>
                <w:top w:val="none" w:sz="0" w:space="0" w:color="auto"/>
                <w:left w:val="none" w:sz="0" w:space="0" w:color="auto"/>
                <w:bottom w:val="none" w:sz="0" w:space="0" w:color="auto"/>
                <w:right w:val="none" w:sz="0" w:space="0" w:color="auto"/>
              </w:divBdr>
            </w:div>
            <w:div w:id="1941529661">
              <w:marLeft w:val="0"/>
              <w:marRight w:val="0"/>
              <w:marTop w:val="0"/>
              <w:marBottom w:val="0"/>
              <w:divBdr>
                <w:top w:val="none" w:sz="0" w:space="0" w:color="auto"/>
                <w:left w:val="none" w:sz="0" w:space="0" w:color="auto"/>
                <w:bottom w:val="none" w:sz="0" w:space="0" w:color="auto"/>
                <w:right w:val="none" w:sz="0" w:space="0" w:color="auto"/>
              </w:divBdr>
            </w:div>
            <w:div w:id="1942299290">
              <w:marLeft w:val="0"/>
              <w:marRight w:val="0"/>
              <w:marTop w:val="0"/>
              <w:marBottom w:val="0"/>
              <w:divBdr>
                <w:top w:val="none" w:sz="0" w:space="0" w:color="auto"/>
                <w:left w:val="none" w:sz="0" w:space="0" w:color="auto"/>
                <w:bottom w:val="none" w:sz="0" w:space="0" w:color="auto"/>
                <w:right w:val="none" w:sz="0" w:space="0" w:color="auto"/>
              </w:divBdr>
            </w:div>
            <w:div w:id="19630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8742">
      <w:bodyDiv w:val="1"/>
      <w:marLeft w:val="0"/>
      <w:marRight w:val="0"/>
      <w:marTop w:val="0"/>
      <w:marBottom w:val="0"/>
      <w:divBdr>
        <w:top w:val="none" w:sz="0" w:space="0" w:color="auto"/>
        <w:left w:val="none" w:sz="0" w:space="0" w:color="auto"/>
        <w:bottom w:val="none" w:sz="0" w:space="0" w:color="auto"/>
        <w:right w:val="none" w:sz="0" w:space="0" w:color="auto"/>
      </w:divBdr>
      <w:divsChild>
        <w:div w:id="1039210085">
          <w:marLeft w:val="0"/>
          <w:marRight w:val="0"/>
          <w:marTop w:val="0"/>
          <w:marBottom w:val="0"/>
          <w:divBdr>
            <w:top w:val="none" w:sz="0" w:space="0" w:color="auto"/>
            <w:left w:val="none" w:sz="0" w:space="0" w:color="auto"/>
            <w:bottom w:val="none" w:sz="0" w:space="0" w:color="auto"/>
            <w:right w:val="none" w:sz="0" w:space="0" w:color="auto"/>
          </w:divBdr>
          <w:divsChild>
            <w:div w:id="103811261">
              <w:marLeft w:val="0"/>
              <w:marRight w:val="0"/>
              <w:marTop w:val="0"/>
              <w:marBottom w:val="0"/>
              <w:divBdr>
                <w:top w:val="none" w:sz="0" w:space="0" w:color="auto"/>
                <w:left w:val="none" w:sz="0" w:space="0" w:color="auto"/>
                <w:bottom w:val="none" w:sz="0" w:space="0" w:color="auto"/>
                <w:right w:val="none" w:sz="0" w:space="0" w:color="auto"/>
              </w:divBdr>
            </w:div>
            <w:div w:id="854727570">
              <w:marLeft w:val="0"/>
              <w:marRight w:val="0"/>
              <w:marTop w:val="0"/>
              <w:marBottom w:val="0"/>
              <w:divBdr>
                <w:top w:val="none" w:sz="0" w:space="0" w:color="auto"/>
                <w:left w:val="none" w:sz="0" w:space="0" w:color="auto"/>
                <w:bottom w:val="none" w:sz="0" w:space="0" w:color="auto"/>
                <w:right w:val="none" w:sz="0" w:space="0" w:color="auto"/>
              </w:divBdr>
            </w:div>
            <w:div w:id="1314410014">
              <w:marLeft w:val="0"/>
              <w:marRight w:val="0"/>
              <w:marTop w:val="0"/>
              <w:marBottom w:val="0"/>
              <w:divBdr>
                <w:top w:val="none" w:sz="0" w:space="0" w:color="auto"/>
                <w:left w:val="none" w:sz="0" w:space="0" w:color="auto"/>
                <w:bottom w:val="none" w:sz="0" w:space="0" w:color="auto"/>
                <w:right w:val="none" w:sz="0" w:space="0" w:color="auto"/>
              </w:divBdr>
            </w:div>
            <w:div w:id="1370645070">
              <w:marLeft w:val="0"/>
              <w:marRight w:val="0"/>
              <w:marTop w:val="0"/>
              <w:marBottom w:val="0"/>
              <w:divBdr>
                <w:top w:val="none" w:sz="0" w:space="0" w:color="auto"/>
                <w:left w:val="none" w:sz="0" w:space="0" w:color="auto"/>
                <w:bottom w:val="none" w:sz="0" w:space="0" w:color="auto"/>
                <w:right w:val="none" w:sz="0" w:space="0" w:color="auto"/>
              </w:divBdr>
            </w:div>
            <w:div w:id="1797405356">
              <w:marLeft w:val="0"/>
              <w:marRight w:val="0"/>
              <w:marTop w:val="0"/>
              <w:marBottom w:val="0"/>
              <w:divBdr>
                <w:top w:val="none" w:sz="0" w:space="0" w:color="auto"/>
                <w:left w:val="none" w:sz="0" w:space="0" w:color="auto"/>
                <w:bottom w:val="none" w:sz="0" w:space="0" w:color="auto"/>
                <w:right w:val="none" w:sz="0" w:space="0" w:color="auto"/>
              </w:divBdr>
            </w:div>
            <w:div w:id="1838613993">
              <w:marLeft w:val="0"/>
              <w:marRight w:val="0"/>
              <w:marTop w:val="0"/>
              <w:marBottom w:val="0"/>
              <w:divBdr>
                <w:top w:val="none" w:sz="0" w:space="0" w:color="auto"/>
                <w:left w:val="none" w:sz="0" w:space="0" w:color="auto"/>
                <w:bottom w:val="none" w:sz="0" w:space="0" w:color="auto"/>
                <w:right w:val="none" w:sz="0" w:space="0" w:color="auto"/>
              </w:divBdr>
            </w:div>
            <w:div w:id="1876650625">
              <w:marLeft w:val="0"/>
              <w:marRight w:val="0"/>
              <w:marTop w:val="0"/>
              <w:marBottom w:val="0"/>
              <w:divBdr>
                <w:top w:val="none" w:sz="0" w:space="0" w:color="auto"/>
                <w:left w:val="none" w:sz="0" w:space="0" w:color="auto"/>
                <w:bottom w:val="none" w:sz="0" w:space="0" w:color="auto"/>
                <w:right w:val="none" w:sz="0" w:space="0" w:color="auto"/>
              </w:divBdr>
            </w:div>
            <w:div w:id="1956521098">
              <w:marLeft w:val="0"/>
              <w:marRight w:val="0"/>
              <w:marTop w:val="0"/>
              <w:marBottom w:val="0"/>
              <w:divBdr>
                <w:top w:val="none" w:sz="0" w:space="0" w:color="auto"/>
                <w:left w:val="none" w:sz="0" w:space="0" w:color="auto"/>
                <w:bottom w:val="none" w:sz="0" w:space="0" w:color="auto"/>
                <w:right w:val="none" w:sz="0" w:space="0" w:color="auto"/>
              </w:divBdr>
            </w:div>
            <w:div w:id="20412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9082">
      <w:bodyDiv w:val="1"/>
      <w:marLeft w:val="0"/>
      <w:marRight w:val="0"/>
      <w:marTop w:val="0"/>
      <w:marBottom w:val="0"/>
      <w:divBdr>
        <w:top w:val="none" w:sz="0" w:space="0" w:color="auto"/>
        <w:left w:val="none" w:sz="0" w:space="0" w:color="auto"/>
        <w:bottom w:val="none" w:sz="0" w:space="0" w:color="auto"/>
        <w:right w:val="none" w:sz="0" w:space="0" w:color="auto"/>
      </w:divBdr>
      <w:divsChild>
        <w:div w:id="285308101">
          <w:marLeft w:val="0"/>
          <w:marRight w:val="0"/>
          <w:marTop w:val="0"/>
          <w:marBottom w:val="0"/>
          <w:divBdr>
            <w:top w:val="none" w:sz="0" w:space="0" w:color="auto"/>
            <w:left w:val="none" w:sz="0" w:space="0" w:color="auto"/>
            <w:bottom w:val="none" w:sz="0" w:space="0" w:color="auto"/>
            <w:right w:val="none" w:sz="0" w:space="0" w:color="auto"/>
          </w:divBdr>
          <w:divsChild>
            <w:div w:id="210389028">
              <w:marLeft w:val="0"/>
              <w:marRight w:val="0"/>
              <w:marTop w:val="0"/>
              <w:marBottom w:val="0"/>
              <w:divBdr>
                <w:top w:val="none" w:sz="0" w:space="0" w:color="auto"/>
                <w:left w:val="none" w:sz="0" w:space="0" w:color="auto"/>
                <w:bottom w:val="none" w:sz="0" w:space="0" w:color="auto"/>
                <w:right w:val="none" w:sz="0" w:space="0" w:color="auto"/>
              </w:divBdr>
            </w:div>
            <w:div w:id="689141255">
              <w:marLeft w:val="0"/>
              <w:marRight w:val="0"/>
              <w:marTop w:val="0"/>
              <w:marBottom w:val="0"/>
              <w:divBdr>
                <w:top w:val="none" w:sz="0" w:space="0" w:color="auto"/>
                <w:left w:val="none" w:sz="0" w:space="0" w:color="auto"/>
                <w:bottom w:val="none" w:sz="0" w:space="0" w:color="auto"/>
                <w:right w:val="none" w:sz="0" w:space="0" w:color="auto"/>
              </w:divBdr>
            </w:div>
            <w:div w:id="893782184">
              <w:marLeft w:val="0"/>
              <w:marRight w:val="0"/>
              <w:marTop w:val="0"/>
              <w:marBottom w:val="0"/>
              <w:divBdr>
                <w:top w:val="none" w:sz="0" w:space="0" w:color="auto"/>
                <w:left w:val="none" w:sz="0" w:space="0" w:color="auto"/>
                <w:bottom w:val="none" w:sz="0" w:space="0" w:color="auto"/>
                <w:right w:val="none" w:sz="0" w:space="0" w:color="auto"/>
              </w:divBdr>
            </w:div>
            <w:div w:id="10296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4971">
      <w:bodyDiv w:val="1"/>
      <w:marLeft w:val="0"/>
      <w:marRight w:val="0"/>
      <w:marTop w:val="0"/>
      <w:marBottom w:val="0"/>
      <w:divBdr>
        <w:top w:val="none" w:sz="0" w:space="0" w:color="auto"/>
        <w:left w:val="none" w:sz="0" w:space="0" w:color="auto"/>
        <w:bottom w:val="none" w:sz="0" w:space="0" w:color="auto"/>
        <w:right w:val="none" w:sz="0" w:space="0" w:color="auto"/>
      </w:divBdr>
      <w:divsChild>
        <w:div w:id="802425291">
          <w:marLeft w:val="0"/>
          <w:marRight w:val="0"/>
          <w:marTop w:val="0"/>
          <w:marBottom w:val="0"/>
          <w:divBdr>
            <w:top w:val="none" w:sz="0" w:space="0" w:color="auto"/>
            <w:left w:val="none" w:sz="0" w:space="0" w:color="auto"/>
            <w:bottom w:val="none" w:sz="0" w:space="0" w:color="auto"/>
            <w:right w:val="none" w:sz="0" w:space="0" w:color="auto"/>
          </w:divBdr>
          <w:divsChild>
            <w:div w:id="2124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647">
      <w:bodyDiv w:val="1"/>
      <w:marLeft w:val="0"/>
      <w:marRight w:val="0"/>
      <w:marTop w:val="0"/>
      <w:marBottom w:val="0"/>
      <w:divBdr>
        <w:top w:val="none" w:sz="0" w:space="0" w:color="auto"/>
        <w:left w:val="none" w:sz="0" w:space="0" w:color="auto"/>
        <w:bottom w:val="none" w:sz="0" w:space="0" w:color="auto"/>
        <w:right w:val="none" w:sz="0" w:space="0" w:color="auto"/>
      </w:divBdr>
      <w:divsChild>
        <w:div w:id="1845706201">
          <w:marLeft w:val="0"/>
          <w:marRight w:val="0"/>
          <w:marTop w:val="0"/>
          <w:marBottom w:val="0"/>
          <w:divBdr>
            <w:top w:val="none" w:sz="0" w:space="0" w:color="auto"/>
            <w:left w:val="none" w:sz="0" w:space="0" w:color="auto"/>
            <w:bottom w:val="none" w:sz="0" w:space="0" w:color="auto"/>
            <w:right w:val="none" w:sz="0" w:space="0" w:color="auto"/>
          </w:divBdr>
          <w:divsChild>
            <w:div w:id="258022595">
              <w:marLeft w:val="0"/>
              <w:marRight w:val="0"/>
              <w:marTop w:val="0"/>
              <w:marBottom w:val="0"/>
              <w:divBdr>
                <w:top w:val="none" w:sz="0" w:space="0" w:color="auto"/>
                <w:left w:val="none" w:sz="0" w:space="0" w:color="auto"/>
                <w:bottom w:val="none" w:sz="0" w:space="0" w:color="auto"/>
                <w:right w:val="none" w:sz="0" w:space="0" w:color="auto"/>
              </w:divBdr>
            </w:div>
            <w:div w:id="1989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6331">
      <w:bodyDiv w:val="1"/>
      <w:marLeft w:val="0"/>
      <w:marRight w:val="0"/>
      <w:marTop w:val="0"/>
      <w:marBottom w:val="0"/>
      <w:divBdr>
        <w:top w:val="none" w:sz="0" w:space="0" w:color="auto"/>
        <w:left w:val="none" w:sz="0" w:space="0" w:color="auto"/>
        <w:bottom w:val="none" w:sz="0" w:space="0" w:color="auto"/>
        <w:right w:val="none" w:sz="0" w:space="0" w:color="auto"/>
      </w:divBdr>
      <w:divsChild>
        <w:div w:id="1794708196">
          <w:marLeft w:val="0"/>
          <w:marRight w:val="0"/>
          <w:marTop w:val="0"/>
          <w:marBottom w:val="0"/>
          <w:divBdr>
            <w:top w:val="none" w:sz="0" w:space="0" w:color="auto"/>
            <w:left w:val="none" w:sz="0" w:space="0" w:color="auto"/>
            <w:bottom w:val="none" w:sz="0" w:space="0" w:color="auto"/>
            <w:right w:val="none" w:sz="0" w:space="0" w:color="auto"/>
          </w:divBdr>
          <w:divsChild>
            <w:div w:id="572930770">
              <w:marLeft w:val="0"/>
              <w:marRight w:val="0"/>
              <w:marTop w:val="0"/>
              <w:marBottom w:val="0"/>
              <w:divBdr>
                <w:top w:val="none" w:sz="0" w:space="0" w:color="auto"/>
                <w:left w:val="none" w:sz="0" w:space="0" w:color="auto"/>
                <w:bottom w:val="none" w:sz="0" w:space="0" w:color="auto"/>
                <w:right w:val="none" w:sz="0" w:space="0" w:color="auto"/>
              </w:divBdr>
            </w:div>
            <w:div w:id="679043869">
              <w:marLeft w:val="0"/>
              <w:marRight w:val="0"/>
              <w:marTop w:val="0"/>
              <w:marBottom w:val="0"/>
              <w:divBdr>
                <w:top w:val="none" w:sz="0" w:space="0" w:color="auto"/>
                <w:left w:val="none" w:sz="0" w:space="0" w:color="auto"/>
                <w:bottom w:val="none" w:sz="0" w:space="0" w:color="auto"/>
                <w:right w:val="none" w:sz="0" w:space="0" w:color="auto"/>
              </w:divBdr>
            </w:div>
            <w:div w:id="732045716">
              <w:marLeft w:val="0"/>
              <w:marRight w:val="0"/>
              <w:marTop w:val="0"/>
              <w:marBottom w:val="0"/>
              <w:divBdr>
                <w:top w:val="none" w:sz="0" w:space="0" w:color="auto"/>
                <w:left w:val="none" w:sz="0" w:space="0" w:color="auto"/>
                <w:bottom w:val="none" w:sz="0" w:space="0" w:color="auto"/>
                <w:right w:val="none" w:sz="0" w:space="0" w:color="auto"/>
              </w:divBdr>
            </w:div>
            <w:div w:id="778839040">
              <w:marLeft w:val="0"/>
              <w:marRight w:val="0"/>
              <w:marTop w:val="0"/>
              <w:marBottom w:val="0"/>
              <w:divBdr>
                <w:top w:val="none" w:sz="0" w:space="0" w:color="auto"/>
                <w:left w:val="none" w:sz="0" w:space="0" w:color="auto"/>
                <w:bottom w:val="none" w:sz="0" w:space="0" w:color="auto"/>
                <w:right w:val="none" w:sz="0" w:space="0" w:color="auto"/>
              </w:divBdr>
            </w:div>
            <w:div w:id="953319013">
              <w:marLeft w:val="0"/>
              <w:marRight w:val="0"/>
              <w:marTop w:val="0"/>
              <w:marBottom w:val="0"/>
              <w:divBdr>
                <w:top w:val="none" w:sz="0" w:space="0" w:color="auto"/>
                <w:left w:val="none" w:sz="0" w:space="0" w:color="auto"/>
                <w:bottom w:val="none" w:sz="0" w:space="0" w:color="auto"/>
                <w:right w:val="none" w:sz="0" w:space="0" w:color="auto"/>
              </w:divBdr>
            </w:div>
            <w:div w:id="1257519720">
              <w:marLeft w:val="0"/>
              <w:marRight w:val="0"/>
              <w:marTop w:val="0"/>
              <w:marBottom w:val="0"/>
              <w:divBdr>
                <w:top w:val="none" w:sz="0" w:space="0" w:color="auto"/>
                <w:left w:val="none" w:sz="0" w:space="0" w:color="auto"/>
                <w:bottom w:val="none" w:sz="0" w:space="0" w:color="auto"/>
                <w:right w:val="none" w:sz="0" w:space="0" w:color="auto"/>
              </w:divBdr>
            </w:div>
            <w:div w:id="1459180987">
              <w:marLeft w:val="0"/>
              <w:marRight w:val="0"/>
              <w:marTop w:val="0"/>
              <w:marBottom w:val="0"/>
              <w:divBdr>
                <w:top w:val="none" w:sz="0" w:space="0" w:color="auto"/>
                <w:left w:val="none" w:sz="0" w:space="0" w:color="auto"/>
                <w:bottom w:val="none" w:sz="0" w:space="0" w:color="auto"/>
                <w:right w:val="none" w:sz="0" w:space="0" w:color="auto"/>
              </w:divBdr>
            </w:div>
            <w:div w:id="1504735947">
              <w:marLeft w:val="0"/>
              <w:marRight w:val="0"/>
              <w:marTop w:val="0"/>
              <w:marBottom w:val="0"/>
              <w:divBdr>
                <w:top w:val="none" w:sz="0" w:space="0" w:color="auto"/>
                <w:left w:val="none" w:sz="0" w:space="0" w:color="auto"/>
                <w:bottom w:val="none" w:sz="0" w:space="0" w:color="auto"/>
                <w:right w:val="none" w:sz="0" w:space="0" w:color="auto"/>
              </w:divBdr>
            </w:div>
            <w:div w:id="1556349553">
              <w:marLeft w:val="0"/>
              <w:marRight w:val="0"/>
              <w:marTop w:val="0"/>
              <w:marBottom w:val="0"/>
              <w:divBdr>
                <w:top w:val="none" w:sz="0" w:space="0" w:color="auto"/>
                <w:left w:val="none" w:sz="0" w:space="0" w:color="auto"/>
                <w:bottom w:val="none" w:sz="0" w:space="0" w:color="auto"/>
                <w:right w:val="none" w:sz="0" w:space="0" w:color="auto"/>
              </w:divBdr>
            </w:div>
            <w:div w:id="1671331024">
              <w:marLeft w:val="0"/>
              <w:marRight w:val="0"/>
              <w:marTop w:val="0"/>
              <w:marBottom w:val="0"/>
              <w:divBdr>
                <w:top w:val="none" w:sz="0" w:space="0" w:color="auto"/>
                <w:left w:val="none" w:sz="0" w:space="0" w:color="auto"/>
                <w:bottom w:val="none" w:sz="0" w:space="0" w:color="auto"/>
                <w:right w:val="none" w:sz="0" w:space="0" w:color="auto"/>
              </w:divBdr>
            </w:div>
            <w:div w:id="1734693189">
              <w:marLeft w:val="0"/>
              <w:marRight w:val="0"/>
              <w:marTop w:val="0"/>
              <w:marBottom w:val="0"/>
              <w:divBdr>
                <w:top w:val="none" w:sz="0" w:space="0" w:color="auto"/>
                <w:left w:val="none" w:sz="0" w:space="0" w:color="auto"/>
                <w:bottom w:val="none" w:sz="0" w:space="0" w:color="auto"/>
                <w:right w:val="none" w:sz="0" w:space="0" w:color="auto"/>
              </w:divBdr>
            </w:div>
            <w:div w:id="1826702666">
              <w:marLeft w:val="0"/>
              <w:marRight w:val="0"/>
              <w:marTop w:val="0"/>
              <w:marBottom w:val="0"/>
              <w:divBdr>
                <w:top w:val="none" w:sz="0" w:space="0" w:color="auto"/>
                <w:left w:val="none" w:sz="0" w:space="0" w:color="auto"/>
                <w:bottom w:val="none" w:sz="0" w:space="0" w:color="auto"/>
                <w:right w:val="none" w:sz="0" w:space="0" w:color="auto"/>
              </w:divBdr>
            </w:div>
            <w:div w:id="19440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15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626">
          <w:marLeft w:val="0"/>
          <w:marRight w:val="0"/>
          <w:marTop w:val="0"/>
          <w:marBottom w:val="0"/>
          <w:divBdr>
            <w:top w:val="none" w:sz="0" w:space="0" w:color="auto"/>
            <w:left w:val="none" w:sz="0" w:space="0" w:color="auto"/>
            <w:bottom w:val="none" w:sz="0" w:space="0" w:color="auto"/>
            <w:right w:val="none" w:sz="0" w:space="0" w:color="auto"/>
          </w:divBdr>
          <w:divsChild>
            <w:div w:id="106123733">
              <w:marLeft w:val="0"/>
              <w:marRight w:val="0"/>
              <w:marTop w:val="0"/>
              <w:marBottom w:val="0"/>
              <w:divBdr>
                <w:top w:val="none" w:sz="0" w:space="0" w:color="auto"/>
                <w:left w:val="none" w:sz="0" w:space="0" w:color="auto"/>
                <w:bottom w:val="none" w:sz="0" w:space="0" w:color="auto"/>
                <w:right w:val="none" w:sz="0" w:space="0" w:color="auto"/>
              </w:divBdr>
            </w:div>
            <w:div w:id="186254272">
              <w:marLeft w:val="0"/>
              <w:marRight w:val="0"/>
              <w:marTop w:val="0"/>
              <w:marBottom w:val="0"/>
              <w:divBdr>
                <w:top w:val="none" w:sz="0" w:space="0" w:color="auto"/>
                <w:left w:val="none" w:sz="0" w:space="0" w:color="auto"/>
                <w:bottom w:val="none" w:sz="0" w:space="0" w:color="auto"/>
                <w:right w:val="none" w:sz="0" w:space="0" w:color="auto"/>
              </w:divBdr>
            </w:div>
            <w:div w:id="323901947">
              <w:marLeft w:val="0"/>
              <w:marRight w:val="0"/>
              <w:marTop w:val="0"/>
              <w:marBottom w:val="0"/>
              <w:divBdr>
                <w:top w:val="none" w:sz="0" w:space="0" w:color="auto"/>
                <w:left w:val="none" w:sz="0" w:space="0" w:color="auto"/>
                <w:bottom w:val="none" w:sz="0" w:space="0" w:color="auto"/>
                <w:right w:val="none" w:sz="0" w:space="0" w:color="auto"/>
              </w:divBdr>
            </w:div>
            <w:div w:id="611475313">
              <w:marLeft w:val="0"/>
              <w:marRight w:val="0"/>
              <w:marTop w:val="0"/>
              <w:marBottom w:val="0"/>
              <w:divBdr>
                <w:top w:val="none" w:sz="0" w:space="0" w:color="auto"/>
                <w:left w:val="none" w:sz="0" w:space="0" w:color="auto"/>
                <w:bottom w:val="none" w:sz="0" w:space="0" w:color="auto"/>
                <w:right w:val="none" w:sz="0" w:space="0" w:color="auto"/>
              </w:divBdr>
            </w:div>
            <w:div w:id="788816265">
              <w:marLeft w:val="0"/>
              <w:marRight w:val="0"/>
              <w:marTop w:val="0"/>
              <w:marBottom w:val="0"/>
              <w:divBdr>
                <w:top w:val="none" w:sz="0" w:space="0" w:color="auto"/>
                <w:left w:val="none" w:sz="0" w:space="0" w:color="auto"/>
                <w:bottom w:val="none" w:sz="0" w:space="0" w:color="auto"/>
                <w:right w:val="none" w:sz="0" w:space="0" w:color="auto"/>
              </w:divBdr>
            </w:div>
            <w:div w:id="1051612178">
              <w:marLeft w:val="0"/>
              <w:marRight w:val="0"/>
              <w:marTop w:val="0"/>
              <w:marBottom w:val="0"/>
              <w:divBdr>
                <w:top w:val="none" w:sz="0" w:space="0" w:color="auto"/>
                <w:left w:val="none" w:sz="0" w:space="0" w:color="auto"/>
                <w:bottom w:val="none" w:sz="0" w:space="0" w:color="auto"/>
                <w:right w:val="none" w:sz="0" w:space="0" w:color="auto"/>
              </w:divBdr>
            </w:div>
            <w:div w:id="1071074976">
              <w:marLeft w:val="0"/>
              <w:marRight w:val="0"/>
              <w:marTop w:val="0"/>
              <w:marBottom w:val="0"/>
              <w:divBdr>
                <w:top w:val="none" w:sz="0" w:space="0" w:color="auto"/>
                <w:left w:val="none" w:sz="0" w:space="0" w:color="auto"/>
                <w:bottom w:val="none" w:sz="0" w:space="0" w:color="auto"/>
                <w:right w:val="none" w:sz="0" w:space="0" w:color="auto"/>
              </w:divBdr>
            </w:div>
            <w:div w:id="1159150581">
              <w:marLeft w:val="0"/>
              <w:marRight w:val="0"/>
              <w:marTop w:val="0"/>
              <w:marBottom w:val="0"/>
              <w:divBdr>
                <w:top w:val="none" w:sz="0" w:space="0" w:color="auto"/>
                <w:left w:val="none" w:sz="0" w:space="0" w:color="auto"/>
                <w:bottom w:val="none" w:sz="0" w:space="0" w:color="auto"/>
                <w:right w:val="none" w:sz="0" w:space="0" w:color="auto"/>
              </w:divBdr>
            </w:div>
            <w:div w:id="1435322420">
              <w:marLeft w:val="0"/>
              <w:marRight w:val="0"/>
              <w:marTop w:val="0"/>
              <w:marBottom w:val="0"/>
              <w:divBdr>
                <w:top w:val="none" w:sz="0" w:space="0" w:color="auto"/>
                <w:left w:val="none" w:sz="0" w:space="0" w:color="auto"/>
                <w:bottom w:val="none" w:sz="0" w:space="0" w:color="auto"/>
                <w:right w:val="none" w:sz="0" w:space="0" w:color="auto"/>
              </w:divBdr>
            </w:div>
            <w:div w:id="1551572815">
              <w:marLeft w:val="0"/>
              <w:marRight w:val="0"/>
              <w:marTop w:val="0"/>
              <w:marBottom w:val="0"/>
              <w:divBdr>
                <w:top w:val="none" w:sz="0" w:space="0" w:color="auto"/>
                <w:left w:val="none" w:sz="0" w:space="0" w:color="auto"/>
                <w:bottom w:val="none" w:sz="0" w:space="0" w:color="auto"/>
                <w:right w:val="none" w:sz="0" w:space="0" w:color="auto"/>
              </w:divBdr>
            </w:div>
            <w:div w:id="1666742925">
              <w:marLeft w:val="0"/>
              <w:marRight w:val="0"/>
              <w:marTop w:val="0"/>
              <w:marBottom w:val="0"/>
              <w:divBdr>
                <w:top w:val="none" w:sz="0" w:space="0" w:color="auto"/>
                <w:left w:val="none" w:sz="0" w:space="0" w:color="auto"/>
                <w:bottom w:val="none" w:sz="0" w:space="0" w:color="auto"/>
                <w:right w:val="none" w:sz="0" w:space="0" w:color="auto"/>
              </w:divBdr>
            </w:div>
            <w:div w:id="1850681288">
              <w:marLeft w:val="0"/>
              <w:marRight w:val="0"/>
              <w:marTop w:val="0"/>
              <w:marBottom w:val="0"/>
              <w:divBdr>
                <w:top w:val="none" w:sz="0" w:space="0" w:color="auto"/>
                <w:left w:val="none" w:sz="0" w:space="0" w:color="auto"/>
                <w:bottom w:val="none" w:sz="0" w:space="0" w:color="auto"/>
                <w:right w:val="none" w:sz="0" w:space="0" w:color="auto"/>
              </w:divBdr>
            </w:div>
            <w:div w:id="1938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7163">
      <w:bodyDiv w:val="1"/>
      <w:marLeft w:val="0"/>
      <w:marRight w:val="0"/>
      <w:marTop w:val="0"/>
      <w:marBottom w:val="0"/>
      <w:divBdr>
        <w:top w:val="none" w:sz="0" w:space="0" w:color="auto"/>
        <w:left w:val="none" w:sz="0" w:space="0" w:color="auto"/>
        <w:bottom w:val="none" w:sz="0" w:space="0" w:color="auto"/>
        <w:right w:val="none" w:sz="0" w:space="0" w:color="auto"/>
      </w:divBdr>
      <w:divsChild>
        <w:div w:id="230238563">
          <w:marLeft w:val="0"/>
          <w:marRight w:val="0"/>
          <w:marTop w:val="0"/>
          <w:marBottom w:val="0"/>
          <w:divBdr>
            <w:top w:val="none" w:sz="0" w:space="0" w:color="auto"/>
            <w:left w:val="none" w:sz="0" w:space="0" w:color="auto"/>
            <w:bottom w:val="none" w:sz="0" w:space="0" w:color="auto"/>
            <w:right w:val="none" w:sz="0" w:space="0" w:color="auto"/>
          </w:divBdr>
          <w:divsChild>
            <w:div w:id="9534453">
              <w:marLeft w:val="0"/>
              <w:marRight w:val="0"/>
              <w:marTop w:val="0"/>
              <w:marBottom w:val="0"/>
              <w:divBdr>
                <w:top w:val="none" w:sz="0" w:space="0" w:color="auto"/>
                <w:left w:val="none" w:sz="0" w:space="0" w:color="auto"/>
                <w:bottom w:val="none" w:sz="0" w:space="0" w:color="auto"/>
                <w:right w:val="none" w:sz="0" w:space="0" w:color="auto"/>
              </w:divBdr>
            </w:div>
            <w:div w:id="4244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1110">
      <w:bodyDiv w:val="1"/>
      <w:marLeft w:val="0"/>
      <w:marRight w:val="0"/>
      <w:marTop w:val="0"/>
      <w:marBottom w:val="0"/>
      <w:divBdr>
        <w:top w:val="none" w:sz="0" w:space="0" w:color="auto"/>
        <w:left w:val="none" w:sz="0" w:space="0" w:color="auto"/>
        <w:bottom w:val="none" w:sz="0" w:space="0" w:color="auto"/>
        <w:right w:val="none" w:sz="0" w:space="0" w:color="auto"/>
      </w:divBdr>
    </w:div>
    <w:div w:id="1417436937">
      <w:bodyDiv w:val="1"/>
      <w:marLeft w:val="0"/>
      <w:marRight w:val="0"/>
      <w:marTop w:val="0"/>
      <w:marBottom w:val="0"/>
      <w:divBdr>
        <w:top w:val="none" w:sz="0" w:space="0" w:color="auto"/>
        <w:left w:val="none" w:sz="0" w:space="0" w:color="auto"/>
        <w:bottom w:val="none" w:sz="0" w:space="0" w:color="auto"/>
        <w:right w:val="none" w:sz="0" w:space="0" w:color="auto"/>
      </w:divBdr>
      <w:divsChild>
        <w:div w:id="616524526">
          <w:marLeft w:val="0"/>
          <w:marRight w:val="0"/>
          <w:marTop w:val="0"/>
          <w:marBottom w:val="0"/>
          <w:divBdr>
            <w:top w:val="none" w:sz="0" w:space="0" w:color="auto"/>
            <w:left w:val="none" w:sz="0" w:space="0" w:color="auto"/>
            <w:bottom w:val="none" w:sz="0" w:space="0" w:color="auto"/>
            <w:right w:val="none" w:sz="0" w:space="0" w:color="auto"/>
          </w:divBdr>
          <w:divsChild>
            <w:div w:id="91973300">
              <w:marLeft w:val="0"/>
              <w:marRight w:val="0"/>
              <w:marTop w:val="0"/>
              <w:marBottom w:val="0"/>
              <w:divBdr>
                <w:top w:val="none" w:sz="0" w:space="0" w:color="auto"/>
                <w:left w:val="none" w:sz="0" w:space="0" w:color="auto"/>
                <w:bottom w:val="none" w:sz="0" w:space="0" w:color="auto"/>
                <w:right w:val="none" w:sz="0" w:space="0" w:color="auto"/>
              </w:divBdr>
            </w:div>
            <w:div w:id="9988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84253">
      <w:bodyDiv w:val="1"/>
      <w:marLeft w:val="0"/>
      <w:marRight w:val="0"/>
      <w:marTop w:val="0"/>
      <w:marBottom w:val="0"/>
      <w:divBdr>
        <w:top w:val="none" w:sz="0" w:space="0" w:color="auto"/>
        <w:left w:val="none" w:sz="0" w:space="0" w:color="auto"/>
        <w:bottom w:val="none" w:sz="0" w:space="0" w:color="auto"/>
        <w:right w:val="none" w:sz="0" w:space="0" w:color="auto"/>
      </w:divBdr>
      <w:divsChild>
        <w:div w:id="2039817594">
          <w:marLeft w:val="0"/>
          <w:marRight w:val="0"/>
          <w:marTop w:val="0"/>
          <w:marBottom w:val="0"/>
          <w:divBdr>
            <w:top w:val="none" w:sz="0" w:space="0" w:color="auto"/>
            <w:left w:val="none" w:sz="0" w:space="0" w:color="auto"/>
            <w:bottom w:val="none" w:sz="0" w:space="0" w:color="auto"/>
            <w:right w:val="none" w:sz="0" w:space="0" w:color="auto"/>
          </w:divBdr>
          <w:divsChild>
            <w:div w:id="1107894500">
              <w:marLeft w:val="0"/>
              <w:marRight w:val="0"/>
              <w:marTop w:val="0"/>
              <w:marBottom w:val="0"/>
              <w:divBdr>
                <w:top w:val="none" w:sz="0" w:space="0" w:color="auto"/>
                <w:left w:val="none" w:sz="0" w:space="0" w:color="auto"/>
                <w:bottom w:val="none" w:sz="0" w:space="0" w:color="auto"/>
                <w:right w:val="none" w:sz="0" w:space="0" w:color="auto"/>
              </w:divBdr>
            </w:div>
            <w:div w:id="1548638576">
              <w:marLeft w:val="0"/>
              <w:marRight w:val="0"/>
              <w:marTop w:val="0"/>
              <w:marBottom w:val="0"/>
              <w:divBdr>
                <w:top w:val="none" w:sz="0" w:space="0" w:color="auto"/>
                <w:left w:val="none" w:sz="0" w:space="0" w:color="auto"/>
                <w:bottom w:val="none" w:sz="0" w:space="0" w:color="auto"/>
                <w:right w:val="none" w:sz="0" w:space="0" w:color="auto"/>
              </w:divBdr>
            </w:div>
            <w:div w:id="18500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723">
      <w:bodyDiv w:val="1"/>
      <w:marLeft w:val="0"/>
      <w:marRight w:val="0"/>
      <w:marTop w:val="0"/>
      <w:marBottom w:val="0"/>
      <w:divBdr>
        <w:top w:val="none" w:sz="0" w:space="0" w:color="auto"/>
        <w:left w:val="none" w:sz="0" w:space="0" w:color="auto"/>
        <w:bottom w:val="none" w:sz="0" w:space="0" w:color="auto"/>
        <w:right w:val="none" w:sz="0" w:space="0" w:color="auto"/>
      </w:divBdr>
      <w:divsChild>
        <w:div w:id="1586567492">
          <w:marLeft w:val="0"/>
          <w:marRight w:val="0"/>
          <w:marTop w:val="0"/>
          <w:marBottom w:val="0"/>
          <w:divBdr>
            <w:top w:val="none" w:sz="0" w:space="0" w:color="auto"/>
            <w:left w:val="none" w:sz="0" w:space="0" w:color="auto"/>
            <w:bottom w:val="none" w:sz="0" w:space="0" w:color="auto"/>
            <w:right w:val="none" w:sz="0" w:space="0" w:color="auto"/>
          </w:divBdr>
          <w:divsChild>
            <w:div w:id="89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4101">
      <w:bodyDiv w:val="1"/>
      <w:marLeft w:val="0"/>
      <w:marRight w:val="0"/>
      <w:marTop w:val="0"/>
      <w:marBottom w:val="0"/>
      <w:divBdr>
        <w:top w:val="none" w:sz="0" w:space="0" w:color="auto"/>
        <w:left w:val="none" w:sz="0" w:space="0" w:color="auto"/>
        <w:bottom w:val="none" w:sz="0" w:space="0" w:color="auto"/>
        <w:right w:val="none" w:sz="0" w:space="0" w:color="auto"/>
      </w:divBdr>
    </w:div>
    <w:div w:id="1483623990">
      <w:bodyDiv w:val="1"/>
      <w:marLeft w:val="0"/>
      <w:marRight w:val="0"/>
      <w:marTop w:val="0"/>
      <w:marBottom w:val="0"/>
      <w:divBdr>
        <w:top w:val="none" w:sz="0" w:space="0" w:color="auto"/>
        <w:left w:val="none" w:sz="0" w:space="0" w:color="auto"/>
        <w:bottom w:val="none" w:sz="0" w:space="0" w:color="auto"/>
        <w:right w:val="none" w:sz="0" w:space="0" w:color="auto"/>
      </w:divBdr>
    </w:div>
    <w:div w:id="1534810662">
      <w:bodyDiv w:val="1"/>
      <w:marLeft w:val="0"/>
      <w:marRight w:val="0"/>
      <w:marTop w:val="0"/>
      <w:marBottom w:val="0"/>
      <w:divBdr>
        <w:top w:val="none" w:sz="0" w:space="0" w:color="auto"/>
        <w:left w:val="none" w:sz="0" w:space="0" w:color="auto"/>
        <w:bottom w:val="none" w:sz="0" w:space="0" w:color="auto"/>
        <w:right w:val="none" w:sz="0" w:space="0" w:color="auto"/>
      </w:divBdr>
      <w:divsChild>
        <w:div w:id="1589341534">
          <w:marLeft w:val="0"/>
          <w:marRight w:val="0"/>
          <w:marTop w:val="0"/>
          <w:marBottom w:val="0"/>
          <w:divBdr>
            <w:top w:val="none" w:sz="0" w:space="0" w:color="auto"/>
            <w:left w:val="none" w:sz="0" w:space="0" w:color="auto"/>
            <w:bottom w:val="none" w:sz="0" w:space="0" w:color="auto"/>
            <w:right w:val="none" w:sz="0" w:space="0" w:color="auto"/>
          </w:divBdr>
          <w:divsChild>
            <w:div w:id="1749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046">
      <w:bodyDiv w:val="1"/>
      <w:marLeft w:val="0"/>
      <w:marRight w:val="0"/>
      <w:marTop w:val="0"/>
      <w:marBottom w:val="0"/>
      <w:divBdr>
        <w:top w:val="none" w:sz="0" w:space="0" w:color="auto"/>
        <w:left w:val="none" w:sz="0" w:space="0" w:color="auto"/>
        <w:bottom w:val="none" w:sz="0" w:space="0" w:color="auto"/>
        <w:right w:val="none" w:sz="0" w:space="0" w:color="auto"/>
      </w:divBdr>
      <w:divsChild>
        <w:div w:id="1166824513">
          <w:marLeft w:val="0"/>
          <w:marRight w:val="0"/>
          <w:marTop w:val="0"/>
          <w:marBottom w:val="0"/>
          <w:divBdr>
            <w:top w:val="none" w:sz="0" w:space="0" w:color="auto"/>
            <w:left w:val="none" w:sz="0" w:space="0" w:color="auto"/>
            <w:bottom w:val="none" w:sz="0" w:space="0" w:color="auto"/>
            <w:right w:val="none" w:sz="0" w:space="0" w:color="auto"/>
          </w:divBdr>
          <w:divsChild>
            <w:div w:id="666906022">
              <w:marLeft w:val="0"/>
              <w:marRight w:val="0"/>
              <w:marTop w:val="0"/>
              <w:marBottom w:val="0"/>
              <w:divBdr>
                <w:top w:val="none" w:sz="0" w:space="0" w:color="auto"/>
                <w:left w:val="none" w:sz="0" w:space="0" w:color="auto"/>
                <w:bottom w:val="none" w:sz="0" w:space="0" w:color="auto"/>
                <w:right w:val="none" w:sz="0" w:space="0" w:color="auto"/>
              </w:divBdr>
            </w:div>
            <w:div w:id="836922311">
              <w:marLeft w:val="0"/>
              <w:marRight w:val="0"/>
              <w:marTop w:val="0"/>
              <w:marBottom w:val="0"/>
              <w:divBdr>
                <w:top w:val="none" w:sz="0" w:space="0" w:color="auto"/>
                <w:left w:val="none" w:sz="0" w:space="0" w:color="auto"/>
                <w:bottom w:val="none" w:sz="0" w:space="0" w:color="auto"/>
                <w:right w:val="none" w:sz="0" w:space="0" w:color="auto"/>
              </w:divBdr>
            </w:div>
            <w:div w:id="1151942662">
              <w:marLeft w:val="0"/>
              <w:marRight w:val="0"/>
              <w:marTop w:val="0"/>
              <w:marBottom w:val="0"/>
              <w:divBdr>
                <w:top w:val="none" w:sz="0" w:space="0" w:color="auto"/>
                <w:left w:val="none" w:sz="0" w:space="0" w:color="auto"/>
                <w:bottom w:val="none" w:sz="0" w:space="0" w:color="auto"/>
                <w:right w:val="none" w:sz="0" w:space="0" w:color="auto"/>
              </w:divBdr>
            </w:div>
            <w:div w:id="1544555078">
              <w:marLeft w:val="0"/>
              <w:marRight w:val="0"/>
              <w:marTop w:val="0"/>
              <w:marBottom w:val="0"/>
              <w:divBdr>
                <w:top w:val="none" w:sz="0" w:space="0" w:color="auto"/>
                <w:left w:val="none" w:sz="0" w:space="0" w:color="auto"/>
                <w:bottom w:val="none" w:sz="0" w:space="0" w:color="auto"/>
                <w:right w:val="none" w:sz="0" w:space="0" w:color="auto"/>
              </w:divBdr>
            </w:div>
            <w:div w:id="15773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6463">
      <w:bodyDiv w:val="1"/>
      <w:marLeft w:val="0"/>
      <w:marRight w:val="0"/>
      <w:marTop w:val="0"/>
      <w:marBottom w:val="0"/>
      <w:divBdr>
        <w:top w:val="none" w:sz="0" w:space="0" w:color="auto"/>
        <w:left w:val="none" w:sz="0" w:space="0" w:color="auto"/>
        <w:bottom w:val="none" w:sz="0" w:space="0" w:color="auto"/>
        <w:right w:val="none" w:sz="0" w:space="0" w:color="auto"/>
      </w:divBdr>
      <w:divsChild>
        <w:div w:id="1023552955">
          <w:marLeft w:val="0"/>
          <w:marRight w:val="0"/>
          <w:marTop w:val="0"/>
          <w:marBottom w:val="0"/>
          <w:divBdr>
            <w:top w:val="none" w:sz="0" w:space="0" w:color="auto"/>
            <w:left w:val="none" w:sz="0" w:space="0" w:color="auto"/>
            <w:bottom w:val="none" w:sz="0" w:space="0" w:color="auto"/>
            <w:right w:val="none" w:sz="0" w:space="0" w:color="auto"/>
          </w:divBdr>
          <w:divsChild>
            <w:div w:id="175660188">
              <w:marLeft w:val="0"/>
              <w:marRight w:val="0"/>
              <w:marTop w:val="0"/>
              <w:marBottom w:val="0"/>
              <w:divBdr>
                <w:top w:val="none" w:sz="0" w:space="0" w:color="auto"/>
                <w:left w:val="none" w:sz="0" w:space="0" w:color="auto"/>
                <w:bottom w:val="none" w:sz="0" w:space="0" w:color="auto"/>
                <w:right w:val="none" w:sz="0" w:space="0" w:color="auto"/>
              </w:divBdr>
            </w:div>
            <w:div w:id="388726570">
              <w:marLeft w:val="0"/>
              <w:marRight w:val="0"/>
              <w:marTop w:val="0"/>
              <w:marBottom w:val="0"/>
              <w:divBdr>
                <w:top w:val="none" w:sz="0" w:space="0" w:color="auto"/>
                <w:left w:val="none" w:sz="0" w:space="0" w:color="auto"/>
                <w:bottom w:val="none" w:sz="0" w:space="0" w:color="auto"/>
                <w:right w:val="none" w:sz="0" w:space="0" w:color="auto"/>
              </w:divBdr>
            </w:div>
            <w:div w:id="396636630">
              <w:marLeft w:val="0"/>
              <w:marRight w:val="0"/>
              <w:marTop w:val="0"/>
              <w:marBottom w:val="0"/>
              <w:divBdr>
                <w:top w:val="none" w:sz="0" w:space="0" w:color="auto"/>
                <w:left w:val="none" w:sz="0" w:space="0" w:color="auto"/>
                <w:bottom w:val="none" w:sz="0" w:space="0" w:color="auto"/>
                <w:right w:val="none" w:sz="0" w:space="0" w:color="auto"/>
              </w:divBdr>
            </w:div>
            <w:div w:id="410153938">
              <w:marLeft w:val="0"/>
              <w:marRight w:val="0"/>
              <w:marTop w:val="0"/>
              <w:marBottom w:val="0"/>
              <w:divBdr>
                <w:top w:val="none" w:sz="0" w:space="0" w:color="auto"/>
                <w:left w:val="none" w:sz="0" w:space="0" w:color="auto"/>
                <w:bottom w:val="none" w:sz="0" w:space="0" w:color="auto"/>
                <w:right w:val="none" w:sz="0" w:space="0" w:color="auto"/>
              </w:divBdr>
            </w:div>
            <w:div w:id="481312850">
              <w:marLeft w:val="0"/>
              <w:marRight w:val="0"/>
              <w:marTop w:val="0"/>
              <w:marBottom w:val="0"/>
              <w:divBdr>
                <w:top w:val="none" w:sz="0" w:space="0" w:color="auto"/>
                <w:left w:val="none" w:sz="0" w:space="0" w:color="auto"/>
                <w:bottom w:val="none" w:sz="0" w:space="0" w:color="auto"/>
                <w:right w:val="none" w:sz="0" w:space="0" w:color="auto"/>
              </w:divBdr>
            </w:div>
            <w:div w:id="605693294">
              <w:marLeft w:val="0"/>
              <w:marRight w:val="0"/>
              <w:marTop w:val="0"/>
              <w:marBottom w:val="0"/>
              <w:divBdr>
                <w:top w:val="none" w:sz="0" w:space="0" w:color="auto"/>
                <w:left w:val="none" w:sz="0" w:space="0" w:color="auto"/>
                <w:bottom w:val="none" w:sz="0" w:space="0" w:color="auto"/>
                <w:right w:val="none" w:sz="0" w:space="0" w:color="auto"/>
              </w:divBdr>
            </w:div>
            <w:div w:id="809439132">
              <w:marLeft w:val="0"/>
              <w:marRight w:val="0"/>
              <w:marTop w:val="0"/>
              <w:marBottom w:val="0"/>
              <w:divBdr>
                <w:top w:val="none" w:sz="0" w:space="0" w:color="auto"/>
                <w:left w:val="none" w:sz="0" w:space="0" w:color="auto"/>
                <w:bottom w:val="none" w:sz="0" w:space="0" w:color="auto"/>
                <w:right w:val="none" w:sz="0" w:space="0" w:color="auto"/>
              </w:divBdr>
            </w:div>
            <w:div w:id="1214461143">
              <w:marLeft w:val="0"/>
              <w:marRight w:val="0"/>
              <w:marTop w:val="0"/>
              <w:marBottom w:val="0"/>
              <w:divBdr>
                <w:top w:val="none" w:sz="0" w:space="0" w:color="auto"/>
                <w:left w:val="none" w:sz="0" w:space="0" w:color="auto"/>
                <w:bottom w:val="none" w:sz="0" w:space="0" w:color="auto"/>
                <w:right w:val="none" w:sz="0" w:space="0" w:color="auto"/>
              </w:divBdr>
            </w:div>
            <w:div w:id="1512837434">
              <w:marLeft w:val="0"/>
              <w:marRight w:val="0"/>
              <w:marTop w:val="0"/>
              <w:marBottom w:val="0"/>
              <w:divBdr>
                <w:top w:val="none" w:sz="0" w:space="0" w:color="auto"/>
                <w:left w:val="none" w:sz="0" w:space="0" w:color="auto"/>
                <w:bottom w:val="none" w:sz="0" w:space="0" w:color="auto"/>
                <w:right w:val="none" w:sz="0" w:space="0" w:color="auto"/>
              </w:divBdr>
            </w:div>
            <w:div w:id="1573616006">
              <w:marLeft w:val="0"/>
              <w:marRight w:val="0"/>
              <w:marTop w:val="0"/>
              <w:marBottom w:val="0"/>
              <w:divBdr>
                <w:top w:val="none" w:sz="0" w:space="0" w:color="auto"/>
                <w:left w:val="none" w:sz="0" w:space="0" w:color="auto"/>
                <w:bottom w:val="none" w:sz="0" w:space="0" w:color="auto"/>
                <w:right w:val="none" w:sz="0" w:space="0" w:color="auto"/>
              </w:divBdr>
            </w:div>
            <w:div w:id="1611624992">
              <w:marLeft w:val="0"/>
              <w:marRight w:val="0"/>
              <w:marTop w:val="0"/>
              <w:marBottom w:val="0"/>
              <w:divBdr>
                <w:top w:val="none" w:sz="0" w:space="0" w:color="auto"/>
                <w:left w:val="none" w:sz="0" w:space="0" w:color="auto"/>
                <w:bottom w:val="none" w:sz="0" w:space="0" w:color="auto"/>
                <w:right w:val="none" w:sz="0" w:space="0" w:color="auto"/>
              </w:divBdr>
            </w:div>
            <w:div w:id="1612546046">
              <w:marLeft w:val="0"/>
              <w:marRight w:val="0"/>
              <w:marTop w:val="0"/>
              <w:marBottom w:val="0"/>
              <w:divBdr>
                <w:top w:val="none" w:sz="0" w:space="0" w:color="auto"/>
                <w:left w:val="none" w:sz="0" w:space="0" w:color="auto"/>
                <w:bottom w:val="none" w:sz="0" w:space="0" w:color="auto"/>
                <w:right w:val="none" w:sz="0" w:space="0" w:color="auto"/>
              </w:divBdr>
            </w:div>
            <w:div w:id="1689746426">
              <w:marLeft w:val="0"/>
              <w:marRight w:val="0"/>
              <w:marTop w:val="0"/>
              <w:marBottom w:val="0"/>
              <w:divBdr>
                <w:top w:val="none" w:sz="0" w:space="0" w:color="auto"/>
                <w:left w:val="none" w:sz="0" w:space="0" w:color="auto"/>
                <w:bottom w:val="none" w:sz="0" w:space="0" w:color="auto"/>
                <w:right w:val="none" w:sz="0" w:space="0" w:color="auto"/>
              </w:divBdr>
            </w:div>
            <w:div w:id="1919171563">
              <w:marLeft w:val="0"/>
              <w:marRight w:val="0"/>
              <w:marTop w:val="0"/>
              <w:marBottom w:val="0"/>
              <w:divBdr>
                <w:top w:val="none" w:sz="0" w:space="0" w:color="auto"/>
                <w:left w:val="none" w:sz="0" w:space="0" w:color="auto"/>
                <w:bottom w:val="none" w:sz="0" w:space="0" w:color="auto"/>
                <w:right w:val="none" w:sz="0" w:space="0" w:color="auto"/>
              </w:divBdr>
            </w:div>
            <w:div w:id="2017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sChild>
        <w:div w:id="385183754">
          <w:marLeft w:val="0"/>
          <w:marRight w:val="0"/>
          <w:marTop w:val="0"/>
          <w:marBottom w:val="0"/>
          <w:divBdr>
            <w:top w:val="none" w:sz="0" w:space="0" w:color="auto"/>
            <w:left w:val="none" w:sz="0" w:space="0" w:color="auto"/>
            <w:bottom w:val="none" w:sz="0" w:space="0" w:color="auto"/>
            <w:right w:val="none" w:sz="0" w:space="0" w:color="auto"/>
          </w:divBdr>
          <w:divsChild>
            <w:div w:id="124280823">
              <w:marLeft w:val="0"/>
              <w:marRight w:val="0"/>
              <w:marTop w:val="0"/>
              <w:marBottom w:val="0"/>
              <w:divBdr>
                <w:top w:val="none" w:sz="0" w:space="0" w:color="auto"/>
                <w:left w:val="none" w:sz="0" w:space="0" w:color="auto"/>
                <w:bottom w:val="none" w:sz="0" w:space="0" w:color="auto"/>
                <w:right w:val="none" w:sz="0" w:space="0" w:color="auto"/>
              </w:divBdr>
            </w:div>
            <w:div w:id="221060564">
              <w:marLeft w:val="0"/>
              <w:marRight w:val="0"/>
              <w:marTop w:val="0"/>
              <w:marBottom w:val="0"/>
              <w:divBdr>
                <w:top w:val="none" w:sz="0" w:space="0" w:color="auto"/>
                <w:left w:val="none" w:sz="0" w:space="0" w:color="auto"/>
                <w:bottom w:val="none" w:sz="0" w:space="0" w:color="auto"/>
                <w:right w:val="none" w:sz="0" w:space="0" w:color="auto"/>
              </w:divBdr>
            </w:div>
            <w:div w:id="594481210">
              <w:marLeft w:val="0"/>
              <w:marRight w:val="0"/>
              <w:marTop w:val="0"/>
              <w:marBottom w:val="0"/>
              <w:divBdr>
                <w:top w:val="none" w:sz="0" w:space="0" w:color="auto"/>
                <w:left w:val="none" w:sz="0" w:space="0" w:color="auto"/>
                <w:bottom w:val="none" w:sz="0" w:space="0" w:color="auto"/>
                <w:right w:val="none" w:sz="0" w:space="0" w:color="auto"/>
              </w:divBdr>
            </w:div>
            <w:div w:id="642777732">
              <w:marLeft w:val="0"/>
              <w:marRight w:val="0"/>
              <w:marTop w:val="0"/>
              <w:marBottom w:val="0"/>
              <w:divBdr>
                <w:top w:val="none" w:sz="0" w:space="0" w:color="auto"/>
                <w:left w:val="none" w:sz="0" w:space="0" w:color="auto"/>
                <w:bottom w:val="none" w:sz="0" w:space="0" w:color="auto"/>
                <w:right w:val="none" w:sz="0" w:space="0" w:color="auto"/>
              </w:divBdr>
            </w:div>
            <w:div w:id="906840146">
              <w:marLeft w:val="0"/>
              <w:marRight w:val="0"/>
              <w:marTop w:val="0"/>
              <w:marBottom w:val="0"/>
              <w:divBdr>
                <w:top w:val="none" w:sz="0" w:space="0" w:color="auto"/>
                <w:left w:val="none" w:sz="0" w:space="0" w:color="auto"/>
                <w:bottom w:val="none" w:sz="0" w:space="0" w:color="auto"/>
                <w:right w:val="none" w:sz="0" w:space="0" w:color="auto"/>
              </w:divBdr>
            </w:div>
            <w:div w:id="1123578153">
              <w:marLeft w:val="0"/>
              <w:marRight w:val="0"/>
              <w:marTop w:val="0"/>
              <w:marBottom w:val="0"/>
              <w:divBdr>
                <w:top w:val="none" w:sz="0" w:space="0" w:color="auto"/>
                <w:left w:val="none" w:sz="0" w:space="0" w:color="auto"/>
                <w:bottom w:val="none" w:sz="0" w:space="0" w:color="auto"/>
                <w:right w:val="none" w:sz="0" w:space="0" w:color="auto"/>
              </w:divBdr>
            </w:div>
            <w:div w:id="1484470617">
              <w:marLeft w:val="0"/>
              <w:marRight w:val="0"/>
              <w:marTop w:val="0"/>
              <w:marBottom w:val="0"/>
              <w:divBdr>
                <w:top w:val="none" w:sz="0" w:space="0" w:color="auto"/>
                <w:left w:val="none" w:sz="0" w:space="0" w:color="auto"/>
                <w:bottom w:val="none" w:sz="0" w:space="0" w:color="auto"/>
                <w:right w:val="none" w:sz="0" w:space="0" w:color="auto"/>
              </w:divBdr>
            </w:div>
            <w:div w:id="1537112961">
              <w:marLeft w:val="0"/>
              <w:marRight w:val="0"/>
              <w:marTop w:val="0"/>
              <w:marBottom w:val="0"/>
              <w:divBdr>
                <w:top w:val="none" w:sz="0" w:space="0" w:color="auto"/>
                <w:left w:val="none" w:sz="0" w:space="0" w:color="auto"/>
                <w:bottom w:val="none" w:sz="0" w:space="0" w:color="auto"/>
                <w:right w:val="none" w:sz="0" w:space="0" w:color="auto"/>
              </w:divBdr>
            </w:div>
            <w:div w:id="1750997768">
              <w:marLeft w:val="0"/>
              <w:marRight w:val="0"/>
              <w:marTop w:val="0"/>
              <w:marBottom w:val="0"/>
              <w:divBdr>
                <w:top w:val="none" w:sz="0" w:space="0" w:color="auto"/>
                <w:left w:val="none" w:sz="0" w:space="0" w:color="auto"/>
                <w:bottom w:val="none" w:sz="0" w:space="0" w:color="auto"/>
                <w:right w:val="none" w:sz="0" w:space="0" w:color="auto"/>
              </w:divBdr>
            </w:div>
            <w:div w:id="19980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7255">
      <w:bodyDiv w:val="1"/>
      <w:marLeft w:val="0"/>
      <w:marRight w:val="0"/>
      <w:marTop w:val="0"/>
      <w:marBottom w:val="0"/>
      <w:divBdr>
        <w:top w:val="none" w:sz="0" w:space="0" w:color="auto"/>
        <w:left w:val="none" w:sz="0" w:space="0" w:color="auto"/>
        <w:bottom w:val="none" w:sz="0" w:space="0" w:color="auto"/>
        <w:right w:val="none" w:sz="0" w:space="0" w:color="auto"/>
      </w:divBdr>
      <w:divsChild>
        <w:div w:id="1763911896">
          <w:marLeft w:val="0"/>
          <w:marRight w:val="0"/>
          <w:marTop w:val="0"/>
          <w:marBottom w:val="0"/>
          <w:divBdr>
            <w:top w:val="none" w:sz="0" w:space="0" w:color="auto"/>
            <w:left w:val="none" w:sz="0" w:space="0" w:color="auto"/>
            <w:bottom w:val="none" w:sz="0" w:space="0" w:color="auto"/>
            <w:right w:val="none" w:sz="0" w:space="0" w:color="auto"/>
          </w:divBdr>
          <w:divsChild>
            <w:div w:id="12076948">
              <w:marLeft w:val="0"/>
              <w:marRight w:val="0"/>
              <w:marTop w:val="0"/>
              <w:marBottom w:val="0"/>
              <w:divBdr>
                <w:top w:val="none" w:sz="0" w:space="0" w:color="auto"/>
                <w:left w:val="none" w:sz="0" w:space="0" w:color="auto"/>
                <w:bottom w:val="none" w:sz="0" w:space="0" w:color="auto"/>
                <w:right w:val="none" w:sz="0" w:space="0" w:color="auto"/>
              </w:divBdr>
            </w:div>
            <w:div w:id="347028881">
              <w:marLeft w:val="0"/>
              <w:marRight w:val="0"/>
              <w:marTop w:val="0"/>
              <w:marBottom w:val="0"/>
              <w:divBdr>
                <w:top w:val="none" w:sz="0" w:space="0" w:color="auto"/>
                <w:left w:val="none" w:sz="0" w:space="0" w:color="auto"/>
                <w:bottom w:val="none" w:sz="0" w:space="0" w:color="auto"/>
                <w:right w:val="none" w:sz="0" w:space="0" w:color="auto"/>
              </w:divBdr>
            </w:div>
            <w:div w:id="361709978">
              <w:marLeft w:val="0"/>
              <w:marRight w:val="0"/>
              <w:marTop w:val="0"/>
              <w:marBottom w:val="0"/>
              <w:divBdr>
                <w:top w:val="none" w:sz="0" w:space="0" w:color="auto"/>
                <w:left w:val="none" w:sz="0" w:space="0" w:color="auto"/>
                <w:bottom w:val="none" w:sz="0" w:space="0" w:color="auto"/>
                <w:right w:val="none" w:sz="0" w:space="0" w:color="auto"/>
              </w:divBdr>
            </w:div>
            <w:div w:id="389158035">
              <w:marLeft w:val="0"/>
              <w:marRight w:val="0"/>
              <w:marTop w:val="0"/>
              <w:marBottom w:val="0"/>
              <w:divBdr>
                <w:top w:val="none" w:sz="0" w:space="0" w:color="auto"/>
                <w:left w:val="none" w:sz="0" w:space="0" w:color="auto"/>
                <w:bottom w:val="none" w:sz="0" w:space="0" w:color="auto"/>
                <w:right w:val="none" w:sz="0" w:space="0" w:color="auto"/>
              </w:divBdr>
            </w:div>
            <w:div w:id="453401601">
              <w:marLeft w:val="0"/>
              <w:marRight w:val="0"/>
              <w:marTop w:val="0"/>
              <w:marBottom w:val="0"/>
              <w:divBdr>
                <w:top w:val="none" w:sz="0" w:space="0" w:color="auto"/>
                <w:left w:val="none" w:sz="0" w:space="0" w:color="auto"/>
                <w:bottom w:val="none" w:sz="0" w:space="0" w:color="auto"/>
                <w:right w:val="none" w:sz="0" w:space="0" w:color="auto"/>
              </w:divBdr>
            </w:div>
            <w:div w:id="703873125">
              <w:marLeft w:val="0"/>
              <w:marRight w:val="0"/>
              <w:marTop w:val="0"/>
              <w:marBottom w:val="0"/>
              <w:divBdr>
                <w:top w:val="none" w:sz="0" w:space="0" w:color="auto"/>
                <w:left w:val="none" w:sz="0" w:space="0" w:color="auto"/>
                <w:bottom w:val="none" w:sz="0" w:space="0" w:color="auto"/>
                <w:right w:val="none" w:sz="0" w:space="0" w:color="auto"/>
              </w:divBdr>
            </w:div>
            <w:div w:id="829294591">
              <w:marLeft w:val="0"/>
              <w:marRight w:val="0"/>
              <w:marTop w:val="0"/>
              <w:marBottom w:val="0"/>
              <w:divBdr>
                <w:top w:val="none" w:sz="0" w:space="0" w:color="auto"/>
                <w:left w:val="none" w:sz="0" w:space="0" w:color="auto"/>
                <w:bottom w:val="none" w:sz="0" w:space="0" w:color="auto"/>
                <w:right w:val="none" w:sz="0" w:space="0" w:color="auto"/>
              </w:divBdr>
            </w:div>
            <w:div w:id="1227884342">
              <w:marLeft w:val="0"/>
              <w:marRight w:val="0"/>
              <w:marTop w:val="0"/>
              <w:marBottom w:val="0"/>
              <w:divBdr>
                <w:top w:val="none" w:sz="0" w:space="0" w:color="auto"/>
                <w:left w:val="none" w:sz="0" w:space="0" w:color="auto"/>
                <w:bottom w:val="none" w:sz="0" w:space="0" w:color="auto"/>
                <w:right w:val="none" w:sz="0" w:space="0" w:color="auto"/>
              </w:divBdr>
            </w:div>
            <w:div w:id="1298562455">
              <w:marLeft w:val="0"/>
              <w:marRight w:val="0"/>
              <w:marTop w:val="0"/>
              <w:marBottom w:val="0"/>
              <w:divBdr>
                <w:top w:val="none" w:sz="0" w:space="0" w:color="auto"/>
                <w:left w:val="none" w:sz="0" w:space="0" w:color="auto"/>
                <w:bottom w:val="none" w:sz="0" w:space="0" w:color="auto"/>
                <w:right w:val="none" w:sz="0" w:space="0" w:color="auto"/>
              </w:divBdr>
            </w:div>
            <w:div w:id="1364750777">
              <w:marLeft w:val="0"/>
              <w:marRight w:val="0"/>
              <w:marTop w:val="0"/>
              <w:marBottom w:val="0"/>
              <w:divBdr>
                <w:top w:val="none" w:sz="0" w:space="0" w:color="auto"/>
                <w:left w:val="none" w:sz="0" w:space="0" w:color="auto"/>
                <w:bottom w:val="none" w:sz="0" w:space="0" w:color="auto"/>
                <w:right w:val="none" w:sz="0" w:space="0" w:color="auto"/>
              </w:divBdr>
            </w:div>
            <w:div w:id="1707875375">
              <w:marLeft w:val="0"/>
              <w:marRight w:val="0"/>
              <w:marTop w:val="0"/>
              <w:marBottom w:val="0"/>
              <w:divBdr>
                <w:top w:val="none" w:sz="0" w:space="0" w:color="auto"/>
                <w:left w:val="none" w:sz="0" w:space="0" w:color="auto"/>
                <w:bottom w:val="none" w:sz="0" w:space="0" w:color="auto"/>
                <w:right w:val="none" w:sz="0" w:space="0" w:color="auto"/>
              </w:divBdr>
            </w:div>
            <w:div w:id="18084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7698">
      <w:bodyDiv w:val="1"/>
      <w:marLeft w:val="0"/>
      <w:marRight w:val="0"/>
      <w:marTop w:val="0"/>
      <w:marBottom w:val="0"/>
      <w:divBdr>
        <w:top w:val="none" w:sz="0" w:space="0" w:color="auto"/>
        <w:left w:val="none" w:sz="0" w:space="0" w:color="auto"/>
        <w:bottom w:val="none" w:sz="0" w:space="0" w:color="auto"/>
        <w:right w:val="none" w:sz="0" w:space="0" w:color="auto"/>
      </w:divBdr>
      <w:divsChild>
        <w:div w:id="138882484">
          <w:marLeft w:val="0"/>
          <w:marRight w:val="0"/>
          <w:marTop w:val="0"/>
          <w:marBottom w:val="0"/>
          <w:divBdr>
            <w:top w:val="none" w:sz="0" w:space="0" w:color="auto"/>
            <w:left w:val="none" w:sz="0" w:space="0" w:color="auto"/>
            <w:bottom w:val="none" w:sz="0" w:space="0" w:color="auto"/>
            <w:right w:val="none" w:sz="0" w:space="0" w:color="auto"/>
          </w:divBdr>
          <w:divsChild>
            <w:div w:id="4407404">
              <w:marLeft w:val="0"/>
              <w:marRight w:val="0"/>
              <w:marTop w:val="0"/>
              <w:marBottom w:val="0"/>
              <w:divBdr>
                <w:top w:val="none" w:sz="0" w:space="0" w:color="auto"/>
                <w:left w:val="none" w:sz="0" w:space="0" w:color="auto"/>
                <w:bottom w:val="none" w:sz="0" w:space="0" w:color="auto"/>
                <w:right w:val="none" w:sz="0" w:space="0" w:color="auto"/>
              </w:divBdr>
            </w:div>
            <w:div w:id="12071107">
              <w:marLeft w:val="0"/>
              <w:marRight w:val="0"/>
              <w:marTop w:val="0"/>
              <w:marBottom w:val="0"/>
              <w:divBdr>
                <w:top w:val="none" w:sz="0" w:space="0" w:color="auto"/>
                <w:left w:val="none" w:sz="0" w:space="0" w:color="auto"/>
                <w:bottom w:val="none" w:sz="0" w:space="0" w:color="auto"/>
                <w:right w:val="none" w:sz="0" w:space="0" w:color="auto"/>
              </w:divBdr>
            </w:div>
            <w:div w:id="99492589">
              <w:marLeft w:val="0"/>
              <w:marRight w:val="0"/>
              <w:marTop w:val="0"/>
              <w:marBottom w:val="0"/>
              <w:divBdr>
                <w:top w:val="none" w:sz="0" w:space="0" w:color="auto"/>
                <w:left w:val="none" w:sz="0" w:space="0" w:color="auto"/>
                <w:bottom w:val="none" w:sz="0" w:space="0" w:color="auto"/>
                <w:right w:val="none" w:sz="0" w:space="0" w:color="auto"/>
              </w:divBdr>
            </w:div>
            <w:div w:id="407846518">
              <w:marLeft w:val="0"/>
              <w:marRight w:val="0"/>
              <w:marTop w:val="0"/>
              <w:marBottom w:val="0"/>
              <w:divBdr>
                <w:top w:val="none" w:sz="0" w:space="0" w:color="auto"/>
                <w:left w:val="none" w:sz="0" w:space="0" w:color="auto"/>
                <w:bottom w:val="none" w:sz="0" w:space="0" w:color="auto"/>
                <w:right w:val="none" w:sz="0" w:space="0" w:color="auto"/>
              </w:divBdr>
            </w:div>
            <w:div w:id="480463146">
              <w:marLeft w:val="0"/>
              <w:marRight w:val="0"/>
              <w:marTop w:val="0"/>
              <w:marBottom w:val="0"/>
              <w:divBdr>
                <w:top w:val="none" w:sz="0" w:space="0" w:color="auto"/>
                <w:left w:val="none" w:sz="0" w:space="0" w:color="auto"/>
                <w:bottom w:val="none" w:sz="0" w:space="0" w:color="auto"/>
                <w:right w:val="none" w:sz="0" w:space="0" w:color="auto"/>
              </w:divBdr>
            </w:div>
            <w:div w:id="880096564">
              <w:marLeft w:val="0"/>
              <w:marRight w:val="0"/>
              <w:marTop w:val="0"/>
              <w:marBottom w:val="0"/>
              <w:divBdr>
                <w:top w:val="none" w:sz="0" w:space="0" w:color="auto"/>
                <w:left w:val="none" w:sz="0" w:space="0" w:color="auto"/>
                <w:bottom w:val="none" w:sz="0" w:space="0" w:color="auto"/>
                <w:right w:val="none" w:sz="0" w:space="0" w:color="auto"/>
              </w:divBdr>
            </w:div>
            <w:div w:id="933365540">
              <w:marLeft w:val="0"/>
              <w:marRight w:val="0"/>
              <w:marTop w:val="0"/>
              <w:marBottom w:val="0"/>
              <w:divBdr>
                <w:top w:val="none" w:sz="0" w:space="0" w:color="auto"/>
                <w:left w:val="none" w:sz="0" w:space="0" w:color="auto"/>
                <w:bottom w:val="none" w:sz="0" w:space="0" w:color="auto"/>
                <w:right w:val="none" w:sz="0" w:space="0" w:color="auto"/>
              </w:divBdr>
            </w:div>
            <w:div w:id="1104424495">
              <w:marLeft w:val="0"/>
              <w:marRight w:val="0"/>
              <w:marTop w:val="0"/>
              <w:marBottom w:val="0"/>
              <w:divBdr>
                <w:top w:val="none" w:sz="0" w:space="0" w:color="auto"/>
                <w:left w:val="none" w:sz="0" w:space="0" w:color="auto"/>
                <w:bottom w:val="none" w:sz="0" w:space="0" w:color="auto"/>
                <w:right w:val="none" w:sz="0" w:space="0" w:color="auto"/>
              </w:divBdr>
            </w:div>
            <w:div w:id="1416366461">
              <w:marLeft w:val="0"/>
              <w:marRight w:val="0"/>
              <w:marTop w:val="0"/>
              <w:marBottom w:val="0"/>
              <w:divBdr>
                <w:top w:val="none" w:sz="0" w:space="0" w:color="auto"/>
                <w:left w:val="none" w:sz="0" w:space="0" w:color="auto"/>
                <w:bottom w:val="none" w:sz="0" w:space="0" w:color="auto"/>
                <w:right w:val="none" w:sz="0" w:space="0" w:color="auto"/>
              </w:divBdr>
            </w:div>
            <w:div w:id="1471552559">
              <w:marLeft w:val="0"/>
              <w:marRight w:val="0"/>
              <w:marTop w:val="0"/>
              <w:marBottom w:val="0"/>
              <w:divBdr>
                <w:top w:val="none" w:sz="0" w:space="0" w:color="auto"/>
                <w:left w:val="none" w:sz="0" w:space="0" w:color="auto"/>
                <w:bottom w:val="none" w:sz="0" w:space="0" w:color="auto"/>
                <w:right w:val="none" w:sz="0" w:space="0" w:color="auto"/>
              </w:divBdr>
            </w:div>
            <w:div w:id="1956911835">
              <w:marLeft w:val="0"/>
              <w:marRight w:val="0"/>
              <w:marTop w:val="0"/>
              <w:marBottom w:val="0"/>
              <w:divBdr>
                <w:top w:val="none" w:sz="0" w:space="0" w:color="auto"/>
                <w:left w:val="none" w:sz="0" w:space="0" w:color="auto"/>
                <w:bottom w:val="none" w:sz="0" w:space="0" w:color="auto"/>
                <w:right w:val="none" w:sz="0" w:space="0" w:color="auto"/>
              </w:divBdr>
            </w:div>
            <w:div w:id="21373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243">
      <w:bodyDiv w:val="1"/>
      <w:marLeft w:val="0"/>
      <w:marRight w:val="0"/>
      <w:marTop w:val="0"/>
      <w:marBottom w:val="0"/>
      <w:divBdr>
        <w:top w:val="none" w:sz="0" w:space="0" w:color="auto"/>
        <w:left w:val="none" w:sz="0" w:space="0" w:color="auto"/>
        <w:bottom w:val="none" w:sz="0" w:space="0" w:color="auto"/>
        <w:right w:val="none" w:sz="0" w:space="0" w:color="auto"/>
      </w:divBdr>
      <w:divsChild>
        <w:div w:id="1850413260">
          <w:marLeft w:val="0"/>
          <w:marRight w:val="0"/>
          <w:marTop w:val="0"/>
          <w:marBottom w:val="0"/>
          <w:divBdr>
            <w:top w:val="none" w:sz="0" w:space="0" w:color="auto"/>
            <w:left w:val="none" w:sz="0" w:space="0" w:color="auto"/>
            <w:bottom w:val="none" w:sz="0" w:space="0" w:color="auto"/>
            <w:right w:val="none" w:sz="0" w:space="0" w:color="auto"/>
          </w:divBdr>
          <w:divsChild>
            <w:div w:id="28377467">
              <w:marLeft w:val="0"/>
              <w:marRight w:val="0"/>
              <w:marTop w:val="0"/>
              <w:marBottom w:val="0"/>
              <w:divBdr>
                <w:top w:val="none" w:sz="0" w:space="0" w:color="auto"/>
                <w:left w:val="none" w:sz="0" w:space="0" w:color="auto"/>
                <w:bottom w:val="none" w:sz="0" w:space="0" w:color="auto"/>
                <w:right w:val="none" w:sz="0" w:space="0" w:color="auto"/>
              </w:divBdr>
            </w:div>
            <w:div w:id="188615727">
              <w:marLeft w:val="0"/>
              <w:marRight w:val="0"/>
              <w:marTop w:val="0"/>
              <w:marBottom w:val="0"/>
              <w:divBdr>
                <w:top w:val="none" w:sz="0" w:space="0" w:color="auto"/>
                <w:left w:val="none" w:sz="0" w:space="0" w:color="auto"/>
                <w:bottom w:val="none" w:sz="0" w:space="0" w:color="auto"/>
                <w:right w:val="none" w:sz="0" w:space="0" w:color="auto"/>
              </w:divBdr>
            </w:div>
            <w:div w:id="351304244">
              <w:marLeft w:val="0"/>
              <w:marRight w:val="0"/>
              <w:marTop w:val="0"/>
              <w:marBottom w:val="0"/>
              <w:divBdr>
                <w:top w:val="none" w:sz="0" w:space="0" w:color="auto"/>
                <w:left w:val="none" w:sz="0" w:space="0" w:color="auto"/>
                <w:bottom w:val="none" w:sz="0" w:space="0" w:color="auto"/>
                <w:right w:val="none" w:sz="0" w:space="0" w:color="auto"/>
              </w:divBdr>
            </w:div>
            <w:div w:id="891040183">
              <w:marLeft w:val="0"/>
              <w:marRight w:val="0"/>
              <w:marTop w:val="0"/>
              <w:marBottom w:val="0"/>
              <w:divBdr>
                <w:top w:val="none" w:sz="0" w:space="0" w:color="auto"/>
                <w:left w:val="none" w:sz="0" w:space="0" w:color="auto"/>
                <w:bottom w:val="none" w:sz="0" w:space="0" w:color="auto"/>
                <w:right w:val="none" w:sz="0" w:space="0" w:color="auto"/>
              </w:divBdr>
            </w:div>
            <w:div w:id="909539833">
              <w:marLeft w:val="0"/>
              <w:marRight w:val="0"/>
              <w:marTop w:val="0"/>
              <w:marBottom w:val="0"/>
              <w:divBdr>
                <w:top w:val="none" w:sz="0" w:space="0" w:color="auto"/>
                <w:left w:val="none" w:sz="0" w:space="0" w:color="auto"/>
                <w:bottom w:val="none" w:sz="0" w:space="0" w:color="auto"/>
                <w:right w:val="none" w:sz="0" w:space="0" w:color="auto"/>
              </w:divBdr>
            </w:div>
            <w:div w:id="1261985325">
              <w:marLeft w:val="0"/>
              <w:marRight w:val="0"/>
              <w:marTop w:val="0"/>
              <w:marBottom w:val="0"/>
              <w:divBdr>
                <w:top w:val="none" w:sz="0" w:space="0" w:color="auto"/>
                <w:left w:val="none" w:sz="0" w:space="0" w:color="auto"/>
                <w:bottom w:val="none" w:sz="0" w:space="0" w:color="auto"/>
                <w:right w:val="none" w:sz="0" w:space="0" w:color="auto"/>
              </w:divBdr>
            </w:div>
            <w:div w:id="1696804957">
              <w:marLeft w:val="0"/>
              <w:marRight w:val="0"/>
              <w:marTop w:val="0"/>
              <w:marBottom w:val="0"/>
              <w:divBdr>
                <w:top w:val="none" w:sz="0" w:space="0" w:color="auto"/>
                <w:left w:val="none" w:sz="0" w:space="0" w:color="auto"/>
                <w:bottom w:val="none" w:sz="0" w:space="0" w:color="auto"/>
                <w:right w:val="none" w:sz="0" w:space="0" w:color="auto"/>
              </w:divBdr>
            </w:div>
            <w:div w:id="1733776416">
              <w:marLeft w:val="0"/>
              <w:marRight w:val="0"/>
              <w:marTop w:val="0"/>
              <w:marBottom w:val="0"/>
              <w:divBdr>
                <w:top w:val="none" w:sz="0" w:space="0" w:color="auto"/>
                <w:left w:val="none" w:sz="0" w:space="0" w:color="auto"/>
                <w:bottom w:val="none" w:sz="0" w:space="0" w:color="auto"/>
                <w:right w:val="none" w:sz="0" w:space="0" w:color="auto"/>
              </w:divBdr>
            </w:div>
            <w:div w:id="1800611486">
              <w:marLeft w:val="0"/>
              <w:marRight w:val="0"/>
              <w:marTop w:val="0"/>
              <w:marBottom w:val="0"/>
              <w:divBdr>
                <w:top w:val="none" w:sz="0" w:space="0" w:color="auto"/>
                <w:left w:val="none" w:sz="0" w:space="0" w:color="auto"/>
                <w:bottom w:val="none" w:sz="0" w:space="0" w:color="auto"/>
                <w:right w:val="none" w:sz="0" w:space="0" w:color="auto"/>
              </w:divBdr>
            </w:div>
            <w:div w:id="1853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3315">
      <w:bodyDiv w:val="1"/>
      <w:marLeft w:val="0"/>
      <w:marRight w:val="0"/>
      <w:marTop w:val="0"/>
      <w:marBottom w:val="0"/>
      <w:divBdr>
        <w:top w:val="none" w:sz="0" w:space="0" w:color="auto"/>
        <w:left w:val="none" w:sz="0" w:space="0" w:color="auto"/>
        <w:bottom w:val="none" w:sz="0" w:space="0" w:color="auto"/>
        <w:right w:val="none" w:sz="0" w:space="0" w:color="auto"/>
      </w:divBdr>
      <w:divsChild>
        <w:div w:id="42563532">
          <w:marLeft w:val="0"/>
          <w:marRight w:val="0"/>
          <w:marTop w:val="0"/>
          <w:marBottom w:val="0"/>
          <w:divBdr>
            <w:top w:val="none" w:sz="0" w:space="0" w:color="auto"/>
            <w:left w:val="none" w:sz="0" w:space="0" w:color="auto"/>
            <w:bottom w:val="none" w:sz="0" w:space="0" w:color="auto"/>
            <w:right w:val="none" w:sz="0" w:space="0" w:color="auto"/>
          </w:divBdr>
          <w:divsChild>
            <w:div w:id="35350732">
              <w:marLeft w:val="0"/>
              <w:marRight w:val="0"/>
              <w:marTop w:val="0"/>
              <w:marBottom w:val="0"/>
              <w:divBdr>
                <w:top w:val="none" w:sz="0" w:space="0" w:color="auto"/>
                <w:left w:val="none" w:sz="0" w:space="0" w:color="auto"/>
                <w:bottom w:val="none" w:sz="0" w:space="0" w:color="auto"/>
                <w:right w:val="none" w:sz="0" w:space="0" w:color="auto"/>
              </w:divBdr>
            </w:div>
            <w:div w:id="129638325">
              <w:marLeft w:val="0"/>
              <w:marRight w:val="0"/>
              <w:marTop w:val="0"/>
              <w:marBottom w:val="0"/>
              <w:divBdr>
                <w:top w:val="none" w:sz="0" w:space="0" w:color="auto"/>
                <w:left w:val="none" w:sz="0" w:space="0" w:color="auto"/>
                <w:bottom w:val="none" w:sz="0" w:space="0" w:color="auto"/>
                <w:right w:val="none" w:sz="0" w:space="0" w:color="auto"/>
              </w:divBdr>
            </w:div>
            <w:div w:id="505826195">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1746">
      <w:bodyDiv w:val="1"/>
      <w:marLeft w:val="0"/>
      <w:marRight w:val="0"/>
      <w:marTop w:val="0"/>
      <w:marBottom w:val="0"/>
      <w:divBdr>
        <w:top w:val="none" w:sz="0" w:space="0" w:color="auto"/>
        <w:left w:val="none" w:sz="0" w:space="0" w:color="auto"/>
        <w:bottom w:val="none" w:sz="0" w:space="0" w:color="auto"/>
        <w:right w:val="none" w:sz="0" w:space="0" w:color="auto"/>
      </w:divBdr>
      <w:divsChild>
        <w:div w:id="619336710">
          <w:marLeft w:val="0"/>
          <w:marRight w:val="0"/>
          <w:marTop w:val="0"/>
          <w:marBottom w:val="0"/>
          <w:divBdr>
            <w:top w:val="none" w:sz="0" w:space="0" w:color="auto"/>
            <w:left w:val="none" w:sz="0" w:space="0" w:color="auto"/>
            <w:bottom w:val="none" w:sz="0" w:space="0" w:color="auto"/>
            <w:right w:val="none" w:sz="0" w:space="0" w:color="auto"/>
          </w:divBdr>
          <w:divsChild>
            <w:div w:id="27072055">
              <w:marLeft w:val="0"/>
              <w:marRight w:val="0"/>
              <w:marTop w:val="0"/>
              <w:marBottom w:val="0"/>
              <w:divBdr>
                <w:top w:val="none" w:sz="0" w:space="0" w:color="auto"/>
                <w:left w:val="none" w:sz="0" w:space="0" w:color="auto"/>
                <w:bottom w:val="none" w:sz="0" w:space="0" w:color="auto"/>
                <w:right w:val="none" w:sz="0" w:space="0" w:color="auto"/>
              </w:divBdr>
            </w:div>
            <w:div w:id="131606356">
              <w:marLeft w:val="0"/>
              <w:marRight w:val="0"/>
              <w:marTop w:val="0"/>
              <w:marBottom w:val="0"/>
              <w:divBdr>
                <w:top w:val="none" w:sz="0" w:space="0" w:color="auto"/>
                <w:left w:val="none" w:sz="0" w:space="0" w:color="auto"/>
                <w:bottom w:val="none" w:sz="0" w:space="0" w:color="auto"/>
                <w:right w:val="none" w:sz="0" w:space="0" w:color="auto"/>
              </w:divBdr>
            </w:div>
            <w:div w:id="291135262">
              <w:marLeft w:val="0"/>
              <w:marRight w:val="0"/>
              <w:marTop w:val="0"/>
              <w:marBottom w:val="0"/>
              <w:divBdr>
                <w:top w:val="none" w:sz="0" w:space="0" w:color="auto"/>
                <w:left w:val="none" w:sz="0" w:space="0" w:color="auto"/>
                <w:bottom w:val="none" w:sz="0" w:space="0" w:color="auto"/>
                <w:right w:val="none" w:sz="0" w:space="0" w:color="auto"/>
              </w:divBdr>
            </w:div>
            <w:div w:id="615871675">
              <w:marLeft w:val="0"/>
              <w:marRight w:val="0"/>
              <w:marTop w:val="0"/>
              <w:marBottom w:val="0"/>
              <w:divBdr>
                <w:top w:val="none" w:sz="0" w:space="0" w:color="auto"/>
                <w:left w:val="none" w:sz="0" w:space="0" w:color="auto"/>
                <w:bottom w:val="none" w:sz="0" w:space="0" w:color="auto"/>
                <w:right w:val="none" w:sz="0" w:space="0" w:color="auto"/>
              </w:divBdr>
            </w:div>
            <w:div w:id="908998801">
              <w:marLeft w:val="0"/>
              <w:marRight w:val="0"/>
              <w:marTop w:val="0"/>
              <w:marBottom w:val="0"/>
              <w:divBdr>
                <w:top w:val="none" w:sz="0" w:space="0" w:color="auto"/>
                <w:left w:val="none" w:sz="0" w:space="0" w:color="auto"/>
                <w:bottom w:val="none" w:sz="0" w:space="0" w:color="auto"/>
                <w:right w:val="none" w:sz="0" w:space="0" w:color="auto"/>
              </w:divBdr>
            </w:div>
            <w:div w:id="1013261395">
              <w:marLeft w:val="0"/>
              <w:marRight w:val="0"/>
              <w:marTop w:val="0"/>
              <w:marBottom w:val="0"/>
              <w:divBdr>
                <w:top w:val="none" w:sz="0" w:space="0" w:color="auto"/>
                <w:left w:val="none" w:sz="0" w:space="0" w:color="auto"/>
                <w:bottom w:val="none" w:sz="0" w:space="0" w:color="auto"/>
                <w:right w:val="none" w:sz="0" w:space="0" w:color="auto"/>
              </w:divBdr>
            </w:div>
            <w:div w:id="1087266548">
              <w:marLeft w:val="0"/>
              <w:marRight w:val="0"/>
              <w:marTop w:val="0"/>
              <w:marBottom w:val="0"/>
              <w:divBdr>
                <w:top w:val="none" w:sz="0" w:space="0" w:color="auto"/>
                <w:left w:val="none" w:sz="0" w:space="0" w:color="auto"/>
                <w:bottom w:val="none" w:sz="0" w:space="0" w:color="auto"/>
                <w:right w:val="none" w:sz="0" w:space="0" w:color="auto"/>
              </w:divBdr>
            </w:div>
            <w:div w:id="1110664028">
              <w:marLeft w:val="0"/>
              <w:marRight w:val="0"/>
              <w:marTop w:val="0"/>
              <w:marBottom w:val="0"/>
              <w:divBdr>
                <w:top w:val="none" w:sz="0" w:space="0" w:color="auto"/>
                <w:left w:val="none" w:sz="0" w:space="0" w:color="auto"/>
                <w:bottom w:val="none" w:sz="0" w:space="0" w:color="auto"/>
                <w:right w:val="none" w:sz="0" w:space="0" w:color="auto"/>
              </w:divBdr>
            </w:div>
            <w:div w:id="1546484318">
              <w:marLeft w:val="0"/>
              <w:marRight w:val="0"/>
              <w:marTop w:val="0"/>
              <w:marBottom w:val="0"/>
              <w:divBdr>
                <w:top w:val="none" w:sz="0" w:space="0" w:color="auto"/>
                <w:left w:val="none" w:sz="0" w:space="0" w:color="auto"/>
                <w:bottom w:val="none" w:sz="0" w:space="0" w:color="auto"/>
                <w:right w:val="none" w:sz="0" w:space="0" w:color="auto"/>
              </w:divBdr>
            </w:div>
            <w:div w:id="1717775345">
              <w:marLeft w:val="0"/>
              <w:marRight w:val="0"/>
              <w:marTop w:val="0"/>
              <w:marBottom w:val="0"/>
              <w:divBdr>
                <w:top w:val="none" w:sz="0" w:space="0" w:color="auto"/>
                <w:left w:val="none" w:sz="0" w:space="0" w:color="auto"/>
                <w:bottom w:val="none" w:sz="0" w:space="0" w:color="auto"/>
                <w:right w:val="none" w:sz="0" w:space="0" w:color="auto"/>
              </w:divBdr>
            </w:div>
            <w:div w:id="19311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025">
      <w:bodyDiv w:val="1"/>
      <w:marLeft w:val="0"/>
      <w:marRight w:val="0"/>
      <w:marTop w:val="0"/>
      <w:marBottom w:val="0"/>
      <w:divBdr>
        <w:top w:val="none" w:sz="0" w:space="0" w:color="auto"/>
        <w:left w:val="none" w:sz="0" w:space="0" w:color="auto"/>
        <w:bottom w:val="none" w:sz="0" w:space="0" w:color="auto"/>
        <w:right w:val="none" w:sz="0" w:space="0" w:color="auto"/>
      </w:divBdr>
      <w:divsChild>
        <w:div w:id="409231713">
          <w:marLeft w:val="0"/>
          <w:marRight w:val="0"/>
          <w:marTop w:val="0"/>
          <w:marBottom w:val="0"/>
          <w:divBdr>
            <w:top w:val="none" w:sz="0" w:space="0" w:color="auto"/>
            <w:left w:val="none" w:sz="0" w:space="0" w:color="auto"/>
            <w:bottom w:val="none" w:sz="0" w:space="0" w:color="auto"/>
            <w:right w:val="none" w:sz="0" w:space="0" w:color="auto"/>
          </w:divBdr>
          <w:divsChild>
            <w:div w:id="184222511">
              <w:marLeft w:val="0"/>
              <w:marRight w:val="0"/>
              <w:marTop w:val="0"/>
              <w:marBottom w:val="0"/>
              <w:divBdr>
                <w:top w:val="none" w:sz="0" w:space="0" w:color="auto"/>
                <w:left w:val="none" w:sz="0" w:space="0" w:color="auto"/>
                <w:bottom w:val="none" w:sz="0" w:space="0" w:color="auto"/>
                <w:right w:val="none" w:sz="0" w:space="0" w:color="auto"/>
              </w:divBdr>
            </w:div>
            <w:div w:id="375544867">
              <w:marLeft w:val="0"/>
              <w:marRight w:val="0"/>
              <w:marTop w:val="0"/>
              <w:marBottom w:val="0"/>
              <w:divBdr>
                <w:top w:val="none" w:sz="0" w:space="0" w:color="auto"/>
                <w:left w:val="none" w:sz="0" w:space="0" w:color="auto"/>
                <w:bottom w:val="none" w:sz="0" w:space="0" w:color="auto"/>
                <w:right w:val="none" w:sz="0" w:space="0" w:color="auto"/>
              </w:divBdr>
            </w:div>
            <w:div w:id="381098367">
              <w:marLeft w:val="0"/>
              <w:marRight w:val="0"/>
              <w:marTop w:val="0"/>
              <w:marBottom w:val="0"/>
              <w:divBdr>
                <w:top w:val="none" w:sz="0" w:space="0" w:color="auto"/>
                <w:left w:val="none" w:sz="0" w:space="0" w:color="auto"/>
                <w:bottom w:val="none" w:sz="0" w:space="0" w:color="auto"/>
                <w:right w:val="none" w:sz="0" w:space="0" w:color="auto"/>
              </w:divBdr>
            </w:div>
            <w:div w:id="467362367">
              <w:marLeft w:val="0"/>
              <w:marRight w:val="0"/>
              <w:marTop w:val="0"/>
              <w:marBottom w:val="0"/>
              <w:divBdr>
                <w:top w:val="none" w:sz="0" w:space="0" w:color="auto"/>
                <w:left w:val="none" w:sz="0" w:space="0" w:color="auto"/>
                <w:bottom w:val="none" w:sz="0" w:space="0" w:color="auto"/>
                <w:right w:val="none" w:sz="0" w:space="0" w:color="auto"/>
              </w:divBdr>
            </w:div>
            <w:div w:id="748574570">
              <w:marLeft w:val="0"/>
              <w:marRight w:val="0"/>
              <w:marTop w:val="0"/>
              <w:marBottom w:val="0"/>
              <w:divBdr>
                <w:top w:val="none" w:sz="0" w:space="0" w:color="auto"/>
                <w:left w:val="none" w:sz="0" w:space="0" w:color="auto"/>
                <w:bottom w:val="none" w:sz="0" w:space="0" w:color="auto"/>
                <w:right w:val="none" w:sz="0" w:space="0" w:color="auto"/>
              </w:divBdr>
            </w:div>
            <w:div w:id="888032382">
              <w:marLeft w:val="0"/>
              <w:marRight w:val="0"/>
              <w:marTop w:val="0"/>
              <w:marBottom w:val="0"/>
              <w:divBdr>
                <w:top w:val="none" w:sz="0" w:space="0" w:color="auto"/>
                <w:left w:val="none" w:sz="0" w:space="0" w:color="auto"/>
                <w:bottom w:val="none" w:sz="0" w:space="0" w:color="auto"/>
                <w:right w:val="none" w:sz="0" w:space="0" w:color="auto"/>
              </w:divBdr>
            </w:div>
            <w:div w:id="1152143342">
              <w:marLeft w:val="0"/>
              <w:marRight w:val="0"/>
              <w:marTop w:val="0"/>
              <w:marBottom w:val="0"/>
              <w:divBdr>
                <w:top w:val="none" w:sz="0" w:space="0" w:color="auto"/>
                <w:left w:val="none" w:sz="0" w:space="0" w:color="auto"/>
                <w:bottom w:val="none" w:sz="0" w:space="0" w:color="auto"/>
                <w:right w:val="none" w:sz="0" w:space="0" w:color="auto"/>
              </w:divBdr>
            </w:div>
            <w:div w:id="1196652595">
              <w:marLeft w:val="0"/>
              <w:marRight w:val="0"/>
              <w:marTop w:val="0"/>
              <w:marBottom w:val="0"/>
              <w:divBdr>
                <w:top w:val="none" w:sz="0" w:space="0" w:color="auto"/>
                <w:left w:val="none" w:sz="0" w:space="0" w:color="auto"/>
                <w:bottom w:val="none" w:sz="0" w:space="0" w:color="auto"/>
                <w:right w:val="none" w:sz="0" w:space="0" w:color="auto"/>
              </w:divBdr>
            </w:div>
            <w:div w:id="1370840186">
              <w:marLeft w:val="0"/>
              <w:marRight w:val="0"/>
              <w:marTop w:val="0"/>
              <w:marBottom w:val="0"/>
              <w:divBdr>
                <w:top w:val="none" w:sz="0" w:space="0" w:color="auto"/>
                <w:left w:val="none" w:sz="0" w:space="0" w:color="auto"/>
                <w:bottom w:val="none" w:sz="0" w:space="0" w:color="auto"/>
                <w:right w:val="none" w:sz="0" w:space="0" w:color="auto"/>
              </w:divBdr>
            </w:div>
            <w:div w:id="1398479854">
              <w:marLeft w:val="0"/>
              <w:marRight w:val="0"/>
              <w:marTop w:val="0"/>
              <w:marBottom w:val="0"/>
              <w:divBdr>
                <w:top w:val="none" w:sz="0" w:space="0" w:color="auto"/>
                <w:left w:val="none" w:sz="0" w:space="0" w:color="auto"/>
                <w:bottom w:val="none" w:sz="0" w:space="0" w:color="auto"/>
                <w:right w:val="none" w:sz="0" w:space="0" w:color="auto"/>
              </w:divBdr>
            </w:div>
            <w:div w:id="1405835648">
              <w:marLeft w:val="0"/>
              <w:marRight w:val="0"/>
              <w:marTop w:val="0"/>
              <w:marBottom w:val="0"/>
              <w:divBdr>
                <w:top w:val="none" w:sz="0" w:space="0" w:color="auto"/>
                <w:left w:val="none" w:sz="0" w:space="0" w:color="auto"/>
                <w:bottom w:val="none" w:sz="0" w:space="0" w:color="auto"/>
                <w:right w:val="none" w:sz="0" w:space="0" w:color="auto"/>
              </w:divBdr>
            </w:div>
            <w:div w:id="1448351699">
              <w:marLeft w:val="0"/>
              <w:marRight w:val="0"/>
              <w:marTop w:val="0"/>
              <w:marBottom w:val="0"/>
              <w:divBdr>
                <w:top w:val="none" w:sz="0" w:space="0" w:color="auto"/>
                <w:left w:val="none" w:sz="0" w:space="0" w:color="auto"/>
                <w:bottom w:val="none" w:sz="0" w:space="0" w:color="auto"/>
                <w:right w:val="none" w:sz="0" w:space="0" w:color="auto"/>
              </w:divBdr>
            </w:div>
            <w:div w:id="1527208778">
              <w:marLeft w:val="0"/>
              <w:marRight w:val="0"/>
              <w:marTop w:val="0"/>
              <w:marBottom w:val="0"/>
              <w:divBdr>
                <w:top w:val="none" w:sz="0" w:space="0" w:color="auto"/>
                <w:left w:val="none" w:sz="0" w:space="0" w:color="auto"/>
                <w:bottom w:val="none" w:sz="0" w:space="0" w:color="auto"/>
                <w:right w:val="none" w:sz="0" w:space="0" w:color="auto"/>
              </w:divBdr>
            </w:div>
            <w:div w:id="1665889907">
              <w:marLeft w:val="0"/>
              <w:marRight w:val="0"/>
              <w:marTop w:val="0"/>
              <w:marBottom w:val="0"/>
              <w:divBdr>
                <w:top w:val="none" w:sz="0" w:space="0" w:color="auto"/>
                <w:left w:val="none" w:sz="0" w:space="0" w:color="auto"/>
                <w:bottom w:val="none" w:sz="0" w:space="0" w:color="auto"/>
                <w:right w:val="none" w:sz="0" w:space="0" w:color="auto"/>
              </w:divBdr>
            </w:div>
            <w:div w:id="1674643816">
              <w:marLeft w:val="0"/>
              <w:marRight w:val="0"/>
              <w:marTop w:val="0"/>
              <w:marBottom w:val="0"/>
              <w:divBdr>
                <w:top w:val="none" w:sz="0" w:space="0" w:color="auto"/>
                <w:left w:val="none" w:sz="0" w:space="0" w:color="auto"/>
                <w:bottom w:val="none" w:sz="0" w:space="0" w:color="auto"/>
                <w:right w:val="none" w:sz="0" w:space="0" w:color="auto"/>
              </w:divBdr>
            </w:div>
            <w:div w:id="17029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20216">
      <w:bodyDiv w:val="1"/>
      <w:marLeft w:val="0"/>
      <w:marRight w:val="0"/>
      <w:marTop w:val="0"/>
      <w:marBottom w:val="0"/>
      <w:divBdr>
        <w:top w:val="none" w:sz="0" w:space="0" w:color="auto"/>
        <w:left w:val="none" w:sz="0" w:space="0" w:color="auto"/>
        <w:bottom w:val="none" w:sz="0" w:space="0" w:color="auto"/>
        <w:right w:val="none" w:sz="0" w:space="0" w:color="auto"/>
      </w:divBdr>
      <w:divsChild>
        <w:div w:id="2023698949">
          <w:marLeft w:val="0"/>
          <w:marRight w:val="0"/>
          <w:marTop w:val="0"/>
          <w:marBottom w:val="0"/>
          <w:divBdr>
            <w:top w:val="none" w:sz="0" w:space="0" w:color="auto"/>
            <w:left w:val="none" w:sz="0" w:space="0" w:color="auto"/>
            <w:bottom w:val="none" w:sz="0" w:space="0" w:color="auto"/>
            <w:right w:val="none" w:sz="0" w:space="0" w:color="auto"/>
          </w:divBdr>
          <w:divsChild>
            <w:div w:id="168250680">
              <w:marLeft w:val="0"/>
              <w:marRight w:val="0"/>
              <w:marTop w:val="0"/>
              <w:marBottom w:val="0"/>
              <w:divBdr>
                <w:top w:val="none" w:sz="0" w:space="0" w:color="auto"/>
                <w:left w:val="none" w:sz="0" w:space="0" w:color="auto"/>
                <w:bottom w:val="none" w:sz="0" w:space="0" w:color="auto"/>
                <w:right w:val="none" w:sz="0" w:space="0" w:color="auto"/>
              </w:divBdr>
            </w:div>
            <w:div w:id="179273462">
              <w:marLeft w:val="0"/>
              <w:marRight w:val="0"/>
              <w:marTop w:val="0"/>
              <w:marBottom w:val="0"/>
              <w:divBdr>
                <w:top w:val="none" w:sz="0" w:space="0" w:color="auto"/>
                <w:left w:val="none" w:sz="0" w:space="0" w:color="auto"/>
                <w:bottom w:val="none" w:sz="0" w:space="0" w:color="auto"/>
                <w:right w:val="none" w:sz="0" w:space="0" w:color="auto"/>
              </w:divBdr>
            </w:div>
            <w:div w:id="205487660">
              <w:marLeft w:val="0"/>
              <w:marRight w:val="0"/>
              <w:marTop w:val="0"/>
              <w:marBottom w:val="0"/>
              <w:divBdr>
                <w:top w:val="none" w:sz="0" w:space="0" w:color="auto"/>
                <w:left w:val="none" w:sz="0" w:space="0" w:color="auto"/>
                <w:bottom w:val="none" w:sz="0" w:space="0" w:color="auto"/>
                <w:right w:val="none" w:sz="0" w:space="0" w:color="auto"/>
              </w:divBdr>
            </w:div>
            <w:div w:id="350766802">
              <w:marLeft w:val="0"/>
              <w:marRight w:val="0"/>
              <w:marTop w:val="0"/>
              <w:marBottom w:val="0"/>
              <w:divBdr>
                <w:top w:val="none" w:sz="0" w:space="0" w:color="auto"/>
                <w:left w:val="none" w:sz="0" w:space="0" w:color="auto"/>
                <w:bottom w:val="none" w:sz="0" w:space="0" w:color="auto"/>
                <w:right w:val="none" w:sz="0" w:space="0" w:color="auto"/>
              </w:divBdr>
            </w:div>
            <w:div w:id="451749908">
              <w:marLeft w:val="0"/>
              <w:marRight w:val="0"/>
              <w:marTop w:val="0"/>
              <w:marBottom w:val="0"/>
              <w:divBdr>
                <w:top w:val="none" w:sz="0" w:space="0" w:color="auto"/>
                <w:left w:val="none" w:sz="0" w:space="0" w:color="auto"/>
                <w:bottom w:val="none" w:sz="0" w:space="0" w:color="auto"/>
                <w:right w:val="none" w:sz="0" w:space="0" w:color="auto"/>
              </w:divBdr>
            </w:div>
            <w:div w:id="1274290404">
              <w:marLeft w:val="0"/>
              <w:marRight w:val="0"/>
              <w:marTop w:val="0"/>
              <w:marBottom w:val="0"/>
              <w:divBdr>
                <w:top w:val="none" w:sz="0" w:space="0" w:color="auto"/>
                <w:left w:val="none" w:sz="0" w:space="0" w:color="auto"/>
                <w:bottom w:val="none" w:sz="0" w:space="0" w:color="auto"/>
                <w:right w:val="none" w:sz="0" w:space="0" w:color="auto"/>
              </w:divBdr>
            </w:div>
            <w:div w:id="1296375447">
              <w:marLeft w:val="0"/>
              <w:marRight w:val="0"/>
              <w:marTop w:val="0"/>
              <w:marBottom w:val="0"/>
              <w:divBdr>
                <w:top w:val="none" w:sz="0" w:space="0" w:color="auto"/>
                <w:left w:val="none" w:sz="0" w:space="0" w:color="auto"/>
                <w:bottom w:val="none" w:sz="0" w:space="0" w:color="auto"/>
                <w:right w:val="none" w:sz="0" w:space="0" w:color="auto"/>
              </w:divBdr>
            </w:div>
            <w:div w:id="1459564594">
              <w:marLeft w:val="0"/>
              <w:marRight w:val="0"/>
              <w:marTop w:val="0"/>
              <w:marBottom w:val="0"/>
              <w:divBdr>
                <w:top w:val="none" w:sz="0" w:space="0" w:color="auto"/>
                <w:left w:val="none" w:sz="0" w:space="0" w:color="auto"/>
                <w:bottom w:val="none" w:sz="0" w:space="0" w:color="auto"/>
                <w:right w:val="none" w:sz="0" w:space="0" w:color="auto"/>
              </w:divBdr>
            </w:div>
            <w:div w:id="1543709080">
              <w:marLeft w:val="0"/>
              <w:marRight w:val="0"/>
              <w:marTop w:val="0"/>
              <w:marBottom w:val="0"/>
              <w:divBdr>
                <w:top w:val="none" w:sz="0" w:space="0" w:color="auto"/>
                <w:left w:val="none" w:sz="0" w:space="0" w:color="auto"/>
                <w:bottom w:val="none" w:sz="0" w:space="0" w:color="auto"/>
                <w:right w:val="none" w:sz="0" w:space="0" w:color="auto"/>
              </w:divBdr>
            </w:div>
            <w:div w:id="1613129710">
              <w:marLeft w:val="0"/>
              <w:marRight w:val="0"/>
              <w:marTop w:val="0"/>
              <w:marBottom w:val="0"/>
              <w:divBdr>
                <w:top w:val="none" w:sz="0" w:space="0" w:color="auto"/>
                <w:left w:val="none" w:sz="0" w:space="0" w:color="auto"/>
                <w:bottom w:val="none" w:sz="0" w:space="0" w:color="auto"/>
                <w:right w:val="none" w:sz="0" w:space="0" w:color="auto"/>
              </w:divBdr>
            </w:div>
            <w:div w:id="1840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geohack.toolforge.org/geohack.php?pagename=List_of_power_stations_in_South_Africa&amp;params=26.033_S_29.6_E_region:ZA-MP_type:landmark_source:GNS-enwiki&amp;title=Hendrina+Power+Statio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33BD-C651-429D-8C02-18DE722A7B4C}">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211</TotalTime>
  <Pages>21</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C3.1 TSC3 Employer's Service Information</vt:lpstr>
    </vt:vector>
  </TitlesOfParts>
  <Company/>
  <LinksUpToDate>false</LinksUpToDate>
  <CharactersWithSpaces>40290</CharactersWithSpaces>
  <SharedDoc>false</SharedDoc>
  <HLinks>
    <vt:vector size="6" baseType="variant">
      <vt:variant>
        <vt:i4>6815847</vt:i4>
      </vt:variant>
      <vt:variant>
        <vt:i4>186</vt:i4>
      </vt:variant>
      <vt:variant>
        <vt:i4>0</vt:i4>
      </vt:variant>
      <vt:variant>
        <vt:i4>5</vt:i4>
      </vt:variant>
      <vt:variant>
        <vt:lpwstr>https://geohack.toolforge.org/geohack.php?pagename=List_of_power_stations_in_South_Africa&amp;params=26.033_S_29.6_E_region:ZA-MP_type:landmark_source:GNS-enwiki&amp;title=Hendrina+Power+Station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 TSC3 Employer's Service Information</dc:title>
  <dc:subject/>
  <dc:creator>Joyce Matlala</dc:creator>
  <cp:keywords/>
  <cp:lastModifiedBy>Joyce Matlala</cp:lastModifiedBy>
  <cp:revision>148</cp:revision>
  <cp:lastPrinted>2006-08-22T08:06:00Z</cp:lastPrinted>
  <dcterms:created xsi:type="dcterms:W3CDTF">2026-01-28T09:40:00Z</dcterms:created>
  <dcterms:modified xsi:type="dcterms:W3CDTF">2026-02-06T10:53:00Z</dcterms:modified>
</cp:coreProperties>
</file>