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B0A8" w14:textId="77777777" w:rsidR="00917D8A" w:rsidRDefault="00917D8A" w:rsidP="00C71C79">
      <w:pPr>
        <w:spacing w:after="0" w:line="360" w:lineRule="auto"/>
        <w:jc w:val="center"/>
        <w:rPr>
          <w:rFonts w:ascii="Arial Narrow" w:hAnsi="Arial Narrow" w:cs="Arial"/>
          <w:noProof/>
          <w:lang w:eastAsia="en-ZA"/>
        </w:rPr>
      </w:pPr>
      <w:bookmarkStart w:id="0" w:name="_GoBack"/>
      <w:bookmarkEnd w:id="0"/>
    </w:p>
    <w:p w14:paraId="24A2FE71" w14:textId="77777777" w:rsidR="00C71C79" w:rsidRPr="00F80AC6" w:rsidRDefault="00C71C79" w:rsidP="00C71C79">
      <w:pPr>
        <w:spacing w:after="0" w:line="360" w:lineRule="auto"/>
        <w:jc w:val="center"/>
        <w:rPr>
          <w:rFonts w:ascii="Arial" w:eastAsia="Times New Roman" w:hAnsi="Arial" w:cs="Arial"/>
          <w:b/>
          <w:lang w:val="en-GB"/>
        </w:rPr>
      </w:pPr>
      <w:r>
        <w:rPr>
          <w:rFonts w:ascii="Arial Narrow" w:hAnsi="Arial Narrow" w:cs="Arial"/>
          <w:noProof/>
          <w:lang w:eastAsia="en-ZA"/>
        </w:rPr>
        <w:drawing>
          <wp:inline distT="0" distB="0" distL="0" distR="0" wp14:anchorId="2A8545D1" wp14:editId="55D43BF1">
            <wp:extent cx="260032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623" t="29861" r="4193" b="28763"/>
                    <a:stretch>
                      <a:fillRect/>
                    </a:stretch>
                  </pic:blipFill>
                  <pic:spPr bwMode="auto">
                    <a:xfrm>
                      <a:off x="0" y="0"/>
                      <a:ext cx="2600325" cy="904875"/>
                    </a:xfrm>
                    <a:prstGeom prst="rect">
                      <a:avLst/>
                    </a:prstGeom>
                    <a:noFill/>
                    <a:ln>
                      <a:noFill/>
                    </a:ln>
                  </pic:spPr>
                </pic:pic>
              </a:graphicData>
            </a:graphic>
          </wp:inline>
        </w:drawing>
      </w:r>
    </w:p>
    <w:p w14:paraId="1C07EDA0" w14:textId="77777777" w:rsidR="00917D8A" w:rsidRPr="00F80AC6" w:rsidRDefault="00917D8A" w:rsidP="00917D8A">
      <w:pPr>
        <w:spacing w:after="0" w:line="360" w:lineRule="auto"/>
        <w:jc w:val="both"/>
        <w:rPr>
          <w:rFonts w:ascii="Arial" w:eastAsia="Times New Roman" w:hAnsi="Arial" w:cs="Arial"/>
          <w:b/>
          <w:lang w:val="en-GB"/>
        </w:rPr>
      </w:pPr>
    </w:p>
    <w:p w14:paraId="7733CBEB" w14:textId="77777777" w:rsidR="00C71C79" w:rsidRDefault="00C71C79" w:rsidP="008236A0">
      <w:pPr>
        <w:spacing w:after="0" w:line="360" w:lineRule="auto"/>
        <w:jc w:val="center"/>
        <w:rPr>
          <w:rFonts w:ascii="Arial Narrow" w:hAnsi="Arial Narrow"/>
          <w:b/>
          <w:sz w:val="40"/>
          <w:szCs w:val="40"/>
          <w:u w:val="single"/>
        </w:rPr>
      </w:pPr>
      <w:bookmarkStart w:id="1" w:name="_Toc493239639"/>
      <w:bookmarkStart w:id="2" w:name="_Toc529350924"/>
      <w:bookmarkStart w:id="3" w:name="_Toc268861692"/>
      <w:bookmarkStart w:id="4" w:name="_Toc268873764"/>
      <w:bookmarkStart w:id="5" w:name="_Toc284832450"/>
      <w:bookmarkStart w:id="6" w:name="_Toc312071884"/>
    </w:p>
    <w:p w14:paraId="1922EA70" w14:textId="77777777" w:rsidR="00C71C79" w:rsidRDefault="00C71C79" w:rsidP="008236A0">
      <w:pPr>
        <w:spacing w:after="0" w:line="360" w:lineRule="auto"/>
        <w:jc w:val="center"/>
        <w:rPr>
          <w:rFonts w:ascii="Arial Narrow" w:hAnsi="Arial Narrow"/>
          <w:b/>
          <w:sz w:val="40"/>
          <w:szCs w:val="40"/>
          <w:u w:val="single"/>
        </w:rPr>
      </w:pPr>
    </w:p>
    <w:p w14:paraId="6B888C19" w14:textId="77777777" w:rsidR="00C71C79" w:rsidRPr="00C71C79" w:rsidRDefault="000F1483" w:rsidP="008236A0">
      <w:pPr>
        <w:spacing w:after="0" w:line="360" w:lineRule="auto"/>
        <w:jc w:val="center"/>
        <w:rPr>
          <w:rFonts w:ascii="Arial Narrow" w:hAnsi="Arial Narrow"/>
          <w:b/>
          <w:sz w:val="40"/>
          <w:szCs w:val="40"/>
        </w:rPr>
      </w:pPr>
      <w:r w:rsidRPr="00C71C79">
        <w:rPr>
          <w:rFonts w:ascii="Arial Narrow" w:hAnsi="Arial Narrow"/>
          <w:b/>
          <w:sz w:val="40"/>
          <w:szCs w:val="40"/>
        </w:rPr>
        <w:t xml:space="preserve">DEPARTMENT OF EMPLOYMENT AND LABOUR </w:t>
      </w:r>
    </w:p>
    <w:p w14:paraId="70738ADF" w14:textId="77777777" w:rsidR="00410414" w:rsidRPr="00662921" w:rsidRDefault="00C71C79" w:rsidP="008236A0">
      <w:pPr>
        <w:spacing w:after="0" w:line="360" w:lineRule="auto"/>
        <w:jc w:val="center"/>
        <w:rPr>
          <w:rFonts w:ascii="Arial Narrow" w:hAnsi="Arial Narrow"/>
          <w:b/>
          <w:sz w:val="40"/>
          <w:szCs w:val="40"/>
          <w:highlight w:val="yellow"/>
        </w:rPr>
      </w:pPr>
      <w:r w:rsidRPr="00C71C79">
        <w:rPr>
          <w:rFonts w:ascii="Arial Narrow" w:hAnsi="Arial Narrow"/>
          <w:b/>
          <w:sz w:val="40"/>
          <w:szCs w:val="40"/>
        </w:rPr>
        <w:t xml:space="preserve">TERMS OF REFERENCE </w:t>
      </w:r>
      <w:r w:rsidR="00410414">
        <w:rPr>
          <w:rFonts w:ascii="Arial Narrow" w:hAnsi="Arial Narrow"/>
          <w:b/>
          <w:sz w:val="40"/>
          <w:szCs w:val="40"/>
        </w:rPr>
        <w:t xml:space="preserve">FOR REQUEST FOR QUOTATION FOR A </w:t>
      </w:r>
      <w:r w:rsidR="00B929BD" w:rsidRPr="00C71C79">
        <w:rPr>
          <w:rFonts w:ascii="Arial Narrow" w:hAnsi="Arial Narrow"/>
          <w:b/>
          <w:sz w:val="40"/>
          <w:szCs w:val="40"/>
        </w:rPr>
        <w:t>S</w:t>
      </w:r>
      <w:r w:rsidR="00410414">
        <w:rPr>
          <w:rFonts w:ascii="Arial Narrow" w:hAnsi="Arial Narrow"/>
          <w:b/>
          <w:sz w:val="40"/>
          <w:szCs w:val="40"/>
        </w:rPr>
        <w:t xml:space="preserve">ERVICE PROVIDER </w:t>
      </w:r>
      <w:r w:rsidRPr="00C71C79">
        <w:rPr>
          <w:rFonts w:ascii="Arial Narrow" w:hAnsi="Arial Narrow"/>
          <w:b/>
          <w:sz w:val="40"/>
          <w:szCs w:val="40"/>
        </w:rPr>
        <w:t>TO PROVIDE</w:t>
      </w:r>
      <w:r w:rsidR="00B929BD" w:rsidRPr="00C71C79">
        <w:rPr>
          <w:rFonts w:ascii="Arial Narrow" w:hAnsi="Arial Narrow"/>
          <w:b/>
          <w:sz w:val="40"/>
          <w:szCs w:val="40"/>
        </w:rPr>
        <w:t xml:space="preserve"> </w:t>
      </w:r>
      <w:r w:rsidR="00AF397A">
        <w:rPr>
          <w:rFonts w:ascii="Arial Narrow" w:hAnsi="Arial Narrow"/>
          <w:b/>
          <w:sz w:val="40"/>
          <w:szCs w:val="40"/>
        </w:rPr>
        <w:t>PROFESSIONAL INDEPENDENT AUDIT SERVICE</w:t>
      </w:r>
      <w:r w:rsidR="00410414" w:rsidRPr="00662921">
        <w:rPr>
          <w:rFonts w:ascii="Arial Narrow" w:hAnsi="Arial Narrow"/>
          <w:b/>
          <w:sz w:val="40"/>
          <w:szCs w:val="40"/>
          <w:highlight w:val="yellow"/>
        </w:rPr>
        <w:t xml:space="preserve"> </w:t>
      </w:r>
    </w:p>
    <w:p w14:paraId="1BA38D84" w14:textId="77777777" w:rsidR="00C71C79" w:rsidRDefault="00AF397A" w:rsidP="008236A0">
      <w:pPr>
        <w:spacing w:after="0" w:line="360" w:lineRule="auto"/>
        <w:jc w:val="center"/>
        <w:rPr>
          <w:rFonts w:ascii="Arial Narrow" w:hAnsi="Arial Narrow"/>
          <w:b/>
          <w:sz w:val="40"/>
          <w:szCs w:val="40"/>
        </w:rPr>
      </w:pPr>
      <w:r w:rsidRPr="00AF397A">
        <w:rPr>
          <w:rFonts w:ascii="Arial Narrow" w:hAnsi="Arial Narrow"/>
          <w:b/>
          <w:sz w:val="40"/>
          <w:szCs w:val="40"/>
        </w:rPr>
        <w:t>ON LABOUR ACTIVATION PROGRAMME</w:t>
      </w:r>
    </w:p>
    <w:p w14:paraId="6C78C835" w14:textId="77777777" w:rsidR="00664C60" w:rsidRPr="00C71C79" w:rsidRDefault="007E48E6" w:rsidP="008236A0">
      <w:pPr>
        <w:spacing w:after="0" w:line="360" w:lineRule="auto"/>
        <w:jc w:val="center"/>
        <w:rPr>
          <w:rFonts w:ascii="Arial Narrow" w:hAnsi="Arial Narrow"/>
          <w:b/>
          <w:sz w:val="40"/>
          <w:szCs w:val="40"/>
        </w:rPr>
      </w:pPr>
      <w:r>
        <w:rPr>
          <w:rFonts w:ascii="Arial Narrow" w:hAnsi="Arial Narrow"/>
          <w:b/>
          <w:sz w:val="40"/>
          <w:szCs w:val="40"/>
        </w:rPr>
        <w:t>(</w:t>
      </w:r>
      <w:r w:rsidR="00410414">
        <w:rPr>
          <w:rFonts w:ascii="Arial Narrow" w:hAnsi="Arial Narrow"/>
          <w:b/>
          <w:sz w:val="40"/>
          <w:szCs w:val="40"/>
        </w:rPr>
        <w:t>ONCE OFF ENGAGEMENT PROJECT</w:t>
      </w:r>
      <w:r>
        <w:rPr>
          <w:rFonts w:ascii="Arial Narrow" w:hAnsi="Arial Narrow"/>
          <w:b/>
          <w:sz w:val="40"/>
          <w:szCs w:val="40"/>
        </w:rPr>
        <w:t>)</w:t>
      </w:r>
    </w:p>
    <w:p w14:paraId="70A58F7D" w14:textId="77777777" w:rsidR="00917D8A" w:rsidRPr="008236A0" w:rsidRDefault="00917D8A" w:rsidP="008236A0">
      <w:pPr>
        <w:spacing w:after="0" w:line="360" w:lineRule="auto"/>
        <w:rPr>
          <w:rFonts w:ascii="Arial Narrow" w:hAnsi="Arial Narrow"/>
          <w:sz w:val="24"/>
          <w:szCs w:val="24"/>
        </w:rPr>
      </w:pPr>
    </w:p>
    <w:p w14:paraId="1A7EA087" w14:textId="77777777" w:rsidR="00C71C79" w:rsidRDefault="00950DE5">
      <w:pPr>
        <w:rPr>
          <w:rFonts w:ascii="Arial Narrow" w:eastAsia="Calibri" w:hAnsi="Arial Narrow"/>
          <w:b/>
          <w:sz w:val="24"/>
          <w:szCs w:val="24"/>
        </w:rPr>
      </w:pPr>
      <w:r>
        <w:rPr>
          <w:rFonts w:ascii="Arial Narrow" w:eastAsia="Calibri" w:hAnsi="Arial Narrow"/>
          <w:b/>
          <w:sz w:val="24"/>
          <w:szCs w:val="24"/>
        </w:rPr>
        <w:br w:type="page"/>
      </w:r>
    </w:p>
    <w:sdt>
      <w:sdtPr>
        <w:rPr>
          <w:rFonts w:ascii="Arial Narrow" w:eastAsiaTheme="minorHAnsi" w:hAnsi="Arial Narrow" w:cstheme="minorBidi"/>
          <w:b w:val="0"/>
          <w:color w:val="auto"/>
          <w:sz w:val="24"/>
          <w:szCs w:val="24"/>
          <w:lang w:val="en-ZA"/>
        </w:rPr>
        <w:id w:val="-837771011"/>
        <w:docPartObj>
          <w:docPartGallery w:val="Table of Contents"/>
          <w:docPartUnique/>
        </w:docPartObj>
      </w:sdtPr>
      <w:sdtEndPr>
        <w:rPr>
          <w:bCs/>
          <w:noProof/>
          <w:sz w:val="20"/>
          <w:szCs w:val="20"/>
        </w:rPr>
      </w:sdtEndPr>
      <w:sdtContent>
        <w:p w14:paraId="06E12719" w14:textId="77777777" w:rsidR="00C71C79" w:rsidRPr="00CD791C" w:rsidRDefault="00C71C79" w:rsidP="00442E3B">
          <w:pPr>
            <w:pStyle w:val="TOCHeading"/>
            <w:spacing w:line="360" w:lineRule="auto"/>
            <w:rPr>
              <w:rFonts w:ascii="Arial Narrow" w:hAnsi="Arial Narrow"/>
              <w:sz w:val="24"/>
              <w:szCs w:val="24"/>
            </w:rPr>
          </w:pPr>
          <w:r w:rsidRPr="00CD791C">
            <w:rPr>
              <w:rFonts w:ascii="Arial Narrow" w:hAnsi="Arial Narrow"/>
              <w:sz w:val="24"/>
              <w:szCs w:val="24"/>
            </w:rPr>
            <w:t>Table of Contents</w:t>
          </w:r>
        </w:p>
        <w:p w14:paraId="108A6F15" w14:textId="5ADF3DBC" w:rsidR="00885EBE" w:rsidRPr="00885EBE" w:rsidRDefault="00C71C79">
          <w:pPr>
            <w:pStyle w:val="TOC3"/>
            <w:rPr>
              <w:rFonts w:asciiTheme="minorHAnsi" w:eastAsiaTheme="minorEastAsia" w:hAnsiTheme="minorHAnsi" w:cstheme="minorBidi"/>
              <w:noProof/>
              <w:lang w:val="en-ZA" w:eastAsia="en-ZA"/>
            </w:rPr>
          </w:pPr>
          <w:r w:rsidRPr="00885EBE">
            <w:rPr>
              <w:rFonts w:ascii="Arial Narrow" w:hAnsi="Arial Narrow"/>
            </w:rPr>
            <w:fldChar w:fldCharType="begin"/>
          </w:r>
          <w:r w:rsidRPr="00885EBE">
            <w:rPr>
              <w:rFonts w:ascii="Arial Narrow" w:hAnsi="Arial Narrow"/>
            </w:rPr>
            <w:instrText xml:space="preserve"> TOC \o "1-3" \h \z \u </w:instrText>
          </w:r>
          <w:r w:rsidRPr="00885EBE">
            <w:rPr>
              <w:rFonts w:ascii="Arial Narrow" w:hAnsi="Arial Narrow"/>
            </w:rPr>
            <w:fldChar w:fldCharType="separate"/>
          </w:r>
          <w:hyperlink w:anchor="_Toc152764943" w:history="1">
            <w:r w:rsidR="00885EBE" w:rsidRPr="00885EBE">
              <w:rPr>
                <w:rStyle w:val="Hyperlink"/>
                <w:rFonts w:ascii="Arial Narrow" w:eastAsia="Calibri" w:hAnsi="Arial Narrow"/>
                <w:noProof/>
                <w:lang w:val="en-ZA"/>
              </w:rPr>
              <w:t>1.</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ACRONYMS / TERMINOLOGY USED</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_Toc152764943 \h </w:instrText>
            </w:r>
            <w:r w:rsidR="00885EBE" w:rsidRPr="00885EBE">
              <w:rPr>
                <w:noProof/>
                <w:webHidden/>
              </w:rPr>
            </w:r>
            <w:r w:rsidR="00885EBE" w:rsidRPr="00885EBE">
              <w:rPr>
                <w:noProof/>
                <w:webHidden/>
              </w:rPr>
              <w:fldChar w:fldCharType="separate"/>
            </w:r>
            <w:r w:rsidR="00885EBE" w:rsidRPr="00885EBE">
              <w:rPr>
                <w:noProof/>
                <w:webHidden/>
              </w:rPr>
              <w:t>3</w:t>
            </w:r>
            <w:r w:rsidR="00885EBE" w:rsidRPr="00885EBE">
              <w:rPr>
                <w:noProof/>
                <w:webHidden/>
              </w:rPr>
              <w:fldChar w:fldCharType="end"/>
            </w:r>
          </w:hyperlink>
        </w:p>
        <w:p w14:paraId="29D42058" w14:textId="293D5AA6" w:rsidR="00885EBE" w:rsidRPr="00885EBE" w:rsidRDefault="00C73F2A">
          <w:pPr>
            <w:pStyle w:val="TOC3"/>
            <w:rPr>
              <w:rFonts w:asciiTheme="minorHAnsi" w:eastAsiaTheme="minorEastAsia" w:hAnsiTheme="minorHAnsi" w:cstheme="minorBidi"/>
              <w:noProof/>
              <w:lang w:val="en-ZA" w:eastAsia="en-ZA"/>
            </w:rPr>
          </w:pPr>
          <w:hyperlink w:anchor="_Toc152764944" w:history="1">
            <w:r w:rsidR="00885EBE" w:rsidRPr="00885EBE">
              <w:rPr>
                <w:rStyle w:val="Hyperlink"/>
                <w:rFonts w:ascii="Arial Narrow" w:eastAsia="Calibri" w:hAnsi="Arial Narrow"/>
                <w:noProof/>
                <w:lang w:val="en-ZA"/>
              </w:rPr>
              <w:t>2.</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BACKGROUND</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_Toc152764944 \h </w:instrText>
            </w:r>
            <w:r w:rsidR="00885EBE" w:rsidRPr="00885EBE">
              <w:rPr>
                <w:noProof/>
                <w:webHidden/>
              </w:rPr>
            </w:r>
            <w:r w:rsidR="00885EBE" w:rsidRPr="00885EBE">
              <w:rPr>
                <w:noProof/>
                <w:webHidden/>
              </w:rPr>
              <w:fldChar w:fldCharType="separate"/>
            </w:r>
            <w:r w:rsidR="00885EBE" w:rsidRPr="00885EBE">
              <w:rPr>
                <w:noProof/>
                <w:webHidden/>
              </w:rPr>
              <w:t>4</w:t>
            </w:r>
            <w:r w:rsidR="00885EBE" w:rsidRPr="00885EBE">
              <w:rPr>
                <w:noProof/>
                <w:webHidden/>
              </w:rPr>
              <w:fldChar w:fldCharType="end"/>
            </w:r>
          </w:hyperlink>
        </w:p>
        <w:p w14:paraId="49E98DC9" w14:textId="60FBA70B" w:rsidR="00885EBE" w:rsidRPr="00885EBE" w:rsidRDefault="00C73F2A">
          <w:pPr>
            <w:pStyle w:val="TOC3"/>
            <w:rPr>
              <w:rFonts w:asciiTheme="minorHAnsi" w:eastAsiaTheme="minorEastAsia" w:hAnsiTheme="minorHAnsi" w:cstheme="minorBidi"/>
              <w:noProof/>
              <w:lang w:val="en-ZA" w:eastAsia="en-ZA"/>
            </w:rPr>
          </w:pPr>
          <w:hyperlink w:anchor="_Toc152764945" w:history="1">
            <w:r w:rsidR="00885EBE" w:rsidRPr="00885EBE">
              <w:rPr>
                <w:rStyle w:val="Hyperlink"/>
                <w:rFonts w:ascii="Arial Narrow" w:eastAsia="Calibri" w:hAnsi="Arial Narrow"/>
                <w:noProof/>
                <w:lang w:val="en-ZA"/>
              </w:rPr>
              <w:t>3.</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PROBLEM STATEMENT</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_Toc152764945 \h </w:instrText>
            </w:r>
            <w:r w:rsidR="00885EBE" w:rsidRPr="00885EBE">
              <w:rPr>
                <w:noProof/>
                <w:webHidden/>
              </w:rPr>
            </w:r>
            <w:r w:rsidR="00885EBE" w:rsidRPr="00885EBE">
              <w:rPr>
                <w:noProof/>
                <w:webHidden/>
              </w:rPr>
              <w:fldChar w:fldCharType="separate"/>
            </w:r>
            <w:r w:rsidR="00885EBE" w:rsidRPr="00885EBE">
              <w:rPr>
                <w:noProof/>
                <w:webHidden/>
              </w:rPr>
              <w:t>5</w:t>
            </w:r>
            <w:r w:rsidR="00885EBE" w:rsidRPr="00885EBE">
              <w:rPr>
                <w:noProof/>
                <w:webHidden/>
              </w:rPr>
              <w:fldChar w:fldCharType="end"/>
            </w:r>
          </w:hyperlink>
        </w:p>
        <w:p w14:paraId="1FF12C3E" w14:textId="0BE80D0D" w:rsidR="00885EBE" w:rsidRPr="00885EBE" w:rsidRDefault="00C73F2A">
          <w:pPr>
            <w:pStyle w:val="TOC3"/>
            <w:rPr>
              <w:rFonts w:asciiTheme="minorHAnsi" w:eastAsiaTheme="minorEastAsia" w:hAnsiTheme="minorHAnsi" w:cstheme="minorBidi"/>
              <w:noProof/>
              <w:lang w:val="en-ZA" w:eastAsia="en-ZA"/>
            </w:rPr>
          </w:pPr>
          <w:hyperlink w:anchor="_Toc152764946" w:history="1">
            <w:r w:rsidR="00885EBE" w:rsidRPr="00885EBE">
              <w:rPr>
                <w:rStyle w:val="Hyperlink"/>
                <w:rFonts w:ascii="Arial Narrow" w:eastAsia="Calibri" w:hAnsi="Arial Narrow"/>
                <w:noProof/>
                <w:lang w:val="en-ZA"/>
              </w:rPr>
              <w:t>4.</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PURPOSE</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_Toc152764946 \h </w:instrText>
            </w:r>
            <w:r w:rsidR="00885EBE" w:rsidRPr="00885EBE">
              <w:rPr>
                <w:noProof/>
                <w:webHidden/>
              </w:rPr>
            </w:r>
            <w:r w:rsidR="00885EBE" w:rsidRPr="00885EBE">
              <w:rPr>
                <w:noProof/>
                <w:webHidden/>
              </w:rPr>
              <w:fldChar w:fldCharType="separate"/>
            </w:r>
            <w:r w:rsidR="00885EBE" w:rsidRPr="00885EBE">
              <w:rPr>
                <w:noProof/>
                <w:webHidden/>
              </w:rPr>
              <w:t>5</w:t>
            </w:r>
            <w:r w:rsidR="00885EBE" w:rsidRPr="00885EBE">
              <w:rPr>
                <w:noProof/>
                <w:webHidden/>
              </w:rPr>
              <w:fldChar w:fldCharType="end"/>
            </w:r>
          </w:hyperlink>
        </w:p>
        <w:p w14:paraId="023B004C" w14:textId="4EA290D1" w:rsidR="00885EBE" w:rsidRPr="00885EBE" w:rsidRDefault="00C73F2A">
          <w:pPr>
            <w:pStyle w:val="TOC3"/>
            <w:rPr>
              <w:rFonts w:asciiTheme="minorHAnsi" w:eastAsiaTheme="minorEastAsia" w:hAnsiTheme="minorHAnsi" w:cstheme="minorBidi"/>
              <w:noProof/>
              <w:lang w:val="en-ZA" w:eastAsia="en-ZA"/>
            </w:rPr>
          </w:pPr>
          <w:hyperlink w:anchor="_Toc152764947" w:history="1">
            <w:r w:rsidR="00885EBE" w:rsidRPr="00885EBE">
              <w:rPr>
                <w:rStyle w:val="Hyperlink"/>
                <w:rFonts w:ascii="Arial Narrow" w:eastAsia="Calibri" w:hAnsi="Arial Narrow"/>
                <w:noProof/>
                <w:lang w:val="en-ZA"/>
              </w:rPr>
              <w:t>5.</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SCOPE OF WORK</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_Toc152764947 \h </w:instrText>
            </w:r>
            <w:r w:rsidR="00885EBE" w:rsidRPr="00885EBE">
              <w:rPr>
                <w:noProof/>
                <w:webHidden/>
              </w:rPr>
            </w:r>
            <w:r w:rsidR="00885EBE" w:rsidRPr="00885EBE">
              <w:rPr>
                <w:noProof/>
                <w:webHidden/>
              </w:rPr>
              <w:fldChar w:fldCharType="separate"/>
            </w:r>
            <w:r w:rsidR="00885EBE" w:rsidRPr="00885EBE">
              <w:rPr>
                <w:noProof/>
                <w:webHidden/>
              </w:rPr>
              <w:t>6</w:t>
            </w:r>
            <w:r w:rsidR="00885EBE" w:rsidRPr="00885EBE">
              <w:rPr>
                <w:noProof/>
                <w:webHidden/>
              </w:rPr>
              <w:fldChar w:fldCharType="end"/>
            </w:r>
          </w:hyperlink>
        </w:p>
        <w:p w14:paraId="2C8718CF" w14:textId="17C78F73" w:rsidR="00885EBE" w:rsidRPr="00885EBE" w:rsidRDefault="00C73F2A">
          <w:pPr>
            <w:pStyle w:val="TOC3"/>
            <w:rPr>
              <w:rFonts w:asciiTheme="minorHAnsi" w:eastAsiaTheme="minorEastAsia" w:hAnsiTheme="minorHAnsi" w:cstheme="minorBidi"/>
              <w:noProof/>
              <w:lang w:val="en-ZA" w:eastAsia="en-ZA"/>
            </w:rPr>
          </w:pPr>
          <w:hyperlink w:anchor="_Toc152764948" w:history="1">
            <w:r w:rsidR="00885EBE" w:rsidRPr="00885EBE">
              <w:rPr>
                <w:rStyle w:val="Hyperlink"/>
                <w:rFonts w:ascii="Arial Narrow" w:eastAsia="Calibri" w:hAnsi="Arial Narrow"/>
                <w:noProof/>
                <w:lang w:val="en-ZA"/>
              </w:rPr>
              <w:t>6.</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TOOLS OF TRADE</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_Toc152764948 \h </w:instrText>
            </w:r>
            <w:r w:rsidR="00885EBE" w:rsidRPr="00885EBE">
              <w:rPr>
                <w:noProof/>
                <w:webHidden/>
              </w:rPr>
            </w:r>
            <w:r w:rsidR="00885EBE" w:rsidRPr="00885EBE">
              <w:rPr>
                <w:noProof/>
                <w:webHidden/>
              </w:rPr>
              <w:fldChar w:fldCharType="separate"/>
            </w:r>
            <w:r w:rsidR="00885EBE" w:rsidRPr="00885EBE">
              <w:rPr>
                <w:noProof/>
                <w:webHidden/>
              </w:rPr>
              <w:t>8</w:t>
            </w:r>
            <w:r w:rsidR="00885EBE" w:rsidRPr="00885EBE">
              <w:rPr>
                <w:noProof/>
                <w:webHidden/>
              </w:rPr>
              <w:fldChar w:fldCharType="end"/>
            </w:r>
          </w:hyperlink>
        </w:p>
        <w:p w14:paraId="55CF95B1" w14:textId="204BD444" w:rsidR="00885EBE" w:rsidRPr="00885EBE" w:rsidRDefault="00C73F2A">
          <w:pPr>
            <w:pStyle w:val="TOC3"/>
            <w:rPr>
              <w:rFonts w:asciiTheme="minorHAnsi" w:eastAsiaTheme="minorEastAsia" w:hAnsiTheme="minorHAnsi" w:cstheme="minorBidi"/>
              <w:noProof/>
              <w:lang w:val="en-ZA" w:eastAsia="en-ZA"/>
            </w:rPr>
          </w:pPr>
          <w:hyperlink w:anchor="_Toc152764949" w:history="1">
            <w:r w:rsidR="00885EBE" w:rsidRPr="00885EBE">
              <w:rPr>
                <w:rStyle w:val="Hyperlink"/>
                <w:rFonts w:ascii="Arial Narrow" w:eastAsia="Calibri" w:hAnsi="Arial Narrow"/>
                <w:noProof/>
                <w:lang w:val="en-ZA"/>
              </w:rPr>
              <w:t>7.</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KNOWLEDGE, SKILLS AND EXPERTISE OF SERVICE PROVIDER</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_Toc152764949 \h </w:instrText>
            </w:r>
            <w:r w:rsidR="00885EBE" w:rsidRPr="00885EBE">
              <w:rPr>
                <w:noProof/>
                <w:webHidden/>
              </w:rPr>
            </w:r>
            <w:r w:rsidR="00885EBE" w:rsidRPr="00885EBE">
              <w:rPr>
                <w:noProof/>
                <w:webHidden/>
              </w:rPr>
              <w:fldChar w:fldCharType="separate"/>
            </w:r>
            <w:r w:rsidR="00885EBE" w:rsidRPr="00885EBE">
              <w:rPr>
                <w:noProof/>
                <w:webHidden/>
              </w:rPr>
              <w:t>8</w:t>
            </w:r>
            <w:r w:rsidR="00885EBE" w:rsidRPr="00885EBE">
              <w:rPr>
                <w:noProof/>
                <w:webHidden/>
              </w:rPr>
              <w:fldChar w:fldCharType="end"/>
            </w:r>
          </w:hyperlink>
        </w:p>
        <w:p w14:paraId="17AE85A3" w14:textId="0C8A4F49" w:rsidR="00885EBE" w:rsidRPr="00885EBE" w:rsidRDefault="00C73F2A">
          <w:pPr>
            <w:pStyle w:val="TOC3"/>
            <w:rPr>
              <w:rFonts w:asciiTheme="minorHAnsi" w:eastAsiaTheme="minorEastAsia" w:hAnsiTheme="minorHAnsi" w:cstheme="minorBidi"/>
              <w:noProof/>
              <w:lang w:val="en-ZA" w:eastAsia="en-ZA"/>
            </w:rPr>
          </w:pPr>
          <w:hyperlink w:anchor="_Toc152764950" w:history="1">
            <w:r w:rsidR="00885EBE" w:rsidRPr="00885EBE">
              <w:rPr>
                <w:rStyle w:val="Hyperlink"/>
                <w:rFonts w:ascii="Arial Narrow" w:eastAsia="Calibri" w:hAnsi="Arial Narrow"/>
                <w:noProof/>
                <w:lang w:val="en-ZA"/>
              </w:rPr>
              <w:t>8.</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SPECIAL REQUIREMENTS</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_Toc152764950 \h </w:instrText>
            </w:r>
            <w:r w:rsidR="00885EBE" w:rsidRPr="00885EBE">
              <w:rPr>
                <w:noProof/>
                <w:webHidden/>
              </w:rPr>
            </w:r>
            <w:r w:rsidR="00885EBE" w:rsidRPr="00885EBE">
              <w:rPr>
                <w:noProof/>
                <w:webHidden/>
              </w:rPr>
              <w:fldChar w:fldCharType="separate"/>
            </w:r>
            <w:r w:rsidR="00885EBE" w:rsidRPr="00885EBE">
              <w:rPr>
                <w:noProof/>
                <w:webHidden/>
              </w:rPr>
              <w:t>9</w:t>
            </w:r>
            <w:r w:rsidR="00885EBE" w:rsidRPr="00885EBE">
              <w:rPr>
                <w:noProof/>
                <w:webHidden/>
              </w:rPr>
              <w:fldChar w:fldCharType="end"/>
            </w:r>
          </w:hyperlink>
        </w:p>
        <w:p w14:paraId="1D498BFE" w14:textId="3934FF12" w:rsidR="00885EBE" w:rsidRPr="00885EBE" w:rsidRDefault="00C73F2A">
          <w:pPr>
            <w:pStyle w:val="TOC3"/>
            <w:rPr>
              <w:rFonts w:asciiTheme="minorHAnsi" w:eastAsiaTheme="minorEastAsia" w:hAnsiTheme="minorHAnsi" w:cstheme="minorBidi"/>
              <w:noProof/>
              <w:lang w:val="en-ZA" w:eastAsia="en-ZA"/>
            </w:rPr>
          </w:pPr>
          <w:hyperlink w:anchor="_Toc152764951" w:history="1">
            <w:r w:rsidR="00885EBE" w:rsidRPr="00885EBE">
              <w:rPr>
                <w:rStyle w:val="Hyperlink"/>
                <w:rFonts w:ascii="Arial Narrow" w:eastAsia="Calibri" w:hAnsi="Arial Narrow"/>
                <w:noProof/>
                <w:lang w:val="en-ZA"/>
              </w:rPr>
              <w:t>9.</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ADDITIONAL REQUIREMENTS</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_Toc152764951 \h </w:instrText>
            </w:r>
            <w:r w:rsidR="00885EBE" w:rsidRPr="00885EBE">
              <w:rPr>
                <w:noProof/>
                <w:webHidden/>
              </w:rPr>
            </w:r>
            <w:r w:rsidR="00885EBE" w:rsidRPr="00885EBE">
              <w:rPr>
                <w:noProof/>
                <w:webHidden/>
              </w:rPr>
              <w:fldChar w:fldCharType="separate"/>
            </w:r>
            <w:r w:rsidR="00885EBE" w:rsidRPr="00885EBE">
              <w:rPr>
                <w:noProof/>
                <w:webHidden/>
              </w:rPr>
              <w:t>9</w:t>
            </w:r>
            <w:r w:rsidR="00885EBE" w:rsidRPr="00885EBE">
              <w:rPr>
                <w:noProof/>
                <w:webHidden/>
              </w:rPr>
              <w:fldChar w:fldCharType="end"/>
            </w:r>
          </w:hyperlink>
        </w:p>
        <w:p w14:paraId="298C5795" w14:textId="14291CD0" w:rsidR="00885EBE" w:rsidRPr="00885EBE" w:rsidRDefault="00C73F2A">
          <w:pPr>
            <w:pStyle w:val="TOC3"/>
            <w:rPr>
              <w:rFonts w:asciiTheme="minorHAnsi" w:eastAsiaTheme="minorEastAsia" w:hAnsiTheme="minorHAnsi" w:cstheme="minorBidi"/>
              <w:noProof/>
              <w:lang w:val="en-ZA" w:eastAsia="en-ZA"/>
            </w:rPr>
          </w:pPr>
          <w:hyperlink w:anchor="_Toc152764952" w:history="1">
            <w:r w:rsidR="00885EBE" w:rsidRPr="00885EBE">
              <w:rPr>
                <w:rStyle w:val="Hyperlink"/>
                <w:rFonts w:ascii="Arial Narrow" w:eastAsia="Calibri" w:hAnsi="Arial Narrow"/>
                <w:noProof/>
                <w:lang w:val="en-ZA"/>
              </w:rPr>
              <w:t>10.</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PROPOSAL SUBMISSION REQUIREMENTS</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_Toc152764952 \h </w:instrText>
            </w:r>
            <w:r w:rsidR="00885EBE" w:rsidRPr="00885EBE">
              <w:rPr>
                <w:noProof/>
                <w:webHidden/>
              </w:rPr>
            </w:r>
            <w:r w:rsidR="00885EBE" w:rsidRPr="00885EBE">
              <w:rPr>
                <w:noProof/>
                <w:webHidden/>
              </w:rPr>
              <w:fldChar w:fldCharType="separate"/>
            </w:r>
            <w:r w:rsidR="00885EBE" w:rsidRPr="00885EBE">
              <w:rPr>
                <w:noProof/>
                <w:webHidden/>
              </w:rPr>
              <w:t>10</w:t>
            </w:r>
            <w:r w:rsidR="00885EBE" w:rsidRPr="00885EBE">
              <w:rPr>
                <w:noProof/>
                <w:webHidden/>
              </w:rPr>
              <w:fldChar w:fldCharType="end"/>
            </w:r>
          </w:hyperlink>
        </w:p>
        <w:p w14:paraId="0808AD79" w14:textId="11E12005" w:rsidR="00885EBE" w:rsidRPr="00885EBE" w:rsidRDefault="00C73F2A">
          <w:pPr>
            <w:pStyle w:val="TOC3"/>
            <w:rPr>
              <w:rFonts w:asciiTheme="minorHAnsi" w:eastAsiaTheme="minorEastAsia" w:hAnsiTheme="minorHAnsi" w:cstheme="minorBidi"/>
              <w:noProof/>
              <w:lang w:val="en-ZA" w:eastAsia="en-ZA"/>
            </w:rPr>
          </w:pPr>
          <w:hyperlink w:anchor="_Toc152764953" w:history="1">
            <w:r w:rsidR="00885EBE" w:rsidRPr="00885EBE">
              <w:rPr>
                <w:rStyle w:val="Hyperlink"/>
                <w:rFonts w:ascii="Arial Narrow" w:eastAsia="Calibri" w:hAnsi="Arial Narrow"/>
                <w:noProof/>
                <w:lang w:val="en-ZA"/>
              </w:rPr>
              <w:t>11.</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PRICING SCHEDULE</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_Toc152764953 \h </w:instrText>
            </w:r>
            <w:r w:rsidR="00885EBE" w:rsidRPr="00885EBE">
              <w:rPr>
                <w:noProof/>
                <w:webHidden/>
              </w:rPr>
            </w:r>
            <w:r w:rsidR="00885EBE" w:rsidRPr="00885EBE">
              <w:rPr>
                <w:noProof/>
                <w:webHidden/>
              </w:rPr>
              <w:fldChar w:fldCharType="separate"/>
            </w:r>
            <w:r w:rsidR="00885EBE" w:rsidRPr="00885EBE">
              <w:rPr>
                <w:noProof/>
                <w:webHidden/>
              </w:rPr>
              <w:t>10</w:t>
            </w:r>
            <w:r w:rsidR="00885EBE" w:rsidRPr="00885EBE">
              <w:rPr>
                <w:noProof/>
                <w:webHidden/>
              </w:rPr>
              <w:fldChar w:fldCharType="end"/>
            </w:r>
          </w:hyperlink>
        </w:p>
        <w:p w14:paraId="4FF3B33A" w14:textId="42B91F05" w:rsidR="00885EBE" w:rsidRPr="00885EBE" w:rsidRDefault="00C73F2A">
          <w:pPr>
            <w:pStyle w:val="TOC3"/>
            <w:rPr>
              <w:rFonts w:asciiTheme="minorHAnsi" w:eastAsiaTheme="minorEastAsia" w:hAnsiTheme="minorHAnsi" w:cstheme="minorBidi"/>
              <w:noProof/>
              <w:lang w:val="en-ZA" w:eastAsia="en-ZA"/>
            </w:rPr>
          </w:pPr>
          <w:hyperlink w:anchor="_Toc152764954" w:history="1">
            <w:r w:rsidR="00885EBE" w:rsidRPr="00885EBE">
              <w:rPr>
                <w:rStyle w:val="Hyperlink"/>
                <w:rFonts w:ascii="Arial Narrow" w:eastAsia="Calibri" w:hAnsi="Arial Narrow"/>
                <w:noProof/>
                <w:lang w:val="en-ZA"/>
              </w:rPr>
              <w:t>12.</w:t>
            </w:r>
            <w:r w:rsidR="00885EBE" w:rsidRPr="00885EBE">
              <w:rPr>
                <w:rFonts w:asciiTheme="minorHAnsi" w:eastAsiaTheme="minorEastAsia" w:hAnsiTheme="minorHAnsi" w:cstheme="minorBidi"/>
                <w:noProof/>
                <w:lang w:val="en-ZA" w:eastAsia="en-ZA"/>
              </w:rPr>
              <w:tab/>
            </w:r>
            <w:r w:rsidR="00885EBE" w:rsidRPr="00885EBE">
              <w:rPr>
                <w:rStyle w:val="Hyperlink"/>
                <w:rFonts w:ascii="Arial Narrow" w:eastAsia="Calibri" w:hAnsi="Arial Narrow"/>
                <w:noProof/>
                <w:lang w:val="en-ZA"/>
              </w:rPr>
              <w:t>MANDATORY REQUIREMENTS</w:t>
            </w:r>
            <w:r w:rsidR="00885EBE" w:rsidRPr="00885EBE">
              <w:rPr>
                <w:noProof/>
                <w:webHidden/>
              </w:rPr>
              <w:tab/>
            </w:r>
            <w:r w:rsidR="00885EBE" w:rsidRPr="00885EBE">
              <w:rPr>
                <w:noProof/>
                <w:webHidden/>
              </w:rPr>
              <w:fldChar w:fldCharType="begin"/>
            </w:r>
            <w:r w:rsidR="00885EBE" w:rsidRPr="00885EBE">
              <w:rPr>
                <w:noProof/>
                <w:webHidden/>
              </w:rPr>
              <w:instrText xml:space="preserve"> PAGEREF _Toc152764954 \h </w:instrText>
            </w:r>
            <w:r w:rsidR="00885EBE" w:rsidRPr="00885EBE">
              <w:rPr>
                <w:noProof/>
                <w:webHidden/>
              </w:rPr>
            </w:r>
            <w:r w:rsidR="00885EBE" w:rsidRPr="00885EBE">
              <w:rPr>
                <w:noProof/>
                <w:webHidden/>
              </w:rPr>
              <w:fldChar w:fldCharType="separate"/>
            </w:r>
            <w:r w:rsidR="00885EBE" w:rsidRPr="00885EBE">
              <w:rPr>
                <w:noProof/>
                <w:webHidden/>
              </w:rPr>
              <w:t>11</w:t>
            </w:r>
            <w:r w:rsidR="00885EBE" w:rsidRPr="00885EBE">
              <w:rPr>
                <w:noProof/>
                <w:webHidden/>
              </w:rPr>
              <w:fldChar w:fldCharType="end"/>
            </w:r>
          </w:hyperlink>
        </w:p>
        <w:p w14:paraId="655BEE07" w14:textId="312E13BB" w:rsidR="00885EBE" w:rsidRPr="00885EBE" w:rsidRDefault="00C73F2A" w:rsidP="00885EBE">
          <w:pPr>
            <w:pStyle w:val="TOC1"/>
            <w:rPr>
              <w:rFonts w:asciiTheme="minorHAnsi" w:eastAsiaTheme="minorEastAsia" w:hAnsiTheme="minorHAnsi" w:cstheme="minorBidi"/>
              <w:noProof/>
              <w:sz w:val="20"/>
              <w:lang w:val="en-ZA" w:eastAsia="en-ZA"/>
            </w:rPr>
          </w:pPr>
          <w:hyperlink w:anchor="_Toc152764956" w:history="1">
            <w:r w:rsidR="00885EBE" w:rsidRPr="00885EBE">
              <w:rPr>
                <w:rStyle w:val="Hyperlink"/>
                <w:rFonts w:ascii="Arial Narrow" w:hAnsi="Arial Narrow"/>
                <w:noProof/>
                <w:sz w:val="20"/>
              </w:rPr>
              <w:t>13</w:t>
            </w:r>
            <w:r w:rsidR="00885EBE" w:rsidRPr="00885EBE">
              <w:rPr>
                <w:rStyle w:val="Hyperlink"/>
                <w:rFonts w:ascii="Arial Narrow" w:hAnsi="Arial Narrow"/>
                <w:noProof/>
                <w:sz w:val="20"/>
              </w:rPr>
              <w:tab/>
              <w:t>GENERAL CONDITIONS OF CONTRACT</w:t>
            </w:r>
            <w:r w:rsidR="00885EBE" w:rsidRPr="00885EBE">
              <w:rPr>
                <w:rStyle w:val="Hyperlink"/>
                <w:rFonts w:ascii="Arial Narrow" w:hAnsi="Arial Narrow"/>
                <w:noProof/>
                <w:sz w:val="20"/>
              </w:rPr>
              <w:tab/>
            </w:r>
            <w:r w:rsidR="00885EBE" w:rsidRPr="00885EBE">
              <w:rPr>
                <w:rStyle w:val="Hyperlink"/>
                <w:rFonts w:ascii="Arial Narrow" w:hAnsi="Arial Narrow"/>
                <w:noProof/>
                <w:sz w:val="20"/>
              </w:rPr>
              <w:tab/>
            </w:r>
            <w:r w:rsidR="00885EBE" w:rsidRPr="00885EBE">
              <w:rPr>
                <w:noProof/>
                <w:webHidden/>
                <w:sz w:val="20"/>
              </w:rPr>
              <w:tab/>
            </w:r>
            <w:r w:rsidR="00885EBE" w:rsidRPr="00885EBE">
              <w:rPr>
                <w:noProof/>
                <w:webHidden/>
                <w:sz w:val="20"/>
              </w:rPr>
              <w:fldChar w:fldCharType="begin"/>
            </w:r>
            <w:r w:rsidR="00885EBE" w:rsidRPr="00885EBE">
              <w:rPr>
                <w:noProof/>
                <w:webHidden/>
                <w:sz w:val="20"/>
              </w:rPr>
              <w:instrText xml:space="preserve"> PAGEREF _Toc152764956 \h </w:instrText>
            </w:r>
            <w:r w:rsidR="00885EBE" w:rsidRPr="00885EBE">
              <w:rPr>
                <w:noProof/>
                <w:webHidden/>
                <w:sz w:val="20"/>
              </w:rPr>
            </w:r>
            <w:r w:rsidR="00885EBE" w:rsidRPr="00885EBE">
              <w:rPr>
                <w:noProof/>
                <w:webHidden/>
                <w:sz w:val="20"/>
              </w:rPr>
              <w:fldChar w:fldCharType="separate"/>
            </w:r>
            <w:r w:rsidR="00885EBE" w:rsidRPr="00885EBE">
              <w:rPr>
                <w:noProof/>
                <w:webHidden/>
                <w:sz w:val="20"/>
              </w:rPr>
              <w:t>13</w:t>
            </w:r>
            <w:r w:rsidR="00885EBE" w:rsidRPr="00885EBE">
              <w:rPr>
                <w:noProof/>
                <w:webHidden/>
                <w:sz w:val="20"/>
              </w:rPr>
              <w:fldChar w:fldCharType="end"/>
            </w:r>
          </w:hyperlink>
        </w:p>
        <w:p w14:paraId="2E10AFC8" w14:textId="0DC78ACE" w:rsidR="00885EBE" w:rsidRPr="00885EBE" w:rsidRDefault="00C73F2A" w:rsidP="00885EBE">
          <w:pPr>
            <w:pStyle w:val="TOC1"/>
            <w:rPr>
              <w:rFonts w:asciiTheme="minorHAnsi" w:eastAsiaTheme="minorEastAsia" w:hAnsiTheme="minorHAnsi" w:cstheme="minorBidi"/>
              <w:noProof/>
              <w:sz w:val="20"/>
              <w:lang w:val="en-ZA" w:eastAsia="en-ZA"/>
            </w:rPr>
          </w:pPr>
          <w:hyperlink w:anchor="_Toc152764959" w:history="1">
            <w:r w:rsidR="00885EBE" w:rsidRPr="00885EBE">
              <w:rPr>
                <w:rStyle w:val="Hyperlink"/>
                <w:rFonts w:ascii="Arial Narrow" w:hAnsi="Arial Narrow"/>
                <w:noProof/>
                <w:sz w:val="20"/>
              </w:rPr>
              <w:t>14.</w:t>
            </w:r>
            <w:r w:rsidR="00885EBE" w:rsidRPr="00885EBE">
              <w:rPr>
                <w:rFonts w:asciiTheme="minorHAnsi" w:eastAsiaTheme="minorEastAsia" w:hAnsiTheme="minorHAnsi" w:cstheme="minorBidi"/>
                <w:noProof/>
                <w:sz w:val="20"/>
                <w:lang w:val="en-ZA" w:eastAsia="en-ZA"/>
              </w:rPr>
              <w:tab/>
            </w:r>
            <w:r w:rsidR="00885EBE" w:rsidRPr="00885EBE">
              <w:rPr>
                <w:rStyle w:val="Hyperlink"/>
                <w:rFonts w:ascii="Arial Narrow" w:hAnsi="Arial Narrow"/>
                <w:noProof/>
                <w:sz w:val="20"/>
              </w:rPr>
              <w:t>LEGAL REQUIREMENTS OF THE CONTRACT</w:t>
            </w:r>
            <w:r w:rsidR="00885EBE" w:rsidRPr="00885EBE">
              <w:rPr>
                <w:rStyle w:val="Hyperlink"/>
                <w:rFonts w:ascii="Arial Narrow" w:hAnsi="Arial Narrow"/>
                <w:noProof/>
                <w:sz w:val="20"/>
              </w:rPr>
              <w:tab/>
            </w:r>
            <w:r w:rsidR="00885EBE" w:rsidRPr="00885EBE">
              <w:rPr>
                <w:rStyle w:val="Hyperlink"/>
                <w:rFonts w:ascii="Arial Narrow" w:hAnsi="Arial Narrow"/>
                <w:noProof/>
                <w:sz w:val="20"/>
              </w:rPr>
              <w:tab/>
            </w:r>
            <w:r w:rsidR="00885EBE" w:rsidRPr="00885EBE">
              <w:rPr>
                <w:noProof/>
                <w:webHidden/>
                <w:sz w:val="20"/>
              </w:rPr>
              <w:tab/>
            </w:r>
            <w:r w:rsidR="00885EBE" w:rsidRPr="00885EBE">
              <w:rPr>
                <w:noProof/>
                <w:webHidden/>
                <w:sz w:val="20"/>
              </w:rPr>
              <w:fldChar w:fldCharType="begin"/>
            </w:r>
            <w:r w:rsidR="00885EBE" w:rsidRPr="00885EBE">
              <w:rPr>
                <w:noProof/>
                <w:webHidden/>
                <w:sz w:val="20"/>
              </w:rPr>
              <w:instrText xml:space="preserve"> PAGEREF _Toc152764959 \h </w:instrText>
            </w:r>
            <w:r w:rsidR="00885EBE" w:rsidRPr="00885EBE">
              <w:rPr>
                <w:noProof/>
                <w:webHidden/>
                <w:sz w:val="20"/>
              </w:rPr>
            </w:r>
            <w:r w:rsidR="00885EBE" w:rsidRPr="00885EBE">
              <w:rPr>
                <w:noProof/>
                <w:webHidden/>
                <w:sz w:val="20"/>
              </w:rPr>
              <w:fldChar w:fldCharType="separate"/>
            </w:r>
            <w:r w:rsidR="00885EBE" w:rsidRPr="00885EBE">
              <w:rPr>
                <w:noProof/>
                <w:webHidden/>
                <w:sz w:val="20"/>
              </w:rPr>
              <w:t>13</w:t>
            </w:r>
            <w:r w:rsidR="00885EBE" w:rsidRPr="00885EBE">
              <w:rPr>
                <w:noProof/>
                <w:webHidden/>
                <w:sz w:val="20"/>
              </w:rPr>
              <w:fldChar w:fldCharType="end"/>
            </w:r>
          </w:hyperlink>
        </w:p>
        <w:p w14:paraId="5E2CF897" w14:textId="327C966D" w:rsidR="00885EBE" w:rsidRPr="00885EBE" w:rsidRDefault="00C73F2A" w:rsidP="00885EBE">
          <w:pPr>
            <w:pStyle w:val="TOC1"/>
            <w:rPr>
              <w:rFonts w:asciiTheme="minorHAnsi" w:eastAsiaTheme="minorEastAsia" w:hAnsiTheme="minorHAnsi" w:cstheme="minorBidi"/>
              <w:noProof/>
              <w:sz w:val="20"/>
              <w:lang w:val="en-ZA" w:eastAsia="en-ZA"/>
            </w:rPr>
          </w:pPr>
          <w:hyperlink w:anchor="_Toc152764961" w:history="1">
            <w:r w:rsidR="00885EBE" w:rsidRPr="00885EBE">
              <w:rPr>
                <w:rStyle w:val="Hyperlink"/>
                <w:rFonts w:ascii="Arial Narrow" w:hAnsi="Arial Narrow"/>
                <w:noProof/>
                <w:sz w:val="20"/>
              </w:rPr>
              <w:t xml:space="preserve">15 </w:t>
            </w:r>
            <w:r w:rsidR="00885EBE" w:rsidRPr="00885EBE">
              <w:rPr>
                <w:rFonts w:asciiTheme="minorHAnsi" w:eastAsiaTheme="minorEastAsia" w:hAnsiTheme="minorHAnsi" w:cstheme="minorBidi"/>
                <w:noProof/>
                <w:sz w:val="20"/>
                <w:lang w:val="en-ZA" w:eastAsia="en-ZA"/>
              </w:rPr>
              <w:tab/>
            </w:r>
            <w:r w:rsidR="00885EBE" w:rsidRPr="00885EBE">
              <w:rPr>
                <w:rStyle w:val="Hyperlink"/>
                <w:rFonts w:ascii="Arial Narrow" w:hAnsi="Arial Narrow"/>
                <w:noProof/>
                <w:sz w:val="20"/>
              </w:rPr>
              <w:t>SCM REQUIREMENTS</w:t>
            </w:r>
            <w:r w:rsidR="00885EBE" w:rsidRPr="00885EBE">
              <w:rPr>
                <w:rStyle w:val="Hyperlink"/>
                <w:rFonts w:ascii="Arial Narrow" w:hAnsi="Arial Narrow"/>
                <w:noProof/>
                <w:sz w:val="20"/>
              </w:rPr>
              <w:tab/>
            </w:r>
            <w:r w:rsidR="00885EBE" w:rsidRPr="00885EBE">
              <w:rPr>
                <w:rStyle w:val="Hyperlink"/>
                <w:rFonts w:ascii="Arial Narrow" w:hAnsi="Arial Narrow"/>
                <w:noProof/>
                <w:sz w:val="20"/>
              </w:rPr>
              <w:tab/>
            </w:r>
            <w:r w:rsidR="00885EBE" w:rsidRPr="00885EBE">
              <w:rPr>
                <w:noProof/>
                <w:webHidden/>
                <w:sz w:val="20"/>
              </w:rPr>
              <w:tab/>
            </w:r>
            <w:r w:rsidR="00885EBE" w:rsidRPr="00885EBE">
              <w:rPr>
                <w:noProof/>
                <w:webHidden/>
                <w:sz w:val="20"/>
              </w:rPr>
              <w:fldChar w:fldCharType="begin"/>
            </w:r>
            <w:r w:rsidR="00885EBE" w:rsidRPr="00885EBE">
              <w:rPr>
                <w:noProof/>
                <w:webHidden/>
                <w:sz w:val="20"/>
              </w:rPr>
              <w:instrText xml:space="preserve"> PAGEREF _Toc152764961 \h </w:instrText>
            </w:r>
            <w:r w:rsidR="00885EBE" w:rsidRPr="00885EBE">
              <w:rPr>
                <w:noProof/>
                <w:webHidden/>
                <w:sz w:val="20"/>
              </w:rPr>
            </w:r>
            <w:r w:rsidR="00885EBE" w:rsidRPr="00885EBE">
              <w:rPr>
                <w:noProof/>
                <w:webHidden/>
                <w:sz w:val="20"/>
              </w:rPr>
              <w:fldChar w:fldCharType="separate"/>
            </w:r>
            <w:r w:rsidR="00885EBE" w:rsidRPr="00885EBE">
              <w:rPr>
                <w:noProof/>
                <w:webHidden/>
                <w:sz w:val="20"/>
              </w:rPr>
              <w:t>13</w:t>
            </w:r>
            <w:r w:rsidR="00885EBE" w:rsidRPr="00885EBE">
              <w:rPr>
                <w:noProof/>
                <w:webHidden/>
                <w:sz w:val="20"/>
              </w:rPr>
              <w:fldChar w:fldCharType="end"/>
            </w:r>
          </w:hyperlink>
        </w:p>
        <w:p w14:paraId="2463C2AF" w14:textId="34C54F92" w:rsidR="00C71C79" w:rsidRPr="00885EBE" w:rsidRDefault="00C71C79" w:rsidP="00442E3B">
          <w:pPr>
            <w:spacing w:line="360" w:lineRule="auto"/>
            <w:rPr>
              <w:rFonts w:ascii="Arial Narrow" w:hAnsi="Arial Narrow"/>
              <w:sz w:val="20"/>
              <w:szCs w:val="20"/>
            </w:rPr>
          </w:pPr>
          <w:r w:rsidRPr="00885EBE">
            <w:rPr>
              <w:rFonts w:ascii="Arial Narrow" w:hAnsi="Arial Narrow"/>
              <w:b/>
              <w:bCs/>
              <w:noProof/>
              <w:sz w:val="20"/>
              <w:szCs w:val="20"/>
            </w:rPr>
            <w:fldChar w:fldCharType="end"/>
          </w:r>
        </w:p>
      </w:sdtContent>
    </w:sdt>
    <w:p w14:paraId="22307AE8" w14:textId="77777777" w:rsidR="00950DE5" w:rsidRDefault="00950DE5">
      <w:pPr>
        <w:rPr>
          <w:rFonts w:ascii="Arial Narrow" w:eastAsia="Calibri" w:hAnsi="Arial Narrow"/>
          <w:b/>
          <w:sz w:val="24"/>
          <w:szCs w:val="24"/>
        </w:rPr>
      </w:pPr>
      <w:r>
        <w:rPr>
          <w:rFonts w:ascii="Arial Narrow" w:eastAsia="Calibri" w:hAnsi="Arial Narrow"/>
          <w:b/>
          <w:sz w:val="24"/>
          <w:szCs w:val="24"/>
        </w:rPr>
        <w:br w:type="page"/>
      </w:r>
    </w:p>
    <w:p w14:paraId="38E7ED20" w14:textId="77777777" w:rsidR="00532A6E" w:rsidRPr="008D375A" w:rsidRDefault="00532A6E" w:rsidP="00C60D43">
      <w:pPr>
        <w:pStyle w:val="Heading3"/>
        <w:numPr>
          <w:ilvl w:val="0"/>
          <w:numId w:val="4"/>
        </w:numPr>
        <w:spacing w:before="0" w:after="0" w:line="360" w:lineRule="auto"/>
        <w:jc w:val="both"/>
        <w:rPr>
          <w:rFonts w:ascii="Arial Narrow" w:eastAsia="Calibri" w:hAnsi="Arial Narrow"/>
          <w:sz w:val="24"/>
          <w:szCs w:val="24"/>
          <w:lang w:val="en-ZA"/>
        </w:rPr>
      </w:pPr>
      <w:bookmarkStart w:id="7" w:name="_Toc152764943"/>
      <w:r w:rsidRPr="008D375A">
        <w:rPr>
          <w:rFonts w:ascii="Arial Narrow" w:eastAsia="Calibri" w:hAnsi="Arial Narrow"/>
          <w:sz w:val="24"/>
          <w:szCs w:val="24"/>
          <w:lang w:val="en-ZA"/>
        </w:rPr>
        <w:lastRenderedPageBreak/>
        <w:t>ACRONYMS / TERMINOLOGY USED</w:t>
      </w:r>
      <w:bookmarkEnd w:id="7"/>
    </w:p>
    <w:p w14:paraId="3480AC1C" w14:textId="77777777" w:rsidR="00442E3B" w:rsidRPr="008D375A" w:rsidRDefault="00442E3B" w:rsidP="00C60D43">
      <w:pPr>
        <w:spacing w:after="0" w:line="360" w:lineRule="auto"/>
        <w:rPr>
          <w:rFonts w:ascii="Arial Narrow" w:hAnsi="Arial Narrow"/>
          <w:sz w:val="24"/>
          <w:szCs w:val="24"/>
        </w:rPr>
      </w:pPr>
    </w:p>
    <w:tbl>
      <w:tblPr>
        <w:tblStyle w:val="TableGrid"/>
        <w:tblW w:w="9918" w:type="dxa"/>
        <w:tblLook w:val="04A0" w:firstRow="1" w:lastRow="0" w:firstColumn="1" w:lastColumn="0" w:noHBand="0" w:noVBand="1"/>
      </w:tblPr>
      <w:tblGrid>
        <w:gridCol w:w="2830"/>
        <w:gridCol w:w="7088"/>
      </w:tblGrid>
      <w:tr w:rsidR="00532A6E" w:rsidRPr="008D375A" w14:paraId="598A2A3F" w14:textId="77777777" w:rsidTr="00B70F79">
        <w:tc>
          <w:tcPr>
            <w:tcW w:w="2830" w:type="dxa"/>
            <w:shd w:val="clear" w:color="auto" w:fill="DAEEF3" w:themeFill="accent5" w:themeFillTint="33"/>
          </w:tcPr>
          <w:p w14:paraId="47576C96" w14:textId="77777777" w:rsidR="00532A6E" w:rsidRPr="008D375A" w:rsidRDefault="00532A6E" w:rsidP="00C60D43">
            <w:pPr>
              <w:spacing w:line="360" w:lineRule="auto"/>
              <w:rPr>
                <w:rFonts w:ascii="Arial Narrow" w:hAnsi="Arial Narrow"/>
                <w:b/>
                <w:sz w:val="24"/>
                <w:szCs w:val="24"/>
                <w:lang w:val="en-ZA"/>
              </w:rPr>
            </w:pPr>
            <w:r w:rsidRPr="008D375A">
              <w:rPr>
                <w:rFonts w:ascii="Arial Narrow" w:hAnsi="Arial Narrow"/>
                <w:b/>
                <w:sz w:val="24"/>
                <w:szCs w:val="24"/>
                <w:lang w:val="en-ZA"/>
              </w:rPr>
              <w:t>Acronym / Terminology</w:t>
            </w:r>
          </w:p>
        </w:tc>
        <w:tc>
          <w:tcPr>
            <w:tcW w:w="7088" w:type="dxa"/>
            <w:shd w:val="clear" w:color="auto" w:fill="DAEEF3" w:themeFill="accent5" w:themeFillTint="33"/>
          </w:tcPr>
          <w:p w14:paraId="7FED9C17" w14:textId="77777777" w:rsidR="00532A6E" w:rsidRPr="008D375A" w:rsidRDefault="00532A6E" w:rsidP="00C60D43">
            <w:pPr>
              <w:spacing w:line="360" w:lineRule="auto"/>
              <w:rPr>
                <w:rFonts w:ascii="Arial Narrow" w:hAnsi="Arial Narrow"/>
                <w:b/>
                <w:sz w:val="24"/>
                <w:szCs w:val="24"/>
                <w:lang w:val="en-ZA"/>
              </w:rPr>
            </w:pPr>
            <w:r w:rsidRPr="008D375A">
              <w:rPr>
                <w:rFonts w:ascii="Arial Narrow" w:hAnsi="Arial Narrow"/>
                <w:b/>
                <w:sz w:val="24"/>
                <w:szCs w:val="24"/>
                <w:lang w:val="en-ZA"/>
              </w:rPr>
              <w:t>Explanation</w:t>
            </w:r>
          </w:p>
        </w:tc>
      </w:tr>
      <w:tr w:rsidR="00C40447" w:rsidRPr="008D375A" w14:paraId="5263D5EA" w14:textId="77777777" w:rsidTr="00B70F79">
        <w:tc>
          <w:tcPr>
            <w:tcW w:w="2830" w:type="dxa"/>
          </w:tcPr>
          <w:p w14:paraId="24839186" w14:textId="77777777" w:rsidR="00C40447" w:rsidRPr="008D375A" w:rsidRDefault="00C40447" w:rsidP="00C60D43">
            <w:pPr>
              <w:spacing w:line="360" w:lineRule="auto"/>
              <w:rPr>
                <w:rFonts w:ascii="Arial Narrow" w:hAnsi="Arial Narrow"/>
                <w:b/>
                <w:sz w:val="24"/>
                <w:szCs w:val="24"/>
                <w:lang w:val="en-ZA"/>
              </w:rPr>
            </w:pPr>
            <w:r w:rsidRPr="008D375A">
              <w:rPr>
                <w:rFonts w:ascii="Arial Narrow" w:hAnsi="Arial Narrow"/>
                <w:b/>
                <w:sz w:val="24"/>
                <w:szCs w:val="24"/>
                <w:lang w:val="en-ZA"/>
              </w:rPr>
              <w:t>PFMA</w:t>
            </w:r>
          </w:p>
        </w:tc>
        <w:tc>
          <w:tcPr>
            <w:tcW w:w="7088" w:type="dxa"/>
          </w:tcPr>
          <w:p w14:paraId="667284F7" w14:textId="77777777" w:rsidR="00C40447" w:rsidRPr="008D375A" w:rsidRDefault="00C40447" w:rsidP="00C60D43">
            <w:pPr>
              <w:spacing w:line="360" w:lineRule="auto"/>
              <w:rPr>
                <w:rFonts w:ascii="Arial Narrow" w:hAnsi="Arial Narrow"/>
                <w:sz w:val="24"/>
                <w:szCs w:val="24"/>
                <w:lang w:val="en-ZA"/>
              </w:rPr>
            </w:pPr>
            <w:r w:rsidRPr="008D375A">
              <w:rPr>
                <w:rFonts w:ascii="Arial Narrow" w:hAnsi="Arial Narrow"/>
                <w:sz w:val="24"/>
                <w:szCs w:val="24"/>
                <w:lang w:val="en-ZA"/>
              </w:rPr>
              <w:t>Public Finance Management Act</w:t>
            </w:r>
          </w:p>
        </w:tc>
      </w:tr>
      <w:tr w:rsidR="00C40447" w:rsidRPr="008D375A" w14:paraId="407A8F36" w14:textId="77777777" w:rsidTr="00B70F79">
        <w:tc>
          <w:tcPr>
            <w:tcW w:w="2830" w:type="dxa"/>
          </w:tcPr>
          <w:p w14:paraId="5B125835" w14:textId="77777777" w:rsidR="00C40447" w:rsidRPr="008D375A" w:rsidRDefault="00C40447" w:rsidP="00C60D43">
            <w:pPr>
              <w:spacing w:line="360" w:lineRule="auto"/>
              <w:rPr>
                <w:rFonts w:ascii="Arial Narrow" w:hAnsi="Arial Narrow"/>
                <w:b/>
                <w:sz w:val="24"/>
                <w:szCs w:val="24"/>
                <w:lang w:val="en-ZA"/>
              </w:rPr>
            </w:pPr>
            <w:r w:rsidRPr="008D375A">
              <w:rPr>
                <w:rFonts w:ascii="Arial Narrow" w:hAnsi="Arial Narrow"/>
                <w:b/>
                <w:sz w:val="24"/>
                <w:szCs w:val="24"/>
                <w:lang w:val="en-ZA"/>
              </w:rPr>
              <w:t>TR</w:t>
            </w:r>
          </w:p>
        </w:tc>
        <w:tc>
          <w:tcPr>
            <w:tcW w:w="7088" w:type="dxa"/>
          </w:tcPr>
          <w:p w14:paraId="69CEE02A" w14:textId="77777777" w:rsidR="00C40447" w:rsidRPr="008D375A" w:rsidRDefault="00C40447" w:rsidP="00C60D43">
            <w:pPr>
              <w:spacing w:line="360" w:lineRule="auto"/>
              <w:rPr>
                <w:rFonts w:ascii="Arial Narrow" w:hAnsi="Arial Narrow"/>
                <w:sz w:val="24"/>
                <w:szCs w:val="24"/>
                <w:lang w:val="en-ZA"/>
              </w:rPr>
            </w:pPr>
            <w:r w:rsidRPr="008D375A">
              <w:rPr>
                <w:rFonts w:ascii="Arial Narrow" w:hAnsi="Arial Narrow"/>
                <w:sz w:val="24"/>
                <w:szCs w:val="24"/>
                <w:lang w:val="en-ZA"/>
              </w:rPr>
              <w:t xml:space="preserve">Treasury Regulations </w:t>
            </w:r>
          </w:p>
        </w:tc>
      </w:tr>
      <w:tr w:rsidR="00176179" w:rsidRPr="008D375A" w14:paraId="6D66A876" w14:textId="77777777" w:rsidTr="00B70F79">
        <w:tc>
          <w:tcPr>
            <w:tcW w:w="2830" w:type="dxa"/>
          </w:tcPr>
          <w:p w14:paraId="38D4F04C" w14:textId="77777777" w:rsidR="00176179" w:rsidRPr="0029033E" w:rsidRDefault="00176179" w:rsidP="00176179">
            <w:pPr>
              <w:spacing w:line="360" w:lineRule="auto"/>
              <w:rPr>
                <w:rFonts w:ascii="Arial Narrow" w:hAnsi="Arial Narrow"/>
                <w:b/>
                <w:sz w:val="24"/>
                <w:szCs w:val="24"/>
              </w:rPr>
            </w:pPr>
            <w:r w:rsidRPr="0029033E">
              <w:rPr>
                <w:rFonts w:ascii="Arial Narrow" w:hAnsi="Arial Narrow"/>
                <w:b/>
                <w:sz w:val="24"/>
                <w:szCs w:val="24"/>
                <w:lang w:val="en-ZA"/>
              </w:rPr>
              <w:t>Department</w:t>
            </w:r>
          </w:p>
        </w:tc>
        <w:tc>
          <w:tcPr>
            <w:tcW w:w="7088" w:type="dxa"/>
          </w:tcPr>
          <w:p w14:paraId="5C1359BE" w14:textId="691DDBAF" w:rsidR="00176179" w:rsidRPr="0029033E" w:rsidRDefault="00176179" w:rsidP="00176179">
            <w:pPr>
              <w:spacing w:line="360" w:lineRule="auto"/>
              <w:rPr>
                <w:rFonts w:ascii="Arial Narrow" w:hAnsi="Arial Narrow"/>
                <w:sz w:val="24"/>
                <w:szCs w:val="24"/>
              </w:rPr>
            </w:pPr>
            <w:r w:rsidRPr="0029033E">
              <w:rPr>
                <w:rFonts w:ascii="Arial Narrow" w:hAnsi="Arial Narrow"/>
                <w:sz w:val="24"/>
                <w:szCs w:val="24"/>
                <w:lang w:val="en-ZA"/>
              </w:rPr>
              <w:t>Department of Employment and Labour Head Office is located at Pretoria CBD. The Departme</w:t>
            </w:r>
            <w:r w:rsidR="008F26C4">
              <w:rPr>
                <w:rFonts w:ascii="Arial Narrow" w:hAnsi="Arial Narrow"/>
                <w:sz w:val="24"/>
                <w:szCs w:val="24"/>
                <w:lang w:val="en-ZA"/>
              </w:rPr>
              <w:t>nt has 9 provincial offices, 125 Labour Centres, 30 Satellite Offices and 447</w:t>
            </w:r>
            <w:r w:rsidRPr="0029033E">
              <w:rPr>
                <w:rFonts w:ascii="Arial Narrow" w:hAnsi="Arial Narrow"/>
                <w:sz w:val="24"/>
                <w:szCs w:val="24"/>
                <w:lang w:val="en-ZA"/>
              </w:rPr>
              <w:t xml:space="preserve"> Visiting Points across the 9 provinces.</w:t>
            </w:r>
          </w:p>
        </w:tc>
      </w:tr>
      <w:tr w:rsidR="00176179" w:rsidRPr="008D375A" w14:paraId="7DE26C47" w14:textId="77777777" w:rsidTr="00B70F79">
        <w:tc>
          <w:tcPr>
            <w:tcW w:w="2830" w:type="dxa"/>
          </w:tcPr>
          <w:p w14:paraId="165999ED" w14:textId="77777777" w:rsidR="00176179" w:rsidRPr="0029033E" w:rsidRDefault="00176179" w:rsidP="00176179">
            <w:pPr>
              <w:spacing w:line="360" w:lineRule="auto"/>
              <w:rPr>
                <w:rFonts w:ascii="Arial Narrow" w:hAnsi="Arial Narrow"/>
                <w:b/>
                <w:sz w:val="24"/>
                <w:szCs w:val="24"/>
              </w:rPr>
            </w:pPr>
            <w:r w:rsidRPr="0029033E">
              <w:rPr>
                <w:rFonts w:ascii="Arial Narrow" w:hAnsi="Arial Narrow"/>
                <w:b/>
                <w:sz w:val="24"/>
                <w:szCs w:val="24"/>
              </w:rPr>
              <w:t>UIF</w:t>
            </w:r>
          </w:p>
        </w:tc>
        <w:tc>
          <w:tcPr>
            <w:tcW w:w="7088" w:type="dxa"/>
          </w:tcPr>
          <w:p w14:paraId="0672D1AC" w14:textId="77777777" w:rsidR="00176179" w:rsidRPr="0029033E" w:rsidRDefault="00176179" w:rsidP="00176179">
            <w:pPr>
              <w:spacing w:line="360" w:lineRule="auto"/>
              <w:rPr>
                <w:rFonts w:ascii="Arial Narrow" w:hAnsi="Arial Narrow"/>
                <w:sz w:val="24"/>
                <w:szCs w:val="24"/>
              </w:rPr>
            </w:pPr>
            <w:r w:rsidRPr="0029033E">
              <w:rPr>
                <w:rFonts w:ascii="Arial Narrow" w:hAnsi="Arial Narrow"/>
                <w:sz w:val="24"/>
                <w:szCs w:val="24"/>
              </w:rPr>
              <w:t>Unemployment Insurance Fund</w:t>
            </w:r>
          </w:p>
        </w:tc>
      </w:tr>
      <w:tr w:rsidR="00176179" w:rsidRPr="008D375A" w14:paraId="7AF88CBE" w14:textId="77777777" w:rsidTr="00B70F79">
        <w:tc>
          <w:tcPr>
            <w:tcW w:w="2830" w:type="dxa"/>
          </w:tcPr>
          <w:p w14:paraId="7260D3DB" w14:textId="77777777" w:rsidR="00176179" w:rsidRPr="0029033E" w:rsidRDefault="00176179" w:rsidP="00176179">
            <w:pPr>
              <w:spacing w:line="360" w:lineRule="auto"/>
              <w:rPr>
                <w:rFonts w:ascii="Arial Narrow" w:hAnsi="Arial Narrow"/>
                <w:b/>
                <w:sz w:val="24"/>
                <w:szCs w:val="24"/>
              </w:rPr>
            </w:pPr>
            <w:r w:rsidRPr="0029033E">
              <w:rPr>
                <w:rFonts w:ascii="Arial Narrow" w:hAnsi="Arial Narrow"/>
                <w:b/>
                <w:sz w:val="24"/>
                <w:szCs w:val="24"/>
              </w:rPr>
              <w:t>LAP</w:t>
            </w:r>
          </w:p>
        </w:tc>
        <w:tc>
          <w:tcPr>
            <w:tcW w:w="7088" w:type="dxa"/>
          </w:tcPr>
          <w:p w14:paraId="07AC6057" w14:textId="77777777" w:rsidR="00176179" w:rsidRPr="0029033E" w:rsidRDefault="00176179" w:rsidP="00176179">
            <w:pPr>
              <w:spacing w:line="360" w:lineRule="auto"/>
              <w:rPr>
                <w:rFonts w:ascii="Arial Narrow" w:hAnsi="Arial Narrow"/>
                <w:sz w:val="24"/>
                <w:szCs w:val="24"/>
              </w:rPr>
            </w:pPr>
            <w:r w:rsidRPr="0029033E">
              <w:rPr>
                <w:rFonts w:ascii="Arial Narrow" w:hAnsi="Arial Narrow"/>
                <w:sz w:val="24"/>
                <w:szCs w:val="24"/>
              </w:rPr>
              <w:t>Labour Activation Programme</w:t>
            </w:r>
          </w:p>
        </w:tc>
      </w:tr>
      <w:tr w:rsidR="00C53DBA" w:rsidRPr="008D375A" w14:paraId="1D1368CF" w14:textId="77777777" w:rsidTr="00B70F79">
        <w:tc>
          <w:tcPr>
            <w:tcW w:w="2830" w:type="dxa"/>
          </w:tcPr>
          <w:p w14:paraId="2C3C5C7F" w14:textId="77777777" w:rsidR="00C53DBA" w:rsidRPr="0029033E" w:rsidRDefault="00C53DBA" w:rsidP="00176179">
            <w:pPr>
              <w:spacing w:line="360" w:lineRule="auto"/>
              <w:rPr>
                <w:rFonts w:ascii="Arial Narrow" w:hAnsi="Arial Narrow"/>
                <w:b/>
                <w:sz w:val="24"/>
                <w:szCs w:val="24"/>
              </w:rPr>
            </w:pPr>
            <w:r w:rsidRPr="0029033E">
              <w:rPr>
                <w:rFonts w:ascii="Arial Narrow" w:hAnsi="Arial Narrow"/>
                <w:b/>
                <w:sz w:val="24"/>
                <w:szCs w:val="24"/>
              </w:rPr>
              <w:t>Accounting Officer</w:t>
            </w:r>
          </w:p>
        </w:tc>
        <w:tc>
          <w:tcPr>
            <w:tcW w:w="7088" w:type="dxa"/>
          </w:tcPr>
          <w:p w14:paraId="22B53733" w14:textId="77777777" w:rsidR="00C53DBA" w:rsidRPr="0029033E" w:rsidRDefault="00C53DBA" w:rsidP="00176179">
            <w:pPr>
              <w:spacing w:line="360" w:lineRule="auto"/>
              <w:rPr>
                <w:rFonts w:ascii="Arial Narrow" w:hAnsi="Arial Narrow"/>
                <w:sz w:val="24"/>
                <w:szCs w:val="24"/>
              </w:rPr>
            </w:pPr>
            <w:r w:rsidRPr="0029033E">
              <w:rPr>
                <w:rFonts w:ascii="Arial Narrow" w:hAnsi="Arial Narrow"/>
                <w:sz w:val="24"/>
                <w:szCs w:val="24"/>
              </w:rPr>
              <w:t>Directo</w:t>
            </w:r>
            <w:r w:rsidR="00AF1788" w:rsidRPr="0029033E">
              <w:rPr>
                <w:rFonts w:ascii="Arial Narrow" w:hAnsi="Arial Narrow"/>
                <w:sz w:val="24"/>
                <w:szCs w:val="24"/>
              </w:rPr>
              <w:t>r-General of the Department of Employment and Labour</w:t>
            </w:r>
          </w:p>
        </w:tc>
      </w:tr>
      <w:tr w:rsidR="00E765C5" w:rsidRPr="008D375A" w14:paraId="35F8CDA0" w14:textId="77777777" w:rsidTr="00B70F79">
        <w:tc>
          <w:tcPr>
            <w:tcW w:w="2830" w:type="dxa"/>
          </w:tcPr>
          <w:p w14:paraId="0CA89968" w14:textId="77777777" w:rsidR="00E765C5" w:rsidRPr="0029033E" w:rsidRDefault="00E765C5" w:rsidP="00C60D43">
            <w:pPr>
              <w:spacing w:line="360" w:lineRule="auto"/>
              <w:rPr>
                <w:rFonts w:ascii="Arial Narrow" w:hAnsi="Arial Narrow"/>
                <w:b/>
                <w:sz w:val="24"/>
                <w:szCs w:val="24"/>
              </w:rPr>
            </w:pPr>
            <w:r w:rsidRPr="0029033E">
              <w:rPr>
                <w:rFonts w:ascii="Arial Narrow" w:hAnsi="Arial Narrow"/>
                <w:b/>
                <w:sz w:val="24"/>
                <w:szCs w:val="24"/>
              </w:rPr>
              <w:t>SCM</w:t>
            </w:r>
          </w:p>
        </w:tc>
        <w:tc>
          <w:tcPr>
            <w:tcW w:w="7088" w:type="dxa"/>
          </w:tcPr>
          <w:p w14:paraId="3B11D3D8" w14:textId="77777777" w:rsidR="00E765C5" w:rsidRPr="0029033E" w:rsidRDefault="00176179" w:rsidP="00C60D43">
            <w:pPr>
              <w:spacing w:line="360" w:lineRule="auto"/>
              <w:rPr>
                <w:rFonts w:ascii="Arial Narrow" w:hAnsi="Arial Narrow"/>
                <w:sz w:val="24"/>
                <w:szCs w:val="24"/>
              </w:rPr>
            </w:pPr>
            <w:r w:rsidRPr="0029033E">
              <w:rPr>
                <w:rFonts w:ascii="Arial Narrow" w:hAnsi="Arial Narrow"/>
                <w:sz w:val="24"/>
                <w:szCs w:val="24"/>
              </w:rPr>
              <w:t xml:space="preserve">Supply </w:t>
            </w:r>
            <w:r w:rsidR="0037798C" w:rsidRPr="0029033E">
              <w:rPr>
                <w:rFonts w:ascii="Arial Narrow" w:hAnsi="Arial Narrow"/>
                <w:sz w:val="24"/>
                <w:szCs w:val="24"/>
              </w:rPr>
              <w:t>Chain Management</w:t>
            </w:r>
          </w:p>
        </w:tc>
      </w:tr>
      <w:tr w:rsidR="00C40447" w:rsidRPr="008D375A" w14:paraId="277AE283" w14:textId="77777777" w:rsidTr="00B70F79">
        <w:tc>
          <w:tcPr>
            <w:tcW w:w="2830" w:type="dxa"/>
          </w:tcPr>
          <w:p w14:paraId="2F74DC1D" w14:textId="77777777" w:rsidR="00C40447" w:rsidRPr="0029033E" w:rsidRDefault="00C40447" w:rsidP="00C60D43">
            <w:pPr>
              <w:spacing w:line="360" w:lineRule="auto"/>
              <w:rPr>
                <w:rFonts w:ascii="Arial Narrow" w:hAnsi="Arial Narrow"/>
                <w:b/>
                <w:sz w:val="24"/>
                <w:szCs w:val="24"/>
                <w:lang w:val="en-ZA"/>
              </w:rPr>
            </w:pPr>
            <w:r w:rsidRPr="0029033E">
              <w:rPr>
                <w:rFonts w:ascii="Arial Narrow" w:hAnsi="Arial Narrow"/>
                <w:b/>
                <w:sz w:val="24"/>
                <w:szCs w:val="24"/>
                <w:lang w:val="en-ZA"/>
              </w:rPr>
              <w:t>ICT</w:t>
            </w:r>
          </w:p>
        </w:tc>
        <w:tc>
          <w:tcPr>
            <w:tcW w:w="7088" w:type="dxa"/>
          </w:tcPr>
          <w:p w14:paraId="312D0739" w14:textId="77777777" w:rsidR="00C40447" w:rsidRPr="0029033E" w:rsidRDefault="00C40447" w:rsidP="00C60D43">
            <w:pPr>
              <w:spacing w:line="360" w:lineRule="auto"/>
              <w:rPr>
                <w:rFonts w:ascii="Arial Narrow" w:hAnsi="Arial Narrow"/>
                <w:sz w:val="24"/>
                <w:szCs w:val="24"/>
                <w:lang w:val="en-ZA"/>
              </w:rPr>
            </w:pPr>
            <w:r w:rsidRPr="0029033E">
              <w:rPr>
                <w:rFonts w:ascii="Arial Narrow" w:hAnsi="Arial Narrow"/>
                <w:sz w:val="24"/>
                <w:szCs w:val="24"/>
                <w:lang w:val="en-ZA"/>
              </w:rPr>
              <w:t>Information and Communication Technology</w:t>
            </w:r>
          </w:p>
        </w:tc>
      </w:tr>
      <w:tr w:rsidR="00C40447" w:rsidRPr="008D375A" w14:paraId="693EC60D" w14:textId="77777777" w:rsidTr="00B70F79">
        <w:tc>
          <w:tcPr>
            <w:tcW w:w="2830" w:type="dxa"/>
          </w:tcPr>
          <w:p w14:paraId="30507609" w14:textId="77777777" w:rsidR="00C40447" w:rsidRPr="0029033E" w:rsidRDefault="00AF1788" w:rsidP="00C60D43">
            <w:pPr>
              <w:spacing w:line="360" w:lineRule="auto"/>
              <w:rPr>
                <w:rFonts w:ascii="Arial Narrow" w:hAnsi="Arial Narrow"/>
                <w:b/>
                <w:sz w:val="24"/>
                <w:szCs w:val="24"/>
                <w:lang w:val="en-ZA"/>
              </w:rPr>
            </w:pPr>
            <w:r w:rsidRPr="0029033E">
              <w:rPr>
                <w:rFonts w:ascii="Arial Narrow" w:hAnsi="Arial Narrow"/>
                <w:b/>
                <w:sz w:val="24"/>
                <w:szCs w:val="24"/>
                <w:lang w:val="en-ZA"/>
              </w:rPr>
              <w:t>Professional Bodies</w:t>
            </w:r>
          </w:p>
        </w:tc>
        <w:tc>
          <w:tcPr>
            <w:tcW w:w="7088" w:type="dxa"/>
          </w:tcPr>
          <w:p w14:paraId="19CD04D3" w14:textId="6558E081" w:rsidR="00C40447" w:rsidRPr="0029033E" w:rsidRDefault="00C40447" w:rsidP="00C60D43">
            <w:pPr>
              <w:spacing w:line="360" w:lineRule="auto"/>
              <w:rPr>
                <w:rFonts w:ascii="Arial Narrow" w:hAnsi="Arial Narrow"/>
                <w:sz w:val="24"/>
                <w:szCs w:val="24"/>
                <w:lang w:val="en-ZA"/>
              </w:rPr>
            </w:pPr>
            <w:r w:rsidRPr="0029033E">
              <w:rPr>
                <w:rFonts w:ascii="Arial Narrow" w:hAnsi="Arial Narrow"/>
                <w:sz w:val="24"/>
                <w:szCs w:val="24"/>
                <w:lang w:val="en-ZA"/>
              </w:rPr>
              <w:t>Institute of Internal Auditors</w:t>
            </w:r>
            <w:r w:rsidR="00AF1788" w:rsidRPr="0029033E">
              <w:rPr>
                <w:rFonts w:ascii="Arial Narrow" w:hAnsi="Arial Narrow"/>
                <w:sz w:val="24"/>
                <w:szCs w:val="24"/>
                <w:lang w:val="en-ZA"/>
              </w:rPr>
              <w:t xml:space="preserve"> (IIA), South African Institute of C</w:t>
            </w:r>
            <w:r w:rsidR="00701EAA">
              <w:rPr>
                <w:rFonts w:ascii="Arial Narrow" w:hAnsi="Arial Narrow"/>
                <w:sz w:val="24"/>
                <w:szCs w:val="24"/>
                <w:lang w:val="en-ZA"/>
              </w:rPr>
              <w:t xml:space="preserve">hartered Accountants (SAICA) </w:t>
            </w:r>
          </w:p>
        </w:tc>
      </w:tr>
    </w:tbl>
    <w:p w14:paraId="30D8885E" w14:textId="77777777" w:rsidR="00532A6E" w:rsidRPr="008D375A" w:rsidRDefault="00532A6E" w:rsidP="00C60D43">
      <w:pPr>
        <w:spacing w:after="0" w:line="360" w:lineRule="auto"/>
        <w:rPr>
          <w:rFonts w:ascii="Arial Narrow" w:hAnsi="Arial Narrow"/>
          <w:sz w:val="24"/>
          <w:szCs w:val="24"/>
        </w:rPr>
      </w:pPr>
    </w:p>
    <w:p w14:paraId="7DF447CD" w14:textId="77777777" w:rsidR="00B74302" w:rsidRPr="008D375A" w:rsidRDefault="00B74302" w:rsidP="00C60D43">
      <w:pPr>
        <w:spacing w:after="0" w:line="360" w:lineRule="auto"/>
        <w:rPr>
          <w:rFonts w:ascii="Arial Narrow" w:eastAsia="Calibri" w:hAnsi="Arial Narrow" w:cs="Arial"/>
          <w:b/>
          <w:bCs/>
          <w:sz w:val="24"/>
          <w:szCs w:val="24"/>
        </w:rPr>
      </w:pPr>
      <w:r w:rsidRPr="008D375A">
        <w:rPr>
          <w:rFonts w:ascii="Arial Narrow" w:eastAsia="Calibri" w:hAnsi="Arial Narrow"/>
          <w:sz w:val="24"/>
          <w:szCs w:val="24"/>
        </w:rPr>
        <w:br w:type="page"/>
      </w:r>
    </w:p>
    <w:p w14:paraId="1F737285" w14:textId="77777777" w:rsidR="00917D8A" w:rsidRPr="008D375A" w:rsidRDefault="008236A0" w:rsidP="00C60D43">
      <w:pPr>
        <w:pStyle w:val="Heading3"/>
        <w:numPr>
          <w:ilvl w:val="0"/>
          <w:numId w:val="4"/>
        </w:numPr>
        <w:spacing w:before="0" w:after="0" w:line="360" w:lineRule="auto"/>
        <w:jc w:val="both"/>
        <w:rPr>
          <w:rFonts w:ascii="Arial Narrow" w:eastAsia="Calibri" w:hAnsi="Arial Narrow"/>
          <w:sz w:val="24"/>
          <w:szCs w:val="24"/>
          <w:lang w:val="en-ZA"/>
        </w:rPr>
      </w:pPr>
      <w:bookmarkStart w:id="8" w:name="_Toc152764944"/>
      <w:r w:rsidRPr="008D375A">
        <w:rPr>
          <w:rFonts w:ascii="Arial Narrow" w:eastAsia="Calibri" w:hAnsi="Arial Narrow"/>
          <w:sz w:val="24"/>
          <w:szCs w:val="24"/>
          <w:lang w:val="en-ZA"/>
        </w:rPr>
        <w:t>BACKGROUND</w:t>
      </w:r>
      <w:bookmarkEnd w:id="8"/>
    </w:p>
    <w:p w14:paraId="2AFD1349" w14:textId="77777777" w:rsidR="00C60D43" w:rsidRPr="008D375A" w:rsidRDefault="00C60D43" w:rsidP="00C60D43"/>
    <w:p w14:paraId="49D9AF7C" w14:textId="77777777" w:rsidR="008402D5" w:rsidRPr="0016667E" w:rsidRDefault="008402D5" w:rsidP="007D685D">
      <w:pPr>
        <w:pStyle w:val="ListParagraph"/>
        <w:numPr>
          <w:ilvl w:val="1"/>
          <w:numId w:val="4"/>
        </w:numPr>
        <w:spacing w:before="0" w:line="360" w:lineRule="auto"/>
        <w:rPr>
          <w:rFonts w:ascii="Arial Narrow" w:eastAsia="Calibri" w:hAnsi="Arial Narrow"/>
          <w:sz w:val="24"/>
          <w:szCs w:val="24"/>
        </w:rPr>
      </w:pPr>
      <w:r w:rsidRPr="0016667E">
        <w:rPr>
          <w:rFonts w:ascii="Arial Narrow" w:eastAsia="Calibri" w:hAnsi="Arial Narrow"/>
          <w:b/>
          <w:bCs/>
          <w:sz w:val="24"/>
          <w:szCs w:val="24"/>
        </w:rPr>
        <w:t xml:space="preserve">Section 48(1) of the Unemployment Insurance Act 63 of 2001 (“UI Act”) </w:t>
      </w:r>
      <w:r w:rsidRPr="0016667E">
        <w:rPr>
          <w:rFonts w:ascii="Arial Narrow" w:eastAsia="Calibri" w:hAnsi="Arial Narrow"/>
          <w:sz w:val="24"/>
          <w:szCs w:val="24"/>
        </w:rPr>
        <w:t>-  the UIF Board may advise the Minister of Employment and Labour on policies for minimising unemployment and the creation of schemes to alleviate the effects of unemployment;</w:t>
      </w:r>
    </w:p>
    <w:p w14:paraId="3F2E0B54" w14:textId="77777777" w:rsidR="008402D5" w:rsidRPr="0016667E" w:rsidRDefault="008402D5" w:rsidP="007D685D">
      <w:pPr>
        <w:pStyle w:val="ListParagraph"/>
        <w:numPr>
          <w:ilvl w:val="1"/>
          <w:numId w:val="4"/>
        </w:numPr>
        <w:spacing w:before="0" w:line="360" w:lineRule="auto"/>
        <w:rPr>
          <w:rFonts w:ascii="Arial Narrow" w:eastAsia="Calibri" w:hAnsi="Arial Narrow"/>
          <w:sz w:val="24"/>
          <w:szCs w:val="24"/>
        </w:rPr>
      </w:pPr>
      <w:r w:rsidRPr="0016667E">
        <w:rPr>
          <w:rFonts w:ascii="Arial Narrow" w:eastAsia="Calibri" w:hAnsi="Arial Narrow"/>
          <w:b/>
          <w:bCs/>
          <w:sz w:val="24"/>
          <w:szCs w:val="24"/>
        </w:rPr>
        <w:t xml:space="preserve">Section 18 of the UI Act </w:t>
      </w:r>
      <w:r w:rsidRPr="0016667E">
        <w:rPr>
          <w:rFonts w:ascii="Arial Narrow" w:eastAsia="Calibri" w:hAnsi="Arial Narrow"/>
          <w:sz w:val="24"/>
          <w:szCs w:val="24"/>
        </w:rPr>
        <w:t>- Director General may refer UIF beneficiaries for vocational training as a pre-condition to qualify for unemployment benefits.</w:t>
      </w:r>
    </w:p>
    <w:p w14:paraId="647562D7" w14:textId="77777777" w:rsidR="007D685D" w:rsidRPr="0016667E" w:rsidRDefault="007D685D" w:rsidP="007D685D">
      <w:pPr>
        <w:pStyle w:val="ListParagraph"/>
        <w:numPr>
          <w:ilvl w:val="1"/>
          <w:numId w:val="4"/>
        </w:numPr>
        <w:spacing w:before="0" w:after="0" w:line="360" w:lineRule="auto"/>
        <w:rPr>
          <w:rFonts w:ascii="Arial Narrow" w:hAnsi="Arial Narrow"/>
          <w:sz w:val="24"/>
          <w:szCs w:val="24"/>
        </w:rPr>
      </w:pPr>
      <w:r w:rsidRPr="0016667E">
        <w:rPr>
          <w:rFonts w:ascii="Arial Narrow" w:eastAsia="Calibri" w:hAnsi="Arial Narrow"/>
          <w:b/>
          <w:bCs/>
          <w:sz w:val="24"/>
          <w:szCs w:val="24"/>
        </w:rPr>
        <w:t xml:space="preserve">Section 5(d) of the Unemployment Insurance Amendment Act, No.10 of 2016 </w:t>
      </w:r>
      <w:r w:rsidRPr="0016667E">
        <w:rPr>
          <w:rFonts w:ascii="Arial Narrow" w:eastAsia="Calibri" w:hAnsi="Arial Narrow"/>
          <w:sz w:val="24"/>
          <w:szCs w:val="24"/>
        </w:rPr>
        <w:t>– the Fund must be used for financing of the retention of contributors in employment and the re-entry of contributors into the labour market and any other scheme aimed at vulnerable workers</w:t>
      </w:r>
    </w:p>
    <w:p w14:paraId="065DBD55" w14:textId="77777777" w:rsidR="008402D5" w:rsidRPr="0016667E" w:rsidRDefault="006F0DDC" w:rsidP="008402D5">
      <w:pPr>
        <w:pStyle w:val="ListParagraph"/>
        <w:numPr>
          <w:ilvl w:val="1"/>
          <w:numId w:val="4"/>
        </w:numPr>
        <w:spacing w:before="0" w:line="360" w:lineRule="auto"/>
        <w:rPr>
          <w:rFonts w:ascii="Arial Narrow" w:eastAsia="Calibri" w:hAnsi="Arial Narrow"/>
          <w:sz w:val="24"/>
          <w:szCs w:val="24"/>
        </w:rPr>
      </w:pPr>
      <w:r w:rsidRPr="0016667E">
        <w:rPr>
          <w:rFonts w:ascii="Arial Narrow" w:eastAsia="Calibri" w:hAnsi="Arial Narrow"/>
          <w:sz w:val="24"/>
          <w:szCs w:val="24"/>
          <w:lang w:val="en-US"/>
        </w:rPr>
        <w:t xml:space="preserve">The </w:t>
      </w:r>
      <w:r w:rsidR="00E23496" w:rsidRPr="0016667E">
        <w:rPr>
          <w:rFonts w:ascii="Arial Narrow" w:eastAsia="Calibri" w:hAnsi="Arial Narrow"/>
          <w:sz w:val="24"/>
          <w:szCs w:val="24"/>
          <w:lang w:val="en-US"/>
        </w:rPr>
        <w:t xml:space="preserve">Global </w:t>
      </w:r>
      <w:r w:rsidRPr="0016667E">
        <w:rPr>
          <w:rFonts w:ascii="Arial Narrow" w:eastAsia="Calibri" w:hAnsi="Arial Narrow"/>
          <w:sz w:val="24"/>
          <w:szCs w:val="24"/>
          <w:lang w:val="en-US"/>
        </w:rPr>
        <w:t>recession of 2008 led</w:t>
      </w:r>
      <w:r w:rsidR="008402D5" w:rsidRPr="0016667E">
        <w:rPr>
          <w:rFonts w:ascii="Arial Narrow" w:eastAsia="Calibri" w:hAnsi="Arial Narrow"/>
          <w:sz w:val="24"/>
          <w:szCs w:val="24"/>
          <w:lang w:val="en-US"/>
        </w:rPr>
        <w:t xml:space="preserve"> to a rise in </w:t>
      </w:r>
      <w:r w:rsidR="00E23496" w:rsidRPr="0016667E">
        <w:rPr>
          <w:rFonts w:ascii="Arial Narrow" w:eastAsia="Calibri" w:hAnsi="Arial Narrow"/>
          <w:sz w:val="24"/>
          <w:szCs w:val="24"/>
          <w:lang w:val="en-US"/>
        </w:rPr>
        <w:t xml:space="preserve">South African </w:t>
      </w:r>
      <w:r w:rsidR="008402D5" w:rsidRPr="0016667E">
        <w:rPr>
          <w:rFonts w:ascii="Arial Narrow" w:eastAsia="Calibri" w:hAnsi="Arial Narrow"/>
          <w:sz w:val="24"/>
          <w:szCs w:val="24"/>
          <w:lang w:val="en-US"/>
        </w:rPr>
        <w:t xml:space="preserve">unemployment </w:t>
      </w:r>
      <w:r w:rsidRPr="0016667E">
        <w:rPr>
          <w:rFonts w:ascii="Arial Narrow" w:eastAsia="Calibri" w:hAnsi="Arial Narrow"/>
          <w:sz w:val="24"/>
          <w:szCs w:val="24"/>
          <w:lang w:val="en-US"/>
        </w:rPr>
        <w:t xml:space="preserve">which resulted in, (i) </w:t>
      </w:r>
      <w:r w:rsidR="008402D5" w:rsidRPr="0016667E">
        <w:rPr>
          <w:rFonts w:ascii="Arial Narrow" w:eastAsia="Calibri" w:hAnsi="Arial Narrow"/>
          <w:sz w:val="24"/>
          <w:szCs w:val="24"/>
          <w:lang w:val="en-US"/>
        </w:rPr>
        <w:t>High levels of vulnerability for individuals, families and communities</w:t>
      </w:r>
      <w:r w:rsidRPr="0016667E">
        <w:rPr>
          <w:rFonts w:ascii="Arial Narrow" w:eastAsia="Calibri" w:hAnsi="Arial Narrow"/>
          <w:sz w:val="24"/>
          <w:szCs w:val="24"/>
          <w:lang w:val="en-US"/>
        </w:rPr>
        <w:t xml:space="preserve"> and (ii) </w:t>
      </w:r>
      <w:r w:rsidR="008402D5" w:rsidRPr="0016667E">
        <w:rPr>
          <w:rFonts w:ascii="Arial Narrow" w:eastAsia="Calibri" w:hAnsi="Arial Narrow"/>
          <w:sz w:val="24"/>
          <w:szCs w:val="24"/>
          <w:lang w:val="en-US"/>
        </w:rPr>
        <w:t>Worsened poverty</w:t>
      </w:r>
    </w:p>
    <w:p w14:paraId="55351695" w14:textId="77777777" w:rsidR="008402D5" w:rsidRPr="0016667E" w:rsidRDefault="006F0DDC" w:rsidP="000A7471">
      <w:pPr>
        <w:pStyle w:val="ListParagraph"/>
        <w:numPr>
          <w:ilvl w:val="1"/>
          <w:numId w:val="4"/>
        </w:numPr>
        <w:spacing w:before="0" w:line="360" w:lineRule="auto"/>
        <w:rPr>
          <w:rFonts w:ascii="Arial Narrow" w:eastAsia="Calibri" w:hAnsi="Arial Narrow"/>
          <w:sz w:val="24"/>
          <w:szCs w:val="24"/>
        </w:rPr>
      </w:pPr>
      <w:r w:rsidRPr="0016667E">
        <w:rPr>
          <w:rFonts w:ascii="Arial Narrow" w:eastAsia="Calibri" w:hAnsi="Arial Narrow"/>
          <w:sz w:val="24"/>
          <w:szCs w:val="24"/>
          <w:lang w:val="en-US"/>
        </w:rPr>
        <w:t xml:space="preserve">In response to the challenge, the </w:t>
      </w:r>
      <w:r w:rsidRPr="0016667E">
        <w:rPr>
          <w:rFonts w:ascii="Arial Narrow" w:eastAsia="Calibri" w:hAnsi="Arial Narrow"/>
          <w:b/>
          <w:sz w:val="24"/>
          <w:szCs w:val="24"/>
          <w:lang w:val="en-US"/>
        </w:rPr>
        <w:t>Active Labour Market P</w:t>
      </w:r>
      <w:r w:rsidR="008402D5" w:rsidRPr="0016667E">
        <w:rPr>
          <w:rFonts w:ascii="Arial Narrow" w:eastAsia="Calibri" w:hAnsi="Arial Narrow"/>
          <w:b/>
          <w:sz w:val="24"/>
          <w:szCs w:val="24"/>
          <w:lang w:val="en-US"/>
        </w:rPr>
        <w:t>rogrammes</w:t>
      </w:r>
      <w:r w:rsidRPr="0016667E">
        <w:rPr>
          <w:rFonts w:ascii="Arial Narrow" w:eastAsia="Calibri" w:hAnsi="Arial Narrow"/>
          <w:sz w:val="24"/>
          <w:szCs w:val="24"/>
          <w:lang w:val="en-US"/>
        </w:rPr>
        <w:t xml:space="preserve"> were introduced by G</w:t>
      </w:r>
      <w:r w:rsidR="008402D5" w:rsidRPr="0016667E">
        <w:rPr>
          <w:rFonts w:ascii="Arial Narrow" w:eastAsia="Calibri" w:hAnsi="Arial Narrow"/>
          <w:sz w:val="24"/>
          <w:szCs w:val="24"/>
          <w:lang w:val="en-US"/>
        </w:rPr>
        <w:t>overn</w:t>
      </w:r>
      <w:r w:rsidRPr="0016667E">
        <w:rPr>
          <w:rFonts w:ascii="Arial Narrow" w:eastAsia="Calibri" w:hAnsi="Arial Narrow"/>
          <w:sz w:val="24"/>
          <w:szCs w:val="24"/>
          <w:lang w:val="en-US"/>
        </w:rPr>
        <w:t>ment to mitigate the impact of U</w:t>
      </w:r>
      <w:r w:rsidR="008402D5" w:rsidRPr="0016667E">
        <w:rPr>
          <w:rFonts w:ascii="Arial Narrow" w:eastAsia="Calibri" w:hAnsi="Arial Narrow"/>
          <w:sz w:val="24"/>
          <w:szCs w:val="24"/>
          <w:lang w:val="en-US"/>
        </w:rPr>
        <w:t>nemploy</w:t>
      </w:r>
      <w:r w:rsidRPr="0016667E">
        <w:rPr>
          <w:rFonts w:ascii="Arial Narrow" w:eastAsia="Calibri" w:hAnsi="Arial Narrow"/>
          <w:sz w:val="24"/>
          <w:szCs w:val="24"/>
          <w:lang w:val="en-US"/>
        </w:rPr>
        <w:t>ment and P</w:t>
      </w:r>
      <w:r w:rsidR="008402D5" w:rsidRPr="0016667E">
        <w:rPr>
          <w:rFonts w:ascii="Arial Narrow" w:eastAsia="Calibri" w:hAnsi="Arial Narrow"/>
          <w:sz w:val="24"/>
          <w:szCs w:val="24"/>
          <w:lang w:val="en-US"/>
        </w:rPr>
        <w:t>overty.</w:t>
      </w:r>
    </w:p>
    <w:p w14:paraId="70B02E83" w14:textId="77777777" w:rsidR="005F5037" w:rsidRPr="0016667E" w:rsidRDefault="005F5037" w:rsidP="005F5037">
      <w:pPr>
        <w:pStyle w:val="ListParagraph"/>
        <w:numPr>
          <w:ilvl w:val="1"/>
          <w:numId w:val="4"/>
        </w:numPr>
        <w:spacing w:before="0" w:line="360" w:lineRule="auto"/>
        <w:rPr>
          <w:rFonts w:ascii="Arial Narrow" w:eastAsia="Calibri" w:hAnsi="Arial Narrow"/>
          <w:sz w:val="24"/>
          <w:szCs w:val="24"/>
        </w:rPr>
      </w:pPr>
      <w:r w:rsidRPr="0016667E">
        <w:rPr>
          <w:rFonts w:ascii="Arial Narrow" w:eastAsia="Calibri" w:hAnsi="Arial Narrow"/>
          <w:sz w:val="24"/>
          <w:szCs w:val="24"/>
        </w:rPr>
        <w:t xml:space="preserve">The Unemployment Insurance Fund (“UIF”) took a decision in 2010 to introduce Active Labour Market interventions due to the loss of jobs by UIF contributors, many of whom had minimal hope of being re-integrated into the Labour Market. </w:t>
      </w:r>
    </w:p>
    <w:p w14:paraId="31F5565F" w14:textId="77777777" w:rsidR="005F5037" w:rsidRPr="0016667E" w:rsidRDefault="005F5037" w:rsidP="005F5037">
      <w:pPr>
        <w:pStyle w:val="ListParagraph"/>
        <w:spacing w:before="0" w:line="360" w:lineRule="auto"/>
        <w:ind w:left="644"/>
        <w:rPr>
          <w:rFonts w:ascii="Arial Narrow" w:eastAsia="Calibri" w:hAnsi="Arial Narrow"/>
          <w:sz w:val="24"/>
          <w:szCs w:val="24"/>
        </w:rPr>
      </w:pPr>
    </w:p>
    <w:p w14:paraId="2BFF3AE0" w14:textId="77777777" w:rsidR="008402D5" w:rsidRPr="0016667E" w:rsidRDefault="008402D5" w:rsidP="006F0DDC">
      <w:pPr>
        <w:pStyle w:val="ListParagraph"/>
        <w:numPr>
          <w:ilvl w:val="1"/>
          <w:numId w:val="4"/>
        </w:numPr>
        <w:spacing w:before="0" w:line="360" w:lineRule="auto"/>
        <w:rPr>
          <w:rFonts w:ascii="Arial Narrow" w:eastAsia="Calibri" w:hAnsi="Arial Narrow"/>
          <w:sz w:val="24"/>
          <w:szCs w:val="24"/>
        </w:rPr>
      </w:pPr>
      <w:r w:rsidRPr="0016667E">
        <w:rPr>
          <w:rFonts w:ascii="Arial Narrow" w:eastAsia="Calibri" w:hAnsi="Arial Narrow"/>
          <w:sz w:val="24"/>
          <w:szCs w:val="24"/>
          <w:lang w:val="en-GB"/>
        </w:rPr>
        <w:t xml:space="preserve">The objectives of the Labour Activation Programmes are </w:t>
      </w:r>
      <w:r w:rsidRPr="0016667E">
        <w:rPr>
          <w:rFonts w:ascii="Arial Narrow" w:eastAsia="Calibri" w:hAnsi="Arial Narrow"/>
          <w:sz w:val="24"/>
          <w:szCs w:val="24"/>
          <w:lang w:val="en-US"/>
        </w:rPr>
        <w:t>to:</w:t>
      </w:r>
    </w:p>
    <w:p w14:paraId="79827E56" w14:textId="77777777" w:rsidR="00A52C2F" w:rsidRPr="0016667E" w:rsidRDefault="008402D5" w:rsidP="00A52C2F">
      <w:pPr>
        <w:pStyle w:val="ListParagraph"/>
        <w:numPr>
          <w:ilvl w:val="2"/>
          <w:numId w:val="4"/>
        </w:numPr>
        <w:spacing w:before="0" w:line="360" w:lineRule="auto"/>
        <w:rPr>
          <w:rFonts w:ascii="Arial Narrow" w:eastAsia="Calibri" w:hAnsi="Arial Narrow"/>
          <w:sz w:val="24"/>
          <w:szCs w:val="24"/>
        </w:rPr>
      </w:pPr>
      <w:r w:rsidRPr="0016667E">
        <w:rPr>
          <w:rFonts w:ascii="Arial Narrow" w:eastAsia="Calibri" w:hAnsi="Arial Narrow"/>
          <w:b/>
          <w:bCs/>
          <w:sz w:val="24"/>
          <w:szCs w:val="24"/>
          <w:lang w:val="en-US"/>
        </w:rPr>
        <w:t xml:space="preserve">enhance employability </w:t>
      </w:r>
      <w:r w:rsidRPr="0016667E">
        <w:rPr>
          <w:rFonts w:ascii="Arial Narrow" w:eastAsia="Calibri" w:hAnsi="Arial Narrow"/>
          <w:sz w:val="24"/>
          <w:szCs w:val="24"/>
          <w:lang w:val="en-US"/>
        </w:rPr>
        <w:t xml:space="preserve">of the unemployed – through the training of the unemployed </w:t>
      </w:r>
    </w:p>
    <w:p w14:paraId="1E3596B7" w14:textId="77777777" w:rsidR="00A52C2F" w:rsidRPr="0016667E" w:rsidRDefault="008402D5" w:rsidP="00A52C2F">
      <w:pPr>
        <w:pStyle w:val="ListParagraph"/>
        <w:numPr>
          <w:ilvl w:val="2"/>
          <w:numId w:val="4"/>
        </w:numPr>
        <w:spacing w:before="0" w:line="360" w:lineRule="auto"/>
        <w:rPr>
          <w:rFonts w:ascii="Arial Narrow" w:eastAsia="Calibri" w:hAnsi="Arial Narrow"/>
          <w:sz w:val="24"/>
          <w:szCs w:val="24"/>
        </w:rPr>
      </w:pPr>
      <w:r w:rsidRPr="0016667E">
        <w:rPr>
          <w:rFonts w:ascii="Arial Narrow" w:eastAsia="Calibri" w:hAnsi="Arial Narrow"/>
          <w:b/>
          <w:bCs/>
          <w:sz w:val="24"/>
          <w:szCs w:val="24"/>
          <w:lang w:val="en-US"/>
        </w:rPr>
        <w:t xml:space="preserve">enable entrepreneurship </w:t>
      </w:r>
      <w:r w:rsidRPr="0016667E">
        <w:rPr>
          <w:rFonts w:ascii="Arial Narrow" w:eastAsia="Calibri" w:hAnsi="Arial Narrow"/>
          <w:sz w:val="24"/>
          <w:szCs w:val="24"/>
          <w:lang w:val="en-US"/>
        </w:rPr>
        <w:t xml:space="preserve">– through enterprise development </w:t>
      </w:r>
    </w:p>
    <w:p w14:paraId="08E3AC7F" w14:textId="77777777" w:rsidR="00A52C2F" w:rsidRPr="0016667E" w:rsidRDefault="008402D5" w:rsidP="00A52C2F">
      <w:pPr>
        <w:pStyle w:val="ListParagraph"/>
        <w:numPr>
          <w:ilvl w:val="2"/>
          <w:numId w:val="4"/>
        </w:numPr>
        <w:spacing w:before="0" w:line="360" w:lineRule="auto"/>
        <w:rPr>
          <w:rFonts w:ascii="Arial Narrow" w:eastAsia="Calibri" w:hAnsi="Arial Narrow"/>
          <w:sz w:val="24"/>
          <w:szCs w:val="24"/>
        </w:rPr>
      </w:pPr>
      <w:r w:rsidRPr="0016667E">
        <w:rPr>
          <w:rFonts w:ascii="Arial Narrow" w:eastAsia="Calibri" w:hAnsi="Arial Narrow"/>
          <w:b/>
          <w:bCs/>
          <w:sz w:val="24"/>
          <w:szCs w:val="24"/>
          <w:lang w:val="en-US"/>
        </w:rPr>
        <w:t xml:space="preserve">preserve jobs </w:t>
      </w:r>
      <w:r w:rsidRPr="0016667E">
        <w:rPr>
          <w:rFonts w:ascii="Arial Narrow" w:eastAsia="Calibri" w:hAnsi="Arial Narrow"/>
          <w:sz w:val="24"/>
          <w:szCs w:val="24"/>
          <w:lang w:val="en-US"/>
        </w:rPr>
        <w:t xml:space="preserve">- </w:t>
      </w:r>
      <w:r w:rsidRPr="0016667E">
        <w:rPr>
          <w:rFonts w:ascii="Arial Narrow" w:eastAsia="Calibri" w:hAnsi="Arial Narrow"/>
          <w:sz w:val="24"/>
          <w:szCs w:val="24"/>
        </w:rPr>
        <w:t>Temporary employer/employee relief scheme (at CCMA) for distressed companies and business turnaround and recovery programme (at Productivity South Africa.</w:t>
      </w:r>
    </w:p>
    <w:p w14:paraId="215D3897" w14:textId="77777777" w:rsidR="00A52C2F" w:rsidRPr="0016667E" w:rsidRDefault="008402D5" w:rsidP="00A52C2F">
      <w:pPr>
        <w:pStyle w:val="ListParagraph"/>
        <w:numPr>
          <w:ilvl w:val="2"/>
          <w:numId w:val="4"/>
        </w:numPr>
        <w:spacing w:before="0" w:line="360" w:lineRule="auto"/>
        <w:rPr>
          <w:rFonts w:ascii="Arial Narrow" w:eastAsia="Calibri" w:hAnsi="Arial Narrow"/>
          <w:sz w:val="24"/>
          <w:szCs w:val="24"/>
        </w:rPr>
      </w:pPr>
      <w:r w:rsidRPr="0016667E">
        <w:rPr>
          <w:rFonts w:ascii="Arial Narrow" w:eastAsia="Calibri" w:hAnsi="Arial Narrow"/>
          <w:b/>
          <w:bCs/>
          <w:sz w:val="24"/>
          <w:szCs w:val="24"/>
          <w:lang w:val="en-US"/>
        </w:rPr>
        <w:t>collaborate</w:t>
      </w:r>
      <w:r w:rsidRPr="0016667E">
        <w:rPr>
          <w:rFonts w:ascii="Arial Narrow" w:eastAsia="Calibri" w:hAnsi="Arial Narrow"/>
          <w:sz w:val="24"/>
          <w:szCs w:val="24"/>
          <w:lang w:val="en-US"/>
        </w:rPr>
        <w:t xml:space="preserve"> with Government Departments and entities to massify jobs and enterprise creation efforts </w:t>
      </w:r>
    </w:p>
    <w:p w14:paraId="1050B207" w14:textId="77777777" w:rsidR="00A52C2F" w:rsidRPr="0016667E" w:rsidRDefault="008402D5" w:rsidP="00A52C2F">
      <w:pPr>
        <w:pStyle w:val="ListParagraph"/>
        <w:numPr>
          <w:ilvl w:val="2"/>
          <w:numId w:val="4"/>
        </w:numPr>
        <w:spacing w:before="0" w:line="360" w:lineRule="auto"/>
        <w:rPr>
          <w:rFonts w:ascii="Arial Narrow" w:eastAsia="Calibri" w:hAnsi="Arial Narrow"/>
          <w:sz w:val="24"/>
          <w:szCs w:val="24"/>
        </w:rPr>
      </w:pPr>
      <w:r w:rsidRPr="0016667E">
        <w:rPr>
          <w:rFonts w:ascii="Arial Narrow" w:eastAsia="Calibri" w:hAnsi="Arial Narrow"/>
          <w:sz w:val="24"/>
          <w:szCs w:val="24"/>
          <w:lang w:val="en-US"/>
        </w:rPr>
        <w:t>Training of workers in distressed companies should be linked to the skills needs of the employer, as far as is possible.</w:t>
      </w:r>
    </w:p>
    <w:p w14:paraId="02CA80BA" w14:textId="77777777" w:rsidR="00A52C2F" w:rsidRPr="0016667E" w:rsidRDefault="008402D5" w:rsidP="00A52C2F">
      <w:pPr>
        <w:pStyle w:val="ListParagraph"/>
        <w:numPr>
          <w:ilvl w:val="2"/>
          <w:numId w:val="4"/>
        </w:numPr>
        <w:spacing w:before="0" w:line="360" w:lineRule="auto"/>
        <w:rPr>
          <w:rFonts w:ascii="Arial Narrow" w:eastAsia="Calibri" w:hAnsi="Arial Narrow"/>
          <w:sz w:val="24"/>
          <w:szCs w:val="24"/>
        </w:rPr>
      </w:pPr>
      <w:r w:rsidRPr="0016667E">
        <w:rPr>
          <w:rFonts w:ascii="Arial Narrow" w:eastAsia="Calibri" w:hAnsi="Arial Narrow"/>
          <w:sz w:val="24"/>
          <w:szCs w:val="24"/>
          <w:lang w:val="en-US"/>
        </w:rPr>
        <w:t>Various training options may apply, depending on the nature of the business, the positions of workers whose jobs are at risk &amp; the future economic opportunities for the employer.</w:t>
      </w:r>
    </w:p>
    <w:p w14:paraId="2DB90C4E" w14:textId="77777777" w:rsidR="008402D5" w:rsidRPr="0016667E" w:rsidRDefault="008402D5" w:rsidP="008402D5">
      <w:pPr>
        <w:pStyle w:val="ListParagraph"/>
        <w:numPr>
          <w:ilvl w:val="2"/>
          <w:numId w:val="4"/>
        </w:numPr>
        <w:spacing w:before="0" w:line="360" w:lineRule="auto"/>
        <w:rPr>
          <w:rFonts w:ascii="Arial Narrow" w:eastAsia="Calibri" w:hAnsi="Arial Narrow"/>
          <w:sz w:val="24"/>
          <w:szCs w:val="24"/>
          <w:lang w:val="en-US"/>
        </w:rPr>
      </w:pPr>
      <w:r w:rsidRPr="0016667E">
        <w:rPr>
          <w:rFonts w:ascii="Arial Narrow" w:eastAsia="Calibri" w:hAnsi="Arial Narrow"/>
          <w:sz w:val="24"/>
          <w:szCs w:val="24"/>
          <w:lang w:val="en-US"/>
        </w:rPr>
        <w:t>The menu of training options may include learnerships &amp; skills programmes.</w:t>
      </w:r>
      <w:r w:rsidR="00F264BA" w:rsidRPr="0016667E">
        <w:rPr>
          <w:rFonts w:ascii="Arial Narrow" w:eastAsia="Calibri" w:hAnsi="Arial Narrow"/>
          <w:sz w:val="24"/>
          <w:szCs w:val="24"/>
          <w:lang w:val="en-US"/>
        </w:rPr>
        <w:t xml:space="preserve"> </w:t>
      </w:r>
      <w:r w:rsidRPr="0016667E">
        <w:rPr>
          <w:rFonts w:ascii="Arial Narrow" w:eastAsia="Calibri" w:hAnsi="Arial Narrow"/>
          <w:sz w:val="24"/>
          <w:szCs w:val="24"/>
          <w:lang w:val="en-US"/>
        </w:rPr>
        <w:t>Training may also include generic workplace skills, such as ABET courses &amp; other generic skills that may further personal development.</w:t>
      </w:r>
    </w:p>
    <w:p w14:paraId="2F19D0AD" w14:textId="77777777" w:rsidR="00F264BA" w:rsidRPr="0016667E" w:rsidRDefault="00F264BA" w:rsidP="005F5037">
      <w:pPr>
        <w:pStyle w:val="ListParagraph"/>
        <w:spacing w:before="0" w:line="360" w:lineRule="auto"/>
        <w:ind w:left="1080"/>
        <w:rPr>
          <w:rFonts w:ascii="Arial Narrow" w:eastAsia="Calibri" w:hAnsi="Arial Narrow"/>
          <w:sz w:val="24"/>
          <w:szCs w:val="24"/>
          <w:lang w:val="en-US"/>
        </w:rPr>
      </w:pPr>
    </w:p>
    <w:p w14:paraId="0C673A24" w14:textId="77777777" w:rsidR="00F264BA" w:rsidRPr="0016667E" w:rsidRDefault="00F264BA" w:rsidP="00A52C2F">
      <w:pPr>
        <w:spacing w:line="360" w:lineRule="auto"/>
        <w:ind w:left="1080"/>
        <w:rPr>
          <w:rFonts w:ascii="Arial Narrow" w:eastAsia="Calibri" w:hAnsi="Arial Narrow"/>
          <w:sz w:val="24"/>
          <w:szCs w:val="24"/>
        </w:rPr>
      </w:pPr>
    </w:p>
    <w:p w14:paraId="6F2E40E1" w14:textId="77777777" w:rsidR="005005DE" w:rsidRDefault="005005DE" w:rsidP="00A52C2F">
      <w:pPr>
        <w:pStyle w:val="Heading3"/>
        <w:numPr>
          <w:ilvl w:val="0"/>
          <w:numId w:val="4"/>
        </w:numPr>
        <w:spacing w:before="0" w:after="0" w:line="360" w:lineRule="auto"/>
        <w:jc w:val="both"/>
        <w:rPr>
          <w:rFonts w:ascii="Arial Narrow" w:eastAsia="Calibri" w:hAnsi="Arial Narrow"/>
          <w:sz w:val="24"/>
          <w:szCs w:val="24"/>
          <w:lang w:val="en-ZA"/>
        </w:rPr>
      </w:pPr>
      <w:bookmarkStart w:id="9" w:name="_Toc152764945"/>
      <w:bookmarkEnd w:id="1"/>
      <w:bookmarkEnd w:id="2"/>
      <w:r>
        <w:rPr>
          <w:rFonts w:ascii="Arial Narrow" w:eastAsia="Calibri" w:hAnsi="Arial Narrow"/>
          <w:sz w:val="24"/>
          <w:szCs w:val="24"/>
          <w:lang w:val="en-ZA"/>
        </w:rPr>
        <w:t>PROBLEM STATEMENT</w:t>
      </w:r>
      <w:bookmarkEnd w:id="9"/>
    </w:p>
    <w:p w14:paraId="5C7BF4B8" w14:textId="44AC557C" w:rsidR="00F264BA" w:rsidRPr="00AB59A5" w:rsidRDefault="00F264BA" w:rsidP="00F264BA">
      <w:pPr>
        <w:pStyle w:val="ListParagraph"/>
        <w:numPr>
          <w:ilvl w:val="1"/>
          <w:numId w:val="4"/>
        </w:numPr>
        <w:spacing w:after="0" w:line="360" w:lineRule="auto"/>
        <w:rPr>
          <w:rFonts w:ascii="Arial Narrow" w:eastAsia="Calibri" w:hAnsi="Arial Narrow"/>
          <w:sz w:val="24"/>
          <w:szCs w:val="24"/>
        </w:rPr>
      </w:pPr>
      <w:r w:rsidRPr="0016667E">
        <w:rPr>
          <w:rFonts w:ascii="Arial Narrow" w:eastAsia="Calibri" w:hAnsi="Arial Narrow"/>
          <w:sz w:val="24"/>
          <w:szCs w:val="24"/>
        </w:rPr>
        <w:t>Due to the size, complexity and inherent risk exposure of the Programme</w:t>
      </w:r>
      <w:r w:rsidR="002A038D">
        <w:rPr>
          <w:rFonts w:ascii="Arial Narrow" w:eastAsia="Calibri" w:hAnsi="Arial Narrow"/>
          <w:sz w:val="24"/>
          <w:szCs w:val="24"/>
        </w:rPr>
        <w:t xml:space="preserve"> (LAP)</w:t>
      </w:r>
      <w:r w:rsidRPr="0016667E">
        <w:rPr>
          <w:rFonts w:ascii="Arial Narrow" w:eastAsia="Calibri" w:hAnsi="Arial Narrow"/>
          <w:sz w:val="24"/>
          <w:szCs w:val="24"/>
        </w:rPr>
        <w:t>, various administrative challenges have emerged which poses a th</w:t>
      </w:r>
      <w:r w:rsidR="005F5037" w:rsidRPr="0016667E">
        <w:rPr>
          <w:rFonts w:ascii="Arial Narrow" w:eastAsia="Calibri" w:hAnsi="Arial Narrow"/>
          <w:sz w:val="24"/>
          <w:szCs w:val="24"/>
        </w:rPr>
        <w:t>reat in the achievement of the L</w:t>
      </w:r>
      <w:r w:rsidRPr="0016667E">
        <w:rPr>
          <w:rFonts w:ascii="Arial Narrow" w:eastAsia="Calibri" w:hAnsi="Arial Narrow"/>
          <w:sz w:val="24"/>
          <w:szCs w:val="24"/>
        </w:rPr>
        <w:t xml:space="preserve">abour </w:t>
      </w:r>
      <w:r w:rsidR="005F5037" w:rsidRPr="0016667E">
        <w:rPr>
          <w:rFonts w:ascii="Arial Narrow" w:eastAsia="Calibri" w:hAnsi="Arial Narrow"/>
          <w:sz w:val="24"/>
          <w:szCs w:val="24"/>
        </w:rPr>
        <w:t>Activation P</w:t>
      </w:r>
      <w:r w:rsidRPr="0016667E">
        <w:rPr>
          <w:rFonts w:ascii="Arial Narrow" w:eastAsia="Calibri" w:hAnsi="Arial Narrow"/>
          <w:sz w:val="24"/>
          <w:szCs w:val="24"/>
        </w:rPr>
        <w:t>rogramme.</w:t>
      </w:r>
      <w:r w:rsidR="008867DA" w:rsidRPr="0016667E">
        <w:rPr>
          <w:rFonts w:ascii="Arial Narrow" w:eastAsia="Calibri" w:hAnsi="Arial Narrow"/>
          <w:sz w:val="24"/>
          <w:szCs w:val="24"/>
        </w:rPr>
        <w:t xml:space="preserve"> The programme has also been beset by the </w:t>
      </w:r>
      <w:r w:rsidR="008867DA" w:rsidRPr="0016667E">
        <w:rPr>
          <w:rFonts w:ascii="Arial Narrow" w:eastAsia="Calibri" w:hAnsi="Arial Narrow"/>
          <w:b/>
          <w:sz w:val="24"/>
          <w:szCs w:val="24"/>
          <w:u w:val="single"/>
        </w:rPr>
        <w:t>allegations</w:t>
      </w:r>
      <w:r w:rsidR="008867DA" w:rsidRPr="0016667E">
        <w:rPr>
          <w:rFonts w:ascii="Arial Narrow" w:eastAsia="Calibri" w:hAnsi="Arial Narrow"/>
          <w:sz w:val="24"/>
          <w:szCs w:val="24"/>
        </w:rPr>
        <w:t xml:space="preserve"> of corruption and maladministration.</w:t>
      </w:r>
      <w:r w:rsidRPr="0016667E">
        <w:rPr>
          <w:rFonts w:ascii="Arial Narrow" w:eastAsia="Calibri" w:hAnsi="Arial Narrow"/>
          <w:sz w:val="24"/>
          <w:szCs w:val="24"/>
        </w:rPr>
        <w:t xml:space="preserve"> It is on this basis that the Accounting Officer seeks to </w:t>
      </w:r>
      <w:r w:rsidR="005F5037" w:rsidRPr="0016667E">
        <w:rPr>
          <w:rFonts w:ascii="Arial Narrow" w:eastAsia="Calibri" w:hAnsi="Arial Narrow"/>
          <w:sz w:val="24"/>
          <w:szCs w:val="24"/>
        </w:rPr>
        <w:t xml:space="preserve">identify the gaps and </w:t>
      </w:r>
      <w:r w:rsidRPr="0016667E">
        <w:rPr>
          <w:rFonts w:ascii="Arial Narrow" w:eastAsia="Calibri" w:hAnsi="Arial Narrow"/>
          <w:sz w:val="24"/>
          <w:szCs w:val="24"/>
        </w:rPr>
        <w:t>improve the Pr</w:t>
      </w:r>
      <w:r w:rsidRPr="00AB59A5">
        <w:rPr>
          <w:rFonts w:ascii="Arial Narrow" w:eastAsia="Calibri" w:hAnsi="Arial Narrow"/>
          <w:sz w:val="24"/>
          <w:szCs w:val="24"/>
        </w:rPr>
        <w:t xml:space="preserve">ogramme </w:t>
      </w:r>
      <w:r w:rsidR="005F5037" w:rsidRPr="00AB59A5">
        <w:rPr>
          <w:rFonts w:ascii="Arial Narrow" w:eastAsia="Calibri" w:hAnsi="Arial Narrow"/>
          <w:sz w:val="24"/>
          <w:szCs w:val="24"/>
        </w:rPr>
        <w:t xml:space="preserve">control </w:t>
      </w:r>
      <w:r w:rsidRPr="00AB59A5">
        <w:rPr>
          <w:rFonts w:ascii="Arial Narrow" w:eastAsia="Calibri" w:hAnsi="Arial Narrow"/>
          <w:sz w:val="24"/>
          <w:szCs w:val="24"/>
        </w:rPr>
        <w:t xml:space="preserve">environment by </w:t>
      </w:r>
      <w:r w:rsidR="00C5400F" w:rsidRPr="00AB59A5">
        <w:rPr>
          <w:rFonts w:ascii="Arial Narrow" w:eastAsia="Calibri" w:hAnsi="Arial Narrow"/>
          <w:sz w:val="24"/>
          <w:szCs w:val="24"/>
        </w:rPr>
        <w:t xml:space="preserve">instituting </w:t>
      </w:r>
      <w:r w:rsidRPr="00AB59A5">
        <w:rPr>
          <w:rFonts w:ascii="Arial Narrow" w:eastAsia="Calibri" w:hAnsi="Arial Narrow"/>
          <w:sz w:val="24"/>
          <w:szCs w:val="24"/>
        </w:rPr>
        <w:t>interventions</w:t>
      </w:r>
      <w:r w:rsidR="00C5400F" w:rsidRPr="00AB59A5">
        <w:rPr>
          <w:rFonts w:ascii="Arial Narrow" w:eastAsia="Calibri" w:hAnsi="Arial Narrow"/>
          <w:sz w:val="24"/>
          <w:szCs w:val="24"/>
        </w:rPr>
        <w:t xml:space="preserve">, </w:t>
      </w:r>
      <w:r w:rsidR="005F5037" w:rsidRPr="00AB59A5">
        <w:rPr>
          <w:rFonts w:ascii="Arial Narrow" w:eastAsia="Calibri" w:hAnsi="Arial Narrow"/>
          <w:sz w:val="24"/>
          <w:szCs w:val="24"/>
        </w:rPr>
        <w:t xml:space="preserve">identifying improvement areas to enhance accountability over </w:t>
      </w:r>
      <w:r w:rsidRPr="00AB59A5">
        <w:rPr>
          <w:rFonts w:ascii="Arial Narrow" w:eastAsia="Calibri" w:hAnsi="Arial Narrow"/>
          <w:sz w:val="24"/>
          <w:szCs w:val="24"/>
        </w:rPr>
        <w:t>Programmes initiatives</w:t>
      </w:r>
      <w:r w:rsidRPr="00AB59A5">
        <w:rPr>
          <w:rFonts w:ascii="Arial Narrow" w:hAnsi="Arial Narrow"/>
          <w:sz w:val="24"/>
          <w:szCs w:val="24"/>
        </w:rPr>
        <w:t xml:space="preserve">. </w:t>
      </w:r>
    </w:p>
    <w:p w14:paraId="1A680FC9" w14:textId="77777777" w:rsidR="00C5400F" w:rsidRPr="0029033E" w:rsidRDefault="00C5400F" w:rsidP="00C5400F">
      <w:pPr>
        <w:pStyle w:val="ListParagraph"/>
        <w:spacing w:after="0" w:line="360" w:lineRule="auto"/>
        <w:ind w:left="644"/>
        <w:rPr>
          <w:rFonts w:ascii="Arial Narrow" w:eastAsia="Calibri" w:hAnsi="Arial Narrow"/>
          <w:sz w:val="24"/>
          <w:szCs w:val="24"/>
        </w:rPr>
      </w:pPr>
    </w:p>
    <w:p w14:paraId="25325CCD" w14:textId="77777777" w:rsidR="007D685D" w:rsidRPr="0029033E" w:rsidRDefault="007D685D" w:rsidP="00A52C2F">
      <w:pPr>
        <w:pStyle w:val="Heading3"/>
        <w:numPr>
          <w:ilvl w:val="0"/>
          <w:numId w:val="4"/>
        </w:numPr>
        <w:spacing w:before="0" w:after="0" w:line="360" w:lineRule="auto"/>
        <w:jc w:val="both"/>
        <w:rPr>
          <w:rFonts w:ascii="Arial Narrow" w:eastAsia="Calibri" w:hAnsi="Arial Narrow"/>
          <w:sz w:val="24"/>
          <w:szCs w:val="24"/>
          <w:lang w:val="en-ZA"/>
        </w:rPr>
      </w:pPr>
      <w:bookmarkStart w:id="10" w:name="_Toc152764946"/>
      <w:r w:rsidRPr="0029033E">
        <w:rPr>
          <w:rFonts w:ascii="Arial Narrow" w:eastAsia="Calibri" w:hAnsi="Arial Narrow"/>
          <w:sz w:val="24"/>
          <w:szCs w:val="24"/>
          <w:lang w:val="en-ZA"/>
        </w:rPr>
        <w:t>PURPOSE</w:t>
      </w:r>
      <w:bookmarkEnd w:id="10"/>
    </w:p>
    <w:p w14:paraId="181EE297" w14:textId="77777777" w:rsidR="007D685D" w:rsidRPr="0029033E" w:rsidRDefault="0051662B" w:rsidP="005D2C2A">
      <w:pPr>
        <w:pStyle w:val="ListParagraph"/>
        <w:numPr>
          <w:ilvl w:val="1"/>
          <w:numId w:val="4"/>
        </w:numPr>
        <w:spacing w:before="0" w:after="0" w:line="360" w:lineRule="auto"/>
        <w:rPr>
          <w:rFonts w:ascii="Arial Narrow" w:eastAsia="Calibri" w:hAnsi="Arial Narrow"/>
          <w:sz w:val="24"/>
          <w:szCs w:val="24"/>
        </w:rPr>
      </w:pPr>
      <w:r w:rsidRPr="0029033E">
        <w:rPr>
          <w:rFonts w:ascii="Arial Narrow" w:eastAsia="Calibri" w:hAnsi="Arial Narrow"/>
          <w:sz w:val="24"/>
          <w:szCs w:val="24"/>
        </w:rPr>
        <w:t>The purpose of this document is to establish the Terms of Refer</w:t>
      </w:r>
      <w:r w:rsidR="00633282" w:rsidRPr="0029033E">
        <w:rPr>
          <w:rFonts w:ascii="Arial Narrow" w:eastAsia="Calibri" w:hAnsi="Arial Narrow"/>
          <w:sz w:val="24"/>
          <w:szCs w:val="24"/>
        </w:rPr>
        <w:t xml:space="preserve">ence for the procurement of an independent </w:t>
      </w:r>
      <w:r w:rsidRPr="0029033E">
        <w:rPr>
          <w:rFonts w:ascii="Arial Narrow" w:eastAsia="Calibri" w:hAnsi="Arial Narrow"/>
          <w:sz w:val="24"/>
          <w:szCs w:val="24"/>
        </w:rPr>
        <w:t>Audit services to provide assurance on</w:t>
      </w:r>
      <w:r w:rsidR="00C5400F" w:rsidRPr="0029033E">
        <w:rPr>
          <w:rFonts w:ascii="Arial Narrow" w:eastAsia="Calibri" w:hAnsi="Arial Narrow"/>
          <w:sz w:val="24"/>
          <w:szCs w:val="24"/>
        </w:rPr>
        <w:t xml:space="preserve"> the</w:t>
      </w:r>
      <w:r w:rsidRPr="0029033E">
        <w:rPr>
          <w:rFonts w:ascii="Arial Narrow" w:eastAsia="Calibri" w:hAnsi="Arial Narrow"/>
          <w:sz w:val="24"/>
          <w:szCs w:val="24"/>
        </w:rPr>
        <w:t xml:space="preserve"> adequacy and effectiveness of controls</w:t>
      </w:r>
      <w:r w:rsidR="00A80345" w:rsidRPr="0029033E">
        <w:rPr>
          <w:rFonts w:ascii="Arial Narrow" w:eastAsia="Calibri" w:hAnsi="Arial Narrow"/>
          <w:sz w:val="24"/>
          <w:szCs w:val="24"/>
        </w:rPr>
        <w:t>, risk management, governance processes</w:t>
      </w:r>
      <w:r w:rsidRPr="0029033E">
        <w:rPr>
          <w:rFonts w:ascii="Arial Narrow" w:eastAsia="Calibri" w:hAnsi="Arial Narrow"/>
          <w:sz w:val="24"/>
          <w:szCs w:val="24"/>
        </w:rPr>
        <w:t xml:space="preserve"> and provide recommendations in the </w:t>
      </w:r>
      <w:r w:rsidR="005D2C2A" w:rsidRPr="0029033E">
        <w:rPr>
          <w:rFonts w:ascii="Arial Narrow" w:eastAsia="Calibri" w:hAnsi="Arial Narrow"/>
          <w:sz w:val="24"/>
          <w:szCs w:val="24"/>
        </w:rPr>
        <w:t>implementation</w:t>
      </w:r>
      <w:r w:rsidRPr="0029033E">
        <w:rPr>
          <w:rFonts w:ascii="Arial Narrow" w:eastAsia="Calibri" w:hAnsi="Arial Narrow"/>
          <w:sz w:val="24"/>
          <w:szCs w:val="24"/>
        </w:rPr>
        <w:t xml:space="preserve"> of the LAP. The </w:t>
      </w:r>
      <w:r w:rsidR="0016667E" w:rsidRPr="0029033E">
        <w:rPr>
          <w:rFonts w:ascii="Arial Narrow" w:eastAsia="Calibri" w:hAnsi="Arial Narrow"/>
          <w:sz w:val="24"/>
          <w:szCs w:val="24"/>
        </w:rPr>
        <w:t>review (audit)</w:t>
      </w:r>
      <w:r w:rsidRPr="0029033E">
        <w:rPr>
          <w:rFonts w:ascii="Arial Narrow" w:eastAsia="Calibri" w:hAnsi="Arial Narrow"/>
          <w:sz w:val="24"/>
          <w:szCs w:val="24"/>
        </w:rPr>
        <w:t xml:space="preserve"> will assist the </w:t>
      </w:r>
      <w:r w:rsidR="005D2C2A" w:rsidRPr="0029033E">
        <w:rPr>
          <w:rFonts w:ascii="Arial Narrow" w:eastAsia="Calibri" w:hAnsi="Arial Narrow"/>
          <w:sz w:val="24"/>
          <w:szCs w:val="24"/>
        </w:rPr>
        <w:t>Accounting Officer in the effective discharge of their responsibilities.</w:t>
      </w:r>
    </w:p>
    <w:p w14:paraId="73E78495" w14:textId="77777777" w:rsidR="005D2C2A" w:rsidRPr="0029033E" w:rsidRDefault="005D2C2A" w:rsidP="005D2C2A">
      <w:pPr>
        <w:pStyle w:val="ListParagraph"/>
        <w:numPr>
          <w:ilvl w:val="1"/>
          <w:numId w:val="4"/>
        </w:numPr>
        <w:spacing w:before="0" w:after="0" w:line="360" w:lineRule="auto"/>
        <w:rPr>
          <w:rFonts w:ascii="Arial Narrow" w:eastAsia="Calibri" w:hAnsi="Arial Narrow"/>
          <w:sz w:val="24"/>
          <w:szCs w:val="24"/>
        </w:rPr>
      </w:pPr>
      <w:r w:rsidRPr="0029033E">
        <w:rPr>
          <w:rFonts w:ascii="Arial Narrow" w:eastAsia="Calibri" w:hAnsi="Arial Narrow"/>
          <w:sz w:val="24"/>
          <w:szCs w:val="24"/>
        </w:rPr>
        <w:t xml:space="preserve">PFMA </w:t>
      </w:r>
      <w:r w:rsidR="00E23496" w:rsidRPr="0029033E">
        <w:rPr>
          <w:rFonts w:ascii="Arial Narrow" w:eastAsia="Calibri" w:hAnsi="Arial Narrow"/>
          <w:sz w:val="24"/>
          <w:szCs w:val="24"/>
        </w:rPr>
        <w:t>requires the Accounting Officer to maintain an</w:t>
      </w:r>
      <w:r w:rsidRPr="0029033E">
        <w:rPr>
          <w:rFonts w:ascii="Arial Narrow" w:eastAsia="Calibri" w:hAnsi="Arial Narrow"/>
          <w:sz w:val="24"/>
          <w:szCs w:val="24"/>
        </w:rPr>
        <w:t xml:space="preserve"> efficient and effective controls by evaluating th</w:t>
      </w:r>
      <w:r w:rsidR="00E23496" w:rsidRPr="0029033E">
        <w:rPr>
          <w:rFonts w:ascii="Arial Narrow" w:eastAsia="Calibri" w:hAnsi="Arial Narrow"/>
          <w:sz w:val="24"/>
          <w:szCs w:val="24"/>
        </w:rPr>
        <w:t>em</w:t>
      </w:r>
      <w:r w:rsidRPr="0029033E">
        <w:rPr>
          <w:rFonts w:ascii="Arial Narrow" w:eastAsia="Calibri" w:hAnsi="Arial Narrow"/>
          <w:sz w:val="24"/>
          <w:szCs w:val="24"/>
        </w:rPr>
        <w:t xml:space="preserve"> </w:t>
      </w:r>
      <w:r w:rsidR="00E23496" w:rsidRPr="0029033E">
        <w:rPr>
          <w:rFonts w:ascii="Arial Narrow" w:eastAsia="Calibri" w:hAnsi="Arial Narrow"/>
          <w:sz w:val="24"/>
          <w:szCs w:val="24"/>
        </w:rPr>
        <w:t>and</w:t>
      </w:r>
      <w:r w:rsidRPr="0029033E">
        <w:rPr>
          <w:rFonts w:ascii="Arial Narrow" w:eastAsia="Calibri" w:hAnsi="Arial Narrow"/>
          <w:sz w:val="24"/>
          <w:szCs w:val="24"/>
        </w:rPr>
        <w:t xml:space="preserve"> determine their effectiveness and efficiency, and by developing recommendations for enhancement or improvement. The controls subject to evaluation encompass the following:</w:t>
      </w:r>
    </w:p>
    <w:p w14:paraId="13D63E25" w14:textId="77777777" w:rsidR="005D2C2A" w:rsidRPr="0029033E" w:rsidRDefault="005D2C2A" w:rsidP="00277486">
      <w:pPr>
        <w:pStyle w:val="ListParagraph"/>
        <w:numPr>
          <w:ilvl w:val="0"/>
          <w:numId w:val="11"/>
        </w:numPr>
        <w:spacing w:before="0" w:after="0" w:line="360" w:lineRule="auto"/>
        <w:rPr>
          <w:rFonts w:ascii="Arial Narrow" w:hAnsi="Arial Narrow"/>
          <w:sz w:val="24"/>
          <w:szCs w:val="24"/>
        </w:rPr>
      </w:pPr>
      <w:r w:rsidRPr="0029033E">
        <w:rPr>
          <w:rFonts w:ascii="Arial Narrow" w:hAnsi="Arial Narrow"/>
          <w:sz w:val="24"/>
          <w:szCs w:val="24"/>
        </w:rPr>
        <w:t>compliance with laws, regulations and controls</w:t>
      </w:r>
    </w:p>
    <w:p w14:paraId="1D1AC837" w14:textId="77777777" w:rsidR="005D2C2A" w:rsidRPr="0029033E" w:rsidRDefault="005D2C2A" w:rsidP="00277486">
      <w:pPr>
        <w:pStyle w:val="ListParagraph"/>
        <w:numPr>
          <w:ilvl w:val="0"/>
          <w:numId w:val="11"/>
        </w:numPr>
        <w:spacing w:before="0" w:after="0" w:line="360" w:lineRule="auto"/>
        <w:rPr>
          <w:rFonts w:ascii="Arial Narrow" w:hAnsi="Arial Narrow"/>
          <w:sz w:val="24"/>
          <w:szCs w:val="24"/>
        </w:rPr>
      </w:pPr>
      <w:r w:rsidRPr="0029033E">
        <w:rPr>
          <w:rFonts w:ascii="Arial Narrow" w:hAnsi="Arial Narrow"/>
          <w:sz w:val="24"/>
          <w:szCs w:val="24"/>
        </w:rPr>
        <w:t>safeguarding of assets;</w:t>
      </w:r>
    </w:p>
    <w:p w14:paraId="277FB75B" w14:textId="77777777" w:rsidR="005D2C2A" w:rsidRPr="0029033E" w:rsidRDefault="005D2C2A" w:rsidP="00277486">
      <w:pPr>
        <w:pStyle w:val="ListParagraph"/>
        <w:numPr>
          <w:ilvl w:val="0"/>
          <w:numId w:val="11"/>
        </w:numPr>
        <w:spacing w:before="0" w:after="0" w:line="360" w:lineRule="auto"/>
        <w:rPr>
          <w:rFonts w:ascii="Arial Narrow" w:hAnsi="Arial Narrow"/>
          <w:sz w:val="24"/>
          <w:szCs w:val="24"/>
        </w:rPr>
      </w:pPr>
      <w:r w:rsidRPr="0029033E">
        <w:rPr>
          <w:rFonts w:ascii="Arial Narrow" w:hAnsi="Arial Narrow"/>
          <w:sz w:val="24"/>
          <w:szCs w:val="24"/>
        </w:rPr>
        <w:t>reliability and integrity of financial and operational information;</w:t>
      </w:r>
    </w:p>
    <w:p w14:paraId="69A9DB93" w14:textId="77777777" w:rsidR="005D2C2A" w:rsidRPr="0029033E" w:rsidRDefault="005D2C2A" w:rsidP="00277486">
      <w:pPr>
        <w:pStyle w:val="ListParagraph"/>
        <w:numPr>
          <w:ilvl w:val="0"/>
          <w:numId w:val="11"/>
        </w:numPr>
        <w:spacing w:before="0" w:after="0" w:line="360" w:lineRule="auto"/>
        <w:rPr>
          <w:rFonts w:ascii="Arial Narrow" w:hAnsi="Arial Narrow"/>
          <w:sz w:val="24"/>
          <w:szCs w:val="24"/>
        </w:rPr>
      </w:pPr>
      <w:r w:rsidRPr="0029033E">
        <w:rPr>
          <w:rFonts w:ascii="Arial Narrow" w:hAnsi="Arial Narrow"/>
          <w:sz w:val="24"/>
          <w:szCs w:val="24"/>
        </w:rPr>
        <w:t xml:space="preserve"> the effectiveness of operations; and</w:t>
      </w:r>
    </w:p>
    <w:p w14:paraId="3459751D" w14:textId="77777777" w:rsidR="005D2C2A" w:rsidRPr="0029033E" w:rsidRDefault="005D2C2A" w:rsidP="00277486">
      <w:pPr>
        <w:pStyle w:val="ListParagraph"/>
        <w:numPr>
          <w:ilvl w:val="0"/>
          <w:numId w:val="11"/>
        </w:numPr>
        <w:spacing w:before="0" w:after="0" w:line="360" w:lineRule="auto"/>
        <w:rPr>
          <w:rFonts w:ascii="Arial Narrow" w:hAnsi="Arial Narrow"/>
          <w:sz w:val="24"/>
          <w:szCs w:val="24"/>
        </w:rPr>
      </w:pPr>
      <w:r w:rsidRPr="0029033E">
        <w:rPr>
          <w:rFonts w:ascii="Arial Narrow" w:hAnsi="Arial Narrow"/>
          <w:sz w:val="24"/>
          <w:szCs w:val="24"/>
        </w:rPr>
        <w:t>the information systems environment</w:t>
      </w:r>
    </w:p>
    <w:p w14:paraId="66EEA3C9" w14:textId="77777777" w:rsidR="0016667E" w:rsidRPr="0029033E" w:rsidRDefault="0016667E" w:rsidP="0016667E">
      <w:pPr>
        <w:pStyle w:val="ListParagraph"/>
        <w:spacing w:before="0" w:after="0" w:line="360" w:lineRule="auto"/>
        <w:ind w:left="1211"/>
        <w:rPr>
          <w:rFonts w:ascii="Arial Narrow" w:hAnsi="Arial Narrow"/>
          <w:sz w:val="24"/>
          <w:szCs w:val="24"/>
        </w:rPr>
      </w:pPr>
    </w:p>
    <w:p w14:paraId="6C0E5672" w14:textId="77777777" w:rsidR="005005DE" w:rsidRPr="005005DE" w:rsidRDefault="005005DE" w:rsidP="005005DE">
      <w:pPr>
        <w:pStyle w:val="ListParagraph"/>
        <w:numPr>
          <w:ilvl w:val="1"/>
          <w:numId w:val="4"/>
        </w:numPr>
        <w:spacing w:after="0" w:line="360" w:lineRule="auto"/>
        <w:rPr>
          <w:rFonts w:ascii="Arial Narrow" w:hAnsi="Arial Narrow"/>
          <w:color w:val="7030A0"/>
          <w:sz w:val="24"/>
          <w:szCs w:val="24"/>
        </w:rPr>
      </w:pPr>
      <w:r w:rsidRPr="0029033E">
        <w:rPr>
          <w:rFonts w:ascii="Arial Narrow" w:hAnsi="Arial Narrow"/>
          <w:sz w:val="24"/>
          <w:szCs w:val="24"/>
        </w:rPr>
        <w:t xml:space="preserve">In executing </w:t>
      </w:r>
      <w:r w:rsidR="0016667E" w:rsidRPr="0029033E">
        <w:rPr>
          <w:rFonts w:ascii="Arial Narrow" w:hAnsi="Arial Narrow"/>
          <w:sz w:val="24"/>
          <w:szCs w:val="24"/>
        </w:rPr>
        <w:t>the assigned duties/</w:t>
      </w:r>
      <w:r w:rsidRPr="0029033E">
        <w:rPr>
          <w:rFonts w:ascii="Arial Narrow" w:hAnsi="Arial Narrow"/>
          <w:sz w:val="24"/>
          <w:szCs w:val="24"/>
        </w:rPr>
        <w:t xml:space="preserve"> functions and enhancing accountability, the Accounting Officer </w:t>
      </w:r>
      <w:r w:rsidR="009B1030" w:rsidRPr="0029033E">
        <w:rPr>
          <w:rFonts w:ascii="Arial Narrow" w:hAnsi="Arial Narrow"/>
          <w:sz w:val="24"/>
          <w:szCs w:val="24"/>
        </w:rPr>
        <w:t>objective</w:t>
      </w:r>
      <w:r w:rsidR="00C5400F" w:rsidRPr="0029033E">
        <w:rPr>
          <w:rFonts w:ascii="Arial Narrow" w:hAnsi="Arial Narrow"/>
          <w:sz w:val="24"/>
          <w:szCs w:val="24"/>
        </w:rPr>
        <w:t xml:space="preserve"> is to </w:t>
      </w:r>
      <w:r w:rsidRPr="0029033E">
        <w:rPr>
          <w:rFonts w:ascii="Arial Narrow" w:hAnsi="Arial Narrow"/>
          <w:sz w:val="24"/>
          <w:szCs w:val="24"/>
        </w:rPr>
        <w:t xml:space="preserve">procure professional </w:t>
      </w:r>
      <w:r w:rsidR="009B1030" w:rsidRPr="0029033E">
        <w:rPr>
          <w:rFonts w:ascii="Arial Narrow" w:hAnsi="Arial Narrow"/>
          <w:sz w:val="24"/>
          <w:szCs w:val="24"/>
        </w:rPr>
        <w:t xml:space="preserve">Audit </w:t>
      </w:r>
      <w:r w:rsidRPr="0029033E">
        <w:rPr>
          <w:rFonts w:ascii="Arial Narrow" w:hAnsi="Arial Narrow"/>
          <w:sz w:val="24"/>
          <w:szCs w:val="24"/>
        </w:rPr>
        <w:t xml:space="preserve">services, to provide assurance on the adequate and effective controls in place to deliver on Labour </w:t>
      </w:r>
      <w:r w:rsidR="009B1030" w:rsidRPr="0029033E">
        <w:rPr>
          <w:rFonts w:ascii="Arial Narrow" w:hAnsi="Arial Narrow"/>
          <w:sz w:val="24"/>
          <w:szCs w:val="24"/>
        </w:rPr>
        <w:t>Activation</w:t>
      </w:r>
      <w:r w:rsidRPr="0029033E">
        <w:rPr>
          <w:rFonts w:ascii="Arial Narrow" w:hAnsi="Arial Narrow"/>
          <w:sz w:val="24"/>
          <w:szCs w:val="24"/>
        </w:rPr>
        <w:t xml:space="preserve"> Programmes. This is to improve strengthen the control environment and enhance accountability on the use of UIF resources</w:t>
      </w:r>
      <w:r w:rsidRPr="005005DE">
        <w:rPr>
          <w:rFonts w:ascii="Arial Narrow" w:hAnsi="Arial Narrow"/>
          <w:color w:val="7030A0"/>
          <w:sz w:val="24"/>
          <w:szCs w:val="24"/>
        </w:rPr>
        <w:t>.</w:t>
      </w:r>
    </w:p>
    <w:p w14:paraId="7D1739FD" w14:textId="77777777" w:rsidR="00D15BDF" w:rsidRDefault="00D15BDF" w:rsidP="005005DE">
      <w:pPr>
        <w:pStyle w:val="ListParagraph"/>
        <w:ind w:left="644"/>
        <w:rPr>
          <w:rFonts w:eastAsia="Calibri"/>
        </w:rPr>
      </w:pPr>
    </w:p>
    <w:p w14:paraId="187FD62B" w14:textId="77777777" w:rsidR="00AB59A5" w:rsidRDefault="00AB59A5" w:rsidP="005005DE">
      <w:pPr>
        <w:pStyle w:val="ListParagraph"/>
        <w:ind w:left="644"/>
        <w:rPr>
          <w:rFonts w:eastAsia="Calibri"/>
        </w:rPr>
      </w:pPr>
    </w:p>
    <w:p w14:paraId="60F8A841" w14:textId="77777777" w:rsidR="00AB59A5" w:rsidRDefault="00AB59A5" w:rsidP="005005DE">
      <w:pPr>
        <w:pStyle w:val="ListParagraph"/>
        <w:ind w:left="644"/>
        <w:rPr>
          <w:rFonts w:eastAsia="Calibri"/>
        </w:rPr>
      </w:pPr>
    </w:p>
    <w:p w14:paraId="5DA380FE" w14:textId="77777777" w:rsidR="00AB59A5" w:rsidRDefault="00AB59A5" w:rsidP="005005DE">
      <w:pPr>
        <w:pStyle w:val="ListParagraph"/>
        <w:ind w:left="644"/>
        <w:rPr>
          <w:rFonts w:eastAsia="Calibri"/>
        </w:rPr>
      </w:pPr>
    </w:p>
    <w:p w14:paraId="2F014517" w14:textId="77777777" w:rsidR="00AB59A5" w:rsidRDefault="00AB59A5" w:rsidP="005005DE">
      <w:pPr>
        <w:pStyle w:val="ListParagraph"/>
        <w:ind w:left="644"/>
        <w:rPr>
          <w:rFonts w:eastAsia="Calibri"/>
        </w:rPr>
      </w:pPr>
    </w:p>
    <w:p w14:paraId="6050A44D" w14:textId="77777777" w:rsidR="00AB59A5" w:rsidRDefault="00AB59A5" w:rsidP="005005DE">
      <w:pPr>
        <w:pStyle w:val="ListParagraph"/>
        <w:ind w:left="644"/>
        <w:rPr>
          <w:rFonts w:eastAsia="Calibri"/>
        </w:rPr>
      </w:pPr>
    </w:p>
    <w:p w14:paraId="420816C6" w14:textId="77777777" w:rsidR="00AB59A5" w:rsidRDefault="00AB59A5" w:rsidP="005005DE">
      <w:pPr>
        <w:pStyle w:val="ListParagraph"/>
        <w:ind w:left="644"/>
        <w:rPr>
          <w:rFonts w:eastAsia="Calibri"/>
        </w:rPr>
      </w:pPr>
    </w:p>
    <w:p w14:paraId="0FCA62C7" w14:textId="77777777" w:rsidR="00AB59A5" w:rsidRDefault="00AB59A5" w:rsidP="005005DE">
      <w:pPr>
        <w:pStyle w:val="ListParagraph"/>
        <w:ind w:left="644"/>
        <w:rPr>
          <w:rFonts w:eastAsia="Calibri"/>
        </w:rPr>
      </w:pPr>
    </w:p>
    <w:p w14:paraId="118EAE46" w14:textId="77777777" w:rsidR="00AB59A5" w:rsidRDefault="00AB59A5" w:rsidP="005005DE">
      <w:pPr>
        <w:pStyle w:val="ListParagraph"/>
        <w:ind w:left="644"/>
        <w:rPr>
          <w:rFonts w:eastAsia="Calibri"/>
        </w:rPr>
      </w:pPr>
    </w:p>
    <w:p w14:paraId="13C63DED" w14:textId="77777777" w:rsidR="00AB59A5" w:rsidRDefault="00AB59A5" w:rsidP="005005DE">
      <w:pPr>
        <w:pStyle w:val="ListParagraph"/>
        <w:ind w:left="644"/>
        <w:rPr>
          <w:rFonts w:eastAsia="Calibri"/>
        </w:rPr>
      </w:pPr>
    </w:p>
    <w:p w14:paraId="10607BD1" w14:textId="77777777" w:rsidR="00AB59A5" w:rsidRDefault="00AB59A5" w:rsidP="005005DE">
      <w:pPr>
        <w:pStyle w:val="ListParagraph"/>
        <w:ind w:left="644"/>
        <w:rPr>
          <w:rFonts w:eastAsia="Calibri"/>
        </w:rPr>
      </w:pPr>
    </w:p>
    <w:p w14:paraId="7F18925F" w14:textId="7D61149B" w:rsidR="005D2C2A" w:rsidRPr="007D685D" w:rsidRDefault="005005DE" w:rsidP="005005DE">
      <w:pPr>
        <w:pStyle w:val="ListParagraph"/>
        <w:ind w:left="644"/>
        <w:rPr>
          <w:rFonts w:eastAsia="Calibri"/>
        </w:rPr>
      </w:pPr>
      <w:r>
        <w:rPr>
          <w:rFonts w:eastAsia="Calibri"/>
        </w:rPr>
        <w:t xml:space="preserve">  </w:t>
      </w:r>
    </w:p>
    <w:p w14:paraId="6CB44344" w14:textId="77777777" w:rsidR="00917D8A" w:rsidRPr="008D375A" w:rsidRDefault="00917D8A" w:rsidP="00A52C2F">
      <w:pPr>
        <w:pStyle w:val="Heading3"/>
        <w:numPr>
          <w:ilvl w:val="0"/>
          <w:numId w:val="4"/>
        </w:numPr>
        <w:spacing w:before="0" w:after="0" w:line="360" w:lineRule="auto"/>
        <w:jc w:val="both"/>
        <w:rPr>
          <w:rFonts w:ascii="Arial Narrow" w:eastAsia="Calibri" w:hAnsi="Arial Narrow"/>
          <w:sz w:val="24"/>
          <w:szCs w:val="24"/>
          <w:lang w:val="en-ZA"/>
        </w:rPr>
      </w:pPr>
      <w:bookmarkStart w:id="11" w:name="_Toc152764947"/>
      <w:r w:rsidRPr="008D375A">
        <w:rPr>
          <w:rFonts w:ascii="Arial Narrow" w:eastAsia="Calibri" w:hAnsi="Arial Narrow"/>
          <w:sz w:val="24"/>
          <w:szCs w:val="24"/>
          <w:lang w:val="en-ZA"/>
        </w:rPr>
        <w:t>SCOPE OF WORK</w:t>
      </w:r>
      <w:bookmarkEnd w:id="11"/>
    </w:p>
    <w:p w14:paraId="634F9FDD" w14:textId="09A7D519" w:rsidR="00AB59A5" w:rsidRPr="0029033E" w:rsidRDefault="00AB59A5" w:rsidP="0029033E">
      <w:pPr>
        <w:spacing w:after="0" w:line="360" w:lineRule="auto"/>
        <w:rPr>
          <w:rFonts w:ascii="Arial Narrow" w:hAnsi="Arial Narrow"/>
          <w:color w:val="00B050"/>
          <w:sz w:val="24"/>
          <w:szCs w:val="24"/>
        </w:rPr>
      </w:pPr>
    </w:p>
    <w:p w14:paraId="0059759D" w14:textId="77777777" w:rsidR="00A566FA" w:rsidRPr="0029033E" w:rsidRDefault="00A566FA" w:rsidP="0029033E">
      <w:pPr>
        <w:autoSpaceDE w:val="0"/>
        <w:autoSpaceDN w:val="0"/>
        <w:adjustRightInd w:val="0"/>
        <w:spacing w:after="0"/>
        <w:rPr>
          <w:rFonts w:cs="Arial"/>
          <w:color w:val="000000"/>
          <w:sz w:val="24"/>
          <w:szCs w:val="24"/>
        </w:rPr>
      </w:pPr>
    </w:p>
    <w:p w14:paraId="0301B239" w14:textId="299E6F79" w:rsidR="00CF6C32" w:rsidRPr="0029033E" w:rsidRDefault="00A566FA" w:rsidP="006F3120">
      <w:pPr>
        <w:pStyle w:val="ListParagraph"/>
        <w:numPr>
          <w:ilvl w:val="1"/>
          <w:numId w:val="4"/>
        </w:numPr>
        <w:spacing w:before="0" w:after="0" w:line="360" w:lineRule="auto"/>
        <w:ind w:left="851" w:hanging="425"/>
        <w:rPr>
          <w:rFonts w:ascii="Arial Narrow" w:hAnsi="Arial Narrow"/>
          <w:sz w:val="24"/>
          <w:szCs w:val="24"/>
        </w:rPr>
      </w:pPr>
      <w:r w:rsidRPr="0029033E">
        <w:rPr>
          <w:rFonts w:ascii="Arial Narrow" w:hAnsi="Arial Narrow"/>
          <w:sz w:val="24"/>
          <w:szCs w:val="24"/>
        </w:rPr>
        <w:t xml:space="preserve">The </w:t>
      </w:r>
      <w:r w:rsidR="00C73371" w:rsidRPr="0029033E">
        <w:rPr>
          <w:rFonts w:ascii="Arial Narrow" w:hAnsi="Arial Narrow"/>
          <w:sz w:val="24"/>
          <w:szCs w:val="24"/>
        </w:rPr>
        <w:t xml:space="preserve">appointed </w:t>
      </w:r>
      <w:r w:rsidR="000A0621" w:rsidRPr="0029033E">
        <w:rPr>
          <w:rFonts w:ascii="Arial Narrow" w:hAnsi="Arial Narrow"/>
          <w:sz w:val="24"/>
          <w:szCs w:val="24"/>
        </w:rPr>
        <w:t xml:space="preserve">service provider </w:t>
      </w:r>
      <w:r w:rsidRPr="0029033E">
        <w:rPr>
          <w:rFonts w:ascii="Arial Narrow" w:hAnsi="Arial Narrow"/>
          <w:sz w:val="24"/>
          <w:szCs w:val="24"/>
        </w:rPr>
        <w:t xml:space="preserve">will be required to perform </w:t>
      </w:r>
      <w:r w:rsidR="00C5400F" w:rsidRPr="0029033E">
        <w:rPr>
          <w:rFonts w:ascii="Arial Narrow" w:hAnsi="Arial Narrow"/>
          <w:sz w:val="24"/>
          <w:szCs w:val="24"/>
        </w:rPr>
        <w:t>an independent</w:t>
      </w:r>
      <w:r w:rsidR="001F585C" w:rsidRPr="0029033E">
        <w:rPr>
          <w:rFonts w:ascii="Arial Narrow" w:hAnsi="Arial Narrow"/>
          <w:sz w:val="24"/>
          <w:szCs w:val="24"/>
        </w:rPr>
        <w:t xml:space="preserve"> assurance</w:t>
      </w:r>
      <w:r w:rsidR="00C5400F" w:rsidRPr="0029033E">
        <w:rPr>
          <w:rFonts w:ascii="Arial Narrow" w:hAnsi="Arial Narrow"/>
          <w:sz w:val="24"/>
          <w:szCs w:val="24"/>
        </w:rPr>
        <w:t xml:space="preserve"> and advisory service (where required) of</w:t>
      </w:r>
      <w:r w:rsidR="001F585C" w:rsidRPr="0029033E">
        <w:rPr>
          <w:rFonts w:ascii="Arial Narrow" w:hAnsi="Arial Narrow"/>
          <w:sz w:val="24"/>
          <w:szCs w:val="24"/>
        </w:rPr>
        <w:t xml:space="preserve"> audit engagement within </w:t>
      </w:r>
      <w:r w:rsidR="00C5400F" w:rsidRPr="0029033E">
        <w:rPr>
          <w:rFonts w:ascii="Arial Narrow" w:hAnsi="Arial Narrow"/>
          <w:sz w:val="24"/>
          <w:szCs w:val="24"/>
        </w:rPr>
        <w:t xml:space="preserve">Labour </w:t>
      </w:r>
      <w:r w:rsidR="009E2E5E" w:rsidRPr="0029033E">
        <w:rPr>
          <w:rFonts w:ascii="Arial Narrow" w:hAnsi="Arial Narrow"/>
          <w:sz w:val="24"/>
          <w:szCs w:val="24"/>
        </w:rPr>
        <w:t xml:space="preserve">Activation </w:t>
      </w:r>
      <w:r w:rsidR="00C5400F" w:rsidRPr="0029033E">
        <w:rPr>
          <w:rFonts w:ascii="Arial Narrow" w:hAnsi="Arial Narrow"/>
          <w:sz w:val="24"/>
          <w:szCs w:val="24"/>
        </w:rPr>
        <w:t>Programme</w:t>
      </w:r>
      <w:r w:rsidR="001F585C" w:rsidRPr="0029033E">
        <w:rPr>
          <w:rFonts w:ascii="Arial Narrow" w:hAnsi="Arial Narrow"/>
          <w:sz w:val="24"/>
          <w:szCs w:val="24"/>
        </w:rPr>
        <w:t>.</w:t>
      </w:r>
    </w:p>
    <w:p w14:paraId="731EF24C" w14:textId="77777777" w:rsidR="006D58D6" w:rsidRPr="0029033E" w:rsidRDefault="006D58D6" w:rsidP="006D58D6">
      <w:pPr>
        <w:pStyle w:val="ListParagraph"/>
        <w:rPr>
          <w:rFonts w:ascii="Arial Narrow" w:hAnsi="Arial Narrow"/>
          <w:sz w:val="24"/>
          <w:szCs w:val="24"/>
        </w:rPr>
      </w:pPr>
    </w:p>
    <w:p w14:paraId="054241AA" w14:textId="77777777" w:rsidR="006D58D6" w:rsidRPr="0029033E" w:rsidRDefault="006D58D6" w:rsidP="00A52C2F">
      <w:pPr>
        <w:pStyle w:val="ListParagraph"/>
        <w:numPr>
          <w:ilvl w:val="1"/>
          <w:numId w:val="4"/>
        </w:numPr>
        <w:spacing w:before="0" w:after="0" w:line="360" w:lineRule="auto"/>
        <w:rPr>
          <w:rFonts w:ascii="Arial Narrow" w:hAnsi="Arial Narrow"/>
          <w:sz w:val="24"/>
          <w:szCs w:val="24"/>
        </w:rPr>
      </w:pPr>
      <w:r w:rsidRPr="0029033E">
        <w:rPr>
          <w:rFonts w:ascii="Arial Narrow" w:hAnsi="Arial Narrow"/>
          <w:sz w:val="24"/>
          <w:szCs w:val="24"/>
        </w:rPr>
        <w:t xml:space="preserve">The scope of work for the appointed service provider will also include work aimed at answering the following questions based on the selected sample of projects: </w:t>
      </w:r>
    </w:p>
    <w:p w14:paraId="59DDD852" w14:textId="77777777" w:rsidR="006D58D6" w:rsidRPr="0029033E" w:rsidRDefault="006D58D6" w:rsidP="006D58D6">
      <w:pPr>
        <w:pStyle w:val="ListParagraph"/>
        <w:rPr>
          <w:rFonts w:ascii="Arial Narrow" w:hAnsi="Arial Narrow"/>
          <w:sz w:val="24"/>
          <w:szCs w:val="24"/>
        </w:rPr>
      </w:pPr>
    </w:p>
    <w:p w14:paraId="2EC09928" w14:textId="77777777" w:rsidR="006D58D6" w:rsidRPr="0029033E" w:rsidRDefault="0016667E" w:rsidP="006F3120">
      <w:pPr>
        <w:pStyle w:val="ListParagraph"/>
        <w:numPr>
          <w:ilvl w:val="2"/>
          <w:numId w:val="4"/>
        </w:numPr>
        <w:spacing w:before="0" w:after="0" w:line="360" w:lineRule="auto"/>
        <w:ind w:left="851" w:firstLine="0"/>
        <w:rPr>
          <w:rFonts w:ascii="Arial Narrow" w:hAnsi="Arial Narrow"/>
          <w:sz w:val="24"/>
          <w:szCs w:val="24"/>
        </w:rPr>
      </w:pPr>
      <w:r w:rsidRPr="0029033E">
        <w:rPr>
          <w:rFonts w:ascii="Arial Narrow" w:hAnsi="Arial Narrow"/>
          <w:sz w:val="24"/>
          <w:szCs w:val="24"/>
        </w:rPr>
        <w:t>Wh</w:t>
      </w:r>
      <w:r w:rsidR="006D58D6" w:rsidRPr="0029033E">
        <w:rPr>
          <w:rFonts w:ascii="Arial Narrow" w:hAnsi="Arial Narrow"/>
          <w:sz w:val="24"/>
          <w:szCs w:val="24"/>
        </w:rPr>
        <w:t>e</w:t>
      </w:r>
      <w:r w:rsidRPr="0029033E">
        <w:rPr>
          <w:rFonts w:ascii="Arial Narrow" w:hAnsi="Arial Narrow"/>
          <w:sz w:val="24"/>
          <w:szCs w:val="24"/>
        </w:rPr>
        <w:t>th</w:t>
      </w:r>
      <w:r w:rsidR="006D58D6" w:rsidRPr="0029033E">
        <w:rPr>
          <w:rFonts w:ascii="Arial Narrow" w:hAnsi="Arial Narrow"/>
          <w:sz w:val="24"/>
          <w:szCs w:val="24"/>
        </w:rPr>
        <w:t>e</w:t>
      </w:r>
      <w:r w:rsidRPr="0029033E">
        <w:rPr>
          <w:rFonts w:ascii="Arial Narrow" w:hAnsi="Arial Narrow"/>
          <w:sz w:val="24"/>
          <w:szCs w:val="24"/>
        </w:rPr>
        <w:t>r</w:t>
      </w:r>
      <w:r w:rsidR="006D58D6" w:rsidRPr="0029033E">
        <w:rPr>
          <w:rFonts w:ascii="Arial Narrow" w:hAnsi="Arial Narrow"/>
          <w:sz w:val="24"/>
          <w:szCs w:val="24"/>
        </w:rPr>
        <w:t xml:space="preserve"> all processes and procedures as well as the applicable prescripts</w:t>
      </w:r>
      <w:r w:rsidRPr="0029033E">
        <w:rPr>
          <w:rFonts w:ascii="Arial Narrow" w:hAnsi="Arial Narrow"/>
          <w:sz w:val="24"/>
          <w:szCs w:val="24"/>
        </w:rPr>
        <w:t xml:space="preserve"> were</w:t>
      </w:r>
      <w:r w:rsidR="006D58D6" w:rsidRPr="0029033E">
        <w:rPr>
          <w:rFonts w:ascii="Arial Narrow" w:hAnsi="Arial Narrow"/>
          <w:sz w:val="24"/>
          <w:szCs w:val="24"/>
        </w:rPr>
        <w:t xml:space="preserve"> complied with in the execution of the project?</w:t>
      </w:r>
    </w:p>
    <w:p w14:paraId="2DC0656E" w14:textId="77777777" w:rsidR="00B87191" w:rsidRPr="0029033E" w:rsidRDefault="00B87191" w:rsidP="006F3120">
      <w:pPr>
        <w:pStyle w:val="ListParagraph"/>
        <w:numPr>
          <w:ilvl w:val="2"/>
          <w:numId w:val="4"/>
        </w:numPr>
        <w:spacing w:before="0" w:after="0" w:line="360" w:lineRule="auto"/>
        <w:ind w:left="851" w:firstLine="0"/>
        <w:rPr>
          <w:rFonts w:ascii="Arial Narrow" w:hAnsi="Arial Narrow"/>
          <w:sz w:val="24"/>
          <w:szCs w:val="24"/>
        </w:rPr>
      </w:pPr>
      <w:r w:rsidRPr="0029033E">
        <w:rPr>
          <w:rFonts w:ascii="Arial Narrow" w:hAnsi="Arial Narrow"/>
          <w:sz w:val="24"/>
          <w:szCs w:val="24"/>
        </w:rPr>
        <w:t>Are there any gaps in the implementation or control measures of the programme?</w:t>
      </w:r>
    </w:p>
    <w:p w14:paraId="48FFF4E4" w14:textId="72E66B47" w:rsidR="00A566FA" w:rsidRPr="0029033E" w:rsidRDefault="00836450" w:rsidP="006F3120">
      <w:pPr>
        <w:pStyle w:val="ListParagraph"/>
        <w:numPr>
          <w:ilvl w:val="2"/>
          <w:numId w:val="4"/>
        </w:numPr>
        <w:spacing w:before="0" w:after="0" w:line="360" w:lineRule="auto"/>
        <w:ind w:left="851" w:firstLine="0"/>
        <w:rPr>
          <w:rFonts w:ascii="Arial Narrow" w:hAnsi="Arial Narrow"/>
          <w:sz w:val="24"/>
          <w:szCs w:val="24"/>
        </w:rPr>
      </w:pPr>
      <w:r w:rsidRPr="0029033E">
        <w:rPr>
          <w:rFonts w:ascii="Arial Narrow" w:hAnsi="Arial Narrow"/>
          <w:sz w:val="24"/>
          <w:szCs w:val="24"/>
        </w:rPr>
        <w:t>What measures could be introduced to strengthen the control environment and performance of the programme?</w:t>
      </w:r>
      <w:r w:rsidR="006D58D6" w:rsidRPr="0029033E">
        <w:rPr>
          <w:rFonts w:ascii="Arial Narrow" w:hAnsi="Arial Narrow"/>
          <w:sz w:val="24"/>
          <w:szCs w:val="24"/>
        </w:rPr>
        <w:t xml:space="preserve"> </w:t>
      </w:r>
      <w:r w:rsidR="00AD7448" w:rsidRPr="0029033E">
        <w:rPr>
          <w:rFonts w:ascii="Arial Narrow" w:hAnsi="Arial Narrow"/>
          <w:sz w:val="24"/>
          <w:szCs w:val="24"/>
        </w:rPr>
        <w:t xml:space="preserve"> </w:t>
      </w:r>
    </w:p>
    <w:p w14:paraId="0CAE658D" w14:textId="3E274DD3" w:rsidR="002A038D" w:rsidRPr="0029033E" w:rsidRDefault="002A038D" w:rsidP="0029033E">
      <w:pPr>
        <w:pStyle w:val="ListParagraph"/>
        <w:numPr>
          <w:ilvl w:val="1"/>
          <w:numId w:val="4"/>
        </w:numPr>
        <w:spacing w:before="0" w:after="0" w:line="360" w:lineRule="auto"/>
        <w:rPr>
          <w:rFonts w:ascii="Arial Narrow" w:hAnsi="Arial Narrow"/>
          <w:sz w:val="24"/>
          <w:szCs w:val="24"/>
        </w:rPr>
      </w:pPr>
      <w:r w:rsidRPr="0029033E">
        <w:rPr>
          <w:rFonts w:ascii="Arial Narrow" w:hAnsi="Arial Narrow"/>
          <w:sz w:val="24"/>
          <w:szCs w:val="24"/>
        </w:rPr>
        <w:t>The appointed service provider must demonstrate the capability to perform the engagement in line with the Professional Auditing Standards and Practices, and Code of Ethics as issued by the Professional Institutions/ Bodies.(i.e. SAICA, IIA)</w:t>
      </w:r>
    </w:p>
    <w:p w14:paraId="4C1560F6" w14:textId="719EC852" w:rsidR="00F8032F" w:rsidRPr="0029033E" w:rsidRDefault="002215E2" w:rsidP="0029033E">
      <w:pPr>
        <w:pStyle w:val="ListParagraph"/>
        <w:numPr>
          <w:ilvl w:val="1"/>
          <w:numId w:val="4"/>
        </w:numPr>
        <w:spacing w:before="0" w:after="0" w:line="360" w:lineRule="auto"/>
        <w:rPr>
          <w:rFonts w:ascii="Arial Narrow" w:hAnsi="Arial Narrow"/>
          <w:sz w:val="24"/>
          <w:szCs w:val="24"/>
        </w:rPr>
      </w:pPr>
      <w:r w:rsidRPr="008D375A">
        <w:rPr>
          <w:rFonts w:ascii="Arial Narrow" w:hAnsi="Arial Narrow"/>
          <w:sz w:val="24"/>
          <w:szCs w:val="24"/>
        </w:rPr>
        <w:t>The</w:t>
      </w:r>
      <w:r w:rsidR="00C73371">
        <w:rPr>
          <w:rFonts w:ascii="Arial Narrow" w:hAnsi="Arial Narrow"/>
          <w:sz w:val="24"/>
          <w:szCs w:val="24"/>
        </w:rPr>
        <w:t xml:space="preserve"> </w:t>
      </w:r>
      <w:r w:rsidR="00F8032F">
        <w:rPr>
          <w:rFonts w:ascii="Arial Narrow" w:hAnsi="Arial Narrow"/>
          <w:sz w:val="24"/>
          <w:szCs w:val="24"/>
        </w:rPr>
        <w:t>successful service provider will be appointed to conduct an audit on the LAP process which include mainly Compliance and Financial Audit types, however may contain elements of dif</w:t>
      </w:r>
      <w:r w:rsidR="005B4DD7">
        <w:rPr>
          <w:rFonts w:ascii="Arial Narrow" w:hAnsi="Arial Narrow"/>
          <w:sz w:val="24"/>
          <w:szCs w:val="24"/>
        </w:rPr>
        <w:t>ferent types of audits, such as Operations</w:t>
      </w:r>
      <w:r w:rsidR="00F8032F">
        <w:rPr>
          <w:rFonts w:ascii="Arial Narrow" w:hAnsi="Arial Narrow"/>
          <w:sz w:val="24"/>
          <w:szCs w:val="24"/>
        </w:rPr>
        <w:t xml:space="preserve"> </w:t>
      </w:r>
      <w:r w:rsidR="005B4DD7">
        <w:rPr>
          <w:rFonts w:ascii="Arial Narrow" w:hAnsi="Arial Narrow"/>
          <w:sz w:val="24"/>
          <w:szCs w:val="24"/>
        </w:rPr>
        <w:t xml:space="preserve">(Performance) </w:t>
      </w:r>
      <w:r w:rsidR="00F8032F">
        <w:rPr>
          <w:rFonts w:ascii="Arial Narrow" w:hAnsi="Arial Narrow"/>
          <w:sz w:val="24"/>
          <w:szCs w:val="24"/>
        </w:rPr>
        <w:t xml:space="preserve">as part of the process. </w:t>
      </w:r>
    </w:p>
    <w:p w14:paraId="040D45E0" w14:textId="2528C8CF" w:rsidR="002215E2" w:rsidRPr="0029033E" w:rsidRDefault="00F8032F" w:rsidP="0029033E">
      <w:pPr>
        <w:pStyle w:val="ListParagraph"/>
        <w:numPr>
          <w:ilvl w:val="1"/>
          <w:numId w:val="4"/>
        </w:numPr>
        <w:spacing w:before="0" w:after="0" w:line="360" w:lineRule="auto"/>
        <w:rPr>
          <w:rFonts w:ascii="Arial Narrow" w:hAnsi="Arial Narrow"/>
          <w:sz w:val="24"/>
          <w:szCs w:val="24"/>
        </w:rPr>
      </w:pPr>
      <w:r>
        <w:rPr>
          <w:rFonts w:ascii="Arial Narrow" w:hAnsi="Arial Narrow"/>
          <w:sz w:val="24"/>
          <w:szCs w:val="24"/>
        </w:rPr>
        <w:t xml:space="preserve">The </w:t>
      </w:r>
      <w:r w:rsidR="00C73371">
        <w:rPr>
          <w:rFonts w:ascii="Arial Narrow" w:hAnsi="Arial Narrow"/>
          <w:sz w:val="24"/>
          <w:szCs w:val="24"/>
        </w:rPr>
        <w:t>appointed</w:t>
      </w:r>
      <w:r w:rsidR="002215E2" w:rsidRPr="008D375A">
        <w:rPr>
          <w:rFonts w:ascii="Arial Narrow" w:hAnsi="Arial Narrow"/>
          <w:sz w:val="24"/>
          <w:szCs w:val="24"/>
        </w:rPr>
        <w:t xml:space="preserve"> service provider will be expected to compile </w:t>
      </w:r>
      <w:r w:rsidR="001F585C" w:rsidRPr="008D375A">
        <w:rPr>
          <w:rFonts w:ascii="Arial Narrow" w:hAnsi="Arial Narrow"/>
          <w:sz w:val="24"/>
          <w:szCs w:val="24"/>
        </w:rPr>
        <w:t xml:space="preserve">a draft and final </w:t>
      </w:r>
      <w:r w:rsidR="005574D3" w:rsidRPr="008D375A">
        <w:rPr>
          <w:rFonts w:ascii="Arial Narrow" w:hAnsi="Arial Narrow"/>
          <w:sz w:val="24"/>
          <w:szCs w:val="24"/>
        </w:rPr>
        <w:t xml:space="preserve">internal reports to communicate the results </w:t>
      </w:r>
      <w:r w:rsidR="00EB526E">
        <w:rPr>
          <w:rFonts w:ascii="Arial Narrow" w:hAnsi="Arial Narrow"/>
          <w:sz w:val="24"/>
          <w:szCs w:val="24"/>
        </w:rPr>
        <w:t>t</w:t>
      </w:r>
      <w:r w:rsidR="005574D3" w:rsidRPr="008D375A">
        <w:rPr>
          <w:rFonts w:ascii="Arial Narrow" w:hAnsi="Arial Narrow"/>
          <w:sz w:val="24"/>
          <w:szCs w:val="24"/>
        </w:rPr>
        <w:t xml:space="preserve">o the </w:t>
      </w:r>
      <w:r>
        <w:rPr>
          <w:rFonts w:ascii="Arial Narrow" w:hAnsi="Arial Narrow"/>
          <w:sz w:val="24"/>
          <w:szCs w:val="24"/>
        </w:rPr>
        <w:t>Accounting Officer and key stakeholders (i.e</w:t>
      </w:r>
      <w:r w:rsidR="006D58D6">
        <w:rPr>
          <w:rFonts w:ascii="Arial Narrow" w:hAnsi="Arial Narrow"/>
          <w:sz w:val="24"/>
          <w:szCs w:val="24"/>
        </w:rPr>
        <w:t>.</w:t>
      </w:r>
      <w:r>
        <w:rPr>
          <w:rFonts w:ascii="Arial Narrow" w:hAnsi="Arial Narrow"/>
          <w:sz w:val="24"/>
          <w:szCs w:val="24"/>
        </w:rPr>
        <w:t xml:space="preserve"> </w:t>
      </w:r>
      <w:r w:rsidR="00AF1788">
        <w:rPr>
          <w:rFonts w:ascii="Arial Narrow" w:hAnsi="Arial Narrow"/>
          <w:sz w:val="24"/>
          <w:szCs w:val="24"/>
        </w:rPr>
        <w:t>UI Commissioner,</w:t>
      </w:r>
      <w:r w:rsidR="000761A7">
        <w:rPr>
          <w:rFonts w:ascii="Arial Narrow" w:hAnsi="Arial Narrow"/>
          <w:sz w:val="24"/>
          <w:szCs w:val="24"/>
        </w:rPr>
        <w:t xml:space="preserve"> </w:t>
      </w:r>
      <w:r>
        <w:rPr>
          <w:rFonts w:ascii="Arial Narrow" w:hAnsi="Arial Narrow"/>
          <w:sz w:val="24"/>
          <w:szCs w:val="24"/>
        </w:rPr>
        <w:t xml:space="preserve">Project Manager, </w:t>
      </w:r>
      <w:r w:rsidR="00A80345">
        <w:rPr>
          <w:rFonts w:ascii="Arial Narrow" w:hAnsi="Arial Narrow"/>
          <w:sz w:val="24"/>
          <w:szCs w:val="24"/>
        </w:rPr>
        <w:t>LAP Committee</w:t>
      </w:r>
      <w:r w:rsidR="009E2E5E">
        <w:rPr>
          <w:rFonts w:ascii="Arial Narrow" w:hAnsi="Arial Narrow"/>
          <w:sz w:val="24"/>
          <w:szCs w:val="24"/>
        </w:rPr>
        <w:t>,</w:t>
      </w:r>
      <w:r w:rsidR="00A80345">
        <w:rPr>
          <w:rFonts w:ascii="Arial Narrow" w:hAnsi="Arial Narrow"/>
          <w:sz w:val="24"/>
          <w:szCs w:val="24"/>
        </w:rPr>
        <w:t xml:space="preserve"> </w:t>
      </w:r>
      <w:r w:rsidR="00701EAA">
        <w:rPr>
          <w:rFonts w:ascii="Arial Narrow" w:hAnsi="Arial Narrow"/>
          <w:sz w:val="24"/>
          <w:szCs w:val="24"/>
        </w:rPr>
        <w:t xml:space="preserve">UI </w:t>
      </w:r>
      <w:r w:rsidR="00EB526E">
        <w:rPr>
          <w:rFonts w:ascii="Arial Narrow" w:hAnsi="Arial Narrow"/>
          <w:sz w:val="24"/>
          <w:szCs w:val="24"/>
        </w:rPr>
        <w:t xml:space="preserve">Board). The report shall contain findings and recommendations.  </w:t>
      </w:r>
    </w:p>
    <w:p w14:paraId="0C3E5627" w14:textId="2A50F711" w:rsidR="009B1030" w:rsidRPr="00F8032F" w:rsidRDefault="00A566FA" w:rsidP="002A038D">
      <w:pPr>
        <w:pStyle w:val="ListParagraph"/>
        <w:numPr>
          <w:ilvl w:val="1"/>
          <w:numId w:val="4"/>
        </w:numPr>
        <w:spacing w:before="0" w:after="0" w:line="360" w:lineRule="auto"/>
        <w:rPr>
          <w:rFonts w:ascii="Arial Narrow" w:hAnsi="Arial Narrow"/>
          <w:bCs/>
          <w:sz w:val="24"/>
          <w:szCs w:val="24"/>
        </w:rPr>
      </w:pPr>
      <w:r w:rsidRPr="008D375A">
        <w:rPr>
          <w:rFonts w:ascii="Arial Narrow" w:hAnsi="Arial Narrow"/>
          <w:sz w:val="24"/>
          <w:szCs w:val="24"/>
        </w:rPr>
        <w:t xml:space="preserve">The </w:t>
      </w:r>
      <w:r w:rsidR="0092154A" w:rsidRPr="008D375A">
        <w:rPr>
          <w:rFonts w:ascii="Arial Narrow" w:hAnsi="Arial Narrow"/>
          <w:sz w:val="24"/>
          <w:szCs w:val="24"/>
        </w:rPr>
        <w:t>appointed</w:t>
      </w:r>
      <w:r w:rsidR="00C73371">
        <w:rPr>
          <w:rFonts w:ascii="Arial Narrow" w:hAnsi="Arial Narrow"/>
          <w:sz w:val="24"/>
          <w:szCs w:val="24"/>
        </w:rPr>
        <w:t xml:space="preserve"> service provider</w:t>
      </w:r>
      <w:r w:rsidRPr="008D375A">
        <w:rPr>
          <w:rFonts w:ascii="Arial Narrow" w:hAnsi="Arial Narrow"/>
          <w:sz w:val="24"/>
          <w:szCs w:val="24"/>
        </w:rPr>
        <w:t xml:space="preserve"> will be required to travel</w:t>
      </w:r>
      <w:r w:rsidR="003B7718" w:rsidRPr="008D375A">
        <w:rPr>
          <w:rFonts w:ascii="Arial Narrow" w:hAnsi="Arial Narrow"/>
          <w:sz w:val="24"/>
          <w:szCs w:val="24"/>
        </w:rPr>
        <w:t xml:space="preserve"> </w:t>
      </w:r>
      <w:r w:rsidR="00652814">
        <w:rPr>
          <w:rFonts w:ascii="Arial Narrow" w:hAnsi="Arial Narrow"/>
          <w:sz w:val="24"/>
          <w:szCs w:val="24"/>
        </w:rPr>
        <w:t xml:space="preserve">in and around Pretoria between </w:t>
      </w:r>
      <w:r w:rsidR="003B7718" w:rsidRPr="008D375A">
        <w:rPr>
          <w:rFonts w:ascii="Arial Narrow" w:hAnsi="Arial Narrow"/>
          <w:sz w:val="24"/>
          <w:szCs w:val="24"/>
        </w:rPr>
        <w:t>the Department’s Head Office in Pretoria CBD</w:t>
      </w:r>
      <w:r w:rsidR="00652814">
        <w:rPr>
          <w:rFonts w:ascii="Arial Narrow" w:hAnsi="Arial Narrow"/>
          <w:sz w:val="24"/>
          <w:szCs w:val="24"/>
        </w:rPr>
        <w:t xml:space="preserve"> and the UIF offices</w:t>
      </w:r>
      <w:r w:rsidR="00EB526E">
        <w:rPr>
          <w:rFonts w:ascii="Arial Narrow" w:hAnsi="Arial Narrow"/>
          <w:sz w:val="24"/>
          <w:szCs w:val="24"/>
        </w:rPr>
        <w:t xml:space="preserve"> for purposes of gathering data for the enquiry and the report</w:t>
      </w:r>
      <w:r w:rsidR="003B7718" w:rsidRPr="008D375A">
        <w:rPr>
          <w:rFonts w:ascii="Arial Narrow" w:hAnsi="Arial Narrow"/>
          <w:sz w:val="24"/>
          <w:szCs w:val="24"/>
        </w:rPr>
        <w:t>.</w:t>
      </w:r>
      <w:r w:rsidR="00E12B95">
        <w:rPr>
          <w:rFonts w:ascii="Arial Narrow" w:hAnsi="Arial Narrow"/>
          <w:sz w:val="24"/>
          <w:szCs w:val="24"/>
        </w:rPr>
        <w:t xml:space="preserve"> </w:t>
      </w:r>
      <w:r w:rsidR="00EB526E">
        <w:rPr>
          <w:rFonts w:ascii="Arial Narrow" w:hAnsi="Arial Narrow"/>
          <w:sz w:val="24"/>
          <w:szCs w:val="24"/>
        </w:rPr>
        <w:t>The appointed service provider may source other report</w:t>
      </w:r>
      <w:r w:rsidR="004F3DAD">
        <w:rPr>
          <w:rFonts w:ascii="Arial Narrow" w:hAnsi="Arial Narrow"/>
          <w:sz w:val="24"/>
          <w:szCs w:val="24"/>
        </w:rPr>
        <w:t>s</w:t>
      </w:r>
      <w:r w:rsidR="00EB526E">
        <w:rPr>
          <w:rFonts w:ascii="Arial Narrow" w:hAnsi="Arial Narrow"/>
          <w:sz w:val="24"/>
          <w:szCs w:val="24"/>
        </w:rPr>
        <w:t xml:space="preserve"> and reference other materials to conclude the report. </w:t>
      </w:r>
      <w:r w:rsidR="00E12B95">
        <w:rPr>
          <w:rFonts w:ascii="Arial Narrow" w:hAnsi="Arial Narrow"/>
          <w:sz w:val="24"/>
          <w:szCs w:val="24"/>
        </w:rPr>
        <w:t xml:space="preserve">Should a need </w:t>
      </w:r>
      <w:r w:rsidR="000761A7">
        <w:rPr>
          <w:rFonts w:ascii="Arial Narrow" w:hAnsi="Arial Narrow"/>
          <w:sz w:val="24"/>
          <w:szCs w:val="24"/>
        </w:rPr>
        <w:t xml:space="preserve">arise, </w:t>
      </w:r>
      <w:r w:rsidR="0066136F">
        <w:rPr>
          <w:rFonts w:ascii="Arial Narrow" w:hAnsi="Arial Narrow"/>
          <w:sz w:val="24"/>
          <w:szCs w:val="24"/>
        </w:rPr>
        <w:t xml:space="preserve">that </w:t>
      </w:r>
      <w:r w:rsidR="000761A7">
        <w:rPr>
          <w:rFonts w:ascii="Arial Narrow" w:hAnsi="Arial Narrow"/>
          <w:sz w:val="24"/>
          <w:szCs w:val="24"/>
        </w:rPr>
        <w:t>travel costs</w:t>
      </w:r>
      <w:r w:rsidR="0066136F">
        <w:rPr>
          <w:rFonts w:ascii="Arial Narrow" w:hAnsi="Arial Narrow"/>
          <w:sz w:val="24"/>
          <w:szCs w:val="24"/>
        </w:rPr>
        <w:t xml:space="preserve"> be incurred beyond the offices mentioned above, costs wi</w:t>
      </w:r>
      <w:r w:rsidR="000761A7">
        <w:rPr>
          <w:rFonts w:ascii="Arial Narrow" w:hAnsi="Arial Narrow"/>
          <w:sz w:val="24"/>
          <w:szCs w:val="24"/>
        </w:rPr>
        <w:t>ll be incurred in line with the Departmental policies and rates as issued by the Department of Transport.</w:t>
      </w:r>
    </w:p>
    <w:p w14:paraId="4E7BDD59" w14:textId="77777777" w:rsidR="009B1030" w:rsidRPr="008D375A" w:rsidRDefault="009B1030" w:rsidP="000761A7">
      <w:pPr>
        <w:pStyle w:val="ListParagraph"/>
        <w:spacing w:before="0" w:after="0" w:line="360" w:lineRule="auto"/>
        <w:ind w:left="644"/>
        <w:rPr>
          <w:rFonts w:ascii="Arial Narrow" w:hAnsi="Arial Narrow"/>
          <w:bCs/>
          <w:sz w:val="24"/>
          <w:szCs w:val="24"/>
        </w:rPr>
      </w:pPr>
    </w:p>
    <w:tbl>
      <w:tblPr>
        <w:tblStyle w:val="TableGrid"/>
        <w:tblW w:w="10201" w:type="dxa"/>
        <w:tblInd w:w="-572" w:type="dxa"/>
        <w:tblLook w:val="04A0" w:firstRow="1" w:lastRow="0" w:firstColumn="1" w:lastColumn="0" w:noHBand="0" w:noVBand="1"/>
      </w:tblPr>
      <w:tblGrid>
        <w:gridCol w:w="1489"/>
        <w:gridCol w:w="2257"/>
        <w:gridCol w:w="1641"/>
        <w:gridCol w:w="4814"/>
      </w:tblGrid>
      <w:tr w:rsidR="008F1596" w:rsidRPr="008D375A" w14:paraId="4FE29EEA" w14:textId="77777777" w:rsidTr="0029033E">
        <w:trPr>
          <w:tblHeader/>
        </w:trPr>
        <w:tc>
          <w:tcPr>
            <w:tcW w:w="1489" w:type="dxa"/>
            <w:shd w:val="clear" w:color="auto" w:fill="DAEEF3" w:themeFill="accent5" w:themeFillTint="33"/>
          </w:tcPr>
          <w:p w14:paraId="00E78E9B" w14:textId="77777777" w:rsidR="008F1596" w:rsidRPr="008D375A" w:rsidRDefault="008F1596" w:rsidP="00C60D43">
            <w:pPr>
              <w:pStyle w:val="ListParagraph"/>
              <w:spacing w:before="0" w:after="0" w:line="276" w:lineRule="auto"/>
              <w:ind w:left="0"/>
              <w:rPr>
                <w:rFonts w:ascii="Arial Narrow" w:hAnsi="Arial Narrow"/>
                <w:b/>
                <w:bCs/>
                <w:sz w:val="24"/>
                <w:szCs w:val="24"/>
                <w:lang w:val="en-ZA"/>
              </w:rPr>
            </w:pPr>
            <w:r w:rsidRPr="008D375A">
              <w:rPr>
                <w:rFonts w:ascii="Arial Narrow" w:hAnsi="Arial Narrow"/>
                <w:b/>
                <w:bCs/>
                <w:sz w:val="24"/>
                <w:szCs w:val="24"/>
                <w:lang w:val="en-ZA"/>
              </w:rPr>
              <w:t>Audit project</w:t>
            </w:r>
          </w:p>
        </w:tc>
        <w:tc>
          <w:tcPr>
            <w:tcW w:w="2257" w:type="dxa"/>
            <w:shd w:val="clear" w:color="auto" w:fill="DAEEF3" w:themeFill="accent5" w:themeFillTint="33"/>
          </w:tcPr>
          <w:p w14:paraId="4E5679AB" w14:textId="77777777" w:rsidR="008F1596" w:rsidRPr="008D375A" w:rsidRDefault="008F1596" w:rsidP="00C60D43">
            <w:pPr>
              <w:pStyle w:val="ListParagraph"/>
              <w:spacing w:before="0" w:after="0" w:line="276" w:lineRule="auto"/>
              <w:ind w:left="0"/>
              <w:rPr>
                <w:rFonts w:ascii="Arial Narrow" w:hAnsi="Arial Narrow"/>
                <w:b/>
                <w:bCs/>
                <w:sz w:val="24"/>
                <w:szCs w:val="24"/>
                <w:lang w:val="en-ZA"/>
              </w:rPr>
            </w:pPr>
            <w:r w:rsidRPr="008D375A">
              <w:rPr>
                <w:rFonts w:ascii="Arial Narrow" w:hAnsi="Arial Narrow"/>
                <w:b/>
                <w:bCs/>
                <w:sz w:val="24"/>
                <w:szCs w:val="24"/>
                <w:lang w:val="en-ZA"/>
              </w:rPr>
              <w:t>Audit Objective</w:t>
            </w:r>
          </w:p>
        </w:tc>
        <w:tc>
          <w:tcPr>
            <w:tcW w:w="1641" w:type="dxa"/>
            <w:shd w:val="clear" w:color="auto" w:fill="DAEEF3" w:themeFill="accent5" w:themeFillTint="33"/>
          </w:tcPr>
          <w:p w14:paraId="1E0F1B33" w14:textId="061A3956" w:rsidR="008F1596" w:rsidRPr="008D375A" w:rsidRDefault="008F1596" w:rsidP="00C60D43">
            <w:pPr>
              <w:pStyle w:val="ListParagraph"/>
              <w:spacing w:before="0" w:after="0" w:line="276" w:lineRule="auto"/>
              <w:ind w:left="0"/>
              <w:rPr>
                <w:rFonts w:ascii="Arial Narrow" w:hAnsi="Arial Narrow"/>
                <w:b/>
                <w:bCs/>
                <w:sz w:val="24"/>
                <w:szCs w:val="24"/>
              </w:rPr>
            </w:pPr>
            <w:r>
              <w:rPr>
                <w:rFonts w:ascii="Arial Narrow" w:hAnsi="Arial Narrow"/>
                <w:b/>
                <w:bCs/>
                <w:sz w:val="24"/>
                <w:szCs w:val="24"/>
              </w:rPr>
              <w:t>Period</w:t>
            </w:r>
          </w:p>
        </w:tc>
        <w:tc>
          <w:tcPr>
            <w:tcW w:w="4814" w:type="dxa"/>
            <w:shd w:val="clear" w:color="auto" w:fill="DAEEF3" w:themeFill="accent5" w:themeFillTint="33"/>
          </w:tcPr>
          <w:p w14:paraId="66867926" w14:textId="6039A22A" w:rsidR="008F1596" w:rsidRPr="008D375A" w:rsidRDefault="008F1596" w:rsidP="00C60D43">
            <w:pPr>
              <w:pStyle w:val="ListParagraph"/>
              <w:spacing w:before="0" w:after="0" w:line="276" w:lineRule="auto"/>
              <w:ind w:left="0"/>
              <w:rPr>
                <w:rFonts w:ascii="Arial Narrow" w:hAnsi="Arial Narrow"/>
                <w:b/>
                <w:bCs/>
                <w:sz w:val="24"/>
                <w:szCs w:val="24"/>
                <w:lang w:val="en-ZA"/>
              </w:rPr>
            </w:pPr>
            <w:r w:rsidRPr="008D375A">
              <w:rPr>
                <w:rFonts w:ascii="Arial Narrow" w:hAnsi="Arial Narrow"/>
                <w:b/>
                <w:bCs/>
                <w:sz w:val="24"/>
                <w:szCs w:val="24"/>
                <w:lang w:val="en-ZA"/>
              </w:rPr>
              <w:t>Focus area (Scope)</w:t>
            </w:r>
          </w:p>
        </w:tc>
      </w:tr>
      <w:tr w:rsidR="008F1596" w:rsidRPr="008D375A" w14:paraId="6B95584B" w14:textId="77777777" w:rsidTr="0029033E">
        <w:trPr>
          <w:trHeight w:val="9590"/>
        </w:trPr>
        <w:tc>
          <w:tcPr>
            <w:tcW w:w="1489" w:type="dxa"/>
          </w:tcPr>
          <w:p w14:paraId="43F7575E" w14:textId="77777777" w:rsidR="008F1596" w:rsidRPr="00423664" w:rsidRDefault="008F1596" w:rsidP="00652814">
            <w:pPr>
              <w:spacing w:line="276" w:lineRule="auto"/>
              <w:rPr>
                <w:rFonts w:ascii="Arial Narrow" w:hAnsi="Arial Narrow"/>
                <w:bCs/>
                <w:sz w:val="24"/>
                <w:szCs w:val="24"/>
                <w:lang w:val="en-ZA"/>
              </w:rPr>
            </w:pPr>
            <w:r>
              <w:rPr>
                <w:rFonts w:ascii="Arial Narrow" w:hAnsi="Arial Narrow"/>
                <w:b/>
                <w:bCs/>
                <w:sz w:val="24"/>
                <w:szCs w:val="24"/>
              </w:rPr>
              <w:t xml:space="preserve">LABOUR ACTIVATION PROGAMME </w:t>
            </w:r>
          </w:p>
          <w:p w14:paraId="02DF7B42" w14:textId="77777777" w:rsidR="008F1596" w:rsidRPr="00423664" w:rsidRDefault="008F1596" w:rsidP="00C60D43">
            <w:pPr>
              <w:pStyle w:val="ListParagraph"/>
              <w:spacing w:before="0" w:after="0" w:line="276" w:lineRule="auto"/>
              <w:ind w:left="0"/>
              <w:rPr>
                <w:rFonts w:ascii="Arial Narrow" w:hAnsi="Arial Narrow"/>
                <w:bCs/>
                <w:sz w:val="24"/>
                <w:szCs w:val="24"/>
                <w:lang w:val="en-ZA"/>
              </w:rPr>
            </w:pPr>
          </w:p>
        </w:tc>
        <w:tc>
          <w:tcPr>
            <w:tcW w:w="2257" w:type="dxa"/>
          </w:tcPr>
          <w:p w14:paraId="528838BD" w14:textId="5650AB04" w:rsidR="008F1596" w:rsidRPr="00423664" w:rsidRDefault="008F1596" w:rsidP="00AF1788">
            <w:pPr>
              <w:spacing w:line="276" w:lineRule="auto"/>
              <w:jc w:val="both"/>
              <w:rPr>
                <w:rFonts w:ascii="Arial Narrow" w:hAnsi="Arial Narrow"/>
                <w:bCs/>
                <w:sz w:val="24"/>
                <w:szCs w:val="24"/>
                <w:lang w:val="en-ZA"/>
              </w:rPr>
            </w:pPr>
            <w:r w:rsidRPr="00423664">
              <w:rPr>
                <w:rFonts w:ascii="Arial Narrow" w:hAnsi="Arial Narrow"/>
                <w:bCs/>
                <w:sz w:val="24"/>
                <w:szCs w:val="24"/>
                <w:lang w:val="en-ZA"/>
              </w:rPr>
              <w:t>Assurance service on the</w:t>
            </w:r>
            <w:r>
              <w:rPr>
                <w:rFonts w:ascii="Arial Narrow" w:hAnsi="Arial Narrow"/>
                <w:bCs/>
                <w:sz w:val="24"/>
                <w:szCs w:val="24"/>
                <w:lang w:val="en-ZA"/>
              </w:rPr>
              <w:t xml:space="preserve"> design and</w:t>
            </w:r>
            <w:r w:rsidRPr="00423664">
              <w:rPr>
                <w:rFonts w:ascii="Arial Narrow" w:hAnsi="Arial Narrow"/>
                <w:bCs/>
                <w:sz w:val="24"/>
                <w:szCs w:val="24"/>
                <w:lang w:val="en-ZA"/>
              </w:rPr>
              <w:t xml:space="preserve"> implementation </w:t>
            </w:r>
            <w:r>
              <w:rPr>
                <w:rFonts w:ascii="Arial Narrow" w:hAnsi="Arial Narrow"/>
                <w:bCs/>
                <w:sz w:val="24"/>
                <w:szCs w:val="24"/>
                <w:lang w:val="en-ZA"/>
              </w:rPr>
              <w:t xml:space="preserve">of the Labour Activation Programme (i.e </w:t>
            </w:r>
            <w:r w:rsidRPr="0029033E">
              <w:rPr>
                <w:rFonts w:ascii="Arial Narrow" w:hAnsi="Arial Narrow"/>
                <w:bCs/>
                <w:sz w:val="24"/>
                <w:szCs w:val="24"/>
                <w:lang w:val="en-ZA"/>
              </w:rPr>
              <w:t>Employability, Job Preservation &amp; Business Turnaround and recovery) processes</w:t>
            </w:r>
          </w:p>
        </w:tc>
        <w:tc>
          <w:tcPr>
            <w:tcW w:w="1641" w:type="dxa"/>
          </w:tcPr>
          <w:p w14:paraId="5BBC6980" w14:textId="761162F9" w:rsidR="008F1596" w:rsidRPr="00D658C9" w:rsidRDefault="00AB59A5" w:rsidP="00D658C9">
            <w:pPr>
              <w:rPr>
                <w:rFonts w:ascii="Arial Narrow" w:hAnsi="Arial Narrow" w:cs="Calibri"/>
                <w:sz w:val="24"/>
                <w:szCs w:val="24"/>
                <w:lang w:eastAsia="en-ZA"/>
              </w:rPr>
            </w:pPr>
            <w:r>
              <w:rPr>
                <w:rFonts w:ascii="Arial Narrow" w:hAnsi="Arial Narrow" w:cs="Calibri"/>
                <w:sz w:val="24"/>
                <w:szCs w:val="24"/>
                <w:lang w:eastAsia="en-ZA"/>
              </w:rPr>
              <w:t xml:space="preserve">01 April 2022 – to date </w:t>
            </w:r>
          </w:p>
        </w:tc>
        <w:tc>
          <w:tcPr>
            <w:tcW w:w="4814" w:type="dxa"/>
          </w:tcPr>
          <w:p w14:paraId="4EF5997B" w14:textId="665A4418" w:rsidR="008F1596" w:rsidRDefault="008F1596" w:rsidP="00D658C9">
            <w:pPr>
              <w:rPr>
                <w:rFonts w:ascii="Arial Narrow" w:hAnsi="Arial Narrow" w:cs="Calibri"/>
                <w:sz w:val="24"/>
                <w:szCs w:val="24"/>
                <w:lang w:eastAsia="en-ZA"/>
              </w:rPr>
            </w:pPr>
            <w:r w:rsidRPr="00D658C9">
              <w:rPr>
                <w:rFonts w:ascii="Arial Narrow" w:hAnsi="Arial Narrow" w:cs="Calibri"/>
                <w:sz w:val="24"/>
                <w:szCs w:val="24"/>
                <w:lang w:eastAsia="en-ZA"/>
              </w:rPr>
              <w:t>To assess the effectiveness and adequacy of key controls regarding the employability</w:t>
            </w:r>
            <w:r w:rsidR="00885EBE">
              <w:rPr>
                <w:rFonts w:ascii="Arial Narrow" w:hAnsi="Arial Narrow" w:cs="Calibri"/>
                <w:sz w:val="24"/>
                <w:szCs w:val="24"/>
                <w:lang w:eastAsia="en-ZA"/>
              </w:rPr>
              <w:t>,</w:t>
            </w:r>
            <w:r w:rsidR="00885EBE" w:rsidRPr="0029033E">
              <w:rPr>
                <w:rFonts w:ascii="Arial Narrow" w:hAnsi="Arial Narrow"/>
                <w:bCs/>
                <w:sz w:val="24"/>
                <w:szCs w:val="24"/>
                <w:lang w:val="en-ZA"/>
              </w:rPr>
              <w:t xml:space="preserve"> </w:t>
            </w:r>
            <w:r w:rsidR="00A651F1">
              <w:rPr>
                <w:rFonts w:ascii="Arial Narrow" w:hAnsi="Arial Narrow"/>
                <w:bCs/>
                <w:sz w:val="24"/>
                <w:szCs w:val="24"/>
                <w:lang w:val="en-ZA"/>
              </w:rPr>
              <w:t>job preservation &amp; Business t</w:t>
            </w:r>
            <w:r w:rsidR="00885EBE" w:rsidRPr="0029033E">
              <w:rPr>
                <w:rFonts w:ascii="Arial Narrow" w:hAnsi="Arial Narrow"/>
                <w:bCs/>
                <w:sz w:val="24"/>
                <w:szCs w:val="24"/>
                <w:lang w:val="en-ZA"/>
              </w:rPr>
              <w:t>urnaround and recovery</w:t>
            </w:r>
          </w:p>
          <w:p w14:paraId="3F0DE6F7" w14:textId="77777777" w:rsidR="008F1596" w:rsidRPr="00D658C9" w:rsidRDefault="008F1596" w:rsidP="00D658C9">
            <w:pPr>
              <w:rPr>
                <w:rFonts w:ascii="Arial Narrow" w:hAnsi="Arial Narrow" w:cs="Calibri"/>
                <w:sz w:val="24"/>
                <w:szCs w:val="24"/>
                <w:lang w:eastAsia="en-ZA"/>
              </w:rPr>
            </w:pPr>
          </w:p>
          <w:p w14:paraId="13625F0F"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b/>
                <w:bCs/>
                <w:sz w:val="24"/>
                <w:szCs w:val="24"/>
                <w:lang w:eastAsia="en-ZA"/>
              </w:rPr>
              <w:t>Governance:</w:t>
            </w:r>
          </w:p>
          <w:p w14:paraId="3FE5874F"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sz w:val="24"/>
                <w:szCs w:val="24"/>
                <w:lang w:eastAsia="en-ZA"/>
              </w:rPr>
              <w:t>Assess the adequacy and effectiveness of the following:</w:t>
            </w:r>
          </w:p>
          <w:p w14:paraId="6384B8C4" w14:textId="77777777" w:rsidR="008F1596" w:rsidRPr="00D658C9" w:rsidRDefault="008F1596" w:rsidP="0029033E">
            <w:pPr>
              <w:numPr>
                <w:ilvl w:val="0"/>
                <w:numId w:val="20"/>
              </w:numPr>
              <w:rPr>
                <w:rFonts w:ascii="Arial Narrow" w:hAnsi="Arial Narrow" w:cs="Calibri"/>
                <w:sz w:val="24"/>
                <w:szCs w:val="24"/>
                <w:lang w:eastAsia="en-ZA"/>
              </w:rPr>
            </w:pPr>
            <w:r w:rsidRPr="00D658C9">
              <w:rPr>
                <w:rFonts w:ascii="Arial Narrow" w:hAnsi="Arial Narrow" w:cs="Calibri"/>
                <w:sz w:val="24"/>
                <w:szCs w:val="24"/>
                <w:lang w:eastAsia="en-ZA"/>
              </w:rPr>
              <w:t>LAP committee’s composition and reporting to the Board</w:t>
            </w:r>
          </w:p>
          <w:p w14:paraId="75B11396" w14:textId="77777777" w:rsidR="008F1596" w:rsidRPr="00D658C9" w:rsidRDefault="008F1596" w:rsidP="0029033E">
            <w:pPr>
              <w:numPr>
                <w:ilvl w:val="0"/>
                <w:numId w:val="20"/>
              </w:numPr>
              <w:rPr>
                <w:rFonts w:ascii="Arial Narrow" w:hAnsi="Arial Narrow" w:cs="Calibri"/>
                <w:sz w:val="24"/>
                <w:szCs w:val="24"/>
                <w:lang w:eastAsia="en-ZA"/>
              </w:rPr>
            </w:pPr>
            <w:r w:rsidRPr="00D658C9">
              <w:rPr>
                <w:rFonts w:ascii="Arial Narrow" w:hAnsi="Arial Narrow" w:cs="Calibri"/>
                <w:sz w:val="24"/>
                <w:szCs w:val="24"/>
                <w:lang w:eastAsia="en-ZA"/>
              </w:rPr>
              <w:t>Adequacy and approval of the terms of reference of LAP committees</w:t>
            </w:r>
          </w:p>
          <w:p w14:paraId="25496046" w14:textId="77777777" w:rsidR="008F1596" w:rsidRPr="00D658C9" w:rsidRDefault="008F1596" w:rsidP="0029033E">
            <w:pPr>
              <w:numPr>
                <w:ilvl w:val="0"/>
                <w:numId w:val="20"/>
              </w:numPr>
              <w:rPr>
                <w:rFonts w:ascii="Arial Narrow" w:hAnsi="Arial Narrow" w:cs="Calibri"/>
                <w:sz w:val="24"/>
                <w:szCs w:val="24"/>
                <w:lang w:eastAsia="en-ZA"/>
              </w:rPr>
            </w:pPr>
            <w:r w:rsidRPr="00D658C9">
              <w:rPr>
                <w:rFonts w:ascii="Arial Narrow" w:hAnsi="Arial Narrow" w:cs="Calibri"/>
                <w:sz w:val="24"/>
                <w:szCs w:val="24"/>
                <w:lang w:eastAsia="en-ZA"/>
              </w:rPr>
              <w:t>Mandate of the Board and oversight to LAP committees</w:t>
            </w:r>
          </w:p>
          <w:p w14:paraId="0AFF1DCC" w14:textId="77777777" w:rsidR="008F1596" w:rsidRPr="00D658C9" w:rsidRDefault="008F1596" w:rsidP="0029033E">
            <w:pPr>
              <w:numPr>
                <w:ilvl w:val="0"/>
                <w:numId w:val="20"/>
              </w:numPr>
              <w:rPr>
                <w:rFonts w:ascii="Arial Narrow" w:hAnsi="Arial Narrow" w:cs="Calibri"/>
                <w:sz w:val="24"/>
                <w:szCs w:val="24"/>
                <w:lang w:eastAsia="en-ZA"/>
              </w:rPr>
            </w:pPr>
            <w:r w:rsidRPr="00D658C9">
              <w:rPr>
                <w:rFonts w:ascii="Arial Narrow" w:hAnsi="Arial Narrow" w:cs="Calibri"/>
                <w:sz w:val="24"/>
                <w:szCs w:val="24"/>
                <w:lang w:eastAsia="en-ZA"/>
              </w:rPr>
              <w:t xml:space="preserve">Approval of policies, procedures, SLA’s and circulars to guide the implementation of the </w:t>
            </w:r>
            <w:r>
              <w:rPr>
                <w:rFonts w:ascii="Arial Narrow" w:hAnsi="Arial Narrow" w:cs="Calibri"/>
                <w:sz w:val="24"/>
                <w:szCs w:val="24"/>
                <w:lang w:eastAsia="en-ZA"/>
              </w:rPr>
              <w:t>LAP.</w:t>
            </w:r>
          </w:p>
          <w:p w14:paraId="7826CFB5"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b/>
                <w:bCs/>
                <w:sz w:val="24"/>
                <w:szCs w:val="24"/>
                <w:lang w:eastAsia="en-ZA"/>
              </w:rPr>
              <w:t> </w:t>
            </w:r>
          </w:p>
          <w:p w14:paraId="03FB403A"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b/>
                <w:bCs/>
                <w:sz w:val="24"/>
                <w:szCs w:val="24"/>
                <w:lang w:eastAsia="en-ZA"/>
              </w:rPr>
              <w:t>Risk Management</w:t>
            </w:r>
          </w:p>
          <w:p w14:paraId="58DBB315"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sz w:val="24"/>
                <w:szCs w:val="24"/>
                <w:lang w:eastAsia="en-ZA"/>
              </w:rPr>
              <w:t>Assess the adequacy and effectiveness of risk managemen</w:t>
            </w:r>
            <w:r>
              <w:rPr>
                <w:rFonts w:ascii="Arial Narrow" w:hAnsi="Arial Narrow" w:cs="Calibri"/>
                <w:sz w:val="24"/>
                <w:szCs w:val="24"/>
                <w:lang w:eastAsia="en-ZA"/>
              </w:rPr>
              <w:t>t processes in relation to the LAP</w:t>
            </w:r>
            <w:r w:rsidRPr="00D658C9">
              <w:rPr>
                <w:rFonts w:ascii="Arial Narrow" w:hAnsi="Arial Narrow" w:cs="Calibri"/>
                <w:sz w:val="24"/>
                <w:szCs w:val="24"/>
                <w:lang w:eastAsia="en-ZA"/>
              </w:rPr>
              <w:t>.</w:t>
            </w:r>
          </w:p>
          <w:p w14:paraId="7F720770"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b/>
                <w:bCs/>
                <w:sz w:val="24"/>
                <w:szCs w:val="24"/>
                <w:lang w:eastAsia="en-ZA"/>
              </w:rPr>
              <w:t> </w:t>
            </w:r>
          </w:p>
          <w:p w14:paraId="54945995"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b/>
                <w:bCs/>
                <w:sz w:val="24"/>
                <w:szCs w:val="24"/>
                <w:lang w:eastAsia="en-ZA"/>
              </w:rPr>
              <w:t>Internal Controls</w:t>
            </w:r>
          </w:p>
          <w:p w14:paraId="5A3D99BF" w14:textId="77777777" w:rsidR="008F1596" w:rsidRPr="00D658C9" w:rsidRDefault="008F1596" w:rsidP="00D658C9">
            <w:pPr>
              <w:rPr>
                <w:rFonts w:ascii="Arial Narrow" w:hAnsi="Arial Narrow" w:cs="Calibri"/>
                <w:sz w:val="24"/>
                <w:szCs w:val="24"/>
                <w:lang w:eastAsia="en-ZA"/>
              </w:rPr>
            </w:pPr>
            <w:r w:rsidRPr="00D658C9">
              <w:rPr>
                <w:rFonts w:ascii="Arial Narrow" w:hAnsi="Arial Narrow" w:cs="Calibri"/>
                <w:sz w:val="24"/>
                <w:szCs w:val="24"/>
                <w:lang w:eastAsia="en-ZA"/>
              </w:rPr>
              <w:t>Assess the adequacy and effectiveness of key controls relating to the following:</w:t>
            </w:r>
          </w:p>
          <w:p w14:paraId="08400E74" w14:textId="77777777" w:rsidR="008F1596" w:rsidRDefault="008F1596" w:rsidP="0029033E">
            <w:pPr>
              <w:numPr>
                <w:ilvl w:val="0"/>
                <w:numId w:val="21"/>
              </w:numPr>
              <w:rPr>
                <w:rFonts w:ascii="Arial Narrow" w:hAnsi="Arial Narrow" w:cs="Calibri"/>
                <w:sz w:val="24"/>
                <w:szCs w:val="24"/>
                <w:lang w:eastAsia="en-ZA"/>
              </w:rPr>
            </w:pPr>
            <w:r>
              <w:rPr>
                <w:rFonts w:ascii="Arial Narrow" w:hAnsi="Arial Narrow" w:cs="Calibri"/>
                <w:sz w:val="24"/>
                <w:szCs w:val="24"/>
                <w:lang w:eastAsia="en-ZA"/>
              </w:rPr>
              <w:t>Conduct a gap analysis</w:t>
            </w:r>
          </w:p>
          <w:p w14:paraId="1C77385B" w14:textId="77777777" w:rsidR="008F1596" w:rsidRDefault="008F1596" w:rsidP="0029033E">
            <w:pPr>
              <w:numPr>
                <w:ilvl w:val="0"/>
                <w:numId w:val="21"/>
              </w:numPr>
              <w:rPr>
                <w:rFonts w:ascii="Arial Narrow" w:hAnsi="Arial Narrow" w:cs="Calibri"/>
                <w:sz w:val="24"/>
                <w:szCs w:val="24"/>
                <w:lang w:eastAsia="en-ZA"/>
              </w:rPr>
            </w:pPr>
            <w:r>
              <w:rPr>
                <w:rFonts w:ascii="Arial Narrow" w:hAnsi="Arial Narrow" w:cs="Calibri"/>
                <w:sz w:val="24"/>
                <w:szCs w:val="24"/>
                <w:lang w:eastAsia="en-ZA"/>
              </w:rPr>
              <w:t>Identify control gaps (defects) in the internal controls which might result in possible malpractices</w:t>
            </w:r>
          </w:p>
          <w:p w14:paraId="24B9C816" w14:textId="77777777" w:rsidR="008F1596" w:rsidRPr="00D658C9" w:rsidRDefault="008F1596" w:rsidP="0029033E">
            <w:pPr>
              <w:numPr>
                <w:ilvl w:val="0"/>
                <w:numId w:val="21"/>
              </w:numPr>
              <w:rPr>
                <w:rFonts w:ascii="Arial Narrow" w:hAnsi="Arial Narrow" w:cs="Calibri"/>
                <w:sz w:val="24"/>
                <w:szCs w:val="24"/>
                <w:lang w:eastAsia="en-ZA"/>
              </w:rPr>
            </w:pPr>
            <w:r w:rsidRPr="00D658C9">
              <w:rPr>
                <w:rFonts w:ascii="Arial Narrow" w:hAnsi="Arial Narrow" w:cs="Calibri"/>
                <w:sz w:val="24"/>
                <w:szCs w:val="24"/>
                <w:lang w:eastAsia="en-ZA"/>
              </w:rPr>
              <w:t>Review that the awarding of LAP projects is in line with approved policies, procedures, relevant laws, legislations and regulations;</w:t>
            </w:r>
          </w:p>
          <w:p w14:paraId="063DC358" w14:textId="77777777" w:rsidR="008F1596" w:rsidRPr="00D658C9" w:rsidRDefault="008F1596" w:rsidP="0029033E">
            <w:pPr>
              <w:numPr>
                <w:ilvl w:val="0"/>
                <w:numId w:val="21"/>
              </w:numPr>
              <w:rPr>
                <w:rFonts w:ascii="Arial Narrow" w:hAnsi="Arial Narrow" w:cs="Calibri"/>
                <w:sz w:val="24"/>
                <w:szCs w:val="24"/>
                <w:lang w:eastAsia="en-ZA"/>
              </w:rPr>
            </w:pPr>
            <w:r w:rsidRPr="00D658C9">
              <w:rPr>
                <w:rFonts w:ascii="Arial Narrow" w:hAnsi="Arial Narrow" w:cs="Calibri"/>
                <w:sz w:val="24"/>
                <w:szCs w:val="24"/>
                <w:lang w:eastAsia="en-ZA"/>
              </w:rPr>
              <w:t>Review of service level agreements between UIF and beneficiaries to evaluate reporting, monitoring and compliance to the SLA;</w:t>
            </w:r>
          </w:p>
          <w:p w14:paraId="0A7BC829" w14:textId="77777777" w:rsidR="008F1596" w:rsidRPr="00D658C9" w:rsidRDefault="008F1596" w:rsidP="0029033E">
            <w:pPr>
              <w:numPr>
                <w:ilvl w:val="0"/>
                <w:numId w:val="21"/>
              </w:numPr>
              <w:rPr>
                <w:rFonts w:ascii="Arial Narrow" w:hAnsi="Arial Narrow" w:cs="Calibri"/>
                <w:sz w:val="24"/>
                <w:szCs w:val="24"/>
                <w:lang w:eastAsia="en-ZA"/>
              </w:rPr>
            </w:pPr>
            <w:r w:rsidRPr="00D658C9">
              <w:rPr>
                <w:rFonts w:ascii="Arial Narrow" w:hAnsi="Arial Narrow" w:cs="Calibri"/>
                <w:sz w:val="24"/>
                <w:szCs w:val="24"/>
                <w:lang w:eastAsia="en-ZA"/>
              </w:rPr>
              <w:t>Review of the adjudication committee when recommending training providers for compliance to specifications and set criteria as advertised;</w:t>
            </w:r>
          </w:p>
          <w:p w14:paraId="49BA816B" w14:textId="77777777" w:rsidR="008F1596" w:rsidRPr="00D658C9" w:rsidRDefault="008F1596" w:rsidP="0029033E">
            <w:pPr>
              <w:numPr>
                <w:ilvl w:val="0"/>
                <w:numId w:val="21"/>
              </w:numPr>
              <w:rPr>
                <w:rFonts w:ascii="Arial Narrow" w:hAnsi="Arial Narrow" w:cs="Calibri"/>
                <w:sz w:val="24"/>
                <w:szCs w:val="24"/>
                <w:lang w:eastAsia="en-ZA"/>
              </w:rPr>
            </w:pPr>
            <w:r w:rsidRPr="00D658C9">
              <w:rPr>
                <w:rFonts w:ascii="Arial Narrow" w:hAnsi="Arial Narrow" w:cs="Calibri"/>
                <w:sz w:val="24"/>
                <w:szCs w:val="24"/>
                <w:lang w:eastAsia="en-ZA"/>
              </w:rPr>
              <w:t>Submissions compiled for approval of funds;</w:t>
            </w:r>
          </w:p>
          <w:p w14:paraId="1303CC60" w14:textId="77777777" w:rsidR="008F1596" w:rsidRPr="0029033E" w:rsidRDefault="008F1596" w:rsidP="0029033E">
            <w:pPr>
              <w:numPr>
                <w:ilvl w:val="0"/>
                <w:numId w:val="21"/>
              </w:numPr>
              <w:rPr>
                <w:rFonts w:ascii="Arial Narrow" w:hAnsi="Arial Narrow" w:cs="Calibri"/>
                <w:sz w:val="24"/>
                <w:szCs w:val="24"/>
                <w:lang w:eastAsia="en-ZA"/>
              </w:rPr>
            </w:pPr>
            <w:r w:rsidRPr="0029033E">
              <w:rPr>
                <w:rFonts w:ascii="Arial Narrow" w:hAnsi="Arial Narrow" w:cs="Calibri"/>
                <w:sz w:val="24"/>
                <w:szCs w:val="24"/>
                <w:lang w:eastAsia="en-ZA"/>
              </w:rPr>
              <w:t>Review of LAP prepayment processes on monthly financial statements and disclosures thereof.</w:t>
            </w:r>
          </w:p>
          <w:p w14:paraId="13C444F0" w14:textId="77777777" w:rsidR="008F1596" w:rsidRPr="00652814" w:rsidRDefault="008F1596" w:rsidP="00652814">
            <w:pPr>
              <w:spacing w:line="276" w:lineRule="auto"/>
              <w:rPr>
                <w:rFonts w:ascii="Arial Narrow" w:hAnsi="Arial Narrow"/>
                <w:sz w:val="24"/>
                <w:szCs w:val="24"/>
                <w:lang w:val="en-ZA" w:eastAsia="en-ZA"/>
              </w:rPr>
            </w:pPr>
          </w:p>
        </w:tc>
      </w:tr>
    </w:tbl>
    <w:p w14:paraId="5B691C6C" w14:textId="77777777" w:rsidR="003B7718" w:rsidRDefault="003B7718" w:rsidP="00C60D43">
      <w:pPr>
        <w:pStyle w:val="Heading3"/>
        <w:numPr>
          <w:ilvl w:val="0"/>
          <w:numId w:val="0"/>
        </w:numPr>
        <w:spacing w:before="0" w:after="0" w:line="360" w:lineRule="auto"/>
        <w:ind w:left="360"/>
        <w:jc w:val="both"/>
        <w:rPr>
          <w:rFonts w:ascii="Arial Narrow" w:eastAsia="Calibri" w:hAnsi="Arial Narrow"/>
          <w:sz w:val="24"/>
          <w:szCs w:val="24"/>
          <w:lang w:val="en-ZA"/>
        </w:rPr>
      </w:pPr>
    </w:p>
    <w:p w14:paraId="6A7439B7" w14:textId="77777777" w:rsidR="00D404BB" w:rsidRDefault="00D404BB" w:rsidP="00ED3802"/>
    <w:p w14:paraId="07D7238F" w14:textId="77777777" w:rsidR="00D404BB" w:rsidRDefault="00D404BB" w:rsidP="00ED3802"/>
    <w:p w14:paraId="637BE503" w14:textId="77777777" w:rsidR="0066136F" w:rsidRDefault="0066136F" w:rsidP="00ED3802"/>
    <w:p w14:paraId="230D898B" w14:textId="77777777" w:rsidR="002B045B" w:rsidRPr="008D375A" w:rsidRDefault="002B045B" w:rsidP="002A038D">
      <w:pPr>
        <w:pStyle w:val="Heading3"/>
        <w:numPr>
          <w:ilvl w:val="0"/>
          <w:numId w:val="4"/>
        </w:numPr>
        <w:spacing w:before="0" w:after="0" w:line="360" w:lineRule="auto"/>
        <w:jc w:val="both"/>
        <w:rPr>
          <w:rFonts w:ascii="Arial Narrow" w:eastAsia="Calibri" w:hAnsi="Arial Narrow"/>
          <w:sz w:val="24"/>
          <w:szCs w:val="24"/>
          <w:lang w:val="en-ZA"/>
        </w:rPr>
      </w:pPr>
      <w:bookmarkStart w:id="12" w:name="_Toc152764948"/>
      <w:r w:rsidRPr="008D375A">
        <w:rPr>
          <w:rFonts w:ascii="Arial Narrow" w:eastAsia="Calibri" w:hAnsi="Arial Narrow"/>
          <w:sz w:val="24"/>
          <w:szCs w:val="24"/>
          <w:lang w:val="en-ZA"/>
        </w:rPr>
        <w:t>TOOLS OF TRADE</w:t>
      </w:r>
      <w:bookmarkEnd w:id="12"/>
    </w:p>
    <w:p w14:paraId="59627116" w14:textId="77777777" w:rsidR="00C60D43" w:rsidRPr="008D375A" w:rsidRDefault="00C60D43" w:rsidP="00C60D43"/>
    <w:p w14:paraId="30993FCC" w14:textId="77777777" w:rsidR="002B045B" w:rsidRPr="00AF397A" w:rsidRDefault="002B045B" w:rsidP="002A038D">
      <w:pPr>
        <w:pStyle w:val="ListParagraph"/>
        <w:numPr>
          <w:ilvl w:val="1"/>
          <w:numId w:val="4"/>
        </w:numPr>
        <w:spacing w:before="0" w:after="0" w:line="360" w:lineRule="auto"/>
        <w:rPr>
          <w:rFonts w:ascii="Arial Narrow" w:hAnsi="Arial Narrow"/>
          <w:bCs/>
          <w:sz w:val="24"/>
          <w:szCs w:val="24"/>
        </w:rPr>
      </w:pPr>
      <w:r w:rsidRPr="00AF397A">
        <w:rPr>
          <w:rFonts w:ascii="Arial Narrow" w:hAnsi="Arial Narrow"/>
          <w:bCs/>
          <w:sz w:val="24"/>
          <w:szCs w:val="24"/>
        </w:rPr>
        <w:t xml:space="preserve">The service provider is expected to </w:t>
      </w:r>
      <w:r w:rsidR="00CD1C65" w:rsidRPr="00AF397A">
        <w:rPr>
          <w:rFonts w:ascii="Arial Narrow" w:hAnsi="Arial Narrow"/>
          <w:bCs/>
          <w:sz w:val="24"/>
          <w:szCs w:val="24"/>
        </w:rPr>
        <w:t xml:space="preserve">ensure that the allocated team members </w:t>
      </w:r>
      <w:r w:rsidRPr="00AF397A">
        <w:rPr>
          <w:rFonts w:ascii="Arial Narrow" w:hAnsi="Arial Narrow"/>
          <w:bCs/>
          <w:sz w:val="24"/>
          <w:szCs w:val="24"/>
        </w:rPr>
        <w:t>have their own tools of trade namely</w:t>
      </w:r>
      <w:r w:rsidR="00CD1C65" w:rsidRPr="00AF397A">
        <w:rPr>
          <w:rFonts w:ascii="Arial Narrow" w:hAnsi="Arial Narrow"/>
          <w:bCs/>
          <w:sz w:val="24"/>
          <w:szCs w:val="24"/>
        </w:rPr>
        <w:t>, but not limited to</w:t>
      </w:r>
      <w:r w:rsidRPr="00AF397A">
        <w:rPr>
          <w:rFonts w:ascii="Arial Narrow" w:hAnsi="Arial Narrow"/>
          <w:bCs/>
          <w:sz w:val="24"/>
          <w:szCs w:val="24"/>
        </w:rPr>
        <w:t>:</w:t>
      </w:r>
    </w:p>
    <w:p w14:paraId="023130AE" w14:textId="77777777" w:rsidR="002B045B" w:rsidRPr="00AF397A" w:rsidRDefault="002B045B"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Computer equipment (</w:t>
      </w:r>
      <w:r w:rsidR="00633282" w:rsidRPr="00AF397A">
        <w:rPr>
          <w:rFonts w:ascii="Arial Narrow" w:hAnsi="Arial Narrow"/>
          <w:bCs/>
          <w:sz w:val="24"/>
          <w:szCs w:val="24"/>
        </w:rPr>
        <w:t xml:space="preserve">i.e </w:t>
      </w:r>
      <w:r w:rsidRPr="00AF397A">
        <w:rPr>
          <w:rFonts w:ascii="Arial Narrow" w:hAnsi="Arial Narrow"/>
          <w:bCs/>
          <w:sz w:val="24"/>
          <w:szCs w:val="24"/>
        </w:rPr>
        <w:t>Laptops</w:t>
      </w:r>
      <w:r w:rsidR="008D375A" w:rsidRPr="00AF397A">
        <w:rPr>
          <w:rFonts w:ascii="Arial Narrow" w:hAnsi="Arial Narrow"/>
          <w:bCs/>
          <w:sz w:val="24"/>
          <w:szCs w:val="24"/>
        </w:rPr>
        <w:t>).</w:t>
      </w:r>
    </w:p>
    <w:p w14:paraId="34254633" w14:textId="77777777" w:rsidR="002B045B" w:rsidRPr="00AF397A" w:rsidRDefault="002B045B"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Reliable internet connection (dat</w:t>
      </w:r>
      <w:r w:rsidR="008D375A" w:rsidRPr="00AF397A">
        <w:rPr>
          <w:rFonts w:ascii="Arial Narrow" w:hAnsi="Arial Narrow"/>
          <w:bCs/>
          <w:sz w:val="24"/>
          <w:szCs w:val="24"/>
        </w:rPr>
        <w:t>a, 3G card, Wi-Fi router, etc.).</w:t>
      </w:r>
    </w:p>
    <w:p w14:paraId="1502D4D8" w14:textId="77777777" w:rsidR="00CD1C65" w:rsidRPr="00AF397A" w:rsidRDefault="00CD1C65"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Cell phone, airtime, etc.</w:t>
      </w:r>
    </w:p>
    <w:p w14:paraId="28AC236F" w14:textId="77777777" w:rsidR="00C87AB1" w:rsidRPr="00AF397A" w:rsidRDefault="00C87AB1"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Stationery (pens, pencils, notepads, r</w:t>
      </w:r>
      <w:r w:rsidR="004F25F6" w:rsidRPr="00AF397A">
        <w:rPr>
          <w:rFonts w:ascii="Arial Narrow" w:hAnsi="Arial Narrow"/>
          <w:bCs/>
          <w:sz w:val="24"/>
          <w:szCs w:val="24"/>
        </w:rPr>
        <w:t>uler, eraser, calc</w:t>
      </w:r>
      <w:r w:rsidR="008D375A" w:rsidRPr="00AF397A">
        <w:rPr>
          <w:rFonts w:ascii="Arial Narrow" w:hAnsi="Arial Narrow"/>
          <w:bCs/>
          <w:sz w:val="24"/>
          <w:szCs w:val="24"/>
        </w:rPr>
        <w:t>ulator, etc.).</w:t>
      </w:r>
    </w:p>
    <w:p w14:paraId="6ED81F4E" w14:textId="77777777" w:rsidR="00707374" w:rsidRPr="00AF397A" w:rsidRDefault="00AF1788"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Backup storage (</w:t>
      </w:r>
      <w:r w:rsidR="004E0A34" w:rsidRPr="00AF397A">
        <w:rPr>
          <w:rFonts w:ascii="Arial Narrow" w:hAnsi="Arial Narrow"/>
          <w:bCs/>
          <w:sz w:val="24"/>
          <w:szCs w:val="24"/>
        </w:rPr>
        <w:t>external hard drive, clo</w:t>
      </w:r>
      <w:r w:rsidR="008D375A" w:rsidRPr="00AF397A">
        <w:rPr>
          <w:rFonts w:ascii="Arial Narrow" w:hAnsi="Arial Narrow"/>
          <w:bCs/>
          <w:sz w:val="24"/>
          <w:szCs w:val="24"/>
        </w:rPr>
        <w:t>ud storage, etc.).</w:t>
      </w:r>
    </w:p>
    <w:p w14:paraId="7435E633" w14:textId="77777777" w:rsidR="00213C91" w:rsidRPr="00AF397A" w:rsidRDefault="00213C91"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Access and knowledge of current audit developments (</w:t>
      </w:r>
      <w:r w:rsidR="00CD1C65" w:rsidRPr="00AF397A">
        <w:rPr>
          <w:rFonts w:ascii="Arial Narrow" w:hAnsi="Arial Narrow"/>
          <w:bCs/>
          <w:sz w:val="24"/>
          <w:szCs w:val="24"/>
        </w:rPr>
        <w:t xml:space="preserve">e.g. </w:t>
      </w:r>
      <w:r w:rsidRPr="00AF397A">
        <w:rPr>
          <w:rFonts w:ascii="Arial Narrow" w:hAnsi="Arial Narrow"/>
          <w:bCs/>
          <w:sz w:val="24"/>
          <w:szCs w:val="24"/>
        </w:rPr>
        <w:t>acc</w:t>
      </w:r>
      <w:r w:rsidR="008D375A" w:rsidRPr="00AF397A">
        <w:rPr>
          <w:rFonts w:ascii="Arial Narrow" w:hAnsi="Arial Narrow"/>
          <w:bCs/>
          <w:sz w:val="24"/>
          <w:szCs w:val="24"/>
        </w:rPr>
        <w:t>ess to reputable audit library).</w:t>
      </w:r>
    </w:p>
    <w:p w14:paraId="52CD1DE6" w14:textId="77777777" w:rsidR="004E0A34" w:rsidRPr="00AF397A" w:rsidRDefault="00704C03"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Data analytics and </w:t>
      </w:r>
      <w:r w:rsidR="00707374" w:rsidRPr="00AF397A">
        <w:rPr>
          <w:rFonts w:ascii="Arial Narrow" w:hAnsi="Arial Narrow"/>
          <w:bCs/>
          <w:sz w:val="24"/>
          <w:szCs w:val="24"/>
        </w:rPr>
        <w:t>Computer Assisted Aud</w:t>
      </w:r>
      <w:r w:rsidR="008D375A" w:rsidRPr="00AF397A">
        <w:rPr>
          <w:rFonts w:ascii="Arial Narrow" w:hAnsi="Arial Narrow"/>
          <w:bCs/>
          <w:sz w:val="24"/>
          <w:szCs w:val="24"/>
        </w:rPr>
        <w:t>it Techniques (CAATs) software.</w:t>
      </w:r>
    </w:p>
    <w:p w14:paraId="2200E5A3" w14:textId="77777777" w:rsidR="00C87AB1" w:rsidRPr="00AF397A" w:rsidRDefault="004E0A34"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Valid licence, access and use of </w:t>
      </w:r>
      <w:r w:rsidR="009C42C2" w:rsidRPr="00AF397A">
        <w:rPr>
          <w:rFonts w:ascii="Arial Narrow" w:hAnsi="Arial Narrow"/>
          <w:bCs/>
          <w:sz w:val="24"/>
          <w:szCs w:val="24"/>
        </w:rPr>
        <w:t xml:space="preserve">a </w:t>
      </w:r>
      <w:r w:rsidRPr="00AF397A">
        <w:rPr>
          <w:rFonts w:ascii="Arial Narrow" w:hAnsi="Arial Narrow"/>
          <w:bCs/>
          <w:sz w:val="24"/>
          <w:szCs w:val="24"/>
        </w:rPr>
        <w:t>reputable Audit Management software.</w:t>
      </w:r>
    </w:p>
    <w:p w14:paraId="177652F8" w14:textId="77777777" w:rsidR="007E6FBC" w:rsidRPr="00AF397A" w:rsidRDefault="007E6FBC"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Valid licence, access and use of reputable virtual meeting hosting and / or attendance software.</w:t>
      </w:r>
    </w:p>
    <w:p w14:paraId="3159A2C6" w14:textId="77777777" w:rsidR="00CD1C65" w:rsidRPr="00AF397A" w:rsidRDefault="00CD1C65" w:rsidP="00277486">
      <w:pPr>
        <w:pStyle w:val="ListParagraph"/>
        <w:numPr>
          <w:ilvl w:val="0"/>
          <w:numId w:val="9"/>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Any other tools </w:t>
      </w:r>
      <w:r w:rsidR="0066136F">
        <w:rPr>
          <w:rFonts w:ascii="Arial Narrow" w:hAnsi="Arial Narrow"/>
          <w:bCs/>
          <w:sz w:val="24"/>
          <w:szCs w:val="24"/>
        </w:rPr>
        <w:t>relevant</w:t>
      </w:r>
      <w:r w:rsidRPr="00AF397A">
        <w:rPr>
          <w:rFonts w:ascii="Arial Narrow" w:hAnsi="Arial Narrow"/>
          <w:bCs/>
          <w:sz w:val="24"/>
          <w:szCs w:val="24"/>
        </w:rPr>
        <w:t xml:space="preserve"> in performing audit engagements.</w:t>
      </w:r>
    </w:p>
    <w:p w14:paraId="56C665FD" w14:textId="77777777" w:rsidR="007E48E6" w:rsidRPr="008D375A" w:rsidRDefault="007E48E6" w:rsidP="00C60D43">
      <w:pPr>
        <w:spacing w:after="0" w:line="360" w:lineRule="auto"/>
        <w:ind w:left="360"/>
        <w:rPr>
          <w:rFonts w:ascii="Arial Narrow" w:hAnsi="Arial Narrow"/>
          <w:bCs/>
          <w:sz w:val="24"/>
          <w:szCs w:val="24"/>
          <w:highlight w:val="green"/>
        </w:rPr>
      </w:pPr>
    </w:p>
    <w:p w14:paraId="14436F82" w14:textId="77777777" w:rsidR="008D27F5" w:rsidRPr="008D375A" w:rsidRDefault="008D27F5" w:rsidP="002A038D">
      <w:pPr>
        <w:pStyle w:val="Heading3"/>
        <w:numPr>
          <w:ilvl w:val="0"/>
          <w:numId w:val="4"/>
        </w:numPr>
        <w:spacing w:before="0" w:after="0" w:line="360" w:lineRule="auto"/>
        <w:jc w:val="both"/>
        <w:rPr>
          <w:rFonts w:ascii="Arial Narrow" w:eastAsia="Calibri" w:hAnsi="Arial Narrow"/>
          <w:sz w:val="24"/>
          <w:szCs w:val="24"/>
          <w:lang w:val="en-ZA"/>
        </w:rPr>
      </w:pPr>
      <w:bookmarkStart w:id="13" w:name="_Toc152764949"/>
      <w:r w:rsidRPr="008D375A">
        <w:rPr>
          <w:rFonts w:ascii="Arial Narrow" w:eastAsia="Calibri" w:hAnsi="Arial Narrow"/>
          <w:sz w:val="24"/>
          <w:szCs w:val="24"/>
          <w:lang w:val="en-ZA"/>
        </w:rPr>
        <w:t>KNOWLEDGE, SKILLS AND EXPERTISE OF SERVICE PROVIDER</w:t>
      </w:r>
      <w:bookmarkEnd w:id="13"/>
    </w:p>
    <w:p w14:paraId="7A198479" w14:textId="77777777" w:rsidR="00C60D43" w:rsidRPr="008D375A" w:rsidRDefault="00C60D43" w:rsidP="00C60D43"/>
    <w:p w14:paraId="3FFC0347" w14:textId="77777777" w:rsidR="00F776AD" w:rsidRPr="00AF397A" w:rsidRDefault="008D27F5" w:rsidP="002A038D">
      <w:pPr>
        <w:pStyle w:val="ListParagraph"/>
        <w:numPr>
          <w:ilvl w:val="1"/>
          <w:numId w:val="4"/>
        </w:numPr>
        <w:spacing w:before="0" w:after="0" w:line="360" w:lineRule="auto"/>
        <w:rPr>
          <w:rFonts w:ascii="Arial Narrow" w:hAnsi="Arial Narrow"/>
          <w:bCs/>
          <w:sz w:val="24"/>
          <w:szCs w:val="24"/>
        </w:rPr>
      </w:pPr>
      <w:r w:rsidRPr="00AF397A">
        <w:rPr>
          <w:rFonts w:ascii="Arial Narrow" w:hAnsi="Arial Narrow"/>
          <w:bCs/>
          <w:sz w:val="24"/>
          <w:szCs w:val="24"/>
        </w:rPr>
        <w:t>The service provider must possess the required knowledge, skills and expertise</w:t>
      </w:r>
      <w:r w:rsidR="00F776AD" w:rsidRPr="00AF397A">
        <w:rPr>
          <w:rFonts w:ascii="Arial Narrow" w:hAnsi="Arial Narrow"/>
          <w:bCs/>
          <w:sz w:val="24"/>
          <w:szCs w:val="24"/>
        </w:rPr>
        <w:t xml:space="preserve"> in performing </w:t>
      </w:r>
      <w:r w:rsidR="00633282" w:rsidRPr="00AF397A">
        <w:rPr>
          <w:rFonts w:ascii="Arial Narrow" w:hAnsi="Arial Narrow"/>
          <w:bCs/>
          <w:sz w:val="24"/>
          <w:szCs w:val="24"/>
        </w:rPr>
        <w:t>relevant types of</w:t>
      </w:r>
      <w:r w:rsidR="00F776AD" w:rsidRPr="00AF397A">
        <w:rPr>
          <w:rFonts w:ascii="Arial Narrow" w:hAnsi="Arial Narrow"/>
          <w:bCs/>
          <w:sz w:val="24"/>
          <w:szCs w:val="24"/>
        </w:rPr>
        <w:t xml:space="preserve"> </w:t>
      </w:r>
      <w:r w:rsidR="0066136F">
        <w:rPr>
          <w:rFonts w:ascii="Arial Narrow" w:hAnsi="Arial Narrow"/>
          <w:bCs/>
          <w:sz w:val="24"/>
          <w:szCs w:val="24"/>
        </w:rPr>
        <w:t>reviews/</w:t>
      </w:r>
      <w:r w:rsidRPr="00AF397A">
        <w:rPr>
          <w:rFonts w:ascii="Arial Narrow" w:hAnsi="Arial Narrow"/>
          <w:bCs/>
          <w:sz w:val="24"/>
          <w:szCs w:val="24"/>
        </w:rPr>
        <w:t>audits</w:t>
      </w:r>
      <w:r w:rsidR="00633282" w:rsidRPr="00AF397A">
        <w:rPr>
          <w:rFonts w:ascii="Arial Narrow" w:hAnsi="Arial Narrow"/>
          <w:bCs/>
          <w:sz w:val="24"/>
          <w:szCs w:val="24"/>
        </w:rPr>
        <w:t xml:space="preserve"> (i.e Compliance</w:t>
      </w:r>
      <w:r w:rsidR="00F776AD" w:rsidRPr="00AF397A">
        <w:rPr>
          <w:rFonts w:ascii="Arial Narrow" w:hAnsi="Arial Narrow"/>
          <w:bCs/>
          <w:sz w:val="24"/>
          <w:szCs w:val="24"/>
        </w:rPr>
        <w:t>,</w:t>
      </w:r>
      <w:r w:rsidR="0066136F">
        <w:rPr>
          <w:rFonts w:ascii="Arial Narrow" w:hAnsi="Arial Narrow"/>
          <w:bCs/>
          <w:sz w:val="24"/>
          <w:szCs w:val="24"/>
        </w:rPr>
        <w:t xml:space="preserve"> </w:t>
      </w:r>
      <w:r w:rsidR="00633282" w:rsidRPr="00AF397A">
        <w:rPr>
          <w:rFonts w:ascii="Arial Narrow" w:hAnsi="Arial Narrow"/>
          <w:bCs/>
          <w:sz w:val="24"/>
          <w:szCs w:val="24"/>
        </w:rPr>
        <w:t>Financial)</w:t>
      </w:r>
      <w:r w:rsidR="00F776AD" w:rsidRPr="00AF397A">
        <w:rPr>
          <w:rFonts w:ascii="Arial Narrow" w:hAnsi="Arial Narrow"/>
          <w:bCs/>
          <w:sz w:val="24"/>
          <w:szCs w:val="24"/>
        </w:rPr>
        <w:t xml:space="preserve"> </w:t>
      </w:r>
      <w:r w:rsidR="00DF46AF" w:rsidRPr="00AF397A">
        <w:rPr>
          <w:rFonts w:ascii="Arial Narrow" w:hAnsi="Arial Narrow"/>
          <w:bCs/>
          <w:sz w:val="24"/>
          <w:szCs w:val="24"/>
        </w:rPr>
        <w:t>inclu</w:t>
      </w:r>
      <w:r w:rsidR="00F776AD" w:rsidRPr="00AF397A">
        <w:rPr>
          <w:rFonts w:ascii="Arial Narrow" w:hAnsi="Arial Narrow"/>
          <w:bCs/>
          <w:sz w:val="24"/>
          <w:szCs w:val="24"/>
        </w:rPr>
        <w:t>sive of the following:</w:t>
      </w:r>
    </w:p>
    <w:p w14:paraId="4216953B" w14:textId="77777777" w:rsidR="00C53DBA" w:rsidRPr="00AF397A" w:rsidRDefault="00F776AD" w:rsidP="00277486">
      <w:pPr>
        <w:pStyle w:val="ListParagraph"/>
        <w:numPr>
          <w:ilvl w:val="0"/>
          <w:numId w:val="10"/>
        </w:numPr>
        <w:spacing w:before="0" w:after="0" w:line="360" w:lineRule="auto"/>
        <w:ind w:left="1134"/>
        <w:rPr>
          <w:rFonts w:ascii="Arial Narrow" w:hAnsi="Arial Narrow"/>
          <w:bCs/>
          <w:sz w:val="24"/>
          <w:szCs w:val="24"/>
        </w:rPr>
      </w:pPr>
      <w:r w:rsidRPr="00AF397A">
        <w:rPr>
          <w:rFonts w:ascii="Arial Narrow" w:hAnsi="Arial Narrow"/>
          <w:bCs/>
          <w:sz w:val="24"/>
          <w:szCs w:val="24"/>
        </w:rPr>
        <w:t>K</w:t>
      </w:r>
      <w:r w:rsidR="00DF46AF" w:rsidRPr="00AF397A">
        <w:rPr>
          <w:rFonts w:ascii="Arial Narrow" w:hAnsi="Arial Narrow"/>
          <w:bCs/>
          <w:sz w:val="24"/>
          <w:szCs w:val="24"/>
        </w:rPr>
        <w:t>nowl</w:t>
      </w:r>
      <w:r w:rsidRPr="00AF397A">
        <w:rPr>
          <w:rFonts w:ascii="Arial Narrow" w:hAnsi="Arial Narrow"/>
          <w:bCs/>
          <w:sz w:val="24"/>
          <w:szCs w:val="24"/>
        </w:rPr>
        <w:t xml:space="preserve">edge </w:t>
      </w:r>
      <w:r w:rsidR="00C53DBA" w:rsidRPr="00AF397A">
        <w:rPr>
          <w:rFonts w:ascii="Arial Narrow" w:hAnsi="Arial Narrow"/>
          <w:bCs/>
          <w:sz w:val="24"/>
          <w:szCs w:val="24"/>
        </w:rPr>
        <w:t xml:space="preserve">of the DEL &amp; UIF mandate, Acts, Legislations </w:t>
      </w:r>
    </w:p>
    <w:p w14:paraId="7767DB7C" w14:textId="77777777" w:rsidR="008D27F5" w:rsidRPr="00AF397A" w:rsidRDefault="00C53DBA" w:rsidP="00277486">
      <w:pPr>
        <w:pStyle w:val="ListParagraph"/>
        <w:numPr>
          <w:ilvl w:val="0"/>
          <w:numId w:val="10"/>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Knowledge </w:t>
      </w:r>
      <w:r w:rsidR="00F776AD" w:rsidRPr="00AF397A">
        <w:rPr>
          <w:rFonts w:ascii="Arial Narrow" w:hAnsi="Arial Narrow"/>
          <w:bCs/>
          <w:sz w:val="24"/>
          <w:szCs w:val="24"/>
        </w:rPr>
        <w:t xml:space="preserve">and skills of </w:t>
      </w:r>
      <w:r w:rsidRPr="00AF397A">
        <w:rPr>
          <w:rFonts w:ascii="Arial Narrow" w:hAnsi="Arial Narrow"/>
          <w:bCs/>
          <w:sz w:val="24"/>
          <w:szCs w:val="24"/>
        </w:rPr>
        <w:t>Compliance, Financial and other related types of audits</w:t>
      </w:r>
    </w:p>
    <w:p w14:paraId="665C2931" w14:textId="77777777" w:rsidR="00F776AD" w:rsidRPr="00AF397A" w:rsidRDefault="00C53DBA" w:rsidP="00277486">
      <w:pPr>
        <w:pStyle w:val="ListParagraph"/>
        <w:numPr>
          <w:ilvl w:val="0"/>
          <w:numId w:val="10"/>
        </w:numPr>
        <w:spacing w:before="0" w:after="0" w:line="360" w:lineRule="auto"/>
        <w:ind w:left="1134"/>
        <w:rPr>
          <w:rFonts w:ascii="Arial Narrow" w:hAnsi="Arial Narrow"/>
          <w:bCs/>
          <w:sz w:val="24"/>
          <w:szCs w:val="24"/>
        </w:rPr>
      </w:pPr>
      <w:r w:rsidRPr="00AF397A">
        <w:rPr>
          <w:rFonts w:ascii="Arial Narrow" w:hAnsi="Arial Narrow"/>
          <w:bCs/>
          <w:sz w:val="24"/>
          <w:szCs w:val="24"/>
        </w:rPr>
        <w:t>Knowledge and skills of business process flow</w:t>
      </w:r>
      <w:r w:rsidR="00F776AD" w:rsidRPr="00AF397A">
        <w:rPr>
          <w:rFonts w:ascii="Arial Narrow" w:hAnsi="Arial Narrow"/>
          <w:bCs/>
          <w:sz w:val="24"/>
          <w:szCs w:val="24"/>
        </w:rPr>
        <w:t>;</w:t>
      </w:r>
    </w:p>
    <w:p w14:paraId="78A53475" w14:textId="77777777" w:rsidR="00F776AD" w:rsidRPr="00AF397A" w:rsidRDefault="00C53DBA" w:rsidP="00277486">
      <w:pPr>
        <w:pStyle w:val="ListParagraph"/>
        <w:numPr>
          <w:ilvl w:val="0"/>
          <w:numId w:val="10"/>
        </w:numPr>
        <w:spacing w:before="0" w:after="0" w:line="360" w:lineRule="auto"/>
        <w:ind w:left="1134"/>
        <w:rPr>
          <w:rFonts w:ascii="Arial Narrow" w:hAnsi="Arial Narrow"/>
          <w:bCs/>
          <w:sz w:val="24"/>
          <w:szCs w:val="24"/>
        </w:rPr>
      </w:pPr>
      <w:r w:rsidRPr="00AF397A">
        <w:rPr>
          <w:rFonts w:ascii="Arial Narrow" w:hAnsi="Arial Narrow"/>
          <w:bCs/>
          <w:sz w:val="24"/>
          <w:szCs w:val="24"/>
        </w:rPr>
        <w:t>Computer, Analytical, Project Management skills</w:t>
      </w:r>
    </w:p>
    <w:p w14:paraId="74DA6FC6" w14:textId="77777777" w:rsidR="008D27F5" w:rsidRPr="00AF397A" w:rsidRDefault="00461394" w:rsidP="00277486">
      <w:pPr>
        <w:pStyle w:val="ListParagraph"/>
        <w:numPr>
          <w:ilvl w:val="0"/>
          <w:numId w:val="10"/>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Audit Quality </w:t>
      </w:r>
      <w:r w:rsidR="00C53DBA" w:rsidRPr="00AF397A">
        <w:rPr>
          <w:rFonts w:ascii="Arial Narrow" w:hAnsi="Arial Narrow"/>
          <w:bCs/>
          <w:sz w:val="24"/>
          <w:szCs w:val="24"/>
        </w:rPr>
        <w:t>Management A</w:t>
      </w:r>
      <w:r w:rsidRPr="00AF397A">
        <w:rPr>
          <w:rFonts w:ascii="Arial Narrow" w:hAnsi="Arial Narrow"/>
          <w:bCs/>
          <w:sz w:val="24"/>
          <w:szCs w:val="24"/>
        </w:rPr>
        <w:t>ssessment</w:t>
      </w:r>
      <w:r w:rsidR="00322EE0" w:rsidRPr="00AF397A">
        <w:rPr>
          <w:rFonts w:ascii="Arial Narrow" w:hAnsi="Arial Narrow"/>
          <w:bCs/>
          <w:sz w:val="24"/>
          <w:szCs w:val="24"/>
        </w:rPr>
        <w:t>.</w:t>
      </w:r>
    </w:p>
    <w:p w14:paraId="7AFF081F" w14:textId="77777777" w:rsidR="00950873" w:rsidRPr="00AF397A" w:rsidRDefault="00950873" w:rsidP="00277486">
      <w:pPr>
        <w:pStyle w:val="ListParagraph"/>
        <w:numPr>
          <w:ilvl w:val="0"/>
          <w:numId w:val="10"/>
        </w:numPr>
        <w:spacing w:before="0" w:after="0" w:line="360" w:lineRule="auto"/>
        <w:ind w:left="1134"/>
        <w:rPr>
          <w:rFonts w:ascii="Arial Narrow" w:hAnsi="Arial Narrow"/>
          <w:bCs/>
          <w:sz w:val="24"/>
          <w:szCs w:val="24"/>
        </w:rPr>
      </w:pPr>
      <w:r w:rsidRPr="00AF397A">
        <w:rPr>
          <w:rFonts w:ascii="Arial Narrow" w:hAnsi="Arial Narrow"/>
          <w:bCs/>
          <w:sz w:val="24"/>
          <w:szCs w:val="24"/>
        </w:rPr>
        <w:t>Data analytics tools</w:t>
      </w:r>
    </w:p>
    <w:p w14:paraId="24E77D95" w14:textId="77777777" w:rsidR="008D27F5" w:rsidRPr="008D375A" w:rsidRDefault="008D27F5" w:rsidP="00C60D43">
      <w:pPr>
        <w:spacing w:after="0" w:line="360" w:lineRule="auto"/>
        <w:rPr>
          <w:rFonts w:ascii="Arial Narrow" w:eastAsia="Times New Roman" w:hAnsi="Arial Narrow"/>
          <w:bCs/>
          <w:sz w:val="24"/>
          <w:szCs w:val="24"/>
        </w:rPr>
      </w:pPr>
    </w:p>
    <w:p w14:paraId="5FC97B65" w14:textId="77777777" w:rsidR="00DF46AF" w:rsidRPr="008D375A" w:rsidRDefault="00DF46AF" w:rsidP="002A038D">
      <w:pPr>
        <w:pStyle w:val="ListParagraph"/>
        <w:numPr>
          <w:ilvl w:val="1"/>
          <w:numId w:val="4"/>
        </w:numPr>
        <w:spacing w:before="0" w:after="0" w:line="360" w:lineRule="auto"/>
        <w:rPr>
          <w:rFonts w:ascii="Arial Narrow" w:hAnsi="Arial Narrow"/>
          <w:bCs/>
          <w:sz w:val="24"/>
          <w:szCs w:val="24"/>
        </w:rPr>
      </w:pPr>
      <w:r w:rsidRPr="008D375A">
        <w:rPr>
          <w:rFonts w:ascii="Arial Narrow" w:hAnsi="Arial Narrow"/>
          <w:bCs/>
          <w:sz w:val="24"/>
          <w:szCs w:val="24"/>
        </w:rPr>
        <w:t>The service provider is required to have good Project Management skills relating to audits.</w:t>
      </w:r>
    </w:p>
    <w:p w14:paraId="4F8FA95B" w14:textId="77777777" w:rsidR="00F776AD" w:rsidRPr="008D375A" w:rsidRDefault="00F776AD" w:rsidP="00C60D43">
      <w:pPr>
        <w:pStyle w:val="ListParagraph"/>
        <w:spacing w:before="0" w:after="0" w:line="360" w:lineRule="auto"/>
        <w:rPr>
          <w:rFonts w:ascii="Arial Narrow" w:hAnsi="Arial Narrow"/>
          <w:bCs/>
          <w:sz w:val="24"/>
          <w:szCs w:val="24"/>
        </w:rPr>
      </w:pPr>
    </w:p>
    <w:p w14:paraId="5560F5D4" w14:textId="77777777" w:rsidR="00515552" w:rsidRDefault="008D27F5" w:rsidP="002A038D">
      <w:pPr>
        <w:pStyle w:val="ListParagraph"/>
        <w:numPr>
          <w:ilvl w:val="1"/>
          <w:numId w:val="4"/>
        </w:numPr>
        <w:spacing w:before="0" w:after="0" w:line="360" w:lineRule="auto"/>
        <w:rPr>
          <w:rFonts w:ascii="Arial Narrow" w:hAnsi="Arial Narrow"/>
          <w:bCs/>
          <w:sz w:val="24"/>
          <w:szCs w:val="24"/>
        </w:rPr>
      </w:pPr>
      <w:r w:rsidRPr="008D375A">
        <w:rPr>
          <w:rFonts w:ascii="Arial Narrow" w:hAnsi="Arial Narrow"/>
          <w:bCs/>
          <w:sz w:val="24"/>
          <w:szCs w:val="24"/>
        </w:rPr>
        <w:t>The service provider should have a balanced mix of qualifications and professional certifications to be able to fulfil the Scope</w:t>
      </w:r>
      <w:r w:rsidR="00633282">
        <w:rPr>
          <w:rFonts w:ascii="Arial Narrow" w:hAnsi="Arial Narrow"/>
          <w:bCs/>
          <w:sz w:val="24"/>
          <w:szCs w:val="24"/>
        </w:rPr>
        <w:t xml:space="preserve"> of Work </w:t>
      </w:r>
      <w:r w:rsidR="00633282" w:rsidRPr="0029033E">
        <w:rPr>
          <w:rFonts w:ascii="Arial Narrow" w:hAnsi="Arial Narrow"/>
          <w:b/>
          <w:bCs/>
          <w:sz w:val="24"/>
          <w:szCs w:val="24"/>
        </w:rPr>
        <w:t>outlined in paragraph 5</w:t>
      </w:r>
      <w:r w:rsidRPr="008D375A">
        <w:rPr>
          <w:rFonts w:ascii="Arial Narrow" w:hAnsi="Arial Narrow"/>
          <w:bCs/>
          <w:sz w:val="24"/>
          <w:szCs w:val="24"/>
        </w:rPr>
        <w:t>.</w:t>
      </w:r>
    </w:p>
    <w:p w14:paraId="03C3A3D4" w14:textId="77777777" w:rsidR="00515552" w:rsidRPr="00515552" w:rsidRDefault="00515552" w:rsidP="00515552">
      <w:pPr>
        <w:pStyle w:val="ListParagraph"/>
        <w:rPr>
          <w:rFonts w:ascii="Arial Narrow" w:hAnsi="Arial Narrow"/>
          <w:sz w:val="24"/>
          <w:szCs w:val="24"/>
        </w:rPr>
      </w:pPr>
    </w:p>
    <w:p w14:paraId="0370BF61" w14:textId="23042AFD" w:rsidR="00515552" w:rsidRPr="0029033E" w:rsidRDefault="00515552" w:rsidP="002A038D">
      <w:pPr>
        <w:pStyle w:val="ListParagraph"/>
        <w:numPr>
          <w:ilvl w:val="1"/>
          <w:numId w:val="4"/>
        </w:numPr>
        <w:spacing w:before="0" w:after="0" w:line="360" w:lineRule="auto"/>
        <w:rPr>
          <w:rFonts w:ascii="Arial Narrow" w:hAnsi="Arial Narrow"/>
          <w:bCs/>
          <w:sz w:val="24"/>
          <w:szCs w:val="24"/>
        </w:rPr>
      </w:pPr>
      <w:r w:rsidRPr="0029033E">
        <w:rPr>
          <w:rFonts w:ascii="Arial Narrow" w:hAnsi="Arial Narrow"/>
          <w:sz w:val="24"/>
          <w:szCs w:val="24"/>
        </w:rPr>
        <w:t>Human Resources - Submit CV’s of the project team with relevant certified qualifications and professional certifications (e.g.  C</w:t>
      </w:r>
      <w:r w:rsidR="00DF4B77">
        <w:rPr>
          <w:rFonts w:ascii="Arial Narrow" w:hAnsi="Arial Narrow"/>
          <w:sz w:val="24"/>
          <w:szCs w:val="24"/>
        </w:rPr>
        <w:t>IA, CISA, CISM,</w:t>
      </w:r>
      <w:r w:rsidRPr="0029033E">
        <w:rPr>
          <w:rFonts w:ascii="Arial Narrow" w:hAnsi="Arial Narrow"/>
          <w:sz w:val="24"/>
          <w:szCs w:val="24"/>
        </w:rPr>
        <w:t xml:space="preserve"> CGAP, CCSA,</w:t>
      </w:r>
      <w:r w:rsidR="0066136F" w:rsidRPr="0029033E">
        <w:rPr>
          <w:rFonts w:ascii="Arial Narrow" w:hAnsi="Arial Narrow"/>
          <w:sz w:val="24"/>
          <w:szCs w:val="24"/>
        </w:rPr>
        <w:t xml:space="preserve"> CA etc.) in </w:t>
      </w:r>
      <w:r w:rsidRPr="0029033E">
        <w:rPr>
          <w:rFonts w:ascii="Arial Narrow" w:hAnsi="Arial Narrow"/>
          <w:sz w:val="24"/>
          <w:szCs w:val="24"/>
        </w:rPr>
        <w:t>Audit or related qualifications</w:t>
      </w:r>
    </w:p>
    <w:p w14:paraId="176AAB08" w14:textId="77777777" w:rsidR="00515552" w:rsidRPr="008D375A" w:rsidRDefault="00515552" w:rsidP="00515552">
      <w:pPr>
        <w:pStyle w:val="ListParagraph"/>
        <w:spacing w:before="0" w:after="0" w:line="360" w:lineRule="auto"/>
        <w:ind w:left="644"/>
        <w:rPr>
          <w:rFonts w:ascii="Arial Narrow" w:hAnsi="Arial Narrow"/>
          <w:bCs/>
          <w:sz w:val="24"/>
          <w:szCs w:val="24"/>
        </w:rPr>
      </w:pPr>
    </w:p>
    <w:p w14:paraId="72300D9F" w14:textId="77777777" w:rsidR="008D27F5" w:rsidRPr="008D375A" w:rsidRDefault="008D27F5" w:rsidP="002A038D">
      <w:pPr>
        <w:pStyle w:val="ListParagraph"/>
        <w:numPr>
          <w:ilvl w:val="1"/>
          <w:numId w:val="4"/>
        </w:numPr>
        <w:spacing w:before="0" w:after="0" w:line="360" w:lineRule="auto"/>
        <w:rPr>
          <w:rFonts w:ascii="Arial Narrow" w:hAnsi="Arial Narrow"/>
          <w:bCs/>
          <w:sz w:val="24"/>
          <w:szCs w:val="24"/>
        </w:rPr>
      </w:pPr>
      <w:r w:rsidRPr="008D375A">
        <w:rPr>
          <w:rFonts w:ascii="Arial Narrow" w:hAnsi="Arial Narrow"/>
          <w:bCs/>
          <w:sz w:val="24"/>
          <w:szCs w:val="24"/>
        </w:rPr>
        <w:t xml:space="preserve">The service provider is expected to </w:t>
      </w:r>
      <w:r w:rsidR="00633282">
        <w:rPr>
          <w:rFonts w:ascii="Arial Narrow" w:hAnsi="Arial Narrow"/>
          <w:bCs/>
          <w:sz w:val="24"/>
          <w:szCs w:val="24"/>
        </w:rPr>
        <w:t xml:space="preserve">be </w:t>
      </w:r>
      <w:r w:rsidR="0066136F">
        <w:rPr>
          <w:rFonts w:ascii="Arial Narrow" w:hAnsi="Arial Narrow"/>
          <w:bCs/>
          <w:sz w:val="24"/>
          <w:szCs w:val="24"/>
        </w:rPr>
        <w:t>affiliated Professional Bodies and</w:t>
      </w:r>
      <w:r w:rsidR="00633282">
        <w:rPr>
          <w:rFonts w:ascii="Arial Narrow" w:hAnsi="Arial Narrow"/>
          <w:bCs/>
          <w:sz w:val="24"/>
          <w:szCs w:val="24"/>
        </w:rPr>
        <w:t xml:space="preserve"> </w:t>
      </w:r>
      <w:r w:rsidRPr="008D375A">
        <w:rPr>
          <w:rFonts w:ascii="Arial Narrow" w:hAnsi="Arial Narrow"/>
          <w:bCs/>
          <w:sz w:val="24"/>
          <w:szCs w:val="24"/>
        </w:rPr>
        <w:t xml:space="preserve">have </w:t>
      </w:r>
      <w:r w:rsidR="0066136F">
        <w:rPr>
          <w:rFonts w:ascii="Arial Narrow" w:hAnsi="Arial Narrow"/>
          <w:bCs/>
          <w:sz w:val="24"/>
          <w:szCs w:val="24"/>
        </w:rPr>
        <w:t>valid and up to date membership</w:t>
      </w:r>
      <w:r w:rsidR="00C53DBA">
        <w:rPr>
          <w:rFonts w:ascii="Arial Narrow" w:hAnsi="Arial Narrow"/>
          <w:bCs/>
          <w:sz w:val="24"/>
          <w:szCs w:val="24"/>
        </w:rPr>
        <w:t xml:space="preserve">, i.e </w:t>
      </w:r>
      <w:r w:rsidRPr="008D375A">
        <w:rPr>
          <w:rFonts w:ascii="Arial Narrow" w:hAnsi="Arial Narrow"/>
          <w:bCs/>
          <w:sz w:val="24"/>
          <w:szCs w:val="24"/>
        </w:rPr>
        <w:t>Institute of Internal Auditors</w:t>
      </w:r>
      <w:r w:rsidR="00F776AD" w:rsidRPr="008D375A">
        <w:rPr>
          <w:rFonts w:ascii="Arial Narrow" w:hAnsi="Arial Narrow"/>
          <w:bCs/>
          <w:sz w:val="24"/>
          <w:szCs w:val="24"/>
        </w:rPr>
        <w:t xml:space="preserve"> (IIA)</w:t>
      </w:r>
      <w:r w:rsidR="0066136F">
        <w:rPr>
          <w:rFonts w:ascii="Arial Narrow" w:hAnsi="Arial Narrow"/>
          <w:bCs/>
          <w:sz w:val="24"/>
          <w:szCs w:val="24"/>
        </w:rPr>
        <w:t>, SAICA</w:t>
      </w:r>
      <w:r w:rsidRPr="008D375A">
        <w:rPr>
          <w:rFonts w:ascii="Arial Narrow" w:hAnsi="Arial Narrow"/>
          <w:bCs/>
          <w:sz w:val="24"/>
          <w:szCs w:val="24"/>
        </w:rPr>
        <w:t xml:space="preserve"> and other</w:t>
      </w:r>
      <w:r w:rsidR="00C53DBA">
        <w:rPr>
          <w:rFonts w:ascii="Arial Narrow" w:hAnsi="Arial Narrow"/>
          <w:bCs/>
          <w:sz w:val="24"/>
          <w:szCs w:val="24"/>
        </w:rPr>
        <w:t>’s.</w:t>
      </w:r>
    </w:p>
    <w:p w14:paraId="3887840C" w14:textId="77777777" w:rsidR="003D3AA4" w:rsidRPr="008D375A" w:rsidRDefault="003D3AA4" w:rsidP="00C60D43">
      <w:pPr>
        <w:spacing w:after="0" w:line="360" w:lineRule="auto"/>
        <w:rPr>
          <w:rFonts w:ascii="Arial Narrow" w:eastAsia="Calibri" w:hAnsi="Arial Narrow" w:cs="Arial"/>
          <w:b/>
          <w:bCs/>
          <w:sz w:val="24"/>
          <w:szCs w:val="24"/>
        </w:rPr>
      </w:pPr>
    </w:p>
    <w:p w14:paraId="41E1A0CB" w14:textId="77777777" w:rsidR="006907FF" w:rsidRPr="008D375A" w:rsidRDefault="006907FF" w:rsidP="002A038D">
      <w:pPr>
        <w:pStyle w:val="Heading3"/>
        <w:numPr>
          <w:ilvl w:val="0"/>
          <w:numId w:val="4"/>
        </w:numPr>
        <w:spacing w:before="0" w:after="0" w:line="360" w:lineRule="auto"/>
        <w:jc w:val="both"/>
        <w:rPr>
          <w:rFonts w:ascii="Arial Narrow" w:eastAsia="Calibri" w:hAnsi="Arial Narrow"/>
          <w:sz w:val="24"/>
          <w:szCs w:val="24"/>
          <w:lang w:val="en-ZA"/>
        </w:rPr>
      </w:pPr>
      <w:bookmarkStart w:id="14" w:name="_Toc152764950"/>
      <w:r w:rsidRPr="008D375A">
        <w:rPr>
          <w:rFonts w:ascii="Arial Narrow" w:eastAsia="Calibri" w:hAnsi="Arial Narrow"/>
          <w:sz w:val="24"/>
          <w:szCs w:val="24"/>
          <w:lang w:val="en-ZA"/>
        </w:rPr>
        <w:t>SPECIAL REQUIREMENT</w:t>
      </w:r>
      <w:r w:rsidR="00862828" w:rsidRPr="008D375A">
        <w:rPr>
          <w:rFonts w:ascii="Arial Narrow" w:eastAsia="Calibri" w:hAnsi="Arial Narrow"/>
          <w:sz w:val="24"/>
          <w:szCs w:val="24"/>
          <w:lang w:val="en-ZA"/>
        </w:rPr>
        <w:t>S</w:t>
      </w:r>
      <w:bookmarkEnd w:id="14"/>
    </w:p>
    <w:p w14:paraId="07E25CD2" w14:textId="77777777" w:rsidR="00C60D43" w:rsidRPr="008D375A" w:rsidRDefault="00C60D43" w:rsidP="00C60D43"/>
    <w:p w14:paraId="120FAC4C" w14:textId="77777777" w:rsidR="00A566FA" w:rsidRPr="008D375A" w:rsidRDefault="00A566FA" w:rsidP="002A038D">
      <w:pPr>
        <w:pStyle w:val="ListParagraph"/>
        <w:numPr>
          <w:ilvl w:val="1"/>
          <w:numId w:val="4"/>
        </w:numPr>
        <w:spacing w:before="0" w:after="0" w:line="360" w:lineRule="auto"/>
        <w:rPr>
          <w:rFonts w:ascii="Arial Narrow" w:hAnsi="Arial Narrow"/>
          <w:sz w:val="24"/>
          <w:szCs w:val="24"/>
        </w:rPr>
      </w:pPr>
      <w:r w:rsidRPr="008D375A">
        <w:rPr>
          <w:rFonts w:ascii="Arial Narrow" w:hAnsi="Arial Narrow"/>
          <w:sz w:val="24"/>
          <w:szCs w:val="24"/>
        </w:rPr>
        <w:t>The service provider to be appointed will be required to perform all of the following:</w:t>
      </w:r>
    </w:p>
    <w:p w14:paraId="7E51A870" w14:textId="717DFFF4" w:rsidR="00A566FA" w:rsidRPr="0029033E" w:rsidRDefault="00107AC4" w:rsidP="00277486">
      <w:pPr>
        <w:pStyle w:val="ListParagraph"/>
        <w:numPr>
          <w:ilvl w:val="0"/>
          <w:numId w:val="5"/>
        </w:numPr>
        <w:spacing w:before="0" w:after="0" w:line="360" w:lineRule="auto"/>
        <w:ind w:left="1134"/>
        <w:rPr>
          <w:rFonts w:ascii="Arial Narrow" w:hAnsi="Arial Narrow"/>
          <w:bCs/>
          <w:sz w:val="24"/>
          <w:szCs w:val="24"/>
        </w:rPr>
      </w:pPr>
      <w:r w:rsidRPr="0029033E">
        <w:rPr>
          <w:rFonts w:ascii="Arial Narrow" w:hAnsi="Arial Narrow"/>
          <w:bCs/>
          <w:sz w:val="24"/>
          <w:szCs w:val="24"/>
        </w:rPr>
        <w:t xml:space="preserve">Ensure compliance with the </w:t>
      </w:r>
      <w:r w:rsidR="0066136F" w:rsidRPr="0029033E">
        <w:rPr>
          <w:rFonts w:ascii="Arial Narrow" w:hAnsi="Arial Narrow"/>
          <w:bCs/>
          <w:sz w:val="24"/>
          <w:szCs w:val="24"/>
        </w:rPr>
        <w:t>Accounting and Auditing</w:t>
      </w:r>
      <w:r w:rsidR="00426F0F" w:rsidRPr="0029033E">
        <w:rPr>
          <w:rFonts w:ascii="Arial Narrow" w:hAnsi="Arial Narrow"/>
          <w:bCs/>
          <w:sz w:val="24"/>
          <w:szCs w:val="24"/>
        </w:rPr>
        <w:t xml:space="preserve"> </w:t>
      </w:r>
      <w:r w:rsidRPr="0029033E">
        <w:rPr>
          <w:rFonts w:ascii="Arial Narrow" w:hAnsi="Arial Narrow"/>
          <w:bCs/>
          <w:sz w:val="24"/>
          <w:szCs w:val="24"/>
        </w:rPr>
        <w:t xml:space="preserve">Standards, </w:t>
      </w:r>
      <w:r w:rsidR="00426F0F" w:rsidRPr="0029033E">
        <w:rPr>
          <w:rFonts w:ascii="Arial Narrow" w:hAnsi="Arial Narrow"/>
          <w:bCs/>
          <w:sz w:val="24"/>
          <w:szCs w:val="24"/>
        </w:rPr>
        <w:t>Professional</w:t>
      </w:r>
      <w:r w:rsidRPr="0029033E">
        <w:rPr>
          <w:rFonts w:ascii="Arial Narrow" w:hAnsi="Arial Narrow"/>
          <w:bCs/>
          <w:sz w:val="24"/>
          <w:szCs w:val="24"/>
        </w:rPr>
        <w:t xml:space="preserve"> C</w:t>
      </w:r>
      <w:r w:rsidR="00A566FA" w:rsidRPr="0029033E">
        <w:rPr>
          <w:rFonts w:ascii="Arial Narrow" w:hAnsi="Arial Narrow"/>
          <w:bCs/>
          <w:sz w:val="24"/>
          <w:szCs w:val="24"/>
        </w:rPr>
        <w:t xml:space="preserve">ode of ethics and </w:t>
      </w:r>
      <w:r w:rsidR="005D660F" w:rsidRPr="0029033E">
        <w:rPr>
          <w:rFonts w:ascii="Arial Narrow" w:hAnsi="Arial Narrow"/>
          <w:bCs/>
          <w:sz w:val="24"/>
          <w:szCs w:val="24"/>
        </w:rPr>
        <w:t>industry metho</w:t>
      </w:r>
      <w:r w:rsidR="00236BFD" w:rsidRPr="0029033E">
        <w:rPr>
          <w:rFonts w:ascii="Arial Narrow" w:hAnsi="Arial Narrow"/>
          <w:bCs/>
          <w:sz w:val="24"/>
          <w:szCs w:val="24"/>
        </w:rPr>
        <w:t>do</w:t>
      </w:r>
      <w:r w:rsidR="005D660F" w:rsidRPr="0029033E">
        <w:rPr>
          <w:rFonts w:ascii="Arial Narrow" w:hAnsi="Arial Narrow"/>
          <w:bCs/>
          <w:sz w:val="24"/>
          <w:szCs w:val="24"/>
        </w:rPr>
        <w:t>logies.</w:t>
      </w:r>
    </w:p>
    <w:p w14:paraId="1DB7BFCF" w14:textId="77777777" w:rsidR="00A566FA" w:rsidRPr="00AF397A" w:rsidRDefault="00A566FA" w:rsidP="00277486">
      <w:pPr>
        <w:pStyle w:val="ListParagraph"/>
        <w:numPr>
          <w:ilvl w:val="0"/>
          <w:numId w:val="5"/>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Ensure competency and objectivity </w:t>
      </w:r>
      <w:r w:rsidR="00C53DBA" w:rsidRPr="00AF397A">
        <w:rPr>
          <w:rFonts w:ascii="Arial Narrow" w:hAnsi="Arial Narrow"/>
          <w:bCs/>
          <w:sz w:val="24"/>
          <w:szCs w:val="24"/>
        </w:rPr>
        <w:t>in the performance of their duties to</w:t>
      </w:r>
      <w:r w:rsidRPr="00AF397A">
        <w:rPr>
          <w:rFonts w:ascii="Arial Narrow" w:hAnsi="Arial Narrow"/>
          <w:bCs/>
          <w:sz w:val="24"/>
          <w:szCs w:val="24"/>
        </w:rPr>
        <w:t xml:space="preserve"> maintain the required degree of reliance by </w:t>
      </w:r>
      <w:r w:rsidR="00C53DBA" w:rsidRPr="00AF397A">
        <w:rPr>
          <w:rFonts w:ascii="Arial Narrow" w:hAnsi="Arial Narrow"/>
          <w:bCs/>
          <w:sz w:val="24"/>
          <w:szCs w:val="24"/>
        </w:rPr>
        <w:t>other assurance providers (</w:t>
      </w:r>
      <w:r w:rsidRPr="00AF397A">
        <w:rPr>
          <w:rFonts w:ascii="Arial Narrow" w:hAnsi="Arial Narrow"/>
          <w:bCs/>
          <w:sz w:val="24"/>
          <w:szCs w:val="24"/>
        </w:rPr>
        <w:t>exte</w:t>
      </w:r>
      <w:r w:rsidR="00C53DBA" w:rsidRPr="00AF397A">
        <w:rPr>
          <w:rFonts w:ascii="Arial Narrow" w:hAnsi="Arial Narrow"/>
          <w:bCs/>
          <w:sz w:val="24"/>
          <w:szCs w:val="24"/>
        </w:rPr>
        <w:t>rnal auditors -</w:t>
      </w:r>
      <w:r w:rsidR="00107AC4" w:rsidRPr="00AF397A">
        <w:rPr>
          <w:rFonts w:ascii="Arial Narrow" w:hAnsi="Arial Narrow"/>
          <w:bCs/>
          <w:sz w:val="24"/>
          <w:szCs w:val="24"/>
        </w:rPr>
        <w:t>Auditor General).</w:t>
      </w:r>
    </w:p>
    <w:p w14:paraId="2D462A10" w14:textId="77777777" w:rsidR="00A566FA" w:rsidRPr="00AF397A" w:rsidRDefault="00D404BB" w:rsidP="00277486">
      <w:pPr>
        <w:pStyle w:val="ListParagraph"/>
        <w:numPr>
          <w:ilvl w:val="0"/>
          <w:numId w:val="5"/>
        </w:numPr>
        <w:spacing w:before="0" w:after="0" w:line="360" w:lineRule="auto"/>
        <w:ind w:left="1134"/>
        <w:rPr>
          <w:rFonts w:ascii="Arial Narrow" w:hAnsi="Arial Narrow"/>
          <w:bCs/>
          <w:sz w:val="24"/>
          <w:szCs w:val="24"/>
        </w:rPr>
      </w:pPr>
      <w:r w:rsidRPr="00AF397A">
        <w:rPr>
          <w:rFonts w:ascii="Arial Narrow" w:hAnsi="Arial Narrow"/>
          <w:bCs/>
          <w:sz w:val="24"/>
          <w:szCs w:val="24"/>
        </w:rPr>
        <w:t>Ensure that due diligence is applied throughout the audit process and ensure a</w:t>
      </w:r>
      <w:r w:rsidR="00A566FA" w:rsidRPr="00AF397A">
        <w:rPr>
          <w:rFonts w:ascii="Arial Narrow" w:hAnsi="Arial Narrow"/>
          <w:bCs/>
          <w:sz w:val="24"/>
          <w:szCs w:val="24"/>
        </w:rPr>
        <w:t xml:space="preserve">ll final reports submitted to the </w:t>
      </w:r>
      <w:r w:rsidR="00107AC4" w:rsidRPr="00AF397A">
        <w:rPr>
          <w:rFonts w:ascii="Arial Narrow" w:hAnsi="Arial Narrow"/>
          <w:bCs/>
          <w:sz w:val="24"/>
          <w:szCs w:val="24"/>
        </w:rPr>
        <w:t>Department</w:t>
      </w:r>
      <w:r w:rsidR="00A566FA" w:rsidRPr="00AF397A">
        <w:rPr>
          <w:rFonts w:ascii="Arial Narrow" w:hAnsi="Arial Narrow"/>
          <w:bCs/>
          <w:sz w:val="24"/>
          <w:szCs w:val="24"/>
        </w:rPr>
        <w:t xml:space="preserve"> must be reviewed by </w:t>
      </w:r>
      <w:r w:rsidR="00107AC4" w:rsidRPr="00AF397A">
        <w:rPr>
          <w:rFonts w:ascii="Arial Narrow" w:hAnsi="Arial Narrow"/>
          <w:bCs/>
          <w:sz w:val="24"/>
          <w:szCs w:val="24"/>
        </w:rPr>
        <w:t xml:space="preserve">the service provider’s </w:t>
      </w:r>
      <w:r w:rsidR="00A566FA" w:rsidRPr="00AF397A">
        <w:rPr>
          <w:rFonts w:ascii="Arial Narrow" w:hAnsi="Arial Narrow"/>
          <w:bCs/>
          <w:sz w:val="24"/>
          <w:szCs w:val="24"/>
        </w:rPr>
        <w:t>senior management before submission</w:t>
      </w:r>
      <w:r w:rsidR="00107AC4" w:rsidRPr="00AF397A">
        <w:rPr>
          <w:rFonts w:ascii="Arial Narrow" w:hAnsi="Arial Narrow"/>
          <w:bCs/>
          <w:sz w:val="24"/>
          <w:szCs w:val="24"/>
        </w:rPr>
        <w:t xml:space="preserve"> to </w:t>
      </w:r>
      <w:r w:rsidR="00426F0F" w:rsidRPr="00AF397A">
        <w:rPr>
          <w:rFonts w:ascii="Arial Narrow" w:hAnsi="Arial Narrow"/>
          <w:bCs/>
          <w:sz w:val="24"/>
          <w:szCs w:val="24"/>
        </w:rPr>
        <w:t>Project Manager</w:t>
      </w:r>
      <w:r w:rsidR="00107AC4" w:rsidRPr="00AF397A">
        <w:rPr>
          <w:rFonts w:ascii="Arial Narrow" w:hAnsi="Arial Narrow"/>
          <w:bCs/>
          <w:sz w:val="24"/>
          <w:szCs w:val="24"/>
        </w:rPr>
        <w:t>.</w:t>
      </w:r>
    </w:p>
    <w:p w14:paraId="77C874B0" w14:textId="77777777" w:rsidR="00A566FA" w:rsidRPr="00AF397A" w:rsidRDefault="00A566FA" w:rsidP="00277486">
      <w:pPr>
        <w:pStyle w:val="ListParagraph"/>
        <w:numPr>
          <w:ilvl w:val="0"/>
          <w:numId w:val="5"/>
        </w:numPr>
        <w:spacing w:before="0" w:after="0" w:line="360" w:lineRule="auto"/>
        <w:ind w:left="1134"/>
        <w:rPr>
          <w:rFonts w:ascii="Arial Narrow" w:hAnsi="Arial Narrow"/>
          <w:bCs/>
          <w:sz w:val="24"/>
          <w:szCs w:val="24"/>
        </w:rPr>
      </w:pPr>
      <w:r w:rsidRPr="00AF397A">
        <w:rPr>
          <w:rFonts w:ascii="Arial Narrow" w:hAnsi="Arial Narrow"/>
          <w:bCs/>
          <w:sz w:val="24"/>
          <w:szCs w:val="24"/>
        </w:rPr>
        <w:t xml:space="preserve">Ensure that all work performed conforms to </w:t>
      </w:r>
      <w:r w:rsidR="00426F0F" w:rsidRPr="00AF397A">
        <w:rPr>
          <w:rFonts w:ascii="Arial Narrow" w:hAnsi="Arial Narrow"/>
          <w:bCs/>
          <w:sz w:val="24"/>
          <w:szCs w:val="24"/>
        </w:rPr>
        <w:t>the</w:t>
      </w:r>
      <w:r w:rsidR="00107AC4" w:rsidRPr="00AF397A">
        <w:rPr>
          <w:rFonts w:ascii="Arial Narrow" w:hAnsi="Arial Narrow"/>
          <w:bCs/>
          <w:sz w:val="24"/>
          <w:szCs w:val="24"/>
        </w:rPr>
        <w:t xml:space="preserve"> P</w:t>
      </w:r>
      <w:r w:rsidRPr="00AF397A">
        <w:rPr>
          <w:rFonts w:ascii="Arial Narrow" w:hAnsi="Arial Narrow"/>
          <w:bCs/>
          <w:sz w:val="24"/>
          <w:szCs w:val="24"/>
        </w:rPr>
        <w:t xml:space="preserve">rofessional </w:t>
      </w:r>
      <w:r w:rsidR="00107AC4" w:rsidRPr="00AF397A">
        <w:rPr>
          <w:rFonts w:ascii="Arial Narrow" w:hAnsi="Arial Narrow"/>
          <w:bCs/>
          <w:sz w:val="24"/>
          <w:szCs w:val="24"/>
        </w:rPr>
        <w:t xml:space="preserve">Standards and the </w:t>
      </w:r>
      <w:r w:rsidR="00426F0F" w:rsidRPr="00AF397A">
        <w:rPr>
          <w:rFonts w:ascii="Arial Narrow" w:hAnsi="Arial Narrow"/>
          <w:bCs/>
          <w:sz w:val="24"/>
          <w:szCs w:val="24"/>
        </w:rPr>
        <w:t xml:space="preserve">approved </w:t>
      </w:r>
      <w:r w:rsidR="00107AC4" w:rsidRPr="00AF397A">
        <w:rPr>
          <w:rFonts w:ascii="Arial Narrow" w:hAnsi="Arial Narrow"/>
          <w:bCs/>
          <w:sz w:val="24"/>
          <w:szCs w:val="24"/>
        </w:rPr>
        <w:t>A</w:t>
      </w:r>
      <w:r w:rsidRPr="00AF397A">
        <w:rPr>
          <w:rFonts w:ascii="Arial Narrow" w:hAnsi="Arial Narrow"/>
          <w:bCs/>
          <w:sz w:val="24"/>
          <w:szCs w:val="24"/>
        </w:rPr>
        <w:t xml:space="preserve">udit </w:t>
      </w:r>
      <w:r w:rsidR="00107AC4" w:rsidRPr="00AF397A">
        <w:rPr>
          <w:rFonts w:ascii="Arial Narrow" w:hAnsi="Arial Narrow"/>
          <w:bCs/>
          <w:sz w:val="24"/>
          <w:szCs w:val="24"/>
        </w:rPr>
        <w:t>Methodology</w:t>
      </w:r>
      <w:r w:rsidR="00426F0F" w:rsidRPr="00AF397A">
        <w:rPr>
          <w:rFonts w:ascii="Arial Narrow" w:hAnsi="Arial Narrow"/>
          <w:bCs/>
          <w:sz w:val="24"/>
          <w:szCs w:val="24"/>
        </w:rPr>
        <w:t>’s</w:t>
      </w:r>
      <w:r w:rsidR="00107AC4" w:rsidRPr="00AF397A">
        <w:rPr>
          <w:rFonts w:ascii="Arial Narrow" w:hAnsi="Arial Narrow"/>
          <w:bCs/>
          <w:sz w:val="24"/>
          <w:szCs w:val="24"/>
        </w:rPr>
        <w:t>.</w:t>
      </w:r>
    </w:p>
    <w:p w14:paraId="60316BB6" w14:textId="7AF86A4F" w:rsidR="00A566FA" w:rsidRPr="00AF397A" w:rsidRDefault="00A566FA" w:rsidP="00277486">
      <w:pPr>
        <w:pStyle w:val="ListParagraph"/>
        <w:numPr>
          <w:ilvl w:val="0"/>
          <w:numId w:val="5"/>
        </w:numPr>
        <w:spacing w:before="0" w:after="0" w:line="360" w:lineRule="auto"/>
        <w:ind w:left="1134"/>
        <w:rPr>
          <w:rFonts w:ascii="Arial Narrow" w:hAnsi="Arial Narrow"/>
          <w:bCs/>
          <w:sz w:val="24"/>
          <w:szCs w:val="24"/>
        </w:rPr>
      </w:pPr>
      <w:r w:rsidRPr="00AF397A">
        <w:rPr>
          <w:rFonts w:ascii="Arial Narrow" w:hAnsi="Arial Narrow"/>
          <w:bCs/>
          <w:sz w:val="24"/>
          <w:szCs w:val="24"/>
        </w:rPr>
        <w:t>All working papers including audit project administrative documentation should be made availabl</w:t>
      </w:r>
      <w:r w:rsidR="00107AC4" w:rsidRPr="00AF397A">
        <w:rPr>
          <w:rFonts w:ascii="Arial Narrow" w:hAnsi="Arial Narrow"/>
          <w:bCs/>
          <w:sz w:val="24"/>
          <w:szCs w:val="24"/>
        </w:rPr>
        <w:t xml:space="preserve">e and </w:t>
      </w:r>
      <w:r w:rsidR="005D660F">
        <w:rPr>
          <w:rFonts w:ascii="Arial Narrow" w:hAnsi="Arial Narrow"/>
          <w:bCs/>
          <w:sz w:val="24"/>
          <w:szCs w:val="24"/>
        </w:rPr>
        <w:t>for uploading</w:t>
      </w:r>
      <w:r w:rsidR="00DF4B77">
        <w:rPr>
          <w:rFonts w:ascii="Arial Narrow" w:hAnsi="Arial Narrow"/>
          <w:bCs/>
          <w:sz w:val="24"/>
          <w:szCs w:val="24"/>
        </w:rPr>
        <w:t xml:space="preserve"> on the Department’s M</w:t>
      </w:r>
      <w:r w:rsidR="00107AC4" w:rsidRPr="00AF397A">
        <w:rPr>
          <w:rFonts w:ascii="Arial Narrow" w:hAnsi="Arial Narrow"/>
          <w:bCs/>
          <w:sz w:val="24"/>
          <w:szCs w:val="24"/>
        </w:rPr>
        <w:t xml:space="preserve">anagement system upon completion of each </w:t>
      </w:r>
      <w:r w:rsidR="005D660F">
        <w:rPr>
          <w:rFonts w:ascii="Arial Narrow" w:hAnsi="Arial Narrow"/>
          <w:bCs/>
          <w:sz w:val="24"/>
          <w:szCs w:val="24"/>
        </w:rPr>
        <w:t>review</w:t>
      </w:r>
      <w:r w:rsidR="00107AC4" w:rsidRPr="00AF397A">
        <w:rPr>
          <w:rFonts w:ascii="Arial Narrow" w:hAnsi="Arial Narrow"/>
          <w:bCs/>
          <w:sz w:val="24"/>
          <w:szCs w:val="24"/>
        </w:rPr>
        <w:t>.</w:t>
      </w:r>
      <w:r w:rsidR="008D375A" w:rsidRPr="00AF397A">
        <w:rPr>
          <w:rFonts w:ascii="Arial Narrow" w:hAnsi="Arial Narrow"/>
          <w:bCs/>
          <w:sz w:val="24"/>
          <w:szCs w:val="24"/>
        </w:rPr>
        <w:t xml:space="preserve"> (i.e.</w:t>
      </w:r>
      <w:r w:rsidR="00593904" w:rsidRPr="00AF397A">
        <w:rPr>
          <w:rFonts w:ascii="Arial Narrow" w:hAnsi="Arial Narrow"/>
          <w:bCs/>
          <w:sz w:val="24"/>
          <w:szCs w:val="24"/>
        </w:rPr>
        <w:t xml:space="preserve"> </w:t>
      </w:r>
      <w:r w:rsidR="00903599" w:rsidRPr="00AF397A">
        <w:rPr>
          <w:rFonts w:ascii="Arial Narrow" w:hAnsi="Arial Narrow"/>
          <w:bCs/>
          <w:sz w:val="24"/>
          <w:szCs w:val="24"/>
        </w:rPr>
        <w:t>all work performed as part of this contract shall become the intellectual property of the Department.)</w:t>
      </w:r>
    </w:p>
    <w:p w14:paraId="62FE14FC" w14:textId="77777777" w:rsidR="00107AC4" w:rsidRPr="008D375A" w:rsidRDefault="00107AC4" w:rsidP="00E147F4">
      <w:pPr>
        <w:pStyle w:val="ListParagraph"/>
        <w:spacing w:before="0" w:after="0" w:line="360" w:lineRule="auto"/>
        <w:ind w:left="1134"/>
        <w:rPr>
          <w:rFonts w:ascii="Arial Narrow" w:hAnsi="Arial Narrow"/>
          <w:bCs/>
          <w:sz w:val="24"/>
          <w:szCs w:val="24"/>
        </w:rPr>
      </w:pPr>
    </w:p>
    <w:p w14:paraId="4877E8A7" w14:textId="77777777" w:rsidR="00514786" w:rsidRPr="008D375A" w:rsidRDefault="00514786" w:rsidP="00C60D43">
      <w:pPr>
        <w:spacing w:after="0" w:line="360" w:lineRule="auto"/>
        <w:rPr>
          <w:rFonts w:ascii="Arial Narrow" w:eastAsia="Calibri" w:hAnsi="Arial Narrow" w:cs="Arial"/>
          <w:b/>
          <w:bCs/>
          <w:sz w:val="24"/>
          <w:szCs w:val="24"/>
        </w:rPr>
      </w:pPr>
    </w:p>
    <w:p w14:paraId="3B253818" w14:textId="77777777" w:rsidR="00A566FA" w:rsidRPr="008D375A" w:rsidRDefault="00A566FA" w:rsidP="002A038D">
      <w:pPr>
        <w:pStyle w:val="Heading3"/>
        <w:numPr>
          <w:ilvl w:val="0"/>
          <w:numId w:val="4"/>
        </w:numPr>
        <w:spacing w:before="0" w:after="0" w:line="360" w:lineRule="auto"/>
        <w:jc w:val="both"/>
        <w:rPr>
          <w:rFonts w:ascii="Arial Narrow" w:eastAsia="Calibri" w:hAnsi="Arial Narrow"/>
          <w:sz w:val="24"/>
          <w:szCs w:val="24"/>
          <w:lang w:val="en-ZA"/>
        </w:rPr>
      </w:pPr>
      <w:bookmarkStart w:id="15" w:name="_Toc152764951"/>
      <w:r w:rsidRPr="008D375A">
        <w:rPr>
          <w:rFonts w:ascii="Arial Narrow" w:eastAsia="Calibri" w:hAnsi="Arial Narrow"/>
          <w:sz w:val="24"/>
          <w:szCs w:val="24"/>
          <w:lang w:val="en-ZA"/>
        </w:rPr>
        <w:t>ADDITIONAL REQUIREMENTS</w:t>
      </w:r>
      <w:bookmarkEnd w:id="15"/>
    </w:p>
    <w:p w14:paraId="1DE5BA00" w14:textId="77777777" w:rsidR="00C60D43" w:rsidRPr="008D375A" w:rsidRDefault="00C60D43" w:rsidP="00C60D43"/>
    <w:p w14:paraId="111D5E35" w14:textId="77777777" w:rsidR="00A566FA" w:rsidRPr="008D375A" w:rsidRDefault="00A566FA" w:rsidP="00C60D43">
      <w:pPr>
        <w:spacing w:after="0" w:line="360" w:lineRule="auto"/>
        <w:ind w:left="284"/>
        <w:rPr>
          <w:rFonts w:ascii="Arial Narrow" w:eastAsia="Times New Roman" w:hAnsi="Arial Narrow"/>
          <w:sz w:val="24"/>
          <w:szCs w:val="24"/>
        </w:rPr>
      </w:pPr>
      <w:r w:rsidRPr="008D375A">
        <w:rPr>
          <w:rFonts w:ascii="Arial Narrow" w:eastAsia="Times New Roman" w:hAnsi="Arial Narrow"/>
          <w:sz w:val="24"/>
          <w:szCs w:val="24"/>
        </w:rPr>
        <w:t>The following is also required from the service provider</w:t>
      </w:r>
      <w:r w:rsidR="00442E3B" w:rsidRPr="008D375A">
        <w:rPr>
          <w:rFonts w:ascii="Arial Narrow" w:eastAsia="Times New Roman" w:hAnsi="Arial Narrow"/>
          <w:sz w:val="24"/>
          <w:szCs w:val="24"/>
        </w:rPr>
        <w:t>/s</w:t>
      </w:r>
      <w:r w:rsidRPr="008D375A">
        <w:rPr>
          <w:rFonts w:ascii="Arial Narrow" w:eastAsia="Times New Roman" w:hAnsi="Arial Narrow"/>
          <w:sz w:val="24"/>
          <w:szCs w:val="24"/>
        </w:rPr>
        <w:t xml:space="preserve"> to be appointed:</w:t>
      </w:r>
    </w:p>
    <w:p w14:paraId="2EB3C051" w14:textId="77777777" w:rsidR="00F734C8" w:rsidRPr="00AF397A" w:rsidRDefault="00A566FA" w:rsidP="002A038D">
      <w:pPr>
        <w:pStyle w:val="ListParagraph"/>
        <w:numPr>
          <w:ilvl w:val="1"/>
          <w:numId w:val="4"/>
        </w:numPr>
        <w:spacing w:before="0" w:after="0" w:line="360" w:lineRule="auto"/>
        <w:rPr>
          <w:rFonts w:ascii="Arial Narrow" w:hAnsi="Arial Narrow"/>
          <w:bCs/>
          <w:sz w:val="24"/>
          <w:szCs w:val="24"/>
        </w:rPr>
      </w:pPr>
      <w:r w:rsidRPr="00AF397A">
        <w:rPr>
          <w:rFonts w:ascii="Arial Narrow" w:hAnsi="Arial Narrow"/>
          <w:bCs/>
          <w:sz w:val="24"/>
          <w:szCs w:val="24"/>
        </w:rPr>
        <w:t>The successful</w:t>
      </w:r>
      <w:r w:rsidR="00423664" w:rsidRPr="00AF397A">
        <w:rPr>
          <w:rFonts w:ascii="Arial Narrow" w:hAnsi="Arial Narrow"/>
          <w:bCs/>
          <w:sz w:val="24"/>
          <w:szCs w:val="24"/>
        </w:rPr>
        <w:t xml:space="preserve"> and or appointed</w:t>
      </w:r>
      <w:r w:rsidRPr="00AF397A">
        <w:rPr>
          <w:rFonts w:ascii="Arial Narrow" w:hAnsi="Arial Narrow"/>
          <w:bCs/>
          <w:sz w:val="24"/>
          <w:szCs w:val="24"/>
        </w:rPr>
        <w:t xml:space="preserve"> </w:t>
      </w:r>
      <w:r w:rsidR="00D404BB" w:rsidRPr="00AF397A">
        <w:rPr>
          <w:rFonts w:ascii="Arial Narrow" w:hAnsi="Arial Narrow"/>
          <w:bCs/>
          <w:sz w:val="24"/>
          <w:szCs w:val="24"/>
        </w:rPr>
        <w:t xml:space="preserve">service provider’s </w:t>
      </w:r>
      <w:r w:rsidRPr="00AF397A">
        <w:rPr>
          <w:rFonts w:ascii="Arial Narrow" w:hAnsi="Arial Narrow"/>
          <w:bCs/>
          <w:sz w:val="24"/>
          <w:szCs w:val="24"/>
        </w:rPr>
        <w:t>staff should maintain their objectivity thereby remaining independent of the activities they audit</w:t>
      </w:r>
      <w:r w:rsidR="005D660F">
        <w:rPr>
          <w:rFonts w:ascii="Arial Narrow" w:hAnsi="Arial Narrow"/>
          <w:bCs/>
          <w:sz w:val="24"/>
          <w:szCs w:val="24"/>
        </w:rPr>
        <w:t>/review</w:t>
      </w:r>
      <w:r w:rsidRPr="00AF397A">
        <w:rPr>
          <w:rFonts w:ascii="Arial Narrow" w:hAnsi="Arial Narrow"/>
          <w:bCs/>
          <w:sz w:val="24"/>
          <w:szCs w:val="24"/>
        </w:rPr>
        <w:t>.</w:t>
      </w:r>
    </w:p>
    <w:p w14:paraId="40E5AB95" w14:textId="77777777" w:rsidR="00A566FA" w:rsidRPr="00AF397A" w:rsidRDefault="00A566FA" w:rsidP="002A038D">
      <w:pPr>
        <w:pStyle w:val="ListParagraph"/>
        <w:numPr>
          <w:ilvl w:val="1"/>
          <w:numId w:val="4"/>
        </w:numPr>
        <w:spacing w:before="0" w:after="0" w:line="360" w:lineRule="auto"/>
        <w:rPr>
          <w:rFonts w:ascii="Arial Narrow" w:hAnsi="Arial Narrow"/>
          <w:bCs/>
          <w:sz w:val="24"/>
          <w:szCs w:val="24"/>
        </w:rPr>
      </w:pPr>
      <w:r w:rsidRPr="00AF397A">
        <w:rPr>
          <w:rFonts w:ascii="Arial Narrow" w:hAnsi="Arial Narrow"/>
          <w:bCs/>
          <w:sz w:val="24"/>
          <w:szCs w:val="24"/>
        </w:rPr>
        <w:t>The experience as well as levels</w:t>
      </w:r>
      <w:r w:rsidR="00F734C8" w:rsidRPr="00AF397A">
        <w:rPr>
          <w:rFonts w:ascii="Arial Narrow" w:hAnsi="Arial Narrow"/>
          <w:bCs/>
          <w:sz w:val="24"/>
          <w:szCs w:val="24"/>
        </w:rPr>
        <w:t xml:space="preserve"> </w:t>
      </w:r>
      <w:r w:rsidRPr="00AF397A">
        <w:rPr>
          <w:rFonts w:ascii="Arial Narrow" w:hAnsi="Arial Narrow"/>
          <w:bCs/>
          <w:sz w:val="24"/>
          <w:szCs w:val="24"/>
        </w:rPr>
        <w:t>/</w:t>
      </w:r>
      <w:r w:rsidR="00F734C8" w:rsidRPr="00AF397A">
        <w:rPr>
          <w:rFonts w:ascii="Arial Narrow" w:hAnsi="Arial Narrow"/>
          <w:bCs/>
          <w:sz w:val="24"/>
          <w:szCs w:val="24"/>
        </w:rPr>
        <w:t xml:space="preserve"> </w:t>
      </w:r>
      <w:r w:rsidRPr="00AF397A">
        <w:rPr>
          <w:rFonts w:ascii="Arial Narrow" w:hAnsi="Arial Narrow"/>
          <w:bCs/>
          <w:sz w:val="24"/>
          <w:szCs w:val="24"/>
        </w:rPr>
        <w:t xml:space="preserve">ranks of the audit team assigned to the </w:t>
      </w:r>
      <w:r w:rsidR="00F734C8" w:rsidRPr="00AF397A">
        <w:rPr>
          <w:rFonts w:ascii="Arial Narrow" w:hAnsi="Arial Narrow"/>
          <w:bCs/>
          <w:sz w:val="24"/>
          <w:szCs w:val="24"/>
        </w:rPr>
        <w:t>Department</w:t>
      </w:r>
      <w:r w:rsidRPr="00AF397A">
        <w:rPr>
          <w:rFonts w:ascii="Arial Narrow" w:hAnsi="Arial Narrow"/>
          <w:bCs/>
          <w:sz w:val="24"/>
          <w:szCs w:val="24"/>
        </w:rPr>
        <w:t xml:space="preserve"> must be clearly identified in the proposals submitted and must remain in service, for the full duration of the contract unless prior written permission for change(s) has been granted by the </w:t>
      </w:r>
      <w:r w:rsidR="00426F0F" w:rsidRPr="00AF397A">
        <w:rPr>
          <w:rFonts w:ascii="Arial Narrow" w:hAnsi="Arial Narrow"/>
          <w:bCs/>
          <w:sz w:val="24"/>
          <w:szCs w:val="24"/>
        </w:rPr>
        <w:t>Accounting Officer</w:t>
      </w:r>
      <w:r w:rsidR="00F734C8" w:rsidRPr="00AF397A">
        <w:rPr>
          <w:rFonts w:ascii="Arial Narrow" w:hAnsi="Arial Narrow"/>
          <w:bCs/>
          <w:sz w:val="24"/>
          <w:szCs w:val="24"/>
        </w:rPr>
        <w:t xml:space="preserve"> or delegated official.</w:t>
      </w:r>
    </w:p>
    <w:p w14:paraId="45F449E5" w14:textId="77777777" w:rsidR="00423664" w:rsidRPr="00AF397A" w:rsidRDefault="00423664" w:rsidP="002A038D">
      <w:pPr>
        <w:pStyle w:val="ListParagraph"/>
        <w:numPr>
          <w:ilvl w:val="1"/>
          <w:numId w:val="4"/>
        </w:numPr>
        <w:spacing w:before="0" w:after="0" w:line="360" w:lineRule="auto"/>
        <w:rPr>
          <w:rFonts w:ascii="Arial Narrow" w:hAnsi="Arial Narrow"/>
          <w:bCs/>
          <w:sz w:val="24"/>
          <w:szCs w:val="24"/>
        </w:rPr>
      </w:pPr>
      <w:r w:rsidRPr="00AF397A">
        <w:rPr>
          <w:rFonts w:ascii="Arial Narrow" w:hAnsi="Arial Narrow"/>
          <w:bCs/>
          <w:sz w:val="24"/>
          <w:szCs w:val="24"/>
        </w:rPr>
        <w:t xml:space="preserve">The successful and or appointed service provider must ensure that all information and records during this audit </w:t>
      </w:r>
      <w:r w:rsidR="005D660F">
        <w:rPr>
          <w:rFonts w:ascii="Arial Narrow" w:hAnsi="Arial Narrow"/>
          <w:bCs/>
          <w:sz w:val="24"/>
          <w:szCs w:val="24"/>
        </w:rPr>
        <w:t xml:space="preserve">(review) </w:t>
      </w:r>
      <w:r w:rsidRPr="00AF397A">
        <w:rPr>
          <w:rFonts w:ascii="Arial Narrow" w:hAnsi="Arial Narrow"/>
          <w:bCs/>
          <w:sz w:val="24"/>
          <w:szCs w:val="24"/>
        </w:rPr>
        <w:t>are a property of the Department and should not be disclosed.</w:t>
      </w:r>
    </w:p>
    <w:p w14:paraId="47C3BD11" w14:textId="77777777" w:rsidR="00423664" w:rsidRPr="00423664" w:rsidRDefault="00423664" w:rsidP="00423664">
      <w:pPr>
        <w:pStyle w:val="ListParagraph"/>
        <w:rPr>
          <w:rFonts w:ascii="Arial Narrow" w:hAnsi="Arial Narrow"/>
          <w:bCs/>
          <w:sz w:val="24"/>
          <w:szCs w:val="24"/>
        </w:rPr>
      </w:pPr>
    </w:p>
    <w:p w14:paraId="3B391E13" w14:textId="77777777" w:rsidR="00A566FA" w:rsidRPr="00423664" w:rsidRDefault="00423664" w:rsidP="002A038D">
      <w:pPr>
        <w:pStyle w:val="ListParagraph"/>
        <w:numPr>
          <w:ilvl w:val="1"/>
          <w:numId w:val="4"/>
        </w:numPr>
        <w:spacing w:before="0" w:after="0" w:line="360" w:lineRule="auto"/>
        <w:rPr>
          <w:rFonts w:ascii="Arial Narrow" w:hAnsi="Arial Narrow"/>
          <w:bCs/>
          <w:sz w:val="24"/>
          <w:szCs w:val="24"/>
        </w:rPr>
      </w:pPr>
      <w:r w:rsidRPr="00423664">
        <w:rPr>
          <w:rFonts w:ascii="Arial Narrow" w:hAnsi="Arial Narrow"/>
          <w:bCs/>
          <w:sz w:val="24"/>
          <w:szCs w:val="24"/>
        </w:rPr>
        <w:t xml:space="preserve">The </w:t>
      </w:r>
      <w:r>
        <w:rPr>
          <w:rFonts w:ascii="Arial Narrow" w:hAnsi="Arial Narrow"/>
          <w:bCs/>
          <w:sz w:val="24"/>
          <w:szCs w:val="24"/>
        </w:rPr>
        <w:t>successful and or appointed service provider must ensure compliance with the POPI Act.</w:t>
      </w:r>
    </w:p>
    <w:p w14:paraId="393C9F6F" w14:textId="151FFB56" w:rsidR="00277486" w:rsidRPr="008D375A" w:rsidRDefault="00277486" w:rsidP="00C60D43">
      <w:pPr>
        <w:spacing w:after="0" w:line="360" w:lineRule="auto"/>
        <w:rPr>
          <w:rFonts w:ascii="Arial Narrow" w:eastAsia="Times New Roman" w:hAnsi="Arial Narrow"/>
          <w:bCs/>
          <w:sz w:val="24"/>
          <w:szCs w:val="24"/>
        </w:rPr>
      </w:pPr>
    </w:p>
    <w:p w14:paraId="65BD4621" w14:textId="77777777" w:rsidR="00A566FA" w:rsidRPr="007502D4" w:rsidRDefault="00A566FA" w:rsidP="002A038D">
      <w:pPr>
        <w:pStyle w:val="Heading3"/>
        <w:numPr>
          <w:ilvl w:val="0"/>
          <w:numId w:val="4"/>
        </w:numPr>
        <w:spacing w:before="0" w:after="0" w:line="360" w:lineRule="auto"/>
        <w:jc w:val="both"/>
        <w:rPr>
          <w:rFonts w:ascii="Arial Narrow" w:eastAsia="Calibri" w:hAnsi="Arial Narrow"/>
          <w:sz w:val="24"/>
          <w:szCs w:val="24"/>
          <w:lang w:val="en-ZA"/>
        </w:rPr>
      </w:pPr>
      <w:bookmarkStart w:id="16" w:name="_Toc152764952"/>
      <w:r w:rsidRPr="007502D4">
        <w:rPr>
          <w:rFonts w:ascii="Arial Narrow" w:eastAsia="Calibri" w:hAnsi="Arial Narrow"/>
          <w:sz w:val="24"/>
          <w:szCs w:val="24"/>
          <w:lang w:val="en-ZA"/>
        </w:rPr>
        <w:t>PROPOSAL SUBMISSION REQUIREMENTS</w:t>
      </w:r>
      <w:bookmarkEnd w:id="16"/>
    </w:p>
    <w:p w14:paraId="293853E7" w14:textId="77777777" w:rsidR="00C60D43" w:rsidRPr="007502D4" w:rsidRDefault="00C60D43" w:rsidP="00C60D43"/>
    <w:p w14:paraId="70F79EAE" w14:textId="77777777" w:rsidR="00C35F2E" w:rsidRPr="007502D4" w:rsidRDefault="00A566FA" w:rsidP="00C60D43">
      <w:pPr>
        <w:spacing w:after="0" w:line="360" w:lineRule="auto"/>
        <w:ind w:left="360"/>
        <w:rPr>
          <w:rFonts w:ascii="Arial Narrow" w:hAnsi="Arial Narrow"/>
          <w:sz w:val="24"/>
          <w:szCs w:val="24"/>
        </w:rPr>
      </w:pPr>
      <w:r w:rsidRPr="007502D4">
        <w:rPr>
          <w:rFonts w:ascii="Arial Narrow" w:hAnsi="Arial Narrow"/>
          <w:sz w:val="24"/>
          <w:szCs w:val="24"/>
        </w:rPr>
        <w:t>The service provider must furnish the following information as part of their proposals:</w:t>
      </w:r>
    </w:p>
    <w:p w14:paraId="668F6A47" w14:textId="77777777" w:rsidR="00A566FA" w:rsidRPr="007502D4" w:rsidRDefault="00A566FA" w:rsidP="002A038D">
      <w:pPr>
        <w:pStyle w:val="ListParagraph"/>
        <w:numPr>
          <w:ilvl w:val="1"/>
          <w:numId w:val="4"/>
        </w:numPr>
        <w:spacing w:before="0" w:after="0" w:line="360" w:lineRule="auto"/>
        <w:ind w:hanging="436"/>
        <w:rPr>
          <w:rFonts w:ascii="Arial Narrow" w:hAnsi="Arial Narrow"/>
          <w:sz w:val="24"/>
          <w:szCs w:val="24"/>
        </w:rPr>
      </w:pPr>
      <w:r w:rsidRPr="007502D4">
        <w:rPr>
          <w:rFonts w:ascii="Arial Narrow" w:hAnsi="Arial Narrow"/>
          <w:sz w:val="24"/>
          <w:szCs w:val="24"/>
        </w:rPr>
        <w:t>Resume of the company, indicating:</w:t>
      </w:r>
    </w:p>
    <w:p w14:paraId="26ED0361" w14:textId="77777777" w:rsidR="00A566FA" w:rsidRPr="007502D4" w:rsidRDefault="00A566FA" w:rsidP="00277486">
      <w:pPr>
        <w:pStyle w:val="ListParagraph"/>
        <w:numPr>
          <w:ilvl w:val="0"/>
          <w:numId w:val="6"/>
        </w:numPr>
        <w:spacing w:before="0" w:after="0" w:line="360" w:lineRule="auto"/>
        <w:rPr>
          <w:rFonts w:ascii="Arial Narrow" w:hAnsi="Arial Narrow"/>
          <w:bCs/>
          <w:sz w:val="24"/>
          <w:szCs w:val="24"/>
        </w:rPr>
      </w:pPr>
      <w:r w:rsidRPr="007502D4">
        <w:rPr>
          <w:rFonts w:ascii="Arial Narrow" w:hAnsi="Arial Narrow"/>
          <w:bCs/>
          <w:sz w:val="24"/>
          <w:szCs w:val="24"/>
        </w:rPr>
        <w:t>Address of Head office;</w:t>
      </w:r>
    </w:p>
    <w:p w14:paraId="6DA7750E" w14:textId="77777777" w:rsidR="00A566FA" w:rsidRPr="007502D4" w:rsidRDefault="00A566FA" w:rsidP="00277486">
      <w:pPr>
        <w:pStyle w:val="ListParagraph"/>
        <w:numPr>
          <w:ilvl w:val="0"/>
          <w:numId w:val="6"/>
        </w:numPr>
        <w:spacing w:before="0" w:after="0" w:line="360" w:lineRule="auto"/>
        <w:rPr>
          <w:rFonts w:ascii="Arial Narrow" w:hAnsi="Arial Narrow"/>
          <w:sz w:val="24"/>
          <w:szCs w:val="24"/>
        </w:rPr>
      </w:pPr>
      <w:r w:rsidRPr="007502D4">
        <w:rPr>
          <w:rFonts w:ascii="Arial Narrow" w:hAnsi="Arial Narrow"/>
          <w:sz w:val="24"/>
          <w:szCs w:val="24"/>
        </w:rPr>
        <w:t>Main business area;</w:t>
      </w:r>
    </w:p>
    <w:p w14:paraId="4C428B9A" w14:textId="77777777" w:rsidR="00744335" w:rsidRPr="007502D4" w:rsidRDefault="00744335" w:rsidP="00277486">
      <w:pPr>
        <w:pStyle w:val="ListParagraph"/>
        <w:numPr>
          <w:ilvl w:val="0"/>
          <w:numId w:val="6"/>
        </w:numPr>
        <w:spacing w:before="0" w:after="0" w:line="360" w:lineRule="auto"/>
        <w:rPr>
          <w:rFonts w:ascii="Arial Narrow" w:hAnsi="Arial Narrow"/>
          <w:sz w:val="24"/>
          <w:szCs w:val="24"/>
        </w:rPr>
      </w:pPr>
      <w:r w:rsidRPr="007502D4">
        <w:rPr>
          <w:rFonts w:ascii="Arial Narrow" w:hAnsi="Arial Narrow"/>
          <w:sz w:val="24"/>
          <w:szCs w:val="24"/>
        </w:rPr>
        <w:t>Current commitments of the service provider with regards to other services;</w:t>
      </w:r>
    </w:p>
    <w:p w14:paraId="2FF273FB" w14:textId="77777777" w:rsidR="00744335" w:rsidRPr="007502D4" w:rsidRDefault="00744335" w:rsidP="00C60D43">
      <w:pPr>
        <w:spacing w:after="0" w:line="360" w:lineRule="auto"/>
        <w:ind w:left="360"/>
        <w:rPr>
          <w:rFonts w:ascii="Arial Narrow" w:hAnsi="Arial Narrow"/>
          <w:sz w:val="24"/>
          <w:szCs w:val="24"/>
        </w:rPr>
      </w:pPr>
    </w:p>
    <w:p w14:paraId="03582048" w14:textId="77777777" w:rsidR="00A566FA" w:rsidRPr="007502D4" w:rsidRDefault="00A566FA" w:rsidP="002A038D">
      <w:pPr>
        <w:pStyle w:val="ListParagraph"/>
        <w:numPr>
          <w:ilvl w:val="1"/>
          <w:numId w:val="4"/>
        </w:numPr>
        <w:spacing w:before="0" w:after="0" w:line="360" w:lineRule="auto"/>
        <w:ind w:hanging="436"/>
        <w:rPr>
          <w:rFonts w:ascii="Arial Narrow" w:hAnsi="Arial Narrow"/>
          <w:sz w:val="24"/>
          <w:szCs w:val="24"/>
        </w:rPr>
      </w:pPr>
      <w:r w:rsidRPr="007502D4">
        <w:rPr>
          <w:rFonts w:ascii="Arial Narrow" w:hAnsi="Arial Narrow"/>
          <w:sz w:val="24"/>
          <w:szCs w:val="24"/>
        </w:rPr>
        <w:t>The financial standing of the company from an</w:t>
      </w:r>
      <w:r w:rsidR="008D27F5" w:rsidRPr="007502D4">
        <w:rPr>
          <w:rFonts w:ascii="Arial Narrow" w:hAnsi="Arial Narrow"/>
          <w:sz w:val="24"/>
          <w:szCs w:val="24"/>
        </w:rPr>
        <w:t xml:space="preserve"> approved Financial Institution.</w:t>
      </w:r>
    </w:p>
    <w:p w14:paraId="66DB1131" w14:textId="77777777" w:rsidR="0055419A" w:rsidRPr="007502D4" w:rsidRDefault="0055419A" w:rsidP="00ED3802">
      <w:pPr>
        <w:pStyle w:val="ListParagraph"/>
        <w:spacing w:before="0" w:after="0" w:line="360" w:lineRule="auto"/>
        <w:rPr>
          <w:rFonts w:ascii="Arial Narrow" w:hAnsi="Arial Narrow"/>
          <w:sz w:val="24"/>
          <w:szCs w:val="24"/>
        </w:rPr>
      </w:pPr>
    </w:p>
    <w:p w14:paraId="7D2F76FD" w14:textId="77777777" w:rsidR="00A566FA" w:rsidRPr="007502D4" w:rsidRDefault="00A566FA" w:rsidP="002A038D">
      <w:pPr>
        <w:pStyle w:val="ListParagraph"/>
        <w:numPr>
          <w:ilvl w:val="1"/>
          <w:numId w:val="4"/>
        </w:numPr>
        <w:spacing w:before="0" w:after="0" w:line="360" w:lineRule="auto"/>
        <w:ind w:hanging="436"/>
        <w:rPr>
          <w:rFonts w:ascii="Arial Narrow" w:hAnsi="Arial Narrow"/>
          <w:sz w:val="24"/>
          <w:szCs w:val="24"/>
        </w:rPr>
      </w:pPr>
      <w:r w:rsidRPr="007502D4">
        <w:rPr>
          <w:rFonts w:ascii="Arial Narrow" w:hAnsi="Arial Narrow"/>
          <w:sz w:val="24"/>
          <w:szCs w:val="24"/>
        </w:rPr>
        <w:t>A Pricing Schedule</w:t>
      </w:r>
      <w:r w:rsidR="00744335" w:rsidRPr="007502D4">
        <w:rPr>
          <w:rFonts w:ascii="Arial Narrow" w:hAnsi="Arial Narrow"/>
          <w:sz w:val="24"/>
          <w:szCs w:val="24"/>
        </w:rPr>
        <w:t xml:space="preserve"> (inclusive of VAT)</w:t>
      </w:r>
      <w:r w:rsidRPr="007502D4">
        <w:rPr>
          <w:rFonts w:ascii="Arial Narrow" w:hAnsi="Arial Narrow"/>
          <w:sz w:val="24"/>
          <w:szCs w:val="24"/>
        </w:rPr>
        <w:t xml:space="preserve"> must be completed and be inclu</w:t>
      </w:r>
      <w:r w:rsidR="00744335" w:rsidRPr="007502D4">
        <w:rPr>
          <w:rFonts w:ascii="Arial Narrow" w:hAnsi="Arial Narrow"/>
          <w:sz w:val="24"/>
          <w:szCs w:val="24"/>
        </w:rPr>
        <w:t xml:space="preserve">ded as part of the proposal. </w:t>
      </w:r>
    </w:p>
    <w:p w14:paraId="20F4C139" w14:textId="77777777" w:rsidR="00442E3B" w:rsidRPr="007502D4" w:rsidRDefault="00442E3B" w:rsidP="00C60D43">
      <w:pPr>
        <w:pStyle w:val="ListParagraph"/>
        <w:spacing w:before="0" w:after="0" w:line="360" w:lineRule="auto"/>
        <w:rPr>
          <w:rFonts w:ascii="Arial Narrow" w:hAnsi="Arial Narrow"/>
          <w:sz w:val="24"/>
          <w:szCs w:val="24"/>
        </w:rPr>
      </w:pPr>
    </w:p>
    <w:p w14:paraId="68A55E2E" w14:textId="77777777" w:rsidR="00442E3B" w:rsidRPr="007502D4" w:rsidRDefault="00442E3B" w:rsidP="002A038D">
      <w:pPr>
        <w:pStyle w:val="Heading3"/>
        <w:numPr>
          <w:ilvl w:val="0"/>
          <w:numId w:val="4"/>
        </w:numPr>
        <w:spacing w:before="0" w:after="0" w:line="360" w:lineRule="auto"/>
        <w:jc w:val="both"/>
        <w:rPr>
          <w:rFonts w:ascii="Arial Narrow" w:eastAsia="Calibri" w:hAnsi="Arial Narrow"/>
          <w:sz w:val="24"/>
          <w:szCs w:val="24"/>
          <w:lang w:val="en-ZA"/>
        </w:rPr>
      </w:pPr>
      <w:bookmarkStart w:id="17" w:name="_Toc152764953"/>
      <w:r w:rsidRPr="007502D4">
        <w:rPr>
          <w:rFonts w:ascii="Arial Narrow" w:eastAsia="Calibri" w:hAnsi="Arial Narrow"/>
          <w:sz w:val="24"/>
          <w:szCs w:val="24"/>
          <w:lang w:val="en-ZA"/>
        </w:rPr>
        <w:t>PRICING SCHEDULE</w:t>
      </w:r>
      <w:bookmarkEnd w:id="17"/>
    </w:p>
    <w:p w14:paraId="2B1AE693" w14:textId="77777777" w:rsidR="005917FD" w:rsidRPr="007502D4" w:rsidRDefault="005917FD" w:rsidP="00C60D43">
      <w:pPr>
        <w:spacing w:after="0" w:line="360" w:lineRule="auto"/>
        <w:rPr>
          <w:rFonts w:ascii="Arial Narrow" w:hAnsi="Arial Narrow"/>
          <w:sz w:val="24"/>
          <w:szCs w:val="24"/>
          <w:highlight w:val="yellow"/>
        </w:rPr>
      </w:pPr>
    </w:p>
    <w:p w14:paraId="420C6367" w14:textId="77777777" w:rsidR="005917FD" w:rsidRPr="007502D4" w:rsidRDefault="003B6468" w:rsidP="00C60D43">
      <w:pPr>
        <w:spacing w:after="0" w:line="360" w:lineRule="auto"/>
        <w:rPr>
          <w:rFonts w:ascii="Arial Narrow" w:hAnsi="Arial Narrow"/>
          <w:sz w:val="24"/>
          <w:szCs w:val="24"/>
          <w:u w:val="single"/>
        </w:rPr>
      </w:pPr>
      <w:r w:rsidRPr="007502D4">
        <w:rPr>
          <w:rFonts w:ascii="Arial Narrow" w:hAnsi="Arial Narrow" w:cs="Arial"/>
          <w:bCs/>
          <w:sz w:val="24"/>
          <w:szCs w:val="24"/>
          <w:u w:val="single"/>
        </w:rPr>
        <w:t>Quotations</w:t>
      </w:r>
      <w:r w:rsidR="005917FD" w:rsidRPr="007502D4">
        <w:rPr>
          <w:rFonts w:ascii="Arial Narrow" w:hAnsi="Arial Narrow" w:cs="Arial"/>
          <w:bCs/>
          <w:sz w:val="24"/>
          <w:szCs w:val="24"/>
          <w:u w:val="single"/>
        </w:rPr>
        <w:t xml:space="preserve"> must provide a detailed breakdown of all costs per activity and indicate the hourly rate of each member of the team and their time allocation.</w:t>
      </w:r>
    </w:p>
    <w:p w14:paraId="704E43A0" w14:textId="77777777" w:rsidR="00A10786" w:rsidRPr="007502D4" w:rsidRDefault="00442E3B" w:rsidP="002A038D">
      <w:pPr>
        <w:pStyle w:val="ListParagraph"/>
        <w:numPr>
          <w:ilvl w:val="1"/>
          <w:numId w:val="4"/>
        </w:numPr>
        <w:spacing w:before="0" w:after="0" w:line="360" w:lineRule="auto"/>
        <w:ind w:left="851" w:hanging="436"/>
        <w:rPr>
          <w:rFonts w:ascii="Arial Narrow" w:hAnsi="Arial Narrow"/>
          <w:i/>
          <w:sz w:val="24"/>
          <w:szCs w:val="24"/>
        </w:rPr>
      </w:pPr>
      <w:r w:rsidRPr="007502D4">
        <w:rPr>
          <w:rFonts w:ascii="Arial Narrow" w:hAnsi="Arial Narrow"/>
          <w:sz w:val="24"/>
          <w:szCs w:val="24"/>
        </w:rPr>
        <w:t xml:space="preserve">This serves as a guideline for pricing.  Please note that the hourly contract price, including VAT should also be completed </w:t>
      </w:r>
      <w:r w:rsidR="0055419A" w:rsidRPr="007502D4">
        <w:rPr>
          <w:rFonts w:ascii="Arial Narrow" w:hAnsi="Arial Narrow"/>
          <w:sz w:val="24"/>
          <w:szCs w:val="24"/>
        </w:rPr>
        <w:t>as part of the quotation</w:t>
      </w:r>
      <w:r w:rsidRPr="007502D4">
        <w:rPr>
          <w:rFonts w:ascii="Arial Narrow" w:hAnsi="Arial Narrow"/>
          <w:sz w:val="24"/>
          <w:szCs w:val="24"/>
        </w:rPr>
        <w:t xml:space="preserve">. </w:t>
      </w:r>
    </w:p>
    <w:p w14:paraId="05854FD5" w14:textId="77777777" w:rsidR="003B6468" w:rsidRPr="007502D4" w:rsidRDefault="003B6468">
      <w:pPr>
        <w:pStyle w:val="ListParagraph"/>
        <w:spacing w:before="0" w:after="0" w:line="360" w:lineRule="auto"/>
        <w:ind w:left="851"/>
        <w:rPr>
          <w:rFonts w:ascii="Arial Narrow" w:hAnsi="Arial Narrow"/>
          <w:i/>
          <w:sz w:val="24"/>
          <w:szCs w:val="24"/>
        </w:rPr>
      </w:pPr>
    </w:p>
    <w:p w14:paraId="665457D9" w14:textId="77777777" w:rsidR="00442E3B" w:rsidRPr="007502D4" w:rsidRDefault="00442E3B" w:rsidP="002A038D">
      <w:pPr>
        <w:pStyle w:val="ListParagraph"/>
        <w:numPr>
          <w:ilvl w:val="1"/>
          <w:numId w:val="4"/>
        </w:numPr>
        <w:spacing w:before="0" w:after="0" w:line="360" w:lineRule="auto"/>
        <w:ind w:left="851" w:hanging="436"/>
        <w:rPr>
          <w:rFonts w:ascii="Arial Narrow" w:hAnsi="Arial Narrow"/>
          <w:sz w:val="24"/>
          <w:szCs w:val="24"/>
        </w:rPr>
      </w:pPr>
      <w:r w:rsidRPr="007502D4">
        <w:rPr>
          <w:rFonts w:ascii="Arial Narrow" w:hAnsi="Arial Narrow"/>
          <w:sz w:val="24"/>
          <w:szCs w:val="24"/>
        </w:rPr>
        <w:t>All proposals must contain:</w:t>
      </w:r>
    </w:p>
    <w:p w14:paraId="4CBB05E2" w14:textId="77777777" w:rsidR="00442E3B" w:rsidRPr="007502D4" w:rsidRDefault="00442E3B" w:rsidP="00277486">
      <w:pPr>
        <w:pStyle w:val="ListParagraph"/>
        <w:numPr>
          <w:ilvl w:val="0"/>
          <w:numId w:val="7"/>
        </w:numPr>
        <w:spacing w:before="0" w:after="0" w:line="360" w:lineRule="auto"/>
        <w:ind w:left="851"/>
        <w:rPr>
          <w:rFonts w:ascii="Arial Narrow" w:hAnsi="Arial Narrow"/>
          <w:sz w:val="24"/>
          <w:szCs w:val="24"/>
        </w:rPr>
      </w:pPr>
      <w:r w:rsidRPr="007502D4">
        <w:rPr>
          <w:rFonts w:ascii="Arial Narrow" w:hAnsi="Arial Narrow"/>
          <w:sz w:val="24"/>
          <w:szCs w:val="24"/>
        </w:rPr>
        <w:t>A fee structure for the person(s) allocated to the task / audit engagement and his/her capacity.</w:t>
      </w:r>
    </w:p>
    <w:p w14:paraId="3DDD9814" w14:textId="77777777" w:rsidR="00442E3B" w:rsidRPr="007502D4" w:rsidRDefault="00442E3B" w:rsidP="00277486">
      <w:pPr>
        <w:pStyle w:val="ListParagraph"/>
        <w:numPr>
          <w:ilvl w:val="0"/>
          <w:numId w:val="7"/>
        </w:numPr>
        <w:spacing w:before="0" w:after="0" w:line="360" w:lineRule="auto"/>
        <w:ind w:left="851"/>
        <w:rPr>
          <w:rFonts w:ascii="Arial Narrow" w:hAnsi="Arial Narrow"/>
          <w:sz w:val="24"/>
          <w:szCs w:val="24"/>
        </w:rPr>
      </w:pPr>
      <w:r w:rsidRPr="007502D4">
        <w:rPr>
          <w:rFonts w:ascii="Arial Narrow" w:hAnsi="Arial Narrow"/>
          <w:sz w:val="24"/>
          <w:szCs w:val="24"/>
        </w:rPr>
        <w:t>All hourly fees quoted in the proposal must be VAT inclusive.</w:t>
      </w:r>
    </w:p>
    <w:p w14:paraId="791FFD18" w14:textId="77777777" w:rsidR="003B6468" w:rsidRPr="007502D4" w:rsidRDefault="003B6468" w:rsidP="00C60D43">
      <w:pPr>
        <w:pStyle w:val="ListParagraph"/>
        <w:spacing w:before="0" w:after="0" w:line="360" w:lineRule="auto"/>
        <w:ind w:left="851"/>
        <w:rPr>
          <w:rFonts w:ascii="Arial Narrow" w:hAnsi="Arial Narrow"/>
          <w:sz w:val="24"/>
          <w:szCs w:val="24"/>
        </w:rPr>
      </w:pPr>
    </w:p>
    <w:p w14:paraId="5B3D8D02" w14:textId="77777777" w:rsidR="00442E3B" w:rsidRPr="007502D4" w:rsidRDefault="00442E3B" w:rsidP="002A038D">
      <w:pPr>
        <w:pStyle w:val="ListParagraph"/>
        <w:numPr>
          <w:ilvl w:val="1"/>
          <w:numId w:val="4"/>
        </w:numPr>
        <w:spacing w:before="0" w:after="0" w:line="360" w:lineRule="auto"/>
        <w:ind w:left="851" w:hanging="436"/>
        <w:rPr>
          <w:rFonts w:ascii="Arial Narrow" w:hAnsi="Arial Narrow"/>
          <w:sz w:val="24"/>
          <w:szCs w:val="24"/>
        </w:rPr>
      </w:pPr>
      <w:r w:rsidRPr="007502D4">
        <w:rPr>
          <w:rFonts w:ascii="Arial Narrow" w:hAnsi="Arial Narrow"/>
          <w:sz w:val="24"/>
          <w:szCs w:val="24"/>
        </w:rPr>
        <w:t>The quoted hourly prices should be in line with the following:</w:t>
      </w:r>
    </w:p>
    <w:p w14:paraId="63577957" w14:textId="77777777" w:rsidR="00442E3B" w:rsidRPr="007502D4" w:rsidRDefault="00442E3B" w:rsidP="00277486">
      <w:pPr>
        <w:pStyle w:val="ListParagraph"/>
        <w:numPr>
          <w:ilvl w:val="0"/>
          <w:numId w:val="12"/>
        </w:numPr>
        <w:spacing w:before="0" w:after="0" w:line="360" w:lineRule="auto"/>
        <w:ind w:left="851"/>
        <w:rPr>
          <w:rFonts w:ascii="Arial Narrow" w:hAnsi="Arial Narrow"/>
          <w:sz w:val="24"/>
          <w:szCs w:val="24"/>
        </w:rPr>
      </w:pPr>
      <w:r w:rsidRPr="007502D4">
        <w:rPr>
          <w:rFonts w:ascii="Arial Narrow" w:hAnsi="Arial Narrow"/>
          <w:sz w:val="24"/>
          <w:szCs w:val="24"/>
        </w:rPr>
        <w:t>Prescripts (amongst othe</w:t>
      </w:r>
      <w:r w:rsidR="003677DE" w:rsidRPr="007502D4">
        <w:rPr>
          <w:rFonts w:ascii="Arial Narrow" w:hAnsi="Arial Narrow"/>
          <w:sz w:val="24"/>
          <w:szCs w:val="24"/>
        </w:rPr>
        <w:t>rs National Treasury Guidelines</w:t>
      </w:r>
      <w:r w:rsidRPr="007502D4">
        <w:rPr>
          <w:rFonts w:ascii="Arial Narrow" w:hAnsi="Arial Narrow"/>
          <w:sz w:val="24"/>
          <w:szCs w:val="24"/>
        </w:rPr>
        <w:t>.)</w:t>
      </w:r>
    </w:p>
    <w:p w14:paraId="2DD6E2DC" w14:textId="77777777" w:rsidR="00442E3B" w:rsidRPr="007502D4" w:rsidRDefault="00442E3B" w:rsidP="00277486">
      <w:pPr>
        <w:pStyle w:val="ListParagraph"/>
        <w:numPr>
          <w:ilvl w:val="0"/>
          <w:numId w:val="12"/>
        </w:numPr>
        <w:spacing w:before="0" w:after="0" w:line="360" w:lineRule="auto"/>
        <w:ind w:left="851"/>
        <w:rPr>
          <w:rFonts w:ascii="Arial Narrow" w:hAnsi="Arial Narrow"/>
          <w:sz w:val="24"/>
          <w:szCs w:val="24"/>
        </w:rPr>
      </w:pPr>
      <w:r w:rsidRPr="007502D4">
        <w:rPr>
          <w:rFonts w:ascii="Arial Narrow" w:hAnsi="Arial Narrow"/>
          <w:sz w:val="24"/>
          <w:szCs w:val="24"/>
        </w:rPr>
        <w:t>Hourly rates stipulated by the relevant professional bodies (e.g. IIA, ISACA, SAICA, etc.).</w:t>
      </w:r>
    </w:p>
    <w:p w14:paraId="27C9ED1D" w14:textId="77777777" w:rsidR="003B6468" w:rsidRPr="007502D4" w:rsidRDefault="003B6468" w:rsidP="00C60D43">
      <w:pPr>
        <w:pStyle w:val="ListParagraph"/>
        <w:spacing w:before="0" w:after="0" w:line="360" w:lineRule="auto"/>
        <w:ind w:left="851"/>
        <w:rPr>
          <w:rFonts w:ascii="Arial Narrow" w:hAnsi="Arial Narrow"/>
          <w:sz w:val="24"/>
          <w:szCs w:val="24"/>
        </w:rPr>
      </w:pPr>
    </w:p>
    <w:p w14:paraId="089A2730" w14:textId="77777777" w:rsidR="00442E3B" w:rsidRPr="007502D4" w:rsidRDefault="00442E3B" w:rsidP="002A038D">
      <w:pPr>
        <w:pStyle w:val="ListParagraph"/>
        <w:numPr>
          <w:ilvl w:val="1"/>
          <w:numId w:val="4"/>
        </w:numPr>
        <w:spacing w:before="0" w:after="0" w:line="360" w:lineRule="auto"/>
        <w:ind w:left="851" w:hanging="436"/>
        <w:rPr>
          <w:rFonts w:ascii="Arial Narrow" w:hAnsi="Arial Narrow"/>
          <w:sz w:val="24"/>
          <w:szCs w:val="24"/>
        </w:rPr>
      </w:pPr>
      <w:r w:rsidRPr="007502D4">
        <w:rPr>
          <w:rFonts w:ascii="Arial Narrow" w:hAnsi="Arial Narrow"/>
          <w:sz w:val="24"/>
          <w:szCs w:val="24"/>
        </w:rPr>
        <w:t>Service providers must note that the hourly price quoted must include:</w:t>
      </w:r>
    </w:p>
    <w:p w14:paraId="1CDE1204" w14:textId="77777777" w:rsidR="00442E3B" w:rsidRPr="007502D4" w:rsidRDefault="00442E3B" w:rsidP="00277486">
      <w:pPr>
        <w:pStyle w:val="ListParagraph"/>
        <w:numPr>
          <w:ilvl w:val="0"/>
          <w:numId w:val="8"/>
        </w:numPr>
        <w:spacing w:before="0" w:after="0" w:line="360" w:lineRule="auto"/>
        <w:ind w:left="851"/>
        <w:rPr>
          <w:rFonts w:ascii="Arial Narrow" w:hAnsi="Arial Narrow"/>
          <w:bCs/>
          <w:sz w:val="24"/>
          <w:szCs w:val="24"/>
        </w:rPr>
      </w:pPr>
      <w:r w:rsidRPr="007502D4">
        <w:rPr>
          <w:rFonts w:ascii="Arial Narrow" w:hAnsi="Arial Narrow"/>
          <w:bCs/>
          <w:sz w:val="24"/>
          <w:szCs w:val="24"/>
        </w:rPr>
        <w:t xml:space="preserve">Hourly cost in respect of </w:t>
      </w:r>
      <w:r w:rsidR="003B6468" w:rsidRPr="007502D4">
        <w:rPr>
          <w:rFonts w:ascii="Arial Narrow" w:hAnsi="Arial Narrow"/>
          <w:bCs/>
          <w:sz w:val="24"/>
          <w:szCs w:val="24"/>
        </w:rPr>
        <w:t>the</w:t>
      </w:r>
      <w:r w:rsidRPr="007502D4">
        <w:rPr>
          <w:rFonts w:ascii="Arial Narrow" w:hAnsi="Arial Narrow"/>
          <w:bCs/>
          <w:sz w:val="24"/>
          <w:szCs w:val="24"/>
        </w:rPr>
        <w:t xml:space="preserve"> audit engagement stipulated in this document.</w:t>
      </w:r>
    </w:p>
    <w:p w14:paraId="0E65D210" w14:textId="77777777" w:rsidR="00442E3B" w:rsidRPr="007502D4" w:rsidRDefault="004B2C2C" w:rsidP="00277486">
      <w:pPr>
        <w:pStyle w:val="ListParagraph"/>
        <w:numPr>
          <w:ilvl w:val="0"/>
          <w:numId w:val="8"/>
        </w:numPr>
        <w:spacing w:before="0" w:after="0" w:line="360" w:lineRule="auto"/>
        <w:ind w:left="851"/>
        <w:rPr>
          <w:rFonts w:ascii="Arial Narrow" w:hAnsi="Arial Narrow"/>
          <w:bCs/>
          <w:sz w:val="24"/>
          <w:szCs w:val="24"/>
        </w:rPr>
      </w:pPr>
      <w:r w:rsidRPr="007502D4">
        <w:rPr>
          <w:rFonts w:ascii="Arial Narrow" w:hAnsi="Arial Narrow"/>
          <w:bCs/>
          <w:sz w:val="24"/>
          <w:szCs w:val="24"/>
        </w:rPr>
        <w:t xml:space="preserve">Disbursement costs will be paid according to </w:t>
      </w:r>
      <w:r w:rsidR="00FB5723" w:rsidRPr="007502D4">
        <w:rPr>
          <w:rFonts w:ascii="Arial Narrow" w:hAnsi="Arial Narrow"/>
          <w:bCs/>
          <w:sz w:val="24"/>
          <w:szCs w:val="24"/>
        </w:rPr>
        <w:t xml:space="preserve">the </w:t>
      </w:r>
      <w:r w:rsidR="003B6468" w:rsidRPr="007502D4">
        <w:rPr>
          <w:rFonts w:ascii="Arial Narrow" w:hAnsi="Arial Narrow"/>
          <w:bCs/>
          <w:sz w:val="24"/>
          <w:szCs w:val="24"/>
        </w:rPr>
        <w:t>departmental policy, should</w:t>
      </w:r>
      <w:r w:rsidRPr="007502D4">
        <w:rPr>
          <w:rFonts w:ascii="Arial Narrow" w:hAnsi="Arial Narrow"/>
          <w:bCs/>
          <w:sz w:val="24"/>
          <w:szCs w:val="24"/>
        </w:rPr>
        <w:t xml:space="preserve"> </w:t>
      </w:r>
      <w:r w:rsidR="003B6468" w:rsidRPr="007502D4">
        <w:rPr>
          <w:rFonts w:ascii="Arial Narrow" w:hAnsi="Arial Narrow"/>
          <w:bCs/>
          <w:sz w:val="24"/>
          <w:szCs w:val="24"/>
        </w:rPr>
        <w:t>actual business travel be</w:t>
      </w:r>
      <w:r w:rsidR="00FB5723" w:rsidRPr="007502D4">
        <w:rPr>
          <w:rFonts w:ascii="Arial Narrow" w:hAnsi="Arial Narrow"/>
          <w:bCs/>
          <w:sz w:val="24"/>
          <w:szCs w:val="24"/>
        </w:rPr>
        <w:t xml:space="preserve"> </w:t>
      </w:r>
      <w:r w:rsidRPr="007502D4">
        <w:rPr>
          <w:rFonts w:ascii="Arial Narrow" w:hAnsi="Arial Narrow"/>
          <w:bCs/>
          <w:sz w:val="24"/>
          <w:szCs w:val="24"/>
        </w:rPr>
        <w:t>required</w:t>
      </w:r>
      <w:r w:rsidR="00442E3B" w:rsidRPr="007502D4">
        <w:rPr>
          <w:rFonts w:ascii="Arial Narrow" w:hAnsi="Arial Narrow"/>
          <w:bCs/>
          <w:sz w:val="24"/>
          <w:szCs w:val="24"/>
        </w:rPr>
        <w:t>.</w:t>
      </w:r>
      <w:r w:rsidRPr="007502D4">
        <w:rPr>
          <w:rFonts w:ascii="Arial Narrow" w:hAnsi="Arial Narrow"/>
          <w:bCs/>
          <w:sz w:val="24"/>
          <w:szCs w:val="24"/>
        </w:rPr>
        <w:t xml:space="preserve"> </w:t>
      </w:r>
      <w:r w:rsidR="00FB5723" w:rsidRPr="007502D4">
        <w:rPr>
          <w:rFonts w:ascii="Arial Narrow" w:hAnsi="Arial Narrow"/>
          <w:b/>
          <w:bCs/>
          <w:sz w:val="24"/>
          <w:szCs w:val="24"/>
        </w:rPr>
        <w:t xml:space="preserve">NB! </w:t>
      </w:r>
      <w:r w:rsidRPr="007502D4">
        <w:rPr>
          <w:rFonts w:ascii="Arial Narrow" w:hAnsi="Arial Narrow"/>
          <w:b/>
          <w:bCs/>
          <w:sz w:val="24"/>
          <w:szCs w:val="24"/>
        </w:rPr>
        <w:t>T</w:t>
      </w:r>
      <w:r w:rsidR="00FB5723" w:rsidRPr="007502D4">
        <w:rPr>
          <w:rFonts w:ascii="Arial Narrow" w:hAnsi="Arial Narrow"/>
          <w:b/>
          <w:bCs/>
          <w:sz w:val="24"/>
          <w:szCs w:val="24"/>
        </w:rPr>
        <w:t>he</w:t>
      </w:r>
      <w:r w:rsidRPr="007502D4">
        <w:rPr>
          <w:rFonts w:ascii="Arial Narrow" w:hAnsi="Arial Narrow"/>
          <w:b/>
          <w:bCs/>
          <w:sz w:val="24"/>
          <w:szCs w:val="24"/>
        </w:rPr>
        <w:t>s</w:t>
      </w:r>
      <w:r w:rsidR="00FB5723" w:rsidRPr="007502D4">
        <w:rPr>
          <w:rFonts w:ascii="Arial Narrow" w:hAnsi="Arial Narrow"/>
          <w:b/>
          <w:bCs/>
          <w:sz w:val="24"/>
          <w:szCs w:val="24"/>
        </w:rPr>
        <w:t>e disbursement costs</w:t>
      </w:r>
      <w:r w:rsidRPr="007502D4">
        <w:rPr>
          <w:rFonts w:ascii="Arial Narrow" w:hAnsi="Arial Narrow"/>
          <w:b/>
          <w:bCs/>
          <w:sz w:val="24"/>
          <w:szCs w:val="24"/>
        </w:rPr>
        <w:t xml:space="preserve"> will </w:t>
      </w:r>
      <w:r w:rsidR="00FB5723" w:rsidRPr="007502D4">
        <w:rPr>
          <w:rFonts w:ascii="Arial Narrow" w:hAnsi="Arial Narrow"/>
          <w:b/>
          <w:bCs/>
          <w:sz w:val="24"/>
          <w:szCs w:val="24"/>
        </w:rPr>
        <w:t>NOT</w:t>
      </w:r>
      <w:r w:rsidRPr="007502D4">
        <w:rPr>
          <w:rFonts w:ascii="Arial Narrow" w:hAnsi="Arial Narrow"/>
          <w:b/>
          <w:bCs/>
          <w:sz w:val="24"/>
          <w:szCs w:val="24"/>
        </w:rPr>
        <w:t xml:space="preserve"> apply </w:t>
      </w:r>
      <w:r w:rsidR="00FB5723" w:rsidRPr="007502D4">
        <w:rPr>
          <w:rFonts w:ascii="Arial Narrow" w:hAnsi="Arial Narrow"/>
          <w:b/>
          <w:bCs/>
          <w:sz w:val="24"/>
          <w:szCs w:val="24"/>
        </w:rPr>
        <w:t>with the</w:t>
      </w:r>
      <w:r w:rsidRPr="007502D4">
        <w:rPr>
          <w:rFonts w:ascii="Arial Narrow" w:hAnsi="Arial Narrow"/>
          <w:b/>
          <w:bCs/>
          <w:sz w:val="24"/>
          <w:szCs w:val="24"/>
        </w:rPr>
        <w:t xml:space="preserve"> </w:t>
      </w:r>
      <w:r w:rsidR="00FB5723" w:rsidRPr="007502D4">
        <w:rPr>
          <w:rFonts w:ascii="Arial Narrow" w:hAnsi="Arial Narrow"/>
          <w:b/>
          <w:bCs/>
          <w:sz w:val="24"/>
          <w:szCs w:val="24"/>
        </w:rPr>
        <w:t xml:space="preserve">normal daily </w:t>
      </w:r>
      <w:r w:rsidRPr="007502D4">
        <w:rPr>
          <w:rFonts w:ascii="Arial Narrow" w:hAnsi="Arial Narrow"/>
          <w:b/>
          <w:bCs/>
          <w:sz w:val="24"/>
          <w:szCs w:val="24"/>
        </w:rPr>
        <w:t xml:space="preserve">travel </w:t>
      </w:r>
      <w:r w:rsidR="00FB5723" w:rsidRPr="007502D4">
        <w:rPr>
          <w:rFonts w:ascii="Arial Narrow" w:hAnsi="Arial Narrow"/>
          <w:b/>
          <w:bCs/>
          <w:sz w:val="24"/>
          <w:szCs w:val="24"/>
        </w:rPr>
        <w:t xml:space="preserve">to and from work, i.e. Department of Employment </w:t>
      </w:r>
      <w:r w:rsidR="003B6468" w:rsidRPr="007502D4">
        <w:rPr>
          <w:rFonts w:ascii="Arial Narrow" w:hAnsi="Arial Narrow"/>
          <w:b/>
          <w:bCs/>
          <w:sz w:val="24"/>
          <w:szCs w:val="24"/>
        </w:rPr>
        <w:t>and Labour Head Office</w:t>
      </w:r>
      <w:r w:rsidR="00FB5723" w:rsidRPr="007502D4">
        <w:rPr>
          <w:rFonts w:ascii="Arial Narrow" w:hAnsi="Arial Narrow"/>
          <w:b/>
          <w:bCs/>
          <w:sz w:val="24"/>
          <w:szCs w:val="24"/>
        </w:rPr>
        <w:t xml:space="preserve"> in Pretoria</w:t>
      </w:r>
      <w:r w:rsidRPr="007502D4">
        <w:rPr>
          <w:rFonts w:ascii="Arial Narrow" w:hAnsi="Arial Narrow"/>
          <w:b/>
          <w:bCs/>
          <w:sz w:val="24"/>
          <w:szCs w:val="24"/>
        </w:rPr>
        <w:t>.</w:t>
      </w:r>
    </w:p>
    <w:p w14:paraId="73386289" w14:textId="77777777" w:rsidR="00A10786" w:rsidRPr="003F6131" w:rsidRDefault="00A10786" w:rsidP="00C60D43">
      <w:pPr>
        <w:spacing w:after="0" w:line="360" w:lineRule="auto"/>
        <w:rPr>
          <w:rFonts w:ascii="Arial Narrow" w:eastAsia="Times New Roman" w:hAnsi="Arial Narrow"/>
          <w:b/>
          <w:color w:val="F79646" w:themeColor="accent6"/>
          <w:sz w:val="24"/>
          <w:szCs w:val="24"/>
          <w:u w:val="single"/>
        </w:rPr>
      </w:pPr>
    </w:p>
    <w:p w14:paraId="552920D9" w14:textId="77777777" w:rsidR="00442E3B" w:rsidRPr="007502D4" w:rsidRDefault="0055419A" w:rsidP="00C60D43">
      <w:pPr>
        <w:spacing w:after="0" w:line="360" w:lineRule="auto"/>
        <w:rPr>
          <w:rFonts w:ascii="Arial Narrow" w:eastAsia="Times New Roman" w:hAnsi="Arial Narrow"/>
          <w:b/>
          <w:sz w:val="24"/>
          <w:szCs w:val="24"/>
          <w:u w:val="single"/>
        </w:rPr>
      </w:pPr>
      <w:r w:rsidRPr="007502D4">
        <w:rPr>
          <w:rFonts w:ascii="Arial Narrow" w:eastAsia="Times New Roman" w:hAnsi="Arial Narrow"/>
          <w:b/>
          <w:sz w:val="24"/>
          <w:szCs w:val="24"/>
          <w:u w:val="single"/>
        </w:rPr>
        <w:t>Note: The audit assigned will be based at head office (DEL HQ), should there be a need to extend the scope outside the headquarters, the disbursement conditions will be considered.</w:t>
      </w:r>
    </w:p>
    <w:p w14:paraId="50DBDA04" w14:textId="77777777" w:rsidR="00A10786" w:rsidRPr="007502D4" w:rsidRDefault="00A10786" w:rsidP="00C60D43">
      <w:pPr>
        <w:spacing w:after="0" w:line="360" w:lineRule="auto"/>
        <w:rPr>
          <w:rFonts w:ascii="Arial Narrow" w:eastAsia="Times New Roman" w:hAnsi="Arial Narrow"/>
          <w:b/>
          <w:sz w:val="24"/>
          <w:szCs w:val="24"/>
          <w:u w:val="single"/>
        </w:rPr>
      </w:pPr>
    </w:p>
    <w:p w14:paraId="1D47BA6D" w14:textId="77777777" w:rsidR="00442E3B" w:rsidRPr="007502D4" w:rsidRDefault="00C60D43" w:rsidP="00C60D43">
      <w:pPr>
        <w:spacing w:after="0" w:line="360" w:lineRule="auto"/>
        <w:rPr>
          <w:rFonts w:ascii="Arial Narrow" w:eastAsia="Times New Roman" w:hAnsi="Arial Narrow"/>
          <w:b/>
          <w:sz w:val="24"/>
          <w:szCs w:val="24"/>
          <w:u w:val="single"/>
        </w:rPr>
      </w:pPr>
      <w:r w:rsidRPr="007502D4">
        <w:rPr>
          <w:rFonts w:ascii="Arial Narrow" w:eastAsia="Times New Roman" w:hAnsi="Arial Narrow"/>
          <w:b/>
          <w:sz w:val="24"/>
          <w:szCs w:val="24"/>
          <w:u w:val="single"/>
        </w:rPr>
        <w:t>For example Table 1:</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701"/>
        <w:gridCol w:w="993"/>
        <w:gridCol w:w="850"/>
        <w:gridCol w:w="1417"/>
        <w:gridCol w:w="1276"/>
        <w:gridCol w:w="1417"/>
      </w:tblGrid>
      <w:tr w:rsidR="007502D4" w:rsidRPr="007502D4" w14:paraId="17C7A61A" w14:textId="77777777" w:rsidTr="00B8125C">
        <w:trPr>
          <w:trHeight w:val="60"/>
          <w:tblHeader/>
        </w:trPr>
        <w:tc>
          <w:tcPr>
            <w:tcW w:w="2274" w:type="dxa"/>
            <w:shd w:val="clear" w:color="auto" w:fill="DAEEF3" w:themeFill="accent5" w:themeFillTint="33"/>
            <w:noWrap/>
            <w:vAlign w:val="bottom"/>
            <w:hideMark/>
          </w:tcPr>
          <w:p w14:paraId="63C79B72" w14:textId="77777777" w:rsidR="00B117AC" w:rsidRPr="007502D4" w:rsidRDefault="00B117AC" w:rsidP="00C60D43">
            <w:pPr>
              <w:spacing w:after="0"/>
              <w:rPr>
                <w:rFonts w:ascii="Arial Narrow" w:eastAsia="Times New Roman" w:hAnsi="Arial Narrow"/>
                <w:b/>
                <w:bCs/>
                <w:sz w:val="24"/>
                <w:szCs w:val="24"/>
              </w:rPr>
            </w:pPr>
            <w:r w:rsidRPr="007502D4">
              <w:rPr>
                <w:rFonts w:ascii="Arial Narrow" w:eastAsia="Times New Roman" w:hAnsi="Arial Narrow"/>
                <w:b/>
                <w:bCs/>
                <w:sz w:val="24"/>
                <w:szCs w:val="24"/>
              </w:rPr>
              <w:t>Audit</w:t>
            </w:r>
          </w:p>
        </w:tc>
        <w:tc>
          <w:tcPr>
            <w:tcW w:w="1701" w:type="dxa"/>
            <w:shd w:val="clear" w:color="auto" w:fill="DAEEF3" w:themeFill="accent5" w:themeFillTint="33"/>
            <w:noWrap/>
            <w:vAlign w:val="bottom"/>
            <w:hideMark/>
          </w:tcPr>
          <w:p w14:paraId="7BA358ED" w14:textId="77777777" w:rsidR="00B117AC" w:rsidRPr="007502D4" w:rsidRDefault="00B117AC" w:rsidP="00C60D43">
            <w:pPr>
              <w:spacing w:after="0"/>
              <w:rPr>
                <w:rFonts w:ascii="Arial Narrow" w:eastAsia="Times New Roman" w:hAnsi="Arial Narrow"/>
                <w:b/>
                <w:bCs/>
                <w:sz w:val="24"/>
                <w:szCs w:val="24"/>
              </w:rPr>
            </w:pPr>
            <w:r w:rsidRPr="007502D4">
              <w:rPr>
                <w:rFonts w:ascii="Arial Narrow" w:eastAsia="Times New Roman" w:hAnsi="Arial Narrow"/>
                <w:b/>
                <w:bCs/>
                <w:sz w:val="24"/>
                <w:szCs w:val="24"/>
              </w:rPr>
              <w:t>Capacity</w:t>
            </w:r>
          </w:p>
        </w:tc>
        <w:tc>
          <w:tcPr>
            <w:tcW w:w="993" w:type="dxa"/>
            <w:shd w:val="clear" w:color="auto" w:fill="DAEEF3" w:themeFill="accent5" w:themeFillTint="33"/>
            <w:vAlign w:val="bottom"/>
            <w:hideMark/>
          </w:tcPr>
          <w:p w14:paraId="4497673F" w14:textId="77777777" w:rsidR="00B117AC" w:rsidRPr="007502D4" w:rsidRDefault="00B117AC" w:rsidP="00B117AC">
            <w:pPr>
              <w:spacing w:after="0"/>
              <w:rPr>
                <w:rFonts w:ascii="Arial Narrow" w:eastAsia="Times New Roman" w:hAnsi="Arial Narrow"/>
                <w:b/>
                <w:bCs/>
                <w:sz w:val="24"/>
                <w:szCs w:val="24"/>
              </w:rPr>
            </w:pPr>
            <w:r w:rsidRPr="007502D4">
              <w:rPr>
                <w:rFonts w:ascii="Arial Narrow" w:eastAsia="Times New Roman" w:hAnsi="Arial Narrow"/>
                <w:b/>
                <w:bCs/>
                <w:sz w:val="24"/>
                <w:szCs w:val="24"/>
              </w:rPr>
              <w:t>No. of Persons</w:t>
            </w:r>
          </w:p>
        </w:tc>
        <w:tc>
          <w:tcPr>
            <w:tcW w:w="850" w:type="dxa"/>
            <w:shd w:val="clear" w:color="auto" w:fill="DAEEF3" w:themeFill="accent5" w:themeFillTint="33"/>
            <w:vAlign w:val="bottom"/>
            <w:hideMark/>
          </w:tcPr>
          <w:p w14:paraId="7F60AC22" w14:textId="77777777" w:rsidR="00B117AC" w:rsidRPr="007502D4" w:rsidRDefault="00B117AC" w:rsidP="00C60D43">
            <w:pPr>
              <w:spacing w:after="0"/>
              <w:rPr>
                <w:rFonts w:ascii="Arial Narrow" w:eastAsia="Times New Roman" w:hAnsi="Arial Narrow"/>
                <w:b/>
                <w:bCs/>
                <w:sz w:val="24"/>
                <w:szCs w:val="24"/>
              </w:rPr>
            </w:pPr>
            <w:r w:rsidRPr="007502D4">
              <w:rPr>
                <w:rFonts w:ascii="Arial Narrow" w:eastAsia="Times New Roman" w:hAnsi="Arial Narrow"/>
                <w:b/>
                <w:bCs/>
                <w:sz w:val="24"/>
                <w:szCs w:val="24"/>
              </w:rPr>
              <w:t>Hourly Rate</w:t>
            </w:r>
          </w:p>
        </w:tc>
        <w:tc>
          <w:tcPr>
            <w:tcW w:w="1417" w:type="dxa"/>
            <w:shd w:val="clear" w:color="auto" w:fill="DAEEF3" w:themeFill="accent5" w:themeFillTint="33"/>
            <w:vAlign w:val="bottom"/>
          </w:tcPr>
          <w:p w14:paraId="3AB882CC" w14:textId="77777777" w:rsidR="00B117AC" w:rsidRPr="007502D4" w:rsidRDefault="00B117AC" w:rsidP="00C60D43">
            <w:pPr>
              <w:spacing w:after="0"/>
              <w:rPr>
                <w:rFonts w:ascii="Arial Narrow" w:eastAsia="Times New Roman" w:hAnsi="Arial Narrow"/>
                <w:b/>
                <w:bCs/>
                <w:sz w:val="24"/>
                <w:szCs w:val="24"/>
              </w:rPr>
            </w:pPr>
            <w:r w:rsidRPr="007502D4">
              <w:rPr>
                <w:rFonts w:ascii="Arial Narrow" w:eastAsia="Times New Roman" w:hAnsi="Arial Narrow"/>
                <w:b/>
                <w:bCs/>
                <w:sz w:val="24"/>
                <w:szCs w:val="24"/>
              </w:rPr>
              <w:t>Hourly Rate</w:t>
            </w:r>
            <w:r w:rsidRPr="007502D4">
              <w:rPr>
                <w:rFonts w:ascii="Arial Narrow" w:eastAsia="Times New Roman" w:hAnsi="Arial Narrow"/>
                <w:b/>
                <w:bCs/>
                <w:sz w:val="24"/>
                <w:szCs w:val="24"/>
              </w:rPr>
              <w:br/>
              <w:t>(incl. VAT)</w:t>
            </w:r>
          </w:p>
        </w:tc>
        <w:tc>
          <w:tcPr>
            <w:tcW w:w="1276" w:type="dxa"/>
            <w:shd w:val="clear" w:color="auto" w:fill="DAEEF3" w:themeFill="accent5" w:themeFillTint="33"/>
          </w:tcPr>
          <w:p w14:paraId="537E9C0F" w14:textId="77777777" w:rsidR="00B117AC" w:rsidRPr="007502D4" w:rsidRDefault="00B117AC" w:rsidP="00C60D43">
            <w:pPr>
              <w:spacing w:after="0"/>
              <w:rPr>
                <w:rFonts w:ascii="Arial Narrow" w:eastAsia="Times New Roman" w:hAnsi="Arial Narrow"/>
                <w:b/>
                <w:bCs/>
                <w:sz w:val="24"/>
                <w:szCs w:val="24"/>
              </w:rPr>
            </w:pPr>
            <w:r w:rsidRPr="007502D4">
              <w:rPr>
                <w:rFonts w:ascii="Arial Narrow" w:eastAsia="Times New Roman" w:hAnsi="Arial Narrow"/>
                <w:b/>
                <w:bCs/>
                <w:sz w:val="24"/>
                <w:szCs w:val="24"/>
              </w:rPr>
              <w:t>Number of Hours</w:t>
            </w:r>
          </w:p>
        </w:tc>
        <w:tc>
          <w:tcPr>
            <w:tcW w:w="1417" w:type="dxa"/>
            <w:shd w:val="clear" w:color="auto" w:fill="DAEEF3" w:themeFill="accent5" w:themeFillTint="33"/>
          </w:tcPr>
          <w:p w14:paraId="3B35BE05" w14:textId="77777777" w:rsidR="00B117AC" w:rsidRPr="007502D4" w:rsidRDefault="00B117AC" w:rsidP="00C60D43">
            <w:pPr>
              <w:spacing w:after="0"/>
              <w:rPr>
                <w:rFonts w:ascii="Arial Narrow" w:eastAsia="Times New Roman" w:hAnsi="Arial Narrow"/>
                <w:b/>
                <w:bCs/>
                <w:sz w:val="24"/>
                <w:szCs w:val="24"/>
              </w:rPr>
            </w:pPr>
            <w:r w:rsidRPr="007502D4">
              <w:rPr>
                <w:rFonts w:ascii="Arial Narrow" w:eastAsia="Times New Roman" w:hAnsi="Arial Narrow"/>
                <w:b/>
                <w:bCs/>
                <w:sz w:val="24"/>
                <w:szCs w:val="24"/>
              </w:rPr>
              <w:t>Total Project Rate</w:t>
            </w:r>
          </w:p>
        </w:tc>
      </w:tr>
      <w:tr w:rsidR="007502D4" w:rsidRPr="007502D4" w14:paraId="59EBFF90" w14:textId="77777777" w:rsidTr="00B8125C">
        <w:trPr>
          <w:trHeight w:val="60"/>
        </w:trPr>
        <w:tc>
          <w:tcPr>
            <w:tcW w:w="2274" w:type="dxa"/>
            <w:vMerge w:val="restart"/>
            <w:shd w:val="clear" w:color="auto" w:fill="auto"/>
            <w:vAlign w:val="center"/>
          </w:tcPr>
          <w:p w14:paraId="613BF694" w14:textId="77777777" w:rsidR="00B117AC" w:rsidRPr="007502D4" w:rsidRDefault="000761A7" w:rsidP="00B117AC">
            <w:pPr>
              <w:spacing w:after="0"/>
              <w:rPr>
                <w:rFonts w:ascii="Arial Narrow" w:eastAsia="Times New Roman" w:hAnsi="Arial Narrow"/>
                <w:bCs/>
                <w:sz w:val="24"/>
                <w:szCs w:val="24"/>
              </w:rPr>
            </w:pPr>
            <w:r w:rsidRPr="007502D4">
              <w:rPr>
                <w:rFonts w:ascii="Arial Narrow" w:eastAsia="Times New Roman" w:hAnsi="Arial Narrow"/>
                <w:bCs/>
                <w:sz w:val="24"/>
                <w:szCs w:val="24"/>
              </w:rPr>
              <w:t>Audit on LAP</w:t>
            </w:r>
          </w:p>
        </w:tc>
        <w:tc>
          <w:tcPr>
            <w:tcW w:w="1701" w:type="dxa"/>
            <w:shd w:val="clear" w:color="auto" w:fill="auto"/>
            <w:noWrap/>
            <w:vAlign w:val="bottom"/>
          </w:tcPr>
          <w:p w14:paraId="546F8260"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Partner/ Director</w:t>
            </w:r>
          </w:p>
        </w:tc>
        <w:tc>
          <w:tcPr>
            <w:tcW w:w="993" w:type="dxa"/>
            <w:shd w:val="clear" w:color="auto" w:fill="auto"/>
            <w:noWrap/>
          </w:tcPr>
          <w:p w14:paraId="54E98B51"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850" w:type="dxa"/>
            <w:shd w:val="clear" w:color="auto" w:fill="auto"/>
            <w:noWrap/>
          </w:tcPr>
          <w:p w14:paraId="1E929897"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417" w:type="dxa"/>
            <w:shd w:val="clear" w:color="auto" w:fill="auto"/>
          </w:tcPr>
          <w:p w14:paraId="78F49D7D"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276" w:type="dxa"/>
            <w:shd w:val="clear" w:color="auto" w:fill="auto"/>
          </w:tcPr>
          <w:p w14:paraId="5B4AACEF"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1417" w:type="dxa"/>
            <w:shd w:val="clear" w:color="auto" w:fill="auto"/>
          </w:tcPr>
          <w:p w14:paraId="5AD935A6"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r>
      <w:tr w:rsidR="007502D4" w:rsidRPr="007502D4" w14:paraId="747FEF0F" w14:textId="77777777" w:rsidTr="00B8125C">
        <w:trPr>
          <w:trHeight w:val="60"/>
        </w:trPr>
        <w:tc>
          <w:tcPr>
            <w:tcW w:w="2274" w:type="dxa"/>
            <w:vMerge/>
            <w:shd w:val="clear" w:color="auto" w:fill="auto"/>
            <w:vAlign w:val="center"/>
          </w:tcPr>
          <w:p w14:paraId="4DB8247C" w14:textId="77777777" w:rsidR="00B117AC" w:rsidRPr="007502D4" w:rsidRDefault="00B117AC" w:rsidP="00B117AC">
            <w:pPr>
              <w:spacing w:after="0"/>
              <w:rPr>
                <w:rFonts w:ascii="Arial Narrow" w:eastAsia="Times New Roman" w:hAnsi="Arial Narrow"/>
                <w:bCs/>
                <w:sz w:val="24"/>
                <w:szCs w:val="24"/>
              </w:rPr>
            </w:pPr>
          </w:p>
        </w:tc>
        <w:tc>
          <w:tcPr>
            <w:tcW w:w="1701" w:type="dxa"/>
            <w:shd w:val="clear" w:color="auto" w:fill="auto"/>
            <w:noWrap/>
            <w:vAlign w:val="bottom"/>
          </w:tcPr>
          <w:p w14:paraId="2C5C757A" w14:textId="039F1612"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Senior Man</w:t>
            </w:r>
            <w:r w:rsidR="007511B7">
              <w:rPr>
                <w:rFonts w:ascii="Arial Narrow" w:eastAsia="Times New Roman" w:hAnsi="Arial Narrow"/>
                <w:sz w:val="24"/>
                <w:szCs w:val="24"/>
              </w:rPr>
              <w:t>a</w:t>
            </w:r>
            <w:r w:rsidRPr="007502D4">
              <w:rPr>
                <w:rFonts w:ascii="Arial Narrow" w:eastAsia="Times New Roman" w:hAnsi="Arial Narrow"/>
                <w:sz w:val="24"/>
                <w:szCs w:val="24"/>
              </w:rPr>
              <w:t>ger</w:t>
            </w:r>
          </w:p>
        </w:tc>
        <w:tc>
          <w:tcPr>
            <w:tcW w:w="993" w:type="dxa"/>
            <w:shd w:val="clear" w:color="auto" w:fill="auto"/>
            <w:noWrap/>
          </w:tcPr>
          <w:p w14:paraId="72138749"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850" w:type="dxa"/>
            <w:shd w:val="clear" w:color="auto" w:fill="auto"/>
            <w:noWrap/>
          </w:tcPr>
          <w:p w14:paraId="7239DDAC"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417" w:type="dxa"/>
            <w:shd w:val="clear" w:color="auto" w:fill="auto"/>
          </w:tcPr>
          <w:p w14:paraId="30FA0DE4"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276" w:type="dxa"/>
            <w:shd w:val="clear" w:color="auto" w:fill="auto"/>
          </w:tcPr>
          <w:p w14:paraId="03F3A7CB"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1417" w:type="dxa"/>
            <w:shd w:val="clear" w:color="auto" w:fill="auto"/>
          </w:tcPr>
          <w:p w14:paraId="3578C08F"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r>
      <w:tr w:rsidR="007502D4" w:rsidRPr="007502D4" w14:paraId="4F1573C0" w14:textId="77777777" w:rsidTr="00B8125C">
        <w:trPr>
          <w:trHeight w:val="60"/>
        </w:trPr>
        <w:tc>
          <w:tcPr>
            <w:tcW w:w="2274" w:type="dxa"/>
            <w:vMerge/>
            <w:shd w:val="clear" w:color="auto" w:fill="auto"/>
            <w:vAlign w:val="center"/>
          </w:tcPr>
          <w:p w14:paraId="6B030CBB" w14:textId="77777777" w:rsidR="00B117AC" w:rsidRPr="007502D4" w:rsidRDefault="00B117AC" w:rsidP="00B117AC">
            <w:pPr>
              <w:spacing w:after="0"/>
              <w:rPr>
                <w:rFonts w:ascii="Arial Narrow" w:eastAsia="Times New Roman" w:hAnsi="Arial Narrow"/>
                <w:bCs/>
                <w:sz w:val="24"/>
                <w:szCs w:val="24"/>
              </w:rPr>
            </w:pPr>
          </w:p>
        </w:tc>
        <w:tc>
          <w:tcPr>
            <w:tcW w:w="1701" w:type="dxa"/>
            <w:shd w:val="clear" w:color="auto" w:fill="auto"/>
            <w:noWrap/>
            <w:vAlign w:val="bottom"/>
          </w:tcPr>
          <w:p w14:paraId="6F0C4C8E"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Manager</w:t>
            </w:r>
          </w:p>
        </w:tc>
        <w:tc>
          <w:tcPr>
            <w:tcW w:w="993" w:type="dxa"/>
            <w:shd w:val="clear" w:color="auto" w:fill="auto"/>
            <w:noWrap/>
          </w:tcPr>
          <w:p w14:paraId="45E1CFB5"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850" w:type="dxa"/>
            <w:shd w:val="clear" w:color="auto" w:fill="auto"/>
            <w:noWrap/>
          </w:tcPr>
          <w:p w14:paraId="02EA30CB"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417" w:type="dxa"/>
            <w:shd w:val="clear" w:color="auto" w:fill="auto"/>
          </w:tcPr>
          <w:p w14:paraId="6D5E8DA5"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276" w:type="dxa"/>
            <w:shd w:val="clear" w:color="auto" w:fill="auto"/>
          </w:tcPr>
          <w:p w14:paraId="5F6CF218"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1417" w:type="dxa"/>
            <w:shd w:val="clear" w:color="auto" w:fill="auto"/>
          </w:tcPr>
          <w:p w14:paraId="71907CED"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r>
      <w:tr w:rsidR="007502D4" w:rsidRPr="007502D4" w14:paraId="1C443F9E" w14:textId="77777777" w:rsidTr="00B8125C">
        <w:trPr>
          <w:trHeight w:val="60"/>
        </w:trPr>
        <w:tc>
          <w:tcPr>
            <w:tcW w:w="2274" w:type="dxa"/>
            <w:vMerge/>
            <w:shd w:val="clear" w:color="auto" w:fill="auto"/>
            <w:vAlign w:val="center"/>
          </w:tcPr>
          <w:p w14:paraId="05067D12" w14:textId="77777777" w:rsidR="00B117AC" w:rsidRPr="007502D4" w:rsidRDefault="00B117AC" w:rsidP="00B117AC">
            <w:pPr>
              <w:spacing w:after="0"/>
              <w:rPr>
                <w:rFonts w:ascii="Arial Narrow" w:eastAsia="Times New Roman" w:hAnsi="Arial Narrow"/>
                <w:bCs/>
                <w:sz w:val="24"/>
                <w:szCs w:val="24"/>
              </w:rPr>
            </w:pPr>
          </w:p>
        </w:tc>
        <w:tc>
          <w:tcPr>
            <w:tcW w:w="1701" w:type="dxa"/>
            <w:shd w:val="clear" w:color="auto" w:fill="auto"/>
            <w:noWrap/>
            <w:vAlign w:val="bottom"/>
          </w:tcPr>
          <w:p w14:paraId="64F8D9BA"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Senior Auditor</w:t>
            </w:r>
          </w:p>
        </w:tc>
        <w:tc>
          <w:tcPr>
            <w:tcW w:w="993" w:type="dxa"/>
            <w:shd w:val="clear" w:color="auto" w:fill="auto"/>
            <w:noWrap/>
          </w:tcPr>
          <w:p w14:paraId="39C5ABA2"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850" w:type="dxa"/>
            <w:shd w:val="clear" w:color="auto" w:fill="auto"/>
            <w:noWrap/>
          </w:tcPr>
          <w:p w14:paraId="6F563160"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417" w:type="dxa"/>
            <w:shd w:val="clear" w:color="auto" w:fill="auto"/>
          </w:tcPr>
          <w:p w14:paraId="58B133AC"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276" w:type="dxa"/>
            <w:shd w:val="clear" w:color="auto" w:fill="auto"/>
          </w:tcPr>
          <w:p w14:paraId="21183ACF"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1417" w:type="dxa"/>
            <w:shd w:val="clear" w:color="auto" w:fill="auto"/>
          </w:tcPr>
          <w:p w14:paraId="3994CB33"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r>
      <w:tr w:rsidR="007502D4" w:rsidRPr="007502D4" w14:paraId="580F294D" w14:textId="77777777" w:rsidTr="00B8125C">
        <w:trPr>
          <w:trHeight w:val="60"/>
        </w:trPr>
        <w:tc>
          <w:tcPr>
            <w:tcW w:w="2274" w:type="dxa"/>
            <w:vMerge/>
            <w:vAlign w:val="center"/>
            <w:hideMark/>
          </w:tcPr>
          <w:p w14:paraId="01494CF2" w14:textId="77777777" w:rsidR="00B117AC" w:rsidRPr="007502D4" w:rsidRDefault="00B117AC" w:rsidP="00B117AC">
            <w:pPr>
              <w:spacing w:after="0"/>
              <w:rPr>
                <w:rFonts w:ascii="Arial Narrow" w:eastAsia="Times New Roman" w:hAnsi="Arial Narrow"/>
                <w:bCs/>
                <w:sz w:val="24"/>
                <w:szCs w:val="24"/>
              </w:rPr>
            </w:pPr>
          </w:p>
        </w:tc>
        <w:tc>
          <w:tcPr>
            <w:tcW w:w="1701" w:type="dxa"/>
            <w:shd w:val="clear" w:color="auto" w:fill="auto"/>
            <w:noWrap/>
            <w:vAlign w:val="bottom"/>
          </w:tcPr>
          <w:p w14:paraId="74198A65"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Auditor</w:t>
            </w:r>
          </w:p>
        </w:tc>
        <w:tc>
          <w:tcPr>
            <w:tcW w:w="993" w:type="dxa"/>
            <w:shd w:val="clear" w:color="auto" w:fill="auto"/>
            <w:noWrap/>
          </w:tcPr>
          <w:p w14:paraId="12DF4486"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850" w:type="dxa"/>
            <w:shd w:val="clear" w:color="auto" w:fill="auto"/>
            <w:noWrap/>
          </w:tcPr>
          <w:p w14:paraId="1A54830D"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417" w:type="dxa"/>
          </w:tcPr>
          <w:p w14:paraId="3734504E"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c>
          <w:tcPr>
            <w:tcW w:w="1276" w:type="dxa"/>
            <w:shd w:val="clear" w:color="auto" w:fill="auto"/>
          </w:tcPr>
          <w:p w14:paraId="6CF99E38"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w:t>
            </w:r>
          </w:p>
        </w:tc>
        <w:tc>
          <w:tcPr>
            <w:tcW w:w="1417" w:type="dxa"/>
          </w:tcPr>
          <w:p w14:paraId="3F37BB09" w14:textId="77777777" w:rsidR="00B117AC" w:rsidRPr="007502D4" w:rsidRDefault="00B117AC" w:rsidP="00B117AC">
            <w:pPr>
              <w:spacing w:after="0"/>
              <w:rPr>
                <w:rFonts w:ascii="Arial Narrow" w:eastAsia="Times New Roman" w:hAnsi="Arial Narrow"/>
                <w:sz w:val="24"/>
                <w:szCs w:val="24"/>
              </w:rPr>
            </w:pPr>
            <w:r w:rsidRPr="007502D4">
              <w:rPr>
                <w:rFonts w:ascii="Arial Narrow" w:eastAsia="Times New Roman" w:hAnsi="Arial Narrow"/>
                <w:sz w:val="24"/>
                <w:szCs w:val="24"/>
              </w:rPr>
              <w:t>xxx.xx</w:t>
            </w:r>
          </w:p>
        </w:tc>
      </w:tr>
    </w:tbl>
    <w:p w14:paraId="58B0516D" w14:textId="77777777" w:rsidR="00442E3B" w:rsidRPr="00701EAA" w:rsidRDefault="00442E3B" w:rsidP="00C60D43">
      <w:pPr>
        <w:spacing w:after="0" w:line="360" w:lineRule="auto"/>
        <w:rPr>
          <w:rFonts w:ascii="Arial Narrow" w:eastAsia="Times New Roman" w:hAnsi="Arial Narrow"/>
          <w:bCs/>
          <w:sz w:val="24"/>
          <w:szCs w:val="24"/>
        </w:rPr>
      </w:pPr>
    </w:p>
    <w:p w14:paraId="0AD0D99E" w14:textId="355B62AF" w:rsidR="00442E3B" w:rsidRPr="00701EAA" w:rsidRDefault="00442E3B" w:rsidP="00C60D43">
      <w:pPr>
        <w:pStyle w:val="ListParagraph"/>
        <w:numPr>
          <w:ilvl w:val="1"/>
          <w:numId w:val="4"/>
        </w:numPr>
        <w:spacing w:before="0" w:after="0" w:line="360" w:lineRule="auto"/>
        <w:ind w:left="851" w:hanging="436"/>
        <w:rPr>
          <w:rFonts w:ascii="Arial Narrow" w:hAnsi="Arial Narrow"/>
          <w:sz w:val="24"/>
          <w:szCs w:val="24"/>
        </w:rPr>
      </w:pPr>
      <w:r w:rsidRPr="00701EAA">
        <w:rPr>
          <w:rFonts w:ascii="Arial Narrow" w:hAnsi="Arial Narrow"/>
          <w:sz w:val="24"/>
          <w:szCs w:val="24"/>
        </w:rPr>
        <w:t xml:space="preserve">Estimated hours </w:t>
      </w:r>
      <w:r w:rsidR="003B6468" w:rsidRPr="00701EAA">
        <w:rPr>
          <w:rFonts w:ascii="Arial Narrow" w:hAnsi="Arial Narrow"/>
          <w:sz w:val="24"/>
          <w:szCs w:val="24"/>
        </w:rPr>
        <w:t xml:space="preserve">allocated to the service provider </w:t>
      </w:r>
      <w:r w:rsidRPr="00701EAA">
        <w:rPr>
          <w:rFonts w:ascii="Arial Narrow" w:hAnsi="Arial Narrow"/>
          <w:sz w:val="24"/>
          <w:szCs w:val="24"/>
        </w:rPr>
        <w:t>for the project are</w:t>
      </w:r>
      <w:r w:rsidR="008B253D" w:rsidRPr="00701EAA">
        <w:rPr>
          <w:rFonts w:ascii="Arial Narrow" w:hAnsi="Arial Narrow"/>
          <w:sz w:val="24"/>
          <w:szCs w:val="24"/>
        </w:rPr>
        <w:t xml:space="preserve"> </w:t>
      </w:r>
      <w:r w:rsidR="00277486" w:rsidRPr="00701EAA">
        <w:rPr>
          <w:rFonts w:ascii="Arial Narrow" w:hAnsi="Arial Narrow"/>
          <w:sz w:val="24"/>
          <w:szCs w:val="24"/>
        </w:rPr>
        <w:t>4</w:t>
      </w:r>
      <w:r w:rsidR="006F3120" w:rsidRPr="00701EAA">
        <w:rPr>
          <w:rFonts w:ascii="Arial Narrow" w:hAnsi="Arial Narrow"/>
          <w:sz w:val="24"/>
          <w:szCs w:val="24"/>
        </w:rPr>
        <w:t>5</w:t>
      </w:r>
      <w:r w:rsidR="00277486" w:rsidRPr="00701EAA">
        <w:rPr>
          <w:rFonts w:ascii="Arial Narrow" w:hAnsi="Arial Narrow"/>
          <w:sz w:val="24"/>
          <w:szCs w:val="24"/>
        </w:rPr>
        <w:t xml:space="preserve">0 </w:t>
      </w:r>
      <w:r w:rsidR="00E42A0A" w:rsidRPr="00701EAA">
        <w:rPr>
          <w:rFonts w:ascii="Arial Narrow" w:hAnsi="Arial Narrow"/>
          <w:b/>
          <w:sz w:val="24"/>
          <w:szCs w:val="24"/>
        </w:rPr>
        <w:t>hours</w:t>
      </w:r>
      <w:r w:rsidR="005D660F" w:rsidRPr="00701EAA">
        <w:rPr>
          <w:rFonts w:ascii="Arial Narrow" w:hAnsi="Arial Narrow"/>
          <w:b/>
          <w:sz w:val="24"/>
          <w:szCs w:val="24"/>
        </w:rPr>
        <w:t xml:space="preserve"> for a period no longer than a month.</w:t>
      </w:r>
    </w:p>
    <w:p w14:paraId="09392EFC" w14:textId="77777777" w:rsidR="00442E3B" w:rsidRPr="00701EAA" w:rsidRDefault="00442E3B" w:rsidP="002A038D">
      <w:pPr>
        <w:pStyle w:val="ListParagraph"/>
        <w:numPr>
          <w:ilvl w:val="1"/>
          <w:numId w:val="4"/>
        </w:numPr>
        <w:spacing w:before="0" w:after="0" w:line="360" w:lineRule="auto"/>
        <w:ind w:left="851" w:hanging="436"/>
        <w:rPr>
          <w:rFonts w:ascii="Arial Narrow" w:hAnsi="Arial Narrow" w:cs="Arial"/>
          <w:sz w:val="24"/>
          <w:szCs w:val="24"/>
        </w:rPr>
      </w:pPr>
      <w:r w:rsidRPr="00701EAA">
        <w:rPr>
          <w:rFonts w:ascii="Arial Narrow" w:hAnsi="Arial Narrow"/>
          <w:sz w:val="24"/>
          <w:szCs w:val="24"/>
        </w:rPr>
        <w:t xml:space="preserve">Please note that the hours above are an estimate and may be amended at the discretion of the </w:t>
      </w:r>
      <w:r w:rsidR="005D660F" w:rsidRPr="00701EAA">
        <w:rPr>
          <w:rFonts w:ascii="Arial Narrow" w:hAnsi="Arial Narrow"/>
          <w:sz w:val="24"/>
          <w:szCs w:val="24"/>
        </w:rPr>
        <w:t>Project Sponsor</w:t>
      </w:r>
      <w:r w:rsidRPr="00701EAA">
        <w:rPr>
          <w:rFonts w:ascii="Arial Narrow" w:hAnsi="Arial Narrow"/>
          <w:sz w:val="24"/>
          <w:szCs w:val="24"/>
        </w:rPr>
        <w:t>.</w:t>
      </w:r>
      <w:r w:rsidRPr="00701EAA">
        <w:rPr>
          <w:rFonts w:ascii="Arial Narrow" w:hAnsi="Arial Narrow" w:cs="Arial"/>
          <w:sz w:val="24"/>
          <w:szCs w:val="24"/>
        </w:rPr>
        <w:tab/>
      </w:r>
    </w:p>
    <w:p w14:paraId="71CC2FF1" w14:textId="77777777" w:rsidR="00C35F2E" w:rsidRPr="00701EAA" w:rsidRDefault="00C35F2E" w:rsidP="00C60D43">
      <w:pPr>
        <w:spacing w:after="0" w:line="360" w:lineRule="auto"/>
        <w:rPr>
          <w:rFonts w:ascii="Arial Narrow" w:eastAsia="Times New Roman" w:hAnsi="Arial Narrow"/>
          <w:sz w:val="24"/>
          <w:szCs w:val="24"/>
        </w:rPr>
      </w:pPr>
    </w:p>
    <w:p w14:paraId="41582BCF" w14:textId="77777777" w:rsidR="00277486" w:rsidRDefault="00277486" w:rsidP="002A038D">
      <w:pPr>
        <w:pStyle w:val="Heading3"/>
        <w:numPr>
          <w:ilvl w:val="0"/>
          <w:numId w:val="4"/>
        </w:numPr>
        <w:spacing w:before="0" w:after="0" w:line="360" w:lineRule="auto"/>
        <w:ind w:left="644"/>
        <w:jc w:val="both"/>
        <w:rPr>
          <w:rFonts w:ascii="Arial Narrow" w:eastAsia="Calibri" w:hAnsi="Arial Narrow"/>
          <w:sz w:val="24"/>
          <w:szCs w:val="24"/>
          <w:lang w:val="en-ZA"/>
        </w:rPr>
      </w:pPr>
      <w:bookmarkStart w:id="18" w:name="_Toc152764954"/>
      <w:bookmarkEnd w:id="3"/>
      <w:bookmarkEnd w:id="4"/>
      <w:bookmarkEnd w:id="5"/>
      <w:bookmarkEnd w:id="6"/>
      <w:r w:rsidRPr="00304EA7">
        <w:rPr>
          <w:rFonts w:ascii="Arial Narrow" w:eastAsia="Calibri" w:hAnsi="Arial Narrow"/>
          <w:sz w:val="24"/>
          <w:szCs w:val="24"/>
          <w:lang w:val="en-ZA"/>
        </w:rPr>
        <w:t>MANDATORY REQUIREMENTS</w:t>
      </w:r>
      <w:bookmarkStart w:id="19" w:name="_Toc135918493"/>
      <w:bookmarkEnd w:id="18"/>
    </w:p>
    <w:p w14:paraId="6E957665" w14:textId="77777777" w:rsidR="00277486" w:rsidRDefault="00277486" w:rsidP="00277486">
      <w:pPr>
        <w:pStyle w:val="Heading3"/>
        <w:numPr>
          <w:ilvl w:val="0"/>
          <w:numId w:val="0"/>
        </w:numPr>
        <w:spacing w:before="0" w:after="0" w:line="360" w:lineRule="auto"/>
        <w:ind w:left="360"/>
        <w:jc w:val="both"/>
        <w:rPr>
          <w:rFonts w:ascii="Arial Narrow" w:eastAsia="Calibri" w:hAnsi="Arial Narrow"/>
          <w:sz w:val="24"/>
          <w:szCs w:val="24"/>
          <w:lang w:val="en-ZA"/>
        </w:rPr>
      </w:pPr>
    </w:p>
    <w:p w14:paraId="76EBE47E" w14:textId="77777777" w:rsidR="00277486" w:rsidRPr="00304EA7" w:rsidRDefault="00277486" w:rsidP="00277486">
      <w:pPr>
        <w:pStyle w:val="Heading3"/>
        <w:numPr>
          <w:ilvl w:val="0"/>
          <w:numId w:val="0"/>
        </w:numPr>
        <w:spacing w:before="0" w:after="0" w:line="360" w:lineRule="auto"/>
        <w:ind w:left="360"/>
        <w:jc w:val="both"/>
        <w:rPr>
          <w:rFonts w:ascii="Arial Narrow" w:eastAsia="Calibri" w:hAnsi="Arial Narrow"/>
          <w:sz w:val="24"/>
          <w:szCs w:val="24"/>
          <w:lang w:val="en-ZA"/>
        </w:rPr>
      </w:pPr>
      <w:bookmarkStart w:id="20" w:name="_Toc152763346"/>
      <w:bookmarkStart w:id="21" w:name="_Toc152764955"/>
      <w:r w:rsidRPr="00304EA7">
        <w:rPr>
          <w:rFonts w:ascii="Arial Narrow" w:hAnsi="Arial Narrow"/>
          <w:sz w:val="24"/>
          <w:szCs w:val="24"/>
        </w:rPr>
        <w:t>INSTRUCTION</w:t>
      </w:r>
      <w:bookmarkEnd w:id="19"/>
      <w:bookmarkEnd w:id="20"/>
      <w:bookmarkEnd w:id="21"/>
    </w:p>
    <w:p w14:paraId="52A9B3E0" w14:textId="77777777" w:rsidR="00277486" w:rsidRPr="007502D4" w:rsidRDefault="00277486" w:rsidP="00277486">
      <w:pPr>
        <w:pStyle w:val="Specification"/>
        <w:numPr>
          <w:ilvl w:val="0"/>
          <w:numId w:val="18"/>
        </w:numPr>
        <w:rPr>
          <w:rFonts w:ascii="Arial Narrow" w:hAnsi="Arial Narrow" w:cs="Arial"/>
        </w:rPr>
      </w:pPr>
      <w:r w:rsidRPr="007502D4">
        <w:rPr>
          <w:rFonts w:ascii="Arial Narrow" w:hAnsi="Arial Narrow" w:cs="Arial"/>
        </w:rPr>
        <w:t xml:space="preserve">The bidder </w:t>
      </w:r>
      <w:r w:rsidRPr="007502D4">
        <w:rPr>
          <w:rFonts w:ascii="Arial Narrow" w:hAnsi="Arial Narrow" w:cs="Arial"/>
          <w:b/>
        </w:rPr>
        <w:t xml:space="preserve">must comply with ALL the requirements by providing substantiating evidence </w:t>
      </w:r>
      <w:r w:rsidRPr="007502D4">
        <w:rPr>
          <w:rFonts w:ascii="Arial Narrow" w:hAnsi="Arial Narrow" w:cs="Arial"/>
        </w:rPr>
        <w:t>in the form of documentation or information, failing which will be regarded as “NOT COMPLY”.</w:t>
      </w:r>
    </w:p>
    <w:p w14:paraId="53668D30" w14:textId="77777777" w:rsidR="00277486" w:rsidRPr="007502D4" w:rsidRDefault="00277486" w:rsidP="00277486">
      <w:pPr>
        <w:pStyle w:val="Specification"/>
        <w:numPr>
          <w:ilvl w:val="0"/>
          <w:numId w:val="18"/>
        </w:numPr>
        <w:rPr>
          <w:rFonts w:ascii="Arial Narrow" w:hAnsi="Arial Narrow" w:cs="Arial"/>
        </w:rPr>
      </w:pPr>
      <w:r w:rsidRPr="007502D4">
        <w:rPr>
          <w:rFonts w:ascii="Arial Narrow" w:hAnsi="Arial Narrow" w:cs="Arial"/>
        </w:rPr>
        <w:t xml:space="preserve">The bidder </w:t>
      </w:r>
      <w:r w:rsidRPr="007502D4">
        <w:rPr>
          <w:rFonts w:ascii="Arial Narrow" w:hAnsi="Arial Narrow" w:cs="Arial"/>
          <w:b/>
        </w:rPr>
        <w:t>must provide a unique reference number</w:t>
      </w:r>
      <w:r w:rsidRPr="007502D4">
        <w:rPr>
          <w:rFonts w:ascii="Arial Narrow" w:hAnsi="Arial Narrow" w:cs="Arial"/>
        </w:rPr>
        <w:t xml:space="preserve"> (e.g. binder/folio, chapter, section, page) to locate substantiating evidence in the bid response. During evaluation, the Department reserves the right to treat substantiation evidence that cannot be located in the bid response as “NOT COMPLY”.</w:t>
      </w:r>
    </w:p>
    <w:p w14:paraId="20434B19" w14:textId="77777777" w:rsidR="00277486" w:rsidRPr="007502D4" w:rsidRDefault="00277486" w:rsidP="00277486">
      <w:pPr>
        <w:pStyle w:val="Specification"/>
        <w:numPr>
          <w:ilvl w:val="0"/>
          <w:numId w:val="18"/>
        </w:numPr>
        <w:rPr>
          <w:rFonts w:ascii="Arial Narrow" w:hAnsi="Arial Narrow" w:cs="Arial"/>
        </w:rPr>
      </w:pPr>
      <w:r w:rsidRPr="007502D4">
        <w:rPr>
          <w:rFonts w:ascii="Arial Narrow" w:hAnsi="Arial Narrow" w:cs="Arial"/>
        </w:rPr>
        <w:t xml:space="preserve">The bidder </w:t>
      </w:r>
      <w:r w:rsidRPr="007502D4">
        <w:rPr>
          <w:rFonts w:ascii="Arial Narrow" w:hAnsi="Arial Narrow" w:cs="Arial"/>
          <w:b/>
        </w:rPr>
        <w:t>must complete the declaration of compliance</w:t>
      </w:r>
      <w:r w:rsidRPr="007502D4">
        <w:rPr>
          <w:rFonts w:ascii="Arial Narrow" w:hAnsi="Arial Narrow" w:cs="Arial"/>
        </w:rPr>
        <w:t xml:space="preserve"> as per the section below by marking with an “X” either “COMPLY”, or “NOT COMPLY” with ALL of the technical mandatory requirements, failing which will be regarded as “NOT COMPLY”.</w:t>
      </w:r>
    </w:p>
    <w:p w14:paraId="50A4BDB2" w14:textId="77777777" w:rsidR="00277486" w:rsidRPr="007502D4" w:rsidRDefault="00277486" w:rsidP="00277486">
      <w:pPr>
        <w:pStyle w:val="Specification"/>
        <w:numPr>
          <w:ilvl w:val="0"/>
          <w:numId w:val="0"/>
        </w:numPr>
        <w:ind w:left="567"/>
        <w:rPr>
          <w:rFonts w:ascii="Arial Narrow" w:hAnsi="Arial Narrow" w:cs="Arial"/>
        </w:rPr>
      </w:pPr>
    </w:p>
    <w:p w14:paraId="5B0E37AB" w14:textId="4DF47A9B" w:rsidR="00277486" w:rsidRPr="007502D4" w:rsidRDefault="00277486" w:rsidP="00277486">
      <w:pPr>
        <w:spacing w:line="360" w:lineRule="auto"/>
        <w:rPr>
          <w:rFonts w:ascii="Arial Narrow" w:hAnsi="Arial Narrow" w:cs="Arial"/>
          <w:b/>
          <w:sz w:val="24"/>
          <w:szCs w:val="24"/>
        </w:rPr>
      </w:pPr>
      <w:r w:rsidRPr="007502D4">
        <w:rPr>
          <w:rFonts w:ascii="Arial Narrow" w:hAnsi="Arial Narrow" w:cs="Arial"/>
          <w:b/>
          <w:sz w:val="24"/>
          <w:szCs w:val="24"/>
        </w:rPr>
        <w:t xml:space="preserve">The bidder must comply with ALL the MANDATORY REQUIREMENTS in order for the bid to proceed to the </w:t>
      </w:r>
      <w:r w:rsidR="00701EAA">
        <w:rPr>
          <w:rFonts w:ascii="Arial Narrow" w:hAnsi="Arial Narrow" w:cs="Arial"/>
          <w:b/>
          <w:sz w:val="24"/>
          <w:szCs w:val="24"/>
        </w:rPr>
        <w:t>final</w:t>
      </w:r>
      <w:r w:rsidRPr="007502D4">
        <w:rPr>
          <w:rFonts w:ascii="Arial Narrow" w:hAnsi="Arial Narrow" w:cs="Arial"/>
          <w:b/>
          <w:sz w:val="24"/>
          <w:szCs w:val="24"/>
        </w:rPr>
        <w:t xml:space="preserve"> stage of the evaluation</w:t>
      </w:r>
      <w:r w:rsidR="00701EAA">
        <w:rPr>
          <w:rFonts w:ascii="Arial Narrow" w:hAnsi="Arial Narrow" w:cs="Arial"/>
          <w:b/>
          <w:sz w:val="24"/>
          <w:szCs w:val="24"/>
        </w:rPr>
        <w:t xml:space="preserve"> (80/20)</w:t>
      </w:r>
      <w:r w:rsidRPr="007502D4">
        <w:rPr>
          <w:rFonts w:ascii="Arial Narrow" w:hAnsi="Arial Narrow" w:cs="Arial"/>
          <w:b/>
          <w:sz w:val="24"/>
          <w:szCs w:val="24"/>
        </w:rPr>
        <w:t>. Failure to provide any of the mandatory documents/requirements will lead to automatic disqualification of the supplier’s bid.</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629"/>
      </w:tblGrid>
      <w:tr w:rsidR="00277486" w:rsidRPr="005D660F" w14:paraId="4721B13C" w14:textId="77777777" w:rsidTr="0029033E">
        <w:trPr>
          <w:trHeight w:val="2117"/>
        </w:trPr>
        <w:tc>
          <w:tcPr>
            <w:tcW w:w="5000" w:type="pct"/>
            <w:tcBorders>
              <w:bottom w:val="single" w:sz="12" w:space="0" w:color="666666"/>
            </w:tcBorders>
            <w:shd w:val="clear" w:color="auto" w:fill="auto"/>
          </w:tcPr>
          <w:p w14:paraId="4B7A8B70" w14:textId="77777777" w:rsidR="00277486" w:rsidRPr="005D660F" w:rsidRDefault="00277486" w:rsidP="0029033E">
            <w:pPr>
              <w:keepNext/>
              <w:keepLines/>
              <w:rPr>
                <w:rFonts w:ascii="Arial Narrow" w:hAnsi="Arial Narrow"/>
                <w:b/>
                <w:bCs/>
                <w:color w:val="000000"/>
                <w:sz w:val="24"/>
                <w:szCs w:val="24"/>
              </w:rPr>
            </w:pPr>
            <w:r w:rsidRPr="005D660F">
              <w:rPr>
                <w:rFonts w:ascii="Arial Narrow" w:hAnsi="Arial Narrow"/>
                <w:b/>
                <w:bCs/>
                <w:color w:val="000000"/>
                <w:sz w:val="24"/>
                <w:szCs w:val="24"/>
              </w:rPr>
              <w:t xml:space="preserve">The bidder declares by </w:t>
            </w:r>
            <w:r w:rsidRPr="005D660F">
              <w:rPr>
                <w:rFonts w:ascii="Arial Narrow" w:hAnsi="Arial Narrow"/>
                <w:bCs/>
                <w:color w:val="000000"/>
                <w:sz w:val="24"/>
                <w:szCs w:val="24"/>
                <w:u w:val="single"/>
              </w:rPr>
              <w:t>indicating with an “X”</w:t>
            </w:r>
            <w:r w:rsidRPr="005D660F">
              <w:rPr>
                <w:rFonts w:ascii="Arial Narrow" w:hAnsi="Arial Narrow"/>
                <w:b/>
                <w:bCs/>
                <w:color w:val="000000"/>
                <w:sz w:val="24"/>
                <w:szCs w:val="24"/>
              </w:rPr>
              <w:t xml:space="preserve"> in either the “COMPLY” or “NOT COMPLY” column that –</w:t>
            </w:r>
          </w:p>
          <w:p w14:paraId="37442C3E" w14:textId="77777777" w:rsidR="00277486" w:rsidRPr="005D660F" w:rsidRDefault="00277486" w:rsidP="00277486">
            <w:pPr>
              <w:pStyle w:val="Specification"/>
              <w:keepNext/>
              <w:keepLines/>
              <w:numPr>
                <w:ilvl w:val="1"/>
                <w:numId w:val="19"/>
              </w:numPr>
              <w:rPr>
                <w:rFonts w:ascii="Arial Narrow" w:hAnsi="Arial Narrow"/>
                <w:b/>
                <w:bCs/>
                <w:color w:val="000000"/>
              </w:rPr>
            </w:pPr>
            <w:r w:rsidRPr="005D660F">
              <w:rPr>
                <w:rFonts w:ascii="Arial Narrow" w:hAnsi="Arial Narrow"/>
                <w:b/>
                <w:bCs/>
                <w:color w:val="000000"/>
              </w:rPr>
              <w:t>The bid complies with each and every TECHNICAL MANDATORY REQUIREMENT as specified in the below SECTION; AND</w:t>
            </w:r>
          </w:p>
          <w:p w14:paraId="4D621739" w14:textId="77777777" w:rsidR="00277486" w:rsidRPr="005D660F" w:rsidRDefault="00277486" w:rsidP="00277486">
            <w:pPr>
              <w:pStyle w:val="Specification"/>
              <w:keepNext/>
              <w:keepLines/>
              <w:numPr>
                <w:ilvl w:val="1"/>
                <w:numId w:val="19"/>
              </w:numPr>
              <w:rPr>
                <w:rFonts w:ascii="Arial Narrow" w:hAnsi="Arial Narrow"/>
                <w:b/>
                <w:bCs/>
                <w:color w:val="000000"/>
              </w:rPr>
            </w:pPr>
            <w:r w:rsidRPr="005D660F">
              <w:rPr>
                <w:rFonts w:ascii="Arial Narrow" w:hAnsi="Arial Narrow"/>
                <w:b/>
                <w:bCs/>
                <w:color w:val="000000"/>
              </w:rPr>
              <w:t>Each and every requirement specification is substantiated by evidence as proof of compliance.</w:t>
            </w:r>
          </w:p>
        </w:tc>
      </w:tr>
    </w:tbl>
    <w:p w14:paraId="7299283B" w14:textId="77777777" w:rsidR="00277486" w:rsidRPr="005D660F" w:rsidRDefault="00277486" w:rsidP="00277486">
      <w:pPr>
        <w:pStyle w:val="Specification"/>
        <w:numPr>
          <w:ilvl w:val="0"/>
          <w:numId w:val="0"/>
        </w:numPr>
        <w:ind w:left="567"/>
        <w:jc w:val="both"/>
        <w:rPr>
          <w:rFonts w:ascii="Arial Narrow" w:hAnsi="Arial Narrow"/>
          <w:b/>
        </w:rPr>
      </w:pPr>
    </w:p>
    <w:p w14:paraId="78A94CAD" w14:textId="77777777" w:rsidR="00277486" w:rsidRPr="00304EA7" w:rsidRDefault="00277486" w:rsidP="00277486">
      <w:pPr>
        <w:spacing w:after="0" w:line="360" w:lineRule="auto"/>
        <w:jc w:val="both"/>
        <w:rPr>
          <w:rFonts w:ascii="Arial Narrow" w:hAnsi="Arial Narrow" w:cs="Arial"/>
          <w:sz w:val="24"/>
          <w:szCs w:val="24"/>
          <w:highlight w:val="yellow"/>
        </w:rPr>
      </w:pPr>
    </w:p>
    <w:tbl>
      <w:tblPr>
        <w:tblStyle w:val="GridTable4-Accent31"/>
        <w:tblW w:w="10065" w:type="dxa"/>
        <w:tblInd w:w="-289" w:type="dxa"/>
        <w:tblLook w:val="04A0" w:firstRow="1" w:lastRow="0" w:firstColumn="1" w:lastColumn="0" w:noHBand="0" w:noVBand="1"/>
        <w:tblCaption w:val="Table 1"/>
      </w:tblPr>
      <w:tblGrid>
        <w:gridCol w:w="5104"/>
        <w:gridCol w:w="1764"/>
        <w:gridCol w:w="1638"/>
        <w:gridCol w:w="1559"/>
      </w:tblGrid>
      <w:tr w:rsidR="00277486" w:rsidRPr="00304EA7" w14:paraId="19AC4545" w14:textId="77777777" w:rsidTr="0029033E">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5104" w:type="dxa"/>
          </w:tcPr>
          <w:p w14:paraId="11EF82C2" w14:textId="77777777" w:rsidR="00277486" w:rsidRPr="00304EA7" w:rsidRDefault="00277486" w:rsidP="0029033E">
            <w:pPr>
              <w:spacing w:line="276" w:lineRule="auto"/>
              <w:jc w:val="both"/>
              <w:rPr>
                <w:rFonts w:ascii="Arial Narrow" w:hAnsi="Arial Narrow" w:cs="Arial"/>
                <w:color w:val="auto"/>
                <w:sz w:val="24"/>
                <w:szCs w:val="24"/>
                <w:lang w:val="en-ZA"/>
              </w:rPr>
            </w:pPr>
            <w:r w:rsidRPr="00304EA7">
              <w:rPr>
                <w:rFonts w:ascii="Arial Narrow" w:hAnsi="Arial Narrow" w:cs="Arial"/>
                <w:color w:val="auto"/>
                <w:sz w:val="24"/>
                <w:szCs w:val="24"/>
                <w:lang w:val="en-ZA"/>
              </w:rPr>
              <w:t>EACH SECTION BELOW MUST BE CLEARLY INDICATED BY A MARKER AND/OR HEADING</w:t>
            </w:r>
          </w:p>
        </w:tc>
        <w:tc>
          <w:tcPr>
            <w:tcW w:w="1764" w:type="dxa"/>
          </w:tcPr>
          <w:p w14:paraId="2C781456" w14:textId="77777777" w:rsidR="00277486" w:rsidRPr="00304EA7" w:rsidRDefault="00277486" w:rsidP="002903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COMPLY  (mark with an “X”)</w:t>
            </w:r>
          </w:p>
        </w:tc>
        <w:tc>
          <w:tcPr>
            <w:tcW w:w="1638" w:type="dxa"/>
          </w:tcPr>
          <w:p w14:paraId="15B0E224" w14:textId="77777777" w:rsidR="00277486" w:rsidRPr="00304EA7" w:rsidRDefault="00277486" w:rsidP="002903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NOT COMPLY (mark with an “X”)</w:t>
            </w:r>
          </w:p>
        </w:tc>
        <w:tc>
          <w:tcPr>
            <w:tcW w:w="1559" w:type="dxa"/>
          </w:tcPr>
          <w:p w14:paraId="3DE029B6" w14:textId="77777777" w:rsidR="00277486" w:rsidRPr="00304EA7" w:rsidRDefault="00277486" w:rsidP="002903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 xml:space="preserve">Page </w:t>
            </w:r>
          </w:p>
          <w:p w14:paraId="5BAD1284" w14:textId="77777777" w:rsidR="00277486" w:rsidRPr="00304EA7" w:rsidRDefault="00277486" w:rsidP="002903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4"/>
                <w:szCs w:val="24"/>
                <w:lang w:val="en-ZA"/>
              </w:rPr>
            </w:pPr>
            <w:r w:rsidRPr="00304EA7">
              <w:rPr>
                <w:rFonts w:ascii="Arial Narrow" w:hAnsi="Arial Narrow" w:cs="Arial"/>
                <w:color w:val="auto"/>
                <w:sz w:val="24"/>
                <w:szCs w:val="24"/>
                <w:lang w:val="en-ZA"/>
              </w:rPr>
              <w:t>Reference</w:t>
            </w:r>
          </w:p>
        </w:tc>
      </w:tr>
      <w:tr w:rsidR="00277486" w:rsidRPr="00304EA7" w14:paraId="0A6DAC51" w14:textId="77777777" w:rsidTr="005774C6">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104" w:type="dxa"/>
          </w:tcPr>
          <w:p w14:paraId="00EA3074" w14:textId="77777777" w:rsidR="00277486" w:rsidRPr="00304EA7" w:rsidRDefault="00277486" w:rsidP="0029033E">
            <w:pPr>
              <w:spacing w:line="276" w:lineRule="auto"/>
              <w:jc w:val="both"/>
              <w:rPr>
                <w:rFonts w:ascii="Arial Narrow" w:hAnsi="Arial Narrow" w:cs="Arial"/>
                <w:b w:val="0"/>
                <w:sz w:val="24"/>
                <w:szCs w:val="24"/>
                <w:lang w:val="en-ZA"/>
              </w:rPr>
            </w:pPr>
            <w:r w:rsidRPr="00304EA7">
              <w:rPr>
                <w:rFonts w:ascii="Arial Narrow" w:hAnsi="Arial Narrow" w:cs="Arial"/>
                <w:b w:val="0"/>
                <w:sz w:val="24"/>
                <w:szCs w:val="24"/>
                <w:lang w:val="en-ZA"/>
              </w:rPr>
              <w:t>Resource CVs and qualifications</w:t>
            </w:r>
            <w:r>
              <w:rPr>
                <w:rFonts w:ascii="Arial Narrow" w:hAnsi="Arial Narrow" w:cs="Arial"/>
                <w:b w:val="0"/>
                <w:sz w:val="24"/>
                <w:szCs w:val="24"/>
                <w:lang w:val="en-ZA"/>
              </w:rPr>
              <w:t xml:space="preserve"> - </w:t>
            </w:r>
            <w:r w:rsidR="007502D4">
              <w:rPr>
                <w:rFonts w:ascii="Arial Narrow" w:hAnsi="Arial Narrow" w:cs="Arial"/>
                <w:b w:val="0"/>
                <w:sz w:val="24"/>
                <w:szCs w:val="24"/>
                <w:lang w:val="en-ZA"/>
              </w:rPr>
              <w:t xml:space="preserve">Experience not less </w:t>
            </w:r>
            <w:r w:rsidR="007502D4" w:rsidRPr="0029033E">
              <w:rPr>
                <w:rFonts w:ascii="Arial Narrow" w:hAnsi="Arial Narrow" w:cs="Arial"/>
                <w:b w:val="0"/>
                <w:sz w:val="24"/>
                <w:szCs w:val="24"/>
                <w:lang w:val="en-ZA"/>
              </w:rPr>
              <w:t>than 5</w:t>
            </w:r>
            <w:r w:rsidRPr="0029033E">
              <w:rPr>
                <w:rFonts w:ascii="Arial Narrow" w:hAnsi="Arial Narrow" w:cs="Arial"/>
                <w:b w:val="0"/>
                <w:sz w:val="24"/>
                <w:szCs w:val="24"/>
                <w:lang w:val="en-ZA"/>
              </w:rPr>
              <w:t xml:space="preserve"> years - </w:t>
            </w:r>
            <w:r w:rsidRPr="00304EA7">
              <w:rPr>
                <w:rFonts w:ascii="Arial Narrow" w:hAnsi="Arial Narrow" w:cs="Arial"/>
                <w:b w:val="0"/>
                <w:sz w:val="24"/>
                <w:szCs w:val="24"/>
                <w:lang w:val="en-ZA"/>
              </w:rPr>
              <w:t>certified copies of qualification</w:t>
            </w:r>
            <w:r>
              <w:rPr>
                <w:rFonts w:ascii="Arial Narrow" w:hAnsi="Arial Narrow" w:cs="Arial"/>
                <w:b w:val="0"/>
                <w:sz w:val="24"/>
                <w:szCs w:val="24"/>
                <w:lang w:val="en-ZA"/>
              </w:rPr>
              <w:t xml:space="preserve"> as proof</w:t>
            </w:r>
          </w:p>
        </w:tc>
        <w:tc>
          <w:tcPr>
            <w:tcW w:w="1764" w:type="dxa"/>
          </w:tcPr>
          <w:p w14:paraId="33517116" w14:textId="77777777" w:rsidR="00277486" w:rsidRPr="00304EA7" w:rsidRDefault="00277486" w:rsidP="0029033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lang w:val="en-ZA"/>
              </w:rPr>
            </w:pPr>
          </w:p>
        </w:tc>
        <w:tc>
          <w:tcPr>
            <w:tcW w:w="1638" w:type="dxa"/>
          </w:tcPr>
          <w:p w14:paraId="566C3381" w14:textId="77777777" w:rsidR="00277486" w:rsidRPr="00304EA7" w:rsidRDefault="00277486" w:rsidP="0029033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lang w:val="en-ZA"/>
              </w:rPr>
            </w:pPr>
          </w:p>
        </w:tc>
        <w:tc>
          <w:tcPr>
            <w:tcW w:w="1559" w:type="dxa"/>
          </w:tcPr>
          <w:p w14:paraId="1000D164" w14:textId="77777777" w:rsidR="00277486" w:rsidRPr="00304EA7" w:rsidRDefault="00277486" w:rsidP="0029033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lang w:val="en-ZA"/>
              </w:rPr>
            </w:pPr>
          </w:p>
        </w:tc>
      </w:tr>
      <w:tr w:rsidR="005774C6" w:rsidRPr="00304EA7" w14:paraId="70B18159" w14:textId="77777777" w:rsidTr="005774C6">
        <w:trPr>
          <w:trHeight w:val="819"/>
        </w:trPr>
        <w:tc>
          <w:tcPr>
            <w:cnfStyle w:val="001000000000" w:firstRow="0" w:lastRow="0" w:firstColumn="1" w:lastColumn="0" w:oddVBand="0" w:evenVBand="0" w:oddHBand="0" w:evenHBand="0" w:firstRowFirstColumn="0" w:firstRowLastColumn="0" w:lastRowFirstColumn="0" w:lastRowLastColumn="0"/>
            <w:tcW w:w="5104" w:type="dxa"/>
          </w:tcPr>
          <w:p w14:paraId="2C7861BD" w14:textId="6BCB685D" w:rsidR="005774C6" w:rsidRPr="0029033E" w:rsidRDefault="005774C6" w:rsidP="005D660F">
            <w:pPr>
              <w:spacing w:line="276" w:lineRule="auto"/>
              <w:jc w:val="both"/>
              <w:rPr>
                <w:rFonts w:ascii="Arial Narrow" w:hAnsi="Arial Narrow" w:cs="Arial"/>
                <w:b w:val="0"/>
                <w:sz w:val="24"/>
                <w:szCs w:val="24"/>
                <w:lang w:val="en-ZA"/>
              </w:rPr>
            </w:pPr>
            <w:r w:rsidRPr="0029033E">
              <w:rPr>
                <w:rFonts w:ascii="Arial Narrow" w:hAnsi="Arial Narrow" w:cs="Arial"/>
                <w:b w:val="0"/>
                <w:sz w:val="24"/>
                <w:szCs w:val="24"/>
                <w:lang w:val="en-ZA"/>
              </w:rPr>
              <w:t xml:space="preserve">Track record of </w:t>
            </w:r>
            <w:r w:rsidR="005D660F" w:rsidRPr="0029033E">
              <w:rPr>
                <w:rFonts w:ascii="Arial Narrow" w:hAnsi="Arial Narrow" w:cs="Arial"/>
                <w:b w:val="0"/>
                <w:sz w:val="24"/>
                <w:szCs w:val="24"/>
                <w:lang w:val="en-ZA"/>
              </w:rPr>
              <w:t>Auditing</w:t>
            </w:r>
            <w:r w:rsidRPr="0029033E">
              <w:rPr>
                <w:rFonts w:ascii="Arial Narrow" w:hAnsi="Arial Narrow" w:cs="Arial"/>
                <w:b w:val="0"/>
                <w:sz w:val="24"/>
                <w:szCs w:val="24"/>
                <w:lang w:val="en-ZA"/>
              </w:rPr>
              <w:t xml:space="preserve"> assurance and consulting services in the review of Business Processes</w:t>
            </w:r>
            <w:r w:rsidR="005D660F" w:rsidRPr="0029033E">
              <w:rPr>
                <w:rFonts w:ascii="Arial Narrow" w:hAnsi="Arial Narrow" w:cs="Arial"/>
                <w:b w:val="0"/>
                <w:sz w:val="24"/>
                <w:szCs w:val="24"/>
                <w:lang w:val="en-ZA"/>
              </w:rPr>
              <w:t xml:space="preserve"> to ensure Compliance with prescripts and legislation</w:t>
            </w:r>
            <w:r w:rsidR="004336C9" w:rsidRPr="0029033E">
              <w:rPr>
                <w:rFonts w:ascii="Arial Narrow" w:hAnsi="Arial Narrow" w:cs="Arial"/>
                <w:b w:val="0"/>
                <w:sz w:val="24"/>
                <w:szCs w:val="24"/>
                <w:lang w:val="en-ZA"/>
              </w:rPr>
              <w:t xml:space="preserve"> (provide proof)</w:t>
            </w:r>
          </w:p>
        </w:tc>
        <w:tc>
          <w:tcPr>
            <w:tcW w:w="1764" w:type="dxa"/>
          </w:tcPr>
          <w:p w14:paraId="214A5FFC" w14:textId="77777777" w:rsidR="005774C6" w:rsidRPr="00304EA7" w:rsidRDefault="005774C6" w:rsidP="005774C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c>
          <w:tcPr>
            <w:tcW w:w="1638" w:type="dxa"/>
          </w:tcPr>
          <w:p w14:paraId="3D511599" w14:textId="77777777" w:rsidR="005774C6" w:rsidRPr="00304EA7" w:rsidRDefault="005774C6" w:rsidP="005774C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c>
          <w:tcPr>
            <w:tcW w:w="1559" w:type="dxa"/>
          </w:tcPr>
          <w:p w14:paraId="6AB65A42" w14:textId="77777777" w:rsidR="005774C6" w:rsidRPr="00304EA7" w:rsidRDefault="005774C6" w:rsidP="005774C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lang w:val="en-ZA"/>
              </w:rPr>
            </w:pPr>
          </w:p>
        </w:tc>
      </w:tr>
      <w:tr w:rsidR="005774C6" w:rsidRPr="00304EA7" w14:paraId="3E451D9A" w14:textId="77777777" w:rsidTr="0029033E">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14:paraId="64BC1855" w14:textId="77777777" w:rsidR="005774C6" w:rsidRPr="0029033E" w:rsidRDefault="005774C6" w:rsidP="00515552">
            <w:pPr>
              <w:jc w:val="both"/>
              <w:rPr>
                <w:rFonts w:ascii="Arial Narrow" w:hAnsi="Arial Narrow" w:cs="Arial"/>
                <w:b w:val="0"/>
                <w:sz w:val="24"/>
                <w:szCs w:val="24"/>
              </w:rPr>
            </w:pPr>
            <w:r w:rsidRPr="0029033E">
              <w:rPr>
                <w:rFonts w:ascii="Arial Narrow" w:hAnsi="Arial Narrow"/>
                <w:b w:val="0"/>
                <w:sz w:val="24"/>
                <w:szCs w:val="24"/>
              </w:rPr>
              <w:t>Detailed list of c</w:t>
            </w:r>
            <w:r w:rsidR="00515552" w:rsidRPr="0029033E">
              <w:rPr>
                <w:rFonts w:ascii="Arial Narrow" w:hAnsi="Arial Narrow"/>
                <w:b w:val="0"/>
                <w:sz w:val="24"/>
                <w:szCs w:val="24"/>
              </w:rPr>
              <w:t xml:space="preserve">urrent and completed contracts </w:t>
            </w:r>
            <w:r w:rsidRPr="0029033E">
              <w:rPr>
                <w:rFonts w:ascii="Arial Narrow" w:hAnsi="Arial Narrow"/>
                <w:b w:val="0"/>
                <w:sz w:val="24"/>
                <w:szCs w:val="24"/>
              </w:rPr>
              <w:t>over the past 3 years; with Contactable references: (minimum 3) including company, nature of contract, contact person and contact numbers.</w:t>
            </w:r>
          </w:p>
        </w:tc>
        <w:tc>
          <w:tcPr>
            <w:tcW w:w="1764" w:type="dxa"/>
          </w:tcPr>
          <w:p w14:paraId="1EFE6F64" w14:textId="77777777" w:rsidR="005774C6" w:rsidRPr="00304EA7" w:rsidRDefault="005774C6" w:rsidP="005774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22040222" w14:textId="77777777" w:rsidR="005774C6" w:rsidRPr="00304EA7" w:rsidRDefault="005774C6" w:rsidP="005774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0ED28BAD" w14:textId="77777777" w:rsidR="005774C6" w:rsidRPr="00304EA7" w:rsidRDefault="005774C6" w:rsidP="005774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r w:rsidR="00FF7B0D" w:rsidRPr="00304EA7" w14:paraId="6F6A8794" w14:textId="77777777" w:rsidTr="0029033E">
        <w:trPr>
          <w:trHeight w:val="673"/>
        </w:trPr>
        <w:tc>
          <w:tcPr>
            <w:cnfStyle w:val="001000000000" w:firstRow="0" w:lastRow="0" w:firstColumn="1" w:lastColumn="0" w:oddVBand="0" w:evenVBand="0" w:oddHBand="0" w:evenHBand="0" w:firstRowFirstColumn="0" w:firstRowLastColumn="0" w:lastRowFirstColumn="0" w:lastRowLastColumn="0"/>
            <w:tcW w:w="5104" w:type="dxa"/>
          </w:tcPr>
          <w:p w14:paraId="439E9D5C" w14:textId="7D875D37" w:rsidR="00FF7B0D" w:rsidRPr="0029033E" w:rsidRDefault="00FF7B0D" w:rsidP="00515552">
            <w:pPr>
              <w:jc w:val="both"/>
              <w:rPr>
                <w:rFonts w:ascii="Arial Narrow" w:hAnsi="Arial Narrow"/>
                <w:b w:val="0"/>
                <w:sz w:val="24"/>
                <w:szCs w:val="24"/>
              </w:rPr>
            </w:pPr>
            <w:r w:rsidRPr="0029033E">
              <w:rPr>
                <w:rFonts w:ascii="Arial Narrow" w:hAnsi="Arial Narrow"/>
                <w:b w:val="0"/>
                <w:sz w:val="24"/>
                <w:szCs w:val="24"/>
                <w:lang w:val="en-ZA"/>
              </w:rPr>
              <w:t>Capacity of the service provider to deliver quality services in time and understanding of project management. Human Resources - Submit CV’s of the project team with relevant skills in Audit or related fields (i.e. ICT Audit, Finance / Accounting, Risk Management, etc.).</w:t>
            </w:r>
          </w:p>
        </w:tc>
        <w:tc>
          <w:tcPr>
            <w:tcW w:w="1764" w:type="dxa"/>
          </w:tcPr>
          <w:p w14:paraId="3707A8D1" w14:textId="77777777" w:rsidR="00FF7B0D" w:rsidRPr="00304EA7" w:rsidRDefault="00FF7B0D" w:rsidP="005774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638" w:type="dxa"/>
          </w:tcPr>
          <w:p w14:paraId="3BE41DF6" w14:textId="77777777" w:rsidR="00FF7B0D" w:rsidRPr="00304EA7" w:rsidRDefault="00FF7B0D" w:rsidP="005774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559" w:type="dxa"/>
          </w:tcPr>
          <w:p w14:paraId="395E3D82" w14:textId="77777777" w:rsidR="00FF7B0D" w:rsidRPr="00304EA7" w:rsidRDefault="00FF7B0D" w:rsidP="005774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r>
      <w:tr w:rsidR="00FF7B0D" w:rsidRPr="00304EA7" w14:paraId="5D6AC72E" w14:textId="77777777" w:rsidTr="0029033E">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14:paraId="1A3904C9" w14:textId="4F802725" w:rsidR="00FF7B0D" w:rsidRPr="0029033E" w:rsidRDefault="004336C9" w:rsidP="00515552">
            <w:pPr>
              <w:jc w:val="both"/>
              <w:rPr>
                <w:rFonts w:ascii="Arial Narrow" w:hAnsi="Arial Narrow"/>
                <w:b w:val="0"/>
                <w:sz w:val="24"/>
                <w:szCs w:val="24"/>
              </w:rPr>
            </w:pPr>
            <w:r w:rsidRPr="0029033E">
              <w:rPr>
                <w:rFonts w:ascii="Arial Narrow" w:hAnsi="Arial Narrow"/>
                <w:b w:val="0"/>
                <w:sz w:val="24"/>
                <w:szCs w:val="24"/>
              </w:rPr>
              <w:t xml:space="preserve">Project plan in line with the requested services </w:t>
            </w:r>
          </w:p>
        </w:tc>
        <w:tc>
          <w:tcPr>
            <w:tcW w:w="1764" w:type="dxa"/>
          </w:tcPr>
          <w:p w14:paraId="18795961" w14:textId="77777777" w:rsidR="00FF7B0D" w:rsidRPr="00304EA7" w:rsidRDefault="00FF7B0D" w:rsidP="005774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638" w:type="dxa"/>
          </w:tcPr>
          <w:p w14:paraId="0266A739" w14:textId="77777777" w:rsidR="00FF7B0D" w:rsidRPr="00304EA7" w:rsidRDefault="00FF7B0D" w:rsidP="005774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c>
          <w:tcPr>
            <w:tcW w:w="1559" w:type="dxa"/>
          </w:tcPr>
          <w:p w14:paraId="3729E609" w14:textId="77777777" w:rsidR="00FF7B0D" w:rsidRPr="00304EA7" w:rsidRDefault="00FF7B0D" w:rsidP="005774C6">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4"/>
                <w:szCs w:val="24"/>
              </w:rPr>
            </w:pPr>
          </w:p>
        </w:tc>
      </w:tr>
      <w:tr w:rsidR="00FF7B0D" w:rsidRPr="00304EA7" w14:paraId="48A3C72F" w14:textId="77777777" w:rsidTr="0029033E">
        <w:trPr>
          <w:trHeight w:val="673"/>
        </w:trPr>
        <w:tc>
          <w:tcPr>
            <w:cnfStyle w:val="001000000000" w:firstRow="0" w:lastRow="0" w:firstColumn="1" w:lastColumn="0" w:oddVBand="0" w:evenVBand="0" w:oddHBand="0" w:evenHBand="0" w:firstRowFirstColumn="0" w:firstRowLastColumn="0" w:lastRowFirstColumn="0" w:lastRowLastColumn="0"/>
            <w:tcW w:w="5104" w:type="dxa"/>
          </w:tcPr>
          <w:p w14:paraId="57CF5FA3" w14:textId="16C2D83D" w:rsidR="00FF7B0D" w:rsidRPr="0029033E" w:rsidRDefault="00FF7B0D" w:rsidP="00515552">
            <w:pPr>
              <w:jc w:val="both"/>
              <w:rPr>
                <w:rFonts w:ascii="Arial Narrow" w:hAnsi="Arial Narrow"/>
                <w:b w:val="0"/>
                <w:color w:val="548DD4" w:themeColor="text2" w:themeTint="99"/>
                <w:sz w:val="24"/>
                <w:szCs w:val="24"/>
              </w:rPr>
            </w:pPr>
            <w:r w:rsidRPr="0029033E">
              <w:rPr>
                <w:rFonts w:ascii="Arial Narrow" w:hAnsi="Arial Narrow"/>
                <w:b w:val="0"/>
                <w:sz w:val="24"/>
                <w:szCs w:val="24"/>
                <w:lang w:val="en-ZA"/>
              </w:rPr>
              <w:t>Service Provider methodology and approach/work plan. The service provider will be required to provide a project plan to achieve the objectives of audit project that includes key milestones and deliverables.</w:t>
            </w:r>
          </w:p>
        </w:tc>
        <w:tc>
          <w:tcPr>
            <w:tcW w:w="1764" w:type="dxa"/>
          </w:tcPr>
          <w:p w14:paraId="4994C795" w14:textId="77777777" w:rsidR="00FF7B0D" w:rsidRPr="00304EA7" w:rsidRDefault="00FF7B0D" w:rsidP="005774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638" w:type="dxa"/>
          </w:tcPr>
          <w:p w14:paraId="6BB97106" w14:textId="77777777" w:rsidR="00FF7B0D" w:rsidRPr="00304EA7" w:rsidRDefault="00FF7B0D" w:rsidP="005774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c>
          <w:tcPr>
            <w:tcW w:w="1559" w:type="dxa"/>
          </w:tcPr>
          <w:p w14:paraId="4431E179" w14:textId="77777777" w:rsidR="00FF7B0D" w:rsidRPr="00304EA7" w:rsidRDefault="00FF7B0D" w:rsidP="005774C6">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4"/>
                <w:szCs w:val="24"/>
              </w:rPr>
            </w:pPr>
          </w:p>
        </w:tc>
      </w:tr>
    </w:tbl>
    <w:p w14:paraId="1EF9D3C1" w14:textId="77777777" w:rsidR="00917D8A" w:rsidRPr="008D375A" w:rsidRDefault="00917D8A" w:rsidP="0029033E">
      <w:pPr>
        <w:pStyle w:val="Heading3"/>
        <w:numPr>
          <w:ilvl w:val="0"/>
          <w:numId w:val="0"/>
        </w:numPr>
        <w:spacing w:before="0" w:after="0" w:line="360" w:lineRule="auto"/>
        <w:jc w:val="both"/>
      </w:pPr>
    </w:p>
    <w:p w14:paraId="713D592B" w14:textId="6AFEC10F" w:rsidR="00495C89" w:rsidRPr="008D375A" w:rsidRDefault="00C729E4" w:rsidP="00C60D43">
      <w:pPr>
        <w:spacing w:after="0" w:line="360" w:lineRule="auto"/>
        <w:rPr>
          <w:rFonts w:ascii="Arial Narrow" w:hAnsi="Arial Narrow"/>
          <w:sz w:val="24"/>
          <w:szCs w:val="24"/>
        </w:rPr>
      </w:pPr>
      <w:r w:rsidRPr="008D375A">
        <w:rPr>
          <w:rFonts w:ascii="Arial Narrow" w:hAnsi="Arial Narrow"/>
          <w:b/>
          <w:sz w:val="24"/>
          <w:szCs w:val="24"/>
        </w:rPr>
        <w:t>NB!!</w:t>
      </w:r>
      <w:r w:rsidRPr="008D375A">
        <w:rPr>
          <w:rFonts w:ascii="Arial Narrow" w:hAnsi="Arial Narrow"/>
          <w:sz w:val="24"/>
          <w:szCs w:val="24"/>
        </w:rPr>
        <w:t xml:space="preserve"> </w:t>
      </w:r>
      <w:r w:rsidR="00D46D28" w:rsidRPr="008D375A">
        <w:rPr>
          <w:rFonts w:ascii="Arial Narrow" w:hAnsi="Arial Narrow"/>
          <w:sz w:val="24"/>
          <w:szCs w:val="24"/>
        </w:rPr>
        <w:t>Please note that a</w:t>
      </w:r>
      <w:r w:rsidR="00495C89" w:rsidRPr="008D375A">
        <w:rPr>
          <w:rFonts w:ascii="Arial Narrow" w:hAnsi="Arial Narrow"/>
          <w:sz w:val="24"/>
          <w:szCs w:val="24"/>
        </w:rPr>
        <w:t xml:space="preserve">ll reference letters provided must be relevant to the </w:t>
      </w:r>
      <w:r w:rsidR="00631C55">
        <w:rPr>
          <w:rFonts w:ascii="Arial Narrow" w:hAnsi="Arial Narrow"/>
          <w:sz w:val="24"/>
          <w:szCs w:val="24"/>
        </w:rPr>
        <w:t xml:space="preserve">provision of </w:t>
      </w:r>
      <w:r w:rsidR="00C14E74" w:rsidRPr="008D375A">
        <w:rPr>
          <w:rFonts w:ascii="Arial Narrow" w:hAnsi="Arial Narrow"/>
          <w:sz w:val="24"/>
          <w:szCs w:val="24"/>
        </w:rPr>
        <w:t>Auditing Services</w:t>
      </w:r>
      <w:r w:rsidR="00853B79" w:rsidRPr="008D375A">
        <w:rPr>
          <w:rFonts w:ascii="Arial Narrow" w:hAnsi="Arial Narrow"/>
          <w:sz w:val="24"/>
          <w:szCs w:val="24"/>
        </w:rPr>
        <w:t xml:space="preserve"> </w:t>
      </w:r>
      <w:r w:rsidR="00631C55" w:rsidRPr="0029033E">
        <w:rPr>
          <w:rFonts w:ascii="Arial Narrow" w:hAnsi="Arial Narrow"/>
          <w:sz w:val="24"/>
          <w:szCs w:val="24"/>
        </w:rPr>
        <w:t>Compliance, Financial, Performance (Operations</w:t>
      </w:r>
      <w:r w:rsidR="00853B79" w:rsidRPr="0029033E">
        <w:rPr>
          <w:rFonts w:ascii="Arial Narrow" w:hAnsi="Arial Narrow"/>
          <w:sz w:val="24"/>
          <w:szCs w:val="24"/>
        </w:rPr>
        <w:t>)</w:t>
      </w:r>
      <w:r w:rsidR="00D46D28" w:rsidRPr="0029033E">
        <w:rPr>
          <w:rFonts w:ascii="Arial Narrow" w:hAnsi="Arial Narrow"/>
          <w:sz w:val="24"/>
          <w:szCs w:val="24"/>
        </w:rPr>
        <w:t xml:space="preserve"> and</w:t>
      </w:r>
      <w:r w:rsidR="00D46D28" w:rsidRPr="008D375A">
        <w:rPr>
          <w:rFonts w:ascii="Arial Narrow" w:hAnsi="Arial Narrow"/>
          <w:sz w:val="24"/>
          <w:szCs w:val="24"/>
        </w:rPr>
        <w:t xml:space="preserve"> must meet the following:</w:t>
      </w:r>
    </w:p>
    <w:p w14:paraId="5992C074" w14:textId="6B7FAEC0" w:rsidR="00495C89" w:rsidRPr="008D375A" w:rsidRDefault="00D46D28" w:rsidP="002A038D">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M</w:t>
      </w:r>
      <w:r w:rsidR="00495C89" w:rsidRPr="008D375A">
        <w:rPr>
          <w:rFonts w:ascii="Arial Narrow" w:hAnsi="Arial Narrow"/>
          <w:sz w:val="24"/>
          <w:szCs w:val="24"/>
        </w:rPr>
        <w:t>ust not be old</w:t>
      </w:r>
      <w:r w:rsidR="004336C9">
        <w:rPr>
          <w:rFonts w:ascii="Arial Narrow" w:hAnsi="Arial Narrow"/>
          <w:sz w:val="24"/>
          <w:szCs w:val="24"/>
        </w:rPr>
        <w:t xml:space="preserve">er than 3 years </w:t>
      </w:r>
      <w:r w:rsidR="00495C89" w:rsidRPr="008D375A">
        <w:rPr>
          <w:rFonts w:ascii="Arial Narrow" w:hAnsi="Arial Narrow"/>
          <w:sz w:val="24"/>
          <w:szCs w:val="24"/>
        </w:rPr>
        <w:t xml:space="preserve"> </w:t>
      </w:r>
    </w:p>
    <w:p w14:paraId="6DEE0977" w14:textId="77777777" w:rsidR="00495C89" w:rsidRPr="008D375A" w:rsidRDefault="00D46D28" w:rsidP="002A038D">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M</w:t>
      </w:r>
      <w:r w:rsidR="00495C89" w:rsidRPr="008D375A">
        <w:rPr>
          <w:rFonts w:ascii="Arial Narrow" w:hAnsi="Arial Narrow"/>
          <w:sz w:val="24"/>
          <w:szCs w:val="24"/>
        </w:rPr>
        <w:t xml:space="preserve">ust be signed; </w:t>
      </w:r>
    </w:p>
    <w:p w14:paraId="5FEE0693" w14:textId="77777777" w:rsidR="00495C89" w:rsidRPr="008D375A" w:rsidRDefault="00D46D28" w:rsidP="002A038D">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M</w:t>
      </w:r>
      <w:r w:rsidR="00495C89" w:rsidRPr="008D375A">
        <w:rPr>
          <w:rFonts w:ascii="Arial Narrow" w:hAnsi="Arial Narrow"/>
          <w:sz w:val="24"/>
          <w:szCs w:val="24"/>
        </w:rPr>
        <w:t xml:space="preserve">ust be on an official letterhead; </w:t>
      </w:r>
    </w:p>
    <w:p w14:paraId="497F286B" w14:textId="77777777" w:rsidR="00950DE5" w:rsidRPr="008D375A" w:rsidRDefault="00D46D28" w:rsidP="002A038D">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All references</w:t>
      </w:r>
      <w:r w:rsidR="00495C89" w:rsidRPr="008D375A">
        <w:rPr>
          <w:rFonts w:ascii="Arial Narrow" w:hAnsi="Arial Narrow"/>
          <w:sz w:val="24"/>
          <w:szCs w:val="24"/>
        </w:rPr>
        <w:t xml:space="preserve"> must be contactable;</w:t>
      </w:r>
    </w:p>
    <w:p w14:paraId="2E3E63BE" w14:textId="762F428B" w:rsidR="00600EAE" w:rsidRDefault="00495C89" w:rsidP="002A038D">
      <w:pPr>
        <w:pStyle w:val="ListParagraph"/>
        <w:numPr>
          <w:ilvl w:val="1"/>
          <w:numId w:val="4"/>
        </w:numPr>
        <w:spacing w:before="0" w:after="0" w:line="360" w:lineRule="auto"/>
        <w:ind w:left="709" w:hanging="567"/>
        <w:rPr>
          <w:rFonts w:ascii="Arial Narrow" w:hAnsi="Arial Narrow"/>
          <w:sz w:val="24"/>
          <w:szCs w:val="24"/>
        </w:rPr>
      </w:pPr>
      <w:r w:rsidRPr="008D375A">
        <w:rPr>
          <w:rFonts w:ascii="Arial Narrow" w:hAnsi="Arial Narrow"/>
          <w:sz w:val="24"/>
          <w:szCs w:val="24"/>
        </w:rPr>
        <w:t xml:space="preserve">All reference letters must reflect the </w:t>
      </w:r>
      <w:r w:rsidR="00D46D28" w:rsidRPr="008D375A">
        <w:rPr>
          <w:rFonts w:ascii="Arial Narrow" w:hAnsi="Arial Narrow"/>
          <w:sz w:val="24"/>
          <w:szCs w:val="24"/>
        </w:rPr>
        <w:t xml:space="preserve">date / period services were rendered, nature and </w:t>
      </w:r>
      <w:r w:rsidRPr="008D375A">
        <w:rPr>
          <w:rFonts w:ascii="Arial Narrow" w:hAnsi="Arial Narrow"/>
          <w:sz w:val="24"/>
          <w:szCs w:val="24"/>
        </w:rPr>
        <w:t>quality of services rendered by the bidder.</w:t>
      </w:r>
    </w:p>
    <w:p w14:paraId="32938347" w14:textId="77777777" w:rsidR="00910334" w:rsidRDefault="00910334" w:rsidP="0029033E">
      <w:pPr>
        <w:rPr>
          <w:rFonts w:ascii="Arial" w:hAnsi="Arial" w:cs="Arial"/>
          <w:sz w:val="24"/>
          <w:szCs w:val="24"/>
        </w:rPr>
      </w:pPr>
    </w:p>
    <w:p w14:paraId="7C92BA41" w14:textId="5F37B8DF" w:rsidR="00910334" w:rsidRPr="00910334" w:rsidRDefault="00910334" w:rsidP="00910334">
      <w:pPr>
        <w:pStyle w:val="Style10"/>
        <w:numPr>
          <w:ilvl w:val="0"/>
          <w:numId w:val="4"/>
        </w:numPr>
        <w:spacing w:before="100" w:after="240" w:afterAutospacing="0" w:line="360" w:lineRule="auto"/>
        <w:rPr>
          <w:rFonts w:ascii="Arial Narrow" w:hAnsi="Arial Narrow"/>
          <w:sz w:val="24"/>
          <w:szCs w:val="24"/>
        </w:rPr>
      </w:pPr>
      <w:bookmarkStart w:id="22" w:name="_Toc472611029"/>
      <w:bookmarkStart w:id="23" w:name="_Toc152764956"/>
      <w:r w:rsidRPr="00910334">
        <w:rPr>
          <w:rFonts w:ascii="Arial Narrow" w:hAnsi="Arial Narrow"/>
          <w:sz w:val="24"/>
          <w:szCs w:val="24"/>
        </w:rPr>
        <w:t>GENERAL CONDITIONS OF CONTRACT</w:t>
      </w:r>
      <w:bookmarkEnd w:id="22"/>
      <w:bookmarkEnd w:id="23"/>
      <w:r w:rsidRPr="00910334">
        <w:rPr>
          <w:rFonts w:ascii="Arial Narrow" w:hAnsi="Arial Narrow"/>
          <w:sz w:val="24"/>
          <w:szCs w:val="24"/>
        </w:rPr>
        <w:t xml:space="preserve"> </w:t>
      </w:r>
    </w:p>
    <w:p w14:paraId="24004601" w14:textId="77777777" w:rsidR="00910334" w:rsidRPr="00910334" w:rsidRDefault="00910334" w:rsidP="00910334">
      <w:pPr>
        <w:pStyle w:val="Style10"/>
        <w:spacing w:before="0" w:beforeAutospacing="0" w:after="120" w:afterAutospacing="0" w:line="360" w:lineRule="auto"/>
        <w:ind w:left="0" w:firstLine="0"/>
        <w:outlineLvl w:val="9"/>
        <w:rPr>
          <w:rFonts w:ascii="Arial Narrow" w:hAnsi="Arial Narrow"/>
          <w:b w:val="0"/>
          <w:sz w:val="24"/>
          <w:szCs w:val="24"/>
        </w:rPr>
      </w:pPr>
      <w:r w:rsidRPr="00910334">
        <w:rPr>
          <w:rFonts w:ascii="Arial Narrow" w:hAnsi="Arial Narrow"/>
          <w:b w:val="0"/>
          <w:sz w:val="24"/>
          <w:szCs w:val="24"/>
        </w:rPr>
        <w:t xml:space="preserve">Any award made to a bidder(s) under this bid is conditional, amongst others, upon – </w:t>
      </w:r>
    </w:p>
    <w:p w14:paraId="398A478A" w14:textId="273B7837" w:rsidR="00910334" w:rsidRPr="00910334" w:rsidRDefault="00910334" w:rsidP="00910334">
      <w:pPr>
        <w:pStyle w:val="Style10"/>
        <w:numPr>
          <w:ilvl w:val="1"/>
          <w:numId w:val="4"/>
        </w:numPr>
        <w:spacing w:before="0" w:beforeAutospacing="0" w:after="120" w:afterAutospacing="0" w:line="360" w:lineRule="auto"/>
        <w:ind w:hanging="786"/>
        <w:outlineLvl w:val="2"/>
        <w:rPr>
          <w:rFonts w:ascii="Arial Narrow" w:hAnsi="Arial Narrow"/>
          <w:b w:val="0"/>
          <w:sz w:val="24"/>
          <w:szCs w:val="24"/>
        </w:rPr>
      </w:pPr>
      <w:bookmarkStart w:id="24" w:name="_Toc468740593"/>
      <w:bookmarkStart w:id="25" w:name="_Toc472611030"/>
      <w:bookmarkStart w:id="26" w:name="_Toc152764957"/>
      <w:r w:rsidRPr="00910334">
        <w:rPr>
          <w:rFonts w:ascii="Arial Narrow" w:hAnsi="Arial Narrow"/>
          <w:b w:val="0"/>
          <w:sz w:val="24"/>
          <w:szCs w:val="24"/>
        </w:rPr>
        <w:t>The bidder(s) accepting the terms and conditions contained in the General Conditions of Contract as the minimum terms and conditions upon which Department of Employment and Labour is prepared to enter into a contract with the successful bidder (s).</w:t>
      </w:r>
      <w:bookmarkEnd w:id="24"/>
      <w:bookmarkEnd w:id="25"/>
      <w:bookmarkEnd w:id="26"/>
    </w:p>
    <w:p w14:paraId="08E7554C" w14:textId="119587EC" w:rsidR="00910334" w:rsidRDefault="00910334" w:rsidP="00910334">
      <w:pPr>
        <w:pStyle w:val="Style10"/>
        <w:numPr>
          <w:ilvl w:val="1"/>
          <w:numId w:val="4"/>
        </w:numPr>
        <w:spacing w:before="0" w:beforeAutospacing="0" w:after="120" w:afterAutospacing="0" w:line="360" w:lineRule="auto"/>
        <w:ind w:left="709" w:hanging="709"/>
        <w:outlineLvl w:val="2"/>
        <w:rPr>
          <w:rFonts w:ascii="Arial Narrow" w:hAnsi="Arial Narrow"/>
          <w:b w:val="0"/>
          <w:sz w:val="24"/>
          <w:szCs w:val="24"/>
        </w:rPr>
      </w:pPr>
      <w:bookmarkStart w:id="27" w:name="_Toc468740594"/>
      <w:bookmarkStart w:id="28" w:name="_Toc472611031"/>
      <w:bookmarkStart w:id="29" w:name="_Toc152764958"/>
      <w:r w:rsidRPr="00910334">
        <w:rPr>
          <w:rFonts w:ascii="Arial Narrow" w:hAnsi="Arial Narrow"/>
          <w:b w:val="0"/>
          <w:sz w:val="24"/>
          <w:szCs w:val="24"/>
        </w:rPr>
        <w:t>The bidder submitting the General Conditions of Contract to Department of Employment and Labour together with its bid, duly signed by an authorised representative of the bidder.</w:t>
      </w:r>
      <w:bookmarkEnd w:id="27"/>
      <w:bookmarkEnd w:id="28"/>
      <w:bookmarkEnd w:id="29"/>
    </w:p>
    <w:p w14:paraId="308C10E6" w14:textId="77777777" w:rsidR="00910334" w:rsidRPr="00910334" w:rsidRDefault="00910334" w:rsidP="00910334">
      <w:pPr>
        <w:pStyle w:val="Style10"/>
        <w:spacing w:before="0" w:beforeAutospacing="0" w:after="120" w:afterAutospacing="0" w:line="360" w:lineRule="auto"/>
        <w:ind w:left="709" w:firstLine="0"/>
        <w:outlineLvl w:val="2"/>
        <w:rPr>
          <w:rFonts w:ascii="Arial Narrow" w:hAnsi="Arial Narrow"/>
          <w:b w:val="0"/>
          <w:sz w:val="24"/>
          <w:szCs w:val="24"/>
        </w:rPr>
      </w:pPr>
    </w:p>
    <w:p w14:paraId="2DC0081F" w14:textId="77777777" w:rsidR="00910334" w:rsidRPr="00910334" w:rsidRDefault="00910334" w:rsidP="00910334">
      <w:pPr>
        <w:pStyle w:val="Style10"/>
        <w:numPr>
          <w:ilvl w:val="0"/>
          <w:numId w:val="4"/>
        </w:numPr>
        <w:spacing w:before="100" w:after="240" w:afterAutospacing="0" w:line="360" w:lineRule="auto"/>
        <w:ind w:left="567" w:hanging="567"/>
        <w:rPr>
          <w:rFonts w:ascii="Arial Narrow" w:hAnsi="Arial Narrow"/>
          <w:sz w:val="24"/>
          <w:szCs w:val="24"/>
        </w:rPr>
      </w:pPr>
      <w:bookmarkStart w:id="30" w:name="_Toc152764959"/>
      <w:r w:rsidRPr="00910334">
        <w:rPr>
          <w:rFonts w:ascii="Arial Narrow" w:hAnsi="Arial Narrow"/>
          <w:sz w:val="24"/>
          <w:szCs w:val="24"/>
        </w:rPr>
        <w:t>LEGAL REQUIREMENTS OF THE CONTRACT</w:t>
      </w:r>
      <w:bookmarkEnd w:id="30"/>
    </w:p>
    <w:p w14:paraId="3B0459FD" w14:textId="77777777" w:rsidR="00910334" w:rsidRPr="00910334" w:rsidRDefault="00910334" w:rsidP="00910334">
      <w:pPr>
        <w:numPr>
          <w:ilvl w:val="1"/>
          <w:numId w:val="4"/>
        </w:numPr>
        <w:spacing w:after="120" w:line="360" w:lineRule="auto"/>
        <w:ind w:left="709" w:hanging="709"/>
        <w:jc w:val="both"/>
        <w:rPr>
          <w:rFonts w:ascii="Arial Narrow" w:hAnsi="Arial Narrow" w:cs="Arial"/>
          <w:sz w:val="24"/>
          <w:szCs w:val="24"/>
          <w:lang w:val="en-US"/>
        </w:rPr>
      </w:pPr>
      <w:r w:rsidRPr="00910334">
        <w:rPr>
          <w:rFonts w:ascii="Arial Narrow" w:hAnsi="Arial Narrow" w:cs="Arial"/>
          <w:bCs/>
          <w:snapToGrid w:val="0"/>
          <w:sz w:val="24"/>
          <w:szCs w:val="24"/>
        </w:rPr>
        <w:t>Bidder/s must comply with basic Labour Relations Act/s, E.g. OHS, Basic Conditions of Employment Act (BCEA), Minimum Wage, UIF and COIDA.</w:t>
      </w:r>
    </w:p>
    <w:p w14:paraId="30FD18C0" w14:textId="053F2253" w:rsidR="00910334" w:rsidRPr="00910334" w:rsidRDefault="00910334" w:rsidP="00910334">
      <w:pPr>
        <w:pStyle w:val="Style10"/>
        <w:spacing w:before="100" w:after="240" w:line="360" w:lineRule="auto"/>
        <w:ind w:left="574" w:hanging="574"/>
        <w:rPr>
          <w:rFonts w:ascii="Arial Narrow" w:hAnsi="Arial Narrow"/>
          <w:b w:val="0"/>
          <w:sz w:val="24"/>
          <w:szCs w:val="24"/>
        </w:rPr>
      </w:pPr>
      <w:bookmarkStart w:id="31" w:name="_Toc152764960"/>
      <w:r w:rsidRPr="00910334">
        <w:rPr>
          <w:rFonts w:ascii="Arial Narrow" w:hAnsi="Arial Narrow"/>
          <w:b w:val="0"/>
          <w:sz w:val="24"/>
          <w:szCs w:val="24"/>
        </w:rPr>
        <w:t xml:space="preserve">14.2 </w:t>
      </w:r>
      <w:r>
        <w:rPr>
          <w:rFonts w:ascii="Arial Narrow" w:hAnsi="Arial Narrow"/>
          <w:b w:val="0"/>
          <w:sz w:val="24"/>
          <w:szCs w:val="24"/>
        </w:rPr>
        <w:tab/>
      </w:r>
      <w:r w:rsidRPr="00910334">
        <w:rPr>
          <w:rFonts w:ascii="Arial Narrow" w:hAnsi="Arial Narrow"/>
          <w:b w:val="0"/>
          <w:sz w:val="24"/>
          <w:szCs w:val="24"/>
        </w:rPr>
        <w:t>The Department will conduct an IES Inspection to ensure compliance with all the labour laws including Security Vetting.</w:t>
      </w:r>
      <w:bookmarkEnd w:id="31"/>
      <w:r w:rsidRPr="00910334">
        <w:rPr>
          <w:rFonts w:ascii="Arial Narrow" w:hAnsi="Arial Narrow"/>
          <w:b w:val="0"/>
          <w:sz w:val="24"/>
          <w:szCs w:val="24"/>
        </w:rPr>
        <w:t xml:space="preserve"> </w:t>
      </w:r>
    </w:p>
    <w:p w14:paraId="78AB4F6B" w14:textId="4D4F89D5" w:rsidR="00910334" w:rsidRPr="00910334" w:rsidRDefault="00910334" w:rsidP="00910334">
      <w:pPr>
        <w:pStyle w:val="Style10"/>
        <w:spacing w:before="100" w:after="240" w:line="360" w:lineRule="auto"/>
        <w:ind w:left="574" w:hanging="574"/>
        <w:rPr>
          <w:rFonts w:ascii="Arial Narrow" w:hAnsi="Arial Narrow"/>
          <w:b w:val="0"/>
          <w:sz w:val="24"/>
          <w:szCs w:val="24"/>
        </w:rPr>
      </w:pPr>
      <w:bookmarkStart w:id="32" w:name="_Toc152764961"/>
      <w:r w:rsidRPr="00910334">
        <w:rPr>
          <w:rFonts w:ascii="Arial Narrow" w:hAnsi="Arial Narrow"/>
          <w:b w:val="0"/>
          <w:sz w:val="24"/>
          <w:szCs w:val="24"/>
        </w:rPr>
        <w:t xml:space="preserve">14.3 </w:t>
      </w:r>
      <w:r>
        <w:rPr>
          <w:rFonts w:ascii="Arial Narrow" w:hAnsi="Arial Narrow"/>
          <w:b w:val="0"/>
          <w:sz w:val="24"/>
          <w:szCs w:val="24"/>
        </w:rPr>
        <w:tab/>
      </w:r>
      <w:r w:rsidRPr="00910334">
        <w:rPr>
          <w:rFonts w:ascii="Arial Narrow" w:hAnsi="Arial Narrow"/>
          <w:b w:val="0"/>
          <w:sz w:val="24"/>
          <w:szCs w:val="24"/>
        </w:rPr>
        <w:t>The Department also reserves the right to cancel an award should the service provider be found to be non-compliant on Security Vetting and other Labour laws.</w:t>
      </w:r>
      <w:bookmarkEnd w:id="32"/>
    </w:p>
    <w:p w14:paraId="282E0BE9" w14:textId="77777777" w:rsidR="00910334" w:rsidRPr="00910334" w:rsidRDefault="00910334" w:rsidP="00910334">
      <w:pPr>
        <w:pStyle w:val="ListParagraph"/>
        <w:ind w:left="360"/>
        <w:rPr>
          <w:rFonts w:ascii="Arial Narrow" w:hAnsi="Arial Narrow" w:cs="Arial"/>
          <w:b/>
          <w:sz w:val="24"/>
          <w:szCs w:val="24"/>
        </w:rPr>
      </w:pPr>
    </w:p>
    <w:p w14:paraId="2F8815D3" w14:textId="11776BEB" w:rsidR="0029033E" w:rsidRPr="00910334" w:rsidRDefault="00910334" w:rsidP="0029033E">
      <w:pPr>
        <w:pStyle w:val="ListParagraph"/>
        <w:numPr>
          <w:ilvl w:val="0"/>
          <w:numId w:val="4"/>
        </w:numPr>
        <w:rPr>
          <w:rFonts w:ascii="Arial Narrow" w:hAnsi="Arial Narrow" w:cs="Arial"/>
          <w:b/>
          <w:sz w:val="24"/>
          <w:szCs w:val="24"/>
        </w:rPr>
      </w:pPr>
      <w:r w:rsidRPr="00910334">
        <w:rPr>
          <w:rFonts w:ascii="Arial Narrow" w:hAnsi="Arial Narrow" w:cs="Arial"/>
          <w:b/>
          <w:sz w:val="24"/>
          <w:szCs w:val="24"/>
        </w:rPr>
        <w:t>SCM</w:t>
      </w:r>
      <w:r w:rsidR="0029033E" w:rsidRPr="00910334">
        <w:rPr>
          <w:rFonts w:ascii="Arial Narrow" w:hAnsi="Arial Narrow" w:cs="Arial"/>
          <w:b/>
          <w:sz w:val="24"/>
          <w:szCs w:val="24"/>
        </w:rPr>
        <w:t xml:space="preserve"> </w:t>
      </w:r>
      <w:r w:rsidRPr="00910334">
        <w:rPr>
          <w:rFonts w:ascii="Arial Narrow" w:hAnsi="Arial Narrow" w:cs="Arial"/>
          <w:b/>
          <w:sz w:val="24"/>
          <w:szCs w:val="24"/>
        </w:rPr>
        <w:t xml:space="preserve">REQUIREMENTS </w:t>
      </w:r>
    </w:p>
    <w:p w14:paraId="7E52C790" w14:textId="77777777" w:rsidR="0029033E" w:rsidRPr="00910334" w:rsidRDefault="0029033E" w:rsidP="0029033E">
      <w:pPr>
        <w:pStyle w:val="ListParagraph"/>
        <w:ind w:left="786"/>
        <w:rPr>
          <w:rFonts w:ascii="Arial Narrow" w:hAnsi="Arial Narrow" w:cs="Arial"/>
          <w:b/>
          <w:sz w:val="24"/>
          <w:szCs w:val="24"/>
          <w:u w:val="single"/>
        </w:rPr>
      </w:pPr>
    </w:p>
    <w:p w14:paraId="191C2B57" w14:textId="1A77BB22" w:rsidR="0029033E" w:rsidRPr="00910334" w:rsidRDefault="0029033E" w:rsidP="0029033E">
      <w:pPr>
        <w:pStyle w:val="ListParagraph"/>
        <w:ind w:left="786"/>
        <w:rPr>
          <w:rFonts w:ascii="Arial Narrow" w:hAnsi="Arial Narrow" w:cs="Arial"/>
          <w:sz w:val="24"/>
          <w:szCs w:val="24"/>
          <w:u w:val="single"/>
        </w:rPr>
      </w:pPr>
      <w:r w:rsidRPr="00910334">
        <w:rPr>
          <w:rFonts w:ascii="Arial Narrow" w:hAnsi="Arial Narrow" w:cs="Arial"/>
          <w:sz w:val="24"/>
          <w:szCs w:val="24"/>
          <w:u w:val="single"/>
        </w:rPr>
        <w:t>Also note our requirements below:</w:t>
      </w:r>
    </w:p>
    <w:p w14:paraId="68B76C30" w14:textId="77777777" w:rsidR="0029033E" w:rsidRPr="00910334" w:rsidRDefault="0029033E" w:rsidP="0029033E">
      <w:pPr>
        <w:numPr>
          <w:ilvl w:val="0"/>
          <w:numId w:val="23"/>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 xml:space="preserve">Quotes must be valid for at least for 30 calendar days </w:t>
      </w:r>
    </w:p>
    <w:p w14:paraId="5FBE677E" w14:textId="77777777" w:rsidR="0029033E" w:rsidRPr="00910334" w:rsidRDefault="0029033E" w:rsidP="0029033E">
      <w:pPr>
        <w:numPr>
          <w:ilvl w:val="0"/>
          <w:numId w:val="23"/>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Quotes must be on the official company letterhead</w:t>
      </w:r>
    </w:p>
    <w:p w14:paraId="269548DB" w14:textId="77777777" w:rsidR="0029033E" w:rsidRPr="00910334" w:rsidRDefault="0029033E" w:rsidP="0029033E">
      <w:pPr>
        <w:numPr>
          <w:ilvl w:val="0"/>
          <w:numId w:val="23"/>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VAT inclusive</w:t>
      </w:r>
    </w:p>
    <w:p w14:paraId="4818CB9B" w14:textId="77777777" w:rsidR="0029033E" w:rsidRPr="00910334" w:rsidRDefault="0029033E" w:rsidP="0029033E">
      <w:pPr>
        <w:numPr>
          <w:ilvl w:val="0"/>
          <w:numId w:val="23"/>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CSD Registration Report attached</w:t>
      </w:r>
    </w:p>
    <w:p w14:paraId="7A47CF2C" w14:textId="77777777" w:rsidR="0029033E" w:rsidRPr="00910334" w:rsidRDefault="0029033E" w:rsidP="0029033E">
      <w:pPr>
        <w:numPr>
          <w:ilvl w:val="0"/>
          <w:numId w:val="23"/>
        </w:numPr>
        <w:spacing w:after="0" w:line="240" w:lineRule="auto"/>
        <w:rPr>
          <w:rFonts w:ascii="Arial Narrow" w:eastAsia="Times New Roman" w:hAnsi="Arial Narrow" w:cs="Arial"/>
          <w:sz w:val="24"/>
          <w:szCs w:val="24"/>
        </w:rPr>
      </w:pPr>
      <w:r w:rsidRPr="00910334">
        <w:rPr>
          <w:rFonts w:ascii="Arial Narrow" w:eastAsia="Times New Roman" w:hAnsi="Arial Narrow" w:cs="Arial"/>
          <w:sz w:val="24"/>
          <w:szCs w:val="24"/>
        </w:rPr>
        <w:t>Complete the attached SBD 4</w:t>
      </w:r>
    </w:p>
    <w:p w14:paraId="2FE3D155" w14:textId="77777777" w:rsidR="0029033E" w:rsidRPr="00910334" w:rsidRDefault="0029033E" w:rsidP="0029033E">
      <w:pPr>
        <w:pStyle w:val="ListParagraph"/>
        <w:numPr>
          <w:ilvl w:val="0"/>
          <w:numId w:val="23"/>
        </w:numPr>
        <w:spacing w:before="0" w:after="0"/>
        <w:contextualSpacing w:val="0"/>
        <w:jc w:val="left"/>
        <w:rPr>
          <w:rFonts w:ascii="Arial Narrow" w:eastAsiaTheme="minorHAnsi" w:hAnsi="Arial Narrow" w:cs="Arial"/>
          <w:sz w:val="24"/>
          <w:szCs w:val="24"/>
        </w:rPr>
      </w:pPr>
      <w:r w:rsidRPr="00910334">
        <w:rPr>
          <w:rFonts w:ascii="Arial Narrow" w:hAnsi="Arial Narrow" w:cs="Arial"/>
          <w:sz w:val="24"/>
          <w:szCs w:val="24"/>
        </w:rPr>
        <w:t xml:space="preserve">Complete the attached SBD 6.1 </w:t>
      </w:r>
    </w:p>
    <w:p w14:paraId="51E27794" w14:textId="77777777" w:rsidR="0029033E" w:rsidRPr="00910334" w:rsidRDefault="0029033E" w:rsidP="0029033E">
      <w:pPr>
        <w:pStyle w:val="ListParagraph"/>
        <w:numPr>
          <w:ilvl w:val="0"/>
          <w:numId w:val="23"/>
        </w:numPr>
        <w:spacing w:before="0" w:after="0"/>
        <w:contextualSpacing w:val="0"/>
        <w:jc w:val="left"/>
        <w:rPr>
          <w:rFonts w:ascii="Arial Narrow" w:hAnsi="Arial Narrow" w:cs="Arial"/>
          <w:sz w:val="24"/>
          <w:szCs w:val="24"/>
        </w:rPr>
      </w:pPr>
      <w:r w:rsidRPr="00910334">
        <w:rPr>
          <w:rFonts w:ascii="Arial Narrow" w:hAnsi="Arial Narrow" w:cs="Arial"/>
          <w:sz w:val="24"/>
          <w:szCs w:val="24"/>
        </w:rPr>
        <w:t xml:space="preserve">*NO verbal/telephonic enquiries will be accepted, ALL enquiries must be directed to </w:t>
      </w:r>
      <w:hyperlink r:id="rId9" w:history="1">
        <w:r w:rsidRPr="00910334">
          <w:rPr>
            <w:rStyle w:val="Hyperlink"/>
            <w:rFonts w:ascii="Arial Narrow" w:hAnsi="Arial Narrow" w:cs="Arial"/>
            <w:sz w:val="24"/>
            <w:szCs w:val="24"/>
          </w:rPr>
          <w:t>rfq.request@labour.gov.za</w:t>
        </w:r>
      </w:hyperlink>
      <w:r w:rsidRPr="00910334">
        <w:rPr>
          <w:rFonts w:ascii="Arial Narrow" w:hAnsi="Arial Narrow" w:cs="Arial"/>
          <w:sz w:val="24"/>
          <w:szCs w:val="24"/>
        </w:rPr>
        <w:t xml:space="preserve"> ONLY! </w:t>
      </w:r>
    </w:p>
    <w:p w14:paraId="78125077" w14:textId="77777777" w:rsidR="0029033E" w:rsidRPr="00910334" w:rsidRDefault="0029033E" w:rsidP="0029033E">
      <w:pPr>
        <w:pStyle w:val="ListParagraph"/>
        <w:numPr>
          <w:ilvl w:val="0"/>
          <w:numId w:val="23"/>
        </w:numPr>
        <w:spacing w:before="0" w:after="0"/>
        <w:contextualSpacing w:val="0"/>
        <w:jc w:val="left"/>
        <w:rPr>
          <w:rFonts w:ascii="Arial Narrow" w:hAnsi="Arial Narrow" w:cs="Arial"/>
          <w:sz w:val="24"/>
          <w:szCs w:val="24"/>
        </w:rPr>
      </w:pPr>
      <w:r w:rsidRPr="00910334">
        <w:rPr>
          <w:rFonts w:ascii="Arial Narrow" w:hAnsi="Arial Narrow" w:cs="Arial"/>
          <w:sz w:val="24"/>
          <w:szCs w:val="24"/>
        </w:rPr>
        <w:t xml:space="preserve">*Any non-compliance in this regard will be viewed in a very serious light and may lead to the disqualification of your bid for quotation!! </w:t>
      </w:r>
    </w:p>
    <w:p w14:paraId="71A5CE0D" w14:textId="77777777" w:rsidR="0029033E" w:rsidRPr="00910334" w:rsidRDefault="0029033E" w:rsidP="0029033E">
      <w:pPr>
        <w:rPr>
          <w:rFonts w:ascii="Arial Narrow" w:hAnsi="Arial Narrow" w:cs="Arial"/>
        </w:rPr>
      </w:pPr>
    </w:p>
    <w:p w14:paraId="125EF4F9" w14:textId="6E99AC5A" w:rsidR="00910334" w:rsidRPr="00701EAA" w:rsidRDefault="00910334" w:rsidP="0029033E">
      <w:pPr>
        <w:rPr>
          <w:rFonts w:ascii="Arial Narrow" w:hAnsi="Arial Narrow" w:cs="Arial"/>
        </w:rPr>
      </w:pPr>
    </w:p>
    <w:p w14:paraId="1875F275" w14:textId="77777777" w:rsidR="00701EAA" w:rsidRPr="00701EAA" w:rsidRDefault="00701EAA" w:rsidP="0029033E">
      <w:pPr>
        <w:rPr>
          <w:rFonts w:ascii="Arial Narrow" w:hAnsi="Arial Narrow" w:cs="Arial"/>
        </w:rPr>
      </w:pPr>
    </w:p>
    <w:p w14:paraId="00DECD6D" w14:textId="1C8E18ED" w:rsidR="0029033E" w:rsidRPr="00701EAA" w:rsidRDefault="0029033E" w:rsidP="0029033E">
      <w:pPr>
        <w:rPr>
          <w:rFonts w:ascii="Arial Narrow" w:hAnsi="Arial Narrow" w:cs="Arial"/>
        </w:rPr>
      </w:pPr>
      <w:r w:rsidRPr="00701EAA">
        <w:rPr>
          <w:rFonts w:ascii="Arial Narrow" w:hAnsi="Arial Narrow" w:cs="Arial"/>
        </w:rPr>
        <w:br/>
      </w:r>
      <w:r w:rsidRPr="00701EAA">
        <w:rPr>
          <w:rFonts w:ascii="Arial Narrow" w:hAnsi="Arial Narrow" w:cs="Arial"/>
          <w:b/>
          <w:bCs/>
        </w:rPr>
        <w:t>Important Terms and Conditions!</w:t>
      </w:r>
    </w:p>
    <w:p w14:paraId="7E7B7615" w14:textId="77777777" w:rsidR="0029033E" w:rsidRDefault="0029033E" w:rsidP="0029033E">
      <w:pPr>
        <w:rPr>
          <w:rFonts w:ascii="Arial" w:hAnsi="Arial" w:cs="Arial"/>
        </w:rPr>
      </w:pPr>
      <w:r>
        <w:rPr>
          <w:rFonts w:ascii="Arial" w:hAnsi="Arial" w:cs="Arial"/>
          <w:b/>
          <w:bCs/>
        </w:rPr>
        <w:t> </w:t>
      </w:r>
    </w:p>
    <w:p w14:paraId="616DF944" w14:textId="77777777" w:rsidR="0029033E" w:rsidRPr="00910334" w:rsidRDefault="0029033E" w:rsidP="0029033E">
      <w:pPr>
        <w:rPr>
          <w:rFonts w:ascii="Arial Narrow" w:hAnsi="Arial Narrow" w:cs="Arial"/>
          <w:sz w:val="24"/>
          <w:szCs w:val="24"/>
        </w:rPr>
      </w:pPr>
      <w:r w:rsidRPr="00910334">
        <w:rPr>
          <w:rFonts w:ascii="Arial Narrow" w:hAnsi="Arial Narrow" w:cs="Arial"/>
          <w:sz w:val="24"/>
          <w:szCs w:val="24"/>
          <w:lang w:val="en-US"/>
        </w:rPr>
        <w:t>As per the Preferential Procurement Regulations of 2022 in terms of the 80/20 Points system, the 20 points for Specific goals for the Department are allocated as follows</w:t>
      </w:r>
      <w:r w:rsidRPr="00910334">
        <w:rPr>
          <w:rFonts w:ascii="Arial Narrow" w:hAnsi="Arial Narrow" w:cs="Arial"/>
          <w:b/>
          <w:bCs/>
          <w:sz w:val="24"/>
          <w:szCs w:val="24"/>
          <w:lang w:val="en-US"/>
        </w:rPr>
        <w:t xml:space="preserve">: </w:t>
      </w:r>
    </w:p>
    <w:p w14:paraId="530091D3" w14:textId="77777777" w:rsidR="0029033E" w:rsidRPr="00910334" w:rsidRDefault="0029033E" w:rsidP="0029033E">
      <w:pPr>
        <w:rPr>
          <w:rFonts w:ascii="Arial Narrow" w:hAnsi="Arial Narrow" w:cs="Arial"/>
          <w:sz w:val="24"/>
          <w:szCs w:val="24"/>
        </w:rPr>
      </w:pPr>
      <w:r w:rsidRPr="00910334">
        <w:rPr>
          <w:rFonts w:ascii="Arial Narrow" w:hAnsi="Arial Narrow" w:cs="Arial"/>
          <w:b/>
          <w:bCs/>
          <w:sz w:val="24"/>
          <w:szCs w:val="24"/>
          <w:lang w:val="en-US"/>
        </w:rPr>
        <w:t> </w:t>
      </w:r>
    </w:p>
    <w:p w14:paraId="57E7299C" w14:textId="77777777" w:rsidR="0029033E" w:rsidRPr="00910334" w:rsidRDefault="0029033E" w:rsidP="0029033E">
      <w:pPr>
        <w:numPr>
          <w:ilvl w:val="0"/>
          <w:numId w:val="24"/>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 xml:space="preserve">100% Women Ownership = </w:t>
      </w:r>
      <w:r w:rsidRPr="00910334">
        <w:rPr>
          <w:rFonts w:ascii="Arial Narrow" w:eastAsia="Times New Roman" w:hAnsi="Arial Narrow" w:cs="Arial"/>
          <w:b/>
          <w:bCs/>
          <w:sz w:val="24"/>
          <w:szCs w:val="24"/>
          <w:lang w:val="en-US"/>
        </w:rPr>
        <w:t>5 points;</w:t>
      </w:r>
    </w:p>
    <w:p w14:paraId="5A343D55" w14:textId="77777777" w:rsidR="0029033E" w:rsidRPr="00910334" w:rsidRDefault="0029033E" w:rsidP="0029033E">
      <w:pPr>
        <w:numPr>
          <w:ilvl w:val="0"/>
          <w:numId w:val="24"/>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100% SMME/ Exempted Micro Enterprise =</w:t>
      </w:r>
      <w:r w:rsidRPr="00910334">
        <w:rPr>
          <w:rFonts w:ascii="Arial Narrow" w:eastAsia="Times New Roman" w:hAnsi="Arial Narrow" w:cs="Arial"/>
          <w:b/>
          <w:bCs/>
          <w:sz w:val="24"/>
          <w:szCs w:val="24"/>
          <w:lang w:val="en-US"/>
        </w:rPr>
        <w:t>6 points</w:t>
      </w:r>
      <w:r w:rsidRPr="00910334">
        <w:rPr>
          <w:rFonts w:ascii="Arial Narrow" w:eastAsia="Times New Roman" w:hAnsi="Arial Narrow" w:cs="Arial"/>
          <w:sz w:val="24"/>
          <w:szCs w:val="24"/>
          <w:lang w:val="en-US"/>
        </w:rPr>
        <w:t xml:space="preserve">  </w:t>
      </w:r>
    </w:p>
    <w:p w14:paraId="2121C2CB" w14:textId="77777777" w:rsidR="0029033E" w:rsidRPr="00910334" w:rsidRDefault="0029033E" w:rsidP="0029033E">
      <w:pPr>
        <w:numPr>
          <w:ilvl w:val="0"/>
          <w:numId w:val="24"/>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100% owned by HDI =</w:t>
      </w:r>
      <w:r w:rsidRPr="00910334">
        <w:rPr>
          <w:rFonts w:ascii="Arial Narrow" w:eastAsia="Times New Roman" w:hAnsi="Arial Narrow" w:cs="Arial"/>
          <w:b/>
          <w:bCs/>
          <w:sz w:val="24"/>
          <w:szCs w:val="24"/>
          <w:lang w:val="en-US"/>
        </w:rPr>
        <w:t>4 points</w:t>
      </w:r>
      <w:r w:rsidRPr="00910334">
        <w:rPr>
          <w:rFonts w:ascii="Arial Narrow" w:eastAsia="Times New Roman" w:hAnsi="Arial Narrow" w:cs="Arial"/>
          <w:sz w:val="24"/>
          <w:szCs w:val="24"/>
          <w:lang w:val="en-US"/>
        </w:rPr>
        <w:t xml:space="preserve"> </w:t>
      </w:r>
    </w:p>
    <w:p w14:paraId="273AA237" w14:textId="77777777" w:rsidR="0029033E" w:rsidRPr="00910334" w:rsidRDefault="0029033E" w:rsidP="0029033E">
      <w:pPr>
        <w:numPr>
          <w:ilvl w:val="0"/>
          <w:numId w:val="24"/>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100% owned by Disabled individuals =</w:t>
      </w:r>
      <w:r w:rsidRPr="00910334">
        <w:rPr>
          <w:rFonts w:ascii="Arial Narrow" w:eastAsia="Times New Roman" w:hAnsi="Arial Narrow" w:cs="Arial"/>
          <w:b/>
          <w:bCs/>
          <w:sz w:val="24"/>
          <w:szCs w:val="24"/>
          <w:lang w:val="en-US"/>
        </w:rPr>
        <w:t>3 points</w:t>
      </w:r>
      <w:r w:rsidRPr="00910334">
        <w:rPr>
          <w:rFonts w:ascii="Arial Narrow" w:eastAsia="Times New Roman" w:hAnsi="Arial Narrow" w:cs="Arial"/>
          <w:sz w:val="24"/>
          <w:szCs w:val="24"/>
          <w:lang w:val="en-US"/>
        </w:rPr>
        <w:t xml:space="preserve">; </w:t>
      </w:r>
    </w:p>
    <w:p w14:paraId="0F6DE1DD" w14:textId="77777777" w:rsidR="0029033E" w:rsidRPr="00910334" w:rsidRDefault="0029033E" w:rsidP="0029033E">
      <w:pPr>
        <w:numPr>
          <w:ilvl w:val="0"/>
          <w:numId w:val="24"/>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sz w:val="24"/>
          <w:szCs w:val="24"/>
          <w:lang w:val="en-US"/>
        </w:rPr>
        <w:t xml:space="preserve">Locality (Gauteng Province) = </w:t>
      </w:r>
      <w:r w:rsidRPr="00910334">
        <w:rPr>
          <w:rFonts w:ascii="Arial Narrow" w:eastAsia="Times New Roman" w:hAnsi="Arial Narrow" w:cs="Arial"/>
          <w:b/>
          <w:bCs/>
          <w:sz w:val="24"/>
          <w:szCs w:val="24"/>
          <w:lang w:val="en-US"/>
        </w:rPr>
        <w:t xml:space="preserve">2 points </w:t>
      </w:r>
      <w:r w:rsidRPr="00910334">
        <w:rPr>
          <w:rFonts w:ascii="Arial Narrow" w:eastAsia="Times New Roman" w:hAnsi="Arial Narrow" w:cs="Arial"/>
          <w:sz w:val="24"/>
          <w:szCs w:val="24"/>
          <w:lang w:val="en-US"/>
        </w:rPr>
        <w:t>(Registered address on CSD will serve as proof)</w:t>
      </w:r>
      <w:r w:rsidRPr="00910334">
        <w:rPr>
          <w:rFonts w:ascii="Arial Narrow" w:eastAsia="Times New Roman" w:hAnsi="Arial Narrow" w:cs="Arial"/>
          <w:b/>
          <w:bCs/>
          <w:sz w:val="24"/>
          <w:szCs w:val="24"/>
          <w:lang w:val="en-US"/>
        </w:rPr>
        <w:t xml:space="preserve"> </w:t>
      </w:r>
    </w:p>
    <w:p w14:paraId="057E9283" w14:textId="77777777" w:rsidR="0029033E" w:rsidRPr="00910334" w:rsidRDefault="0029033E" w:rsidP="0029033E">
      <w:pPr>
        <w:numPr>
          <w:ilvl w:val="0"/>
          <w:numId w:val="24"/>
        </w:numPr>
        <w:spacing w:after="160" w:line="252" w:lineRule="auto"/>
        <w:contextualSpacing/>
        <w:rPr>
          <w:rFonts w:ascii="Arial Narrow" w:eastAsia="Times New Roman" w:hAnsi="Arial Narrow" w:cs="Arial"/>
          <w:sz w:val="24"/>
          <w:szCs w:val="24"/>
        </w:rPr>
      </w:pPr>
      <w:r w:rsidRPr="00910334">
        <w:rPr>
          <w:rFonts w:ascii="Arial Narrow" w:eastAsia="Times New Roman" w:hAnsi="Arial Narrow" w:cs="Arial"/>
          <w:b/>
          <w:bCs/>
          <w:sz w:val="24"/>
          <w:szCs w:val="24"/>
          <w:lang w:val="en-US"/>
        </w:rPr>
        <w:t xml:space="preserve">Information from point 1 to 5 will be verified through the company’s CSD report. </w:t>
      </w:r>
    </w:p>
    <w:p w14:paraId="63C75A0B" w14:textId="77777777" w:rsidR="0029033E" w:rsidRPr="00910334" w:rsidRDefault="0029033E" w:rsidP="0029033E">
      <w:pPr>
        <w:ind w:left="720"/>
        <w:rPr>
          <w:rFonts w:ascii="Arial Narrow" w:hAnsi="Arial Narrow" w:cs="Arial"/>
          <w:sz w:val="24"/>
          <w:szCs w:val="24"/>
        </w:rPr>
      </w:pPr>
      <w:r w:rsidRPr="00910334">
        <w:rPr>
          <w:rFonts w:ascii="Arial Narrow" w:hAnsi="Arial Narrow" w:cs="Arial"/>
          <w:sz w:val="24"/>
          <w:szCs w:val="24"/>
        </w:rPr>
        <w:t> </w:t>
      </w:r>
    </w:p>
    <w:p w14:paraId="71D64982" w14:textId="77777777" w:rsidR="0029033E" w:rsidRPr="00910334" w:rsidRDefault="0029033E" w:rsidP="0029033E">
      <w:pPr>
        <w:ind w:left="720"/>
        <w:rPr>
          <w:rFonts w:ascii="Arial Narrow" w:hAnsi="Arial Narrow" w:cs="Arial"/>
          <w:color w:val="FF0000"/>
          <w:sz w:val="24"/>
          <w:szCs w:val="24"/>
        </w:rPr>
      </w:pPr>
      <w:r w:rsidRPr="00910334">
        <w:rPr>
          <w:rFonts w:ascii="Arial Narrow" w:hAnsi="Arial Narrow" w:cs="Arial"/>
          <w:sz w:val="24"/>
          <w:szCs w:val="24"/>
        </w:rPr>
        <w:t> </w:t>
      </w:r>
    </w:p>
    <w:p w14:paraId="44CF078C" w14:textId="36ED8D2D" w:rsidR="0029033E" w:rsidRPr="00910334" w:rsidRDefault="0029033E" w:rsidP="0029033E">
      <w:pPr>
        <w:rPr>
          <w:rFonts w:ascii="Arial Narrow" w:hAnsi="Arial Narrow" w:cs="Arial"/>
          <w:sz w:val="24"/>
          <w:szCs w:val="24"/>
        </w:rPr>
      </w:pPr>
      <w:r w:rsidRPr="00910334">
        <w:rPr>
          <w:rFonts w:ascii="Arial Narrow" w:hAnsi="Arial Narrow" w:cs="Arial"/>
          <w:sz w:val="24"/>
          <w:szCs w:val="24"/>
        </w:rPr>
        <w:t xml:space="preserve">NB – Please note that all quotations should be forwarded to </w:t>
      </w:r>
      <w:hyperlink r:id="rId10" w:history="1">
        <w:r w:rsidRPr="00910334">
          <w:rPr>
            <w:rStyle w:val="Hyperlink"/>
            <w:rFonts w:ascii="Arial Narrow" w:hAnsi="Arial Narrow" w:cs="Arial"/>
            <w:sz w:val="24"/>
            <w:szCs w:val="24"/>
          </w:rPr>
          <w:t>rfq.request@labour.gov.za</w:t>
        </w:r>
      </w:hyperlink>
      <w:r w:rsidRPr="00910334">
        <w:rPr>
          <w:rFonts w:ascii="Arial Narrow" w:hAnsi="Arial Narrow" w:cs="Arial"/>
          <w:sz w:val="24"/>
          <w:szCs w:val="24"/>
        </w:rPr>
        <w:t xml:space="preserve"> </w:t>
      </w:r>
      <w:r w:rsidRPr="00910334">
        <w:rPr>
          <w:rFonts w:ascii="Arial Narrow" w:hAnsi="Arial Narrow" w:cs="Arial"/>
          <w:color w:val="000000"/>
          <w:sz w:val="24"/>
          <w:szCs w:val="24"/>
        </w:rPr>
        <w:t>on</w:t>
      </w:r>
      <w:r w:rsidRPr="00910334">
        <w:rPr>
          <w:rFonts w:ascii="Arial Narrow" w:hAnsi="Arial Narrow" w:cs="Arial"/>
          <w:sz w:val="24"/>
          <w:szCs w:val="24"/>
        </w:rPr>
        <w:t xml:space="preserve"> or before </w:t>
      </w:r>
      <w:r w:rsidRPr="00910334">
        <w:rPr>
          <w:rFonts w:ascii="Arial Narrow" w:hAnsi="Arial Narrow" w:cs="Arial"/>
          <w:b/>
          <w:bCs/>
          <w:color w:val="FF0000"/>
          <w:sz w:val="24"/>
          <w:szCs w:val="24"/>
        </w:rPr>
        <w:t>13 December 2023 @11h00.</w:t>
      </w:r>
    </w:p>
    <w:p w14:paraId="0E18BFB7" w14:textId="1FF55405" w:rsidR="0029033E" w:rsidRPr="00910334" w:rsidRDefault="0029033E" w:rsidP="0029033E">
      <w:pPr>
        <w:spacing w:after="0" w:line="360" w:lineRule="auto"/>
        <w:rPr>
          <w:rFonts w:ascii="Arial Narrow" w:hAnsi="Arial Narrow"/>
          <w:sz w:val="24"/>
          <w:szCs w:val="24"/>
        </w:rPr>
      </w:pPr>
    </w:p>
    <w:sectPr w:rsidR="0029033E" w:rsidRPr="00910334" w:rsidSect="00C71C79">
      <w:headerReference w:type="even" r:id="rId11"/>
      <w:footerReference w:type="even" r:id="rId12"/>
      <w:footerReference w:type="default" r:id="rId13"/>
      <w:headerReference w:type="first" r:id="rId14"/>
      <w:pgSz w:w="11907" w:h="16840" w:code="9"/>
      <w:pgMar w:top="1134" w:right="1134" w:bottom="1134" w:left="1134" w:header="720" w:footer="82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4A530" w14:textId="77777777" w:rsidR="00885EBE" w:rsidRDefault="00885EBE">
      <w:pPr>
        <w:spacing w:after="0" w:line="240" w:lineRule="auto"/>
      </w:pPr>
      <w:r>
        <w:separator/>
      </w:r>
    </w:p>
  </w:endnote>
  <w:endnote w:type="continuationSeparator" w:id="0">
    <w:p w14:paraId="2A79C338" w14:textId="77777777" w:rsidR="00885EBE" w:rsidRDefault="0088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72DE" w14:textId="77777777" w:rsidR="00885EBE" w:rsidRDefault="00885EBE">
    <w:pPr>
      <w:pStyle w:val="Footer"/>
    </w:pPr>
  </w:p>
  <w:p w14:paraId="4D287B4D" w14:textId="77777777" w:rsidR="00885EBE" w:rsidRDefault="00885E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603311"/>
      <w:docPartObj>
        <w:docPartGallery w:val="Page Numbers (Bottom of Page)"/>
        <w:docPartUnique/>
      </w:docPartObj>
    </w:sdtPr>
    <w:sdtEndPr/>
    <w:sdtContent>
      <w:sdt>
        <w:sdtPr>
          <w:id w:val="-1769616900"/>
          <w:docPartObj>
            <w:docPartGallery w:val="Page Numbers (Top of Page)"/>
            <w:docPartUnique/>
          </w:docPartObj>
        </w:sdtPr>
        <w:sdtEndPr/>
        <w:sdtContent>
          <w:p w14:paraId="4D463343" w14:textId="3D03F442" w:rsidR="00885EBE" w:rsidRDefault="00885EBE">
            <w:pPr>
              <w:pStyle w:val="Footer"/>
              <w:jc w:val="right"/>
            </w:pPr>
            <w:r w:rsidRPr="000F1483">
              <w:rPr>
                <w:rFonts w:ascii="Arial Narrow" w:hAnsi="Arial Narrow"/>
                <w:sz w:val="24"/>
                <w:szCs w:val="24"/>
              </w:rPr>
              <w:t xml:space="preserve">Page </w:t>
            </w:r>
            <w:r w:rsidRPr="000F1483">
              <w:rPr>
                <w:rFonts w:ascii="Arial Narrow" w:hAnsi="Arial Narrow"/>
                <w:b/>
                <w:bCs/>
                <w:sz w:val="24"/>
                <w:szCs w:val="24"/>
              </w:rPr>
              <w:fldChar w:fldCharType="begin"/>
            </w:r>
            <w:r w:rsidRPr="000F1483">
              <w:rPr>
                <w:rFonts w:ascii="Arial Narrow" w:hAnsi="Arial Narrow"/>
                <w:b/>
                <w:bCs/>
                <w:sz w:val="24"/>
                <w:szCs w:val="24"/>
              </w:rPr>
              <w:instrText xml:space="preserve"> PAGE </w:instrText>
            </w:r>
            <w:r w:rsidRPr="000F1483">
              <w:rPr>
                <w:rFonts w:ascii="Arial Narrow" w:hAnsi="Arial Narrow"/>
                <w:b/>
                <w:bCs/>
                <w:sz w:val="24"/>
                <w:szCs w:val="24"/>
              </w:rPr>
              <w:fldChar w:fldCharType="separate"/>
            </w:r>
            <w:r w:rsidR="00C73F2A">
              <w:rPr>
                <w:rFonts w:ascii="Arial Narrow" w:hAnsi="Arial Narrow"/>
                <w:b/>
                <w:bCs/>
                <w:noProof/>
                <w:sz w:val="24"/>
                <w:szCs w:val="24"/>
              </w:rPr>
              <w:t>2</w:t>
            </w:r>
            <w:r w:rsidRPr="000F1483">
              <w:rPr>
                <w:rFonts w:ascii="Arial Narrow" w:hAnsi="Arial Narrow"/>
                <w:b/>
                <w:bCs/>
                <w:sz w:val="24"/>
                <w:szCs w:val="24"/>
              </w:rPr>
              <w:fldChar w:fldCharType="end"/>
            </w:r>
            <w:r w:rsidRPr="000F1483">
              <w:rPr>
                <w:rFonts w:ascii="Arial Narrow" w:hAnsi="Arial Narrow"/>
                <w:sz w:val="24"/>
                <w:szCs w:val="24"/>
              </w:rPr>
              <w:t xml:space="preserve"> of </w:t>
            </w:r>
            <w:r w:rsidRPr="000F1483">
              <w:rPr>
                <w:rFonts w:ascii="Arial Narrow" w:hAnsi="Arial Narrow"/>
                <w:b/>
                <w:bCs/>
                <w:sz w:val="24"/>
                <w:szCs w:val="24"/>
              </w:rPr>
              <w:fldChar w:fldCharType="begin"/>
            </w:r>
            <w:r w:rsidRPr="000F1483">
              <w:rPr>
                <w:rFonts w:ascii="Arial Narrow" w:hAnsi="Arial Narrow"/>
                <w:b/>
                <w:bCs/>
                <w:sz w:val="24"/>
                <w:szCs w:val="24"/>
              </w:rPr>
              <w:instrText xml:space="preserve"> NUMPAGES  </w:instrText>
            </w:r>
            <w:r w:rsidRPr="000F1483">
              <w:rPr>
                <w:rFonts w:ascii="Arial Narrow" w:hAnsi="Arial Narrow"/>
                <w:b/>
                <w:bCs/>
                <w:sz w:val="24"/>
                <w:szCs w:val="24"/>
              </w:rPr>
              <w:fldChar w:fldCharType="separate"/>
            </w:r>
            <w:r w:rsidR="00C73F2A">
              <w:rPr>
                <w:rFonts w:ascii="Arial Narrow" w:hAnsi="Arial Narrow"/>
                <w:b/>
                <w:bCs/>
                <w:noProof/>
                <w:sz w:val="24"/>
                <w:szCs w:val="24"/>
              </w:rPr>
              <w:t>2</w:t>
            </w:r>
            <w:r w:rsidRPr="000F1483">
              <w:rPr>
                <w:rFonts w:ascii="Arial Narrow" w:hAnsi="Arial Narrow"/>
                <w:b/>
                <w:bCs/>
                <w:sz w:val="24"/>
                <w:szCs w:val="24"/>
              </w:rPr>
              <w:fldChar w:fldCharType="end"/>
            </w:r>
          </w:p>
        </w:sdtContent>
      </w:sdt>
    </w:sdtContent>
  </w:sdt>
  <w:p w14:paraId="19296A5B" w14:textId="77777777" w:rsidR="00885EBE" w:rsidRPr="00AC2E86" w:rsidRDefault="00885EBE">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07BFD" w14:textId="77777777" w:rsidR="00885EBE" w:rsidRDefault="00885EBE">
      <w:pPr>
        <w:spacing w:after="0" w:line="240" w:lineRule="auto"/>
      </w:pPr>
      <w:r>
        <w:separator/>
      </w:r>
    </w:p>
  </w:footnote>
  <w:footnote w:type="continuationSeparator" w:id="0">
    <w:p w14:paraId="75D2B9EB" w14:textId="77777777" w:rsidR="00885EBE" w:rsidRDefault="00885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DC10" w14:textId="77777777" w:rsidR="00885EBE" w:rsidRDefault="00885EBE">
    <w:pPr>
      <w:pStyle w:val="Header"/>
    </w:pPr>
    <w:r>
      <w:rPr>
        <w:noProof/>
        <w:lang w:val="en-ZA" w:eastAsia="en-ZA"/>
      </w:rPr>
      <mc:AlternateContent>
        <mc:Choice Requires="wps">
          <w:drawing>
            <wp:anchor distT="0" distB="0" distL="114300" distR="114300" simplePos="0" relativeHeight="251660288" behindDoc="1" locked="0" layoutInCell="0" allowOverlap="1" wp14:anchorId="7E49169E" wp14:editId="54F59E0A">
              <wp:simplePos x="0" y="0"/>
              <wp:positionH relativeFrom="margin">
                <wp:align>center</wp:align>
              </wp:positionH>
              <wp:positionV relativeFrom="margin">
                <wp:align>center</wp:align>
              </wp:positionV>
              <wp:extent cx="6084570" cy="1351915"/>
              <wp:effectExtent l="0" t="1828800" r="0" b="154368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9004D7" w14:textId="77777777" w:rsidR="00885EBE" w:rsidRDefault="00885EBE"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49169E" id="_x0000_t202" coordsize="21600,21600" o:spt="202" path="m,l,21600r21600,l21600,xe">
              <v:stroke joinstyle="miter"/>
              <v:path gradientshapeok="t" o:connecttype="rect"/>
            </v:shapetype>
            <v:shape id="WordArt 2" o:spid="_x0000_s1026" type="#_x0000_t202" style="position:absolute;left:0;text-align:left;margin-left:0;margin-top:0;width:479.1pt;height:106.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" o:allowincell="f" filled="f" stroked="f">
              <v:stroke joinstyle="round"/>
              <o:lock v:ext="edit" shapetype="t"/>
              <v:textbox style="mso-fit-shape-to-text:t">
                <w:txbxContent>
                  <w:p w14:paraId="1C9004D7" w14:textId="77777777" w:rsidR="00885EBE" w:rsidRDefault="00885EBE"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v:textbox>
              <w10:wrap anchorx="margin" anchory="margin"/>
            </v:shape>
          </w:pict>
        </mc:Fallback>
      </mc:AlternateContent>
    </w:r>
  </w:p>
  <w:p w14:paraId="5FC8425A" w14:textId="77777777" w:rsidR="00885EBE" w:rsidRDefault="00885E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1D31" w14:textId="77777777" w:rsidR="00885EBE" w:rsidRDefault="00885EBE">
    <w:pPr>
      <w:pStyle w:val="Header"/>
    </w:pPr>
    <w:r>
      <w:rPr>
        <w:noProof/>
        <w:lang w:val="en-ZA" w:eastAsia="en-ZA"/>
      </w:rPr>
      <mc:AlternateContent>
        <mc:Choice Requires="wps">
          <w:drawing>
            <wp:anchor distT="0" distB="0" distL="114300" distR="114300" simplePos="0" relativeHeight="251659264" behindDoc="1" locked="0" layoutInCell="0" allowOverlap="1" wp14:anchorId="6DBCBC2C" wp14:editId="7C8BDC51">
              <wp:simplePos x="0" y="0"/>
              <wp:positionH relativeFrom="margin">
                <wp:align>center</wp:align>
              </wp:positionH>
              <wp:positionV relativeFrom="margin">
                <wp:align>center</wp:align>
              </wp:positionV>
              <wp:extent cx="6084570" cy="1351915"/>
              <wp:effectExtent l="0" t="1828800" r="0" b="154368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0FEE6" w14:textId="77777777" w:rsidR="00885EBE" w:rsidRDefault="00885EBE"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BCBC2C" id="_x0000_t202" coordsize="21600,21600" o:spt="202" path="m,l,21600r21600,l21600,xe">
              <v:stroke joinstyle="miter"/>
              <v:path gradientshapeok="t" o:connecttype="rect"/>
            </v:shapetype>
            <v:shape id="WordArt 1" o:spid="_x0000_s1027" type="#_x0000_t202" style="position:absolute;left:0;text-align:left;margin-left:0;margin-top:0;width:479.1pt;height:106.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" o:allowincell="f" filled="f" stroked="f">
              <v:stroke joinstyle="round"/>
              <o:lock v:ext="edit" shapetype="t"/>
              <v:textbox style="mso-fit-shape-to-text:t">
                <w:txbxContent>
                  <w:p w14:paraId="6500FEE6" w14:textId="77777777" w:rsidR="00885EBE" w:rsidRDefault="00885EBE" w:rsidP="00D532E9">
                    <w:pPr>
                      <w:pStyle w:val="NormalWeb"/>
                      <w:spacing w:before="0" w:beforeAutospacing="0" w:after="0" w:afterAutospacing="0"/>
                      <w:jc w:val="center"/>
                    </w:pPr>
                    <w:r>
                      <w:rPr>
                        <w:rFonts w:ascii="Arial" w:hAnsi="Arial" w:cs="Arial"/>
                        <w:color w:val="D99594" w:themeColor="accent2" w:themeTint="99"/>
                        <w:sz w:val="2"/>
                        <w:szCs w:val="2"/>
                        <w14:textFill>
                          <w14:solidFill>
                            <w14:schemeClr w14:val="accent2">
                              <w14:alpha w14:val="50000"/>
                              <w14:lumMod w14:val="60000"/>
                              <w14:lumOff w14:val="40000"/>
                            </w14:schemeClr>
                          </w14:solidFill>
                        </w14:textFill>
                      </w:rPr>
                      <w:t>TEMPLATE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A2"/>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7AB621C"/>
    <w:multiLevelType w:val="multilevel"/>
    <w:tmpl w:val="ECA61FFA"/>
    <w:lvl w:ilvl="0">
      <w:start w:val="1"/>
      <w:numFmt w:val="decimal"/>
      <w:lvlText w:val="%1."/>
      <w:lvlJc w:val="left"/>
      <w:pPr>
        <w:ind w:left="360"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3" w15:restartNumberingAfterBreak="0">
    <w:nsid w:val="1E9C6E74"/>
    <w:multiLevelType w:val="multilevel"/>
    <w:tmpl w:val="716CBD1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43D6D3E"/>
    <w:multiLevelType w:val="hybridMultilevel"/>
    <w:tmpl w:val="6E9E4348"/>
    <w:lvl w:ilvl="0" w:tplc="7758EDF4">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244C4202"/>
    <w:multiLevelType w:val="hybridMultilevel"/>
    <w:tmpl w:val="0690FD7E"/>
    <w:lvl w:ilvl="0" w:tplc="4E7E91EA">
      <w:start w:val="1"/>
      <w:numFmt w:val="bullet"/>
      <w:lvlText w:val=""/>
      <w:lvlJc w:val="left"/>
      <w:pPr>
        <w:tabs>
          <w:tab w:val="num" w:pos="720"/>
        </w:tabs>
        <w:ind w:left="720" w:hanging="360"/>
      </w:pPr>
      <w:rPr>
        <w:rFonts w:ascii="Symbol" w:hAnsi="Symbol" w:hint="default"/>
      </w:rPr>
    </w:lvl>
    <w:lvl w:ilvl="1" w:tplc="544A2BBA" w:tentative="1">
      <w:start w:val="1"/>
      <w:numFmt w:val="bullet"/>
      <w:lvlText w:val=""/>
      <w:lvlJc w:val="left"/>
      <w:pPr>
        <w:tabs>
          <w:tab w:val="num" w:pos="1440"/>
        </w:tabs>
        <w:ind w:left="1440" w:hanging="360"/>
      </w:pPr>
      <w:rPr>
        <w:rFonts w:ascii="Symbol" w:hAnsi="Symbol" w:hint="default"/>
      </w:rPr>
    </w:lvl>
    <w:lvl w:ilvl="2" w:tplc="C568C0AA" w:tentative="1">
      <w:start w:val="1"/>
      <w:numFmt w:val="bullet"/>
      <w:lvlText w:val=""/>
      <w:lvlJc w:val="left"/>
      <w:pPr>
        <w:tabs>
          <w:tab w:val="num" w:pos="2160"/>
        </w:tabs>
        <w:ind w:left="2160" w:hanging="360"/>
      </w:pPr>
      <w:rPr>
        <w:rFonts w:ascii="Symbol" w:hAnsi="Symbol" w:hint="default"/>
      </w:rPr>
    </w:lvl>
    <w:lvl w:ilvl="3" w:tplc="DC1EEEE2" w:tentative="1">
      <w:start w:val="1"/>
      <w:numFmt w:val="bullet"/>
      <w:lvlText w:val=""/>
      <w:lvlJc w:val="left"/>
      <w:pPr>
        <w:tabs>
          <w:tab w:val="num" w:pos="2880"/>
        </w:tabs>
        <w:ind w:left="2880" w:hanging="360"/>
      </w:pPr>
      <w:rPr>
        <w:rFonts w:ascii="Symbol" w:hAnsi="Symbol" w:hint="default"/>
      </w:rPr>
    </w:lvl>
    <w:lvl w:ilvl="4" w:tplc="06623044" w:tentative="1">
      <w:start w:val="1"/>
      <w:numFmt w:val="bullet"/>
      <w:lvlText w:val=""/>
      <w:lvlJc w:val="left"/>
      <w:pPr>
        <w:tabs>
          <w:tab w:val="num" w:pos="3600"/>
        </w:tabs>
        <w:ind w:left="3600" w:hanging="360"/>
      </w:pPr>
      <w:rPr>
        <w:rFonts w:ascii="Symbol" w:hAnsi="Symbol" w:hint="default"/>
      </w:rPr>
    </w:lvl>
    <w:lvl w:ilvl="5" w:tplc="1242F396" w:tentative="1">
      <w:start w:val="1"/>
      <w:numFmt w:val="bullet"/>
      <w:lvlText w:val=""/>
      <w:lvlJc w:val="left"/>
      <w:pPr>
        <w:tabs>
          <w:tab w:val="num" w:pos="4320"/>
        </w:tabs>
        <w:ind w:left="4320" w:hanging="360"/>
      </w:pPr>
      <w:rPr>
        <w:rFonts w:ascii="Symbol" w:hAnsi="Symbol" w:hint="default"/>
      </w:rPr>
    </w:lvl>
    <w:lvl w:ilvl="6" w:tplc="7B24763C" w:tentative="1">
      <w:start w:val="1"/>
      <w:numFmt w:val="bullet"/>
      <w:lvlText w:val=""/>
      <w:lvlJc w:val="left"/>
      <w:pPr>
        <w:tabs>
          <w:tab w:val="num" w:pos="5040"/>
        </w:tabs>
        <w:ind w:left="5040" w:hanging="360"/>
      </w:pPr>
      <w:rPr>
        <w:rFonts w:ascii="Symbol" w:hAnsi="Symbol" w:hint="default"/>
      </w:rPr>
    </w:lvl>
    <w:lvl w:ilvl="7" w:tplc="50448F86" w:tentative="1">
      <w:start w:val="1"/>
      <w:numFmt w:val="bullet"/>
      <w:lvlText w:val=""/>
      <w:lvlJc w:val="left"/>
      <w:pPr>
        <w:tabs>
          <w:tab w:val="num" w:pos="5760"/>
        </w:tabs>
        <w:ind w:left="5760" w:hanging="360"/>
      </w:pPr>
      <w:rPr>
        <w:rFonts w:ascii="Symbol" w:hAnsi="Symbol" w:hint="default"/>
      </w:rPr>
    </w:lvl>
    <w:lvl w:ilvl="8" w:tplc="8F2E7F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45F1BBC"/>
    <w:multiLevelType w:val="multilevel"/>
    <w:tmpl w:val="9EEC3E00"/>
    <w:lvl w:ilvl="0">
      <w:start w:val="1"/>
      <w:numFmt w:val="decimal"/>
      <w:pStyle w:val="Specification"/>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90B43AC"/>
    <w:multiLevelType w:val="hybridMultilevel"/>
    <w:tmpl w:val="4B2EA8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29CD4D37"/>
    <w:multiLevelType w:val="hybridMultilevel"/>
    <w:tmpl w:val="EC6C8B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1CB69F8"/>
    <w:multiLevelType w:val="hybridMultilevel"/>
    <w:tmpl w:val="3F0C12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4666282"/>
    <w:multiLevelType w:val="hybridMultilevel"/>
    <w:tmpl w:val="E2AED1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38FE1A97"/>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FE86EB4"/>
    <w:multiLevelType w:val="multilevel"/>
    <w:tmpl w:val="A75CF2AE"/>
    <w:lvl w:ilvl="0">
      <w:start w:val="1"/>
      <w:numFmt w:val="decimal"/>
      <w:lvlText w:val="%1"/>
      <w:lvlJc w:val="left"/>
      <w:pPr>
        <w:tabs>
          <w:tab w:val="num" w:pos="858"/>
        </w:tabs>
        <w:ind w:left="858" w:hanging="432"/>
      </w:pPr>
      <w:rPr>
        <w:rFonts w:hint="default"/>
        <w:b/>
        <w:i w:val="0"/>
        <w:color w:val="auto"/>
        <w:sz w:val="24"/>
        <w:szCs w:val="24"/>
      </w:rPr>
    </w:lvl>
    <w:lvl w:ilvl="1">
      <w:start w:val="1"/>
      <w:numFmt w:val="decimal"/>
      <w:pStyle w:val="Heading2"/>
      <w:lvlText w:val="%1.%2"/>
      <w:lvlJc w:val="left"/>
      <w:pPr>
        <w:tabs>
          <w:tab w:val="num" w:pos="6105"/>
        </w:tabs>
        <w:ind w:left="6105" w:hanging="576"/>
      </w:pPr>
      <w:rPr>
        <w:rFonts w:hint="default"/>
        <w:b w:val="0"/>
        <w:i w:val="0"/>
        <w:color w:val="auto"/>
        <w:sz w:val="22"/>
        <w:szCs w:val="22"/>
      </w:rPr>
    </w:lvl>
    <w:lvl w:ilvl="2">
      <w:start w:val="1"/>
      <w:numFmt w:val="decimal"/>
      <w:pStyle w:val="Heading3"/>
      <w:lvlText w:val="%1.%2.%3"/>
      <w:lvlJc w:val="left"/>
      <w:pPr>
        <w:tabs>
          <w:tab w:val="num" w:pos="2138"/>
        </w:tabs>
        <w:ind w:left="2138"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Arial" w:hAnsi="Arial" w:cs="Arial"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491D15"/>
    <w:multiLevelType w:val="hybridMultilevel"/>
    <w:tmpl w:val="C38682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2F514D"/>
    <w:multiLevelType w:val="hybridMultilevel"/>
    <w:tmpl w:val="72A4982C"/>
    <w:lvl w:ilvl="0" w:tplc="467A0454">
      <w:start w:val="1"/>
      <w:numFmt w:val="bullet"/>
      <w:lvlText w:val=""/>
      <w:lvlJc w:val="left"/>
      <w:pPr>
        <w:tabs>
          <w:tab w:val="num" w:pos="720"/>
        </w:tabs>
        <w:ind w:left="720" w:hanging="360"/>
      </w:pPr>
      <w:rPr>
        <w:rFonts w:ascii="Symbol" w:hAnsi="Symbol" w:hint="default"/>
      </w:rPr>
    </w:lvl>
    <w:lvl w:ilvl="1" w:tplc="4DC87FAC" w:tentative="1">
      <w:start w:val="1"/>
      <w:numFmt w:val="bullet"/>
      <w:lvlText w:val=""/>
      <w:lvlJc w:val="left"/>
      <w:pPr>
        <w:tabs>
          <w:tab w:val="num" w:pos="1440"/>
        </w:tabs>
        <w:ind w:left="1440" w:hanging="360"/>
      </w:pPr>
      <w:rPr>
        <w:rFonts w:ascii="Symbol" w:hAnsi="Symbol" w:hint="default"/>
      </w:rPr>
    </w:lvl>
    <w:lvl w:ilvl="2" w:tplc="5F7ED58A" w:tentative="1">
      <w:start w:val="1"/>
      <w:numFmt w:val="bullet"/>
      <w:lvlText w:val=""/>
      <w:lvlJc w:val="left"/>
      <w:pPr>
        <w:tabs>
          <w:tab w:val="num" w:pos="2160"/>
        </w:tabs>
        <w:ind w:left="2160" w:hanging="360"/>
      </w:pPr>
      <w:rPr>
        <w:rFonts w:ascii="Symbol" w:hAnsi="Symbol" w:hint="default"/>
      </w:rPr>
    </w:lvl>
    <w:lvl w:ilvl="3" w:tplc="BA54D024" w:tentative="1">
      <w:start w:val="1"/>
      <w:numFmt w:val="bullet"/>
      <w:lvlText w:val=""/>
      <w:lvlJc w:val="left"/>
      <w:pPr>
        <w:tabs>
          <w:tab w:val="num" w:pos="2880"/>
        </w:tabs>
        <w:ind w:left="2880" w:hanging="360"/>
      </w:pPr>
      <w:rPr>
        <w:rFonts w:ascii="Symbol" w:hAnsi="Symbol" w:hint="default"/>
      </w:rPr>
    </w:lvl>
    <w:lvl w:ilvl="4" w:tplc="9BB4D638" w:tentative="1">
      <w:start w:val="1"/>
      <w:numFmt w:val="bullet"/>
      <w:lvlText w:val=""/>
      <w:lvlJc w:val="left"/>
      <w:pPr>
        <w:tabs>
          <w:tab w:val="num" w:pos="3600"/>
        </w:tabs>
        <w:ind w:left="3600" w:hanging="360"/>
      </w:pPr>
      <w:rPr>
        <w:rFonts w:ascii="Symbol" w:hAnsi="Symbol" w:hint="default"/>
      </w:rPr>
    </w:lvl>
    <w:lvl w:ilvl="5" w:tplc="B8A07B20" w:tentative="1">
      <w:start w:val="1"/>
      <w:numFmt w:val="bullet"/>
      <w:lvlText w:val=""/>
      <w:lvlJc w:val="left"/>
      <w:pPr>
        <w:tabs>
          <w:tab w:val="num" w:pos="4320"/>
        </w:tabs>
        <w:ind w:left="4320" w:hanging="360"/>
      </w:pPr>
      <w:rPr>
        <w:rFonts w:ascii="Symbol" w:hAnsi="Symbol" w:hint="default"/>
      </w:rPr>
    </w:lvl>
    <w:lvl w:ilvl="6" w:tplc="0ADA9FDA" w:tentative="1">
      <w:start w:val="1"/>
      <w:numFmt w:val="bullet"/>
      <w:lvlText w:val=""/>
      <w:lvlJc w:val="left"/>
      <w:pPr>
        <w:tabs>
          <w:tab w:val="num" w:pos="5040"/>
        </w:tabs>
        <w:ind w:left="5040" w:hanging="360"/>
      </w:pPr>
      <w:rPr>
        <w:rFonts w:ascii="Symbol" w:hAnsi="Symbol" w:hint="default"/>
      </w:rPr>
    </w:lvl>
    <w:lvl w:ilvl="7" w:tplc="18689624" w:tentative="1">
      <w:start w:val="1"/>
      <w:numFmt w:val="bullet"/>
      <w:lvlText w:val=""/>
      <w:lvlJc w:val="left"/>
      <w:pPr>
        <w:tabs>
          <w:tab w:val="num" w:pos="5760"/>
        </w:tabs>
        <w:ind w:left="5760" w:hanging="360"/>
      </w:pPr>
      <w:rPr>
        <w:rFonts w:ascii="Symbol" w:hAnsi="Symbol" w:hint="default"/>
      </w:rPr>
    </w:lvl>
    <w:lvl w:ilvl="8" w:tplc="5936F1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D7A7525"/>
    <w:multiLevelType w:val="hybridMultilevel"/>
    <w:tmpl w:val="9C42083A"/>
    <w:lvl w:ilvl="0" w:tplc="1C09000F">
      <w:start w:val="1"/>
      <w:numFmt w:val="decimal"/>
      <w:lvlText w:val="%1."/>
      <w:lvlJc w:val="left"/>
      <w:pPr>
        <w:tabs>
          <w:tab w:val="num" w:pos="720"/>
        </w:tabs>
        <w:ind w:left="720" w:hanging="360"/>
      </w:pPr>
      <w:rPr>
        <w:rFonts w:hint="default"/>
      </w:rPr>
    </w:lvl>
    <w:lvl w:ilvl="1" w:tplc="4DC87FAC" w:tentative="1">
      <w:start w:val="1"/>
      <w:numFmt w:val="bullet"/>
      <w:lvlText w:val=""/>
      <w:lvlJc w:val="left"/>
      <w:pPr>
        <w:tabs>
          <w:tab w:val="num" w:pos="1440"/>
        </w:tabs>
        <w:ind w:left="1440" w:hanging="360"/>
      </w:pPr>
      <w:rPr>
        <w:rFonts w:ascii="Symbol" w:hAnsi="Symbol" w:hint="default"/>
      </w:rPr>
    </w:lvl>
    <w:lvl w:ilvl="2" w:tplc="5F7ED58A" w:tentative="1">
      <w:start w:val="1"/>
      <w:numFmt w:val="bullet"/>
      <w:lvlText w:val=""/>
      <w:lvlJc w:val="left"/>
      <w:pPr>
        <w:tabs>
          <w:tab w:val="num" w:pos="2160"/>
        </w:tabs>
        <w:ind w:left="2160" w:hanging="360"/>
      </w:pPr>
      <w:rPr>
        <w:rFonts w:ascii="Symbol" w:hAnsi="Symbol" w:hint="default"/>
      </w:rPr>
    </w:lvl>
    <w:lvl w:ilvl="3" w:tplc="BA54D024" w:tentative="1">
      <w:start w:val="1"/>
      <w:numFmt w:val="bullet"/>
      <w:lvlText w:val=""/>
      <w:lvlJc w:val="left"/>
      <w:pPr>
        <w:tabs>
          <w:tab w:val="num" w:pos="2880"/>
        </w:tabs>
        <w:ind w:left="2880" w:hanging="360"/>
      </w:pPr>
      <w:rPr>
        <w:rFonts w:ascii="Symbol" w:hAnsi="Symbol" w:hint="default"/>
      </w:rPr>
    </w:lvl>
    <w:lvl w:ilvl="4" w:tplc="9BB4D638" w:tentative="1">
      <w:start w:val="1"/>
      <w:numFmt w:val="bullet"/>
      <w:lvlText w:val=""/>
      <w:lvlJc w:val="left"/>
      <w:pPr>
        <w:tabs>
          <w:tab w:val="num" w:pos="3600"/>
        </w:tabs>
        <w:ind w:left="3600" w:hanging="360"/>
      </w:pPr>
      <w:rPr>
        <w:rFonts w:ascii="Symbol" w:hAnsi="Symbol" w:hint="default"/>
      </w:rPr>
    </w:lvl>
    <w:lvl w:ilvl="5" w:tplc="B8A07B20" w:tentative="1">
      <w:start w:val="1"/>
      <w:numFmt w:val="bullet"/>
      <w:lvlText w:val=""/>
      <w:lvlJc w:val="left"/>
      <w:pPr>
        <w:tabs>
          <w:tab w:val="num" w:pos="4320"/>
        </w:tabs>
        <w:ind w:left="4320" w:hanging="360"/>
      </w:pPr>
      <w:rPr>
        <w:rFonts w:ascii="Symbol" w:hAnsi="Symbol" w:hint="default"/>
      </w:rPr>
    </w:lvl>
    <w:lvl w:ilvl="6" w:tplc="0ADA9FDA" w:tentative="1">
      <w:start w:val="1"/>
      <w:numFmt w:val="bullet"/>
      <w:lvlText w:val=""/>
      <w:lvlJc w:val="left"/>
      <w:pPr>
        <w:tabs>
          <w:tab w:val="num" w:pos="5040"/>
        </w:tabs>
        <w:ind w:left="5040" w:hanging="360"/>
      </w:pPr>
      <w:rPr>
        <w:rFonts w:ascii="Symbol" w:hAnsi="Symbol" w:hint="default"/>
      </w:rPr>
    </w:lvl>
    <w:lvl w:ilvl="7" w:tplc="18689624" w:tentative="1">
      <w:start w:val="1"/>
      <w:numFmt w:val="bullet"/>
      <w:lvlText w:val=""/>
      <w:lvlJc w:val="left"/>
      <w:pPr>
        <w:tabs>
          <w:tab w:val="num" w:pos="5760"/>
        </w:tabs>
        <w:ind w:left="5760" w:hanging="360"/>
      </w:pPr>
      <w:rPr>
        <w:rFonts w:ascii="Symbol" w:hAnsi="Symbol" w:hint="default"/>
      </w:rPr>
    </w:lvl>
    <w:lvl w:ilvl="8" w:tplc="5936F11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F92410"/>
    <w:multiLevelType w:val="hybridMultilevel"/>
    <w:tmpl w:val="7B78351C"/>
    <w:lvl w:ilvl="0" w:tplc="1C090017">
      <w:start w:val="1"/>
      <w:numFmt w:val="lowerLetter"/>
      <w:lvlText w:val="%1)"/>
      <w:lvlJc w:val="left"/>
      <w:pPr>
        <w:ind w:left="927"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8" w15:restartNumberingAfterBreak="0">
    <w:nsid w:val="60806B95"/>
    <w:multiLevelType w:val="hybridMultilevel"/>
    <w:tmpl w:val="DBC22E6A"/>
    <w:lvl w:ilvl="0" w:tplc="51BABFA6">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 w15:restartNumberingAfterBreak="0">
    <w:nsid w:val="60A55BD5"/>
    <w:multiLevelType w:val="hybridMultilevel"/>
    <w:tmpl w:val="E2AED1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61A965F2"/>
    <w:multiLevelType w:val="hybridMultilevel"/>
    <w:tmpl w:val="A966452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3336C93"/>
    <w:multiLevelType w:val="hybridMultilevel"/>
    <w:tmpl w:val="0678AE4E"/>
    <w:lvl w:ilvl="0" w:tplc="1C09000F">
      <w:start w:val="1"/>
      <w:numFmt w:val="decimal"/>
      <w:lvlText w:val="%1."/>
      <w:lvlJc w:val="left"/>
      <w:pPr>
        <w:tabs>
          <w:tab w:val="num" w:pos="720"/>
        </w:tabs>
        <w:ind w:left="720" w:hanging="360"/>
      </w:pPr>
      <w:rPr>
        <w:rFonts w:hint="default"/>
      </w:rPr>
    </w:lvl>
    <w:lvl w:ilvl="1" w:tplc="544A2BBA" w:tentative="1">
      <w:start w:val="1"/>
      <w:numFmt w:val="bullet"/>
      <w:lvlText w:val=""/>
      <w:lvlJc w:val="left"/>
      <w:pPr>
        <w:tabs>
          <w:tab w:val="num" w:pos="1440"/>
        </w:tabs>
        <w:ind w:left="1440" w:hanging="360"/>
      </w:pPr>
      <w:rPr>
        <w:rFonts w:ascii="Symbol" w:hAnsi="Symbol" w:hint="default"/>
      </w:rPr>
    </w:lvl>
    <w:lvl w:ilvl="2" w:tplc="C568C0AA" w:tentative="1">
      <w:start w:val="1"/>
      <w:numFmt w:val="bullet"/>
      <w:lvlText w:val=""/>
      <w:lvlJc w:val="left"/>
      <w:pPr>
        <w:tabs>
          <w:tab w:val="num" w:pos="2160"/>
        </w:tabs>
        <w:ind w:left="2160" w:hanging="360"/>
      </w:pPr>
      <w:rPr>
        <w:rFonts w:ascii="Symbol" w:hAnsi="Symbol" w:hint="default"/>
      </w:rPr>
    </w:lvl>
    <w:lvl w:ilvl="3" w:tplc="DC1EEEE2" w:tentative="1">
      <w:start w:val="1"/>
      <w:numFmt w:val="bullet"/>
      <w:lvlText w:val=""/>
      <w:lvlJc w:val="left"/>
      <w:pPr>
        <w:tabs>
          <w:tab w:val="num" w:pos="2880"/>
        </w:tabs>
        <w:ind w:left="2880" w:hanging="360"/>
      </w:pPr>
      <w:rPr>
        <w:rFonts w:ascii="Symbol" w:hAnsi="Symbol" w:hint="default"/>
      </w:rPr>
    </w:lvl>
    <w:lvl w:ilvl="4" w:tplc="06623044" w:tentative="1">
      <w:start w:val="1"/>
      <w:numFmt w:val="bullet"/>
      <w:lvlText w:val=""/>
      <w:lvlJc w:val="left"/>
      <w:pPr>
        <w:tabs>
          <w:tab w:val="num" w:pos="3600"/>
        </w:tabs>
        <w:ind w:left="3600" w:hanging="360"/>
      </w:pPr>
      <w:rPr>
        <w:rFonts w:ascii="Symbol" w:hAnsi="Symbol" w:hint="default"/>
      </w:rPr>
    </w:lvl>
    <w:lvl w:ilvl="5" w:tplc="1242F396" w:tentative="1">
      <w:start w:val="1"/>
      <w:numFmt w:val="bullet"/>
      <w:lvlText w:val=""/>
      <w:lvlJc w:val="left"/>
      <w:pPr>
        <w:tabs>
          <w:tab w:val="num" w:pos="4320"/>
        </w:tabs>
        <w:ind w:left="4320" w:hanging="360"/>
      </w:pPr>
      <w:rPr>
        <w:rFonts w:ascii="Symbol" w:hAnsi="Symbol" w:hint="default"/>
      </w:rPr>
    </w:lvl>
    <w:lvl w:ilvl="6" w:tplc="7B24763C" w:tentative="1">
      <w:start w:val="1"/>
      <w:numFmt w:val="bullet"/>
      <w:lvlText w:val=""/>
      <w:lvlJc w:val="left"/>
      <w:pPr>
        <w:tabs>
          <w:tab w:val="num" w:pos="5040"/>
        </w:tabs>
        <w:ind w:left="5040" w:hanging="360"/>
      </w:pPr>
      <w:rPr>
        <w:rFonts w:ascii="Symbol" w:hAnsi="Symbol" w:hint="default"/>
      </w:rPr>
    </w:lvl>
    <w:lvl w:ilvl="7" w:tplc="50448F86" w:tentative="1">
      <w:start w:val="1"/>
      <w:numFmt w:val="bullet"/>
      <w:lvlText w:val=""/>
      <w:lvlJc w:val="left"/>
      <w:pPr>
        <w:tabs>
          <w:tab w:val="num" w:pos="5760"/>
        </w:tabs>
        <w:ind w:left="5760" w:hanging="360"/>
      </w:pPr>
      <w:rPr>
        <w:rFonts w:ascii="Symbol" w:hAnsi="Symbol" w:hint="default"/>
      </w:rPr>
    </w:lvl>
    <w:lvl w:ilvl="8" w:tplc="8F2E7F8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46B1B2B"/>
    <w:multiLevelType w:val="hybridMultilevel"/>
    <w:tmpl w:val="FBFA51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C886BD2"/>
    <w:multiLevelType w:val="hybridMultilevel"/>
    <w:tmpl w:val="45C0385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574"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7"/>
  </w:num>
  <w:num w:numId="3">
    <w:abstractNumId w:val="2"/>
  </w:num>
  <w:num w:numId="4">
    <w:abstractNumId w:val="1"/>
  </w:num>
  <w:num w:numId="5">
    <w:abstractNumId w:val="8"/>
  </w:num>
  <w:num w:numId="6">
    <w:abstractNumId w:val="13"/>
  </w:num>
  <w:num w:numId="7">
    <w:abstractNumId w:val="20"/>
  </w:num>
  <w:num w:numId="8">
    <w:abstractNumId w:val="16"/>
  </w:num>
  <w:num w:numId="9">
    <w:abstractNumId w:val="10"/>
  </w:num>
  <w:num w:numId="10">
    <w:abstractNumId w:val="19"/>
  </w:num>
  <w:num w:numId="11">
    <w:abstractNumId w:val="4"/>
  </w:num>
  <w:num w:numId="12">
    <w:abstractNumId w:val="1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3"/>
    </w:lvlOverride>
  </w:num>
  <w:num w:numId="15">
    <w:abstractNumId w:val="9"/>
  </w:num>
  <w:num w:numId="16">
    <w:abstractNumId w:val="5"/>
  </w:num>
  <w:num w:numId="17">
    <w:abstractNumId w:val="14"/>
  </w:num>
  <w:num w:numId="18">
    <w:abstractNumId w:val="0"/>
  </w:num>
  <w:num w:numId="19">
    <w:abstractNumId w:val="11"/>
  </w:num>
  <w:num w:numId="20">
    <w:abstractNumId w:val="21"/>
  </w:num>
  <w:num w:numId="21">
    <w:abstractNumId w:val="15"/>
  </w:num>
  <w:num w:numId="22">
    <w:abstractNumId w:val="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ZA" w:vendorID="64" w:dllVersion="131078" w:nlCheck="1" w:checkStyle="0"/>
  <w:activeWritingStyle w:appName="MSWord" w:lang="en-GB" w:vendorID="64" w:dllVersion="131078" w:nlCheck="1" w:checkStyle="0"/>
  <w:activeWritingStyle w:appName="MSWord" w:lang="en-US" w:vendorID="64" w:dllVersion="131078" w:nlCheck="1" w:checkStyle="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1NTMztDAxMzQ0NDFW0lEKTi0uzszPAykwrAUAjxznUiwAAAA="/>
  </w:docVars>
  <w:rsids>
    <w:rsidRoot w:val="00917D8A"/>
    <w:rsid w:val="00000A67"/>
    <w:rsid w:val="00001320"/>
    <w:rsid w:val="00002093"/>
    <w:rsid w:val="00002C00"/>
    <w:rsid w:val="000054CA"/>
    <w:rsid w:val="00005D28"/>
    <w:rsid w:val="000060C8"/>
    <w:rsid w:val="000109B0"/>
    <w:rsid w:val="00010AB2"/>
    <w:rsid w:val="00013655"/>
    <w:rsid w:val="00014D6B"/>
    <w:rsid w:val="000159E5"/>
    <w:rsid w:val="00021191"/>
    <w:rsid w:val="0002140A"/>
    <w:rsid w:val="00034DCA"/>
    <w:rsid w:val="000379E7"/>
    <w:rsid w:val="000406BA"/>
    <w:rsid w:val="00040987"/>
    <w:rsid w:val="00041DBF"/>
    <w:rsid w:val="00042794"/>
    <w:rsid w:val="00043992"/>
    <w:rsid w:val="00045A5D"/>
    <w:rsid w:val="000465A1"/>
    <w:rsid w:val="00052EDB"/>
    <w:rsid w:val="000541E3"/>
    <w:rsid w:val="00054D5E"/>
    <w:rsid w:val="000556C7"/>
    <w:rsid w:val="00063CCE"/>
    <w:rsid w:val="000675C2"/>
    <w:rsid w:val="0007052A"/>
    <w:rsid w:val="00070D8E"/>
    <w:rsid w:val="00071E95"/>
    <w:rsid w:val="0007354C"/>
    <w:rsid w:val="00075112"/>
    <w:rsid w:val="0007568F"/>
    <w:rsid w:val="000761A7"/>
    <w:rsid w:val="000764DD"/>
    <w:rsid w:val="00077D2C"/>
    <w:rsid w:val="00082AF5"/>
    <w:rsid w:val="00082B96"/>
    <w:rsid w:val="00085574"/>
    <w:rsid w:val="000901EC"/>
    <w:rsid w:val="00093D11"/>
    <w:rsid w:val="000942D2"/>
    <w:rsid w:val="00095F24"/>
    <w:rsid w:val="00097258"/>
    <w:rsid w:val="00097B5E"/>
    <w:rsid w:val="00097D73"/>
    <w:rsid w:val="000A0621"/>
    <w:rsid w:val="000A0CD0"/>
    <w:rsid w:val="000A3069"/>
    <w:rsid w:val="000A3684"/>
    <w:rsid w:val="000A3E89"/>
    <w:rsid w:val="000A7471"/>
    <w:rsid w:val="000B0FA3"/>
    <w:rsid w:val="000B2F8C"/>
    <w:rsid w:val="000B4728"/>
    <w:rsid w:val="000B6612"/>
    <w:rsid w:val="000B7C10"/>
    <w:rsid w:val="000C0539"/>
    <w:rsid w:val="000C1761"/>
    <w:rsid w:val="000C42EC"/>
    <w:rsid w:val="000C457F"/>
    <w:rsid w:val="000C4B34"/>
    <w:rsid w:val="000D0483"/>
    <w:rsid w:val="000D29B9"/>
    <w:rsid w:val="000D6045"/>
    <w:rsid w:val="000D6112"/>
    <w:rsid w:val="000E05B3"/>
    <w:rsid w:val="000E06D6"/>
    <w:rsid w:val="000E1832"/>
    <w:rsid w:val="000E5322"/>
    <w:rsid w:val="000E7B9B"/>
    <w:rsid w:val="000F08FF"/>
    <w:rsid w:val="000F1483"/>
    <w:rsid w:val="000F1B03"/>
    <w:rsid w:val="000F23F0"/>
    <w:rsid w:val="000F6E61"/>
    <w:rsid w:val="000F75D8"/>
    <w:rsid w:val="00101642"/>
    <w:rsid w:val="0010466C"/>
    <w:rsid w:val="00107AC4"/>
    <w:rsid w:val="00110E16"/>
    <w:rsid w:val="00111DFF"/>
    <w:rsid w:val="00112381"/>
    <w:rsid w:val="00113C14"/>
    <w:rsid w:val="001168F0"/>
    <w:rsid w:val="00116A11"/>
    <w:rsid w:val="001172E5"/>
    <w:rsid w:val="001200CF"/>
    <w:rsid w:val="0012201E"/>
    <w:rsid w:val="00126AEB"/>
    <w:rsid w:val="0012741F"/>
    <w:rsid w:val="0013003D"/>
    <w:rsid w:val="00132C51"/>
    <w:rsid w:val="00132E2B"/>
    <w:rsid w:val="00133703"/>
    <w:rsid w:val="00133DFC"/>
    <w:rsid w:val="00142531"/>
    <w:rsid w:val="00142D6F"/>
    <w:rsid w:val="00146C15"/>
    <w:rsid w:val="00150406"/>
    <w:rsid w:val="001506AE"/>
    <w:rsid w:val="00150CBC"/>
    <w:rsid w:val="0015199D"/>
    <w:rsid w:val="00153D4E"/>
    <w:rsid w:val="0015509C"/>
    <w:rsid w:val="00161F2C"/>
    <w:rsid w:val="00162A7A"/>
    <w:rsid w:val="00165362"/>
    <w:rsid w:val="0016667E"/>
    <w:rsid w:val="0016769F"/>
    <w:rsid w:val="00170D04"/>
    <w:rsid w:val="00172664"/>
    <w:rsid w:val="00172D43"/>
    <w:rsid w:val="00174148"/>
    <w:rsid w:val="001755E4"/>
    <w:rsid w:val="00176179"/>
    <w:rsid w:val="00177C7B"/>
    <w:rsid w:val="00182802"/>
    <w:rsid w:val="00182FDB"/>
    <w:rsid w:val="001845D9"/>
    <w:rsid w:val="001855B8"/>
    <w:rsid w:val="00186041"/>
    <w:rsid w:val="0018667C"/>
    <w:rsid w:val="0018715D"/>
    <w:rsid w:val="00187521"/>
    <w:rsid w:val="00187C84"/>
    <w:rsid w:val="001902AB"/>
    <w:rsid w:val="001914AB"/>
    <w:rsid w:val="00192B95"/>
    <w:rsid w:val="001952A4"/>
    <w:rsid w:val="001972C1"/>
    <w:rsid w:val="001A079C"/>
    <w:rsid w:val="001A11B3"/>
    <w:rsid w:val="001A1BDA"/>
    <w:rsid w:val="001A285D"/>
    <w:rsid w:val="001A3C84"/>
    <w:rsid w:val="001A5BA4"/>
    <w:rsid w:val="001A60B0"/>
    <w:rsid w:val="001A786D"/>
    <w:rsid w:val="001B0163"/>
    <w:rsid w:val="001B0A98"/>
    <w:rsid w:val="001B16B9"/>
    <w:rsid w:val="001B2CFA"/>
    <w:rsid w:val="001B30FA"/>
    <w:rsid w:val="001B63BC"/>
    <w:rsid w:val="001B63DF"/>
    <w:rsid w:val="001C2240"/>
    <w:rsid w:val="001C3467"/>
    <w:rsid w:val="001C60E9"/>
    <w:rsid w:val="001C7DFE"/>
    <w:rsid w:val="001D17F3"/>
    <w:rsid w:val="001D1A28"/>
    <w:rsid w:val="001D21E8"/>
    <w:rsid w:val="001D4EFD"/>
    <w:rsid w:val="001D50E5"/>
    <w:rsid w:val="001E30BA"/>
    <w:rsid w:val="001E310E"/>
    <w:rsid w:val="001E423F"/>
    <w:rsid w:val="001E5618"/>
    <w:rsid w:val="001E5EB7"/>
    <w:rsid w:val="001F01EE"/>
    <w:rsid w:val="001F1E05"/>
    <w:rsid w:val="001F2183"/>
    <w:rsid w:val="001F3456"/>
    <w:rsid w:val="001F585C"/>
    <w:rsid w:val="001F6682"/>
    <w:rsid w:val="00201C96"/>
    <w:rsid w:val="00202392"/>
    <w:rsid w:val="00203E17"/>
    <w:rsid w:val="002054E2"/>
    <w:rsid w:val="00207011"/>
    <w:rsid w:val="0020722D"/>
    <w:rsid w:val="00210EEB"/>
    <w:rsid w:val="002121EE"/>
    <w:rsid w:val="00213C91"/>
    <w:rsid w:val="00214022"/>
    <w:rsid w:val="002163FC"/>
    <w:rsid w:val="002176D2"/>
    <w:rsid w:val="002215A3"/>
    <w:rsid w:val="002215E2"/>
    <w:rsid w:val="00221F23"/>
    <w:rsid w:val="00224A40"/>
    <w:rsid w:val="002259F7"/>
    <w:rsid w:val="00226061"/>
    <w:rsid w:val="00226D3E"/>
    <w:rsid w:val="00226DCF"/>
    <w:rsid w:val="0023090F"/>
    <w:rsid w:val="00232467"/>
    <w:rsid w:val="00232671"/>
    <w:rsid w:val="00232ABB"/>
    <w:rsid w:val="00232CEA"/>
    <w:rsid w:val="00236977"/>
    <w:rsid w:val="00236BFD"/>
    <w:rsid w:val="002372CF"/>
    <w:rsid w:val="00243A14"/>
    <w:rsid w:val="00244100"/>
    <w:rsid w:val="0024672E"/>
    <w:rsid w:val="0025083C"/>
    <w:rsid w:val="00253447"/>
    <w:rsid w:val="00255AB1"/>
    <w:rsid w:val="00257EEE"/>
    <w:rsid w:val="002611D2"/>
    <w:rsid w:val="00262827"/>
    <w:rsid w:val="002642C7"/>
    <w:rsid w:val="002647E8"/>
    <w:rsid w:val="002662DF"/>
    <w:rsid w:val="002668B4"/>
    <w:rsid w:val="0027078A"/>
    <w:rsid w:val="00271BB9"/>
    <w:rsid w:val="00273193"/>
    <w:rsid w:val="00273486"/>
    <w:rsid w:val="00273F90"/>
    <w:rsid w:val="00274DEC"/>
    <w:rsid w:val="0027698E"/>
    <w:rsid w:val="00276F01"/>
    <w:rsid w:val="00277486"/>
    <w:rsid w:val="00282CF7"/>
    <w:rsid w:val="00283FD0"/>
    <w:rsid w:val="00285D03"/>
    <w:rsid w:val="0029033E"/>
    <w:rsid w:val="00291AD6"/>
    <w:rsid w:val="00292447"/>
    <w:rsid w:val="00293037"/>
    <w:rsid w:val="002951BF"/>
    <w:rsid w:val="00296FD6"/>
    <w:rsid w:val="00297CB3"/>
    <w:rsid w:val="002A038D"/>
    <w:rsid w:val="002A0C90"/>
    <w:rsid w:val="002A20A1"/>
    <w:rsid w:val="002A3F83"/>
    <w:rsid w:val="002A5D67"/>
    <w:rsid w:val="002A6346"/>
    <w:rsid w:val="002B045B"/>
    <w:rsid w:val="002B0EFD"/>
    <w:rsid w:val="002B645A"/>
    <w:rsid w:val="002C05D9"/>
    <w:rsid w:val="002C4261"/>
    <w:rsid w:val="002C44C8"/>
    <w:rsid w:val="002C66CF"/>
    <w:rsid w:val="002C67A9"/>
    <w:rsid w:val="002D1503"/>
    <w:rsid w:val="002D275D"/>
    <w:rsid w:val="002D4639"/>
    <w:rsid w:val="002D53D6"/>
    <w:rsid w:val="002D5ED9"/>
    <w:rsid w:val="002D706B"/>
    <w:rsid w:val="002D7D70"/>
    <w:rsid w:val="002E062F"/>
    <w:rsid w:val="002E1A45"/>
    <w:rsid w:val="002E1AB8"/>
    <w:rsid w:val="002E20C1"/>
    <w:rsid w:val="002E2ECF"/>
    <w:rsid w:val="002E397E"/>
    <w:rsid w:val="002E3C31"/>
    <w:rsid w:val="002E752D"/>
    <w:rsid w:val="002E7ADC"/>
    <w:rsid w:val="002E7F2A"/>
    <w:rsid w:val="002F051D"/>
    <w:rsid w:val="002F1C52"/>
    <w:rsid w:val="002F3126"/>
    <w:rsid w:val="002F71E0"/>
    <w:rsid w:val="002F73F8"/>
    <w:rsid w:val="002F7764"/>
    <w:rsid w:val="00301432"/>
    <w:rsid w:val="00303120"/>
    <w:rsid w:val="003035CC"/>
    <w:rsid w:val="00303863"/>
    <w:rsid w:val="003066CD"/>
    <w:rsid w:val="00306E5D"/>
    <w:rsid w:val="00307972"/>
    <w:rsid w:val="00307D93"/>
    <w:rsid w:val="00310FFB"/>
    <w:rsid w:val="003115F1"/>
    <w:rsid w:val="003118C8"/>
    <w:rsid w:val="00313374"/>
    <w:rsid w:val="0031399D"/>
    <w:rsid w:val="00313D6C"/>
    <w:rsid w:val="003146DA"/>
    <w:rsid w:val="0031505F"/>
    <w:rsid w:val="00315AB5"/>
    <w:rsid w:val="003170AB"/>
    <w:rsid w:val="00317267"/>
    <w:rsid w:val="003208D5"/>
    <w:rsid w:val="0032144A"/>
    <w:rsid w:val="00321529"/>
    <w:rsid w:val="00321909"/>
    <w:rsid w:val="00321AAF"/>
    <w:rsid w:val="003228F0"/>
    <w:rsid w:val="00322EE0"/>
    <w:rsid w:val="0032738E"/>
    <w:rsid w:val="003279C6"/>
    <w:rsid w:val="00330B7D"/>
    <w:rsid w:val="003324CC"/>
    <w:rsid w:val="003329A3"/>
    <w:rsid w:val="003329DB"/>
    <w:rsid w:val="00332A16"/>
    <w:rsid w:val="003336B2"/>
    <w:rsid w:val="00334170"/>
    <w:rsid w:val="003351B1"/>
    <w:rsid w:val="0033616D"/>
    <w:rsid w:val="003376AA"/>
    <w:rsid w:val="003408E3"/>
    <w:rsid w:val="00343B1F"/>
    <w:rsid w:val="00344AE9"/>
    <w:rsid w:val="00345EEC"/>
    <w:rsid w:val="00345F51"/>
    <w:rsid w:val="00346129"/>
    <w:rsid w:val="00350615"/>
    <w:rsid w:val="003508AB"/>
    <w:rsid w:val="00350AF7"/>
    <w:rsid w:val="0035355C"/>
    <w:rsid w:val="003542C5"/>
    <w:rsid w:val="00355F3E"/>
    <w:rsid w:val="0035644D"/>
    <w:rsid w:val="0035768C"/>
    <w:rsid w:val="00357B46"/>
    <w:rsid w:val="00361372"/>
    <w:rsid w:val="0036191C"/>
    <w:rsid w:val="00362836"/>
    <w:rsid w:val="00364F49"/>
    <w:rsid w:val="003677DE"/>
    <w:rsid w:val="003724DC"/>
    <w:rsid w:val="0037340C"/>
    <w:rsid w:val="00373931"/>
    <w:rsid w:val="0037798C"/>
    <w:rsid w:val="00380864"/>
    <w:rsid w:val="00381453"/>
    <w:rsid w:val="00383600"/>
    <w:rsid w:val="003862DA"/>
    <w:rsid w:val="003874C0"/>
    <w:rsid w:val="00390A70"/>
    <w:rsid w:val="00391214"/>
    <w:rsid w:val="003923D4"/>
    <w:rsid w:val="00392656"/>
    <w:rsid w:val="003926E3"/>
    <w:rsid w:val="00393508"/>
    <w:rsid w:val="0039500E"/>
    <w:rsid w:val="003A0728"/>
    <w:rsid w:val="003A09F8"/>
    <w:rsid w:val="003A319B"/>
    <w:rsid w:val="003A7240"/>
    <w:rsid w:val="003A7F00"/>
    <w:rsid w:val="003B0245"/>
    <w:rsid w:val="003B0328"/>
    <w:rsid w:val="003B0948"/>
    <w:rsid w:val="003B2D7D"/>
    <w:rsid w:val="003B4157"/>
    <w:rsid w:val="003B5466"/>
    <w:rsid w:val="003B5CAC"/>
    <w:rsid w:val="003B6468"/>
    <w:rsid w:val="003B7718"/>
    <w:rsid w:val="003C0367"/>
    <w:rsid w:val="003C0F4C"/>
    <w:rsid w:val="003C2326"/>
    <w:rsid w:val="003C540F"/>
    <w:rsid w:val="003C67A2"/>
    <w:rsid w:val="003D0886"/>
    <w:rsid w:val="003D0A4B"/>
    <w:rsid w:val="003D3AA4"/>
    <w:rsid w:val="003D52AC"/>
    <w:rsid w:val="003E00D5"/>
    <w:rsid w:val="003E2EA4"/>
    <w:rsid w:val="003E56EA"/>
    <w:rsid w:val="003E57BA"/>
    <w:rsid w:val="003E69BA"/>
    <w:rsid w:val="003E7CEC"/>
    <w:rsid w:val="003F3088"/>
    <w:rsid w:val="003F6128"/>
    <w:rsid w:val="003F6131"/>
    <w:rsid w:val="003F71D4"/>
    <w:rsid w:val="003F7344"/>
    <w:rsid w:val="003F7DDF"/>
    <w:rsid w:val="00403179"/>
    <w:rsid w:val="0040559D"/>
    <w:rsid w:val="004067DA"/>
    <w:rsid w:val="00410414"/>
    <w:rsid w:val="004119FF"/>
    <w:rsid w:val="00411A2B"/>
    <w:rsid w:val="00413002"/>
    <w:rsid w:val="00413186"/>
    <w:rsid w:val="0042039A"/>
    <w:rsid w:val="00421AFD"/>
    <w:rsid w:val="00423251"/>
    <w:rsid w:val="00423664"/>
    <w:rsid w:val="00423F09"/>
    <w:rsid w:val="00424C59"/>
    <w:rsid w:val="00426F0F"/>
    <w:rsid w:val="004312BF"/>
    <w:rsid w:val="00432763"/>
    <w:rsid w:val="004336C9"/>
    <w:rsid w:val="0043407B"/>
    <w:rsid w:val="0043438A"/>
    <w:rsid w:val="004347C8"/>
    <w:rsid w:val="00436F61"/>
    <w:rsid w:val="00437730"/>
    <w:rsid w:val="004407BC"/>
    <w:rsid w:val="004407D8"/>
    <w:rsid w:val="00442E3B"/>
    <w:rsid w:val="00443CA5"/>
    <w:rsid w:val="00446B00"/>
    <w:rsid w:val="004527D5"/>
    <w:rsid w:val="00455D62"/>
    <w:rsid w:val="00456A7F"/>
    <w:rsid w:val="0045789B"/>
    <w:rsid w:val="00461394"/>
    <w:rsid w:val="00461423"/>
    <w:rsid w:val="004645CC"/>
    <w:rsid w:val="00466E73"/>
    <w:rsid w:val="004700FE"/>
    <w:rsid w:val="00471391"/>
    <w:rsid w:val="00472E81"/>
    <w:rsid w:val="00474870"/>
    <w:rsid w:val="00475161"/>
    <w:rsid w:val="00485562"/>
    <w:rsid w:val="00486B6A"/>
    <w:rsid w:val="0048727A"/>
    <w:rsid w:val="00487D90"/>
    <w:rsid w:val="00490134"/>
    <w:rsid w:val="00491E52"/>
    <w:rsid w:val="0049216C"/>
    <w:rsid w:val="0049295A"/>
    <w:rsid w:val="00495C89"/>
    <w:rsid w:val="00497F7F"/>
    <w:rsid w:val="004A0565"/>
    <w:rsid w:val="004A2C9D"/>
    <w:rsid w:val="004A3ADE"/>
    <w:rsid w:val="004B08B2"/>
    <w:rsid w:val="004B2C2C"/>
    <w:rsid w:val="004B3566"/>
    <w:rsid w:val="004B6381"/>
    <w:rsid w:val="004C1E4C"/>
    <w:rsid w:val="004C3360"/>
    <w:rsid w:val="004C63B4"/>
    <w:rsid w:val="004C7CFD"/>
    <w:rsid w:val="004D09A9"/>
    <w:rsid w:val="004D1DB7"/>
    <w:rsid w:val="004D1E4B"/>
    <w:rsid w:val="004D4CA3"/>
    <w:rsid w:val="004E06DA"/>
    <w:rsid w:val="004E0A34"/>
    <w:rsid w:val="004E399C"/>
    <w:rsid w:val="004F09EE"/>
    <w:rsid w:val="004F14A1"/>
    <w:rsid w:val="004F1BC7"/>
    <w:rsid w:val="004F1E85"/>
    <w:rsid w:val="004F25F6"/>
    <w:rsid w:val="004F3DAD"/>
    <w:rsid w:val="004F5E9B"/>
    <w:rsid w:val="004F6A91"/>
    <w:rsid w:val="004F77DF"/>
    <w:rsid w:val="005005DE"/>
    <w:rsid w:val="00501DAD"/>
    <w:rsid w:val="0050281A"/>
    <w:rsid w:val="00502F44"/>
    <w:rsid w:val="00503D78"/>
    <w:rsid w:val="00504CCA"/>
    <w:rsid w:val="00505447"/>
    <w:rsid w:val="005061A4"/>
    <w:rsid w:val="00511783"/>
    <w:rsid w:val="00512BC9"/>
    <w:rsid w:val="005133FC"/>
    <w:rsid w:val="00513C02"/>
    <w:rsid w:val="00514786"/>
    <w:rsid w:val="00515074"/>
    <w:rsid w:val="00515552"/>
    <w:rsid w:val="00515C67"/>
    <w:rsid w:val="0051662B"/>
    <w:rsid w:val="00516CD9"/>
    <w:rsid w:val="00521B8E"/>
    <w:rsid w:val="005235B4"/>
    <w:rsid w:val="00523A89"/>
    <w:rsid w:val="00523EF5"/>
    <w:rsid w:val="00530C3E"/>
    <w:rsid w:val="0053208D"/>
    <w:rsid w:val="0053210D"/>
    <w:rsid w:val="00532A6E"/>
    <w:rsid w:val="005334D5"/>
    <w:rsid w:val="00534034"/>
    <w:rsid w:val="0053546E"/>
    <w:rsid w:val="00536D02"/>
    <w:rsid w:val="00547F1B"/>
    <w:rsid w:val="00550350"/>
    <w:rsid w:val="00550D1A"/>
    <w:rsid w:val="0055125B"/>
    <w:rsid w:val="0055216B"/>
    <w:rsid w:val="0055419A"/>
    <w:rsid w:val="00556203"/>
    <w:rsid w:val="00556C99"/>
    <w:rsid w:val="00557300"/>
    <w:rsid w:val="005574D3"/>
    <w:rsid w:val="00557AFA"/>
    <w:rsid w:val="005601D2"/>
    <w:rsid w:val="005618F7"/>
    <w:rsid w:val="00562E78"/>
    <w:rsid w:val="00563755"/>
    <w:rsid w:val="00565FD6"/>
    <w:rsid w:val="0056651D"/>
    <w:rsid w:val="00566C18"/>
    <w:rsid w:val="005677C0"/>
    <w:rsid w:val="00567D40"/>
    <w:rsid w:val="00571FA8"/>
    <w:rsid w:val="00572283"/>
    <w:rsid w:val="00572546"/>
    <w:rsid w:val="0057283A"/>
    <w:rsid w:val="00572BA5"/>
    <w:rsid w:val="00574DFA"/>
    <w:rsid w:val="005769EC"/>
    <w:rsid w:val="005774C6"/>
    <w:rsid w:val="00584486"/>
    <w:rsid w:val="0058642E"/>
    <w:rsid w:val="00587230"/>
    <w:rsid w:val="005874A4"/>
    <w:rsid w:val="005917FD"/>
    <w:rsid w:val="0059251E"/>
    <w:rsid w:val="00593904"/>
    <w:rsid w:val="005A0ECD"/>
    <w:rsid w:val="005A4BF2"/>
    <w:rsid w:val="005A6B4A"/>
    <w:rsid w:val="005B0E4F"/>
    <w:rsid w:val="005B15D9"/>
    <w:rsid w:val="005B169A"/>
    <w:rsid w:val="005B1AA4"/>
    <w:rsid w:val="005B2197"/>
    <w:rsid w:val="005B43BF"/>
    <w:rsid w:val="005B4DD7"/>
    <w:rsid w:val="005B5A36"/>
    <w:rsid w:val="005C0C69"/>
    <w:rsid w:val="005C1828"/>
    <w:rsid w:val="005C3392"/>
    <w:rsid w:val="005C3B2B"/>
    <w:rsid w:val="005C3E99"/>
    <w:rsid w:val="005D1657"/>
    <w:rsid w:val="005D18BF"/>
    <w:rsid w:val="005D192F"/>
    <w:rsid w:val="005D2C2A"/>
    <w:rsid w:val="005D660F"/>
    <w:rsid w:val="005E62C1"/>
    <w:rsid w:val="005F009C"/>
    <w:rsid w:val="005F3326"/>
    <w:rsid w:val="005F39C8"/>
    <w:rsid w:val="005F3A26"/>
    <w:rsid w:val="005F4C6A"/>
    <w:rsid w:val="005F5037"/>
    <w:rsid w:val="005F5844"/>
    <w:rsid w:val="005F589C"/>
    <w:rsid w:val="005F5AAF"/>
    <w:rsid w:val="005F5F85"/>
    <w:rsid w:val="005F605F"/>
    <w:rsid w:val="005F78B5"/>
    <w:rsid w:val="00600EAE"/>
    <w:rsid w:val="00606001"/>
    <w:rsid w:val="00607102"/>
    <w:rsid w:val="00607732"/>
    <w:rsid w:val="006077E6"/>
    <w:rsid w:val="00611FBB"/>
    <w:rsid w:val="006130C2"/>
    <w:rsid w:val="006154C8"/>
    <w:rsid w:val="006158D2"/>
    <w:rsid w:val="00616AB4"/>
    <w:rsid w:val="00620439"/>
    <w:rsid w:val="00620989"/>
    <w:rsid w:val="00620B7F"/>
    <w:rsid w:val="00621302"/>
    <w:rsid w:val="0062140E"/>
    <w:rsid w:val="00621E1F"/>
    <w:rsid w:val="00623858"/>
    <w:rsid w:val="00627510"/>
    <w:rsid w:val="00631C55"/>
    <w:rsid w:val="00633282"/>
    <w:rsid w:val="00634199"/>
    <w:rsid w:val="00635A49"/>
    <w:rsid w:val="00637BA9"/>
    <w:rsid w:val="00643D14"/>
    <w:rsid w:val="00644D7A"/>
    <w:rsid w:val="0065101C"/>
    <w:rsid w:val="00652814"/>
    <w:rsid w:val="006539CC"/>
    <w:rsid w:val="00653DBC"/>
    <w:rsid w:val="006550FE"/>
    <w:rsid w:val="00655348"/>
    <w:rsid w:val="00656E13"/>
    <w:rsid w:val="0066136F"/>
    <w:rsid w:val="006616D2"/>
    <w:rsid w:val="00661DE0"/>
    <w:rsid w:val="00662921"/>
    <w:rsid w:val="00663F07"/>
    <w:rsid w:val="0066469B"/>
    <w:rsid w:val="00664C60"/>
    <w:rsid w:val="00665BF4"/>
    <w:rsid w:val="006702E7"/>
    <w:rsid w:val="006703B5"/>
    <w:rsid w:val="00675502"/>
    <w:rsid w:val="00677024"/>
    <w:rsid w:val="00677A7F"/>
    <w:rsid w:val="00681403"/>
    <w:rsid w:val="006829BA"/>
    <w:rsid w:val="00683439"/>
    <w:rsid w:val="00683F92"/>
    <w:rsid w:val="006853CF"/>
    <w:rsid w:val="00686A7A"/>
    <w:rsid w:val="00686CBF"/>
    <w:rsid w:val="00687638"/>
    <w:rsid w:val="006907FF"/>
    <w:rsid w:val="00690AB3"/>
    <w:rsid w:val="0069114B"/>
    <w:rsid w:val="006912C2"/>
    <w:rsid w:val="00693669"/>
    <w:rsid w:val="0069646F"/>
    <w:rsid w:val="006972F9"/>
    <w:rsid w:val="006A194F"/>
    <w:rsid w:val="006A1FFD"/>
    <w:rsid w:val="006A3805"/>
    <w:rsid w:val="006A6207"/>
    <w:rsid w:val="006A67F9"/>
    <w:rsid w:val="006A6C9B"/>
    <w:rsid w:val="006A6DE5"/>
    <w:rsid w:val="006B0EB5"/>
    <w:rsid w:val="006B1EE6"/>
    <w:rsid w:val="006B5127"/>
    <w:rsid w:val="006B6790"/>
    <w:rsid w:val="006B6DCC"/>
    <w:rsid w:val="006B7826"/>
    <w:rsid w:val="006C1420"/>
    <w:rsid w:val="006C2DC5"/>
    <w:rsid w:val="006C4BD7"/>
    <w:rsid w:val="006C51DE"/>
    <w:rsid w:val="006C720A"/>
    <w:rsid w:val="006D1199"/>
    <w:rsid w:val="006D376C"/>
    <w:rsid w:val="006D40FA"/>
    <w:rsid w:val="006D57FA"/>
    <w:rsid w:val="006D58D6"/>
    <w:rsid w:val="006D73EE"/>
    <w:rsid w:val="006E20AA"/>
    <w:rsid w:val="006E4110"/>
    <w:rsid w:val="006E5FEB"/>
    <w:rsid w:val="006E6102"/>
    <w:rsid w:val="006E6BF6"/>
    <w:rsid w:val="006E7C0B"/>
    <w:rsid w:val="006F071A"/>
    <w:rsid w:val="006F0DDC"/>
    <w:rsid w:val="006F13CC"/>
    <w:rsid w:val="006F2D34"/>
    <w:rsid w:val="006F3120"/>
    <w:rsid w:val="006F327F"/>
    <w:rsid w:val="006F4651"/>
    <w:rsid w:val="006F7655"/>
    <w:rsid w:val="00701EAA"/>
    <w:rsid w:val="00702B87"/>
    <w:rsid w:val="00702E12"/>
    <w:rsid w:val="00704C03"/>
    <w:rsid w:val="00705955"/>
    <w:rsid w:val="00706FF7"/>
    <w:rsid w:val="007071E3"/>
    <w:rsid w:val="00707374"/>
    <w:rsid w:val="00711048"/>
    <w:rsid w:val="007133F8"/>
    <w:rsid w:val="00713ADE"/>
    <w:rsid w:val="00714367"/>
    <w:rsid w:val="0071442E"/>
    <w:rsid w:val="00714B9C"/>
    <w:rsid w:val="00715B86"/>
    <w:rsid w:val="0071788E"/>
    <w:rsid w:val="0072052D"/>
    <w:rsid w:val="007225C9"/>
    <w:rsid w:val="007228A6"/>
    <w:rsid w:val="00723998"/>
    <w:rsid w:val="00723C75"/>
    <w:rsid w:val="007248CA"/>
    <w:rsid w:val="00724B3D"/>
    <w:rsid w:val="00726D43"/>
    <w:rsid w:val="00731B62"/>
    <w:rsid w:val="00733AE6"/>
    <w:rsid w:val="00736278"/>
    <w:rsid w:val="007378F3"/>
    <w:rsid w:val="00740DC0"/>
    <w:rsid w:val="00741310"/>
    <w:rsid w:val="00744335"/>
    <w:rsid w:val="00745108"/>
    <w:rsid w:val="00745417"/>
    <w:rsid w:val="00745CE8"/>
    <w:rsid w:val="007460DB"/>
    <w:rsid w:val="007502D4"/>
    <w:rsid w:val="007511B7"/>
    <w:rsid w:val="007538AF"/>
    <w:rsid w:val="007539E3"/>
    <w:rsid w:val="00754099"/>
    <w:rsid w:val="0075735C"/>
    <w:rsid w:val="00757407"/>
    <w:rsid w:val="0075750D"/>
    <w:rsid w:val="00757B90"/>
    <w:rsid w:val="007600C7"/>
    <w:rsid w:val="007637EB"/>
    <w:rsid w:val="00764E01"/>
    <w:rsid w:val="00764F2B"/>
    <w:rsid w:val="00765A1B"/>
    <w:rsid w:val="00767B67"/>
    <w:rsid w:val="007711BA"/>
    <w:rsid w:val="0077167F"/>
    <w:rsid w:val="00772170"/>
    <w:rsid w:val="007770DC"/>
    <w:rsid w:val="00790D65"/>
    <w:rsid w:val="00791D93"/>
    <w:rsid w:val="00792212"/>
    <w:rsid w:val="00792418"/>
    <w:rsid w:val="00793FF5"/>
    <w:rsid w:val="00797D33"/>
    <w:rsid w:val="007A19D3"/>
    <w:rsid w:val="007A562A"/>
    <w:rsid w:val="007B1271"/>
    <w:rsid w:val="007B18E5"/>
    <w:rsid w:val="007B30DA"/>
    <w:rsid w:val="007B33EA"/>
    <w:rsid w:val="007B3E54"/>
    <w:rsid w:val="007B4772"/>
    <w:rsid w:val="007B56F5"/>
    <w:rsid w:val="007B57EB"/>
    <w:rsid w:val="007B6637"/>
    <w:rsid w:val="007B6A53"/>
    <w:rsid w:val="007B6ED6"/>
    <w:rsid w:val="007B7FC5"/>
    <w:rsid w:val="007C44D4"/>
    <w:rsid w:val="007C5768"/>
    <w:rsid w:val="007D0C23"/>
    <w:rsid w:val="007D2B9A"/>
    <w:rsid w:val="007D685D"/>
    <w:rsid w:val="007D72C0"/>
    <w:rsid w:val="007D7E24"/>
    <w:rsid w:val="007E097C"/>
    <w:rsid w:val="007E0F5A"/>
    <w:rsid w:val="007E28D2"/>
    <w:rsid w:val="007E48E6"/>
    <w:rsid w:val="007E4FAD"/>
    <w:rsid w:val="007E6FBC"/>
    <w:rsid w:val="007E7AFA"/>
    <w:rsid w:val="007E7D85"/>
    <w:rsid w:val="007F3D3E"/>
    <w:rsid w:val="007F3F2B"/>
    <w:rsid w:val="007F4D90"/>
    <w:rsid w:val="007F785F"/>
    <w:rsid w:val="00803101"/>
    <w:rsid w:val="008037B7"/>
    <w:rsid w:val="00807338"/>
    <w:rsid w:val="00810C61"/>
    <w:rsid w:val="00811A9E"/>
    <w:rsid w:val="008156B3"/>
    <w:rsid w:val="008217FB"/>
    <w:rsid w:val="008224CE"/>
    <w:rsid w:val="00822C39"/>
    <w:rsid w:val="00823369"/>
    <w:rsid w:val="008236A0"/>
    <w:rsid w:val="008263D3"/>
    <w:rsid w:val="0082672F"/>
    <w:rsid w:val="00833218"/>
    <w:rsid w:val="00834F55"/>
    <w:rsid w:val="0083561C"/>
    <w:rsid w:val="00835F52"/>
    <w:rsid w:val="00836450"/>
    <w:rsid w:val="00836739"/>
    <w:rsid w:val="008402D5"/>
    <w:rsid w:val="00841038"/>
    <w:rsid w:val="00844F1C"/>
    <w:rsid w:val="00846187"/>
    <w:rsid w:val="0084665C"/>
    <w:rsid w:val="00852D25"/>
    <w:rsid w:val="008536C1"/>
    <w:rsid w:val="00853B79"/>
    <w:rsid w:val="00854028"/>
    <w:rsid w:val="008558BB"/>
    <w:rsid w:val="008571F0"/>
    <w:rsid w:val="00860B9B"/>
    <w:rsid w:val="00862828"/>
    <w:rsid w:val="00863E43"/>
    <w:rsid w:val="00864FEC"/>
    <w:rsid w:val="008653E1"/>
    <w:rsid w:val="008665DB"/>
    <w:rsid w:val="00867612"/>
    <w:rsid w:val="008706A1"/>
    <w:rsid w:val="00872848"/>
    <w:rsid w:val="00874DEA"/>
    <w:rsid w:val="00876EEB"/>
    <w:rsid w:val="00877357"/>
    <w:rsid w:val="008807DC"/>
    <w:rsid w:val="0088102F"/>
    <w:rsid w:val="0088132D"/>
    <w:rsid w:val="008821C2"/>
    <w:rsid w:val="008851BE"/>
    <w:rsid w:val="008852D7"/>
    <w:rsid w:val="008854AB"/>
    <w:rsid w:val="00885EBE"/>
    <w:rsid w:val="008867DA"/>
    <w:rsid w:val="00887EEF"/>
    <w:rsid w:val="0089027D"/>
    <w:rsid w:val="00890BCB"/>
    <w:rsid w:val="00890CDF"/>
    <w:rsid w:val="00892AD8"/>
    <w:rsid w:val="00894931"/>
    <w:rsid w:val="0089660A"/>
    <w:rsid w:val="008A0A91"/>
    <w:rsid w:val="008A1277"/>
    <w:rsid w:val="008A133A"/>
    <w:rsid w:val="008A20A5"/>
    <w:rsid w:val="008A4636"/>
    <w:rsid w:val="008B12BF"/>
    <w:rsid w:val="008B253D"/>
    <w:rsid w:val="008B72E5"/>
    <w:rsid w:val="008C1085"/>
    <w:rsid w:val="008C2E52"/>
    <w:rsid w:val="008C3F00"/>
    <w:rsid w:val="008C596F"/>
    <w:rsid w:val="008C664D"/>
    <w:rsid w:val="008D1E3E"/>
    <w:rsid w:val="008D27F5"/>
    <w:rsid w:val="008D2BCA"/>
    <w:rsid w:val="008D375A"/>
    <w:rsid w:val="008D542A"/>
    <w:rsid w:val="008D563C"/>
    <w:rsid w:val="008D5656"/>
    <w:rsid w:val="008D6320"/>
    <w:rsid w:val="008D6B3A"/>
    <w:rsid w:val="008D746A"/>
    <w:rsid w:val="008E0BD2"/>
    <w:rsid w:val="008E2358"/>
    <w:rsid w:val="008E567C"/>
    <w:rsid w:val="008F029E"/>
    <w:rsid w:val="008F1596"/>
    <w:rsid w:val="008F17ED"/>
    <w:rsid w:val="008F26C4"/>
    <w:rsid w:val="008F44E4"/>
    <w:rsid w:val="008F4AB4"/>
    <w:rsid w:val="008F5544"/>
    <w:rsid w:val="008F7F49"/>
    <w:rsid w:val="009002B0"/>
    <w:rsid w:val="009004C4"/>
    <w:rsid w:val="00903599"/>
    <w:rsid w:val="009055FD"/>
    <w:rsid w:val="0090624D"/>
    <w:rsid w:val="00906ACC"/>
    <w:rsid w:val="00910334"/>
    <w:rsid w:val="0091084A"/>
    <w:rsid w:val="0091128F"/>
    <w:rsid w:val="00912139"/>
    <w:rsid w:val="009131C0"/>
    <w:rsid w:val="00913726"/>
    <w:rsid w:val="00913F79"/>
    <w:rsid w:val="00915D7D"/>
    <w:rsid w:val="00917366"/>
    <w:rsid w:val="00917D8A"/>
    <w:rsid w:val="0092034D"/>
    <w:rsid w:val="0092154A"/>
    <w:rsid w:val="00922465"/>
    <w:rsid w:val="00922D04"/>
    <w:rsid w:val="0092347D"/>
    <w:rsid w:val="00924742"/>
    <w:rsid w:val="00930C8F"/>
    <w:rsid w:val="009332A0"/>
    <w:rsid w:val="00933F70"/>
    <w:rsid w:val="009340D0"/>
    <w:rsid w:val="009346CA"/>
    <w:rsid w:val="00935DBC"/>
    <w:rsid w:val="00936DA4"/>
    <w:rsid w:val="0093710D"/>
    <w:rsid w:val="009416F6"/>
    <w:rsid w:val="009435B8"/>
    <w:rsid w:val="00944F36"/>
    <w:rsid w:val="00947A80"/>
    <w:rsid w:val="00950873"/>
    <w:rsid w:val="00950DE5"/>
    <w:rsid w:val="00951231"/>
    <w:rsid w:val="009517DA"/>
    <w:rsid w:val="00957237"/>
    <w:rsid w:val="00960B0B"/>
    <w:rsid w:val="00963533"/>
    <w:rsid w:val="009636F6"/>
    <w:rsid w:val="00963F7E"/>
    <w:rsid w:val="00965D71"/>
    <w:rsid w:val="00966B8F"/>
    <w:rsid w:val="00966EE7"/>
    <w:rsid w:val="00970205"/>
    <w:rsid w:val="0097131A"/>
    <w:rsid w:val="00974AAD"/>
    <w:rsid w:val="00976302"/>
    <w:rsid w:val="009763C7"/>
    <w:rsid w:val="009828C9"/>
    <w:rsid w:val="00983392"/>
    <w:rsid w:val="00985C4B"/>
    <w:rsid w:val="009905EC"/>
    <w:rsid w:val="00991679"/>
    <w:rsid w:val="00993654"/>
    <w:rsid w:val="0099483D"/>
    <w:rsid w:val="0099645A"/>
    <w:rsid w:val="009A1FB0"/>
    <w:rsid w:val="009A2B5C"/>
    <w:rsid w:val="009A3667"/>
    <w:rsid w:val="009A788E"/>
    <w:rsid w:val="009A7A2D"/>
    <w:rsid w:val="009B0CC1"/>
    <w:rsid w:val="009B1030"/>
    <w:rsid w:val="009B2B1B"/>
    <w:rsid w:val="009B4D04"/>
    <w:rsid w:val="009B5491"/>
    <w:rsid w:val="009B54E0"/>
    <w:rsid w:val="009B56FE"/>
    <w:rsid w:val="009B5790"/>
    <w:rsid w:val="009B657E"/>
    <w:rsid w:val="009C0604"/>
    <w:rsid w:val="009C1796"/>
    <w:rsid w:val="009C1FED"/>
    <w:rsid w:val="009C23A0"/>
    <w:rsid w:val="009C42C2"/>
    <w:rsid w:val="009C4B1A"/>
    <w:rsid w:val="009C643C"/>
    <w:rsid w:val="009C6E0F"/>
    <w:rsid w:val="009C7B41"/>
    <w:rsid w:val="009D1DA3"/>
    <w:rsid w:val="009D245E"/>
    <w:rsid w:val="009D39C8"/>
    <w:rsid w:val="009D5E96"/>
    <w:rsid w:val="009E0AE4"/>
    <w:rsid w:val="009E1EA4"/>
    <w:rsid w:val="009E20B4"/>
    <w:rsid w:val="009E2E5E"/>
    <w:rsid w:val="009E35B4"/>
    <w:rsid w:val="009E4F24"/>
    <w:rsid w:val="009E5A43"/>
    <w:rsid w:val="009E61B1"/>
    <w:rsid w:val="009E6EF4"/>
    <w:rsid w:val="009E7B9A"/>
    <w:rsid w:val="009F2656"/>
    <w:rsid w:val="009F29F5"/>
    <w:rsid w:val="009F3F7C"/>
    <w:rsid w:val="00A027C8"/>
    <w:rsid w:val="00A03567"/>
    <w:rsid w:val="00A0373B"/>
    <w:rsid w:val="00A0532D"/>
    <w:rsid w:val="00A065DF"/>
    <w:rsid w:val="00A07AD6"/>
    <w:rsid w:val="00A10786"/>
    <w:rsid w:val="00A10A65"/>
    <w:rsid w:val="00A12118"/>
    <w:rsid w:val="00A126E1"/>
    <w:rsid w:val="00A13AED"/>
    <w:rsid w:val="00A13EE5"/>
    <w:rsid w:val="00A157CC"/>
    <w:rsid w:val="00A17316"/>
    <w:rsid w:val="00A21243"/>
    <w:rsid w:val="00A227C2"/>
    <w:rsid w:val="00A25CAD"/>
    <w:rsid w:val="00A26232"/>
    <w:rsid w:val="00A30FAB"/>
    <w:rsid w:val="00A310B5"/>
    <w:rsid w:val="00A31A7C"/>
    <w:rsid w:val="00A330BB"/>
    <w:rsid w:val="00A3509C"/>
    <w:rsid w:val="00A36A1E"/>
    <w:rsid w:val="00A36D6C"/>
    <w:rsid w:val="00A41082"/>
    <w:rsid w:val="00A4137F"/>
    <w:rsid w:val="00A42176"/>
    <w:rsid w:val="00A42E33"/>
    <w:rsid w:val="00A43447"/>
    <w:rsid w:val="00A44446"/>
    <w:rsid w:val="00A457E7"/>
    <w:rsid w:val="00A4613C"/>
    <w:rsid w:val="00A46B83"/>
    <w:rsid w:val="00A4731E"/>
    <w:rsid w:val="00A52C2F"/>
    <w:rsid w:val="00A5404C"/>
    <w:rsid w:val="00A54B40"/>
    <w:rsid w:val="00A54F9F"/>
    <w:rsid w:val="00A566FA"/>
    <w:rsid w:val="00A56D0A"/>
    <w:rsid w:val="00A609A3"/>
    <w:rsid w:val="00A60A9E"/>
    <w:rsid w:val="00A61113"/>
    <w:rsid w:val="00A61B0A"/>
    <w:rsid w:val="00A62842"/>
    <w:rsid w:val="00A651F1"/>
    <w:rsid w:val="00A66C3C"/>
    <w:rsid w:val="00A6702E"/>
    <w:rsid w:val="00A671EE"/>
    <w:rsid w:val="00A7107E"/>
    <w:rsid w:val="00A72512"/>
    <w:rsid w:val="00A7651E"/>
    <w:rsid w:val="00A771B4"/>
    <w:rsid w:val="00A77AE8"/>
    <w:rsid w:val="00A80345"/>
    <w:rsid w:val="00A84103"/>
    <w:rsid w:val="00A86CB8"/>
    <w:rsid w:val="00A875D1"/>
    <w:rsid w:val="00A87844"/>
    <w:rsid w:val="00A87C7D"/>
    <w:rsid w:val="00A92448"/>
    <w:rsid w:val="00A92685"/>
    <w:rsid w:val="00A9340E"/>
    <w:rsid w:val="00A967F3"/>
    <w:rsid w:val="00AA36DE"/>
    <w:rsid w:val="00AA4593"/>
    <w:rsid w:val="00AA4832"/>
    <w:rsid w:val="00AA6FC2"/>
    <w:rsid w:val="00AB0099"/>
    <w:rsid w:val="00AB03E2"/>
    <w:rsid w:val="00AB1967"/>
    <w:rsid w:val="00AB22B9"/>
    <w:rsid w:val="00AB2465"/>
    <w:rsid w:val="00AB292F"/>
    <w:rsid w:val="00AB59A5"/>
    <w:rsid w:val="00AB734D"/>
    <w:rsid w:val="00AB75CC"/>
    <w:rsid w:val="00AB7890"/>
    <w:rsid w:val="00AC01EB"/>
    <w:rsid w:val="00AC0AEA"/>
    <w:rsid w:val="00AC1DA1"/>
    <w:rsid w:val="00AC3C10"/>
    <w:rsid w:val="00AC7057"/>
    <w:rsid w:val="00AD080B"/>
    <w:rsid w:val="00AD0E55"/>
    <w:rsid w:val="00AD0EED"/>
    <w:rsid w:val="00AD1BEE"/>
    <w:rsid w:val="00AD2210"/>
    <w:rsid w:val="00AD3768"/>
    <w:rsid w:val="00AD3817"/>
    <w:rsid w:val="00AD4912"/>
    <w:rsid w:val="00AD4A0B"/>
    <w:rsid w:val="00AD4B51"/>
    <w:rsid w:val="00AD554B"/>
    <w:rsid w:val="00AD7448"/>
    <w:rsid w:val="00AD7835"/>
    <w:rsid w:val="00AD7FAA"/>
    <w:rsid w:val="00AE161D"/>
    <w:rsid w:val="00AE343A"/>
    <w:rsid w:val="00AE5DD6"/>
    <w:rsid w:val="00AE62FB"/>
    <w:rsid w:val="00AE69E5"/>
    <w:rsid w:val="00AF1788"/>
    <w:rsid w:val="00AF397A"/>
    <w:rsid w:val="00AF45D4"/>
    <w:rsid w:val="00AF6138"/>
    <w:rsid w:val="00AF7416"/>
    <w:rsid w:val="00AF7DDC"/>
    <w:rsid w:val="00B003B8"/>
    <w:rsid w:val="00B00CC8"/>
    <w:rsid w:val="00B0172B"/>
    <w:rsid w:val="00B01D03"/>
    <w:rsid w:val="00B021F9"/>
    <w:rsid w:val="00B03D9F"/>
    <w:rsid w:val="00B06AD3"/>
    <w:rsid w:val="00B07495"/>
    <w:rsid w:val="00B117AC"/>
    <w:rsid w:val="00B13099"/>
    <w:rsid w:val="00B1412D"/>
    <w:rsid w:val="00B15DEF"/>
    <w:rsid w:val="00B17C0C"/>
    <w:rsid w:val="00B23D88"/>
    <w:rsid w:val="00B246A8"/>
    <w:rsid w:val="00B24CB5"/>
    <w:rsid w:val="00B2792B"/>
    <w:rsid w:val="00B30D7C"/>
    <w:rsid w:val="00B3339D"/>
    <w:rsid w:val="00B34D15"/>
    <w:rsid w:val="00B3528F"/>
    <w:rsid w:val="00B3553F"/>
    <w:rsid w:val="00B37945"/>
    <w:rsid w:val="00B37B14"/>
    <w:rsid w:val="00B42830"/>
    <w:rsid w:val="00B42CFE"/>
    <w:rsid w:val="00B42F5E"/>
    <w:rsid w:val="00B45B40"/>
    <w:rsid w:val="00B45D2D"/>
    <w:rsid w:val="00B47761"/>
    <w:rsid w:val="00B51B11"/>
    <w:rsid w:val="00B52EA3"/>
    <w:rsid w:val="00B53656"/>
    <w:rsid w:val="00B575C3"/>
    <w:rsid w:val="00B57D68"/>
    <w:rsid w:val="00B60F23"/>
    <w:rsid w:val="00B65433"/>
    <w:rsid w:val="00B67484"/>
    <w:rsid w:val="00B706C4"/>
    <w:rsid w:val="00B70DB2"/>
    <w:rsid w:val="00B70F79"/>
    <w:rsid w:val="00B74302"/>
    <w:rsid w:val="00B750C3"/>
    <w:rsid w:val="00B75CAE"/>
    <w:rsid w:val="00B76478"/>
    <w:rsid w:val="00B8125C"/>
    <w:rsid w:val="00B8232F"/>
    <w:rsid w:val="00B844DA"/>
    <w:rsid w:val="00B87191"/>
    <w:rsid w:val="00B87814"/>
    <w:rsid w:val="00B87A99"/>
    <w:rsid w:val="00B910F2"/>
    <w:rsid w:val="00B91FB5"/>
    <w:rsid w:val="00B92671"/>
    <w:rsid w:val="00B929BD"/>
    <w:rsid w:val="00B93FCE"/>
    <w:rsid w:val="00B9547B"/>
    <w:rsid w:val="00B96BD9"/>
    <w:rsid w:val="00BA0788"/>
    <w:rsid w:val="00BA2980"/>
    <w:rsid w:val="00BA5BE8"/>
    <w:rsid w:val="00BA5FBB"/>
    <w:rsid w:val="00BB36FB"/>
    <w:rsid w:val="00BB6886"/>
    <w:rsid w:val="00BB749B"/>
    <w:rsid w:val="00BC1369"/>
    <w:rsid w:val="00BC25B8"/>
    <w:rsid w:val="00BC4F70"/>
    <w:rsid w:val="00BC5093"/>
    <w:rsid w:val="00BC72A5"/>
    <w:rsid w:val="00BD0725"/>
    <w:rsid w:val="00BD0B46"/>
    <w:rsid w:val="00BD23B8"/>
    <w:rsid w:val="00BD2662"/>
    <w:rsid w:val="00BD56F3"/>
    <w:rsid w:val="00BD6D58"/>
    <w:rsid w:val="00BD6DBF"/>
    <w:rsid w:val="00BE2014"/>
    <w:rsid w:val="00BE45B1"/>
    <w:rsid w:val="00BE5A85"/>
    <w:rsid w:val="00BE779F"/>
    <w:rsid w:val="00BF2FD2"/>
    <w:rsid w:val="00BF5F91"/>
    <w:rsid w:val="00BF77A8"/>
    <w:rsid w:val="00BF7D9F"/>
    <w:rsid w:val="00C01267"/>
    <w:rsid w:val="00C01D4A"/>
    <w:rsid w:val="00C02660"/>
    <w:rsid w:val="00C03ACC"/>
    <w:rsid w:val="00C051DA"/>
    <w:rsid w:val="00C0587E"/>
    <w:rsid w:val="00C07AF6"/>
    <w:rsid w:val="00C1020A"/>
    <w:rsid w:val="00C12211"/>
    <w:rsid w:val="00C13905"/>
    <w:rsid w:val="00C14E74"/>
    <w:rsid w:val="00C1624D"/>
    <w:rsid w:val="00C17D62"/>
    <w:rsid w:val="00C225C1"/>
    <w:rsid w:val="00C22726"/>
    <w:rsid w:val="00C233B5"/>
    <w:rsid w:val="00C23F32"/>
    <w:rsid w:val="00C25FE5"/>
    <w:rsid w:val="00C26AE2"/>
    <w:rsid w:val="00C26FF7"/>
    <w:rsid w:val="00C3410D"/>
    <w:rsid w:val="00C35277"/>
    <w:rsid w:val="00C35C12"/>
    <w:rsid w:val="00C35F2E"/>
    <w:rsid w:val="00C36484"/>
    <w:rsid w:val="00C40447"/>
    <w:rsid w:val="00C43398"/>
    <w:rsid w:val="00C44121"/>
    <w:rsid w:val="00C44A86"/>
    <w:rsid w:val="00C44BEC"/>
    <w:rsid w:val="00C47353"/>
    <w:rsid w:val="00C478A9"/>
    <w:rsid w:val="00C525A1"/>
    <w:rsid w:val="00C532E9"/>
    <w:rsid w:val="00C53DBA"/>
    <w:rsid w:val="00C5400F"/>
    <w:rsid w:val="00C55401"/>
    <w:rsid w:val="00C55C67"/>
    <w:rsid w:val="00C56239"/>
    <w:rsid w:val="00C568A5"/>
    <w:rsid w:val="00C57C05"/>
    <w:rsid w:val="00C60446"/>
    <w:rsid w:val="00C60D43"/>
    <w:rsid w:val="00C625C0"/>
    <w:rsid w:val="00C64DD8"/>
    <w:rsid w:val="00C650E5"/>
    <w:rsid w:val="00C65354"/>
    <w:rsid w:val="00C660CB"/>
    <w:rsid w:val="00C67212"/>
    <w:rsid w:val="00C67227"/>
    <w:rsid w:val="00C70676"/>
    <w:rsid w:val="00C71328"/>
    <w:rsid w:val="00C713B9"/>
    <w:rsid w:val="00C71C79"/>
    <w:rsid w:val="00C729E4"/>
    <w:rsid w:val="00C73371"/>
    <w:rsid w:val="00C73F2A"/>
    <w:rsid w:val="00C74F96"/>
    <w:rsid w:val="00C77B25"/>
    <w:rsid w:val="00C807F7"/>
    <w:rsid w:val="00C82343"/>
    <w:rsid w:val="00C8425D"/>
    <w:rsid w:val="00C84DAD"/>
    <w:rsid w:val="00C84F4C"/>
    <w:rsid w:val="00C863B6"/>
    <w:rsid w:val="00C87313"/>
    <w:rsid w:val="00C87AB1"/>
    <w:rsid w:val="00C90471"/>
    <w:rsid w:val="00C9397A"/>
    <w:rsid w:val="00C949FF"/>
    <w:rsid w:val="00CA1F97"/>
    <w:rsid w:val="00CA3526"/>
    <w:rsid w:val="00CA64CB"/>
    <w:rsid w:val="00CA7BA1"/>
    <w:rsid w:val="00CA7F90"/>
    <w:rsid w:val="00CB0965"/>
    <w:rsid w:val="00CB2A1B"/>
    <w:rsid w:val="00CB2C28"/>
    <w:rsid w:val="00CB5924"/>
    <w:rsid w:val="00CB772B"/>
    <w:rsid w:val="00CB7EB2"/>
    <w:rsid w:val="00CC0EB8"/>
    <w:rsid w:val="00CC4A58"/>
    <w:rsid w:val="00CC4E72"/>
    <w:rsid w:val="00CC4EE3"/>
    <w:rsid w:val="00CC5C32"/>
    <w:rsid w:val="00CC7393"/>
    <w:rsid w:val="00CD1C65"/>
    <w:rsid w:val="00CD3338"/>
    <w:rsid w:val="00CD5815"/>
    <w:rsid w:val="00CD64D2"/>
    <w:rsid w:val="00CD791C"/>
    <w:rsid w:val="00CE24A6"/>
    <w:rsid w:val="00CE251B"/>
    <w:rsid w:val="00CE2603"/>
    <w:rsid w:val="00CE3D9A"/>
    <w:rsid w:val="00CE41B3"/>
    <w:rsid w:val="00CE604A"/>
    <w:rsid w:val="00CE7C57"/>
    <w:rsid w:val="00CF6C32"/>
    <w:rsid w:val="00CF7306"/>
    <w:rsid w:val="00D0062E"/>
    <w:rsid w:val="00D010A4"/>
    <w:rsid w:val="00D04363"/>
    <w:rsid w:val="00D048C9"/>
    <w:rsid w:val="00D061BD"/>
    <w:rsid w:val="00D106D5"/>
    <w:rsid w:val="00D11C09"/>
    <w:rsid w:val="00D1203D"/>
    <w:rsid w:val="00D1213F"/>
    <w:rsid w:val="00D13FDF"/>
    <w:rsid w:val="00D15BDF"/>
    <w:rsid w:val="00D171BC"/>
    <w:rsid w:val="00D20DC2"/>
    <w:rsid w:val="00D24072"/>
    <w:rsid w:val="00D25225"/>
    <w:rsid w:val="00D261ED"/>
    <w:rsid w:val="00D32365"/>
    <w:rsid w:val="00D34D17"/>
    <w:rsid w:val="00D3640E"/>
    <w:rsid w:val="00D36531"/>
    <w:rsid w:val="00D404BB"/>
    <w:rsid w:val="00D40F2C"/>
    <w:rsid w:val="00D41AF0"/>
    <w:rsid w:val="00D43BDA"/>
    <w:rsid w:val="00D44EF5"/>
    <w:rsid w:val="00D450E9"/>
    <w:rsid w:val="00D4572D"/>
    <w:rsid w:val="00D46134"/>
    <w:rsid w:val="00D46D28"/>
    <w:rsid w:val="00D47144"/>
    <w:rsid w:val="00D4769D"/>
    <w:rsid w:val="00D50ED2"/>
    <w:rsid w:val="00D51971"/>
    <w:rsid w:val="00D532E9"/>
    <w:rsid w:val="00D5396B"/>
    <w:rsid w:val="00D5409F"/>
    <w:rsid w:val="00D54FB2"/>
    <w:rsid w:val="00D55922"/>
    <w:rsid w:val="00D60E67"/>
    <w:rsid w:val="00D618F0"/>
    <w:rsid w:val="00D625D4"/>
    <w:rsid w:val="00D63982"/>
    <w:rsid w:val="00D658C9"/>
    <w:rsid w:val="00D66EF9"/>
    <w:rsid w:val="00D70141"/>
    <w:rsid w:val="00D725C4"/>
    <w:rsid w:val="00D7283B"/>
    <w:rsid w:val="00D731CE"/>
    <w:rsid w:val="00D74E26"/>
    <w:rsid w:val="00D76548"/>
    <w:rsid w:val="00D76AC4"/>
    <w:rsid w:val="00D779A9"/>
    <w:rsid w:val="00D77A4C"/>
    <w:rsid w:val="00D806C9"/>
    <w:rsid w:val="00D80B72"/>
    <w:rsid w:val="00D81254"/>
    <w:rsid w:val="00D816C4"/>
    <w:rsid w:val="00D82227"/>
    <w:rsid w:val="00D8256C"/>
    <w:rsid w:val="00D8324F"/>
    <w:rsid w:val="00D83A51"/>
    <w:rsid w:val="00D85398"/>
    <w:rsid w:val="00D856D1"/>
    <w:rsid w:val="00D85FCE"/>
    <w:rsid w:val="00D90F92"/>
    <w:rsid w:val="00D914BF"/>
    <w:rsid w:val="00D97BD2"/>
    <w:rsid w:val="00D97DF3"/>
    <w:rsid w:val="00DA0652"/>
    <w:rsid w:val="00DA2AFC"/>
    <w:rsid w:val="00DA31F1"/>
    <w:rsid w:val="00DA56C5"/>
    <w:rsid w:val="00DA58C2"/>
    <w:rsid w:val="00DA6CC3"/>
    <w:rsid w:val="00DA71DB"/>
    <w:rsid w:val="00DB0EE6"/>
    <w:rsid w:val="00DB27BE"/>
    <w:rsid w:val="00DB2CC8"/>
    <w:rsid w:val="00DC595F"/>
    <w:rsid w:val="00DC730B"/>
    <w:rsid w:val="00DC74A2"/>
    <w:rsid w:val="00DC7802"/>
    <w:rsid w:val="00DD03C1"/>
    <w:rsid w:val="00DD2094"/>
    <w:rsid w:val="00DD4096"/>
    <w:rsid w:val="00DD52AE"/>
    <w:rsid w:val="00DD5E6A"/>
    <w:rsid w:val="00DD7902"/>
    <w:rsid w:val="00DD7B5C"/>
    <w:rsid w:val="00DD7FDB"/>
    <w:rsid w:val="00DE0175"/>
    <w:rsid w:val="00DE1A91"/>
    <w:rsid w:val="00DE3077"/>
    <w:rsid w:val="00DE4A82"/>
    <w:rsid w:val="00DE55D1"/>
    <w:rsid w:val="00DE7B37"/>
    <w:rsid w:val="00DF0A90"/>
    <w:rsid w:val="00DF13FB"/>
    <w:rsid w:val="00DF1759"/>
    <w:rsid w:val="00DF2AE9"/>
    <w:rsid w:val="00DF36D9"/>
    <w:rsid w:val="00DF46AF"/>
    <w:rsid w:val="00DF4B77"/>
    <w:rsid w:val="00DF5B3E"/>
    <w:rsid w:val="00DF72A8"/>
    <w:rsid w:val="00E00CF1"/>
    <w:rsid w:val="00E02D64"/>
    <w:rsid w:val="00E030C6"/>
    <w:rsid w:val="00E0410C"/>
    <w:rsid w:val="00E05EB4"/>
    <w:rsid w:val="00E07A06"/>
    <w:rsid w:val="00E1006A"/>
    <w:rsid w:val="00E12A05"/>
    <w:rsid w:val="00E12B95"/>
    <w:rsid w:val="00E147F4"/>
    <w:rsid w:val="00E16197"/>
    <w:rsid w:val="00E16313"/>
    <w:rsid w:val="00E1638A"/>
    <w:rsid w:val="00E21E79"/>
    <w:rsid w:val="00E23496"/>
    <w:rsid w:val="00E24A5F"/>
    <w:rsid w:val="00E27121"/>
    <w:rsid w:val="00E2753B"/>
    <w:rsid w:val="00E27559"/>
    <w:rsid w:val="00E35BC2"/>
    <w:rsid w:val="00E36D20"/>
    <w:rsid w:val="00E42A0A"/>
    <w:rsid w:val="00E4422F"/>
    <w:rsid w:val="00E50279"/>
    <w:rsid w:val="00E51C88"/>
    <w:rsid w:val="00E54487"/>
    <w:rsid w:val="00E54652"/>
    <w:rsid w:val="00E54F50"/>
    <w:rsid w:val="00E550B2"/>
    <w:rsid w:val="00E571D6"/>
    <w:rsid w:val="00E57363"/>
    <w:rsid w:val="00E6120A"/>
    <w:rsid w:val="00E614B2"/>
    <w:rsid w:val="00E66791"/>
    <w:rsid w:val="00E71769"/>
    <w:rsid w:val="00E72176"/>
    <w:rsid w:val="00E765C5"/>
    <w:rsid w:val="00E81C03"/>
    <w:rsid w:val="00E85424"/>
    <w:rsid w:val="00E8584C"/>
    <w:rsid w:val="00E86425"/>
    <w:rsid w:val="00E87166"/>
    <w:rsid w:val="00E92843"/>
    <w:rsid w:val="00E92ABA"/>
    <w:rsid w:val="00E95054"/>
    <w:rsid w:val="00E961DF"/>
    <w:rsid w:val="00E9622C"/>
    <w:rsid w:val="00EA1ACB"/>
    <w:rsid w:val="00EA7D1A"/>
    <w:rsid w:val="00EB01F4"/>
    <w:rsid w:val="00EB2A34"/>
    <w:rsid w:val="00EB526E"/>
    <w:rsid w:val="00EB7CA2"/>
    <w:rsid w:val="00EC39C7"/>
    <w:rsid w:val="00EC3B39"/>
    <w:rsid w:val="00EC59B4"/>
    <w:rsid w:val="00EC6B16"/>
    <w:rsid w:val="00EC7204"/>
    <w:rsid w:val="00EC74ED"/>
    <w:rsid w:val="00ED0515"/>
    <w:rsid w:val="00ED18E5"/>
    <w:rsid w:val="00ED2F26"/>
    <w:rsid w:val="00ED3122"/>
    <w:rsid w:val="00ED3802"/>
    <w:rsid w:val="00ED67BE"/>
    <w:rsid w:val="00ED69DD"/>
    <w:rsid w:val="00EE2DA2"/>
    <w:rsid w:val="00EE799B"/>
    <w:rsid w:val="00EE7C59"/>
    <w:rsid w:val="00EF0E32"/>
    <w:rsid w:val="00EF16CD"/>
    <w:rsid w:val="00EF2446"/>
    <w:rsid w:val="00EF27E1"/>
    <w:rsid w:val="00EF344B"/>
    <w:rsid w:val="00EF37D8"/>
    <w:rsid w:val="00EF3945"/>
    <w:rsid w:val="00EF4B7C"/>
    <w:rsid w:val="00F00527"/>
    <w:rsid w:val="00F0123F"/>
    <w:rsid w:val="00F05C58"/>
    <w:rsid w:val="00F062F1"/>
    <w:rsid w:val="00F069E8"/>
    <w:rsid w:val="00F11554"/>
    <w:rsid w:val="00F16F9B"/>
    <w:rsid w:val="00F204F2"/>
    <w:rsid w:val="00F20FC7"/>
    <w:rsid w:val="00F24D8B"/>
    <w:rsid w:val="00F264BA"/>
    <w:rsid w:val="00F402E3"/>
    <w:rsid w:val="00F40C13"/>
    <w:rsid w:val="00F424E4"/>
    <w:rsid w:val="00F54A51"/>
    <w:rsid w:val="00F55455"/>
    <w:rsid w:val="00F564C3"/>
    <w:rsid w:val="00F56998"/>
    <w:rsid w:val="00F57D9D"/>
    <w:rsid w:val="00F6520D"/>
    <w:rsid w:val="00F653E5"/>
    <w:rsid w:val="00F659C6"/>
    <w:rsid w:val="00F65B0A"/>
    <w:rsid w:val="00F72E3D"/>
    <w:rsid w:val="00F734C8"/>
    <w:rsid w:val="00F75408"/>
    <w:rsid w:val="00F776AD"/>
    <w:rsid w:val="00F7791A"/>
    <w:rsid w:val="00F8032F"/>
    <w:rsid w:val="00F80AC6"/>
    <w:rsid w:val="00F82BE9"/>
    <w:rsid w:val="00F8306A"/>
    <w:rsid w:val="00F8499D"/>
    <w:rsid w:val="00F8551A"/>
    <w:rsid w:val="00F85A3E"/>
    <w:rsid w:val="00F85BAB"/>
    <w:rsid w:val="00F91D7E"/>
    <w:rsid w:val="00FA18B1"/>
    <w:rsid w:val="00FA23DD"/>
    <w:rsid w:val="00FA36A7"/>
    <w:rsid w:val="00FA4149"/>
    <w:rsid w:val="00FA521E"/>
    <w:rsid w:val="00FA55C6"/>
    <w:rsid w:val="00FA5B69"/>
    <w:rsid w:val="00FB101B"/>
    <w:rsid w:val="00FB3E5B"/>
    <w:rsid w:val="00FB477D"/>
    <w:rsid w:val="00FB4808"/>
    <w:rsid w:val="00FB5723"/>
    <w:rsid w:val="00FC090A"/>
    <w:rsid w:val="00FC1DEC"/>
    <w:rsid w:val="00FC2B10"/>
    <w:rsid w:val="00FC30FA"/>
    <w:rsid w:val="00FC3E42"/>
    <w:rsid w:val="00FD0060"/>
    <w:rsid w:val="00FD13D2"/>
    <w:rsid w:val="00FD4E53"/>
    <w:rsid w:val="00FD54B9"/>
    <w:rsid w:val="00FD6977"/>
    <w:rsid w:val="00FD781E"/>
    <w:rsid w:val="00FE0BC6"/>
    <w:rsid w:val="00FE0CFC"/>
    <w:rsid w:val="00FE1178"/>
    <w:rsid w:val="00FE1849"/>
    <w:rsid w:val="00FF052C"/>
    <w:rsid w:val="00FF211C"/>
    <w:rsid w:val="00FF4ABA"/>
    <w:rsid w:val="00FF771B"/>
    <w:rsid w:val="00FF7B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68BA1"/>
  <w15:docId w15:val="{04B10857-E56F-4312-A33E-EFC772D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7D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17D8A"/>
    <w:pPr>
      <w:keepNext/>
      <w:numPr>
        <w:ilvl w:val="1"/>
        <w:numId w:val="1"/>
      </w:numPr>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917D8A"/>
    <w:pPr>
      <w:keepNext/>
      <w:numPr>
        <w:ilvl w:val="2"/>
        <w:numId w:val="1"/>
      </w:numPr>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917D8A"/>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917D8A"/>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917D8A"/>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917D8A"/>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917D8A"/>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917D8A"/>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ributeHeading11">
    <w:name w:val="Attribute Heading 11"/>
    <w:basedOn w:val="Normal"/>
    <w:next w:val="Normal"/>
    <w:autoRedefine/>
    <w:qFormat/>
    <w:rsid w:val="00917D8A"/>
    <w:pPr>
      <w:widowControl w:val="0"/>
      <w:tabs>
        <w:tab w:val="left" w:pos="567"/>
      </w:tabs>
      <w:spacing w:before="240" w:after="120" w:line="360" w:lineRule="auto"/>
      <w:outlineLvl w:val="0"/>
    </w:pPr>
    <w:rPr>
      <w:rFonts w:ascii="Arial" w:eastAsia="Calibri" w:hAnsi="Arial" w:cs="Arial"/>
      <w:b/>
      <w:color w:val="000000"/>
      <w:kern w:val="32"/>
      <w:lang w:val="en-US"/>
    </w:rPr>
  </w:style>
  <w:style w:type="character" w:customStyle="1" w:styleId="Heading2Char">
    <w:name w:val="Heading 2 Char"/>
    <w:basedOn w:val="DefaultParagraphFont"/>
    <w:link w:val="Heading2"/>
    <w:rsid w:val="00917D8A"/>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917D8A"/>
    <w:rPr>
      <w:rFonts w:ascii="Arial" w:eastAsia="Times New Roman" w:hAnsi="Arial" w:cs="Arial"/>
      <w:b/>
      <w:bCs/>
      <w:sz w:val="26"/>
      <w:szCs w:val="26"/>
      <w:lang w:val="en-GB"/>
    </w:rPr>
  </w:style>
  <w:style w:type="character" w:customStyle="1" w:styleId="Heading4Char">
    <w:name w:val="Heading 4 Char"/>
    <w:basedOn w:val="DefaultParagraphFont"/>
    <w:link w:val="Heading4"/>
    <w:rsid w:val="00917D8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917D8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17D8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17D8A"/>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17D8A"/>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17D8A"/>
    <w:rPr>
      <w:rFonts w:ascii="Arial" w:eastAsia="Times New Roman" w:hAnsi="Arial" w:cs="Arial"/>
      <w:lang w:val="en-GB"/>
    </w:rPr>
  </w:style>
  <w:style w:type="numbering" w:customStyle="1" w:styleId="NoList1">
    <w:name w:val="No List1"/>
    <w:next w:val="NoList"/>
    <w:uiPriority w:val="99"/>
    <w:semiHidden/>
    <w:unhideWhenUsed/>
    <w:rsid w:val="00917D8A"/>
  </w:style>
  <w:style w:type="paragraph" w:styleId="Header">
    <w:name w:val="header"/>
    <w:basedOn w:val="Normal"/>
    <w:link w:val="HeaderChar"/>
    <w:uiPriority w:val="99"/>
    <w:rsid w:val="00917D8A"/>
    <w:pPr>
      <w:tabs>
        <w:tab w:val="center" w:pos="4320"/>
        <w:tab w:val="right" w:pos="8640"/>
      </w:tabs>
      <w:spacing w:after="0" w:line="240" w:lineRule="auto"/>
      <w:jc w:val="center"/>
    </w:pPr>
    <w:rPr>
      <w:rFonts w:ascii="Arial" w:eastAsia="Times New Roman" w:hAnsi="Arial" w:cs="Times New Roman"/>
      <w:b/>
      <w:sz w:val="32"/>
      <w:szCs w:val="20"/>
      <w:lang w:val="en-GB"/>
    </w:rPr>
  </w:style>
  <w:style w:type="character" w:customStyle="1" w:styleId="HeaderChar">
    <w:name w:val="Header Char"/>
    <w:basedOn w:val="DefaultParagraphFont"/>
    <w:link w:val="Header"/>
    <w:uiPriority w:val="99"/>
    <w:rsid w:val="00917D8A"/>
    <w:rPr>
      <w:rFonts w:ascii="Arial" w:eastAsia="Times New Roman" w:hAnsi="Arial" w:cs="Times New Roman"/>
      <w:b/>
      <w:sz w:val="32"/>
      <w:szCs w:val="20"/>
      <w:lang w:val="en-GB"/>
    </w:rPr>
  </w:style>
  <w:style w:type="paragraph" w:styleId="Footer">
    <w:name w:val="footer"/>
    <w:basedOn w:val="Normal"/>
    <w:link w:val="FooterChar"/>
    <w:uiPriority w:val="99"/>
    <w:rsid w:val="00917D8A"/>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917D8A"/>
    <w:rPr>
      <w:rFonts w:ascii="Times New Roman" w:eastAsia="Times New Roman" w:hAnsi="Times New Roman" w:cs="Times New Roman"/>
      <w:sz w:val="20"/>
      <w:szCs w:val="20"/>
      <w:lang w:val="en-GB"/>
    </w:rPr>
  </w:style>
  <w:style w:type="paragraph" w:styleId="TOC1">
    <w:name w:val="toc 1"/>
    <w:basedOn w:val="Normal"/>
    <w:next w:val="Normal"/>
    <w:autoRedefine/>
    <w:uiPriority w:val="39"/>
    <w:qFormat/>
    <w:rsid w:val="00885EBE"/>
    <w:pPr>
      <w:tabs>
        <w:tab w:val="left" w:pos="450"/>
        <w:tab w:val="left" w:pos="851"/>
        <w:tab w:val="right" w:leader="dot" w:pos="8630"/>
      </w:tabs>
      <w:spacing w:after="0" w:line="240" w:lineRule="auto"/>
      <w:ind w:left="450" w:hanging="24"/>
    </w:pPr>
    <w:rPr>
      <w:rFonts w:ascii="Arial" w:eastAsia="Times New Roman" w:hAnsi="Arial" w:cs="Times New Roman"/>
      <w:sz w:val="24"/>
      <w:szCs w:val="20"/>
      <w:lang w:val="en-GB"/>
    </w:rPr>
  </w:style>
  <w:style w:type="character" w:styleId="Hyperlink">
    <w:name w:val="Hyperlink"/>
    <w:basedOn w:val="DefaultParagraphFont"/>
    <w:uiPriority w:val="99"/>
    <w:rsid w:val="00917D8A"/>
    <w:rPr>
      <w:color w:val="0000FF"/>
      <w:u w:val="single"/>
    </w:rPr>
  </w:style>
  <w:style w:type="table" w:styleId="TableGrid">
    <w:name w:val="Table Grid"/>
    <w:basedOn w:val="TableNormal"/>
    <w:rsid w:val="00917D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917D8A"/>
    <w:pPr>
      <w:spacing w:after="0" w:line="240" w:lineRule="auto"/>
      <w:ind w:left="200"/>
    </w:pPr>
    <w:rPr>
      <w:rFonts w:ascii="Times New Roman" w:eastAsia="Times New Roman" w:hAnsi="Times New Roman" w:cs="Times New Roman"/>
      <w:sz w:val="20"/>
      <w:szCs w:val="20"/>
      <w:lang w:val="en-GB"/>
    </w:rPr>
  </w:style>
  <w:style w:type="character" w:styleId="PageNumber">
    <w:name w:val="page number"/>
    <w:basedOn w:val="DefaultParagraphFont"/>
    <w:rsid w:val="00917D8A"/>
  </w:style>
  <w:style w:type="paragraph" w:styleId="BalloonText">
    <w:name w:val="Balloon Text"/>
    <w:basedOn w:val="Normal"/>
    <w:link w:val="BalloonTextChar"/>
    <w:uiPriority w:val="99"/>
    <w:semiHidden/>
    <w:rsid w:val="00917D8A"/>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17D8A"/>
    <w:rPr>
      <w:rFonts w:ascii="Tahoma" w:eastAsia="Times New Roman" w:hAnsi="Tahoma" w:cs="Tahoma"/>
      <w:sz w:val="16"/>
      <w:szCs w:val="16"/>
      <w:lang w:val="en-GB"/>
    </w:rPr>
  </w:style>
  <w:style w:type="paragraph" w:styleId="TOC3">
    <w:name w:val="toc 3"/>
    <w:basedOn w:val="Normal"/>
    <w:next w:val="Normal"/>
    <w:autoRedefine/>
    <w:uiPriority w:val="39"/>
    <w:qFormat/>
    <w:rsid w:val="00885EBE"/>
    <w:pPr>
      <w:tabs>
        <w:tab w:val="left" w:pos="851"/>
        <w:tab w:val="right" w:leader="dot" w:pos="9629"/>
      </w:tabs>
      <w:spacing w:after="0" w:line="240" w:lineRule="auto"/>
      <w:ind w:left="400"/>
    </w:pPr>
    <w:rPr>
      <w:rFonts w:ascii="Times New Roman" w:eastAsia="Times New Roman" w:hAnsi="Times New Roman" w:cs="Times New Roman"/>
      <w:sz w:val="20"/>
      <w:szCs w:val="20"/>
      <w:lang w:val="en-GB"/>
    </w:rPr>
  </w:style>
  <w:style w:type="paragraph" w:styleId="ListContinue">
    <w:name w:val="List Continue"/>
    <w:basedOn w:val="Normal"/>
    <w:rsid w:val="00917D8A"/>
    <w:pPr>
      <w:spacing w:before="40" w:after="120" w:line="240" w:lineRule="auto"/>
      <w:ind w:left="283"/>
    </w:pPr>
    <w:rPr>
      <w:rFonts w:ascii="Arial" w:eastAsia="Times New Roman" w:hAnsi="Arial" w:cs="Times New Roman"/>
      <w:sz w:val="20"/>
      <w:szCs w:val="24"/>
      <w:lang w:val="en-GB"/>
    </w:rPr>
  </w:style>
  <w:style w:type="paragraph" w:styleId="NormalWeb">
    <w:name w:val="Normal (Web)"/>
    <w:basedOn w:val="Normal"/>
    <w:uiPriority w:val="99"/>
    <w:rsid w:val="00917D8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rsid w:val="00917D8A"/>
    <w:rPr>
      <w:sz w:val="16"/>
      <w:szCs w:val="16"/>
    </w:rPr>
  </w:style>
  <w:style w:type="paragraph" w:styleId="CommentText">
    <w:name w:val="annotation text"/>
    <w:basedOn w:val="Normal"/>
    <w:link w:val="CommentTextChar"/>
    <w:uiPriority w:val="99"/>
    <w:semiHidden/>
    <w:rsid w:val="00917D8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917D8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917D8A"/>
    <w:rPr>
      <w:b/>
      <w:bCs/>
    </w:rPr>
  </w:style>
  <w:style w:type="character" w:customStyle="1" w:styleId="CommentSubjectChar">
    <w:name w:val="Comment Subject Char"/>
    <w:basedOn w:val="CommentTextChar"/>
    <w:link w:val="CommentSubject"/>
    <w:uiPriority w:val="99"/>
    <w:semiHidden/>
    <w:rsid w:val="00917D8A"/>
    <w:rPr>
      <w:rFonts w:ascii="Times New Roman" w:eastAsia="Times New Roman" w:hAnsi="Times New Roman" w:cs="Times New Roman"/>
      <w:b/>
      <w:bCs/>
      <w:sz w:val="20"/>
      <w:szCs w:val="20"/>
      <w:lang w:val="en-GB"/>
    </w:rPr>
  </w:style>
  <w:style w:type="paragraph" w:styleId="BodyText">
    <w:name w:val="Body Text"/>
    <w:basedOn w:val="Normal"/>
    <w:link w:val="BodyTextChar"/>
    <w:rsid w:val="00917D8A"/>
    <w:pPr>
      <w:spacing w:before="111" w:after="0" w:line="240" w:lineRule="auto"/>
      <w:ind w:right="90"/>
      <w:jc w:val="both"/>
    </w:pPr>
    <w:rPr>
      <w:rFonts w:ascii="Arial" w:eastAsia="Times New Roman" w:hAnsi="Arial" w:cs="Times New Roman"/>
      <w:sz w:val="18"/>
      <w:szCs w:val="24"/>
      <w:lang w:val="en-GB"/>
    </w:rPr>
  </w:style>
  <w:style w:type="character" w:customStyle="1" w:styleId="BodyTextChar">
    <w:name w:val="Body Text Char"/>
    <w:basedOn w:val="DefaultParagraphFont"/>
    <w:link w:val="BodyText"/>
    <w:rsid w:val="00917D8A"/>
    <w:rPr>
      <w:rFonts w:ascii="Arial" w:eastAsia="Times New Roman" w:hAnsi="Arial" w:cs="Times New Roman"/>
      <w:sz w:val="18"/>
      <w:szCs w:val="24"/>
      <w:lang w:val="en-GB"/>
    </w:rPr>
  </w:style>
  <w:style w:type="paragraph" w:customStyle="1" w:styleId="MITPTitle6">
    <w:name w:val="MITP Title 6"/>
    <w:basedOn w:val="Normal"/>
    <w:rsid w:val="00917D8A"/>
    <w:pPr>
      <w:spacing w:before="360" w:after="120" w:line="240" w:lineRule="auto"/>
      <w:jc w:val="center"/>
    </w:pPr>
    <w:rPr>
      <w:rFonts w:ascii="Arial" w:eastAsia="Times New Roman" w:hAnsi="Arial" w:cs="Times New Roman"/>
      <w:sz w:val="20"/>
      <w:szCs w:val="20"/>
      <w:lang w:val="en-GB"/>
    </w:rPr>
  </w:style>
  <w:style w:type="paragraph" w:styleId="FootnoteText">
    <w:name w:val="footnote text"/>
    <w:basedOn w:val="Normal"/>
    <w:link w:val="FootnoteTextChar"/>
    <w:semiHidden/>
    <w:rsid w:val="00917D8A"/>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917D8A"/>
    <w:rPr>
      <w:rFonts w:ascii="Arial" w:eastAsia="Times New Roman" w:hAnsi="Arial" w:cs="Times New Roman"/>
      <w:sz w:val="20"/>
      <w:szCs w:val="20"/>
      <w:lang w:val="en-GB"/>
    </w:rPr>
  </w:style>
  <w:style w:type="paragraph" w:customStyle="1" w:styleId="TableText">
    <w:name w:val="Table Text"/>
    <w:basedOn w:val="Normal"/>
    <w:rsid w:val="00917D8A"/>
    <w:pPr>
      <w:keepNext/>
      <w:keepLines/>
      <w:widowControl w:val="0"/>
      <w:overflowPunct w:val="0"/>
      <w:autoSpaceDE w:val="0"/>
      <w:autoSpaceDN w:val="0"/>
      <w:adjustRightInd w:val="0"/>
      <w:spacing w:before="40" w:after="40" w:line="240" w:lineRule="auto"/>
      <w:textAlignment w:val="baseline"/>
    </w:pPr>
    <w:rPr>
      <w:rFonts w:ascii="Arial Narrow" w:eastAsia="Times New Roman" w:hAnsi="Arial Narrow" w:cs="Times New Roman"/>
      <w:sz w:val="18"/>
      <w:szCs w:val="20"/>
      <w:lang w:val="en-GB"/>
    </w:rPr>
  </w:style>
  <w:style w:type="paragraph" w:styleId="BodyTextIndent">
    <w:name w:val="Body Text Indent"/>
    <w:basedOn w:val="Normal"/>
    <w:link w:val="BodyTextIndentChar"/>
    <w:rsid w:val="00917D8A"/>
    <w:pPr>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917D8A"/>
    <w:rPr>
      <w:rFonts w:ascii="Times New Roman" w:eastAsia="Times New Roman" w:hAnsi="Times New Roman" w:cs="Times New Roman"/>
      <w:sz w:val="20"/>
      <w:szCs w:val="20"/>
      <w:lang w:val="en-GB"/>
    </w:rPr>
  </w:style>
  <w:style w:type="paragraph" w:styleId="PlainText">
    <w:name w:val="Plain Text"/>
    <w:basedOn w:val="Normal"/>
    <w:link w:val="PlainTextChar"/>
    <w:uiPriority w:val="99"/>
    <w:rsid w:val="00917D8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917D8A"/>
    <w:rPr>
      <w:rFonts w:ascii="Courier New" w:eastAsia="Times New Roman" w:hAnsi="Courier New" w:cs="Times New Roman"/>
      <w:sz w:val="20"/>
      <w:szCs w:val="20"/>
    </w:rPr>
  </w:style>
  <w:style w:type="paragraph" w:customStyle="1" w:styleId="AnnexH1">
    <w:name w:val="Annex H1"/>
    <w:basedOn w:val="Heading1"/>
    <w:next w:val="Normal"/>
    <w:rsid w:val="00917D8A"/>
    <w:pPr>
      <w:keepNext w:val="0"/>
      <w:keepLines w:val="0"/>
      <w:pageBreakBefore/>
      <w:widowControl w:val="0"/>
      <w:numPr>
        <w:numId w:val="2"/>
      </w:numPr>
      <w:pBdr>
        <w:bottom w:val="single" w:sz="12" w:space="1" w:color="A1632B"/>
      </w:pBdr>
      <w:tabs>
        <w:tab w:val="left" w:pos="567"/>
      </w:tabs>
      <w:spacing w:before="0" w:after="120" w:line="360" w:lineRule="auto"/>
    </w:pPr>
    <w:rPr>
      <w:rFonts w:ascii="Arial" w:eastAsia="Calibri" w:hAnsi="Arial" w:cs="Times New Roman"/>
      <w:color w:val="A1632B"/>
      <w:kern w:val="28"/>
      <w:sz w:val="36"/>
      <w:szCs w:val="20"/>
      <w:lang w:val="en-US"/>
    </w:rPr>
  </w:style>
  <w:style w:type="paragraph" w:customStyle="1" w:styleId="AnnexH3">
    <w:name w:val="Annex H3"/>
    <w:basedOn w:val="Heading1"/>
    <w:next w:val="Normal"/>
    <w:rsid w:val="00917D8A"/>
    <w:pPr>
      <w:keepNext w:val="0"/>
      <w:keepLines w:val="0"/>
      <w:widowControl w:val="0"/>
      <w:numPr>
        <w:ilvl w:val="2"/>
        <w:numId w:val="2"/>
      </w:numPr>
      <w:tabs>
        <w:tab w:val="left" w:pos="567"/>
        <w:tab w:val="left" w:pos="851"/>
      </w:tabs>
      <w:spacing w:before="240" w:after="120" w:line="360" w:lineRule="auto"/>
      <w:outlineLvl w:val="2"/>
    </w:pPr>
    <w:rPr>
      <w:rFonts w:ascii="Arial" w:eastAsia="Calibri" w:hAnsi="Arial" w:cs="Times New Roman"/>
      <w:color w:val="A1632B"/>
      <w:kern w:val="28"/>
      <w:sz w:val="22"/>
      <w:szCs w:val="20"/>
      <w:lang w:val="en-US"/>
    </w:rPr>
  </w:style>
  <w:style w:type="paragraph" w:customStyle="1" w:styleId="AnnexH2">
    <w:name w:val="Annex H2"/>
    <w:basedOn w:val="Heading1"/>
    <w:next w:val="Normal"/>
    <w:rsid w:val="00917D8A"/>
    <w:pPr>
      <w:keepNext w:val="0"/>
      <w:keepLines w:val="0"/>
      <w:widowControl w:val="0"/>
      <w:numPr>
        <w:ilvl w:val="1"/>
        <w:numId w:val="2"/>
      </w:numPr>
      <w:tabs>
        <w:tab w:val="left" w:pos="567"/>
      </w:tabs>
      <w:spacing w:before="360" w:after="120" w:line="360" w:lineRule="auto"/>
      <w:outlineLvl w:val="1"/>
    </w:pPr>
    <w:rPr>
      <w:rFonts w:ascii="Arial" w:eastAsia="Calibri" w:hAnsi="Arial" w:cs="Times New Roman"/>
      <w:color w:val="A1632B"/>
      <w:kern w:val="28"/>
      <w:sz w:val="22"/>
      <w:szCs w:val="20"/>
      <w:lang w:val="en-US"/>
    </w:rPr>
  </w:style>
  <w:style w:type="paragraph" w:customStyle="1" w:styleId="AnnexH4">
    <w:name w:val="Annex H4"/>
    <w:basedOn w:val="Heading1"/>
    <w:next w:val="Normal"/>
    <w:rsid w:val="00917D8A"/>
    <w:pPr>
      <w:keepNext w:val="0"/>
      <w:keepLines w:val="0"/>
      <w:widowControl w:val="0"/>
      <w:numPr>
        <w:ilvl w:val="3"/>
        <w:numId w:val="2"/>
      </w:numPr>
      <w:tabs>
        <w:tab w:val="left" w:pos="567"/>
      </w:tabs>
      <w:spacing w:before="240" w:after="120" w:line="360" w:lineRule="auto"/>
    </w:pPr>
    <w:rPr>
      <w:rFonts w:ascii="Arial" w:eastAsia="Calibri" w:hAnsi="Arial" w:cs="Times New Roman"/>
      <w:color w:val="A1632B"/>
      <w:kern w:val="28"/>
      <w:sz w:val="22"/>
      <w:szCs w:val="20"/>
      <w:lang w:val="en-US"/>
    </w:rPr>
  </w:style>
  <w:style w:type="character" w:styleId="FootnoteReference">
    <w:name w:val="footnote reference"/>
    <w:basedOn w:val="DefaultParagraphFont"/>
    <w:rsid w:val="00917D8A"/>
    <w:rPr>
      <w:vertAlign w:val="superscript"/>
    </w:rPr>
  </w:style>
  <w:style w:type="character" w:customStyle="1" w:styleId="style11">
    <w:name w:val="style11"/>
    <w:basedOn w:val="DefaultParagraphFont"/>
    <w:rsid w:val="00917D8A"/>
    <w:rPr>
      <w:sz w:val="18"/>
      <w:szCs w:val="18"/>
    </w:rPr>
  </w:style>
  <w:style w:type="paragraph" w:customStyle="1" w:styleId="bodytext0">
    <w:name w:val="bodytext"/>
    <w:basedOn w:val="Normal"/>
    <w:rsid w:val="00917D8A"/>
    <w:pPr>
      <w:spacing w:before="100" w:beforeAutospacing="1" w:after="100" w:afterAutospacing="1" w:line="240" w:lineRule="auto"/>
    </w:pPr>
    <w:rPr>
      <w:rFonts w:ascii="Verdana" w:eastAsia="Times New Roman" w:hAnsi="Verdana" w:cs="Times New Roman"/>
      <w:sz w:val="20"/>
      <w:szCs w:val="20"/>
      <w:lang w:val="en-GB"/>
    </w:rPr>
  </w:style>
  <w:style w:type="paragraph" w:customStyle="1" w:styleId="comment">
    <w:name w:val="comment"/>
    <w:basedOn w:val="Normal"/>
    <w:rsid w:val="00917D8A"/>
    <w:pPr>
      <w:spacing w:before="120" w:after="120" w:line="240" w:lineRule="auto"/>
      <w:jc w:val="both"/>
    </w:pPr>
    <w:rPr>
      <w:rFonts w:ascii="Arial" w:eastAsia="Times New Roman" w:hAnsi="Arial" w:cs="Times New Roman"/>
      <w:sz w:val="20"/>
      <w:szCs w:val="20"/>
    </w:rPr>
  </w:style>
  <w:style w:type="paragraph" w:styleId="ListParagraph">
    <w:name w:val="List Paragraph"/>
    <w:aliases w:val="Table of contents numbered,List Paragraph 1,Bullets,footer text,List Paragraph1,Indent Paragraph,Bulleted list,Normal1,Citation List,BBD_List_Paragraph,Bullet List,Colorful List - Accent 11,EOH bullet,EOH paragraph,normal,Figure_name,LIST"/>
    <w:basedOn w:val="Normal"/>
    <w:link w:val="ListParagraphChar"/>
    <w:uiPriority w:val="34"/>
    <w:qFormat/>
    <w:rsid w:val="00917D8A"/>
    <w:pPr>
      <w:spacing w:before="120" w:after="120" w:line="240" w:lineRule="auto"/>
      <w:ind w:left="720"/>
      <w:contextualSpacing/>
      <w:jc w:val="both"/>
    </w:pPr>
    <w:rPr>
      <w:rFonts w:ascii="Arial" w:eastAsia="Times New Roman" w:hAnsi="Arial" w:cs="Times New Roman"/>
      <w:sz w:val="20"/>
      <w:szCs w:val="20"/>
    </w:rPr>
  </w:style>
  <w:style w:type="paragraph" w:customStyle="1" w:styleId="Quick1">
    <w:name w:val="Quick 1."/>
    <w:basedOn w:val="Normal"/>
    <w:rsid w:val="00917D8A"/>
    <w:pPr>
      <w:widowControl w:val="0"/>
      <w:tabs>
        <w:tab w:val="num" w:pos="360"/>
        <w:tab w:val="num" w:pos="720"/>
      </w:tabs>
      <w:spacing w:after="0" w:line="240" w:lineRule="auto"/>
      <w:ind w:left="720" w:hanging="720"/>
    </w:pPr>
    <w:rPr>
      <w:rFonts w:ascii="Courier New" w:eastAsia="Times New Roman" w:hAnsi="Courier New" w:cs="Times New Roman"/>
      <w:snapToGrid w:val="0"/>
      <w:sz w:val="24"/>
      <w:szCs w:val="20"/>
      <w:lang w:val="en-GB"/>
    </w:rPr>
  </w:style>
  <w:style w:type="paragraph" w:styleId="BodyText2">
    <w:name w:val="Body Text 2"/>
    <w:basedOn w:val="Normal"/>
    <w:link w:val="BodyText2Char"/>
    <w:rsid w:val="00917D8A"/>
    <w:pPr>
      <w:spacing w:after="120" w:line="480" w:lineRule="auto"/>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917D8A"/>
    <w:rPr>
      <w:rFonts w:ascii="Times New Roman" w:eastAsia="Times New Roman" w:hAnsi="Times New Roman" w:cs="Times New Roman"/>
      <w:sz w:val="20"/>
      <w:szCs w:val="20"/>
      <w:lang w:val="en-GB"/>
    </w:rPr>
  </w:style>
  <w:style w:type="paragraph" w:styleId="TOC4">
    <w:name w:val="toc 4"/>
    <w:basedOn w:val="Normal"/>
    <w:next w:val="Normal"/>
    <w:autoRedefine/>
    <w:uiPriority w:val="39"/>
    <w:unhideWhenUsed/>
    <w:rsid w:val="00917D8A"/>
    <w:pPr>
      <w:spacing w:after="100"/>
      <w:ind w:left="660"/>
    </w:pPr>
    <w:rPr>
      <w:rFonts w:ascii="Calibri" w:eastAsia="Times New Roman" w:hAnsi="Calibri" w:cs="Times New Roman"/>
      <w:lang w:val="en-GB"/>
    </w:rPr>
  </w:style>
  <w:style w:type="paragraph" w:styleId="TOC5">
    <w:name w:val="toc 5"/>
    <w:basedOn w:val="Normal"/>
    <w:next w:val="Normal"/>
    <w:autoRedefine/>
    <w:uiPriority w:val="39"/>
    <w:unhideWhenUsed/>
    <w:rsid w:val="00917D8A"/>
    <w:pPr>
      <w:spacing w:after="100"/>
      <w:ind w:left="880"/>
    </w:pPr>
    <w:rPr>
      <w:rFonts w:ascii="Calibri" w:eastAsia="Times New Roman" w:hAnsi="Calibri" w:cs="Times New Roman"/>
      <w:lang w:val="en-GB"/>
    </w:rPr>
  </w:style>
  <w:style w:type="paragraph" w:styleId="TOC6">
    <w:name w:val="toc 6"/>
    <w:basedOn w:val="Normal"/>
    <w:next w:val="Normal"/>
    <w:autoRedefine/>
    <w:uiPriority w:val="39"/>
    <w:unhideWhenUsed/>
    <w:rsid w:val="00917D8A"/>
    <w:pPr>
      <w:spacing w:after="100"/>
      <w:ind w:left="1100"/>
    </w:pPr>
    <w:rPr>
      <w:rFonts w:ascii="Calibri" w:eastAsia="Times New Roman" w:hAnsi="Calibri" w:cs="Times New Roman"/>
      <w:lang w:val="en-GB"/>
    </w:rPr>
  </w:style>
  <w:style w:type="paragraph" w:styleId="TOC7">
    <w:name w:val="toc 7"/>
    <w:basedOn w:val="Normal"/>
    <w:next w:val="Normal"/>
    <w:autoRedefine/>
    <w:uiPriority w:val="39"/>
    <w:unhideWhenUsed/>
    <w:rsid w:val="00917D8A"/>
    <w:pPr>
      <w:spacing w:after="100"/>
      <w:ind w:left="1320"/>
    </w:pPr>
    <w:rPr>
      <w:rFonts w:ascii="Calibri" w:eastAsia="Times New Roman" w:hAnsi="Calibri" w:cs="Times New Roman"/>
      <w:lang w:val="en-GB"/>
    </w:rPr>
  </w:style>
  <w:style w:type="paragraph" w:styleId="TOC8">
    <w:name w:val="toc 8"/>
    <w:basedOn w:val="Normal"/>
    <w:next w:val="Normal"/>
    <w:autoRedefine/>
    <w:uiPriority w:val="39"/>
    <w:unhideWhenUsed/>
    <w:rsid w:val="00917D8A"/>
    <w:pPr>
      <w:spacing w:after="100"/>
      <w:ind w:left="1540"/>
    </w:pPr>
    <w:rPr>
      <w:rFonts w:ascii="Calibri" w:eastAsia="Times New Roman" w:hAnsi="Calibri" w:cs="Times New Roman"/>
      <w:lang w:val="en-GB"/>
    </w:rPr>
  </w:style>
  <w:style w:type="paragraph" w:styleId="TOC9">
    <w:name w:val="toc 9"/>
    <w:basedOn w:val="Normal"/>
    <w:next w:val="Normal"/>
    <w:autoRedefine/>
    <w:uiPriority w:val="39"/>
    <w:unhideWhenUsed/>
    <w:rsid w:val="00917D8A"/>
    <w:pPr>
      <w:spacing w:after="100"/>
      <w:ind w:left="1760"/>
    </w:pPr>
    <w:rPr>
      <w:rFonts w:ascii="Calibri" w:eastAsia="Times New Roman" w:hAnsi="Calibri" w:cs="Times New Roman"/>
      <w:lang w:val="en-GB"/>
    </w:rPr>
  </w:style>
  <w:style w:type="character" w:customStyle="1" w:styleId="Heading1Char">
    <w:name w:val="Heading 1 Char"/>
    <w:basedOn w:val="DefaultParagraphFont"/>
    <w:link w:val="Heading1"/>
    <w:uiPriority w:val="99"/>
    <w:rsid w:val="00917D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17D8A"/>
    <w:pPr>
      <w:keepNext w:val="0"/>
      <w:widowControl w:val="0"/>
      <w:tabs>
        <w:tab w:val="left" w:pos="567"/>
      </w:tabs>
      <w:outlineLvl w:val="9"/>
    </w:pPr>
    <w:rPr>
      <w:rFonts w:ascii="Cambria" w:eastAsia="Calibri" w:hAnsi="Cambria" w:cs="Times New Roman"/>
      <w:bCs w:val="0"/>
      <w:color w:val="365F91"/>
      <w:sz w:val="22"/>
      <w:lang w:val="en-US"/>
    </w:rPr>
  </w:style>
  <w:style w:type="character" w:styleId="Emphasis">
    <w:name w:val="Emphasis"/>
    <w:basedOn w:val="DefaultParagraphFont"/>
    <w:qFormat/>
    <w:rsid w:val="00917D8A"/>
    <w:rPr>
      <w:i/>
      <w:iCs/>
    </w:rPr>
  </w:style>
  <w:style w:type="character" w:customStyle="1" w:styleId="PlainTextChar2">
    <w:name w:val="Plain Text Char2"/>
    <w:basedOn w:val="DefaultParagraphFont"/>
    <w:rsid w:val="00917D8A"/>
    <w:rPr>
      <w:rFonts w:ascii="Courier New" w:hAnsi="Courier New"/>
      <w:lang w:val="en-GB" w:eastAsia="en-US" w:bidi="ar-SA"/>
    </w:rPr>
  </w:style>
  <w:style w:type="paragraph" w:customStyle="1" w:styleId="Default">
    <w:name w:val="Default"/>
    <w:rsid w:val="00917D8A"/>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ong">
    <w:name w:val="Strong"/>
    <w:uiPriority w:val="22"/>
    <w:qFormat/>
    <w:rsid w:val="00917D8A"/>
    <w:rPr>
      <w:b/>
      <w:bCs/>
    </w:rPr>
  </w:style>
  <w:style w:type="paragraph" w:customStyle="1" w:styleId="normalCharChar">
    <w:name w:val="normal Char Char"/>
    <w:basedOn w:val="Normal"/>
    <w:semiHidden/>
    <w:rsid w:val="00917D8A"/>
    <w:pPr>
      <w:spacing w:after="240" w:line="24" w:lineRule="atLeast"/>
      <w:ind w:left="397"/>
      <w:jc w:val="both"/>
    </w:pPr>
    <w:rPr>
      <w:rFonts w:ascii="Arial" w:eastAsia="Times New Roman" w:hAnsi="Arial" w:cs="Times New Roman"/>
      <w:bCs/>
      <w:szCs w:val="24"/>
      <w:lang w:val="en-US"/>
    </w:rPr>
  </w:style>
  <w:style w:type="paragraph" w:styleId="Revision">
    <w:name w:val="Revision"/>
    <w:hidden/>
    <w:uiPriority w:val="99"/>
    <w:semiHidden/>
    <w:rsid w:val="00917D8A"/>
    <w:pPr>
      <w:spacing w:after="0" w:line="240" w:lineRule="auto"/>
    </w:pPr>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91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17D8A"/>
  </w:style>
  <w:style w:type="paragraph" w:customStyle="1" w:styleId="Style1">
    <w:name w:val="Style1"/>
    <w:basedOn w:val="Normal"/>
    <w:link w:val="Style1Char"/>
    <w:qFormat/>
    <w:rsid w:val="00917D8A"/>
    <w:pPr>
      <w:tabs>
        <w:tab w:val="left" w:pos="567"/>
      </w:tabs>
    </w:pPr>
    <w:rPr>
      <w:rFonts w:ascii="Arial" w:hAnsi="Arial" w:cs="Arial"/>
      <w:b/>
    </w:rPr>
  </w:style>
  <w:style w:type="character" w:customStyle="1" w:styleId="Style1Char">
    <w:name w:val="Style1 Char"/>
    <w:basedOn w:val="DefaultParagraphFont"/>
    <w:link w:val="Style1"/>
    <w:rsid w:val="00917D8A"/>
    <w:rPr>
      <w:rFonts w:ascii="Arial" w:hAnsi="Arial" w:cs="Arial"/>
      <w:b/>
    </w:rPr>
  </w:style>
  <w:style w:type="table" w:customStyle="1" w:styleId="TableGrid2">
    <w:name w:val="Table Grid2"/>
    <w:basedOn w:val="TableNormal"/>
    <w:next w:val="TableGrid"/>
    <w:uiPriority w:val="59"/>
    <w:rsid w:val="0091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917D8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17D8A"/>
  </w:style>
  <w:style w:type="paragraph" w:customStyle="1" w:styleId="Title1">
    <w:name w:val="Title1"/>
    <w:basedOn w:val="Normal"/>
    <w:next w:val="Normal"/>
    <w:uiPriority w:val="10"/>
    <w:qFormat/>
    <w:rsid w:val="00917D8A"/>
    <w:pPr>
      <w:spacing w:after="0" w:line="240"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917D8A"/>
    <w:rPr>
      <w:rFonts w:ascii="Cambria" w:eastAsia="Times New Roman" w:hAnsi="Cambria" w:cs="Times New Roman"/>
      <w:spacing w:val="-10"/>
      <w:kern w:val="28"/>
      <w:sz w:val="56"/>
      <w:szCs w:val="56"/>
      <w:lang w:val="en-ZA"/>
    </w:rPr>
  </w:style>
  <w:style w:type="character" w:customStyle="1" w:styleId="ListParagraphChar">
    <w:name w:val="List Paragraph Char"/>
    <w:aliases w:val="Table of contents numbered Char,List Paragraph 1 Char,Bullets Char,footer text Char,List Paragraph1 Char,Indent Paragraph Char,Bulleted list Char,Normal1 Char,Citation List Char,BBD_List_Paragraph Char,Bullet List Char,normal Char"/>
    <w:link w:val="ListParagraph"/>
    <w:uiPriority w:val="34"/>
    <w:locked/>
    <w:rsid w:val="00917D8A"/>
    <w:rPr>
      <w:rFonts w:ascii="Arial" w:eastAsia="Times New Roman" w:hAnsi="Arial" w:cs="Times New Roman"/>
      <w:sz w:val="20"/>
      <w:szCs w:val="20"/>
    </w:rPr>
  </w:style>
  <w:style w:type="table" w:customStyle="1" w:styleId="GridTable1Light2">
    <w:name w:val="Grid Table 1 Light2"/>
    <w:basedOn w:val="TableNormal"/>
    <w:uiPriority w:val="46"/>
    <w:rsid w:val="00917D8A"/>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91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917D8A"/>
    <w:pPr>
      <w:tabs>
        <w:tab w:val="num" w:pos="1440"/>
      </w:tabs>
      <w:spacing w:before="40" w:after="0" w:line="240" w:lineRule="auto"/>
      <w:ind w:left="851" w:hanging="851"/>
      <w:jc w:val="both"/>
    </w:pPr>
    <w:rPr>
      <w:rFonts w:ascii="Times New Roman" w:eastAsia="Times New Roman" w:hAnsi="Times New Roman" w:cs="Times New Roman"/>
      <w:sz w:val="20"/>
      <w:szCs w:val="20"/>
      <w:lang w:val="en-US"/>
    </w:rPr>
  </w:style>
  <w:style w:type="paragraph" w:customStyle="1" w:styleId="Bullet1CharChar">
    <w:name w:val="Bullet 1 Char Char"/>
    <w:basedOn w:val="Normal"/>
    <w:link w:val="Bullet1CharCharChar"/>
    <w:rsid w:val="00917D8A"/>
    <w:pPr>
      <w:spacing w:before="80" w:after="0" w:line="240" w:lineRule="auto"/>
      <w:ind w:left="720" w:hanging="360"/>
      <w:jc w:val="both"/>
    </w:pPr>
    <w:rPr>
      <w:rFonts w:ascii="Times New Roman" w:eastAsia="Times New Roman" w:hAnsi="Times New Roman" w:cs="Times New Roman"/>
      <w:sz w:val="20"/>
      <w:szCs w:val="20"/>
      <w:lang w:val="en-US"/>
    </w:rPr>
  </w:style>
  <w:style w:type="paragraph" w:customStyle="1" w:styleId="Entry">
    <w:name w:val="Entry"/>
    <w:basedOn w:val="Normal"/>
    <w:rsid w:val="00917D8A"/>
    <w:pPr>
      <w:numPr>
        <w:numId w:val="3"/>
      </w:numPr>
      <w:tabs>
        <w:tab w:val="clear" w:pos="360"/>
      </w:tabs>
      <w:spacing w:before="140" w:after="0" w:line="240" w:lineRule="auto"/>
      <w:jc w:val="both"/>
    </w:pPr>
    <w:rPr>
      <w:rFonts w:ascii="Times New Roman" w:eastAsia="Times New Roman" w:hAnsi="Times New Roman" w:cs="Times New Roman"/>
      <w:snapToGrid w:val="0"/>
      <w:szCs w:val="20"/>
      <w:lang w:val="en-US"/>
    </w:rPr>
  </w:style>
  <w:style w:type="character" w:customStyle="1" w:styleId="Bullet1CharCharChar">
    <w:name w:val="Bullet 1 Char Char Char"/>
    <w:link w:val="Bullet1CharChar"/>
    <w:rsid w:val="00917D8A"/>
    <w:rPr>
      <w:rFonts w:ascii="Times New Roman" w:eastAsia="Times New Roman" w:hAnsi="Times New Roman" w:cs="Times New Roman"/>
      <w:sz w:val="20"/>
      <w:szCs w:val="20"/>
      <w:lang w:val="en-US"/>
    </w:rPr>
  </w:style>
  <w:style w:type="paragraph" w:customStyle="1" w:styleId="TitleNoTOC">
    <w:name w:val="TitleNoTOC"/>
    <w:basedOn w:val="Normal"/>
    <w:rsid w:val="00917D8A"/>
    <w:pPr>
      <w:spacing w:before="80" w:after="0" w:line="240" w:lineRule="auto"/>
      <w:jc w:val="center"/>
    </w:pPr>
    <w:rPr>
      <w:rFonts w:ascii="Arial" w:eastAsia="Times New Roman" w:hAnsi="Arial" w:cs="Arial"/>
      <w:b/>
      <w:bCs/>
      <w:sz w:val="32"/>
      <w:szCs w:val="20"/>
      <w:lang w:val="en-US"/>
    </w:rPr>
  </w:style>
  <w:style w:type="paragraph" w:customStyle="1" w:styleId="Style10">
    <w:name w:val="Style 1"/>
    <w:basedOn w:val="ListParagraph"/>
    <w:link w:val="Style1Char0"/>
    <w:qFormat/>
    <w:rsid w:val="00917D8A"/>
    <w:pPr>
      <w:spacing w:before="130" w:beforeAutospacing="1" w:after="130" w:afterAutospacing="1"/>
      <w:ind w:left="360" w:hanging="360"/>
      <w:contextualSpacing w:val="0"/>
      <w:outlineLvl w:val="0"/>
    </w:pPr>
    <w:rPr>
      <w:rFonts w:cs="Arial"/>
      <w:b/>
    </w:rPr>
  </w:style>
  <w:style w:type="character" w:customStyle="1" w:styleId="Style1Char0">
    <w:name w:val="Style 1 Char"/>
    <w:basedOn w:val="ListParagraphChar"/>
    <w:link w:val="Style10"/>
    <w:rsid w:val="00917D8A"/>
    <w:rPr>
      <w:rFonts w:ascii="Arial" w:eastAsia="Times New Roman" w:hAnsi="Arial" w:cs="Arial"/>
      <w:b/>
      <w:sz w:val="20"/>
      <w:szCs w:val="20"/>
    </w:rPr>
  </w:style>
  <w:style w:type="table" w:customStyle="1" w:styleId="GridTable1Light3">
    <w:name w:val="Grid Table 1 Light3"/>
    <w:basedOn w:val="TableNormal"/>
    <w:uiPriority w:val="46"/>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uiPriority w:val="49"/>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semiHidden/>
    <w:rsid w:val="00917D8A"/>
    <w:rPr>
      <w:color w:val="808080"/>
    </w:rPr>
  </w:style>
  <w:style w:type="table" w:customStyle="1" w:styleId="ListTable311">
    <w:name w:val="List Table 311"/>
    <w:basedOn w:val="TableNormal"/>
    <w:uiPriority w:val="48"/>
    <w:rsid w:val="00917D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BodyText3">
    <w:name w:val="Body Text 3"/>
    <w:basedOn w:val="Normal"/>
    <w:link w:val="BodyText3Char"/>
    <w:rsid w:val="00917D8A"/>
    <w:pPr>
      <w:spacing w:after="120" w:line="240" w:lineRule="auto"/>
      <w:jc w:val="both"/>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917D8A"/>
    <w:rPr>
      <w:rFonts w:ascii="Times New Roman" w:eastAsia="Times New Roman" w:hAnsi="Times New Roman" w:cs="Times New Roman"/>
      <w:sz w:val="16"/>
      <w:szCs w:val="16"/>
      <w:lang w:val="en-GB"/>
    </w:rPr>
  </w:style>
  <w:style w:type="paragraph" w:styleId="BodyTextIndent2">
    <w:name w:val="Body Text Indent 2"/>
    <w:basedOn w:val="Normal"/>
    <w:link w:val="BodyTextIndent2Char"/>
    <w:semiHidden/>
    <w:unhideWhenUsed/>
    <w:rsid w:val="00917D8A"/>
    <w:pPr>
      <w:spacing w:after="120" w:line="480" w:lineRule="auto"/>
      <w:ind w:left="283"/>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semiHidden/>
    <w:rsid w:val="00917D8A"/>
    <w:rPr>
      <w:rFonts w:ascii="Times New Roman" w:eastAsia="Times New Roman" w:hAnsi="Times New Roman" w:cs="Times New Roman"/>
      <w:sz w:val="20"/>
      <w:szCs w:val="20"/>
      <w:lang w:val="en-GB"/>
    </w:rPr>
  </w:style>
  <w:style w:type="numbering" w:customStyle="1" w:styleId="NoList2">
    <w:name w:val="No List2"/>
    <w:next w:val="NoList"/>
    <w:uiPriority w:val="99"/>
    <w:semiHidden/>
    <w:unhideWhenUsed/>
    <w:rsid w:val="00917D8A"/>
  </w:style>
  <w:style w:type="paragraph" w:styleId="Title">
    <w:name w:val="Title"/>
    <w:basedOn w:val="Normal"/>
    <w:next w:val="Normal"/>
    <w:link w:val="TitleChar"/>
    <w:uiPriority w:val="10"/>
    <w:qFormat/>
    <w:rsid w:val="00917D8A"/>
    <w:pPr>
      <w:pBdr>
        <w:bottom w:val="single" w:sz="8" w:space="4" w:color="4F81BD" w:themeColor="accent1"/>
      </w:pBdr>
      <w:spacing w:after="30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917D8A"/>
    <w:rPr>
      <w:rFonts w:asciiTheme="majorHAnsi" w:eastAsiaTheme="majorEastAsia" w:hAnsiTheme="majorHAnsi" w:cstheme="majorBidi"/>
      <w:color w:val="17365D" w:themeColor="text2" w:themeShade="BF"/>
      <w:spacing w:val="5"/>
      <w:kern w:val="28"/>
      <w:sz w:val="52"/>
      <w:szCs w:val="52"/>
    </w:rPr>
  </w:style>
  <w:style w:type="table" w:customStyle="1" w:styleId="TableGrid4">
    <w:name w:val="Table Grid4"/>
    <w:basedOn w:val="TableNormal"/>
    <w:next w:val="TableGrid"/>
    <w:rsid w:val="00495C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xiaSABTTable9">
    <w:name w:val="Nexia SAB&amp;T Table9"/>
    <w:basedOn w:val="TableNormal"/>
    <w:next w:val="TableGrid"/>
    <w:uiPriority w:val="59"/>
    <w:rsid w:val="00226DCF"/>
    <w:pPr>
      <w:spacing w:after="0" w:line="240" w:lineRule="auto"/>
    </w:pPr>
    <w:rPr>
      <w:rFonts w:ascii="Calibri" w:eastAsia="Times New Roman"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C729E4"/>
    <w:pPr>
      <w:numPr>
        <w:numId w:val="13"/>
      </w:numPr>
      <w:tabs>
        <w:tab w:val="clear" w:pos="567"/>
        <w:tab w:val="num" w:pos="360"/>
      </w:tabs>
      <w:spacing w:before="0"/>
      <w:ind w:left="720" w:firstLine="0"/>
      <w:contextualSpacing w:val="0"/>
      <w:jc w:val="left"/>
    </w:pPr>
    <w:rPr>
      <w:rFonts w:ascii="Calibri" w:hAnsi="Calibri"/>
      <w:sz w:val="24"/>
      <w:szCs w:val="24"/>
    </w:rPr>
  </w:style>
  <w:style w:type="table" w:customStyle="1" w:styleId="GridTable4-Accent31">
    <w:name w:val="Grid Table 4 - Accent 31"/>
    <w:basedOn w:val="TableNormal"/>
    <w:uiPriority w:val="49"/>
    <w:rsid w:val="00C729E4"/>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132E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36127">
      <w:bodyDiv w:val="1"/>
      <w:marLeft w:val="0"/>
      <w:marRight w:val="0"/>
      <w:marTop w:val="0"/>
      <w:marBottom w:val="0"/>
      <w:divBdr>
        <w:top w:val="none" w:sz="0" w:space="0" w:color="auto"/>
        <w:left w:val="none" w:sz="0" w:space="0" w:color="auto"/>
        <w:bottom w:val="none" w:sz="0" w:space="0" w:color="auto"/>
        <w:right w:val="none" w:sz="0" w:space="0" w:color="auto"/>
      </w:divBdr>
      <w:divsChild>
        <w:div w:id="547760077">
          <w:marLeft w:val="720"/>
          <w:marRight w:val="0"/>
          <w:marTop w:val="96"/>
          <w:marBottom w:val="0"/>
          <w:divBdr>
            <w:top w:val="none" w:sz="0" w:space="0" w:color="auto"/>
            <w:left w:val="none" w:sz="0" w:space="0" w:color="auto"/>
            <w:bottom w:val="none" w:sz="0" w:space="0" w:color="auto"/>
            <w:right w:val="none" w:sz="0" w:space="0" w:color="auto"/>
          </w:divBdr>
        </w:div>
        <w:div w:id="635575253">
          <w:marLeft w:val="1440"/>
          <w:marRight w:val="0"/>
          <w:marTop w:val="96"/>
          <w:marBottom w:val="0"/>
          <w:divBdr>
            <w:top w:val="none" w:sz="0" w:space="0" w:color="auto"/>
            <w:left w:val="none" w:sz="0" w:space="0" w:color="auto"/>
            <w:bottom w:val="none" w:sz="0" w:space="0" w:color="auto"/>
            <w:right w:val="none" w:sz="0" w:space="0" w:color="auto"/>
          </w:divBdr>
        </w:div>
        <w:div w:id="854541872">
          <w:marLeft w:val="1440"/>
          <w:marRight w:val="0"/>
          <w:marTop w:val="96"/>
          <w:marBottom w:val="0"/>
          <w:divBdr>
            <w:top w:val="none" w:sz="0" w:space="0" w:color="auto"/>
            <w:left w:val="none" w:sz="0" w:space="0" w:color="auto"/>
            <w:bottom w:val="none" w:sz="0" w:space="0" w:color="auto"/>
            <w:right w:val="none" w:sz="0" w:space="0" w:color="auto"/>
          </w:divBdr>
        </w:div>
        <w:div w:id="43602872">
          <w:marLeft w:val="720"/>
          <w:marRight w:val="0"/>
          <w:marTop w:val="96"/>
          <w:marBottom w:val="0"/>
          <w:divBdr>
            <w:top w:val="none" w:sz="0" w:space="0" w:color="auto"/>
            <w:left w:val="none" w:sz="0" w:space="0" w:color="auto"/>
            <w:bottom w:val="none" w:sz="0" w:space="0" w:color="auto"/>
            <w:right w:val="none" w:sz="0" w:space="0" w:color="auto"/>
          </w:divBdr>
        </w:div>
        <w:div w:id="340279733">
          <w:marLeft w:val="720"/>
          <w:marRight w:val="0"/>
          <w:marTop w:val="96"/>
          <w:marBottom w:val="0"/>
          <w:divBdr>
            <w:top w:val="none" w:sz="0" w:space="0" w:color="auto"/>
            <w:left w:val="none" w:sz="0" w:space="0" w:color="auto"/>
            <w:bottom w:val="none" w:sz="0" w:space="0" w:color="auto"/>
            <w:right w:val="none" w:sz="0" w:space="0" w:color="auto"/>
          </w:divBdr>
        </w:div>
        <w:div w:id="873806569">
          <w:marLeft w:val="1440"/>
          <w:marRight w:val="0"/>
          <w:marTop w:val="96"/>
          <w:marBottom w:val="0"/>
          <w:divBdr>
            <w:top w:val="none" w:sz="0" w:space="0" w:color="auto"/>
            <w:left w:val="none" w:sz="0" w:space="0" w:color="auto"/>
            <w:bottom w:val="none" w:sz="0" w:space="0" w:color="auto"/>
            <w:right w:val="none" w:sz="0" w:space="0" w:color="auto"/>
          </w:divBdr>
        </w:div>
      </w:divsChild>
    </w:div>
    <w:div w:id="362097125">
      <w:bodyDiv w:val="1"/>
      <w:marLeft w:val="0"/>
      <w:marRight w:val="0"/>
      <w:marTop w:val="0"/>
      <w:marBottom w:val="0"/>
      <w:divBdr>
        <w:top w:val="none" w:sz="0" w:space="0" w:color="auto"/>
        <w:left w:val="none" w:sz="0" w:space="0" w:color="auto"/>
        <w:bottom w:val="none" w:sz="0" w:space="0" w:color="auto"/>
        <w:right w:val="none" w:sz="0" w:space="0" w:color="auto"/>
      </w:divBdr>
      <w:divsChild>
        <w:div w:id="648020042">
          <w:marLeft w:val="806"/>
          <w:marRight w:val="0"/>
          <w:marTop w:val="110"/>
          <w:marBottom w:val="0"/>
          <w:divBdr>
            <w:top w:val="none" w:sz="0" w:space="0" w:color="auto"/>
            <w:left w:val="none" w:sz="0" w:space="0" w:color="auto"/>
            <w:bottom w:val="none" w:sz="0" w:space="0" w:color="auto"/>
            <w:right w:val="none" w:sz="0" w:space="0" w:color="auto"/>
          </w:divBdr>
        </w:div>
      </w:divsChild>
    </w:div>
    <w:div w:id="378821342">
      <w:bodyDiv w:val="1"/>
      <w:marLeft w:val="0"/>
      <w:marRight w:val="0"/>
      <w:marTop w:val="0"/>
      <w:marBottom w:val="0"/>
      <w:divBdr>
        <w:top w:val="none" w:sz="0" w:space="0" w:color="auto"/>
        <w:left w:val="none" w:sz="0" w:space="0" w:color="auto"/>
        <w:bottom w:val="none" w:sz="0" w:space="0" w:color="auto"/>
        <w:right w:val="none" w:sz="0" w:space="0" w:color="auto"/>
      </w:divBdr>
    </w:div>
    <w:div w:id="515273580">
      <w:bodyDiv w:val="1"/>
      <w:marLeft w:val="0"/>
      <w:marRight w:val="0"/>
      <w:marTop w:val="0"/>
      <w:marBottom w:val="0"/>
      <w:divBdr>
        <w:top w:val="none" w:sz="0" w:space="0" w:color="auto"/>
        <w:left w:val="none" w:sz="0" w:space="0" w:color="auto"/>
        <w:bottom w:val="none" w:sz="0" w:space="0" w:color="auto"/>
        <w:right w:val="none" w:sz="0" w:space="0" w:color="auto"/>
      </w:divBdr>
    </w:div>
    <w:div w:id="766854124">
      <w:bodyDiv w:val="1"/>
      <w:marLeft w:val="0"/>
      <w:marRight w:val="0"/>
      <w:marTop w:val="0"/>
      <w:marBottom w:val="0"/>
      <w:divBdr>
        <w:top w:val="none" w:sz="0" w:space="0" w:color="auto"/>
        <w:left w:val="none" w:sz="0" w:space="0" w:color="auto"/>
        <w:bottom w:val="none" w:sz="0" w:space="0" w:color="auto"/>
        <w:right w:val="none" w:sz="0" w:space="0" w:color="auto"/>
      </w:divBdr>
    </w:div>
    <w:div w:id="1212838990">
      <w:bodyDiv w:val="1"/>
      <w:marLeft w:val="0"/>
      <w:marRight w:val="0"/>
      <w:marTop w:val="0"/>
      <w:marBottom w:val="0"/>
      <w:divBdr>
        <w:top w:val="none" w:sz="0" w:space="0" w:color="auto"/>
        <w:left w:val="none" w:sz="0" w:space="0" w:color="auto"/>
        <w:bottom w:val="none" w:sz="0" w:space="0" w:color="auto"/>
        <w:right w:val="none" w:sz="0" w:space="0" w:color="auto"/>
      </w:divBdr>
      <w:divsChild>
        <w:div w:id="2134667827">
          <w:marLeft w:val="806"/>
          <w:marRight w:val="0"/>
          <w:marTop w:val="110"/>
          <w:marBottom w:val="0"/>
          <w:divBdr>
            <w:top w:val="none" w:sz="0" w:space="0" w:color="auto"/>
            <w:left w:val="none" w:sz="0" w:space="0" w:color="auto"/>
            <w:bottom w:val="none" w:sz="0" w:space="0" w:color="auto"/>
            <w:right w:val="none" w:sz="0" w:space="0" w:color="auto"/>
          </w:divBdr>
        </w:div>
        <w:div w:id="708455546">
          <w:marLeft w:val="806"/>
          <w:marRight w:val="0"/>
          <w:marTop w:val="110"/>
          <w:marBottom w:val="0"/>
          <w:divBdr>
            <w:top w:val="none" w:sz="0" w:space="0" w:color="auto"/>
            <w:left w:val="none" w:sz="0" w:space="0" w:color="auto"/>
            <w:bottom w:val="none" w:sz="0" w:space="0" w:color="auto"/>
            <w:right w:val="none" w:sz="0" w:space="0" w:color="auto"/>
          </w:divBdr>
        </w:div>
        <w:div w:id="952369441">
          <w:marLeft w:val="806"/>
          <w:marRight w:val="0"/>
          <w:marTop w:val="110"/>
          <w:marBottom w:val="0"/>
          <w:divBdr>
            <w:top w:val="none" w:sz="0" w:space="0" w:color="auto"/>
            <w:left w:val="none" w:sz="0" w:space="0" w:color="auto"/>
            <w:bottom w:val="none" w:sz="0" w:space="0" w:color="auto"/>
            <w:right w:val="none" w:sz="0" w:space="0" w:color="auto"/>
          </w:divBdr>
        </w:div>
      </w:divsChild>
    </w:div>
    <w:div w:id="1485273552">
      <w:bodyDiv w:val="1"/>
      <w:marLeft w:val="0"/>
      <w:marRight w:val="0"/>
      <w:marTop w:val="0"/>
      <w:marBottom w:val="0"/>
      <w:divBdr>
        <w:top w:val="none" w:sz="0" w:space="0" w:color="auto"/>
        <w:left w:val="none" w:sz="0" w:space="0" w:color="auto"/>
        <w:bottom w:val="none" w:sz="0" w:space="0" w:color="auto"/>
        <w:right w:val="none" w:sz="0" w:space="0" w:color="auto"/>
      </w:divBdr>
      <w:divsChild>
        <w:div w:id="198670219">
          <w:marLeft w:val="547"/>
          <w:marRight w:val="0"/>
          <w:marTop w:val="86"/>
          <w:marBottom w:val="0"/>
          <w:divBdr>
            <w:top w:val="none" w:sz="0" w:space="0" w:color="auto"/>
            <w:left w:val="none" w:sz="0" w:space="0" w:color="auto"/>
            <w:bottom w:val="none" w:sz="0" w:space="0" w:color="auto"/>
            <w:right w:val="none" w:sz="0" w:space="0" w:color="auto"/>
          </w:divBdr>
        </w:div>
        <w:div w:id="155537773">
          <w:marLeft w:val="547"/>
          <w:marRight w:val="0"/>
          <w:marTop w:val="86"/>
          <w:marBottom w:val="0"/>
          <w:divBdr>
            <w:top w:val="none" w:sz="0" w:space="0" w:color="auto"/>
            <w:left w:val="none" w:sz="0" w:space="0" w:color="auto"/>
            <w:bottom w:val="none" w:sz="0" w:space="0" w:color="auto"/>
            <w:right w:val="none" w:sz="0" w:space="0" w:color="auto"/>
          </w:divBdr>
        </w:div>
      </w:divsChild>
    </w:div>
    <w:div w:id="1690107923">
      <w:bodyDiv w:val="1"/>
      <w:marLeft w:val="0"/>
      <w:marRight w:val="0"/>
      <w:marTop w:val="0"/>
      <w:marBottom w:val="0"/>
      <w:divBdr>
        <w:top w:val="none" w:sz="0" w:space="0" w:color="auto"/>
        <w:left w:val="none" w:sz="0" w:space="0" w:color="auto"/>
        <w:bottom w:val="none" w:sz="0" w:space="0" w:color="auto"/>
        <w:right w:val="none" w:sz="0" w:space="0" w:color="auto"/>
      </w:divBdr>
      <w:divsChild>
        <w:div w:id="1353219580">
          <w:marLeft w:val="720"/>
          <w:marRight w:val="0"/>
          <w:marTop w:val="96"/>
          <w:marBottom w:val="0"/>
          <w:divBdr>
            <w:top w:val="none" w:sz="0" w:space="0" w:color="auto"/>
            <w:left w:val="none" w:sz="0" w:space="0" w:color="auto"/>
            <w:bottom w:val="none" w:sz="0" w:space="0" w:color="auto"/>
            <w:right w:val="none" w:sz="0" w:space="0" w:color="auto"/>
          </w:divBdr>
        </w:div>
        <w:div w:id="761609710">
          <w:marLeft w:val="1440"/>
          <w:marRight w:val="0"/>
          <w:marTop w:val="96"/>
          <w:marBottom w:val="0"/>
          <w:divBdr>
            <w:top w:val="none" w:sz="0" w:space="0" w:color="auto"/>
            <w:left w:val="none" w:sz="0" w:space="0" w:color="auto"/>
            <w:bottom w:val="none" w:sz="0" w:space="0" w:color="auto"/>
            <w:right w:val="none" w:sz="0" w:space="0" w:color="auto"/>
          </w:divBdr>
        </w:div>
        <w:div w:id="837694336">
          <w:marLeft w:val="1440"/>
          <w:marRight w:val="0"/>
          <w:marTop w:val="96"/>
          <w:marBottom w:val="0"/>
          <w:divBdr>
            <w:top w:val="none" w:sz="0" w:space="0" w:color="auto"/>
            <w:left w:val="none" w:sz="0" w:space="0" w:color="auto"/>
            <w:bottom w:val="none" w:sz="0" w:space="0" w:color="auto"/>
            <w:right w:val="none" w:sz="0" w:space="0" w:color="auto"/>
          </w:divBdr>
        </w:div>
        <w:div w:id="1615213248">
          <w:marLeft w:val="720"/>
          <w:marRight w:val="0"/>
          <w:marTop w:val="96"/>
          <w:marBottom w:val="0"/>
          <w:divBdr>
            <w:top w:val="none" w:sz="0" w:space="0" w:color="auto"/>
            <w:left w:val="none" w:sz="0" w:space="0" w:color="auto"/>
            <w:bottom w:val="none" w:sz="0" w:space="0" w:color="auto"/>
            <w:right w:val="none" w:sz="0" w:space="0" w:color="auto"/>
          </w:divBdr>
        </w:div>
        <w:div w:id="1649479957">
          <w:marLeft w:val="720"/>
          <w:marRight w:val="0"/>
          <w:marTop w:val="96"/>
          <w:marBottom w:val="0"/>
          <w:divBdr>
            <w:top w:val="none" w:sz="0" w:space="0" w:color="auto"/>
            <w:left w:val="none" w:sz="0" w:space="0" w:color="auto"/>
            <w:bottom w:val="none" w:sz="0" w:space="0" w:color="auto"/>
            <w:right w:val="none" w:sz="0" w:space="0" w:color="auto"/>
          </w:divBdr>
        </w:div>
        <w:div w:id="971443714">
          <w:marLeft w:val="1440"/>
          <w:marRight w:val="0"/>
          <w:marTop w:val="96"/>
          <w:marBottom w:val="0"/>
          <w:divBdr>
            <w:top w:val="none" w:sz="0" w:space="0" w:color="auto"/>
            <w:left w:val="none" w:sz="0" w:space="0" w:color="auto"/>
            <w:bottom w:val="none" w:sz="0" w:space="0" w:color="auto"/>
            <w:right w:val="none" w:sz="0" w:space="0" w:color="auto"/>
          </w:divBdr>
        </w:div>
      </w:divsChild>
    </w:div>
    <w:div w:id="1862670214">
      <w:bodyDiv w:val="1"/>
      <w:marLeft w:val="0"/>
      <w:marRight w:val="0"/>
      <w:marTop w:val="0"/>
      <w:marBottom w:val="0"/>
      <w:divBdr>
        <w:top w:val="none" w:sz="0" w:space="0" w:color="auto"/>
        <w:left w:val="none" w:sz="0" w:space="0" w:color="auto"/>
        <w:bottom w:val="none" w:sz="0" w:space="0" w:color="auto"/>
        <w:right w:val="none" w:sz="0" w:space="0" w:color="auto"/>
      </w:divBdr>
      <w:divsChild>
        <w:div w:id="1805391767">
          <w:marLeft w:val="547"/>
          <w:marRight w:val="0"/>
          <w:marTop w:val="115"/>
          <w:marBottom w:val="0"/>
          <w:divBdr>
            <w:top w:val="none" w:sz="0" w:space="0" w:color="auto"/>
            <w:left w:val="none" w:sz="0" w:space="0" w:color="auto"/>
            <w:bottom w:val="none" w:sz="0" w:space="0" w:color="auto"/>
            <w:right w:val="none" w:sz="0" w:space="0" w:color="auto"/>
          </w:divBdr>
        </w:div>
        <w:div w:id="657272620">
          <w:marLeft w:val="1166"/>
          <w:marRight w:val="0"/>
          <w:marTop w:val="86"/>
          <w:marBottom w:val="0"/>
          <w:divBdr>
            <w:top w:val="none" w:sz="0" w:space="0" w:color="auto"/>
            <w:left w:val="none" w:sz="0" w:space="0" w:color="auto"/>
            <w:bottom w:val="none" w:sz="0" w:space="0" w:color="auto"/>
            <w:right w:val="none" w:sz="0" w:space="0" w:color="auto"/>
          </w:divBdr>
        </w:div>
        <w:div w:id="1587879742">
          <w:marLeft w:val="1166"/>
          <w:marRight w:val="0"/>
          <w:marTop w:val="96"/>
          <w:marBottom w:val="0"/>
          <w:divBdr>
            <w:top w:val="none" w:sz="0" w:space="0" w:color="auto"/>
            <w:left w:val="none" w:sz="0" w:space="0" w:color="auto"/>
            <w:bottom w:val="none" w:sz="0" w:space="0" w:color="auto"/>
            <w:right w:val="none" w:sz="0" w:space="0" w:color="auto"/>
          </w:divBdr>
        </w:div>
        <w:div w:id="162669186">
          <w:marLeft w:val="1166"/>
          <w:marRight w:val="0"/>
          <w:marTop w:val="96"/>
          <w:marBottom w:val="0"/>
          <w:divBdr>
            <w:top w:val="none" w:sz="0" w:space="0" w:color="auto"/>
            <w:left w:val="none" w:sz="0" w:space="0" w:color="auto"/>
            <w:bottom w:val="none" w:sz="0" w:space="0" w:color="auto"/>
            <w:right w:val="none" w:sz="0" w:space="0" w:color="auto"/>
          </w:divBdr>
        </w:div>
        <w:div w:id="153767664">
          <w:marLeft w:val="1166"/>
          <w:marRight w:val="0"/>
          <w:marTop w:val="96"/>
          <w:marBottom w:val="0"/>
          <w:divBdr>
            <w:top w:val="none" w:sz="0" w:space="0" w:color="auto"/>
            <w:left w:val="none" w:sz="0" w:space="0" w:color="auto"/>
            <w:bottom w:val="none" w:sz="0" w:space="0" w:color="auto"/>
            <w:right w:val="none" w:sz="0" w:space="0" w:color="auto"/>
          </w:divBdr>
        </w:div>
      </w:divsChild>
    </w:div>
    <w:div w:id="1915704492">
      <w:bodyDiv w:val="1"/>
      <w:marLeft w:val="0"/>
      <w:marRight w:val="0"/>
      <w:marTop w:val="0"/>
      <w:marBottom w:val="0"/>
      <w:divBdr>
        <w:top w:val="none" w:sz="0" w:space="0" w:color="auto"/>
        <w:left w:val="none" w:sz="0" w:space="0" w:color="auto"/>
        <w:bottom w:val="none" w:sz="0" w:space="0" w:color="auto"/>
        <w:right w:val="none" w:sz="0" w:space="0" w:color="auto"/>
      </w:divBdr>
    </w:div>
    <w:div w:id="1957907356">
      <w:bodyDiv w:val="1"/>
      <w:marLeft w:val="0"/>
      <w:marRight w:val="0"/>
      <w:marTop w:val="0"/>
      <w:marBottom w:val="0"/>
      <w:divBdr>
        <w:top w:val="none" w:sz="0" w:space="0" w:color="auto"/>
        <w:left w:val="none" w:sz="0" w:space="0" w:color="auto"/>
        <w:bottom w:val="none" w:sz="0" w:space="0" w:color="auto"/>
        <w:right w:val="none" w:sz="0" w:space="0" w:color="auto"/>
      </w:divBdr>
      <w:divsChild>
        <w:div w:id="744037760">
          <w:marLeft w:val="547"/>
          <w:marRight w:val="0"/>
          <w:marTop w:val="0"/>
          <w:marBottom w:val="0"/>
          <w:divBdr>
            <w:top w:val="none" w:sz="0" w:space="0" w:color="auto"/>
            <w:left w:val="none" w:sz="0" w:space="0" w:color="auto"/>
            <w:bottom w:val="none" w:sz="0" w:space="0" w:color="auto"/>
            <w:right w:val="none" w:sz="0" w:space="0" w:color="auto"/>
          </w:divBdr>
        </w:div>
        <w:div w:id="184053780">
          <w:marLeft w:val="547"/>
          <w:marRight w:val="0"/>
          <w:marTop w:val="0"/>
          <w:marBottom w:val="0"/>
          <w:divBdr>
            <w:top w:val="none" w:sz="0" w:space="0" w:color="auto"/>
            <w:left w:val="none" w:sz="0" w:space="0" w:color="auto"/>
            <w:bottom w:val="none" w:sz="0" w:space="0" w:color="auto"/>
            <w:right w:val="none" w:sz="0" w:space="0" w:color="auto"/>
          </w:divBdr>
        </w:div>
        <w:div w:id="934173396">
          <w:marLeft w:val="547"/>
          <w:marRight w:val="0"/>
          <w:marTop w:val="0"/>
          <w:marBottom w:val="0"/>
          <w:divBdr>
            <w:top w:val="none" w:sz="0" w:space="0" w:color="auto"/>
            <w:left w:val="none" w:sz="0" w:space="0" w:color="auto"/>
            <w:bottom w:val="none" w:sz="0" w:space="0" w:color="auto"/>
            <w:right w:val="none" w:sz="0" w:space="0" w:color="auto"/>
          </w:divBdr>
        </w:div>
        <w:div w:id="1195188985">
          <w:marLeft w:val="547"/>
          <w:marRight w:val="0"/>
          <w:marTop w:val="0"/>
          <w:marBottom w:val="0"/>
          <w:divBdr>
            <w:top w:val="none" w:sz="0" w:space="0" w:color="auto"/>
            <w:left w:val="none" w:sz="0" w:space="0" w:color="auto"/>
            <w:bottom w:val="none" w:sz="0" w:space="0" w:color="auto"/>
            <w:right w:val="none" w:sz="0" w:space="0" w:color="auto"/>
          </w:divBdr>
        </w:div>
        <w:div w:id="1109593527">
          <w:marLeft w:val="547"/>
          <w:marRight w:val="0"/>
          <w:marTop w:val="0"/>
          <w:marBottom w:val="0"/>
          <w:divBdr>
            <w:top w:val="none" w:sz="0" w:space="0" w:color="auto"/>
            <w:left w:val="none" w:sz="0" w:space="0" w:color="auto"/>
            <w:bottom w:val="none" w:sz="0" w:space="0" w:color="auto"/>
            <w:right w:val="none" w:sz="0" w:space="0" w:color="auto"/>
          </w:divBdr>
        </w:div>
        <w:div w:id="1211184987">
          <w:marLeft w:val="547"/>
          <w:marRight w:val="0"/>
          <w:marTop w:val="0"/>
          <w:marBottom w:val="0"/>
          <w:divBdr>
            <w:top w:val="none" w:sz="0" w:space="0" w:color="auto"/>
            <w:left w:val="none" w:sz="0" w:space="0" w:color="auto"/>
            <w:bottom w:val="none" w:sz="0" w:space="0" w:color="auto"/>
            <w:right w:val="none" w:sz="0" w:space="0" w:color="auto"/>
          </w:divBdr>
        </w:div>
        <w:div w:id="386145581">
          <w:marLeft w:val="547"/>
          <w:marRight w:val="0"/>
          <w:marTop w:val="0"/>
          <w:marBottom w:val="0"/>
          <w:divBdr>
            <w:top w:val="none" w:sz="0" w:space="0" w:color="auto"/>
            <w:left w:val="none" w:sz="0" w:space="0" w:color="auto"/>
            <w:bottom w:val="none" w:sz="0" w:space="0" w:color="auto"/>
            <w:right w:val="none" w:sz="0" w:space="0" w:color="auto"/>
          </w:divBdr>
        </w:div>
        <w:div w:id="160850224">
          <w:marLeft w:val="547"/>
          <w:marRight w:val="0"/>
          <w:marTop w:val="0"/>
          <w:marBottom w:val="0"/>
          <w:divBdr>
            <w:top w:val="none" w:sz="0" w:space="0" w:color="auto"/>
            <w:left w:val="none" w:sz="0" w:space="0" w:color="auto"/>
            <w:bottom w:val="none" w:sz="0" w:space="0" w:color="auto"/>
            <w:right w:val="none" w:sz="0" w:space="0" w:color="auto"/>
          </w:divBdr>
        </w:div>
        <w:div w:id="713895272">
          <w:marLeft w:val="547"/>
          <w:marRight w:val="0"/>
          <w:marTop w:val="0"/>
          <w:marBottom w:val="0"/>
          <w:divBdr>
            <w:top w:val="none" w:sz="0" w:space="0" w:color="auto"/>
            <w:left w:val="none" w:sz="0" w:space="0" w:color="auto"/>
            <w:bottom w:val="none" w:sz="0" w:space="0" w:color="auto"/>
            <w:right w:val="none" w:sz="0" w:space="0" w:color="auto"/>
          </w:divBdr>
        </w:div>
        <w:div w:id="1923442148">
          <w:marLeft w:val="547"/>
          <w:marRight w:val="0"/>
          <w:marTop w:val="0"/>
          <w:marBottom w:val="0"/>
          <w:divBdr>
            <w:top w:val="none" w:sz="0" w:space="0" w:color="auto"/>
            <w:left w:val="none" w:sz="0" w:space="0" w:color="auto"/>
            <w:bottom w:val="none" w:sz="0" w:space="0" w:color="auto"/>
            <w:right w:val="none" w:sz="0" w:space="0" w:color="auto"/>
          </w:divBdr>
        </w:div>
      </w:divsChild>
    </w:div>
    <w:div w:id="1984700624">
      <w:bodyDiv w:val="1"/>
      <w:marLeft w:val="0"/>
      <w:marRight w:val="0"/>
      <w:marTop w:val="0"/>
      <w:marBottom w:val="0"/>
      <w:divBdr>
        <w:top w:val="none" w:sz="0" w:space="0" w:color="auto"/>
        <w:left w:val="none" w:sz="0" w:space="0" w:color="auto"/>
        <w:bottom w:val="none" w:sz="0" w:space="0" w:color="auto"/>
        <w:right w:val="none" w:sz="0" w:space="0" w:color="auto"/>
      </w:divBdr>
      <w:divsChild>
        <w:div w:id="798305127">
          <w:marLeft w:val="547"/>
          <w:marRight w:val="0"/>
          <w:marTop w:val="115"/>
          <w:marBottom w:val="0"/>
          <w:divBdr>
            <w:top w:val="none" w:sz="0" w:space="0" w:color="auto"/>
            <w:left w:val="none" w:sz="0" w:space="0" w:color="auto"/>
            <w:bottom w:val="none" w:sz="0" w:space="0" w:color="auto"/>
            <w:right w:val="none" w:sz="0" w:space="0" w:color="auto"/>
          </w:divBdr>
        </w:div>
        <w:div w:id="1517159348">
          <w:marLeft w:val="1166"/>
          <w:marRight w:val="0"/>
          <w:marTop w:val="86"/>
          <w:marBottom w:val="0"/>
          <w:divBdr>
            <w:top w:val="none" w:sz="0" w:space="0" w:color="auto"/>
            <w:left w:val="none" w:sz="0" w:space="0" w:color="auto"/>
            <w:bottom w:val="none" w:sz="0" w:space="0" w:color="auto"/>
            <w:right w:val="none" w:sz="0" w:space="0" w:color="auto"/>
          </w:divBdr>
        </w:div>
        <w:div w:id="2004425763">
          <w:marLeft w:val="1166"/>
          <w:marRight w:val="0"/>
          <w:marTop w:val="96"/>
          <w:marBottom w:val="0"/>
          <w:divBdr>
            <w:top w:val="none" w:sz="0" w:space="0" w:color="auto"/>
            <w:left w:val="none" w:sz="0" w:space="0" w:color="auto"/>
            <w:bottom w:val="none" w:sz="0" w:space="0" w:color="auto"/>
            <w:right w:val="none" w:sz="0" w:space="0" w:color="auto"/>
          </w:divBdr>
        </w:div>
        <w:div w:id="271941591">
          <w:marLeft w:val="1166"/>
          <w:marRight w:val="0"/>
          <w:marTop w:val="96"/>
          <w:marBottom w:val="0"/>
          <w:divBdr>
            <w:top w:val="none" w:sz="0" w:space="0" w:color="auto"/>
            <w:left w:val="none" w:sz="0" w:space="0" w:color="auto"/>
            <w:bottom w:val="none" w:sz="0" w:space="0" w:color="auto"/>
            <w:right w:val="none" w:sz="0" w:space="0" w:color="auto"/>
          </w:divBdr>
        </w:div>
        <w:div w:id="7105863">
          <w:marLeft w:val="1166"/>
          <w:marRight w:val="0"/>
          <w:marTop w:val="96"/>
          <w:marBottom w:val="0"/>
          <w:divBdr>
            <w:top w:val="none" w:sz="0" w:space="0" w:color="auto"/>
            <w:left w:val="none" w:sz="0" w:space="0" w:color="auto"/>
            <w:bottom w:val="none" w:sz="0" w:space="0" w:color="auto"/>
            <w:right w:val="none" w:sz="0" w:space="0" w:color="auto"/>
          </w:divBdr>
        </w:div>
      </w:divsChild>
    </w:div>
    <w:div w:id="2057196280">
      <w:bodyDiv w:val="1"/>
      <w:marLeft w:val="0"/>
      <w:marRight w:val="0"/>
      <w:marTop w:val="0"/>
      <w:marBottom w:val="0"/>
      <w:divBdr>
        <w:top w:val="none" w:sz="0" w:space="0" w:color="auto"/>
        <w:left w:val="none" w:sz="0" w:space="0" w:color="auto"/>
        <w:bottom w:val="none" w:sz="0" w:space="0" w:color="auto"/>
        <w:right w:val="none" w:sz="0" w:space="0" w:color="auto"/>
      </w:divBdr>
      <w:divsChild>
        <w:div w:id="118450863">
          <w:marLeft w:val="720"/>
          <w:marRight w:val="0"/>
          <w:marTop w:val="101"/>
          <w:marBottom w:val="0"/>
          <w:divBdr>
            <w:top w:val="none" w:sz="0" w:space="0" w:color="auto"/>
            <w:left w:val="none" w:sz="0" w:space="0" w:color="auto"/>
            <w:bottom w:val="none" w:sz="0" w:space="0" w:color="auto"/>
            <w:right w:val="none" w:sz="0" w:space="0" w:color="auto"/>
          </w:divBdr>
        </w:div>
        <w:div w:id="1971399161">
          <w:marLeft w:val="720"/>
          <w:marRight w:val="0"/>
          <w:marTop w:val="101"/>
          <w:marBottom w:val="0"/>
          <w:divBdr>
            <w:top w:val="none" w:sz="0" w:space="0" w:color="auto"/>
            <w:left w:val="none" w:sz="0" w:space="0" w:color="auto"/>
            <w:bottom w:val="none" w:sz="0" w:space="0" w:color="auto"/>
            <w:right w:val="none" w:sz="0" w:space="0" w:color="auto"/>
          </w:divBdr>
        </w:div>
        <w:div w:id="625894301">
          <w:marLeft w:val="720"/>
          <w:marRight w:val="0"/>
          <w:marTop w:val="101"/>
          <w:marBottom w:val="0"/>
          <w:divBdr>
            <w:top w:val="none" w:sz="0" w:space="0" w:color="auto"/>
            <w:left w:val="none" w:sz="0" w:space="0" w:color="auto"/>
            <w:bottom w:val="none" w:sz="0" w:space="0" w:color="auto"/>
            <w:right w:val="none" w:sz="0" w:space="0" w:color="auto"/>
          </w:divBdr>
        </w:div>
        <w:div w:id="1262376916">
          <w:marLeft w:val="720"/>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q.request@labour.gov.za" TargetMode="External"/><Relationship Id="rId4" Type="http://schemas.openxmlformats.org/officeDocument/2006/relationships/settings" Target="settings.xml"/><Relationship Id="rId9" Type="http://schemas.openxmlformats.org/officeDocument/2006/relationships/hyperlink" Target="mailto:rfq.request@labour.gov.z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1367-B708-444D-AB07-E5D6E38B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3199</Words>
  <Characters>18240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Mthalane (UIF-HQ)</dc:creator>
  <cp:keywords/>
  <dc:description/>
  <cp:lastModifiedBy>Bellah Gelebe (HQ)</cp:lastModifiedBy>
  <cp:revision>2</cp:revision>
  <cp:lastPrinted>2023-12-06T12:00:00Z</cp:lastPrinted>
  <dcterms:created xsi:type="dcterms:W3CDTF">2023-12-06T13:05:00Z</dcterms:created>
  <dcterms:modified xsi:type="dcterms:W3CDTF">2023-12-06T13:05:00Z</dcterms:modified>
</cp:coreProperties>
</file>