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816A" w14:textId="77777777" w:rsidR="002F524A" w:rsidRPr="0062701C" w:rsidRDefault="00334732">
      <w:pPr>
        <w:pStyle w:val="Heading1"/>
      </w:pPr>
      <w:bookmarkStart w:id="0" w:name="_Toc506876492"/>
      <w:r w:rsidRPr="0062701C">
        <w:t xml:space="preserve">Tender </w:t>
      </w:r>
      <w:r w:rsidR="00E8169D" w:rsidRPr="0062701C">
        <w:t>TECHNICAL</w:t>
      </w:r>
      <w:r w:rsidRPr="0062701C">
        <w:t xml:space="preserve"> </w:t>
      </w:r>
      <w:r w:rsidR="00E8169D" w:rsidRPr="0062701C">
        <w:t>EVALUATION</w:t>
      </w:r>
      <w:r w:rsidRPr="0062701C">
        <w:t xml:space="preserve"> Strategy</w:t>
      </w:r>
      <w:bookmarkEnd w:id="0"/>
    </w:p>
    <w:p w14:paraId="3FD39BAC" w14:textId="77777777" w:rsidR="004B12B5" w:rsidRPr="0062701C" w:rsidRDefault="00D814FD" w:rsidP="004B12B5">
      <w:pPr>
        <w:pStyle w:val="Heading2"/>
      </w:pPr>
      <w:bookmarkStart w:id="1" w:name="_Toc506876493"/>
      <w:r w:rsidRPr="0062701C">
        <w:t>Technical Evaluation Threshold</w:t>
      </w:r>
      <w:bookmarkEnd w:id="1"/>
    </w:p>
    <w:p w14:paraId="3407D8FF" w14:textId="77777777" w:rsidR="00E8169D" w:rsidRPr="0062701C" w:rsidRDefault="00E8169D" w:rsidP="00E8169D">
      <w:pPr>
        <w:pStyle w:val="BodyText"/>
      </w:pPr>
      <w:r w:rsidRPr="0062701C">
        <w:t>Mandatory Technical Evaluation Criteria (gatekeepers) are ‘must meet’ criteria. These criteria shall not be weighted or point scored, but shall be assessed on a Yes/No basis as to whether or not the criteria are met. An assessment of ‘No’ against any criterion shall technically disqualify the tenderer and shall not be further evaluated against Qualitative Criteria.</w:t>
      </w:r>
    </w:p>
    <w:p w14:paraId="2C1C7B5D" w14:textId="77777777" w:rsidR="00795C67" w:rsidRDefault="00E8169D" w:rsidP="00D814FD">
      <w:pPr>
        <w:pStyle w:val="BodyText"/>
      </w:pPr>
      <w:r w:rsidRPr="0062701C">
        <w:t xml:space="preserve">Qualitative Technical Evaluation Criteria are weighted evaluation criteria used to identify the highest technically ranked tenderer after determining that all the Mandatory Evaluation Criteria have been met. The Qualitative Evaluation Criteria are weighted to reflect the relevant importance of each criterion. </w:t>
      </w:r>
    </w:p>
    <w:p w14:paraId="5BB5789F" w14:textId="77777777" w:rsidR="00D814FD" w:rsidRDefault="00795C67" w:rsidP="00D814FD">
      <w:pPr>
        <w:pStyle w:val="BodyText"/>
        <w:rPr>
          <w:rStyle w:val="Instruction"/>
          <w:color w:val="auto"/>
        </w:rPr>
      </w:pPr>
      <w:r w:rsidRPr="00795C67">
        <w:rPr>
          <w:rStyle w:val="Instruction"/>
          <w:color w:val="auto"/>
        </w:rPr>
        <w:t>The minimum weighted final score (threshold) required for a tender to be considered from a technical perspective is 70%. The following scoring method will be used:</w:t>
      </w:r>
    </w:p>
    <w:p w14:paraId="5BE163CC" w14:textId="77777777" w:rsidR="004674D8" w:rsidRDefault="004674D8" w:rsidP="00795C67">
      <w:pPr>
        <w:pStyle w:val="Caption"/>
      </w:pPr>
      <w:bookmarkStart w:id="2" w:name="_Toc506876506"/>
    </w:p>
    <w:p w14:paraId="70BE627F" w14:textId="77777777" w:rsidR="00795C67" w:rsidRPr="0062701C" w:rsidRDefault="00795C67" w:rsidP="00795C67">
      <w:pPr>
        <w:pStyle w:val="Caption"/>
        <w:rPr>
          <w:rStyle w:val="Instruction"/>
          <w:color w:val="auto"/>
        </w:rPr>
      </w:pPr>
      <w:r w:rsidRPr="0062701C">
        <w:t xml:space="preserve">Table </w:t>
      </w:r>
      <w:r w:rsidRPr="0062701C">
        <w:fldChar w:fldCharType="begin"/>
      </w:r>
      <w:r w:rsidRPr="0062701C">
        <w:instrText xml:space="preserve"> SEQ Table \* ARABIC </w:instrText>
      </w:r>
      <w:r w:rsidRPr="0062701C">
        <w:fldChar w:fldCharType="separate"/>
      </w:r>
      <w:r w:rsidR="00FC59FC">
        <w:rPr>
          <w:noProof/>
        </w:rPr>
        <w:t>1</w:t>
      </w:r>
      <w:r w:rsidRPr="0062701C">
        <w:fldChar w:fldCharType="end"/>
      </w:r>
      <w:r w:rsidRPr="0062701C">
        <w:t xml:space="preserve">: </w:t>
      </w:r>
      <w:r>
        <w:t xml:space="preserve">Technical Scoring </w:t>
      </w:r>
      <w:r w:rsidR="003F1013">
        <w:t>Methodology</w:t>
      </w:r>
      <w:bookmarkEnd w:id="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6662"/>
      </w:tblGrid>
      <w:tr w:rsidR="00795C67" w:rsidRPr="00301EAB" w14:paraId="3DADCFDF" w14:textId="77777777" w:rsidTr="00137FD6">
        <w:tc>
          <w:tcPr>
            <w:tcW w:w="1242" w:type="dxa"/>
            <w:vAlign w:val="center"/>
          </w:tcPr>
          <w:p w14:paraId="52D596B9" w14:textId="77777777" w:rsidR="00795C67" w:rsidRPr="00301EAB" w:rsidRDefault="00795C67" w:rsidP="00137FD6">
            <w:pPr>
              <w:tabs>
                <w:tab w:val="right" w:pos="10205"/>
              </w:tabs>
              <w:rPr>
                <w:b/>
                <w:szCs w:val="22"/>
              </w:rPr>
            </w:pPr>
            <w:bookmarkStart w:id="3" w:name="_Toc332896383"/>
            <w:r w:rsidRPr="00301EAB">
              <w:rPr>
                <w:b/>
                <w:szCs w:val="22"/>
              </w:rPr>
              <w:t>SCORE</w:t>
            </w:r>
          </w:p>
        </w:tc>
        <w:tc>
          <w:tcPr>
            <w:tcW w:w="2410" w:type="dxa"/>
            <w:vAlign w:val="center"/>
          </w:tcPr>
          <w:p w14:paraId="67042952" w14:textId="77777777" w:rsidR="00795C67" w:rsidRPr="00301EAB" w:rsidRDefault="00795C67" w:rsidP="00137FD6">
            <w:pPr>
              <w:tabs>
                <w:tab w:val="right" w:pos="10205"/>
              </w:tabs>
              <w:rPr>
                <w:b/>
                <w:szCs w:val="22"/>
              </w:rPr>
            </w:pPr>
            <w:r w:rsidRPr="00301EAB">
              <w:rPr>
                <w:b/>
                <w:szCs w:val="22"/>
              </w:rPr>
              <w:t>PERCENTAGE (%)</w:t>
            </w:r>
          </w:p>
        </w:tc>
        <w:tc>
          <w:tcPr>
            <w:tcW w:w="6662" w:type="dxa"/>
          </w:tcPr>
          <w:p w14:paraId="25B22122" w14:textId="77777777" w:rsidR="00795C67" w:rsidRPr="00301EAB" w:rsidRDefault="00795C67" w:rsidP="00137FD6">
            <w:pPr>
              <w:tabs>
                <w:tab w:val="right" w:pos="10205"/>
              </w:tabs>
              <w:rPr>
                <w:b/>
                <w:szCs w:val="22"/>
              </w:rPr>
            </w:pPr>
            <w:r w:rsidRPr="00301EAB">
              <w:rPr>
                <w:b/>
                <w:szCs w:val="22"/>
              </w:rPr>
              <w:t>DESCRIPTION</w:t>
            </w:r>
          </w:p>
        </w:tc>
      </w:tr>
      <w:tr w:rsidR="00795C67" w:rsidRPr="00301EAB" w14:paraId="5CBD5356" w14:textId="77777777" w:rsidTr="00137FD6">
        <w:tc>
          <w:tcPr>
            <w:tcW w:w="1242" w:type="dxa"/>
            <w:vAlign w:val="center"/>
          </w:tcPr>
          <w:p w14:paraId="500C7288" w14:textId="77777777" w:rsidR="00795C67" w:rsidRPr="00301EAB" w:rsidRDefault="00795C67" w:rsidP="00137FD6">
            <w:pPr>
              <w:tabs>
                <w:tab w:val="right" w:pos="10205"/>
              </w:tabs>
              <w:rPr>
                <w:sz w:val="20"/>
              </w:rPr>
            </w:pPr>
            <w:r w:rsidRPr="00301EAB">
              <w:rPr>
                <w:sz w:val="20"/>
              </w:rPr>
              <w:t>5</w:t>
            </w:r>
          </w:p>
        </w:tc>
        <w:tc>
          <w:tcPr>
            <w:tcW w:w="2410" w:type="dxa"/>
            <w:vAlign w:val="center"/>
          </w:tcPr>
          <w:p w14:paraId="0892A10E" w14:textId="77777777" w:rsidR="00795C67" w:rsidRPr="00301EAB" w:rsidRDefault="00795C67" w:rsidP="00137FD6">
            <w:pPr>
              <w:tabs>
                <w:tab w:val="right" w:pos="10205"/>
              </w:tabs>
              <w:rPr>
                <w:sz w:val="20"/>
              </w:rPr>
            </w:pPr>
            <w:r w:rsidRPr="00301EAB">
              <w:rPr>
                <w:sz w:val="20"/>
              </w:rPr>
              <w:t>100</w:t>
            </w:r>
          </w:p>
        </w:tc>
        <w:tc>
          <w:tcPr>
            <w:tcW w:w="6662" w:type="dxa"/>
          </w:tcPr>
          <w:p w14:paraId="7C393ACC" w14:textId="77777777" w:rsidR="00795C67" w:rsidRPr="00301EAB" w:rsidRDefault="00795C67" w:rsidP="00137FD6">
            <w:pPr>
              <w:tabs>
                <w:tab w:val="right" w:pos="10205"/>
              </w:tabs>
              <w:rPr>
                <w:b/>
                <w:sz w:val="20"/>
              </w:rPr>
            </w:pPr>
            <w:r w:rsidRPr="00301EAB">
              <w:rPr>
                <w:b/>
                <w:sz w:val="20"/>
              </w:rPr>
              <w:t>COMPLIANT</w:t>
            </w:r>
          </w:p>
          <w:p w14:paraId="3A91A476" w14:textId="77777777" w:rsidR="00795C67" w:rsidRPr="00301EAB" w:rsidRDefault="00795C67" w:rsidP="00795C67">
            <w:pPr>
              <w:numPr>
                <w:ilvl w:val="0"/>
                <w:numId w:val="37"/>
              </w:numPr>
              <w:tabs>
                <w:tab w:val="right" w:pos="10205"/>
              </w:tabs>
              <w:rPr>
                <w:sz w:val="20"/>
              </w:rPr>
            </w:pPr>
            <w:r w:rsidRPr="00301EAB">
              <w:rPr>
                <w:sz w:val="20"/>
              </w:rPr>
              <w:t>Meet the technical requirement(s) AND,</w:t>
            </w:r>
          </w:p>
          <w:p w14:paraId="005F228E" w14:textId="77777777" w:rsidR="00795C67" w:rsidRPr="00301EAB" w:rsidRDefault="00795C67" w:rsidP="00795C67">
            <w:pPr>
              <w:numPr>
                <w:ilvl w:val="0"/>
                <w:numId w:val="37"/>
              </w:numPr>
              <w:tabs>
                <w:tab w:val="right" w:pos="10205"/>
              </w:tabs>
              <w:rPr>
                <w:sz w:val="20"/>
              </w:rPr>
            </w:pPr>
            <w:r w:rsidRPr="00301EAB">
              <w:rPr>
                <w:sz w:val="20"/>
              </w:rPr>
              <w:t>No foreseen technical risk(s) in meeting technical requirements</w:t>
            </w:r>
          </w:p>
        </w:tc>
      </w:tr>
      <w:tr w:rsidR="00795C67" w:rsidRPr="00301EAB" w14:paraId="22AA3BCB" w14:textId="77777777" w:rsidTr="00137FD6">
        <w:tc>
          <w:tcPr>
            <w:tcW w:w="1242" w:type="dxa"/>
            <w:vAlign w:val="center"/>
          </w:tcPr>
          <w:p w14:paraId="6632FB75" w14:textId="77777777" w:rsidR="00795C67" w:rsidRPr="00301EAB" w:rsidRDefault="00795C67" w:rsidP="00137FD6">
            <w:pPr>
              <w:tabs>
                <w:tab w:val="right" w:pos="10205"/>
              </w:tabs>
              <w:rPr>
                <w:sz w:val="20"/>
              </w:rPr>
            </w:pPr>
            <w:r w:rsidRPr="00301EAB">
              <w:rPr>
                <w:sz w:val="20"/>
              </w:rPr>
              <w:t>4</w:t>
            </w:r>
          </w:p>
        </w:tc>
        <w:tc>
          <w:tcPr>
            <w:tcW w:w="2410" w:type="dxa"/>
            <w:vAlign w:val="center"/>
          </w:tcPr>
          <w:p w14:paraId="4CE5B156" w14:textId="77777777" w:rsidR="00795C67" w:rsidRPr="00301EAB" w:rsidRDefault="00795C67" w:rsidP="00137FD6">
            <w:pPr>
              <w:tabs>
                <w:tab w:val="right" w:pos="10205"/>
              </w:tabs>
              <w:rPr>
                <w:sz w:val="20"/>
                <w:lang w:val="en-ZA"/>
              </w:rPr>
            </w:pPr>
            <w:r w:rsidRPr="00301EAB">
              <w:rPr>
                <w:sz w:val="20"/>
                <w:lang w:val="en-ZA"/>
              </w:rPr>
              <w:t>80</w:t>
            </w:r>
          </w:p>
        </w:tc>
        <w:tc>
          <w:tcPr>
            <w:tcW w:w="6662" w:type="dxa"/>
          </w:tcPr>
          <w:p w14:paraId="22D1176C" w14:textId="77777777" w:rsidR="00795C67" w:rsidRPr="00301EAB" w:rsidRDefault="00795C67" w:rsidP="00137FD6">
            <w:pPr>
              <w:tabs>
                <w:tab w:val="right" w:pos="10205"/>
              </w:tabs>
              <w:rPr>
                <w:b/>
                <w:sz w:val="20"/>
              </w:rPr>
            </w:pPr>
            <w:r w:rsidRPr="00301EAB">
              <w:rPr>
                <w:b/>
                <w:sz w:val="20"/>
              </w:rPr>
              <w:t>COMPLIANT WITH ASSOCIATED QUALIFICATIONS</w:t>
            </w:r>
          </w:p>
          <w:p w14:paraId="4A7C4248" w14:textId="77777777" w:rsidR="00795C67" w:rsidRPr="00301EAB" w:rsidRDefault="00795C67" w:rsidP="00795C67">
            <w:pPr>
              <w:numPr>
                <w:ilvl w:val="0"/>
                <w:numId w:val="37"/>
              </w:numPr>
              <w:tabs>
                <w:tab w:val="right" w:pos="10205"/>
              </w:tabs>
              <w:rPr>
                <w:sz w:val="20"/>
              </w:rPr>
            </w:pPr>
            <w:r w:rsidRPr="00301EAB">
              <w:rPr>
                <w:sz w:val="20"/>
              </w:rPr>
              <w:t>Meet the technical requirement(s) with,</w:t>
            </w:r>
          </w:p>
          <w:p w14:paraId="1C0798E7" w14:textId="77777777" w:rsidR="00795C67" w:rsidRPr="00301EAB" w:rsidRDefault="00795C67" w:rsidP="00795C67">
            <w:pPr>
              <w:numPr>
                <w:ilvl w:val="0"/>
                <w:numId w:val="37"/>
              </w:numPr>
              <w:tabs>
                <w:tab w:val="right" w:pos="10205"/>
              </w:tabs>
              <w:rPr>
                <w:sz w:val="20"/>
              </w:rPr>
            </w:pPr>
            <w:r w:rsidRPr="00301EAB">
              <w:rPr>
                <w:sz w:val="20"/>
              </w:rPr>
              <w:t>Acceptable technical risks AND/OR;</w:t>
            </w:r>
          </w:p>
          <w:p w14:paraId="6A819A1A" w14:textId="77777777" w:rsidR="00795C67" w:rsidRPr="00301EAB" w:rsidRDefault="00795C67" w:rsidP="00795C67">
            <w:pPr>
              <w:numPr>
                <w:ilvl w:val="0"/>
                <w:numId w:val="37"/>
              </w:numPr>
              <w:tabs>
                <w:tab w:val="right" w:pos="10205"/>
              </w:tabs>
              <w:rPr>
                <w:sz w:val="20"/>
              </w:rPr>
            </w:pPr>
            <w:r w:rsidRPr="00301EAB">
              <w:rPr>
                <w:sz w:val="20"/>
              </w:rPr>
              <w:t>Acceptable exceptions  AND/OR;</w:t>
            </w:r>
          </w:p>
          <w:p w14:paraId="0901BC87" w14:textId="77777777" w:rsidR="00795C67" w:rsidRPr="00301EAB" w:rsidRDefault="00795C67" w:rsidP="00795C67">
            <w:pPr>
              <w:numPr>
                <w:ilvl w:val="0"/>
                <w:numId w:val="37"/>
              </w:numPr>
              <w:tabs>
                <w:tab w:val="right" w:pos="10205"/>
              </w:tabs>
              <w:rPr>
                <w:sz w:val="20"/>
              </w:rPr>
            </w:pPr>
            <w:r w:rsidRPr="00301EAB">
              <w:rPr>
                <w:sz w:val="20"/>
              </w:rPr>
              <w:t>Acceptable conditions</w:t>
            </w:r>
          </w:p>
        </w:tc>
      </w:tr>
      <w:tr w:rsidR="00795C67" w:rsidRPr="00301EAB" w14:paraId="52C22FBF" w14:textId="77777777" w:rsidTr="00137FD6">
        <w:tc>
          <w:tcPr>
            <w:tcW w:w="1242" w:type="dxa"/>
            <w:vAlign w:val="center"/>
          </w:tcPr>
          <w:p w14:paraId="77C4AFC9" w14:textId="77777777" w:rsidR="00795C67" w:rsidRPr="00301EAB" w:rsidRDefault="00795C67" w:rsidP="00137FD6">
            <w:pPr>
              <w:tabs>
                <w:tab w:val="right" w:pos="10205"/>
              </w:tabs>
              <w:rPr>
                <w:sz w:val="20"/>
              </w:rPr>
            </w:pPr>
            <w:r w:rsidRPr="00301EAB">
              <w:rPr>
                <w:sz w:val="20"/>
              </w:rPr>
              <w:t>2</w:t>
            </w:r>
          </w:p>
        </w:tc>
        <w:tc>
          <w:tcPr>
            <w:tcW w:w="2410" w:type="dxa"/>
            <w:vAlign w:val="center"/>
          </w:tcPr>
          <w:p w14:paraId="4F98B871" w14:textId="77777777" w:rsidR="00795C67" w:rsidRPr="00301EAB" w:rsidRDefault="00795C67" w:rsidP="00137FD6">
            <w:pPr>
              <w:tabs>
                <w:tab w:val="right" w:pos="10205"/>
              </w:tabs>
              <w:rPr>
                <w:sz w:val="20"/>
                <w:lang w:val="en-ZA"/>
              </w:rPr>
            </w:pPr>
            <w:r w:rsidRPr="00301EAB">
              <w:rPr>
                <w:sz w:val="20"/>
                <w:lang w:val="en-ZA"/>
              </w:rPr>
              <w:t>40</w:t>
            </w:r>
          </w:p>
        </w:tc>
        <w:tc>
          <w:tcPr>
            <w:tcW w:w="6662" w:type="dxa"/>
          </w:tcPr>
          <w:p w14:paraId="30E89BCC" w14:textId="77777777" w:rsidR="00795C67" w:rsidRPr="00301EAB" w:rsidRDefault="00795C67" w:rsidP="00137FD6">
            <w:pPr>
              <w:tabs>
                <w:tab w:val="right" w:pos="10205"/>
              </w:tabs>
              <w:rPr>
                <w:b/>
                <w:szCs w:val="22"/>
              </w:rPr>
            </w:pPr>
            <w:r w:rsidRPr="00301EAB">
              <w:rPr>
                <w:b/>
                <w:szCs w:val="22"/>
              </w:rPr>
              <w:t>NON-COMPLIANT</w:t>
            </w:r>
          </w:p>
          <w:p w14:paraId="66ADA54B" w14:textId="77777777" w:rsidR="00795C67" w:rsidRPr="00301EAB" w:rsidRDefault="00795C67" w:rsidP="00795C67">
            <w:pPr>
              <w:pStyle w:val="ListParagraph"/>
              <w:numPr>
                <w:ilvl w:val="0"/>
                <w:numId w:val="37"/>
              </w:numPr>
              <w:tabs>
                <w:tab w:val="right" w:pos="10205"/>
              </w:tabs>
              <w:rPr>
                <w:sz w:val="20"/>
              </w:rPr>
            </w:pPr>
            <w:r w:rsidRPr="00301EAB">
              <w:rPr>
                <w:sz w:val="20"/>
              </w:rPr>
              <w:t>Does not meet the technical requirement(s) AND/OR Unacceptable technical risk(s) AND/OR;</w:t>
            </w:r>
          </w:p>
          <w:p w14:paraId="2EAB1353" w14:textId="77777777" w:rsidR="00795C67" w:rsidRPr="00301EAB" w:rsidRDefault="00795C67" w:rsidP="00795C67">
            <w:pPr>
              <w:pStyle w:val="ListParagraph"/>
              <w:numPr>
                <w:ilvl w:val="0"/>
                <w:numId w:val="37"/>
              </w:numPr>
              <w:tabs>
                <w:tab w:val="right" w:pos="10205"/>
              </w:tabs>
              <w:rPr>
                <w:sz w:val="20"/>
              </w:rPr>
            </w:pPr>
            <w:r w:rsidRPr="00301EAB">
              <w:rPr>
                <w:sz w:val="20"/>
              </w:rPr>
              <w:t>Unacceptable exceptions  AND/OR;</w:t>
            </w:r>
          </w:p>
          <w:p w14:paraId="74113243" w14:textId="77777777" w:rsidR="00795C67" w:rsidRPr="00301EAB" w:rsidRDefault="00795C67" w:rsidP="00795C67">
            <w:pPr>
              <w:pStyle w:val="ListParagraph"/>
              <w:numPr>
                <w:ilvl w:val="0"/>
                <w:numId w:val="37"/>
              </w:numPr>
              <w:tabs>
                <w:tab w:val="right" w:pos="10205"/>
              </w:tabs>
              <w:rPr>
                <w:sz w:val="20"/>
              </w:rPr>
            </w:pPr>
            <w:r w:rsidRPr="00301EAB">
              <w:rPr>
                <w:sz w:val="20"/>
              </w:rPr>
              <w:t>Unacceptable conditions</w:t>
            </w:r>
          </w:p>
        </w:tc>
      </w:tr>
      <w:tr w:rsidR="00795C67" w:rsidRPr="00301EAB" w14:paraId="0E015983" w14:textId="77777777" w:rsidTr="00137FD6">
        <w:tc>
          <w:tcPr>
            <w:tcW w:w="1242" w:type="dxa"/>
            <w:vAlign w:val="center"/>
          </w:tcPr>
          <w:p w14:paraId="7EAE9284" w14:textId="77777777" w:rsidR="00795C67" w:rsidRPr="00301EAB" w:rsidRDefault="00795C67" w:rsidP="00137FD6">
            <w:pPr>
              <w:tabs>
                <w:tab w:val="right" w:pos="10205"/>
              </w:tabs>
              <w:rPr>
                <w:sz w:val="20"/>
              </w:rPr>
            </w:pPr>
            <w:r w:rsidRPr="00301EAB">
              <w:rPr>
                <w:sz w:val="20"/>
              </w:rPr>
              <w:t>0</w:t>
            </w:r>
          </w:p>
        </w:tc>
        <w:tc>
          <w:tcPr>
            <w:tcW w:w="2410" w:type="dxa"/>
            <w:vAlign w:val="center"/>
          </w:tcPr>
          <w:p w14:paraId="0A37D3E2" w14:textId="77777777" w:rsidR="00795C67" w:rsidRPr="00301EAB" w:rsidRDefault="00795C67" w:rsidP="00137FD6">
            <w:pPr>
              <w:tabs>
                <w:tab w:val="right" w:pos="10205"/>
              </w:tabs>
              <w:rPr>
                <w:sz w:val="20"/>
                <w:lang w:val="en-ZA"/>
              </w:rPr>
            </w:pPr>
            <w:r w:rsidRPr="00301EAB">
              <w:rPr>
                <w:sz w:val="20"/>
                <w:lang w:val="en-ZA"/>
              </w:rPr>
              <w:t>0</w:t>
            </w:r>
          </w:p>
        </w:tc>
        <w:tc>
          <w:tcPr>
            <w:tcW w:w="6662" w:type="dxa"/>
          </w:tcPr>
          <w:p w14:paraId="1AC83762" w14:textId="77777777" w:rsidR="00795C67" w:rsidRPr="00301EAB" w:rsidRDefault="00795C67" w:rsidP="00137FD6">
            <w:pPr>
              <w:tabs>
                <w:tab w:val="right" w:pos="10205"/>
              </w:tabs>
              <w:rPr>
                <w:b/>
                <w:szCs w:val="22"/>
              </w:rPr>
            </w:pPr>
            <w:r w:rsidRPr="00301EAB">
              <w:rPr>
                <w:b/>
                <w:szCs w:val="22"/>
              </w:rPr>
              <w:t>TOTALLY DEFICIENT/NON-RESPONSIVE</w:t>
            </w:r>
          </w:p>
        </w:tc>
      </w:tr>
      <w:bookmarkEnd w:id="3"/>
    </w:tbl>
    <w:p w14:paraId="64D39ED3" w14:textId="77777777" w:rsidR="003B367B" w:rsidRPr="0062701C" w:rsidRDefault="003B367B">
      <w:pPr>
        <w:pStyle w:val="BodyText"/>
        <w:rPr>
          <w:rStyle w:val="Instruction"/>
          <w:color w:val="auto"/>
        </w:rPr>
        <w:sectPr w:rsidR="003B367B" w:rsidRPr="0062701C" w:rsidSect="00DA5A98">
          <w:footerReference w:type="default" r:id="rId11"/>
          <w:pgSz w:w="11906" w:h="16838"/>
          <w:pgMar w:top="1814" w:right="567" w:bottom="1701" w:left="1134" w:header="567" w:footer="283" w:gutter="0"/>
          <w:cols w:space="708"/>
          <w:docGrid w:linePitch="360"/>
        </w:sectPr>
      </w:pPr>
    </w:p>
    <w:p w14:paraId="2580F340" w14:textId="77777777" w:rsidR="002F3757" w:rsidRPr="0062701C" w:rsidRDefault="00E8169D" w:rsidP="002F3757">
      <w:pPr>
        <w:pStyle w:val="Heading2"/>
        <w:ind w:hanging="964"/>
      </w:pPr>
      <w:bookmarkStart w:id="4" w:name="_Toc506876495"/>
      <w:r w:rsidRPr="0062701C">
        <w:lastRenderedPageBreak/>
        <w:t>MANDATORY</w:t>
      </w:r>
      <w:r w:rsidR="002F3757" w:rsidRPr="0062701C">
        <w:t xml:space="preserve"> </w:t>
      </w:r>
      <w:r w:rsidR="00EE6CE0" w:rsidRPr="0062701C">
        <w:t xml:space="preserve">Technical </w:t>
      </w:r>
      <w:r w:rsidR="002F3757" w:rsidRPr="0062701C">
        <w:t>Evaluation Criteria</w:t>
      </w:r>
      <w:bookmarkEnd w:id="4"/>
    </w:p>
    <w:p w14:paraId="5F00959F" w14:textId="77777777" w:rsidR="00D93E94" w:rsidRPr="0062701C" w:rsidRDefault="00D93E94" w:rsidP="002F3757">
      <w:pPr>
        <w:pStyle w:val="Caption"/>
        <w:rPr>
          <w:rStyle w:val="Instruction"/>
          <w:color w:val="auto"/>
        </w:rPr>
      </w:pPr>
      <w:bookmarkStart w:id="5" w:name="_Toc506876508"/>
      <w:r w:rsidRPr="0062701C">
        <w:t xml:space="preserve">Table </w:t>
      </w:r>
      <w:r w:rsidR="00F8721C" w:rsidRPr="0062701C">
        <w:fldChar w:fldCharType="begin"/>
      </w:r>
      <w:r w:rsidRPr="0062701C">
        <w:instrText xml:space="preserve"> SEQ Table \* ARABIC </w:instrText>
      </w:r>
      <w:r w:rsidR="00F8721C" w:rsidRPr="0062701C">
        <w:fldChar w:fldCharType="separate"/>
      </w:r>
      <w:r w:rsidR="004674D8">
        <w:rPr>
          <w:noProof/>
        </w:rPr>
        <w:t>2</w:t>
      </w:r>
      <w:r w:rsidR="00F8721C" w:rsidRPr="0062701C">
        <w:fldChar w:fldCharType="end"/>
      </w:r>
      <w:r w:rsidRPr="0062701C">
        <w:t xml:space="preserve">: Mandatory </w:t>
      </w:r>
      <w:r w:rsidR="00EE6CE0" w:rsidRPr="0062701C">
        <w:t xml:space="preserve">Technical </w:t>
      </w:r>
      <w:r w:rsidRPr="0062701C">
        <w:t>Evaluation Criteria</w:t>
      </w:r>
      <w:bookmarkEnd w:id="5"/>
    </w:p>
    <w:tbl>
      <w:tblPr>
        <w:tblW w:w="146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6"/>
        <w:gridCol w:w="5103"/>
        <w:gridCol w:w="4678"/>
      </w:tblGrid>
      <w:tr w:rsidR="00A23F9B" w:rsidRPr="0062701C" w14:paraId="37190D56" w14:textId="77777777" w:rsidTr="00A23F9B">
        <w:tc>
          <w:tcPr>
            <w:tcW w:w="567" w:type="dxa"/>
            <w:shd w:val="clear" w:color="auto" w:fill="auto"/>
          </w:tcPr>
          <w:p w14:paraId="3478D785" w14:textId="77777777" w:rsidR="00D93E94" w:rsidRPr="0062701C" w:rsidRDefault="00D93E94" w:rsidP="00A23F9B">
            <w:pPr>
              <w:pStyle w:val="TableBodyCentre"/>
              <w:spacing w:before="60" w:after="60" w:line="264" w:lineRule="auto"/>
              <w:jc w:val="left"/>
              <w:rPr>
                <w:rFonts w:eastAsia="Calibri"/>
                <w:szCs w:val="22"/>
              </w:rPr>
            </w:pPr>
          </w:p>
        </w:tc>
        <w:tc>
          <w:tcPr>
            <w:tcW w:w="4286" w:type="dxa"/>
            <w:shd w:val="clear" w:color="auto" w:fill="auto"/>
          </w:tcPr>
          <w:p w14:paraId="1AF0CC3B" w14:textId="77777777" w:rsidR="00D93E94" w:rsidRPr="0062701C" w:rsidRDefault="006A0CBC" w:rsidP="00A23F9B">
            <w:pPr>
              <w:pStyle w:val="TableBodyCentre"/>
              <w:spacing w:before="60" w:after="60" w:line="264" w:lineRule="auto"/>
              <w:rPr>
                <w:rFonts w:eastAsia="Calibri"/>
                <w:b/>
                <w:szCs w:val="22"/>
              </w:rPr>
            </w:pPr>
            <w:r w:rsidRPr="0062701C">
              <w:rPr>
                <w:rFonts w:eastAsia="Calibri"/>
                <w:b/>
                <w:szCs w:val="22"/>
              </w:rPr>
              <w:t xml:space="preserve">Mandatory </w:t>
            </w:r>
            <w:r w:rsidR="00EE6CE0" w:rsidRPr="0062701C">
              <w:rPr>
                <w:rFonts w:eastAsia="Calibri"/>
                <w:b/>
                <w:szCs w:val="22"/>
              </w:rPr>
              <w:t xml:space="preserve">Technical </w:t>
            </w:r>
            <w:r w:rsidR="00D93E94" w:rsidRPr="0062701C">
              <w:rPr>
                <w:rFonts w:eastAsia="Calibri"/>
                <w:b/>
                <w:szCs w:val="22"/>
              </w:rPr>
              <w:t>Criteria Description</w:t>
            </w:r>
          </w:p>
        </w:tc>
        <w:tc>
          <w:tcPr>
            <w:tcW w:w="5103" w:type="dxa"/>
            <w:shd w:val="clear" w:color="auto" w:fill="auto"/>
          </w:tcPr>
          <w:p w14:paraId="22D7AEC7" w14:textId="77777777" w:rsidR="00D93E94" w:rsidRPr="0062701C" w:rsidRDefault="00FF6166" w:rsidP="00A23F9B">
            <w:pPr>
              <w:pStyle w:val="TableBodyCentre"/>
              <w:spacing w:before="60" w:after="60" w:line="264" w:lineRule="auto"/>
              <w:rPr>
                <w:rFonts w:eastAsia="Calibri"/>
                <w:b/>
                <w:szCs w:val="22"/>
              </w:rPr>
            </w:pPr>
            <w:r w:rsidRPr="0062701C">
              <w:rPr>
                <w:rFonts w:eastAsia="Calibri"/>
                <w:b/>
                <w:szCs w:val="22"/>
              </w:rPr>
              <w:t>Reference to Technical Specification / Tender Returnable</w:t>
            </w:r>
          </w:p>
        </w:tc>
        <w:tc>
          <w:tcPr>
            <w:tcW w:w="4678" w:type="dxa"/>
            <w:shd w:val="clear" w:color="auto" w:fill="auto"/>
          </w:tcPr>
          <w:p w14:paraId="4758DCBD" w14:textId="77777777" w:rsidR="00D93E94" w:rsidRPr="0062701C" w:rsidRDefault="00FF6166" w:rsidP="00EE6CE0">
            <w:pPr>
              <w:pStyle w:val="TableBodyCentre"/>
              <w:spacing w:before="60" w:after="60" w:line="264" w:lineRule="auto"/>
              <w:rPr>
                <w:rFonts w:eastAsia="Calibri"/>
                <w:b/>
                <w:szCs w:val="22"/>
              </w:rPr>
            </w:pPr>
            <w:r w:rsidRPr="0062701C">
              <w:rPr>
                <w:rFonts w:eastAsia="Calibri"/>
                <w:b/>
                <w:szCs w:val="22"/>
              </w:rPr>
              <w:t>Motivation for use of Criteria</w:t>
            </w:r>
          </w:p>
        </w:tc>
      </w:tr>
      <w:tr w:rsidR="00037B89" w:rsidRPr="0062701C" w14:paraId="17ED6D0D" w14:textId="77777777" w:rsidTr="00A23F9B">
        <w:tc>
          <w:tcPr>
            <w:tcW w:w="567" w:type="dxa"/>
            <w:shd w:val="clear" w:color="auto" w:fill="auto"/>
          </w:tcPr>
          <w:p w14:paraId="57216B71" w14:textId="77777777" w:rsidR="00037B89" w:rsidRPr="0062701C" w:rsidRDefault="00037B89" w:rsidP="00A23F9B">
            <w:pPr>
              <w:pStyle w:val="TableBodyCentre"/>
              <w:numPr>
                <w:ilvl w:val="0"/>
                <w:numId w:val="13"/>
              </w:numPr>
              <w:spacing w:before="80" w:after="80" w:line="288" w:lineRule="auto"/>
              <w:ind w:hanging="687"/>
              <w:jc w:val="left"/>
              <w:rPr>
                <w:rFonts w:eastAsia="Calibri"/>
                <w:szCs w:val="22"/>
              </w:rPr>
            </w:pPr>
          </w:p>
        </w:tc>
        <w:tc>
          <w:tcPr>
            <w:tcW w:w="4286" w:type="dxa"/>
            <w:shd w:val="clear" w:color="auto" w:fill="auto"/>
          </w:tcPr>
          <w:p w14:paraId="290F7538" w14:textId="48E697B7" w:rsidR="009B7D0A" w:rsidRPr="0062701C" w:rsidRDefault="00D93734" w:rsidP="00C06D1C">
            <w:pPr>
              <w:pStyle w:val="TableBodyCentre"/>
              <w:spacing w:before="80" w:after="80" w:line="288" w:lineRule="auto"/>
              <w:jc w:val="left"/>
              <w:rPr>
                <w:rFonts w:eastAsia="Calibri"/>
                <w:szCs w:val="22"/>
              </w:rPr>
            </w:pPr>
            <w:r w:rsidRPr="00D93734">
              <w:rPr>
                <w:rFonts w:eastAsia="Calibri"/>
                <w:szCs w:val="22"/>
              </w:rPr>
              <w:t xml:space="preserve">Has the Tenderer confirmed that they have a track record of five completed projects as a </w:t>
            </w:r>
            <w:proofErr w:type="gramStart"/>
            <w:r w:rsidRPr="00D93734">
              <w:rPr>
                <w:rFonts w:eastAsia="Calibri"/>
                <w:szCs w:val="22"/>
              </w:rPr>
              <w:t>minimum;</w:t>
            </w:r>
            <w:proofErr w:type="gramEnd"/>
            <w:r w:rsidRPr="00D93734">
              <w:rPr>
                <w:rFonts w:eastAsia="Calibri"/>
                <w:szCs w:val="22"/>
              </w:rPr>
              <w:t xml:space="preserve"> for </w:t>
            </w:r>
            <w:r w:rsidR="000F24CB">
              <w:rPr>
                <w:rFonts w:eastAsia="Calibri"/>
                <w:szCs w:val="22"/>
              </w:rPr>
              <w:t xml:space="preserve">design and supply </w:t>
            </w:r>
            <w:r w:rsidR="00E02DD1">
              <w:rPr>
                <w:rFonts w:eastAsia="Calibri"/>
                <w:szCs w:val="22"/>
              </w:rPr>
              <w:t>Three phase test set for protection Relay, Measurements Transducer and Energy Meters</w:t>
            </w:r>
            <w:r w:rsidR="001C3C6F">
              <w:rPr>
                <w:rFonts w:eastAsia="Calibri"/>
                <w:szCs w:val="22"/>
              </w:rPr>
              <w:t xml:space="preserve">, Test </w:t>
            </w:r>
            <w:proofErr w:type="spellStart"/>
            <w:r w:rsidR="001C3C6F">
              <w:rPr>
                <w:rFonts w:eastAsia="Calibri"/>
                <w:szCs w:val="22"/>
              </w:rPr>
              <w:t>softwares</w:t>
            </w:r>
            <w:proofErr w:type="spellEnd"/>
            <w:r w:rsidR="001C3C6F">
              <w:rPr>
                <w:rFonts w:eastAsia="Calibri"/>
                <w:szCs w:val="22"/>
              </w:rPr>
              <w:t xml:space="preserve"> </w:t>
            </w:r>
          </w:p>
        </w:tc>
        <w:tc>
          <w:tcPr>
            <w:tcW w:w="5103" w:type="dxa"/>
            <w:shd w:val="clear" w:color="auto" w:fill="auto"/>
          </w:tcPr>
          <w:p w14:paraId="5110B272" w14:textId="77777777" w:rsidR="00037B89" w:rsidRPr="0062701C" w:rsidRDefault="001E4530" w:rsidP="00AD702B">
            <w:pPr>
              <w:pStyle w:val="TableBodyCentre"/>
              <w:spacing w:before="80" w:after="80" w:line="288" w:lineRule="auto"/>
              <w:jc w:val="left"/>
              <w:rPr>
                <w:rFonts w:eastAsia="Calibri"/>
                <w:szCs w:val="22"/>
              </w:rPr>
            </w:pPr>
            <w:r>
              <w:rPr>
                <w:rFonts w:eastAsia="Calibri"/>
                <w:szCs w:val="22"/>
              </w:rPr>
              <w:t xml:space="preserve">Tender </w:t>
            </w:r>
            <w:proofErr w:type="spellStart"/>
            <w:r>
              <w:rPr>
                <w:rFonts w:eastAsia="Calibri"/>
                <w:szCs w:val="22"/>
              </w:rPr>
              <w:t>R</w:t>
            </w:r>
            <w:r w:rsidR="004E1E95">
              <w:rPr>
                <w:rFonts w:eastAsia="Calibri"/>
                <w:szCs w:val="22"/>
              </w:rPr>
              <w:t>eturnable</w:t>
            </w:r>
            <w:r w:rsidR="00AD702B">
              <w:rPr>
                <w:rFonts w:eastAsia="Calibri"/>
                <w:szCs w:val="22"/>
              </w:rPr>
              <w:t>s</w:t>
            </w:r>
            <w:proofErr w:type="spellEnd"/>
          </w:p>
        </w:tc>
        <w:tc>
          <w:tcPr>
            <w:tcW w:w="4678" w:type="dxa"/>
            <w:shd w:val="clear" w:color="auto" w:fill="auto"/>
          </w:tcPr>
          <w:p w14:paraId="089A95BC" w14:textId="77777777" w:rsidR="0072758B" w:rsidRPr="0072758B" w:rsidRDefault="0072758B" w:rsidP="0072758B">
            <w:pPr>
              <w:pStyle w:val="TableBodyCentre"/>
              <w:spacing w:before="80" w:after="80" w:line="288" w:lineRule="auto"/>
              <w:jc w:val="left"/>
              <w:rPr>
                <w:rFonts w:eastAsia="Calibri"/>
                <w:szCs w:val="22"/>
              </w:rPr>
            </w:pPr>
            <w:r w:rsidRPr="0072758B">
              <w:rPr>
                <w:rFonts w:eastAsia="Calibri"/>
                <w:szCs w:val="22"/>
              </w:rPr>
              <w:t>Previous similar work experience and key personnel allocated to this project should be documented (Organogram with key staff indicated). This is to ensure that all roles and responsibilities are covered.</w:t>
            </w:r>
          </w:p>
          <w:p w14:paraId="2D6F0A5D" w14:textId="77777777" w:rsidR="00037B89" w:rsidRPr="0062701C" w:rsidRDefault="00AD5ED8" w:rsidP="005714A4">
            <w:pPr>
              <w:pStyle w:val="TableBodyCentre"/>
              <w:spacing w:before="80" w:after="80" w:line="288" w:lineRule="auto"/>
              <w:jc w:val="left"/>
              <w:rPr>
                <w:rFonts w:eastAsia="Calibri"/>
                <w:szCs w:val="22"/>
              </w:rPr>
            </w:pPr>
            <w:r>
              <w:rPr>
                <w:rFonts w:eastAsia="Calibri"/>
                <w:szCs w:val="22"/>
              </w:rPr>
              <w:t xml:space="preserve">Resumes of key </w:t>
            </w:r>
            <w:r w:rsidR="003F1013">
              <w:rPr>
                <w:rFonts w:eastAsia="Calibri"/>
                <w:szCs w:val="22"/>
              </w:rPr>
              <w:t>personnel</w:t>
            </w:r>
            <w:r>
              <w:rPr>
                <w:rFonts w:eastAsia="Calibri"/>
                <w:szCs w:val="22"/>
              </w:rPr>
              <w:t xml:space="preserve"> to be provided.</w:t>
            </w:r>
          </w:p>
        </w:tc>
      </w:tr>
      <w:tr w:rsidR="001C3C6F" w:rsidRPr="0062701C" w14:paraId="3A8C7498" w14:textId="77777777" w:rsidTr="00A23F9B">
        <w:tc>
          <w:tcPr>
            <w:tcW w:w="567" w:type="dxa"/>
            <w:shd w:val="clear" w:color="auto" w:fill="auto"/>
          </w:tcPr>
          <w:p w14:paraId="0A7D4858" w14:textId="77777777" w:rsidR="001C3C6F" w:rsidRPr="0062701C" w:rsidRDefault="001C3C6F" w:rsidP="00A23F9B">
            <w:pPr>
              <w:pStyle w:val="TableBodyCentre"/>
              <w:numPr>
                <w:ilvl w:val="0"/>
                <w:numId w:val="13"/>
              </w:numPr>
              <w:spacing w:before="80" w:after="80" w:line="288" w:lineRule="auto"/>
              <w:ind w:hanging="687"/>
              <w:jc w:val="left"/>
              <w:rPr>
                <w:rFonts w:eastAsia="Calibri"/>
                <w:szCs w:val="22"/>
              </w:rPr>
            </w:pPr>
          </w:p>
        </w:tc>
        <w:tc>
          <w:tcPr>
            <w:tcW w:w="4286" w:type="dxa"/>
            <w:shd w:val="clear" w:color="auto" w:fill="auto"/>
          </w:tcPr>
          <w:p w14:paraId="034D096D" w14:textId="77777777" w:rsidR="001C3C6F" w:rsidRDefault="001C3C6F" w:rsidP="001C3C6F">
            <w:pPr>
              <w:pStyle w:val="TableBodyCentre"/>
              <w:spacing w:before="80" w:after="80" w:line="288" w:lineRule="auto"/>
              <w:jc w:val="both"/>
              <w:rPr>
                <w:lang w:val="en-ZA"/>
              </w:rPr>
            </w:pPr>
            <w:r>
              <w:rPr>
                <w:lang w:val="en-ZA"/>
              </w:rPr>
              <w:t>The machine should be able to perform the following test</w:t>
            </w:r>
          </w:p>
          <w:p w14:paraId="3D6F4994" w14:textId="77777777" w:rsidR="001C3C6F" w:rsidRDefault="001C3C6F" w:rsidP="001C3C6F">
            <w:pPr>
              <w:pStyle w:val="TableBodyCentre"/>
              <w:spacing w:before="80" w:after="80" w:line="288" w:lineRule="auto"/>
              <w:jc w:val="both"/>
            </w:pPr>
            <w:r>
              <w:t>Low Level Signal Generators</w:t>
            </w:r>
          </w:p>
          <w:p w14:paraId="71668855" w14:textId="77777777" w:rsidR="001C3C6F" w:rsidRDefault="001C3C6F" w:rsidP="001C3C6F">
            <w:pPr>
              <w:pStyle w:val="TableBodyCentre"/>
              <w:spacing w:before="80" w:after="80" w:line="288" w:lineRule="auto"/>
              <w:jc w:val="both"/>
              <w:rPr>
                <w:rStyle w:val="Instruction"/>
                <w:color w:val="auto"/>
                <w:lang w:val="en-ZA"/>
              </w:rPr>
            </w:pPr>
            <w:r w:rsidRPr="008A1388">
              <w:rPr>
                <w:rStyle w:val="Instruction"/>
                <w:color w:val="auto"/>
                <w:lang w:val="en-ZA"/>
              </w:rPr>
              <w:t>Signal Generation</w:t>
            </w:r>
          </w:p>
          <w:p w14:paraId="0589265C"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low level measuring inputs for transducer testing</w:t>
            </w:r>
          </w:p>
          <w:p w14:paraId="79914619"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Transient Playback Function</w:t>
            </w:r>
          </w:p>
          <w:p w14:paraId="553B3381"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Overcurrent Relay Testing</w:t>
            </w:r>
          </w:p>
          <w:p w14:paraId="5B33B09B"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Frequency and Voltage Relays Testing</w:t>
            </w:r>
          </w:p>
          <w:p w14:paraId="690B14DB"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Distance Relay Testing</w:t>
            </w:r>
          </w:p>
          <w:p w14:paraId="692BFAA2"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Differential Relay Testing</w:t>
            </w:r>
          </w:p>
          <w:p w14:paraId="573B1A54"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Testing with GOOSE Messages</w:t>
            </w:r>
          </w:p>
          <w:p w14:paraId="116DDD90"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Testing with Sampled Values</w:t>
            </w:r>
          </w:p>
          <w:p w14:paraId="3ED99702"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Testing Single and Three Phase Transducers</w:t>
            </w:r>
          </w:p>
          <w:p w14:paraId="3C82FC52"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Energy meter testing according to IEC 62053</w:t>
            </w:r>
          </w:p>
          <w:p w14:paraId="0816B267"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On-line Multimeter Measurement Function</w:t>
            </w:r>
          </w:p>
          <w:p w14:paraId="69C6E05F" w14:textId="77777777" w:rsidR="001C3C6F" w:rsidRDefault="001C3C6F" w:rsidP="001C3C6F">
            <w:pPr>
              <w:pStyle w:val="TableBodyCentre"/>
              <w:spacing w:before="80" w:after="80" w:line="288" w:lineRule="auto"/>
              <w:jc w:val="both"/>
              <w:rPr>
                <w:rStyle w:val="Instruction"/>
                <w:color w:val="auto"/>
                <w:lang w:val="en-ZA"/>
              </w:rPr>
            </w:pPr>
            <w:r w:rsidRPr="0012112E">
              <w:rPr>
                <w:rStyle w:val="Instruction"/>
                <w:color w:val="auto"/>
                <w:lang w:val="en-ZA"/>
              </w:rPr>
              <w:t>Transient Recording Function</w:t>
            </w:r>
          </w:p>
          <w:p w14:paraId="0D9A9D3E" w14:textId="77777777" w:rsidR="001C3C6F" w:rsidRPr="00D93734" w:rsidRDefault="001C3C6F" w:rsidP="00C06D1C">
            <w:pPr>
              <w:pStyle w:val="TableBodyCentre"/>
              <w:spacing w:before="80" w:after="80" w:line="288" w:lineRule="auto"/>
              <w:jc w:val="left"/>
              <w:rPr>
                <w:rFonts w:eastAsia="Calibri"/>
                <w:szCs w:val="22"/>
              </w:rPr>
            </w:pPr>
          </w:p>
        </w:tc>
        <w:tc>
          <w:tcPr>
            <w:tcW w:w="5103" w:type="dxa"/>
            <w:shd w:val="clear" w:color="auto" w:fill="auto"/>
          </w:tcPr>
          <w:p w14:paraId="7F8F093E" w14:textId="77777777" w:rsidR="001C3C6F" w:rsidRDefault="001C3C6F" w:rsidP="00AD702B">
            <w:pPr>
              <w:pStyle w:val="TableBodyCentre"/>
              <w:spacing w:before="80" w:after="80" w:line="288" w:lineRule="auto"/>
              <w:jc w:val="left"/>
              <w:rPr>
                <w:rFonts w:eastAsia="Calibri"/>
                <w:szCs w:val="22"/>
              </w:rPr>
            </w:pPr>
            <w:r>
              <w:rPr>
                <w:rFonts w:eastAsia="Calibri"/>
                <w:szCs w:val="22"/>
              </w:rPr>
              <w:t xml:space="preserve">Tender </w:t>
            </w:r>
            <w:proofErr w:type="spellStart"/>
            <w:r>
              <w:rPr>
                <w:rFonts w:eastAsia="Calibri"/>
                <w:szCs w:val="22"/>
              </w:rPr>
              <w:t>Returnables</w:t>
            </w:r>
            <w:proofErr w:type="spellEnd"/>
          </w:p>
        </w:tc>
        <w:tc>
          <w:tcPr>
            <w:tcW w:w="4678" w:type="dxa"/>
            <w:shd w:val="clear" w:color="auto" w:fill="auto"/>
          </w:tcPr>
          <w:p w14:paraId="2D6298CB" w14:textId="77777777" w:rsidR="001C3C6F" w:rsidRPr="0072758B" w:rsidRDefault="001C3C6F" w:rsidP="0072758B">
            <w:pPr>
              <w:pStyle w:val="TableBodyCentre"/>
              <w:spacing w:before="80" w:after="80" w:line="288" w:lineRule="auto"/>
              <w:jc w:val="left"/>
              <w:rPr>
                <w:rFonts w:eastAsia="Calibri"/>
                <w:szCs w:val="22"/>
              </w:rPr>
            </w:pPr>
          </w:p>
        </w:tc>
      </w:tr>
    </w:tbl>
    <w:p w14:paraId="3961C4AF" w14:textId="77777777" w:rsidR="002E2564" w:rsidRDefault="002E2564" w:rsidP="002E2564">
      <w:pPr>
        <w:pStyle w:val="Heading2"/>
        <w:numPr>
          <w:ilvl w:val="0"/>
          <w:numId w:val="0"/>
        </w:numPr>
        <w:ind w:left="397"/>
      </w:pPr>
    </w:p>
    <w:p w14:paraId="76C342C4" w14:textId="77777777" w:rsidR="002E2564" w:rsidRDefault="002E256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r>
        <w:br w:type="page"/>
      </w:r>
    </w:p>
    <w:p w14:paraId="3BE54733" w14:textId="77777777" w:rsidR="002F3757" w:rsidRDefault="002F3757" w:rsidP="002F3757">
      <w:pPr>
        <w:pStyle w:val="Heading2"/>
        <w:ind w:hanging="964"/>
      </w:pPr>
      <w:bookmarkStart w:id="6" w:name="_Toc506876496"/>
      <w:r w:rsidRPr="0062701C">
        <w:lastRenderedPageBreak/>
        <w:t xml:space="preserve">Qualitative </w:t>
      </w:r>
      <w:r w:rsidR="00EE6CE0" w:rsidRPr="0062701C">
        <w:t xml:space="preserve">Technical </w:t>
      </w:r>
      <w:r w:rsidRPr="0062701C">
        <w:t>Evaluation Criteria</w:t>
      </w:r>
      <w:bookmarkEnd w:id="6"/>
    </w:p>
    <w:p w14:paraId="65E93BE1" w14:textId="77777777" w:rsidR="004B7010" w:rsidRPr="004B7010" w:rsidRDefault="004B7010" w:rsidP="004B7010">
      <w:pPr>
        <w:pStyle w:val="BodyText"/>
      </w:pPr>
      <w:r w:rsidRPr="004B7010">
        <w:t>The weight for the technical review will be 100 % with a minimum threshold of 70% and will be based on the following:</w:t>
      </w:r>
    </w:p>
    <w:p w14:paraId="3FAB0419" w14:textId="77777777" w:rsidR="00666D57" w:rsidRDefault="00666D57" w:rsidP="00666D57">
      <w:pPr>
        <w:pStyle w:val="Caption"/>
        <w:keepNext/>
      </w:pPr>
      <w:bookmarkStart w:id="7" w:name="_Toc506876509"/>
      <w:r>
        <w:t xml:space="preserve">Table </w:t>
      </w:r>
      <w:r>
        <w:fldChar w:fldCharType="begin"/>
      </w:r>
      <w:r>
        <w:instrText xml:space="preserve"> SEQ Table \* ARABIC </w:instrText>
      </w:r>
      <w:r>
        <w:fldChar w:fldCharType="separate"/>
      </w:r>
      <w:r w:rsidR="004674D8">
        <w:rPr>
          <w:noProof/>
        </w:rPr>
        <w:t>3</w:t>
      </w:r>
      <w:r>
        <w:fldChar w:fldCharType="end"/>
      </w:r>
      <w:r>
        <w:t xml:space="preserve">: </w:t>
      </w:r>
      <w:r w:rsidRPr="0062701C">
        <w:t>Qualitative Technical Evaluation Criteria</w:t>
      </w:r>
      <w:bookmarkEnd w:id="7"/>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72"/>
        <w:gridCol w:w="87"/>
        <w:gridCol w:w="5245"/>
        <w:gridCol w:w="2989"/>
        <w:gridCol w:w="2049"/>
        <w:gridCol w:w="2050"/>
      </w:tblGrid>
      <w:tr w:rsidR="00E77F5F" w:rsidRPr="0062701C" w14:paraId="59953200" w14:textId="77777777" w:rsidTr="006C6339">
        <w:tc>
          <w:tcPr>
            <w:tcW w:w="1134" w:type="dxa"/>
            <w:shd w:val="clear" w:color="auto" w:fill="auto"/>
          </w:tcPr>
          <w:p w14:paraId="1EC9195D" w14:textId="77777777" w:rsidR="00E77F5F" w:rsidRPr="0062701C" w:rsidRDefault="00E77F5F" w:rsidP="00E77F5F">
            <w:pPr>
              <w:pStyle w:val="TableBodyCentre"/>
              <w:spacing w:before="60" w:after="60" w:line="264" w:lineRule="auto"/>
              <w:jc w:val="left"/>
              <w:rPr>
                <w:rFonts w:eastAsia="Calibri"/>
                <w:szCs w:val="22"/>
              </w:rPr>
            </w:pPr>
          </w:p>
        </w:tc>
        <w:tc>
          <w:tcPr>
            <w:tcW w:w="6804" w:type="dxa"/>
            <w:gridSpan w:val="3"/>
            <w:shd w:val="clear" w:color="auto" w:fill="auto"/>
          </w:tcPr>
          <w:p w14:paraId="23DEB5F1"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Qualitative Technical Criteria Description</w:t>
            </w:r>
          </w:p>
        </w:tc>
        <w:tc>
          <w:tcPr>
            <w:tcW w:w="2989" w:type="dxa"/>
            <w:shd w:val="clear" w:color="auto" w:fill="auto"/>
          </w:tcPr>
          <w:p w14:paraId="31F69806"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Reference to Technical Specification / Tender Returnable</w:t>
            </w:r>
          </w:p>
        </w:tc>
        <w:tc>
          <w:tcPr>
            <w:tcW w:w="2049" w:type="dxa"/>
            <w:shd w:val="clear" w:color="auto" w:fill="auto"/>
          </w:tcPr>
          <w:p w14:paraId="5C32DDDE"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Criteria Weighting</w:t>
            </w:r>
          </w:p>
          <w:p w14:paraId="267676A0"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w:t>
            </w:r>
          </w:p>
        </w:tc>
        <w:tc>
          <w:tcPr>
            <w:tcW w:w="2050" w:type="dxa"/>
            <w:shd w:val="clear" w:color="auto" w:fill="auto"/>
          </w:tcPr>
          <w:p w14:paraId="29B19DF6"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Criteria Sub Weighting</w:t>
            </w:r>
          </w:p>
          <w:p w14:paraId="1E05A4EF" w14:textId="77777777"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w:t>
            </w:r>
          </w:p>
        </w:tc>
      </w:tr>
      <w:tr w:rsidR="00C06D1C" w:rsidRPr="0062701C" w14:paraId="73EF6CBE" w14:textId="77777777" w:rsidTr="006C6339">
        <w:tc>
          <w:tcPr>
            <w:tcW w:w="1134" w:type="dxa"/>
            <w:vMerge w:val="restart"/>
            <w:shd w:val="clear" w:color="auto" w:fill="auto"/>
          </w:tcPr>
          <w:p w14:paraId="4BAC0749" w14:textId="77777777" w:rsidR="00C06D1C" w:rsidRPr="0062701C" w:rsidRDefault="00C06D1C" w:rsidP="00E77F5F">
            <w:pPr>
              <w:pStyle w:val="TableBodyCentre"/>
              <w:numPr>
                <w:ilvl w:val="0"/>
                <w:numId w:val="14"/>
              </w:numPr>
              <w:spacing w:before="80" w:after="80" w:line="288" w:lineRule="auto"/>
              <w:ind w:hanging="687"/>
              <w:jc w:val="left"/>
              <w:rPr>
                <w:rFonts w:eastAsia="Calibri"/>
                <w:b/>
                <w:szCs w:val="22"/>
              </w:rPr>
            </w:pPr>
          </w:p>
        </w:tc>
        <w:tc>
          <w:tcPr>
            <w:tcW w:w="6804" w:type="dxa"/>
            <w:gridSpan w:val="3"/>
            <w:shd w:val="clear" w:color="auto" w:fill="auto"/>
          </w:tcPr>
          <w:p w14:paraId="21A05AD5" w14:textId="77777777" w:rsidR="00C06D1C" w:rsidRPr="0062701C" w:rsidRDefault="00796872" w:rsidP="00E77F5F">
            <w:pPr>
              <w:pStyle w:val="TableBodyCentre"/>
              <w:spacing w:before="80" w:after="80" w:line="288" w:lineRule="auto"/>
              <w:jc w:val="left"/>
              <w:rPr>
                <w:rFonts w:eastAsia="Calibri"/>
                <w:b/>
                <w:szCs w:val="22"/>
              </w:rPr>
            </w:pPr>
            <w:r>
              <w:rPr>
                <w:rStyle w:val="Instruction"/>
                <w:b/>
                <w:color w:val="auto"/>
              </w:rPr>
              <w:t>SUPPLY MULTI-FUNCTION TEST EQUIPMENT FOR HV EQUIPMENT</w:t>
            </w:r>
          </w:p>
        </w:tc>
        <w:tc>
          <w:tcPr>
            <w:tcW w:w="2989" w:type="dxa"/>
            <w:shd w:val="clear" w:color="auto" w:fill="auto"/>
          </w:tcPr>
          <w:p w14:paraId="1FC952A8" w14:textId="77777777" w:rsidR="00C06D1C" w:rsidRPr="0062701C" w:rsidRDefault="00C06D1C" w:rsidP="00573BDA">
            <w:pPr>
              <w:pStyle w:val="TableBodyCentre"/>
              <w:spacing w:before="80" w:after="80" w:line="288" w:lineRule="auto"/>
              <w:rPr>
                <w:rFonts w:eastAsia="Calibri"/>
                <w:b/>
                <w:szCs w:val="22"/>
              </w:rPr>
            </w:pPr>
          </w:p>
        </w:tc>
        <w:tc>
          <w:tcPr>
            <w:tcW w:w="2049" w:type="dxa"/>
            <w:shd w:val="clear" w:color="auto" w:fill="auto"/>
          </w:tcPr>
          <w:p w14:paraId="0974B021" w14:textId="77777777" w:rsidR="00C06D1C" w:rsidRPr="0062701C" w:rsidRDefault="00573BDA" w:rsidP="00E77F5F">
            <w:pPr>
              <w:pStyle w:val="TableBodyCentre"/>
              <w:spacing w:before="80" w:after="80" w:line="288" w:lineRule="auto"/>
              <w:rPr>
                <w:rStyle w:val="Instruction"/>
                <w:b/>
                <w:color w:val="auto"/>
              </w:rPr>
            </w:pPr>
            <w:r>
              <w:rPr>
                <w:rStyle w:val="Instruction"/>
                <w:b/>
                <w:color w:val="auto"/>
              </w:rPr>
              <w:t>30</w:t>
            </w:r>
          </w:p>
        </w:tc>
        <w:tc>
          <w:tcPr>
            <w:tcW w:w="2050" w:type="dxa"/>
            <w:shd w:val="clear" w:color="auto" w:fill="auto"/>
          </w:tcPr>
          <w:p w14:paraId="5C95A533" w14:textId="77777777" w:rsidR="00C06D1C" w:rsidRPr="0062701C" w:rsidRDefault="00C06D1C" w:rsidP="00E77F5F">
            <w:pPr>
              <w:pStyle w:val="TableBodyCentre"/>
              <w:spacing w:before="80" w:after="80" w:line="288" w:lineRule="auto"/>
              <w:rPr>
                <w:rStyle w:val="Instruction"/>
                <w:color w:val="auto"/>
              </w:rPr>
            </w:pPr>
          </w:p>
        </w:tc>
      </w:tr>
      <w:tr w:rsidR="00C06D1C" w:rsidRPr="0062701C" w14:paraId="08CC9120" w14:textId="77777777" w:rsidTr="006C6339">
        <w:tc>
          <w:tcPr>
            <w:tcW w:w="1134" w:type="dxa"/>
            <w:vMerge/>
            <w:shd w:val="clear" w:color="auto" w:fill="auto"/>
          </w:tcPr>
          <w:p w14:paraId="432B9F59" w14:textId="77777777" w:rsidR="00C06D1C" w:rsidRPr="0062701C" w:rsidRDefault="00C06D1C"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472" w:type="dxa"/>
            <w:shd w:val="clear" w:color="auto" w:fill="auto"/>
          </w:tcPr>
          <w:p w14:paraId="7B8CE994" w14:textId="77777777" w:rsidR="00C06D1C" w:rsidRPr="0062701C" w:rsidRDefault="00C06D1C" w:rsidP="00E77F5F">
            <w:pPr>
              <w:pStyle w:val="TableBodyCentre"/>
              <w:tabs>
                <w:tab w:val="clear" w:pos="397"/>
                <w:tab w:val="left" w:pos="167"/>
              </w:tabs>
              <w:spacing w:before="80" w:after="80" w:line="288" w:lineRule="auto"/>
              <w:ind w:left="37" w:hanging="11"/>
              <w:jc w:val="left"/>
              <w:rPr>
                <w:rFonts w:eastAsia="Calibri"/>
                <w:szCs w:val="22"/>
              </w:rPr>
            </w:pPr>
            <w:r w:rsidRPr="0062701C">
              <w:rPr>
                <w:rFonts w:eastAsia="Calibri"/>
                <w:szCs w:val="22"/>
              </w:rPr>
              <w:t>1.1</w:t>
            </w:r>
          </w:p>
        </w:tc>
        <w:tc>
          <w:tcPr>
            <w:tcW w:w="5332" w:type="dxa"/>
            <w:gridSpan w:val="2"/>
            <w:shd w:val="clear" w:color="auto" w:fill="auto"/>
          </w:tcPr>
          <w:p w14:paraId="67E9C135" w14:textId="77777777" w:rsidR="00C06D1C" w:rsidRPr="0062701C" w:rsidRDefault="00796872" w:rsidP="00E02DD1">
            <w:pPr>
              <w:pStyle w:val="TableBodyCentre"/>
              <w:spacing w:before="80" w:after="80" w:line="288" w:lineRule="auto"/>
              <w:jc w:val="left"/>
              <w:rPr>
                <w:rStyle w:val="Instruction"/>
                <w:color w:val="auto"/>
              </w:rPr>
            </w:pPr>
            <w:proofErr w:type="spellStart"/>
            <w:r>
              <w:rPr>
                <w:lang w:val="en-ZA"/>
              </w:rPr>
              <w:t>Regstered</w:t>
            </w:r>
            <w:proofErr w:type="spellEnd"/>
            <w:r>
              <w:rPr>
                <w:lang w:val="en-ZA"/>
              </w:rPr>
              <w:t xml:space="preserve"> Company</w:t>
            </w:r>
            <w:r w:rsidR="006C6339" w:rsidRPr="006C6339">
              <w:rPr>
                <w:lang w:val="en-ZA"/>
              </w:rPr>
              <w:t xml:space="preserve"> with a track record of 5 completed projects as a minimum;</w:t>
            </w:r>
            <w:r w:rsidR="00E02DD1">
              <w:rPr>
                <w:lang w:val="en-ZA"/>
              </w:rPr>
              <w:t xml:space="preserve"> to supply t</w:t>
            </w:r>
            <w:proofErr w:type="spellStart"/>
            <w:r w:rsidR="00E02DD1">
              <w:rPr>
                <w:rFonts w:eastAsia="Calibri"/>
                <w:szCs w:val="22"/>
              </w:rPr>
              <w:t>hree</w:t>
            </w:r>
            <w:proofErr w:type="spellEnd"/>
            <w:r w:rsidR="00E02DD1">
              <w:rPr>
                <w:rFonts w:eastAsia="Calibri"/>
                <w:szCs w:val="22"/>
              </w:rPr>
              <w:t xml:space="preserve"> phase test set for protection Relay, Measurements Transducer and Energy Meters</w:t>
            </w:r>
          </w:p>
        </w:tc>
        <w:tc>
          <w:tcPr>
            <w:tcW w:w="2989" w:type="dxa"/>
            <w:shd w:val="clear" w:color="auto" w:fill="auto"/>
          </w:tcPr>
          <w:p w14:paraId="0DA60492" w14:textId="25954B98" w:rsidR="00C06D1C" w:rsidRPr="0062701C" w:rsidRDefault="006C6339" w:rsidP="002A530C">
            <w:pPr>
              <w:pStyle w:val="TableBodyCentre"/>
              <w:spacing w:before="80" w:after="80" w:line="288" w:lineRule="auto"/>
              <w:rPr>
                <w:rFonts w:eastAsia="Calibri"/>
                <w:szCs w:val="22"/>
              </w:rPr>
            </w:pPr>
            <w:r w:rsidRPr="006C6339">
              <w:rPr>
                <w:rFonts w:eastAsia="Calibri"/>
                <w:szCs w:val="22"/>
              </w:rPr>
              <w:t>Tender returnable</w:t>
            </w:r>
            <w:r w:rsidR="005739F4">
              <w:rPr>
                <w:rFonts w:eastAsia="Calibri"/>
                <w:szCs w:val="22"/>
              </w:rPr>
              <w:t xml:space="preserve"> </w:t>
            </w:r>
            <w:r w:rsidRPr="006C6339">
              <w:rPr>
                <w:rFonts w:eastAsia="Calibri"/>
                <w:szCs w:val="22"/>
              </w:rPr>
              <w:t xml:space="preserve">– </w:t>
            </w:r>
            <w:r w:rsidR="002A530C">
              <w:rPr>
                <w:rFonts w:eastAsia="Calibri"/>
                <w:szCs w:val="22"/>
              </w:rPr>
              <w:t>Company Profile</w:t>
            </w:r>
            <w:r w:rsidRPr="006C6339">
              <w:rPr>
                <w:rFonts w:eastAsia="Calibri"/>
                <w:szCs w:val="22"/>
              </w:rPr>
              <w:t xml:space="preserve"> and </w:t>
            </w:r>
            <w:r w:rsidR="002A530C">
              <w:rPr>
                <w:rFonts w:eastAsia="Calibri"/>
                <w:szCs w:val="22"/>
              </w:rPr>
              <w:t>proo</w:t>
            </w:r>
            <w:r w:rsidR="002D1697">
              <w:rPr>
                <w:rFonts w:eastAsia="Calibri"/>
                <w:szCs w:val="22"/>
              </w:rPr>
              <w:t>f</w:t>
            </w:r>
            <w:r w:rsidRPr="006C6339">
              <w:rPr>
                <w:rFonts w:eastAsia="Calibri"/>
                <w:szCs w:val="22"/>
              </w:rPr>
              <w:t xml:space="preserve"> to be submitted with reference to 5 completed projects</w:t>
            </w:r>
            <w:r w:rsidR="002A530C">
              <w:rPr>
                <w:rFonts w:eastAsia="Calibri"/>
                <w:szCs w:val="22"/>
              </w:rPr>
              <w:t xml:space="preserve"> sales of </w:t>
            </w:r>
            <w:r w:rsidR="008A1388" w:rsidRPr="008A1388">
              <w:rPr>
                <w:rFonts w:eastAsia="Calibri"/>
                <w:szCs w:val="22"/>
              </w:rPr>
              <w:t>Secondary plant</w:t>
            </w:r>
            <w:r w:rsidR="002A530C">
              <w:rPr>
                <w:rFonts w:eastAsia="Calibri"/>
                <w:szCs w:val="22"/>
              </w:rPr>
              <w:t xml:space="preserve"> test equipment.</w:t>
            </w:r>
          </w:p>
        </w:tc>
        <w:tc>
          <w:tcPr>
            <w:tcW w:w="2049" w:type="dxa"/>
            <w:shd w:val="clear" w:color="auto" w:fill="auto"/>
          </w:tcPr>
          <w:p w14:paraId="350A013F" w14:textId="77777777" w:rsidR="00C06D1C" w:rsidRPr="0062701C" w:rsidRDefault="00C06D1C" w:rsidP="00E77F5F">
            <w:pPr>
              <w:pStyle w:val="TableBodyCentre"/>
              <w:spacing w:before="80" w:after="80" w:line="288" w:lineRule="auto"/>
              <w:rPr>
                <w:rStyle w:val="Instruction"/>
                <w:color w:val="auto"/>
              </w:rPr>
            </w:pPr>
          </w:p>
        </w:tc>
        <w:tc>
          <w:tcPr>
            <w:tcW w:w="2050" w:type="dxa"/>
            <w:shd w:val="clear" w:color="auto" w:fill="auto"/>
          </w:tcPr>
          <w:p w14:paraId="5BDEAE2B" w14:textId="77777777" w:rsidR="00C06D1C" w:rsidRPr="0062701C" w:rsidRDefault="00AF360E" w:rsidP="00E77F5F">
            <w:pPr>
              <w:pStyle w:val="TableBodyCentre"/>
              <w:spacing w:before="80" w:after="80" w:line="288" w:lineRule="auto"/>
              <w:rPr>
                <w:rStyle w:val="Instruction"/>
                <w:color w:val="auto"/>
              </w:rPr>
            </w:pPr>
            <w:r>
              <w:rPr>
                <w:rStyle w:val="Instruction"/>
                <w:color w:val="auto"/>
              </w:rPr>
              <w:t>100</w:t>
            </w:r>
          </w:p>
        </w:tc>
      </w:tr>
      <w:tr w:rsidR="002A530C" w:rsidRPr="0062701C" w14:paraId="773A6D1F" w14:textId="77777777" w:rsidTr="006C6339">
        <w:tc>
          <w:tcPr>
            <w:tcW w:w="1134" w:type="dxa"/>
            <w:vMerge w:val="restart"/>
            <w:shd w:val="clear" w:color="auto" w:fill="auto"/>
          </w:tcPr>
          <w:p w14:paraId="2AE82283" w14:textId="77777777" w:rsidR="002A530C" w:rsidRPr="0062701C" w:rsidRDefault="002A530C" w:rsidP="006C6339">
            <w:pPr>
              <w:pStyle w:val="TableBodyCentre"/>
              <w:numPr>
                <w:ilvl w:val="0"/>
                <w:numId w:val="14"/>
              </w:numPr>
              <w:tabs>
                <w:tab w:val="clear" w:pos="397"/>
                <w:tab w:val="clear" w:pos="794"/>
                <w:tab w:val="clear" w:pos="1191"/>
                <w:tab w:val="left" w:pos="0"/>
                <w:tab w:val="left" w:pos="33"/>
                <w:tab w:val="left" w:pos="1168"/>
              </w:tabs>
              <w:spacing w:before="80" w:after="80" w:line="288" w:lineRule="auto"/>
              <w:ind w:hanging="687"/>
              <w:jc w:val="left"/>
              <w:rPr>
                <w:rFonts w:eastAsia="Calibri"/>
                <w:szCs w:val="22"/>
              </w:rPr>
            </w:pPr>
          </w:p>
        </w:tc>
        <w:tc>
          <w:tcPr>
            <w:tcW w:w="6804" w:type="dxa"/>
            <w:gridSpan w:val="3"/>
            <w:shd w:val="clear" w:color="auto" w:fill="auto"/>
          </w:tcPr>
          <w:p w14:paraId="2680C3AC" w14:textId="77777777" w:rsidR="002A530C" w:rsidRPr="0062701C" w:rsidRDefault="002A530C" w:rsidP="00CD047F">
            <w:pPr>
              <w:pStyle w:val="TableBodyCentre"/>
              <w:spacing w:before="80" w:after="80" w:line="288" w:lineRule="auto"/>
              <w:jc w:val="left"/>
              <w:rPr>
                <w:rStyle w:val="Instruction"/>
                <w:b/>
                <w:color w:val="auto"/>
              </w:rPr>
            </w:pPr>
            <w:r>
              <w:rPr>
                <w:rStyle w:val="Instruction"/>
                <w:b/>
                <w:color w:val="auto"/>
              </w:rPr>
              <w:t xml:space="preserve">SUPPLY MULTI-FUNCTION TEST EQUIPMENT FOR </w:t>
            </w:r>
            <w:r w:rsidR="009371AC" w:rsidRPr="009371AC">
              <w:rPr>
                <w:b/>
              </w:rPr>
              <w:t>Secondary plant</w:t>
            </w:r>
            <w:r>
              <w:rPr>
                <w:rStyle w:val="Instruction"/>
                <w:b/>
                <w:color w:val="auto"/>
              </w:rPr>
              <w:t xml:space="preserve"> EQUIPMENT</w:t>
            </w:r>
          </w:p>
        </w:tc>
        <w:tc>
          <w:tcPr>
            <w:tcW w:w="2989" w:type="dxa"/>
            <w:shd w:val="clear" w:color="auto" w:fill="auto"/>
          </w:tcPr>
          <w:p w14:paraId="34DF6D49" w14:textId="77777777" w:rsidR="002A530C" w:rsidRPr="00CD047F" w:rsidRDefault="002A530C" w:rsidP="00573BDA">
            <w:pPr>
              <w:pStyle w:val="TableBodyCentre"/>
              <w:spacing w:before="80" w:after="80" w:line="288" w:lineRule="auto"/>
              <w:rPr>
                <w:rFonts w:eastAsia="Calibri"/>
                <w:szCs w:val="22"/>
              </w:rPr>
            </w:pPr>
          </w:p>
        </w:tc>
        <w:tc>
          <w:tcPr>
            <w:tcW w:w="2049" w:type="dxa"/>
            <w:shd w:val="clear" w:color="auto" w:fill="auto"/>
          </w:tcPr>
          <w:p w14:paraId="7A704E27" w14:textId="77777777" w:rsidR="002A530C" w:rsidRPr="0062701C" w:rsidRDefault="002A530C" w:rsidP="00E77F5F">
            <w:pPr>
              <w:pStyle w:val="TableBodyCentre"/>
              <w:spacing w:before="80" w:after="80" w:line="288" w:lineRule="auto"/>
              <w:rPr>
                <w:rStyle w:val="Instruction"/>
                <w:b/>
                <w:color w:val="auto"/>
              </w:rPr>
            </w:pPr>
            <w:r>
              <w:rPr>
                <w:rStyle w:val="Instruction"/>
                <w:b/>
                <w:color w:val="auto"/>
              </w:rPr>
              <w:t>20</w:t>
            </w:r>
          </w:p>
        </w:tc>
        <w:tc>
          <w:tcPr>
            <w:tcW w:w="2050" w:type="dxa"/>
            <w:shd w:val="clear" w:color="auto" w:fill="auto"/>
          </w:tcPr>
          <w:p w14:paraId="417316B1" w14:textId="77777777" w:rsidR="002A530C" w:rsidRDefault="002A530C" w:rsidP="00E77F5F">
            <w:pPr>
              <w:pStyle w:val="TableBodyCentre"/>
              <w:spacing w:before="80" w:after="80" w:line="288" w:lineRule="auto"/>
              <w:rPr>
                <w:rStyle w:val="Instruction"/>
                <w:color w:val="auto"/>
              </w:rPr>
            </w:pPr>
          </w:p>
        </w:tc>
      </w:tr>
      <w:tr w:rsidR="002A530C" w:rsidRPr="0062701C" w14:paraId="2FD2A0CB" w14:textId="77777777" w:rsidTr="006C6339">
        <w:tc>
          <w:tcPr>
            <w:tcW w:w="1134" w:type="dxa"/>
            <w:vMerge/>
            <w:shd w:val="clear" w:color="auto" w:fill="auto"/>
          </w:tcPr>
          <w:p w14:paraId="177942E3" w14:textId="77777777" w:rsidR="002A530C" w:rsidRPr="0062701C" w:rsidRDefault="002A530C" w:rsidP="00C06D1C">
            <w:pPr>
              <w:pStyle w:val="TableBodyCentre"/>
              <w:numPr>
                <w:ilvl w:val="0"/>
                <w:numId w:val="14"/>
              </w:numPr>
              <w:tabs>
                <w:tab w:val="clear" w:pos="397"/>
                <w:tab w:val="clear" w:pos="794"/>
                <w:tab w:val="clear" w:pos="1191"/>
                <w:tab w:val="left" w:pos="0"/>
                <w:tab w:val="left" w:pos="33"/>
                <w:tab w:val="left" w:pos="1168"/>
              </w:tabs>
              <w:spacing w:before="80" w:after="80" w:line="288" w:lineRule="auto"/>
              <w:jc w:val="left"/>
              <w:rPr>
                <w:rFonts w:eastAsia="Calibri"/>
                <w:szCs w:val="22"/>
              </w:rPr>
            </w:pPr>
          </w:p>
        </w:tc>
        <w:tc>
          <w:tcPr>
            <w:tcW w:w="1472" w:type="dxa"/>
            <w:shd w:val="clear" w:color="auto" w:fill="auto"/>
          </w:tcPr>
          <w:p w14:paraId="2207C56D" w14:textId="77777777" w:rsidR="002A530C" w:rsidRPr="0062701C" w:rsidRDefault="002A530C" w:rsidP="00CD047F">
            <w:pPr>
              <w:pStyle w:val="TableBodyCentre"/>
              <w:spacing w:before="80" w:after="80" w:line="288" w:lineRule="auto"/>
              <w:jc w:val="left"/>
              <w:rPr>
                <w:rStyle w:val="Instruction"/>
                <w:b/>
                <w:color w:val="auto"/>
              </w:rPr>
            </w:pPr>
            <w:r>
              <w:rPr>
                <w:rFonts w:eastAsia="Calibri"/>
                <w:szCs w:val="22"/>
              </w:rPr>
              <w:t>2</w:t>
            </w:r>
            <w:r w:rsidRPr="0062701C">
              <w:rPr>
                <w:rFonts w:eastAsia="Calibri"/>
                <w:szCs w:val="22"/>
              </w:rPr>
              <w:t>.1</w:t>
            </w:r>
          </w:p>
        </w:tc>
        <w:tc>
          <w:tcPr>
            <w:tcW w:w="5332" w:type="dxa"/>
            <w:gridSpan w:val="2"/>
            <w:shd w:val="clear" w:color="auto" w:fill="auto"/>
          </w:tcPr>
          <w:p w14:paraId="1F2D9A9A" w14:textId="6D60A240" w:rsidR="002A530C" w:rsidRPr="0062701C" w:rsidRDefault="002A530C" w:rsidP="002A530C">
            <w:pPr>
              <w:pStyle w:val="TableBodyCentre"/>
              <w:spacing w:before="80" w:after="80" w:line="288" w:lineRule="auto"/>
              <w:jc w:val="left"/>
              <w:rPr>
                <w:rStyle w:val="Instruction"/>
                <w:b/>
                <w:color w:val="auto"/>
              </w:rPr>
            </w:pPr>
            <w:r>
              <w:rPr>
                <w:lang w:val="en-ZA"/>
              </w:rPr>
              <w:t xml:space="preserve">Technical sales </w:t>
            </w:r>
            <w:proofErr w:type="spellStart"/>
            <w:r>
              <w:rPr>
                <w:lang w:val="en-ZA"/>
              </w:rPr>
              <w:t>persone</w:t>
            </w:r>
            <w:r w:rsidR="00BC5DA1">
              <w:rPr>
                <w:lang w:val="en-ZA"/>
              </w:rPr>
              <w:t>l</w:t>
            </w:r>
            <w:proofErr w:type="spellEnd"/>
            <w:r w:rsidRPr="006C6339">
              <w:rPr>
                <w:lang w:val="en-ZA"/>
              </w:rPr>
              <w:t xml:space="preserve">/ Engineer with a track record of 5 completed projects as a minimum; for </w:t>
            </w:r>
            <w:r>
              <w:rPr>
                <w:lang w:val="en-ZA"/>
              </w:rPr>
              <w:t>testing, advising and interpret</w:t>
            </w:r>
            <w:r w:rsidR="002D1697">
              <w:rPr>
                <w:lang w:val="en-ZA"/>
              </w:rPr>
              <w:t>ation</w:t>
            </w:r>
            <w:r>
              <w:rPr>
                <w:lang w:val="en-ZA"/>
              </w:rPr>
              <w:t xml:space="preserve"> of results</w:t>
            </w:r>
            <w:r>
              <w:t>.</w:t>
            </w:r>
          </w:p>
        </w:tc>
        <w:tc>
          <w:tcPr>
            <w:tcW w:w="2989" w:type="dxa"/>
            <w:shd w:val="clear" w:color="auto" w:fill="auto"/>
          </w:tcPr>
          <w:p w14:paraId="3390BBAC" w14:textId="77777777" w:rsidR="002A530C" w:rsidRPr="00CD047F" w:rsidRDefault="002A530C" w:rsidP="00E02DD1">
            <w:pPr>
              <w:pStyle w:val="TableBodyCentre"/>
              <w:spacing w:before="80" w:after="80" w:line="288" w:lineRule="auto"/>
              <w:rPr>
                <w:rFonts w:eastAsia="Calibri"/>
                <w:szCs w:val="22"/>
              </w:rPr>
            </w:pPr>
            <w:r w:rsidRPr="006C6339">
              <w:rPr>
                <w:rFonts w:eastAsia="Calibri"/>
                <w:szCs w:val="22"/>
              </w:rPr>
              <w:t>Tender returnable</w:t>
            </w:r>
            <w:r>
              <w:rPr>
                <w:rFonts w:eastAsia="Calibri"/>
                <w:szCs w:val="22"/>
              </w:rPr>
              <w:t xml:space="preserve"> </w:t>
            </w:r>
            <w:r w:rsidRPr="006C6339">
              <w:rPr>
                <w:rFonts w:eastAsia="Calibri"/>
                <w:szCs w:val="22"/>
              </w:rPr>
              <w:t xml:space="preserve">– </w:t>
            </w:r>
            <w:r>
              <w:rPr>
                <w:rFonts w:eastAsia="Calibri"/>
                <w:szCs w:val="22"/>
              </w:rPr>
              <w:t>Company Profile</w:t>
            </w:r>
            <w:r w:rsidRPr="006C6339">
              <w:rPr>
                <w:rFonts w:eastAsia="Calibri"/>
                <w:szCs w:val="22"/>
              </w:rPr>
              <w:t xml:space="preserve"> and </w:t>
            </w:r>
            <w:r w:rsidR="00E02DD1">
              <w:rPr>
                <w:rFonts w:eastAsia="Calibri"/>
                <w:szCs w:val="22"/>
              </w:rPr>
              <w:t>proof</w:t>
            </w:r>
            <w:r w:rsidRPr="006C6339">
              <w:rPr>
                <w:rFonts w:eastAsia="Calibri"/>
                <w:szCs w:val="22"/>
              </w:rPr>
              <w:t xml:space="preserve"> to be </w:t>
            </w:r>
            <w:proofErr w:type="gramStart"/>
            <w:r w:rsidRPr="006C6339">
              <w:rPr>
                <w:rFonts w:eastAsia="Calibri"/>
                <w:szCs w:val="22"/>
              </w:rPr>
              <w:t>submitted  with</w:t>
            </w:r>
            <w:proofErr w:type="gramEnd"/>
            <w:r w:rsidRPr="006C6339">
              <w:rPr>
                <w:rFonts w:eastAsia="Calibri"/>
                <w:szCs w:val="22"/>
              </w:rPr>
              <w:t xml:space="preserve"> reference to 5 completed projects</w:t>
            </w:r>
            <w:r>
              <w:rPr>
                <w:rFonts w:eastAsia="Calibri"/>
                <w:szCs w:val="22"/>
              </w:rPr>
              <w:t xml:space="preserve"> sales of </w:t>
            </w:r>
            <w:r w:rsidR="00E02DD1">
              <w:rPr>
                <w:rFonts w:eastAsia="Calibri"/>
                <w:szCs w:val="22"/>
              </w:rPr>
              <w:t>Secondary plant</w:t>
            </w:r>
            <w:r>
              <w:rPr>
                <w:rFonts w:eastAsia="Calibri"/>
                <w:szCs w:val="22"/>
              </w:rPr>
              <w:t xml:space="preserve"> test equipment.</w:t>
            </w:r>
          </w:p>
        </w:tc>
        <w:tc>
          <w:tcPr>
            <w:tcW w:w="2049" w:type="dxa"/>
            <w:shd w:val="clear" w:color="auto" w:fill="auto"/>
          </w:tcPr>
          <w:p w14:paraId="527C7207" w14:textId="77777777" w:rsidR="002A530C" w:rsidRPr="0062701C" w:rsidRDefault="002A530C" w:rsidP="00E77F5F">
            <w:pPr>
              <w:pStyle w:val="TableBodyCentre"/>
              <w:spacing w:before="80" w:after="80" w:line="288" w:lineRule="auto"/>
              <w:rPr>
                <w:rStyle w:val="Instruction"/>
                <w:b/>
                <w:color w:val="auto"/>
              </w:rPr>
            </w:pPr>
          </w:p>
        </w:tc>
        <w:tc>
          <w:tcPr>
            <w:tcW w:w="2050" w:type="dxa"/>
            <w:shd w:val="clear" w:color="auto" w:fill="auto"/>
          </w:tcPr>
          <w:p w14:paraId="0B2F4765" w14:textId="77777777" w:rsidR="002A530C" w:rsidRDefault="002A530C" w:rsidP="00E77F5F">
            <w:pPr>
              <w:pStyle w:val="TableBodyCentre"/>
              <w:spacing w:before="80" w:after="80" w:line="288" w:lineRule="auto"/>
              <w:rPr>
                <w:rStyle w:val="Instruction"/>
                <w:color w:val="auto"/>
              </w:rPr>
            </w:pPr>
            <w:r>
              <w:rPr>
                <w:rStyle w:val="Instruction"/>
                <w:color w:val="auto"/>
              </w:rPr>
              <w:t>100</w:t>
            </w:r>
          </w:p>
        </w:tc>
      </w:tr>
      <w:tr w:rsidR="00A63C9B" w:rsidRPr="0062701C" w14:paraId="47254A51" w14:textId="77777777" w:rsidTr="006C6339">
        <w:tc>
          <w:tcPr>
            <w:tcW w:w="1134" w:type="dxa"/>
            <w:vMerge/>
            <w:shd w:val="clear" w:color="auto" w:fill="auto"/>
          </w:tcPr>
          <w:p w14:paraId="3E6F60F1" w14:textId="77777777" w:rsidR="00A63C9B" w:rsidRPr="0062701C" w:rsidRDefault="00A63C9B" w:rsidP="00C06D1C">
            <w:pPr>
              <w:pStyle w:val="TableBodyCentre"/>
              <w:numPr>
                <w:ilvl w:val="0"/>
                <w:numId w:val="14"/>
              </w:numPr>
              <w:tabs>
                <w:tab w:val="clear" w:pos="397"/>
                <w:tab w:val="clear" w:pos="794"/>
                <w:tab w:val="clear" w:pos="1191"/>
                <w:tab w:val="left" w:pos="0"/>
                <w:tab w:val="left" w:pos="33"/>
                <w:tab w:val="left" w:pos="1168"/>
              </w:tabs>
              <w:spacing w:before="80" w:after="80" w:line="288" w:lineRule="auto"/>
              <w:jc w:val="left"/>
              <w:rPr>
                <w:rFonts w:eastAsia="Calibri"/>
                <w:szCs w:val="22"/>
              </w:rPr>
            </w:pPr>
          </w:p>
        </w:tc>
        <w:tc>
          <w:tcPr>
            <w:tcW w:w="1472" w:type="dxa"/>
            <w:shd w:val="clear" w:color="auto" w:fill="auto"/>
          </w:tcPr>
          <w:p w14:paraId="51E6C52E" w14:textId="77777777" w:rsidR="00A63C9B" w:rsidRPr="0062701C" w:rsidRDefault="00A63C9B" w:rsidP="00CD047F">
            <w:pPr>
              <w:pStyle w:val="TableBodyCentre"/>
              <w:spacing w:before="80" w:after="80" w:line="288" w:lineRule="auto"/>
              <w:jc w:val="left"/>
              <w:rPr>
                <w:rStyle w:val="Instruction"/>
                <w:b/>
                <w:color w:val="auto"/>
              </w:rPr>
            </w:pPr>
          </w:p>
        </w:tc>
        <w:tc>
          <w:tcPr>
            <w:tcW w:w="5332" w:type="dxa"/>
            <w:gridSpan w:val="2"/>
            <w:shd w:val="clear" w:color="auto" w:fill="auto"/>
          </w:tcPr>
          <w:p w14:paraId="1D27686E" w14:textId="77777777" w:rsidR="00A63C9B" w:rsidRPr="0062701C" w:rsidRDefault="00A63C9B" w:rsidP="00CD047F">
            <w:pPr>
              <w:pStyle w:val="TableBodyCentre"/>
              <w:spacing w:before="80" w:after="80" w:line="288" w:lineRule="auto"/>
              <w:jc w:val="left"/>
              <w:rPr>
                <w:rStyle w:val="Instruction"/>
                <w:b/>
                <w:color w:val="auto"/>
              </w:rPr>
            </w:pPr>
          </w:p>
        </w:tc>
        <w:tc>
          <w:tcPr>
            <w:tcW w:w="2989" w:type="dxa"/>
            <w:shd w:val="clear" w:color="auto" w:fill="auto"/>
          </w:tcPr>
          <w:p w14:paraId="0BDDFAF6" w14:textId="77777777" w:rsidR="00A63C9B" w:rsidRPr="00CD047F" w:rsidRDefault="00A63C9B" w:rsidP="00573BDA">
            <w:pPr>
              <w:pStyle w:val="TableBodyCentre"/>
              <w:spacing w:before="80" w:after="80" w:line="288" w:lineRule="auto"/>
              <w:rPr>
                <w:rFonts w:eastAsia="Calibri"/>
                <w:szCs w:val="22"/>
              </w:rPr>
            </w:pPr>
          </w:p>
        </w:tc>
        <w:tc>
          <w:tcPr>
            <w:tcW w:w="2049" w:type="dxa"/>
            <w:shd w:val="clear" w:color="auto" w:fill="auto"/>
          </w:tcPr>
          <w:p w14:paraId="5DF16F48" w14:textId="77777777" w:rsidR="00A63C9B" w:rsidRPr="0062701C" w:rsidRDefault="00A63C9B" w:rsidP="00E77F5F">
            <w:pPr>
              <w:pStyle w:val="TableBodyCentre"/>
              <w:spacing w:before="80" w:after="80" w:line="288" w:lineRule="auto"/>
              <w:rPr>
                <w:rStyle w:val="Instruction"/>
                <w:b/>
                <w:color w:val="auto"/>
              </w:rPr>
            </w:pPr>
          </w:p>
        </w:tc>
        <w:tc>
          <w:tcPr>
            <w:tcW w:w="2050" w:type="dxa"/>
            <w:shd w:val="clear" w:color="auto" w:fill="auto"/>
          </w:tcPr>
          <w:p w14:paraId="1246F4AD" w14:textId="77777777" w:rsidR="00A63C9B" w:rsidRDefault="00A63C9B" w:rsidP="00E77F5F">
            <w:pPr>
              <w:pStyle w:val="TableBodyCentre"/>
              <w:spacing w:before="80" w:after="80" w:line="288" w:lineRule="auto"/>
              <w:rPr>
                <w:rStyle w:val="Instruction"/>
                <w:color w:val="auto"/>
              </w:rPr>
            </w:pPr>
          </w:p>
        </w:tc>
      </w:tr>
      <w:tr w:rsidR="00E77F5F" w:rsidRPr="0062701C" w14:paraId="02E180EA" w14:textId="77777777" w:rsidTr="006C6339">
        <w:tc>
          <w:tcPr>
            <w:tcW w:w="1134" w:type="dxa"/>
            <w:vMerge w:val="restart"/>
            <w:shd w:val="clear" w:color="auto" w:fill="auto"/>
          </w:tcPr>
          <w:p w14:paraId="7CA0EB7A" w14:textId="77777777" w:rsidR="00E77F5F" w:rsidRPr="0062701C" w:rsidRDefault="00E77F5F" w:rsidP="00E77F5F">
            <w:pPr>
              <w:pStyle w:val="TableBodyCentre"/>
              <w:numPr>
                <w:ilvl w:val="0"/>
                <w:numId w:val="14"/>
              </w:numPr>
              <w:spacing w:before="80" w:after="80" w:line="288" w:lineRule="auto"/>
              <w:ind w:hanging="687"/>
              <w:jc w:val="left"/>
              <w:rPr>
                <w:rFonts w:eastAsia="Calibri"/>
                <w:b/>
                <w:szCs w:val="22"/>
              </w:rPr>
            </w:pPr>
          </w:p>
        </w:tc>
        <w:tc>
          <w:tcPr>
            <w:tcW w:w="6804" w:type="dxa"/>
            <w:gridSpan w:val="3"/>
            <w:shd w:val="clear" w:color="auto" w:fill="auto"/>
          </w:tcPr>
          <w:p w14:paraId="4476904B" w14:textId="77777777" w:rsidR="00E77F5F" w:rsidRPr="0062701C" w:rsidRDefault="007E53ED" w:rsidP="00F87374">
            <w:pPr>
              <w:pStyle w:val="TableBodyCentre"/>
              <w:spacing w:before="80" w:after="80" w:line="288" w:lineRule="auto"/>
              <w:jc w:val="left"/>
              <w:rPr>
                <w:rFonts w:eastAsia="Calibri"/>
                <w:b/>
                <w:szCs w:val="22"/>
              </w:rPr>
            </w:pPr>
            <w:r w:rsidRPr="007E53ED">
              <w:rPr>
                <w:b/>
                <w:sz w:val="22"/>
                <w:szCs w:val="24"/>
              </w:rPr>
              <w:t xml:space="preserve"> </w:t>
            </w:r>
            <w:r w:rsidR="00F87374">
              <w:rPr>
                <w:b/>
              </w:rPr>
              <w:t xml:space="preserve">Design </w:t>
            </w:r>
            <w:r w:rsidR="00BC5DA1">
              <w:rPr>
                <w:b/>
              </w:rPr>
              <w:t>of Multi Test equipment</w:t>
            </w:r>
          </w:p>
        </w:tc>
        <w:tc>
          <w:tcPr>
            <w:tcW w:w="2989" w:type="dxa"/>
            <w:shd w:val="clear" w:color="auto" w:fill="auto"/>
          </w:tcPr>
          <w:p w14:paraId="138A7985" w14:textId="77777777" w:rsidR="00E77F5F" w:rsidRPr="0062701C" w:rsidRDefault="00E77F5F" w:rsidP="00573BDA">
            <w:pPr>
              <w:pStyle w:val="TableBodyCentre"/>
              <w:spacing w:before="80" w:after="80" w:line="288" w:lineRule="auto"/>
              <w:rPr>
                <w:rFonts w:eastAsia="Calibri"/>
                <w:b/>
                <w:szCs w:val="22"/>
              </w:rPr>
            </w:pPr>
          </w:p>
        </w:tc>
        <w:tc>
          <w:tcPr>
            <w:tcW w:w="2049" w:type="dxa"/>
            <w:shd w:val="clear" w:color="auto" w:fill="auto"/>
          </w:tcPr>
          <w:p w14:paraId="4264A8DA" w14:textId="77777777" w:rsidR="00E77F5F" w:rsidRPr="0062701C" w:rsidRDefault="00332765" w:rsidP="00E77F5F">
            <w:pPr>
              <w:pStyle w:val="TableBodyCentre"/>
              <w:spacing w:before="80" w:after="80" w:line="288" w:lineRule="auto"/>
              <w:rPr>
                <w:rStyle w:val="Instruction"/>
                <w:b/>
                <w:color w:val="auto"/>
              </w:rPr>
            </w:pPr>
            <w:r>
              <w:rPr>
                <w:rStyle w:val="Instruction"/>
                <w:b/>
                <w:color w:val="auto"/>
              </w:rPr>
              <w:t>10</w:t>
            </w:r>
          </w:p>
        </w:tc>
        <w:tc>
          <w:tcPr>
            <w:tcW w:w="2050" w:type="dxa"/>
            <w:shd w:val="clear" w:color="auto" w:fill="auto"/>
          </w:tcPr>
          <w:p w14:paraId="2AAE7C41" w14:textId="77777777" w:rsidR="00E77F5F" w:rsidRPr="0062701C" w:rsidRDefault="00E77F5F" w:rsidP="00E77F5F">
            <w:pPr>
              <w:pStyle w:val="TableBodyCentre"/>
              <w:spacing w:before="80" w:after="80" w:line="288" w:lineRule="auto"/>
              <w:rPr>
                <w:rStyle w:val="Instruction"/>
                <w:b/>
                <w:color w:val="auto"/>
              </w:rPr>
            </w:pPr>
          </w:p>
        </w:tc>
      </w:tr>
      <w:tr w:rsidR="00332765" w:rsidRPr="0062701C" w14:paraId="70B113EF" w14:textId="77777777" w:rsidTr="006C6339">
        <w:tc>
          <w:tcPr>
            <w:tcW w:w="1134" w:type="dxa"/>
            <w:vMerge/>
            <w:shd w:val="clear" w:color="auto" w:fill="auto"/>
          </w:tcPr>
          <w:p w14:paraId="201B466F" w14:textId="77777777" w:rsidR="00332765" w:rsidRPr="0062701C" w:rsidRDefault="00332765"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472" w:type="dxa"/>
            <w:shd w:val="clear" w:color="auto" w:fill="auto"/>
          </w:tcPr>
          <w:p w14:paraId="5169D75C" w14:textId="77777777" w:rsidR="00332765" w:rsidRPr="0062701C" w:rsidRDefault="00E42441" w:rsidP="00332765">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3</w:t>
            </w:r>
            <w:r w:rsidR="00332765">
              <w:rPr>
                <w:rFonts w:eastAsia="Calibri"/>
                <w:szCs w:val="22"/>
              </w:rPr>
              <w:t>.1</w:t>
            </w:r>
          </w:p>
        </w:tc>
        <w:tc>
          <w:tcPr>
            <w:tcW w:w="5332" w:type="dxa"/>
            <w:gridSpan w:val="2"/>
            <w:shd w:val="clear" w:color="auto" w:fill="auto"/>
          </w:tcPr>
          <w:p w14:paraId="6477B664" w14:textId="77777777" w:rsidR="00CB3FBB" w:rsidRDefault="000F24CB" w:rsidP="00332765">
            <w:pPr>
              <w:pStyle w:val="TableBodyCentre"/>
              <w:spacing w:before="80" w:after="80" w:line="288" w:lineRule="auto"/>
              <w:jc w:val="left"/>
              <w:rPr>
                <w:lang w:val="en-ZA"/>
              </w:rPr>
            </w:pPr>
            <w:r>
              <w:rPr>
                <w:lang w:val="en-ZA"/>
              </w:rPr>
              <w:t>Certificates for</w:t>
            </w:r>
            <w:r w:rsidR="00CB3FBB">
              <w:rPr>
                <w:lang w:val="en-ZA"/>
              </w:rPr>
              <w:t>:</w:t>
            </w:r>
          </w:p>
          <w:p w14:paraId="5F9D0F97" w14:textId="77777777" w:rsidR="00CB3FBB" w:rsidRDefault="00CB3FBB" w:rsidP="00332765">
            <w:pPr>
              <w:pStyle w:val="TableBodyCentre"/>
              <w:spacing w:before="80" w:after="80" w:line="288" w:lineRule="auto"/>
              <w:jc w:val="left"/>
              <w:rPr>
                <w:lang w:val="en-ZA"/>
              </w:rPr>
            </w:pPr>
            <w:r>
              <w:rPr>
                <w:lang w:val="en-ZA"/>
              </w:rPr>
              <w:t xml:space="preserve"> Vibration:IEC60068-2-6</w:t>
            </w:r>
          </w:p>
          <w:p w14:paraId="276BF7F6" w14:textId="77777777" w:rsidR="00CB3FBB" w:rsidRDefault="00CB3FBB" w:rsidP="00332765">
            <w:pPr>
              <w:pStyle w:val="TableBodyCentre"/>
              <w:spacing w:before="80" w:after="80" w:line="288" w:lineRule="auto"/>
              <w:jc w:val="left"/>
              <w:rPr>
                <w:lang w:val="en-ZA"/>
              </w:rPr>
            </w:pPr>
            <w:r>
              <w:rPr>
                <w:lang w:val="en-ZA"/>
              </w:rPr>
              <w:t>S</w:t>
            </w:r>
            <w:r w:rsidR="000F24CB">
              <w:rPr>
                <w:lang w:val="en-ZA"/>
              </w:rPr>
              <w:t>hock</w:t>
            </w:r>
            <w:r>
              <w:rPr>
                <w:lang w:val="en-ZA"/>
              </w:rPr>
              <w:t>:IEC60068-2-27</w:t>
            </w:r>
          </w:p>
          <w:p w14:paraId="7414659E" w14:textId="77777777" w:rsidR="00CB3FBB" w:rsidRDefault="009371AC" w:rsidP="00332765">
            <w:pPr>
              <w:pStyle w:val="TableBodyCentre"/>
              <w:spacing w:before="80" w:after="80" w:line="288" w:lineRule="auto"/>
              <w:jc w:val="left"/>
              <w:rPr>
                <w:lang w:val="en-ZA"/>
              </w:rPr>
            </w:pPr>
            <w:r>
              <w:rPr>
                <w:lang w:val="en-ZA"/>
              </w:rPr>
              <w:t xml:space="preserve"> </w:t>
            </w:r>
            <w:proofErr w:type="spellStart"/>
            <w:r>
              <w:rPr>
                <w:lang w:val="en-ZA"/>
              </w:rPr>
              <w:t>E</w:t>
            </w:r>
            <w:r w:rsidR="000F24CB">
              <w:rPr>
                <w:lang w:val="en-ZA"/>
              </w:rPr>
              <w:t>MC-Emissions</w:t>
            </w:r>
            <w:r w:rsidR="00CB3FBB">
              <w:rPr>
                <w:lang w:val="en-ZA"/>
              </w:rPr>
              <w:t>:IEC</w:t>
            </w:r>
            <w:proofErr w:type="spellEnd"/>
            <w:r w:rsidR="00CB3FBB">
              <w:rPr>
                <w:lang w:val="en-ZA"/>
              </w:rPr>
              <w:t xml:space="preserve"> 61326</w:t>
            </w:r>
            <w:r>
              <w:rPr>
                <w:lang w:val="en-ZA"/>
              </w:rPr>
              <w:t xml:space="preserve">-1 </w:t>
            </w:r>
            <w:r w:rsidR="00CB3FBB">
              <w:rPr>
                <w:lang w:val="en-ZA"/>
              </w:rPr>
              <w:t>CLASS A</w:t>
            </w:r>
          </w:p>
          <w:p w14:paraId="4D8B42A7" w14:textId="77777777" w:rsidR="00332765" w:rsidRPr="0062701C" w:rsidRDefault="000F24CB" w:rsidP="00332765">
            <w:pPr>
              <w:pStyle w:val="TableBodyCentre"/>
              <w:spacing w:before="80" w:after="80" w:line="288" w:lineRule="auto"/>
              <w:jc w:val="left"/>
              <w:rPr>
                <w:rStyle w:val="Instruction"/>
                <w:color w:val="auto"/>
              </w:rPr>
            </w:pPr>
            <w:r>
              <w:rPr>
                <w:lang w:val="en-ZA"/>
              </w:rPr>
              <w:t>Safety</w:t>
            </w:r>
            <w:r w:rsidR="00CB3FBB">
              <w:rPr>
                <w:lang w:val="en-ZA"/>
              </w:rPr>
              <w:t>:IEC61010-1</w:t>
            </w:r>
          </w:p>
        </w:tc>
        <w:tc>
          <w:tcPr>
            <w:tcW w:w="2989" w:type="dxa"/>
            <w:shd w:val="clear" w:color="auto" w:fill="auto"/>
          </w:tcPr>
          <w:p w14:paraId="7288DC01" w14:textId="77777777" w:rsidR="00332765" w:rsidRPr="0062701C" w:rsidRDefault="00332765" w:rsidP="000F24CB">
            <w:pPr>
              <w:pStyle w:val="TableBodyCentre"/>
              <w:spacing w:before="80" w:after="80" w:line="288" w:lineRule="auto"/>
              <w:rPr>
                <w:rFonts w:eastAsia="Calibri"/>
                <w:szCs w:val="22"/>
              </w:rPr>
            </w:pPr>
            <w:r>
              <w:rPr>
                <w:rFonts w:eastAsia="Calibri"/>
                <w:szCs w:val="22"/>
              </w:rPr>
              <w:t xml:space="preserve">Tender </w:t>
            </w:r>
            <w:r w:rsidR="00F14F95">
              <w:rPr>
                <w:rFonts w:eastAsia="Calibri"/>
                <w:szCs w:val="22"/>
              </w:rPr>
              <w:t>r</w:t>
            </w:r>
            <w:r>
              <w:rPr>
                <w:rFonts w:eastAsia="Calibri"/>
                <w:szCs w:val="22"/>
              </w:rPr>
              <w:t>eturnable</w:t>
            </w:r>
            <w:r w:rsidR="005739F4">
              <w:rPr>
                <w:rFonts w:eastAsia="Calibri"/>
                <w:szCs w:val="22"/>
              </w:rPr>
              <w:t xml:space="preserve"> </w:t>
            </w:r>
            <w:r w:rsidR="00D8034C">
              <w:rPr>
                <w:rFonts w:eastAsia="Calibri"/>
                <w:szCs w:val="22"/>
              </w:rPr>
              <w:t xml:space="preserve">– </w:t>
            </w:r>
            <w:r w:rsidR="000F24CB">
              <w:rPr>
                <w:rFonts w:eastAsia="Calibri"/>
                <w:szCs w:val="22"/>
              </w:rPr>
              <w:t>Copies of test certificates from independent laboratories proving compliance with the above standards</w:t>
            </w:r>
          </w:p>
        </w:tc>
        <w:tc>
          <w:tcPr>
            <w:tcW w:w="2049" w:type="dxa"/>
            <w:shd w:val="clear" w:color="auto" w:fill="auto"/>
          </w:tcPr>
          <w:p w14:paraId="076CFC51" w14:textId="77777777" w:rsidR="00332765" w:rsidRPr="0062701C" w:rsidRDefault="00332765" w:rsidP="00E77F5F">
            <w:pPr>
              <w:pStyle w:val="TableBodyCentre"/>
              <w:spacing w:before="80" w:after="80" w:line="288" w:lineRule="auto"/>
              <w:rPr>
                <w:rStyle w:val="Instruction"/>
                <w:color w:val="auto"/>
              </w:rPr>
            </w:pPr>
          </w:p>
        </w:tc>
        <w:tc>
          <w:tcPr>
            <w:tcW w:w="2050" w:type="dxa"/>
            <w:shd w:val="clear" w:color="auto" w:fill="auto"/>
          </w:tcPr>
          <w:p w14:paraId="7B185CE7" w14:textId="77777777" w:rsidR="00332765" w:rsidRPr="0062701C" w:rsidRDefault="00332765" w:rsidP="00CD39D5">
            <w:pPr>
              <w:pStyle w:val="TableBodyCentre"/>
              <w:spacing w:before="80" w:after="80" w:line="288" w:lineRule="auto"/>
              <w:rPr>
                <w:rStyle w:val="Instruction"/>
                <w:color w:val="auto"/>
              </w:rPr>
            </w:pPr>
            <w:r>
              <w:rPr>
                <w:rStyle w:val="Instruction"/>
                <w:color w:val="auto"/>
              </w:rPr>
              <w:t>100</w:t>
            </w:r>
          </w:p>
        </w:tc>
      </w:tr>
      <w:tr w:rsidR="00956B05" w:rsidRPr="0062701C" w14:paraId="0E7CE6B1" w14:textId="77777777" w:rsidTr="006C6339">
        <w:tc>
          <w:tcPr>
            <w:tcW w:w="1134" w:type="dxa"/>
            <w:vMerge w:val="restart"/>
            <w:shd w:val="clear" w:color="auto" w:fill="auto"/>
          </w:tcPr>
          <w:p w14:paraId="5456A824" w14:textId="77777777" w:rsidR="00956B05" w:rsidRPr="0062701C" w:rsidRDefault="00956B05" w:rsidP="00502BE4">
            <w:pPr>
              <w:pStyle w:val="TableBodyCentre"/>
              <w:numPr>
                <w:ilvl w:val="0"/>
                <w:numId w:val="14"/>
              </w:numPr>
              <w:tabs>
                <w:tab w:val="clear" w:pos="397"/>
                <w:tab w:val="left" w:pos="0"/>
              </w:tabs>
              <w:spacing w:before="80" w:after="80" w:line="288" w:lineRule="auto"/>
              <w:ind w:hanging="720"/>
              <w:rPr>
                <w:rFonts w:eastAsia="Calibri"/>
                <w:b/>
                <w:szCs w:val="22"/>
              </w:rPr>
            </w:pPr>
          </w:p>
        </w:tc>
        <w:tc>
          <w:tcPr>
            <w:tcW w:w="6804" w:type="dxa"/>
            <w:gridSpan w:val="3"/>
            <w:shd w:val="clear" w:color="auto" w:fill="auto"/>
          </w:tcPr>
          <w:p w14:paraId="1B7D51B6" w14:textId="77777777" w:rsidR="00956B05" w:rsidRDefault="00040304" w:rsidP="00E77F5F">
            <w:pPr>
              <w:pStyle w:val="TableBodyCentre"/>
              <w:spacing w:before="80" w:after="80" w:line="288" w:lineRule="auto"/>
              <w:jc w:val="left"/>
              <w:rPr>
                <w:rStyle w:val="Instruction"/>
                <w:b/>
                <w:color w:val="auto"/>
              </w:rPr>
            </w:pPr>
            <w:r>
              <w:rPr>
                <w:rStyle w:val="Instruction"/>
                <w:b/>
                <w:color w:val="auto"/>
              </w:rPr>
              <w:t>Application or measurements</w:t>
            </w:r>
          </w:p>
        </w:tc>
        <w:tc>
          <w:tcPr>
            <w:tcW w:w="2989" w:type="dxa"/>
            <w:shd w:val="clear" w:color="auto" w:fill="auto"/>
          </w:tcPr>
          <w:p w14:paraId="31B4646C" w14:textId="77777777" w:rsidR="00956B05" w:rsidRPr="0062701C" w:rsidRDefault="00956B05" w:rsidP="00573BDA">
            <w:pPr>
              <w:pStyle w:val="TableBodyCentre"/>
              <w:spacing w:before="80" w:after="80" w:line="288" w:lineRule="auto"/>
              <w:rPr>
                <w:rFonts w:eastAsia="Calibri"/>
                <w:b/>
                <w:szCs w:val="22"/>
              </w:rPr>
            </w:pPr>
          </w:p>
        </w:tc>
        <w:tc>
          <w:tcPr>
            <w:tcW w:w="2049" w:type="dxa"/>
            <w:shd w:val="clear" w:color="auto" w:fill="auto"/>
          </w:tcPr>
          <w:p w14:paraId="707D4AA3" w14:textId="77777777" w:rsidR="00956B05" w:rsidRDefault="00AF360E" w:rsidP="00D17A26">
            <w:pPr>
              <w:pStyle w:val="TableBodyCentre"/>
              <w:spacing w:before="80" w:after="80" w:line="288" w:lineRule="auto"/>
              <w:rPr>
                <w:rStyle w:val="Instruction"/>
                <w:b/>
                <w:color w:val="auto"/>
              </w:rPr>
            </w:pPr>
            <w:r>
              <w:rPr>
                <w:rStyle w:val="Instruction"/>
                <w:b/>
                <w:color w:val="auto"/>
              </w:rPr>
              <w:t>20</w:t>
            </w:r>
          </w:p>
        </w:tc>
        <w:tc>
          <w:tcPr>
            <w:tcW w:w="2050" w:type="dxa"/>
            <w:shd w:val="clear" w:color="auto" w:fill="auto"/>
          </w:tcPr>
          <w:p w14:paraId="11A55364" w14:textId="77777777" w:rsidR="00956B05" w:rsidRPr="0062701C" w:rsidRDefault="00956B05" w:rsidP="00E77F5F">
            <w:pPr>
              <w:pStyle w:val="TableBodyCentre"/>
              <w:spacing w:before="80" w:after="80" w:line="288" w:lineRule="auto"/>
              <w:rPr>
                <w:rStyle w:val="Instruction"/>
                <w:b/>
                <w:color w:val="auto"/>
              </w:rPr>
            </w:pPr>
          </w:p>
        </w:tc>
      </w:tr>
      <w:tr w:rsidR="00956B05" w:rsidRPr="0062701C" w14:paraId="32422EF4" w14:textId="77777777" w:rsidTr="00956B05">
        <w:tc>
          <w:tcPr>
            <w:tcW w:w="1134" w:type="dxa"/>
            <w:vMerge/>
            <w:shd w:val="clear" w:color="auto" w:fill="auto"/>
          </w:tcPr>
          <w:p w14:paraId="68AAD317" w14:textId="77777777" w:rsidR="00956B05" w:rsidRPr="0062701C" w:rsidRDefault="00956B05" w:rsidP="00E77F5F">
            <w:pPr>
              <w:pStyle w:val="TableBodyCentre"/>
              <w:numPr>
                <w:ilvl w:val="0"/>
                <w:numId w:val="14"/>
              </w:numPr>
              <w:spacing w:before="80" w:after="80" w:line="288" w:lineRule="auto"/>
              <w:rPr>
                <w:rFonts w:eastAsia="Calibri"/>
                <w:b/>
                <w:szCs w:val="22"/>
              </w:rPr>
            </w:pPr>
          </w:p>
        </w:tc>
        <w:tc>
          <w:tcPr>
            <w:tcW w:w="1472" w:type="dxa"/>
            <w:shd w:val="clear" w:color="auto" w:fill="auto"/>
          </w:tcPr>
          <w:p w14:paraId="7C70FB6F" w14:textId="77777777" w:rsidR="00956B05" w:rsidRPr="0062701C" w:rsidRDefault="00956B05" w:rsidP="00E77F5F">
            <w:pPr>
              <w:pStyle w:val="TableBodyCentre"/>
              <w:spacing w:before="80" w:after="80" w:line="288" w:lineRule="auto"/>
              <w:jc w:val="left"/>
              <w:rPr>
                <w:rStyle w:val="Instruction"/>
                <w:b/>
                <w:color w:val="auto"/>
              </w:rPr>
            </w:pPr>
            <w:r>
              <w:rPr>
                <w:rFonts w:eastAsia="Calibri"/>
                <w:szCs w:val="22"/>
              </w:rPr>
              <w:t>4.1</w:t>
            </w:r>
          </w:p>
        </w:tc>
        <w:tc>
          <w:tcPr>
            <w:tcW w:w="5332" w:type="dxa"/>
            <w:gridSpan w:val="2"/>
            <w:shd w:val="clear" w:color="auto" w:fill="auto"/>
          </w:tcPr>
          <w:p w14:paraId="156AC89D" w14:textId="77777777" w:rsidR="009174F8" w:rsidRDefault="00040304" w:rsidP="00F87374">
            <w:pPr>
              <w:pStyle w:val="TableBodyCentre"/>
              <w:spacing w:before="80" w:after="80" w:line="288" w:lineRule="auto"/>
              <w:jc w:val="both"/>
              <w:rPr>
                <w:lang w:val="en-ZA"/>
              </w:rPr>
            </w:pPr>
            <w:r>
              <w:rPr>
                <w:lang w:val="en-ZA"/>
              </w:rPr>
              <w:t>The machine should be ab</w:t>
            </w:r>
            <w:r w:rsidR="00E02DD1">
              <w:rPr>
                <w:lang w:val="en-ZA"/>
              </w:rPr>
              <w:t>le to perform the following test</w:t>
            </w:r>
          </w:p>
          <w:p w14:paraId="3C9EE91B" w14:textId="77777777" w:rsidR="00040304" w:rsidRDefault="008A1388" w:rsidP="00F87374">
            <w:pPr>
              <w:pStyle w:val="TableBodyCentre"/>
              <w:spacing w:before="80" w:after="80" w:line="288" w:lineRule="auto"/>
              <w:jc w:val="both"/>
            </w:pPr>
            <w:r>
              <w:t>Low Level Signal Generators</w:t>
            </w:r>
          </w:p>
          <w:p w14:paraId="376181E2" w14:textId="77777777" w:rsidR="008A1388" w:rsidRDefault="008A1388" w:rsidP="00F87374">
            <w:pPr>
              <w:pStyle w:val="TableBodyCentre"/>
              <w:spacing w:before="80" w:after="80" w:line="288" w:lineRule="auto"/>
              <w:jc w:val="both"/>
              <w:rPr>
                <w:rStyle w:val="Instruction"/>
                <w:color w:val="auto"/>
                <w:lang w:val="en-ZA"/>
              </w:rPr>
            </w:pPr>
            <w:r w:rsidRPr="008A1388">
              <w:rPr>
                <w:rStyle w:val="Instruction"/>
                <w:color w:val="auto"/>
                <w:lang w:val="en-ZA"/>
              </w:rPr>
              <w:t>Signal Generation</w:t>
            </w:r>
          </w:p>
          <w:p w14:paraId="32C0831C" w14:textId="77777777" w:rsidR="008A1388" w:rsidRDefault="0012112E" w:rsidP="00F87374">
            <w:pPr>
              <w:pStyle w:val="TableBodyCentre"/>
              <w:spacing w:before="80" w:after="80" w:line="288" w:lineRule="auto"/>
              <w:jc w:val="both"/>
              <w:rPr>
                <w:rStyle w:val="Instruction"/>
                <w:color w:val="auto"/>
                <w:lang w:val="en-ZA"/>
              </w:rPr>
            </w:pPr>
            <w:r w:rsidRPr="0012112E">
              <w:rPr>
                <w:rStyle w:val="Instruction"/>
                <w:color w:val="auto"/>
                <w:lang w:val="en-ZA"/>
              </w:rPr>
              <w:t>low level measuring inputs for transducer testing</w:t>
            </w:r>
          </w:p>
          <w:p w14:paraId="1E729201"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Transient Playback Function</w:t>
            </w:r>
          </w:p>
          <w:p w14:paraId="2C57F91F"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Overcurrent Relay Testing</w:t>
            </w:r>
          </w:p>
          <w:p w14:paraId="45FCDC0C"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Frequency and Voltage Relays Testing</w:t>
            </w:r>
          </w:p>
          <w:p w14:paraId="1092A4A2"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Distance Relay Testing</w:t>
            </w:r>
          </w:p>
          <w:p w14:paraId="64C2A062"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Differential Relay Testing</w:t>
            </w:r>
          </w:p>
          <w:p w14:paraId="198FBF06"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Testing with GOOSE Messages</w:t>
            </w:r>
          </w:p>
          <w:p w14:paraId="3AA0007A"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Testing with Sampled Values</w:t>
            </w:r>
          </w:p>
          <w:p w14:paraId="273F241C"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Testing Single and Three Phase Transducers</w:t>
            </w:r>
          </w:p>
          <w:p w14:paraId="3C590D34"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Energy meter testing according to IEC 62053</w:t>
            </w:r>
          </w:p>
          <w:p w14:paraId="3F5C6539"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On-line Multimeter Measurement Function</w:t>
            </w:r>
          </w:p>
          <w:p w14:paraId="56A413AC" w14:textId="77777777" w:rsidR="0012112E" w:rsidRDefault="0012112E" w:rsidP="0012112E">
            <w:pPr>
              <w:pStyle w:val="TableBodyCentre"/>
              <w:spacing w:before="80" w:after="80" w:line="288" w:lineRule="auto"/>
              <w:jc w:val="both"/>
              <w:rPr>
                <w:rStyle w:val="Instruction"/>
                <w:color w:val="auto"/>
                <w:lang w:val="en-ZA"/>
              </w:rPr>
            </w:pPr>
            <w:r w:rsidRPr="0012112E">
              <w:rPr>
                <w:rStyle w:val="Instruction"/>
                <w:color w:val="auto"/>
                <w:lang w:val="en-ZA"/>
              </w:rPr>
              <w:t>Transient Recording Function</w:t>
            </w:r>
          </w:p>
          <w:p w14:paraId="6F9390C3" w14:textId="77777777" w:rsidR="0012112E" w:rsidRPr="00E53656" w:rsidRDefault="0012112E" w:rsidP="0012112E">
            <w:pPr>
              <w:pStyle w:val="TableBodyCentre"/>
              <w:spacing w:before="80" w:after="80" w:line="288" w:lineRule="auto"/>
              <w:jc w:val="both"/>
              <w:rPr>
                <w:rStyle w:val="Instruction"/>
                <w:color w:val="auto"/>
                <w:lang w:val="en-ZA"/>
              </w:rPr>
            </w:pPr>
          </w:p>
        </w:tc>
        <w:tc>
          <w:tcPr>
            <w:tcW w:w="2989" w:type="dxa"/>
            <w:shd w:val="clear" w:color="auto" w:fill="auto"/>
          </w:tcPr>
          <w:p w14:paraId="0B257C88" w14:textId="77777777" w:rsidR="00956B05" w:rsidRPr="0062701C" w:rsidRDefault="00956B05" w:rsidP="00040304">
            <w:pPr>
              <w:pStyle w:val="TableBodyCentre"/>
              <w:spacing w:before="80" w:after="80" w:line="288" w:lineRule="auto"/>
              <w:rPr>
                <w:rFonts w:eastAsia="Calibri"/>
                <w:b/>
                <w:szCs w:val="22"/>
              </w:rPr>
            </w:pPr>
            <w:r>
              <w:rPr>
                <w:rFonts w:eastAsia="Calibri"/>
                <w:szCs w:val="22"/>
              </w:rPr>
              <w:t>Tender returnable</w:t>
            </w:r>
            <w:r w:rsidR="009174F8">
              <w:rPr>
                <w:rFonts w:eastAsia="Calibri"/>
                <w:szCs w:val="22"/>
              </w:rPr>
              <w:t xml:space="preserve"> </w:t>
            </w:r>
            <w:r>
              <w:rPr>
                <w:rFonts w:eastAsia="Calibri"/>
                <w:szCs w:val="22"/>
              </w:rPr>
              <w:t xml:space="preserve">– </w:t>
            </w:r>
            <w:r w:rsidR="009174F8" w:rsidRPr="009174F8">
              <w:rPr>
                <w:rFonts w:eastAsia="Calibri"/>
                <w:szCs w:val="22"/>
              </w:rPr>
              <w:t xml:space="preserve">Tenderers will score points </w:t>
            </w:r>
            <w:r w:rsidR="00E02DD1">
              <w:rPr>
                <w:rFonts w:eastAsia="Calibri"/>
                <w:szCs w:val="22"/>
              </w:rPr>
              <w:t>it the tester can per</w:t>
            </w:r>
            <w:r w:rsidR="00040304">
              <w:rPr>
                <w:rFonts w:eastAsia="Calibri"/>
                <w:szCs w:val="22"/>
              </w:rPr>
              <w:t>f</w:t>
            </w:r>
            <w:r w:rsidR="00E02DD1">
              <w:rPr>
                <w:rFonts w:eastAsia="Calibri"/>
                <w:szCs w:val="22"/>
              </w:rPr>
              <w:t>o</w:t>
            </w:r>
            <w:r w:rsidR="00040304">
              <w:rPr>
                <w:rFonts w:eastAsia="Calibri"/>
                <w:szCs w:val="22"/>
              </w:rPr>
              <w:t>rm listed tests and more</w:t>
            </w:r>
          </w:p>
        </w:tc>
        <w:tc>
          <w:tcPr>
            <w:tcW w:w="2049" w:type="dxa"/>
            <w:shd w:val="clear" w:color="auto" w:fill="auto"/>
          </w:tcPr>
          <w:p w14:paraId="38273244" w14:textId="77777777" w:rsidR="00956B05" w:rsidRDefault="00956B05" w:rsidP="00D17A26">
            <w:pPr>
              <w:pStyle w:val="TableBodyCentre"/>
              <w:spacing w:before="80" w:after="80" w:line="288" w:lineRule="auto"/>
              <w:rPr>
                <w:rStyle w:val="Instruction"/>
                <w:b/>
                <w:color w:val="auto"/>
              </w:rPr>
            </w:pPr>
          </w:p>
        </w:tc>
        <w:tc>
          <w:tcPr>
            <w:tcW w:w="2050" w:type="dxa"/>
            <w:shd w:val="clear" w:color="auto" w:fill="auto"/>
          </w:tcPr>
          <w:p w14:paraId="52C031C5" w14:textId="77777777" w:rsidR="00956B05" w:rsidRPr="0062701C" w:rsidRDefault="00956B05" w:rsidP="00E77F5F">
            <w:pPr>
              <w:pStyle w:val="TableBodyCentre"/>
              <w:spacing w:before="80" w:after="80" w:line="288" w:lineRule="auto"/>
              <w:rPr>
                <w:rStyle w:val="Instruction"/>
                <w:b/>
                <w:color w:val="auto"/>
              </w:rPr>
            </w:pPr>
            <w:r>
              <w:rPr>
                <w:rStyle w:val="Instruction"/>
                <w:color w:val="auto"/>
              </w:rPr>
              <w:t>100</w:t>
            </w:r>
          </w:p>
        </w:tc>
      </w:tr>
      <w:tr w:rsidR="00CF3670" w:rsidRPr="0062701C" w14:paraId="7FB7174D" w14:textId="77777777" w:rsidTr="006C6339">
        <w:tc>
          <w:tcPr>
            <w:tcW w:w="1134" w:type="dxa"/>
            <w:vMerge w:val="restart"/>
            <w:shd w:val="clear" w:color="auto" w:fill="auto"/>
          </w:tcPr>
          <w:p w14:paraId="30101F0F" w14:textId="77777777" w:rsidR="00CF3670" w:rsidRPr="0062701C" w:rsidRDefault="00CF3670" w:rsidP="00E77F5F">
            <w:pPr>
              <w:pStyle w:val="TableBodyCentre"/>
              <w:numPr>
                <w:ilvl w:val="0"/>
                <w:numId w:val="14"/>
              </w:numPr>
              <w:spacing w:before="80" w:after="80" w:line="288" w:lineRule="auto"/>
              <w:rPr>
                <w:rFonts w:eastAsia="Calibri"/>
                <w:b/>
                <w:szCs w:val="22"/>
              </w:rPr>
            </w:pPr>
          </w:p>
        </w:tc>
        <w:tc>
          <w:tcPr>
            <w:tcW w:w="6804" w:type="dxa"/>
            <w:gridSpan w:val="3"/>
            <w:shd w:val="clear" w:color="auto" w:fill="auto"/>
          </w:tcPr>
          <w:p w14:paraId="758442CF" w14:textId="77777777" w:rsidR="00CF3670" w:rsidRDefault="00CF3670" w:rsidP="00FC0683">
            <w:pPr>
              <w:pStyle w:val="TableBodyCentre"/>
              <w:spacing w:before="80" w:after="80" w:line="288" w:lineRule="auto"/>
              <w:jc w:val="left"/>
              <w:rPr>
                <w:rStyle w:val="Instruction"/>
                <w:b/>
                <w:color w:val="auto"/>
              </w:rPr>
            </w:pPr>
            <w:r>
              <w:rPr>
                <w:b/>
              </w:rPr>
              <w:t>C</w:t>
            </w:r>
            <w:r w:rsidRPr="00FC0683">
              <w:rPr>
                <w:b/>
              </w:rPr>
              <w:t>omplete</w:t>
            </w:r>
            <w:r w:rsidR="00CB3FBB">
              <w:rPr>
                <w:b/>
              </w:rPr>
              <w:t xml:space="preserve">d technical schedule of the multi-function </w:t>
            </w:r>
            <w:r w:rsidR="009371AC" w:rsidRPr="009371AC">
              <w:rPr>
                <w:b/>
              </w:rPr>
              <w:t>Secondary plant</w:t>
            </w:r>
            <w:r w:rsidR="00CB3FBB">
              <w:rPr>
                <w:b/>
              </w:rPr>
              <w:t xml:space="preserve"> test</w:t>
            </w:r>
            <w:r w:rsidRPr="00FC0683">
              <w:rPr>
                <w:b/>
              </w:rPr>
              <w:t xml:space="preserve"> equipment as listed under the technical data sheets </w:t>
            </w:r>
            <w:r>
              <w:rPr>
                <w:b/>
              </w:rPr>
              <w:t>of annexure 1</w:t>
            </w:r>
          </w:p>
        </w:tc>
        <w:tc>
          <w:tcPr>
            <w:tcW w:w="2989" w:type="dxa"/>
            <w:shd w:val="clear" w:color="auto" w:fill="auto"/>
          </w:tcPr>
          <w:p w14:paraId="6E040086" w14:textId="77777777" w:rsidR="00CF3670" w:rsidRPr="0062701C" w:rsidRDefault="00CF3670" w:rsidP="00573BDA">
            <w:pPr>
              <w:pStyle w:val="TableBodyCentre"/>
              <w:spacing w:before="80" w:after="80" w:line="288" w:lineRule="auto"/>
              <w:rPr>
                <w:rFonts w:eastAsia="Calibri"/>
                <w:b/>
                <w:szCs w:val="22"/>
              </w:rPr>
            </w:pPr>
          </w:p>
        </w:tc>
        <w:tc>
          <w:tcPr>
            <w:tcW w:w="2049" w:type="dxa"/>
            <w:shd w:val="clear" w:color="auto" w:fill="auto"/>
          </w:tcPr>
          <w:p w14:paraId="2A95024D" w14:textId="77777777" w:rsidR="00CF3670" w:rsidRDefault="00CF3670" w:rsidP="00D17A26">
            <w:pPr>
              <w:pStyle w:val="TableBodyCentre"/>
              <w:spacing w:before="80" w:after="80" w:line="288" w:lineRule="auto"/>
              <w:rPr>
                <w:rStyle w:val="Instruction"/>
                <w:b/>
                <w:color w:val="auto"/>
              </w:rPr>
            </w:pPr>
          </w:p>
        </w:tc>
        <w:tc>
          <w:tcPr>
            <w:tcW w:w="2050" w:type="dxa"/>
            <w:shd w:val="clear" w:color="auto" w:fill="auto"/>
          </w:tcPr>
          <w:p w14:paraId="318613EC" w14:textId="77777777" w:rsidR="00CF3670" w:rsidRPr="0062701C" w:rsidRDefault="00CF3670" w:rsidP="00E77F5F">
            <w:pPr>
              <w:pStyle w:val="TableBodyCentre"/>
              <w:spacing w:before="80" w:after="80" w:line="288" w:lineRule="auto"/>
              <w:rPr>
                <w:rStyle w:val="Instruction"/>
                <w:b/>
                <w:color w:val="auto"/>
              </w:rPr>
            </w:pPr>
          </w:p>
        </w:tc>
      </w:tr>
      <w:tr w:rsidR="00CF3670" w:rsidRPr="0062701C" w14:paraId="025AC9D5" w14:textId="77777777" w:rsidTr="00CF3670">
        <w:tc>
          <w:tcPr>
            <w:tcW w:w="1134" w:type="dxa"/>
            <w:vMerge/>
            <w:shd w:val="clear" w:color="auto" w:fill="auto"/>
          </w:tcPr>
          <w:p w14:paraId="2E05EB9F" w14:textId="77777777" w:rsidR="00CF3670" w:rsidRPr="0062701C" w:rsidRDefault="00CF3670" w:rsidP="00E77F5F">
            <w:pPr>
              <w:pStyle w:val="TableBodyCentre"/>
              <w:numPr>
                <w:ilvl w:val="0"/>
                <w:numId w:val="14"/>
              </w:numPr>
              <w:spacing w:before="80" w:after="80" w:line="288" w:lineRule="auto"/>
              <w:rPr>
                <w:rFonts w:eastAsia="Calibri"/>
                <w:b/>
                <w:szCs w:val="22"/>
              </w:rPr>
            </w:pPr>
          </w:p>
        </w:tc>
        <w:tc>
          <w:tcPr>
            <w:tcW w:w="1472" w:type="dxa"/>
            <w:shd w:val="clear" w:color="auto" w:fill="auto"/>
          </w:tcPr>
          <w:p w14:paraId="342CF5F9" w14:textId="77777777" w:rsidR="00CF3670" w:rsidRPr="00CF3670" w:rsidRDefault="00CF3670" w:rsidP="00E77F5F">
            <w:pPr>
              <w:pStyle w:val="TableBodyCentre"/>
              <w:spacing w:before="80" w:after="80" w:line="288" w:lineRule="auto"/>
              <w:jc w:val="left"/>
              <w:rPr>
                <w:rStyle w:val="Instruction"/>
                <w:color w:val="auto"/>
              </w:rPr>
            </w:pPr>
            <w:r w:rsidRPr="00CF3670">
              <w:rPr>
                <w:rStyle w:val="Instruction"/>
                <w:color w:val="auto"/>
              </w:rPr>
              <w:t>5.1</w:t>
            </w:r>
          </w:p>
        </w:tc>
        <w:tc>
          <w:tcPr>
            <w:tcW w:w="5332" w:type="dxa"/>
            <w:gridSpan w:val="2"/>
            <w:shd w:val="clear" w:color="auto" w:fill="auto"/>
          </w:tcPr>
          <w:p w14:paraId="3BE528AD" w14:textId="77777777" w:rsidR="00CF3670" w:rsidRPr="003417AF" w:rsidRDefault="003417AF" w:rsidP="00560FB4">
            <w:pPr>
              <w:pStyle w:val="TableBodyCentre"/>
              <w:spacing w:before="80" w:after="80" w:line="288" w:lineRule="auto"/>
              <w:jc w:val="left"/>
              <w:rPr>
                <w:rStyle w:val="Instruction"/>
                <w:color w:val="auto"/>
              </w:rPr>
            </w:pPr>
            <w:r w:rsidRPr="003417AF">
              <w:t xml:space="preserve">The Tenderer is to provide a completed technical </w:t>
            </w:r>
            <w:r w:rsidR="00560FB4">
              <w:t xml:space="preserve">data of the </w:t>
            </w:r>
            <w:r w:rsidR="009371AC" w:rsidRPr="009371AC">
              <w:t>Secondary plant</w:t>
            </w:r>
            <w:r w:rsidR="00560FB4">
              <w:t xml:space="preserve"> test and the range</w:t>
            </w:r>
            <w:r w:rsidRPr="003417AF">
              <w:t xml:space="preserve"> as listed under the technical data sheets section of </w:t>
            </w:r>
            <w:proofErr w:type="spellStart"/>
            <w:r w:rsidRPr="003417AF">
              <w:t>of</w:t>
            </w:r>
            <w:proofErr w:type="spellEnd"/>
            <w:r w:rsidRPr="003417AF">
              <w:t xml:space="preserve"> annexure 1. </w:t>
            </w:r>
          </w:p>
        </w:tc>
        <w:tc>
          <w:tcPr>
            <w:tcW w:w="2989" w:type="dxa"/>
            <w:shd w:val="clear" w:color="auto" w:fill="auto"/>
          </w:tcPr>
          <w:p w14:paraId="615638CE" w14:textId="77777777" w:rsidR="00CF3670" w:rsidRPr="003417AF" w:rsidRDefault="003417AF" w:rsidP="00573BDA">
            <w:pPr>
              <w:pStyle w:val="TableBodyCentre"/>
              <w:spacing w:before="80" w:after="80" w:line="288" w:lineRule="auto"/>
              <w:rPr>
                <w:rFonts w:eastAsia="Calibri"/>
                <w:szCs w:val="22"/>
              </w:rPr>
            </w:pPr>
            <w:r w:rsidRPr="003417AF">
              <w:rPr>
                <w:rFonts w:eastAsia="Calibri"/>
                <w:szCs w:val="22"/>
              </w:rPr>
              <w:t>Tender returnable - The technical data sheets are to be supplemented by additional desc</w:t>
            </w:r>
            <w:r w:rsidR="00560FB4">
              <w:rPr>
                <w:rFonts w:eastAsia="Calibri"/>
                <w:szCs w:val="22"/>
              </w:rPr>
              <w:t xml:space="preserve">riptions, explanations, </w:t>
            </w:r>
            <w:proofErr w:type="spellStart"/>
            <w:proofErr w:type="gramStart"/>
            <w:r w:rsidR="00560FB4">
              <w:rPr>
                <w:rFonts w:eastAsia="Calibri"/>
                <w:szCs w:val="22"/>
              </w:rPr>
              <w:t>ratings,measurements</w:t>
            </w:r>
            <w:proofErr w:type="spellEnd"/>
            <w:proofErr w:type="gramEnd"/>
            <w:r w:rsidRPr="003417AF">
              <w:rPr>
                <w:rFonts w:eastAsia="Calibri"/>
                <w:szCs w:val="22"/>
              </w:rPr>
              <w:t xml:space="preserve"> and all other information necessary for a clear understanding of equipment application.</w:t>
            </w:r>
          </w:p>
        </w:tc>
        <w:tc>
          <w:tcPr>
            <w:tcW w:w="2049" w:type="dxa"/>
            <w:shd w:val="clear" w:color="auto" w:fill="auto"/>
          </w:tcPr>
          <w:p w14:paraId="3C93C428" w14:textId="77777777" w:rsidR="00CF3670" w:rsidRDefault="00CF3670" w:rsidP="00D17A26">
            <w:pPr>
              <w:pStyle w:val="TableBodyCentre"/>
              <w:spacing w:before="80" w:after="80" w:line="288" w:lineRule="auto"/>
              <w:rPr>
                <w:rStyle w:val="Instruction"/>
                <w:b/>
                <w:color w:val="auto"/>
              </w:rPr>
            </w:pPr>
          </w:p>
          <w:p w14:paraId="1EA8A21C" w14:textId="77777777" w:rsidR="001C6DD2" w:rsidRDefault="001C6DD2" w:rsidP="00D17A26">
            <w:pPr>
              <w:pStyle w:val="TableBodyCentre"/>
              <w:spacing w:before="80" w:after="80" w:line="288" w:lineRule="auto"/>
              <w:rPr>
                <w:rStyle w:val="Instruction"/>
                <w:b/>
              </w:rPr>
            </w:pPr>
          </w:p>
          <w:p w14:paraId="673BBBF1" w14:textId="77777777" w:rsidR="001C6DD2" w:rsidRDefault="001C6DD2" w:rsidP="00D17A26">
            <w:pPr>
              <w:pStyle w:val="TableBodyCentre"/>
              <w:spacing w:before="80" w:after="80" w:line="288" w:lineRule="auto"/>
              <w:rPr>
                <w:rStyle w:val="Instruction"/>
                <w:b/>
              </w:rPr>
            </w:pPr>
          </w:p>
          <w:p w14:paraId="700DD342" w14:textId="77777777" w:rsidR="001C6DD2" w:rsidRDefault="001C6DD2" w:rsidP="00D17A26">
            <w:pPr>
              <w:pStyle w:val="TableBodyCentre"/>
              <w:spacing w:before="80" w:after="80" w:line="288" w:lineRule="auto"/>
              <w:rPr>
                <w:rStyle w:val="Instruction"/>
                <w:b/>
              </w:rPr>
            </w:pPr>
          </w:p>
          <w:p w14:paraId="75BE6B5E" w14:textId="77777777" w:rsidR="001C6DD2" w:rsidRDefault="001C6DD2" w:rsidP="00D17A26">
            <w:pPr>
              <w:pStyle w:val="TableBodyCentre"/>
              <w:spacing w:before="80" w:after="80" w:line="288" w:lineRule="auto"/>
              <w:rPr>
                <w:rStyle w:val="Instruction"/>
                <w:b/>
              </w:rPr>
            </w:pPr>
          </w:p>
          <w:p w14:paraId="5482BD34" w14:textId="77777777" w:rsidR="001C6DD2" w:rsidRDefault="001C6DD2" w:rsidP="00D17A26">
            <w:pPr>
              <w:pStyle w:val="TableBodyCentre"/>
              <w:spacing w:before="80" w:after="80" w:line="288" w:lineRule="auto"/>
              <w:rPr>
                <w:rStyle w:val="Instruction"/>
                <w:b/>
              </w:rPr>
            </w:pPr>
          </w:p>
          <w:p w14:paraId="43CE2D5F" w14:textId="2529ED56" w:rsidR="001C6DD2" w:rsidRDefault="001C6DD2" w:rsidP="00D17A26">
            <w:pPr>
              <w:pStyle w:val="TableBodyCentre"/>
              <w:spacing w:before="80" w:after="80" w:line="288" w:lineRule="auto"/>
              <w:rPr>
                <w:rStyle w:val="Instruction"/>
                <w:b/>
                <w:color w:val="auto"/>
              </w:rPr>
            </w:pPr>
          </w:p>
        </w:tc>
        <w:tc>
          <w:tcPr>
            <w:tcW w:w="2050" w:type="dxa"/>
            <w:shd w:val="clear" w:color="auto" w:fill="auto"/>
          </w:tcPr>
          <w:p w14:paraId="57AF7CFD" w14:textId="77777777" w:rsidR="00CF3670" w:rsidRPr="0062701C" w:rsidRDefault="00CF3670" w:rsidP="00E77F5F">
            <w:pPr>
              <w:pStyle w:val="TableBodyCentre"/>
              <w:spacing w:before="80" w:after="80" w:line="288" w:lineRule="auto"/>
              <w:rPr>
                <w:rStyle w:val="Instruction"/>
                <w:b/>
                <w:color w:val="auto"/>
              </w:rPr>
            </w:pPr>
          </w:p>
        </w:tc>
      </w:tr>
      <w:tr w:rsidR="004D743B" w:rsidRPr="0062701C" w14:paraId="08ECEE24" w14:textId="77777777" w:rsidTr="006C6339">
        <w:tc>
          <w:tcPr>
            <w:tcW w:w="1134" w:type="dxa"/>
            <w:vMerge w:val="restart"/>
            <w:shd w:val="clear" w:color="auto" w:fill="auto"/>
          </w:tcPr>
          <w:p w14:paraId="6FFDB4A3" w14:textId="77777777" w:rsidR="004D743B" w:rsidRPr="0062701C" w:rsidRDefault="004D743B" w:rsidP="00E77F5F">
            <w:pPr>
              <w:pStyle w:val="TableBodyCentre"/>
              <w:numPr>
                <w:ilvl w:val="0"/>
                <w:numId w:val="14"/>
              </w:numPr>
              <w:spacing w:before="80" w:after="80" w:line="288" w:lineRule="auto"/>
              <w:rPr>
                <w:rFonts w:eastAsia="Calibri"/>
                <w:b/>
                <w:szCs w:val="22"/>
              </w:rPr>
            </w:pPr>
          </w:p>
        </w:tc>
        <w:tc>
          <w:tcPr>
            <w:tcW w:w="6804" w:type="dxa"/>
            <w:gridSpan w:val="3"/>
            <w:shd w:val="clear" w:color="auto" w:fill="auto"/>
          </w:tcPr>
          <w:p w14:paraId="7307BD43" w14:textId="77777777" w:rsidR="004D743B" w:rsidRPr="0062701C" w:rsidRDefault="004D743B" w:rsidP="00E77F5F">
            <w:pPr>
              <w:pStyle w:val="TableBodyCentre"/>
              <w:spacing w:before="80" w:after="80" w:line="288" w:lineRule="auto"/>
              <w:jc w:val="left"/>
              <w:rPr>
                <w:rFonts w:eastAsia="Calibri"/>
                <w:b/>
                <w:szCs w:val="22"/>
              </w:rPr>
            </w:pPr>
            <w:r>
              <w:rPr>
                <w:rStyle w:val="Instruction"/>
                <w:b/>
                <w:color w:val="auto"/>
              </w:rPr>
              <w:t>General</w:t>
            </w:r>
          </w:p>
        </w:tc>
        <w:tc>
          <w:tcPr>
            <w:tcW w:w="2989" w:type="dxa"/>
            <w:shd w:val="clear" w:color="auto" w:fill="auto"/>
          </w:tcPr>
          <w:p w14:paraId="0AF4A16A" w14:textId="77777777" w:rsidR="004D743B" w:rsidRPr="0062701C" w:rsidRDefault="004D743B" w:rsidP="00573BDA">
            <w:pPr>
              <w:pStyle w:val="TableBodyCentre"/>
              <w:spacing w:before="80" w:after="80" w:line="288" w:lineRule="auto"/>
              <w:rPr>
                <w:rFonts w:eastAsia="Calibri"/>
                <w:b/>
                <w:szCs w:val="22"/>
              </w:rPr>
            </w:pPr>
          </w:p>
        </w:tc>
        <w:tc>
          <w:tcPr>
            <w:tcW w:w="2049" w:type="dxa"/>
            <w:shd w:val="clear" w:color="auto" w:fill="auto"/>
          </w:tcPr>
          <w:p w14:paraId="65E10C8A" w14:textId="77777777" w:rsidR="004D743B" w:rsidRPr="0062701C" w:rsidRDefault="00AF360E" w:rsidP="00D17A26">
            <w:pPr>
              <w:pStyle w:val="TableBodyCentre"/>
              <w:spacing w:before="80" w:after="80" w:line="288" w:lineRule="auto"/>
              <w:rPr>
                <w:rStyle w:val="Instruction"/>
                <w:b/>
                <w:color w:val="auto"/>
              </w:rPr>
            </w:pPr>
            <w:r>
              <w:rPr>
                <w:rStyle w:val="Instruction"/>
                <w:b/>
                <w:color w:val="auto"/>
              </w:rPr>
              <w:t>20</w:t>
            </w:r>
          </w:p>
        </w:tc>
        <w:tc>
          <w:tcPr>
            <w:tcW w:w="2050" w:type="dxa"/>
            <w:shd w:val="clear" w:color="auto" w:fill="auto"/>
          </w:tcPr>
          <w:p w14:paraId="05AAEA58" w14:textId="77777777" w:rsidR="004D743B" w:rsidRPr="0062701C" w:rsidRDefault="004D743B" w:rsidP="00E77F5F">
            <w:pPr>
              <w:pStyle w:val="TableBodyCentre"/>
              <w:spacing w:before="80" w:after="80" w:line="288" w:lineRule="auto"/>
              <w:rPr>
                <w:rStyle w:val="Instruction"/>
                <w:b/>
                <w:color w:val="auto"/>
              </w:rPr>
            </w:pPr>
          </w:p>
        </w:tc>
      </w:tr>
      <w:tr w:rsidR="004D743B" w:rsidRPr="0062701C" w14:paraId="608CF14E" w14:textId="77777777" w:rsidTr="006C6339">
        <w:tc>
          <w:tcPr>
            <w:tcW w:w="1134" w:type="dxa"/>
            <w:vMerge/>
            <w:shd w:val="clear" w:color="auto" w:fill="auto"/>
          </w:tcPr>
          <w:p w14:paraId="04788917" w14:textId="77777777" w:rsidR="004D743B" w:rsidRPr="0062701C" w:rsidRDefault="004D743B"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14:paraId="1F2FD8B3" w14:textId="77777777" w:rsidR="004D743B" w:rsidRPr="0062701C" w:rsidRDefault="003417AF" w:rsidP="00E77F5F">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6338E6">
              <w:rPr>
                <w:rFonts w:eastAsia="Calibri"/>
                <w:szCs w:val="22"/>
              </w:rPr>
              <w:t>.1</w:t>
            </w:r>
          </w:p>
        </w:tc>
        <w:tc>
          <w:tcPr>
            <w:tcW w:w="5245" w:type="dxa"/>
            <w:shd w:val="clear" w:color="auto" w:fill="auto"/>
          </w:tcPr>
          <w:p w14:paraId="09991E5A" w14:textId="77777777" w:rsidR="006F3361" w:rsidRDefault="006F3361" w:rsidP="00FE1FF3">
            <w:pPr>
              <w:pStyle w:val="TableBodyCentre"/>
              <w:spacing w:before="80" w:after="80" w:line="288" w:lineRule="auto"/>
              <w:jc w:val="left"/>
              <w:rPr>
                <w:rStyle w:val="Instruction"/>
                <w:color w:val="auto"/>
              </w:rPr>
            </w:pPr>
            <w:r>
              <w:rPr>
                <w:rStyle w:val="Instruction"/>
                <w:color w:val="auto"/>
              </w:rPr>
              <w:t>Technical p</w:t>
            </w:r>
            <w:r w:rsidRPr="006F3361">
              <w:rPr>
                <w:rStyle w:val="Instruction"/>
                <w:color w:val="auto"/>
              </w:rPr>
              <w:t xml:space="preserve">roposal meeting </w:t>
            </w:r>
            <w:r>
              <w:rPr>
                <w:rStyle w:val="Instruction"/>
                <w:color w:val="auto"/>
              </w:rPr>
              <w:t>s</w:t>
            </w:r>
            <w:r w:rsidRPr="006F3361">
              <w:rPr>
                <w:rStyle w:val="Instruction"/>
                <w:color w:val="auto"/>
              </w:rPr>
              <w:t>cope requirement</w:t>
            </w:r>
          </w:p>
          <w:p w14:paraId="522E1592" w14:textId="77777777" w:rsidR="004D743B" w:rsidRPr="0062701C" w:rsidRDefault="004D743B" w:rsidP="00E77F5F">
            <w:pPr>
              <w:pStyle w:val="TableBodyCentre"/>
              <w:spacing w:before="80" w:after="80" w:line="288" w:lineRule="auto"/>
              <w:jc w:val="left"/>
              <w:rPr>
                <w:rStyle w:val="Instruction"/>
                <w:color w:val="auto"/>
              </w:rPr>
            </w:pPr>
          </w:p>
        </w:tc>
        <w:tc>
          <w:tcPr>
            <w:tcW w:w="2989" w:type="dxa"/>
            <w:shd w:val="clear" w:color="auto" w:fill="auto"/>
          </w:tcPr>
          <w:p w14:paraId="4CFE68B1" w14:textId="77777777" w:rsidR="004D743B" w:rsidRPr="00993678" w:rsidRDefault="006F3361" w:rsidP="006F3361">
            <w:pPr>
              <w:pStyle w:val="TableBodyCentre"/>
              <w:spacing w:before="80" w:after="80" w:line="288" w:lineRule="auto"/>
              <w:jc w:val="left"/>
              <w:rPr>
                <w:rStyle w:val="Instruction"/>
                <w:color w:val="auto"/>
              </w:rPr>
            </w:pPr>
            <w:r w:rsidRPr="00993678">
              <w:rPr>
                <w:rStyle w:val="Instruction"/>
                <w:color w:val="auto"/>
              </w:rPr>
              <w:t>Technical proposal to include the following as a minimum:</w:t>
            </w:r>
          </w:p>
          <w:p w14:paraId="5703224B" w14:textId="77777777" w:rsidR="006F3361" w:rsidRPr="00993678" w:rsidRDefault="006F3361" w:rsidP="006F3361">
            <w:pPr>
              <w:pStyle w:val="TableBodyCentre"/>
              <w:numPr>
                <w:ilvl w:val="0"/>
                <w:numId w:val="38"/>
              </w:numPr>
              <w:tabs>
                <w:tab w:val="clear" w:pos="397"/>
                <w:tab w:val="clear" w:pos="794"/>
                <w:tab w:val="left" w:pos="459"/>
              </w:tabs>
              <w:spacing w:before="80" w:after="80" w:line="288" w:lineRule="auto"/>
              <w:ind w:left="459" w:hanging="425"/>
              <w:jc w:val="left"/>
              <w:rPr>
                <w:rStyle w:val="Instruction"/>
                <w:rFonts w:eastAsia="Calibri"/>
                <w:color w:val="auto"/>
                <w:szCs w:val="22"/>
              </w:rPr>
            </w:pPr>
            <w:r w:rsidRPr="00993678">
              <w:rPr>
                <w:rStyle w:val="Instruction"/>
                <w:color w:val="auto"/>
              </w:rPr>
              <w:t>Understanding of the scope of work as detailed by the functional specification</w:t>
            </w:r>
          </w:p>
          <w:p w14:paraId="2E4788D7" w14:textId="77777777" w:rsidR="006F3361" w:rsidRPr="0062701C" w:rsidRDefault="006F3361" w:rsidP="00896652">
            <w:pPr>
              <w:pStyle w:val="TableBodyCentre"/>
              <w:numPr>
                <w:ilvl w:val="0"/>
                <w:numId w:val="38"/>
              </w:numPr>
              <w:tabs>
                <w:tab w:val="clear" w:pos="397"/>
                <w:tab w:val="clear" w:pos="794"/>
                <w:tab w:val="left" w:pos="459"/>
              </w:tabs>
              <w:spacing w:before="80" w:after="80" w:line="288" w:lineRule="auto"/>
              <w:ind w:left="459" w:hanging="425"/>
              <w:jc w:val="left"/>
              <w:rPr>
                <w:rFonts w:eastAsia="Calibri"/>
                <w:szCs w:val="22"/>
              </w:rPr>
            </w:pPr>
            <w:r w:rsidRPr="00993678">
              <w:rPr>
                <w:rStyle w:val="Instruction"/>
                <w:color w:val="auto"/>
              </w:rPr>
              <w:t xml:space="preserve">Proposed approach and methodology which included approach, methodology, deliverables, </w:t>
            </w:r>
            <w:r w:rsidR="00993678" w:rsidRPr="00993678">
              <w:rPr>
                <w:rStyle w:val="Instruction"/>
                <w:color w:val="auto"/>
              </w:rPr>
              <w:t xml:space="preserve">and </w:t>
            </w:r>
            <w:r w:rsidR="00896652">
              <w:rPr>
                <w:rStyle w:val="Instruction"/>
                <w:color w:val="auto"/>
              </w:rPr>
              <w:t xml:space="preserve">resource </w:t>
            </w:r>
            <w:r w:rsidR="003F1013">
              <w:rPr>
                <w:rStyle w:val="Instruction"/>
                <w:color w:val="auto"/>
              </w:rPr>
              <w:t>plan,</w:t>
            </w:r>
            <w:r w:rsidR="00993678" w:rsidRPr="00993678">
              <w:rPr>
                <w:rStyle w:val="Instruction"/>
                <w:color w:val="auto"/>
              </w:rPr>
              <w:t xml:space="preserve"> however not limited to. </w:t>
            </w:r>
          </w:p>
        </w:tc>
        <w:tc>
          <w:tcPr>
            <w:tcW w:w="2049" w:type="dxa"/>
            <w:shd w:val="clear" w:color="auto" w:fill="auto"/>
          </w:tcPr>
          <w:p w14:paraId="095961AC" w14:textId="77777777" w:rsidR="004D743B" w:rsidRPr="0062701C" w:rsidRDefault="004D743B" w:rsidP="00E77F5F">
            <w:pPr>
              <w:pStyle w:val="TableBodyCentre"/>
              <w:spacing w:before="80" w:after="80" w:line="288" w:lineRule="auto"/>
              <w:rPr>
                <w:rStyle w:val="Instruction"/>
                <w:color w:val="auto"/>
              </w:rPr>
            </w:pPr>
          </w:p>
        </w:tc>
        <w:tc>
          <w:tcPr>
            <w:tcW w:w="2050" w:type="dxa"/>
            <w:shd w:val="clear" w:color="auto" w:fill="auto"/>
          </w:tcPr>
          <w:p w14:paraId="4504B47D" w14:textId="77777777" w:rsidR="004D743B" w:rsidRPr="0062701C" w:rsidRDefault="00993678" w:rsidP="00E77F5F">
            <w:pPr>
              <w:pStyle w:val="TableBodyCentre"/>
              <w:spacing w:before="80" w:after="80" w:line="288" w:lineRule="auto"/>
              <w:rPr>
                <w:rStyle w:val="Instruction"/>
                <w:color w:val="auto"/>
              </w:rPr>
            </w:pPr>
            <w:r>
              <w:rPr>
                <w:rStyle w:val="Instruction"/>
                <w:color w:val="auto"/>
              </w:rPr>
              <w:t>70</w:t>
            </w:r>
          </w:p>
        </w:tc>
      </w:tr>
      <w:tr w:rsidR="006F3361" w:rsidRPr="0062701C" w14:paraId="72C7F529" w14:textId="77777777" w:rsidTr="006C6339">
        <w:tc>
          <w:tcPr>
            <w:tcW w:w="1134" w:type="dxa"/>
            <w:shd w:val="clear" w:color="auto" w:fill="auto"/>
          </w:tcPr>
          <w:p w14:paraId="1A122BA2" w14:textId="77777777" w:rsidR="006F3361" w:rsidRPr="0062701C" w:rsidRDefault="006F3361"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14:paraId="4620A7B7" w14:textId="77777777" w:rsidR="006F3361" w:rsidRDefault="003417AF" w:rsidP="006F3361">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6F3361">
              <w:rPr>
                <w:rFonts w:eastAsia="Calibri"/>
                <w:szCs w:val="22"/>
              </w:rPr>
              <w:t>.2</w:t>
            </w:r>
          </w:p>
        </w:tc>
        <w:tc>
          <w:tcPr>
            <w:tcW w:w="5245" w:type="dxa"/>
            <w:shd w:val="clear" w:color="auto" w:fill="auto"/>
          </w:tcPr>
          <w:p w14:paraId="6DCEE45B" w14:textId="77777777" w:rsidR="006F3361" w:rsidRPr="0062701C" w:rsidRDefault="006F3361" w:rsidP="00BF27F6">
            <w:pPr>
              <w:pStyle w:val="TableBodyCentre"/>
              <w:spacing w:before="80" w:after="80" w:line="288" w:lineRule="auto"/>
              <w:jc w:val="left"/>
              <w:rPr>
                <w:rStyle w:val="Instruction"/>
                <w:color w:val="auto"/>
              </w:rPr>
            </w:pPr>
            <w:r w:rsidRPr="0062701C">
              <w:rPr>
                <w:rStyle w:val="Instruction"/>
                <w:color w:val="auto"/>
              </w:rPr>
              <w:t>Proposed work plan</w:t>
            </w:r>
          </w:p>
          <w:p w14:paraId="351B5ED6" w14:textId="77777777" w:rsidR="006F3361" w:rsidRPr="0062701C" w:rsidRDefault="00560FB4" w:rsidP="00BF27F6">
            <w:pPr>
              <w:pStyle w:val="TableBodyCentre"/>
              <w:spacing w:before="80" w:after="80" w:line="288" w:lineRule="auto"/>
              <w:jc w:val="left"/>
              <w:rPr>
                <w:rStyle w:val="Instruction"/>
                <w:color w:val="auto"/>
              </w:rPr>
            </w:pPr>
            <w:r>
              <w:rPr>
                <w:rStyle w:val="Instruction"/>
                <w:color w:val="auto"/>
              </w:rPr>
              <w:t>-indicating intent to undertake delivery and support</w:t>
            </w:r>
          </w:p>
          <w:p w14:paraId="7612013E" w14:textId="77777777" w:rsidR="006F3361" w:rsidRPr="0062701C" w:rsidRDefault="006F3361" w:rsidP="00BF27F6">
            <w:pPr>
              <w:pStyle w:val="TableBodyCentre"/>
              <w:spacing w:before="80" w:after="80" w:line="288" w:lineRule="auto"/>
              <w:jc w:val="left"/>
              <w:rPr>
                <w:rStyle w:val="Instruction"/>
                <w:color w:val="auto"/>
              </w:rPr>
            </w:pPr>
            <w:r w:rsidRPr="0062701C">
              <w:rPr>
                <w:rStyle w:val="Instruction"/>
                <w:color w:val="auto"/>
              </w:rPr>
              <w:t>-</w:t>
            </w:r>
            <w:r w:rsidR="00560FB4">
              <w:rPr>
                <w:rStyle w:val="Instruction"/>
                <w:color w:val="auto"/>
              </w:rPr>
              <w:t xml:space="preserve">Training activities </w:t>
            </w:r>
          </w:p>
          <w:p w14:paraId="2BC6AEFF" w14:textId="77777777" w:rsidR="006F3361" w:rsidRPr="0062701C" w:rsidRDefault="006F3361" w:rsidP="00FE1FF3">
            <w:pPr>
              <w:pStyle w:val="TableBodyCentre"/>
              <w:spacing w:before="80" w:after="80" w:line="288" w:lineRule="auto"/>
              <w:jc w:val="left"/>
              <w:rPr>
                <w:rStyle w:val="Instruction"/>
                <w:color w:val="auto"/>
              </w:rPr>
            </w:pPr>
            <w:r w:rsidRPr="0062701C">
              <w:rPr>
                <w:rStyle w:val="Instruction"/>
                <w:color w:val="auto"/>
              </w:rPr>
              <w:t>-</w:t>
            </w:r>
            <w:r w:rsidR="00560FB4">
              <w:rPr>
                <w:rStyle w:val="Instruction"/>
                <w:color w:val="auto"/>
              </w:rPr>
              <w:t>calibration intervals</w:t>
            </w:r>
          </w:p>
        </w:tc>
        <w:tc>
          <w:tcPr>
            <w:tcW w:w="2989" w:type="dxa"/>
            <w:shd w:val="clear" w:color="auto" w:fill="auto"/>
          </w:tcPr>
          <w:p w14:paraId="00342FB4" w14:textId="77777777" w:rsidR="006F3361" w:rsidRDefault="006F3361" w:rsidP="00BF27F6">
            <w:pPr>
              <w:pStyle w:val="TableBodyCentre"/>
              <w:spacing w:before="80" w:after="80" w:line="288" w:lineRule="auto"/>
              <w:rPr>
                <w:rStyle w:val="Instruction"/>
                <w:color w:val="auto"/>
              </w:rPr>
            </w:pPr>
            <w:r>
              <w:rPr>
                <w:rStyle w:val="Instruction"/>
                <w:color w:val="auto"/>
              </w:rPr>
              <w:t xml:space="preserve">Tender </w:t>
            </w:r>
            <w:proofErr w:type="spellStart"/>
            <w:r>
              <w:rPr>
                <w:rStyle w:val="Instruction"/>
                <w:color w:val="auto"/>
              </w:rPr>
              <w:t>Returnables</w:t>
            </w:r>
            <w:proofErr w:type="spellEnd"/>
          </w:p>
          <w:p w14:paraId="6D16AF4E" w14:textId="77777777" w:rsidR="006F3361" w:rsidRDefault="006F3361" w:rsidP="00560FB4">
            <w:pPr>
              <w:pStyle w:val="TableBodyCentre"/>
              <w:spacing w:before="80" w:after="80" w:line="288" w:lineRule="auto"/>
              <w:rPr>
                <w:rStyle w:val="Instruction"/>
                <w:color w:val="auto"/>
              </w:rPr>
            </w:pPr>
            <w:r>
              <w:rPr>
                <w:rStyle w:val="Instruction"/>
                <w:color w:val="auto"/>
              </w:rPr>
              <w:t>(</w:t>
            </w:r>
            <w:r w:rsidRPr="0062701C">
              <w:rPr>
                <w:rStyle w:val="Instruction"/>
                <w:color w:val="auto"/>
              </w:rPr>
              <w:t xml:space="preserve">Preliminary Project schedule showing </w:t>
            </w:r>
            <w:r w:rsidR="00560FB4">
              <w:rPr>
                <w:rStyle w:val="Instruction"/>
                <w:color w:val="auto"/>
              </w:rPr>
              <w:t xml:space="preserve">lead </w:t>
            </w:r>
            <w:proofErr w:type="gramStart"/>
            <w:r w:rsidR="00560FB4">
              <w:rPr>
                <w:rStyle w:val="Instruction"/>
                <w:color w:val="auto"/>
              </w:rPr>
              <w:t>times ,delivery</w:t>
            </w:r>
            <w:proofErr w:type="gramEnd"/>
            <w:r w:rsidR="00560FB4">
              <w:rPr>
                <w:rStyle w:val="Instruction"/>
                <w:color w:val="auto"/>
              </w:rPr>
              <w:t xml:space="preserve"> </w:t>
            </w:r>
            <w:proofErr w:type="spellStart"/>
            <w:r w:rsidR="00560FB4">
              <w:rPr>
                <w:rStyle w:val="Instruction"/>
                <w:color w:val="auto"/>
              </w:rPr>
              <w:t>dates,training</w:t>
            </w:r>
            <w:proofErr w:type="spellEnd"/>
            <w:r w:rsidR="00560FB4">
              <w:rPr>
                <w:rStyle w:val="Instruction"/>
                <w:color w:val="auto"/>
              </w:rPr>
              <w:t xml:space="preserve"> duration and assessment criteria</w:t>
            </w:r>
            <w:r w:rsidRPr="006338E6">
              <w:t>.</w:t>
            </w:r>
            <w:r>
              <w:rPr>
                <w:rStyle w:val="Instruction"/>
                <w:color w:val="auto"/>
              </w:rPr>
              <w:t>)</w:t>
            </w:r>
          </w:p>
        </w:tc>
        <w:tc>
          <w:tcPr>
            <w:tcW w:w="2049" w:type="dxa"/>
            <w:shd w:val="clear" w:color="auto" w:fill="auto"/>
          </w:tcPr>
          <w:p w14:paraId="1A5035E8" w14:textId="77777777" w:rsidR="006F3361" w:rsidRPr="0062701C" w:rsidRDefault="006F3361" w:rsidP="00E77F5F">
            <w:pPr>
              <w:pStyle w:val="TableBodyCentre"/>
              <w:spacing w:before="80" w:after="80" w:line="288" w:lineRule="auto"/>
              <w:rPr>
                <w:rStyle w:val="Instruction"/>
                <w:color w:val="auto"/>
              </w:rPr>
            </w:pPr>
          </w:p>
        </w:tc>
        <w:tc>
          <w:tcPr>
            <w:tcW w:w="2050" w:type="dxa"/>
            <w:shd w:val="clear" w:color="auto" w:fill="auto"/>
          </w:tcPr>
          <w:p w14:paraId="1230BCCE" w14:textId="77777777" w:rsidR="006F3361" w:rsidRDefault="006F3361" w:rsidP="00E77F5F">
            <w:pPr>
              <w:pStyle w:val="TableBodyCentre"/>
              <w:spacing w:before="80" w:after="80" w:line="288" w:lineRule="auto"/>
              <w:rPr>
                <w:rStyle w:val="Instruction"/>
                <w:color w:val="auto"/>
              </w:rPr>
            </w:pPr>
            <w:r>
              <w:rPr>
                <w:rStyle w:val="Instruction"/>
                <w:color w:val="auto"/>
              </w:rPr>
              <w:t>20</w:t>
            </w:r>
          </w:p>
        </w:tc>
      </w:tr>
      <w:tr w:rsidR="00993678" w:rsidRPr="0062701C" w14:paraId="0549E024" w14:textId="77777777" w:rsidTr="006C6339">
        <w:tc>
          <w:tcPr>
            <w:tcW w:w="1134" w:type="dxa"/>
            <w:shd w:val="clear" w:color="auto" w:fill="auto"/>
          </w:tcPr>
          <w:p w14:paraId="7C152D49" w14:textId="77777777" w:rsidR="00993678" w:rsidRPr="0062701C" w:rsidRDefault="00993678"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14:paraId="5377526A" w14:textId="77777777" w:rsidR="00993678" w:rsidRDefault="003417AF" w:rsidP="004674D8">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993678">
              <w:rPr>
                <w:rFonts w:eastAsia="Calibri"/>
                <w:szCs w:val="22"/>
              </w:rPr>
              <w:t>.</w:t>
            </w:r>
            <w:r w:rsidR="004674D8">
              <w:rPr>
                <w:rFonts w:eastAsia="Calibri"/>
                <w:szCs w:val="22"/>
              </w:rPr>
              <w:t>3</w:t>
            </w:r>
          </w:p>
        </w:tc>
        <w:tc>
          <w:tcPr>
            <w:tcW w:w="5245" w:type="dxa"/>
            <w:shd w:val="clear" w:color="auto" w:fill="auto"/>
          </w:tcPr>
          <w:p w14:paraId="23A180F4" w14:textId="77777777" w:rsidR="00993678" w:rsidRPr="0062701C" w:rsidRDefault="00993678" w:rsidP="00993678">
            <w:pPr>
              <w:pStyle w:val="TableBodyCentre"/>
              <w:spacing w:before="80" w:after="80" w:line="288" w:lineRule="auto"/>
              <w:jc w:val="left"/>
              <w:rPr>
                <w:rStyle w:val="Instruction"/>
                <w:color w:val="auto"/>
              </w:rPr>
            </w:pPr>
            <w:r w:rsidRPr="00993678">
              <w:rPr>
                <w:rStyle w:val="Instruction"/>
                <w:color w:val="auto"/>
              </w:rPr>
              <w:t xml:space="preserve">Lead time to mobilise team </w:t>
            </w:r>
            <w:r>
              <w:rPr>
                <w:rStyle w:val="Instruction"/>
                <w:color w:val="auto"/>
              </w:rPr>
              <w:t>to execute the site investigations and design work</w:t>
            </w:r>
            <w:r w:rsidR="00852AC2" w:rsidRPr="00852AC2">
              <w:rPr>
                <w:lang w:val="en-ZA"/>
              </w:rPr>
              <w:t xml:space="preserve"> after contract award</w:t>
            </w:r>
            <w:r>
              <w:rPr>
                <w:rStyle w:val="Instruction"/>
                <w:color w:val="auto"/>
              </w:rPr>
              <w:t>.</w:t>
            </w:r>
          </w:p>
          <w:p w14:paraId="05DCDF52" w14:textId="77777777" w:rsidR="00993678" w:rsidRPr="0062701C" w:rsidRDefault="00993678" w:rsidP="00BF27F6">
            <w:pPr>
              <w:pStyle w:val="TableBodyCentre"/>
              <w:spacing w:before="80" w:after="80" w:line="288" w:lineRule="auto"/>
              <w:jc w:val="left"/>
              <w:rPr>
                <w:rStyle w:val="Instruction"/>
                <w:color w:val="auto"/>
              </w:rPr>
            </w:pPr>
          </w:p>
        </w:tc>
        <w:tc>
          <w:tcPr>
            <w:tcW w:w="2989" w:type="dxa"/>
            <w:shd w:val="clear" w:color="auto" w:fill="auto"/>
          </w:tcPr>
          <w:p w14:paraId="056FF5A1" w14:textId="77777777" w:rsidR="00993678" w:rsidRDefault="00993678" w:rsidP="00BF27F6">
            <w:pPr>
              <w:pStyle w:val="TableBodyCentre"/>
              <w:spacing w:before="80" w:after="80" w:line="288" w:lineRule="auto"/>
              <w:rPr>
                <w:rStyle w:val="Instruction"/>
                <w:color w:val="auto"/>
              </w:rPr>
            </w:pPr>
          </w:p>
        </w:tc>
        <w:tc>
          <w:tcPr>
            <w:tcW w:w="2049" w:type="dxa"/>
            <w:shd w:val="clear" w:color="auto" w:fill="auto"/>
          </w:tcPr>
          <w:p w14:paraId="332ED4BE" w14:textId="77777777" w:rsidR="00993678" w:rsidRPr="0062701C" w:rsidRDefault="00993678" w:rsidP="00E77F5F">
            <w:pPr>
              <w:pStyle w:val="TableBodyCentre"/>
              <w:spacing w:before="80" w:after="80" w:line="288" w:lineRule="auto"/>
              <w:rPr>
                <w:rStyle w:val="Instruction"/>
                <w:color w:val="auto"/>
              </w:rPr>
            </w:pPr>
          </w:p>
        </w:tc>
        <w:tc>
          <w:tcPr>
            <w:tcW w:w="2050" w:type="dxa"/>
            <w:shd w:val="clear" w:color="auto" w:fill="auto"/>
          </w:tcPr>
          <w:p w14:paraId="26A439CB" w14:textId="77777777" w:rsidR="00993678" w:rsidRDefault="00993678" w:rsidP="00E77F5F">
            <w:pPr>
              <w:pStyle w:val="TableBodyCentre"/>
              <w:spacing w:before="80" w:after="80" w:line="288" w:lineRule="auto"/>
              <w:rPr>
                <w:rStyle w:val="Instruction"/>
                <w:color w:val="auto"/>
              </w:rPr>
            </w:pPr>
            <w:r>
              <w:rPr>
                <w:rStyle w:val="Instruction"/>
                <w:color w:val="auto"/>
              </w:rPr>
              <w:t>10</w:t>
            </w:r>
          </w:p>
        </w:tc>
      </w:tr>
      <w:tr w:rsidR="004D743B" w:rsidRPr="0062701C" w14:paraId="7104E40E" w14:textId="77777777" w:rsidTr="006C6339">
        <w:tc>
          <w:tcPr>
            <w:tcW w:w="1134" w:type="dxa"/>
            <w:shd w:val="clear" w:color="auto" w:fill="auto"/>
          </w:tcPr>
          <w:p w14:paraId="7E286BD0" w14:textId="77777777" w:rsidR="004D743B" w:rsidRPr="0062701C" w:rsidRDefault="004D743B" w:rsidP="00E77F5F">
            <w:pPr>
              <w:pStyle w:val="TableBodyCentre"/>
              <w:spacing w:before="80" w:after="80" w:line="288" w:lineRule="auto"/>
              <w:ind w:left="720"/>
              <w:jc w:val="left"/>
              <w:rPr>
                <w:rFonts w:eastAsia="Calibri"/>
                <w:szCs w:val="22"/>
              </w:rPr>
            </w:pPr>
          </w:p>
        </w:tc>
        <w:tc>
          <w:tcPr>
            <w:tcW w:w="1559" w:type="dxa"/>
            <w:gridSpan w:val="2"/>
            <w:shd w:val="clear" w:color="auto" w:fill="auto"/>
          </w:tcPr>
          <w:p w14:paraId="6FBD073E" w14:textId="77777777" w:rsidR="004D743B" w:rsidRPr="0062701C" w:rsidRDefault="004D743B" w:rsidP="00E77F5F">
            <w:pPr>
              <w:pStyle w:val="TableBodyCentre"/>
              <w:spacing w:before="80" w:after="80" w:line="288" w:lineRule="auto"/>
              <w:jc w:val="left"/>
              <w:rPr>
                <w:rFonts w:eastAsia="Calibri"/>
                <w:szCs w:val="22"/>
              </w:rPr>
            </w:pPr>
          </w:p>
        </w:tc>
        <w:tc>
          <w:tcPr>
            <w:tcW w:w="5245" w:type="dxa"/>
            <w:shd w:val="clear" w:color="auto" w:fill="auto"/>
          </w:tcPr>
          <w:p w14:paraId="41CBB8F4" w14:textId="77777777" w:rsidR="004D743B" w:rsidRPr="0062701C" w:rsidRDefault="004D743B" w:rsidP="00E77F5F">
            <w:pPr>
              <w:pStyle w:val="TableBodyCentre"/>
              <w:spacing w:before="80" w:after="80" w:line="288" w:lineRule="auto"/>
              <w:jc w:val="left"/>
              <w:rPr>
                <w:rFonts w:eastAsia="Calibri"/>
                <w:szCs w:val="22"/>
              </w:rPr>
            </w:pPr>
          </w:p>
        </w:tc>
        <w:tc>
          <w:tcPr>
            <w:tcW w:w="2989" w:type="dxa"/>
            <w:shd w:val="clear" w:color="auto" w:fill="auto"/>
          </w:tcPr>
          <w:p w14:paraId="3F8343FB" w14:textId="77777777" w:rsidR="004D743B" w:rsidRPr="0062701C" w:rsidRDefault="004D743B" w:rsidP="00573BDA">
            <w:pPr>
              <w:pStyle w:val="TableBodyCentre"/>
              <w:spacing w:before="80" w:after="80" w:line="288" w:lineRule="auto"/>
              <w:rPr>
                <w:rFonts w:eastAsia="Calibri"/>
                <w:szCs w:val="22"/>
              </w:rPr>
            </w:pPr>
          </w:p>
        </w:tc>
        <w:tc>
          <w:tcPr>
            <w:tcW w:w="2049" w:type="dxa"/>
            <w:shd w:val="clear" w:color="auto" w:fill="auto"/>
          </w:tcPr>
          <w:p w14:paraId="29D3B7C5" w14:textId="77777777" w:rsidR="004D743B" w:rsidRPr="0062701C" w:rsidRDefault="004D743B" w:rsidP="00E77F5F">
            <w:pPr>
              <w:pStyle w:val="TableBodyCentre"/>
              <w:spacing w:before="80" w:after="80" w:line="288" w:lineRule="auto"/>
              <w:rPr>
                <w:rStyle w:val="Instruction"/>
                <w:b/>
                <w:color w:val="auto"/>
              </w:rPr>
            </w:pPr>
            <w:r w:rsidRPr="0062701C">
              <w:rPr>
                <w:rStyle w:val="Instruction"/>
                <w:b/>
                <w:color w:val="auto"/>
              </w:rPr>
              <w:t>TOTAL: 100</w:t>
            </w:r>
          </w:p>
        </w:tc>
        <w:tc>
          <w:tcPr>
            <w:tcW w:w="2050" w:type="dxa"/>
            <w:shd w:val="clear" w:color="auto" w:fill="auto"/>
          </w:tcPr>
          <w:p w14:paraId="3A3DD443" w14:textId="77777777" w:rsidR="004D743B" w:rsidRPr="0062701C" w:rsidRDefault="004D743B" w:rsidP="00E77F5F">
            <w:pPr>
              <w:pStyle w:val="TableBodyCentre"/>
              <w:spacing w:before="80" w:after="80" w:line="288" w:lineRule="auto"/>
              <w:rPr>
                <w:rStyle w:val="Instruction"/>
                <w:color w:val="auto"/>
              </w:rPr>
            </w:pPr>
          </w:p>
        </w:tc>
      </w:tr>
    </w:tbl>
    <w:p w14:paraId="63ADE57E" w14:textId="77777777" w:rsidR="00F35C69" w:rsidRDefault="00F35C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p>
    <w:p w14:paraId="214A0F15" w14:textId="77777777" w:rsidR="00C56498" w:rsidRDefault="00C564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
        <w:br w:type="page"/>
      </w:r>
    </w:p>
    <w:p w14:paraId="31315938" w14:textId="77777777" w:rsidR="00F35C69" w:rsidRDefault="00F35C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
        <w:lastRenderedPageBreak/>
        <w:t xml:space="preserve">The scoring </w:t>
      </w:r>
      <w:r w:rsidR="003F1013">
        <w:t>criteria are</w:t>
      </w:r>
      <w:r>
        <w:t xml:space="preserve"> as follows:</w:t>
      </w:r>
    </w:p>
    <w:p w14:paraId="4D3882D9" w14:textId="77777777" w:rsidR="00C56498" w:rsidRDefault="00C564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p>
    <w:tbl>
      <w:tblPr>
        <w:tblW w:w="14743" w:type="dxa"/>
        <w:jc w:val="center"/>
        <w:tblLayout w:type="fixed"/>
        <w:tblLook w:val="0000" w:firstRow="0" w:lastRow="0" w:firstColumn="0" w:lastColumn="0" w:noHBand="0" w:noVBand="0"/>
      </w:tblPr>
      <w:tblGrid>
        <w:gridCol w:w="852"/>
        <w:gridCol w:w="3369"/>
        <w:gridCol w:w="1559"/>
        <w:gridCol w:w="8963"/>
      </w:tblGrid>
      <w:tr w:rsidR="00C56498" w:rsidRPr="00C56498" w14:paraId="38AFC1EA" w14:textId="77777777" w:rsidTr="00BF27F6">
        <w:trPr>
          <w:trHeight w:val="1128"/>
          <w:tblHeader/>
          <w:jc w:val="center"/>
        </w:trPr>
        <w:tc>
          <w:tcPr>
            <w:tcW w:w="4221" w:type="dxa"/>
            <w:gridSpan w:val="2"/>
            <w:tcBorders>
              <w:top w:val="single" w:sz="6" w:space="0" w:color="auto"/>
              <w:left w:val="single" w:sz="6" w:space="0" w:color="auto"/>
              <w:bottom w:val="single" w:sz="6" w:space="0" w:color="auto"/>
              <w:right w:val="single" w:sz="6" w:space="0" w:color="auto"/>
            </w:tcBorders>
            <w:vAlign w:val="center"/>
          </w:tcPr>
          <w:p w14:paraId="0C009FF1" w14:textId="77777777"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Qualitative Technical Evaluation Criteria</w:t>
            </w:r>
          </w:p>
        </w:tc>
        <w:tc>
          <w:tcPr>
            <w:tcW w:w="1559" w:type="dxa"/>
            <w:tcBorders>
              <w:top w:val="single" w:sz="6" w:space="0" w:color="auto"/>
              <w:left w:val="single" w:sz="6" w:space="0" w:color="auto"/>
              <w:bottom w:val="single" w:sz="6" w:space="0" w:color="auto"/>
              <w:right w:val="single" w:sz="6" w:space="0" w:color="auto"/>
            </w:tcBorders>
            <w:vAlign w:val="center"/>
          </w:tcPr>
          <w:p w14:paraId="0F04A39D" w14:textId="77777777"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 xml:space="preserve">Score </w:t>
            </w:r>
          </w:p>
          <w:p w14:paraId="40058751" w14:textId="77777777"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[0,2,4,5]</w:t>
            </w:r>
          </w:p>
        </w:tc>
        <w:tc>
          <w:tcPr>
            <w:tcW w:w="8963" w:type="dxa"/>
            <w:tcBorders>
              <w:top w:val="single" w:sz="6" w:space="0" w:color="auto"/>
              <w:left w:val="single" w:sz="6" w:space="0" w:color="auto"/>
              <w:bottom w:val="single" w:sz="6" w:space="0" w:color="auto"/>
              <w:right w:val="single" w:sz="6" w:space="0" w:color="auto"/>
            </w:tcBorders>
            <w:vAlign w:val="center"/>
          </w:tcPr>
          <w:p w14:paraId="2F24FAA1" w14:textId="77777777" w:rsidR="00C56498" w:rsidRPr="00C56498" w:rsidRDefault="00C56498" w:rsidP="00C56498">
            <w:pPr>
              <w:autoSpaceDE w:val="0"/>
              <w:autoSpaceDN w:val="0"/>
              <w:adjustRightInd w:val="0"/>
              <w:spacing w:after="0"/>
              <w:jc w:val="center"/>
              <w:rPr>
                <w:b/>
                <w:bCs/>
                <w:color w:val="000000"/>
                <w:szCs w:val="22"/>
              </w:rPr>
            </w:pPr>
            <w:r>
              <w:rPr>
                <w:b/>
                <w:bCs/>
                <w:color w:val="000000"/>
                <w:szCs w:val="22"/>
              </w:rPr>
              <w:t xml:space="preserve">Scoring </w:t>
            </w:r>
            <w:r w:rsidR="003F1013">
              <w:rPr>
                <w:b/>
                <w:bCs/>
                <w:color w:val="000000"/>
                <w:szCs w:val="22"/>
              </w:rPr>
              <w:t>Criteria</w:t>
            </w:r>
          </w:p>
        </w:tc>
      </w:tr>
      <w:tr w:rsidR="00C56498" w:rsidRPr="00C56498" w14:paraId="4B079EBD"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49AEF62A" w14:textId="77777777"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58268006" w14:textId="77777777" w:rsidR="00C56498" w:rsidRPr="00C56498" w:rsidRDefault="00C56498" w:rsidP="00980360">
            <w:pPr>
              <w:autoSpaceDE w:val="0"/>
              <w:autoSpaceDN w:val="0"/>
              <w:adjustRightInd w:val="0"/>
              <w:spacing w:after="0"/>
              <w:rPr>
                <w:sz w:val="20"/>
                <w:szCs w:val="20"/>
              </w:rPr>
            </w:pPr>
            <w:r w:rsidRPr="00C56498">
              <w:rPr>
                <w:sz w:val="20"/>
                <w:szCs w:val="20"/>
              </w:rPr>
              <w:t>Professional</w:t>
            </w:r>
            <w:r w:rsidR="00352F6B">
              <w:rPr>
                <w:sz w:val="20"/>
                <w:szCs w:val="20"/>
              </w:rPr>
              <w:t>ly</w:t>
            </w:r>
            <w:r w:rsidRPr="00C56498">
              <w:rPr>
                <w:sz w:val="20"/>
                <w:szCs w:val="20"/>
              </w:rPr>
              <w:t xml:space="preserve"> Registered Technologist/Engineer with a track record of </w:t>
            </w:r>
            <w:r>
              <w:rPr>
                <w:sz w:val="20"/>
                <w:szCs w:val="20"/>
              </w:rPr>
              <w:t>5</w:t>
            </w:r>
            <w:r w:rsidRPr="00C56498">
              <w:rPr>
                <w:sz w:val="20"/>
                <w:szCs w:val="20"/>
              </w:rPr>
              <w:t xml:space="preserve"> completed </w:t>
            </w:r>
            <w:r w:rsidR="00980360">
              <w:rPr>
                <w:sz w:val="20"/>
                <w:szCs w:val="20"/>
              </w:rPr>
              <w:t>projects and test field experience in the testing department</w:t>
            </w:r>
            <w:r w:rsidRPr="00C56498">
              <w:rPr>
                <w:sz w:val="20"/>
                <w:szCs w:val="20"/>
              </w:rPr>
              <w:t xml:space="preserve"> as a minimum.</w:t>
            </w:r>
          </w:p>
        </w:tc>
        <w:tc>
          <w:tcPr>
            <w:tcW w:w="1559" w:type="dxa"/>
            <w:tcBorders>
              <w:top w:val="single" w:sz="6" w:space="0" w:color="auto"/>
              <w:left w:val="single" w:sz="6" w:space="0" w:color="auto"/>
              <w:bottom w:val="single" w:sz="6" w:space="0" w:color="auto"/>
              <w:right w:val="single" w:sz="6" w:space="0" w:color="auto"/>
            </w:tcBorders>
            <w:vAlign w:val="center"/>
          </w:tcPr>
          <w:p w14:paraId="580A4D0E" w14:textId="77777777"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1E3AFAFD" w14:textId="77777777" w:rsidR="00C56498" w:rsidRPr="00C56498" w:rsidRDefault="00C56498" w:rsidP="007A0314">
            <w:pPr>
              <w:autoSpaceDE w:val="0"/>
              <w:autoSpaceDN w:val="0"/>
              <w:adjustRightInd w:val="0"/>
              <w:spacing w:after="0"/>
              <w:rPr>
                <w:sz w:val="20"/>
                <w:szCs w:val="20"/>
              </w:rPr>
            </w:pPr>
            <w:r w:rsidRPr="00C56498">
              <w:rPr>
                <w:sz w:val="20"/>
                <w:szCs w:val="20"/>
              </w:rPr>
              <w:t xml:space="preserve">The </w:t>
            </w:r>
            <w:r w:rsidR="00980360">
              <w:rPr>
                <w:sz w:val="20"/>
                <w:szCs w:val="20"/>
              </w:rPr>
              <w:t>sale</w:t>
            </w:r>
            <w:r w:rsidRPr="00C56498">
              <w:rPr>
                <w:sz w:val="20"/>
                <w:szCs w:val="20"/>
              </w:rPr>
              <w:t xml:space="preserve"> in terms of this Contract is to be executed by a qualified professional Technologist/Engineer who is a member of Engineering Council of South Africa (ECSA) or equivalent international acknowledgement.</w:t>
            </w:r>
          </w:p>
          <w:p w14:paraId="57BB7AC6" w14:textId="77777777" w:rsidR="00C56498" w:rsidRPr="00C56498" w:rsidRDefault="00C56498" w:rsidP="007A0314">
            <w:pPr>
              <w:autoSpaceDE w:val="0"/>
              <w:autoSpaceDN w:val="0"/>
              <w:adjustRightInd w:val="0"/>
              <w:spacing w:after="0"/>
              <w:rPr>
                <w:sz w:val="20"/>
                <w:szCs w:val="20"/>
              </w:rPr>
            </w:pPr>
          </w:p>
          <w:p w14:paraId="4E61E6FB" w14:textId="77777777" w:rsidR="00C56498" w:rsidRPr="00C56498" w:rsidRDefault="00C56498" w:rsidP="007A0314">
            <w:pPr>
              <w:autoSpaceDE w:val="0"/>
              <w:autoSpaceDN w:val="0"/>
              <w:adjustRightInd w:val="0"/>
              <w:spacing w:after="0"/>
              <w:rPr>
                <w:sz w:val="20"/>
                <w:szCs w:val="20"/>
              </w:rPr>
            </w:pPr>
            <w:r w:rsidRPr="00C56498">
              <w:rPr>
                <w:sz w:val="20"/>
                <w:szCs w:val="20"/>
              </w:rPr>
              <w:t xml:space="preserve">5 = Formal </w:t>
            </w:r>
            <w:r w:rsidR="003F1013" w:rsidRPr="00C56498">
              <w:rPr>
                <w:sz w:val="20"/>
                <w:szCs w:val="20"/>
              </w:rPr>
              <w:t>BSc</w:t>
            </w:r>
            <w:r w:rsidRPr="00C56498">
              <w:rPr>
                <w:sz w:val="20"/>
                <w:szCs w:val="20"/>
              </w:rPr>
              <w:t>/</w:t>
            </w:r>
            <w:proofErr w:type="spellStart"/>
            <w:r w:rsidRPr="00C56498">
              <w:rPr>
                <w:sz w:val="20"/>
                <w:szCs w:val="20"/>
              </w:rPr>
              <w:t>Btech</w:t>
            </w:r>
            <w:proofErr w:type="spellEnd"/>
            <w:r w:rsidRPr="00C56498">
              <w:rPr>
                <w:sz w:val="20"/>
                <w:szCs w:val="20"/>
              </w:rPr>
              <w:t xml:space="preserve"> qualification or equivalent international acknowledgement, </w:t>
            </w:r>
            <w:r>
              <w:rPr>
                <w:sz w:val="20"/>
                <w:szCs w:val="20"/>
              </w:rPr>
              <w:t xml:space="preserve">and </w:t>
            </w:r>
            <w:r w:rsidRPr="00C56498">
              <w:rPr>
                <w:sz w:val="20"/>
                <w:szCs w:val="20"/>
              </w:rPr>
              <w:t xml:space="preserve">has </w:t>
            </w:r>
            <w:r>
              <w:rPr>
                <w:sz w:val="20"/>
                <w:szCs w:val="20"/>
              </w:rPr>
              <w:t>6</w:t>
            </w:r>
            <w:r w:rsidRPr="00C56498">
              <w:rPr>
                <w:sz w:val="20"/>
                <w:szCs w:val="20"/>
              </w:rPr>
              <w:t xml:space="preserve"> o</w:t>
            </w:r>
            <w:r w:rsidR="00980360">
              <w:rPr>
                <w:sz w:val="20"/>
                <w:szCs w:val="20"/>
              </w:rPr>
              <w:t xml:space="preserve">r more years working experience on </w:t>
            </w:r>
            <w:r w:rsidR="00E02DD1">
              <w:rPr>
                <w:sz w:val="20"/>
                <w:szCs w:val="20"/>
              </w:rPr>
              <w:t>Secondary</w:t>
            </w:r>
            <w:r w:rsidR="009371AC">
              <w:rPr>
                <w:sz w:val="20"/>
                <w:szCs w:val="20"/>
              </w:rPr>
              <w:t xml:space="preserve"> plant</w:t>
            </w:r>
            <w:r w:rsidR="00980360">
              <w:rPr>
                <w:sz w:val="20"/>
                <w:szCs w:val="20"/>
              </w:rPr>
              <w:t xml:space="preserve"> equipment testing</w:t>
            </w:r>
          </w:p>
          <w:p w14:paraId="1CE6F7FD" w14:textId="77777777" w:rsidR="00C56498" w:rsidRPr="00C56498" w:rsidRDefault="00C56498" w:rsidP="007A0314">
            <w:pPr>
              <w:autoSpaceDE w:val="0"/>
              <w:autoSpaceDN w:val="0"/>
              <w:adjustRightInd w:val="0"/>
              <w:spacing w:after="0"/>
              <w:rPr>
                <w:sz w:val="20"/>
                <w:szCs w:val="20"/>
              </w:rPr>
            </w:pPr>
          </w:p>
          <w:p w14:paraId="63C45F5A" w14:textId="77777777" w:rsidR="00C56498" w:rsidRPr="00C56498" w:rsidRDefault="00C56498" w:rsidP="007A0314">
            <w:pPr>
              <w:autoSpaceDE w:val="0"/>
              <w:autoSpaceDN w:val="0"/>
              <w:adjustRightInd w:val="0"/>
              <w:spacing w:after="0"/>
              <w:rPr>
                <w:sz w:val="20"/>
                <w:szCs w:val="20"/>
              </w:rPr>
            </w:pPr>
            <w:r w:rsidRPr="00C56498">
              <w:rPr>
                <w:sz w:val="20"/>
                <w:szCs w:val="20"/>
              </w:rPr>
              <w:t xml:space="preserve">4 = Formal </w:t>
            </w:r>
            <w:r w:rsidR="003F1013" w:rsidRPr="00C56498">
              <w:rPr>
                <w:sz w:val="20"/>
                <w:szCs w:val="20"/>
              </w:rPr>
              <w:t>BSc</w:t>
            </w:r>
            <w:r w:rsidRPr="00C56498">
              <w:rPr>
                <w:sz w:val="20"/>
                <w:szCs w:val="20"/>
              </w:rPr>
              <w:t>/</w:t>
            </w:r>
            <w:proofErr w:type="spellStart"/>
            <w:r w:rsidRPr="00C56498">
              <w:rPr>
                <w:sz w:val="20"/>
                <w:szCs w:val="20"/>
              </w:rPr>
              <w:t>Btech</w:t>
            </w:r>
            <w:proofErr w:type="spellEnd"/>
            <w:r w:rsidRPr="00C56498">
              <w:rPr>
                <w:sz w:val="20"/>
                <w:szCs w:val="20"/>
              </w:rPr>
              <w:t xml:space="preserve"> qualification or equivalent international acknowledgement, but has </w:t>
            </w:r>
            <w:r>
              <w:rPr>
                <w:sz w:val="20"/>
                <w:szCs w:val="20"/>
              </w:rPr>
              <w:t xml:space="preserve">4 to </w:t>
            </w:r>
            <w:r w:rsidR="003F1013">
              <w:rPr>
                <w:sz w:val="20"/>
                <w:szCs w:val="20"/>
              </w:rPr>
              <w:t>5 years</w:t>
            </w:r>
            <w:r w:rsidR="00980360">
              <w:rPr>
                <w:sz w:val="20"/>
                <w:szCs w:val="20"/>
              </w:rPr>
              <w:t xml:space="preserve"> working experience on </w:t>
            </w:r>
            <w:r w:rsidR="009371AC">
              <w:rPr>
                <w:sz w:val="20"/>
                <w:szCs w:val="20"/>
              </w:rPr>
              <w:t>Secondary plant</w:t>
            </w:r>
            <w:r w:rsidR="00980360">
              <w:rPr>
                <w:sz w:val="20"/>
                <w:szCs w:val="20"/>
              </w:rPr>
              <w:t xml:space="preserve"> equipment testing</w:t>
            </w:r>
          </w:p>
          <w:p w14:paraId="7F8AF39B" w14:textId="77777777" w:rsidR="00C56498" w:rsidRPr="00C56498" w:rsidRDefault="00C56498" w:rsidP="007A0314">
            <w:pPr>
              <w:autoSpaceDE w:val="0"/>
              <w:autoSpaceDN w:val="0"/>
              <w:adjustRightInd w:val="0"/>
              <w:spacing w:after="0"/>
              <w:rPr>
                <w:sz w:val="20"/>
                <w:szCs w:val="20"/>
              </w:rPr>
            </w:pPr>
          </w:p>
          <w:p w14:paraId="10B08170" w14:textId="77777777" w:rsidR="00C56498" w:rsidRPr="00C56498" w:rsidRDefault="00C56498" w:rsidP="007A0314">
            <w:pPr>
              <w:autoSpaceDE w:val="0"/>
              <w:autoSpaceDN w:val="0"/>
              <w:adjustRightInd w:val="0"/>
              <w:spacing w:after="0"/>
              <w:rPr>
                <w:sz w:val="20"/>
                <w:szCs w:val="20"/>
              </w:rPr>
            </w:pPr>
            <w:r w:rsidRPr="00C56498">
              <w:rPr>
                <w:sz w:val="20"/>
                <w:szCs w:val="20"/>
              </w:rPr>
              <w:t xml:space="preserve">2 = Formal </w:t>
            </w:r>
            <w:r w:rsidR="003F1013" w:rsidRPr="00C56498">
              <w:rPr>
                <w:sz w:val="20"/>
                <w:szCs w:val="20"/>
              </w:rPr>
              <w:t>BSc</w:t>
            </w:r>
            <w:r w:rsidRPr="00C56498">
              <w:rPr>
                <w:sz w:val="20"/>
                <w:szCs w:val="20"/>
              </w:rPr>
              <w:t>/</w:t>
            </w:r>
            <w:proofErr w:type="spellStart"/>
            <w:r w:rsidRPr="00C56498">
              <w:rPr>
                <w:sz w:val="20"/>
                <w:szCs w:val="20"/>
              </w:rPr>
              <w:t>Btech</w:t>
            </w:r>
            <w:proofErr w:type="spellEnd"/>
            <w:r w:rsidRPr="00C56498">
              <w:rPr>
                <w:sz w:val="20"/>
                <w:szCs w:val="20"/>
              </w:rPr>
              <w:t xml:space="preserve"> qualification or equivalent international acknowledgement, but </w:t>
            </w:r>
            <w:r>
              <w:rPr>
                <w:sz w:val="20"/>
                <w:szCs w:val="20"/>
              </w:rPr>
              <w:t xml:space="preserve">less than 3 </w:t>
            </w:r>
            <w:r w:rsidR="00980360">
              <w:rPr>
                <w:sz w:val="20"/>
                <w:szCs w:val="20"/>
              </w:rPr>
              <w:t xml:space="preserve">years working experience on </w:t>
            </w:r>
            <w:r w:rsidR="009371AC">
              <w:rPr>
                <w:sz w:val="20"/>
                <w:szCs w:val="20"/>
              </w:rPr>
              <w:t>Secondary plant</w:t>
            </w:r>
            <w:r w:rsidR="00980360">
              <w:rPr>
                <w:sz w:val="20"/>
                <w:szCs w:val="20"/>
              </w:rPr>
              <w:t xml:space="preserve"> equipment testing</w:t>
            </w:r>
          </w:p>
          <w:p w14:paraId="5E62708A" w14:textId="77777777" w:rsidR="00C56498" w:rsidRPr="00C56498" w:rsidRDefault="00C56498" w:rsidP="007A0314">
            <w:pPr>
              <w:autoSpaceDE w:val="0"/>
              <w:autoSpaceDN w:val="0"/>
              <w:adjustRightInd w:val="0"/>
              <w:spacing w:after="0"/>
              <w:rPr>
                <w:sz w:val="20"/>
                <w:szCs w:val="20"/>
              </w:rPr>
            </w:pPr>
          </w:p>
          <w:p w14:paraId="01844996" w14:textId="77777777" w:rsidR="00C56498" w:rsidRPr="00C56498" w:rsidRDefault="00C56498" w:rsidP="007A0314">
            <w:pPr>
              <w:autoSpaceDE w:val="0"/>
              <w:autoSpaceDN w:val="0"/>
              <w:adjustRightInd w:val="0"/>
              <w:spacing w:after="0"/>
              <w:rPr>
                <w:sz w:val="20"/>
                <w:szCs w:val="20"/>
              </w:rPr>
            </w:pPr>
            <w:r w:rsidRPr="00C56498">
              <w:rPr>
                <w:sz w:val="20"/>
                <w:szCs w:val="20"/>
              </w:rPr>
              <w:t xml:space="preserve">0 = Has less than 3 years’ experience and no formal </w:t>
            </w:r>
            <w:r w:rsidR="003F1013" w:rsidRPr="00C56498">
              <w:rPr>
                <w:sz w:val="20"/>
                <w:szCs w:val="20"/>
              </w:rPr>
              <w:t>BSc</w:t>
            </w:r>
            <w:r w:rsidRPr="00C56498">
              <w:rPr>
                <w:sz w:val="20"/>
                <w:szCs w:val="20"/>
              </w:rPr>
              <w:t>/</w:t>
            </w:r>
            <w:proofErr w:type="spellStart"/>
            <w:r w:rsidRPr="00C56498">
              <w:rPr>
                <w:sz w:val="20"/>
                <w:szCs w:val="20"/>
              </w:rPr>
              <w:t>Btech</w:t>
            </w:r>
            <w:proofErr w:type="spellEnd"/>
            <w:r w:rsidRPr="00C56498">
              <w:rPr>
                <w:sz w:val="20"/>
                <w:szCs w:val="20"/>
              </w:rPr>
              <w:t xml:space="preserve"> qualification or equivalent international acknowledgement</w:t>
            </w:r>
            <w:r w:rsidR="00980360">
              <w:rPr>
                <w:sz w:val="20"/>
                <w:szCs w:val="20"/>
              </w:rPr>
              <w:t xml:space="preserve"> on </w:t>
            </w:r>
            <w:r w:rsidR="009371AC">
              <w:rPr>
                <w:sz w:val="20"/>
                <w:szCs w:val="20"/>
              </w:rPr>
              <w:t>Secondary plant</w:t>
            </w:r>
            <w:r w:rsidR="00980360">
              <w:rPr>
                <w:sz w:val="20"/>
                <w:szCs w:val="20"/>
              </w:rPr>
              <w:t xml:space="preserve"> equipment testing</w:t>
            </w:r>
          </w:p>
        </w:tc>
      </w:tr>
      <w:tr w:rsidR="000C6287" w:rsidRPr="00C56498" w14:paraId="2B9864B5"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7E6188AE" w14:textId="77777777" w:rsidR="000C6287" w:rsidRPr="00C56498" w:rsidRDefault="000C6287"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7EC58693" w14:textId="77777777" w:rsidR="000C6287" w:rsidRPr="00C56498" w:rsidRDefault="00980360" w:rsidP="00980360">
            <w:pPr>
              <w:autoSpaceDE w:val="0"/>
              <w:autoSpaceDN w:val="0"/>
              <w:adjustRightInd w:val="0"/>
              <w:spacing w:after="0"/>
              <w:rPr>
                <w:sz w:val="20"/>
                <w:szCs w:val="20"/>
              </w:rPr>
            </w:pPr>
            <w:r>
              <w:rPr>
                <w:sz w:val="20"/>
                <w:szCs w:val="20"/>
                <w:lang w:val="en-ZA"/>
              </w:rPr>
              <w:t xml:space="preserve">General Sales </w:t>
            </w:r>
            <w:proofErr w:type="spellStart"/>
            <w:r>
              <w:rPr>
                <w:sz w:val="20"/>
                <w:szCs w:val="20"/>
                <w:lang w:val="en-ZA"/>
              </w:rPr>
              <w:t>personell</w:t>
            </w:r>
            <w:proofErr w:type="spellEnd"/>
            <w:r>
              <w:rPr>
                <w:sz w:val="20"/>
                <w:szCs w:val="20"/>
                <w:lang w:val="en-ZA"/>
              </w:rPr>
              <w:t xml:space="preserve"> /Technician </w:t>
            </w:r>
            <w:r w:rsidR="00502BE4" w:rsidRPr="00502BE4">
              <w:rPr>
                <w:sz w:val="20"/>
                <w:szCs w:val="20"/>
                <w:lang w:val="en-ZA"/>
              </w:rPr>
              <w:t xml:space="preserve">qualification and experience on similar </w:t>
            </w:r>
            <w:r>
              <w:rPr>
                <w:sz w:val="20"/>
                <w:szCs w:val="20"/>
                <w:lang w:val="en-ZA"/>
              </w:rPr>
              <w:t>in the field of testing</w:t>
            </w:r>
          </w:p>
        </w:tc>
        <w:tc>
          <w:tcPr>
            <w:tcW w:w="1559" w:type="dxa"/>
            <w:tcBorders>
              <w:top w:val="single" w:sz="6" w:space="0" w:color="auto"/>
              <w:left w:val="single" w:sz="6" w:space="0" w:color="auto"/>
              <w:bottom w:val="single" w:sz="6" w:space="0" w:color="auto"/>
              <w:right w:val="single" w:sz="6" w:space="0" w:color="auto"/>
            </w:tcBorders>
            <w:vAlign w:val="center"/>
          </w:tcPr>
          <w:p w14:paraId="7AC8AFE8" w14:textId="77777777" w:rsidR="000C6287" w:rsidRPr="00C56498" w:rsidRDefault="000C6287"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001156E3" w14:textId="77777777" w:rsidR="00502BE4" w:rsidRPr="00502BE4" w:rsidRDefault="00502BE4" w:rsidP="00502BE4">
            <w:pPr>
              <w:autoSpaceDE w:val="0"/>
              <w:autoSpaceDN w:val="0"/>
              <w:adjustRightInd w:val="0"/>
              <w:spacing w:after="0"/>
              <w:rPr>
                <w:sz w:val="20"/>
                <w:szCs w:val="20"/>
              </w:rPr>
            </w:pPr>
            <w:r w:rsidRPr="00502BE4">
              <w:rPr>
                <w:sz w:val="20"/>
                <w:szCs w:val="20"/>
              </w:rPr>
              <w:t>5 =</w:t>
            </w:r>
            <w:r>
              <w:rPr>
                <w:sz w:val="20"/>
                <w:szCs w:val="20"/>
              </w:rPr>
              <w:t xml:space="preserve"> </w:t>
            </w:r>
            <w:r w:rsidRPr="00502BE4">
              <w:rPr>
                <w:sz w:val="20"/>
                <w:szCs w:val="20"/>
              </w:rPr>
              <w:t xml:space="preserve">Formal </w:t>
            </w:r>
            <w:r w:rsidR="00980360">
              <w:rPr>
                <w:sz w:val="20"/>
                <w:szCs w:val="20"/>
              </w:rPr>
              <w:t xml:space="preserve"> Electrical </w:t>
            </w:r>
            <w:r w:rsidRPr="00502BE4">
              <w:rPr>
                <w:sz w:val="20"/>
                <w:szCs w:val="20"/>
              </w:rPr>
              <w:t xml:space="preserve">Trade Test or equivalent international acknowledgement, but has 5 or more years working experience in construction, commissioning and testing of </w:t>
            </w:r>
            <w:r w:rsidR="009371AC">
              <w:rPr>
                <w:sz w:val="20"/>
                <w:szCs w:val="20"/>
              </w:rPr>
              <w:t>Secondary plant</w:t>
            </w:r>
            <w:r w:rsidR="00980360">
              <w:rPr>
                <w:sz w:val="20"/>
                <w:szCs w:val="20"/>
              </w:rPr>
              <w:t xml:space="preserve"> equipment</w:t>
            </w:r>
            <w:r>
              <w:rPr>
                <w:sz w:val="20"/>
                <w:szCs w:val="20"/>
              </w:rPr>
              <w:t>.</w:t>
            </w:r>
          </w:p>
          <w:p w14:paraId="343F02D4" w14:textId="77777777" w:rsidR="00502BE4" w:rsidRPr="00502BE4" w:rsidRDefault="00502BE4" w:rsidP="00502BE4">
            <w:pPr>
              <w:autoSpaceDE w:val="0"/>
              <w:autoSpaceDN w:val="0"/>
              <w:adjustRightInd w:val="0"/>
              <w:spacing w:after="0"/>
              <w:rPr>
                <w:sz w:val="20"/>
                <w:szCs w:val="20"/>
              </w:rPr>
            </w:pPr>
          </w:p>
          <w:p w14:paraId="705C59FA" w14:textId="77777777" w:rsidR="00502BE4" w:rsidRPr="00502BE4" w:rsidRDefault="00502BE4" w:rsidP="00502BE4">
            <w:pPr>
              <w:autoSpaceDE w:val="0"/>
              <w:autoSpaceDN w:val="0"/>
              <w:adjustRightInd w:val="0"/>
              <w:spacing w:after="0"/>
              <w:rPr>
                <w:sz w:val="20"/>
                <w:szCs w:val="20"/>
              </w:rPr>
            </w:pPr>
            <w:r w:rsidRPr="00502BE4">
              <w:rPr>
                <w:sz w:val="20"/>
                <w:szCs w:val="20"/>
              </w:rPr>
              <w:t>4 =</w:t>
            </w:r>
            <w:r>
              <w:rPr>
                <w:sz w:val="20"/>
                <w:szCs w:val="20"/>
              </w:rPr>
              <w:t xml:space="preserve"> </w:t>
            </w:r>
            <w:r w:rsidRPr="00502BE4">
              <w:rPr>
                <w:sz w:val="20"/>
                <w:szCs w:val="20"/>
              </w:rPr>
              <w:t xml:space="preserve">Formal </w:t>
            </w:r>
            <w:r w:rsidR="00980360">
              <w:rPr>
                <w:sz w:val="20"/>
                <w:szCs w:val="20"/>
              </w:rPr>
              <w:t xml:space="preserve"> Electrical </w:t>
            </w:r>
            <w:r w:rsidRPr="00502BE4">
              <w:rPr>
                <w:sz w:val="20"/>
                <w:szCs w:val="20"/>
              </w:rPr>
              <w:t xml:space="preserve">Trade Test or equivalent international acknowledgement, but has 3 or more years working experience in construction, commissioning and testing of </w:t>
            </w:r>
            <w:r w:rsidR="009371AC">
              <w:rPr>
                <w:sz w:val="20"/>
                <w:szCs w:val="20"/>
              </w:rPr>
              <w:t>Secondary plant</w:t>
            </w:r>
            <w:r w:rsidR="00980360">
              <w:rPr>
                <w:sz w:val="20"/>
                <w:szCs w:val="20"/>
              </w:rPr>
              <w:t xml:space="preserve"> equipment</w:t>
            </w:r>
          </w:p>
          <w:p w14:paraId="21F4C6EE" w14:textId="77777777" w:rsidR="00502BE4" w:rsidRPr="00502BE4" w:rsidRDefault="00502BE4" w:rsidP="00502BE4">
            <w:pPr>
              <w:autoSpaceDE w:val="0"/>
              <w:autoSpaceDN w:val="0"/>
              <w:adjustRightInd w:val="0"/>
              <w:spacing w:after="0"/>
              <w:rPr>
                <w:sz w:val="20"/>
                <w:szCs w:val="20"/>
              </w:rPr>
            </w:pPr>
          </w:p>
          <w:p w14:paraId="46805CB8" w14:textId="77777777" w:rsidR="00502BE4" w:rsidRPr="00502BE4" w:rsidRDefault="00502BE4" w:rsidP="00502BE4">
            <w:pPr>
              <w:autoSpaceDE w:val="0"/>
              <w:autoSpaceDN w:val="0"/>
              <w:adjustRightInd w:val="0"/>
              <w:spacing w:after="0"/>
              <w:rPr>
                <w:sz w:val="20"/>
                <w:szCs w:val="20"/>
              </w:rPr>
            </w:pPr>
            <w:r w:rsidRPr="00502BE4">
              <w:rPr>
                <w:sz w:val="20"/>
                <w:szCs w:val="20"/>
              </w:rPr>
              <w:t xml:space="preserve">2 = No formal </w:t>
            </w:r>
            <w:r w:rsidR="00980360">
              <w:rPr>
                <w:sz w:val="20"/>
                <w:szCs w:val="20"/>
              </w:rPr>
              <w:t xml:space="preserve">Electrical </w:t>
            </w:r>
            <w:r w:rsidRPr="00502BE4">
              <w:rPr>
                <w:sz w:val="20"/>
                <w:szCs w:val="20"/>
              </w:rPr>
              <w:t>Trade Test or equivalent international acknowledgement, but has 3 or more years working experience in construction, commissioning and testing of</w:t>
            </w:r>
            <w:r w:rsidR="00980360">
              <w:rPr>
                <w:sz w:val="20"/>
                <w:szCs w:val="20"/>
              </w:rPr>
              <w:t xml:space="preserve"> HV equipment</w:t>
            </w:r>
            <w:r>
              <w:rPr>
                <w:sz w:val="20"/>
                <w:szCs w:val="20"/>
              </w:rPr>
              <w:t>.</w:t>
            </w:r>
          </w:p>
          <w:p w14:paraId="4571EAE4" w14:textId="77777777" w:rsidR="00502BE4" w:rsidRPr="00502BE4" w:rsidRDefault="00502BE4" w:rsidP="00502BE4">
            <w:pPr>
              <w:autoSpaceDE w:val="0"/>
              <w:autoSpaceDN w:val="0"/>
              <w:adjustRightInd w:val="0"/>
              <w:spacing w:after="0"/>
              <w:rPr>
                <w:sz w:val="20"/>
                <w:szCs w:val="20"/>
              </w:rPr>
            </w:pPr>
          </w:p>
          <w:p w14:paraId="3E4D03D2" w14:textId="77777777" w:rsidR="000C6287" w:rsidRPr="00C56498" w:rsidRDefault="00502BE4" w:rsidP="00502BE4">
            <w:pPr>
              <w:autoSpaceDE w:val="0"/>
              <w:autoSpaceDN w:val="0"/>
              <w:adjustRightInd w:val="0"/>
              <w:spacing w:after="0"/>
              <w:rPr>
                <w:sz w:val="20"/>
                <w:szCs w:val="20"/>
              </w:rPr>
            </w:pPr>
            <w:r w:rsidRPr="00502BE4">
              <w:rPr>
                <w:sz w:val="20"/>
                <w:szCs w:val="20"/>
              </w:rPr>
              <w:t>0 = No formal</w:t>
            </w:r>
            <w:r w:rsidR="00804E21">
              <w:rPr>
                <w:sz w:val="20"/>
                <w:szCs w:val="20"/>
              </w:rPr>
              <w:t xml:space="preserve"> Electrical</w:t>
            </w:r>
            <w:r w:rsidR="009371AC">
              <w:rPr>
                <w:sz w:val="20"/>
                <w:szCs w:val="20"/>
              </w:rPr>
              <w:t xml:space="preserve"> Trade Test on</w:t>
            </w:r>
            <w:r w:rsidR="00804E21">
              <w:rPr>
                <w:sz w:val="20"/>
                <w:szCs w:val="20"/>
              </w:rPr>
              <w:t xml:space="preserve"> </w:t>
            </w:r>
            <w:r w:rsidR="009371AC">
              <w:rPr>
                <w:sz w:val="20"/>
                <w:szCs w:val="20"/>
              </w:rPr>
              <w:t>Secondary plant</w:t>
            </w:r>
            <w:r w:rsidR="00804E21">
              <w:rPr>
                <w:sz w:val="20"/>
                <w:szCs w:val="20"/>
              </w:rPr>
              <w:t xml:space="preserve"> equipment testing</w:t>
            </w:r>
            <w:r w:rsidR="00804E21" w:rsidRPr="00502BE4">
              <w:rPr>
                <w:sz w:val="20"/>
                <w:szCs w:val="20"/>
              </w:rPr>
              <w:t xml:space="preserve"> </w:t>
            </w:r>
            <w:r w:rsidRPr="00502BE4">
              <w:rPr>
                <w:sz w:val="20"/>
                <w:szCs w:val="20"/>
              </w:rPr>
              <w:t>or equivalent international acknowledgement.</w:t>
            </w:r>
          </w:p>
        </w:tc>
      </w:tr>
      <w:tr w:rsidR="004674D8" w:rsidRPr="00C56498" w14:paraId="711162B2"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105C504B" w14:textId="77777777" w:rsidR="004674D8" w:rsidRPr="00C56498" w:rsidRDefault="004674D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40810D3C" w14:textId="77777777" w:rsidR="004674D8" w:rsidRPr="00502BE4" w:rsidRDefault="004674D8" w:rsidP="003F36A7">
            <w:pPr>
              <w:autoSpaceDE w:val="0"/>
              <w:autoSpaceDN w:val="0"/>
              <w:adjustRightInd w:val="0"/>
              <w:spacing w:after="0"/>
              <w:rPr>
                <w:sz w:val="20"/>
                <w:szCs w:val="20"/>
                <w:lang w:val="en-ZA"/>
              </w:rPr>
            </w:pPr>
            <w:r w:rsidRPr="004674D8">
              <w:rPr>
                <w:sz w:val="20"/>
                <w:szCs w:val="20"/>
                <w:lang w:val="en-ZA"/>
              </w:rPr>
              <w:t xml:space="preserve">Completed technical </w:t>
            </w:r>
            <w:r w:rsidR="003F36A7">
              <w:rPr>
                <w:sz w:val="20"/>
                <w:szCs w:val="20"/>
                <w:lang w:val="en-ZA"/>
              </w:rPr>
              <w:t>specification of multi-function test equipment</w:t>
            </w:r>
          </w:p>
        </w:tc>
        <w:tc>
          <w:tcPr>
            <w:tcW w:w="1559" w:type="dxa"/>
            <w:tcBorders>
              <w:top w:val="single" w:sz="6" w:space="0" w:color="auto"/>
              <w:left w:val="single" w:sz="6" w:space="0" w:color="auto"/>
              <w:bottom w:val="single" w:sz="6" w:space="0" w:color="auto"/>
              <w:right w:val="single" w:sz="6" w:space="0" w:color="auto"/>
            </w:tcBorders>
            <w:vAlign w:val="center"/>
          </w:tcPr>
          <w:p w14:paraId="31E59548" w14:textId="77777777" w:rsidR="004674D8" w:rsidRPr="00C56498" w:rsidRDefault="004674D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4F9CC6DE" w14:textId="77777777" w:rsidR="004674D8" w:rsidRPr="004674D8" w:rsidRDefault="004674D8" w:rsidP="004674D8">
            <w:pPr>
              <w:autoSpaceDE w:val="0"/>
              <w:autoSpaceDN w:val="0"/>
              <w:adjustRightInd w:val="0"/>
              <w:spacing w:after="0"/>
              <w:rPr>
                <w:sz w:val="20"/>
                <w:szCs w:val="20"/>
              </w:rPr>
            </w:pPr>
            <w:r w:rsidRPr="004674D8">
              <w:rPr>
                <w:sz w:val="20"/>
                <w:szCs w:val="20"/>
              </w:rPr>
              <w:t xml:space="preserve">5 = Technical schedules completed in full and completely supplemented by additional descriptions, </w:t>
            </w:r>
            <w:r w:rsidR="006518C5">
              <w:rPr>
                <w:sz w:val="20"/>
                <w:szCs w:val="20"/>
              </w:rPr>
              <w:t>advantages and benefits</w:t>
            </w:r>
          </w:p>
          <w:p w14:paraId="4C861913" w14:textId="77777777" w:rsidR="004674D8" w:rsidRPr="004674D8" w:rsidRDefault="004674D8" w:rsidP="004674D8">
            <w:pPr>
              <w:autoSpaceDE w:val="0"/>
              <w:autoSpaceDN w:val="0"/>
              <w:adjustRightInd w:val="0"/>
              <w:spacing w:after="0"/>
              <w:rPr>
                <w:sz w:val="20"/>
                <w:szCs w:val="20"/>
              </w:rPr>
            </w:pPr>
          </w:p>
          <w:p w14:paraId="4F7CD35B" w14:textId="77777777" w:rsidR="006518C5" w:rsidRPr="004674D8" w:rsidRDefault="004674D8" w:rsidP="006518C5">
            <w:pPr>
              <w:autoSpaceDE w:val="0"/>
              <w:autoSpaceDN w:val="0"/>
              <w:adjustRightInd w:val="0"/>
              <w:spacing w:after="0"/>
              <w:rPr>
                <w:sz w:val="20"/>
                <w:szCs w:val="20"/>
              </w:rPr>
            </w:pPr>
            <w:r w:rsidRPr="004674D8">
              <w:rPr>
                <w:sz w:val="20"/>
                <w:szCs w:val="20"/>
              </w:rPr>
              <w:t xml:space="preserve">4 = Technical schedules completed in full, however only partial supplemented by additional descriptions, </w:t>
            </w:r>
            <w:r w:rsidR="006518C5">
              <w:rPr>
                <w:sz w:val="20"/>
                <w:szCs w:val="20"/>
              </w:rPr>
              <w:t>advantages and benefits</w:t>
            </w:r>
          </w:p>
          <w:p w14:paraId="02C521A7" w14:textId="77777777" w:rsidR="004674D8" w:rsidRPr="004674D8" w:rsidRDefault="004674D8" w:rsidP="004674D8">
            <w:pPr>
              <w:autoSpaceDE w:val="0"/>
              <w:autoSpaceDN w:val="0"/>
              <w:adjustRightInd w:val="0"/>
              <w:spacing w:after="0"/>
              <w:rPr>
                <w:sz w:val="20"/>
                <w:szCs w:val="20"/>
              </w:rPr>
            </w:pPr>
          </w:p>
          <w:p w14:paraId="5FA8C41B" w14:textId="77777777" w:rsidR="006518C5" w:rsidRPr="004674D8" w:rsidRDefault="004674D8" w:rsidP="006518C5">
            <w:pPr>
              <w:autoSpaceDE w:val="0"/>
              <w:autoSpaceDN w:val="0"/>
              <w:adjustRightInd w:val="0"/>
              <w:spacing w:after="0"/>
              <w:rPr>
                <w:sz w:val="20"/>
                <w:szCs w:val="20"/>
              </w:rPr>
            </w:pPr>
            <w:r w:rsidRPr="004674D8">
              <w:rPr>
                <w:sz w:val="20"/>
                <w:szCs w:val="20"/>
              </w:rPr>
              <w:t xml:space="preserve">2 = Technical schedules completed in full, but not supplemented by additional descriptions, </w:t>
            </w:r>
            <w:r w:rsidR="006518C5">
              <w:rPr>
                <w:sz w:val="20"/>
                <w:szCs w:val="20"/>
              </w:rPr>
              <w:t>advantages and benefits</w:t>
            </w:r>
          </w:p>
          <w:p w14:paraId="687821BD" w14:textId="77777777" w:rsidR="006518C5" w:rsidRPr="004674D8" w:rsidRDefault="006518C5" w:rsidP="006518C5">
            <w:pPr>
              <w:autoSpaceDE w:val="0"/>
              <w:autoSpaceDN w:val="0"/>
              <w:adjustRightInd w:val="0"/>
              <w:spacing w:after="0"/>
              <w:rPr>
                <w:sz w:val="20"/>
                <w:szCs w:val="20"/>
              </w:rPr>
            </w:pPr>
          </w:p>
          <w:p w14:paraId="63B35003" w14:textId="77777777" w:rsidR="004674D8" w:rsidRPr="00502BE4" w:rsidRDefault="004674D8" w:rsidP="004674D8">
            <w:pPr>
              <w:autoSpaceDE w:val="0"/>
              <w:autoSpaceDN w:val="0"/>
              <w:adjustRightInd w:val="0"/>
              <w:spacing w:after="0"/>
              <w:rPr>
                <w:sz w:val="20"/>
                <w:szCs w:val="20"/>
              </w:rPr>
            </w:pPr>
            <w:r w:rsidRPr="004674D8">
              <w:rPr>
                <w:sz w:val="20"/>
                <w:szCs w:val="20"/>
              </w:rPr>
              <w:t>0 = No  completed Technical s</w:t>
            </w:r>
            <w:r w:rsidR="006518C5">
              <w:rPr>
                <w:sz w:val="20"/>
                <w:szCs w:val="20"/>
              </w:rPr>
              <w:t xml:space="preserve">pecification </w:t>
            </w:r>
          </w:p>
        </w:tc>
      </w:tr>
      <w:tr w:rsidR="00C56498" w:rsidRPr="00C56498" w14:paraId="7D56F78B"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43043E2D" w14:textId="77777777"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14D21366" w14:textId="77777777" w:rsidR="00C56498" w:rsidRPr="00C56498" w:rsidRDefault="005829B2" w:rsidP="00C56498">
            <w:pPr>
              <w:autoSpaceDE w:val="0"/>
              <w:autoSpaceDN w:val="0"/>
              <w:adjustRightInd w:val="0"/>
              <w:spacing w:after="0"/>
              <w:rPr>
                <w:sz w:val="20"/>
                <w:szCs w:val="20"/>
              </w:rPr>
            </w:pPr>
            <w:r w:rsidRPr="005829B2">
              <w:rPr>
                <w:sz w:val="20"/>
                <w:szCs w:val="20"/>
              </w:rPr>
              <w:t>Technical proposal meeting scope requirement</w:t>
            </w:r>
          </w:p>
        </w:tc>
        <w:tc>
          <w:tcPr>
            <w:tcW w:w="1559" w:type="dxa"/>
            <w:tcBorders>
              <w:top w:val="single" w:sz="6" w:space="0" w:color="auto"/>
              <w:left w:val="single" w:sz="6" w:space="0" w:color="auto"/>
              <w:bottom w:val="single" w:sz="6" w:space="0" w:color="auto"/>
              <w:right w:val="single" w:sz="6" w:space="0" w:color="auto"/>
            </w:tcBorders>
            <w:vAlign w:val="center"/>
          </w:tcPr>
          <w:p w14:paraId="5A3EFBBB" w14:textId="77777777"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3D4C204E" w14:textId="77777777" w:rsidR="005829B2" w:rsidRPr="00F723CB" w:rsidRDefault="005829B2" w:rsidP="007A0314">
            <w:pPr>
              <w:autoSpaceDE w:val="0"/>
              <w:autoSpaceDN w:val="0"/>
              <w:adjustRightInd w:val="0"/>
              <w:spacing w:after="0"/>
              <w:rPr>
                <w:sz w:val="20"/>
                <w:szCs w:val="20"/>
              </w:rPr>
            </w:pPr>
            <w:r w:rsidRPr="00F723CB">
              <w:rPr>
                <w:sz w:val="20"/>
                <w:szCs w:val="20"/>
              </w:rPr>
              <w:t xml:space="preserve">5 = </w:t>
            </w:r>
            <w:r w:rsidRPr="005829B2">
              <w:rPr>
                <w:sz w:val="20"/>
                <w:szCs w:val="20"/>
              </w:rPr>
              <w:t>Excellent response which demonstrates the ability to deliver the service far in excess of minimum requirements</w:t>
            </w:r>
            <w:r w:rsidRPr="00F723CB">
              <w:rPr>
                <w:sz w:val="20"/>
                <w:szCs w:val="20"/>
              </w:rPr>
              <w:t>.</w:t>
            </w:r>
          </w:p>
          <w:p w14:paraId="2C803557" w14:textId="77777777" w:rsidR="005829B2" w:rsidRPr="00F723CB" w:rsidRDefault="005829B2" w:rsidP="007A0314">
            <w:pPr>
              <w:autoSpaceDE w:val="0"/>
              <w:autoSpaceDN w:val="0"/>
              <w:adjustRightInd w:val="0"/>
              <w:spacing w:after="0"/>
              <w:rPr>
                <w:sz w:val="20"/>
                <w:szCs w:val="20"/>
              </w:rPr>
            </w:pPr>
          </w:p>
          <w:p w14:paraId="4D8B1EC0" w14:textId="77777777" w:rsidR="005829B2" w:rsidRPr="00F723CB" w:rsidRDefault="005829B2" w:rsidP="007A0314">
            <w:pPr>
              <w:autoSpaceDE w:val="0"/>
              <w:autoSpaceDN w:val="0"/>
              <w:adjustRightInd w:val="0"/>
              <w:spacing w:after="0"/>
              <w:rPr>
                <w:sz w:val="20"/>
                <w:szCs w:val="20"/>
              </w:rPr>
            </w:pPr>
            <w:r w:rsidRPr="00F723CB">
              <w:rPr>
                <w:sz w:val="20"/>
                <w:szCs w:val="20"/>
              </w:rPr>
              <w:t xml:space="preserve">4 = </w:t>
            </w:r>
            <w:r w:rsidRPr="005829B2">
              <w:rPr>
                <w:sz w:val="20"/>
                <w:szCs w:val="20"/>
              </w:rPr>
              <w:t>Good response detailing clearly how the service will be delivered above and beyond the minimum requirements</w:t>
            </w:r>
            <w:r w:rsidRPr="00F723CB">
              <w:rPr>
                <w:sz w:val="20"/>
                <w:szCs w:val="20"/>
              </w:rPr>
              <w:t>.</w:t>
            </w:r>
          </w:p>
          <w:p w14:paraId="6D2784EA" w14:textId="77777777" w:rsidR="005829B2" w:rsidRPr="00F723CB" w:rsidRDefault="005829B2" w:rsidP="007A0314">
            <w:pPr>
              <w:autoSpaceDE w:val="0"/>
              <w:autoSpaceDN w:val="0"/>
              <w:adjustRightInd w:val="0"/>
              <w:spacing w:after="0"/>
              <w:rPr>
                <w:sz w:val="20"/>
                <w:szCs w:val="20"/>
              </w:rPr>
            </w:pPr>
          </w:p>
          <w:p w14:paraId="2022E4B2" w14:textId="77777777" w:rsidR="005829B2" w:rsidRPr="00F723CB" w:rsidRDefault="005829B2" w:rsidP="007A0314">
            <w:pPr>
              <w:autoSpaceDE w:val="0"/>
              <w:autoSpaceDN w:val="0"/>
              <w:adjustRightInd w:val="0"/>
              <w:spacing w:after="0"/>
              <w:rPr>
                <w:sz w:val="20"/>
                <w:szCs w:val="20"/>
              </w:rPr>
            </w:pPr>
            <w:r w:rsidRPr="00F723CB">
              <w:rPr>
                <w:sz w:val="20"/>
                <w:szCs w:val="20"/>
              </w:rPr>
              <w:t xml:space="preserve">2 = </w:t>
            </w:r>
            <w:r w:rsidRPr="005829B2">
              <w:rPr>
                <w:sz w:val="20"/>
                <w:szCs w:val="20"/>
              </w:rPr>
              <w:t>Barely adequate levels of required scope proposal</w:t>
            </w:r>
            <w:r w:rsidRPr="00F723CB">
              <w:rPr>
                <w:sz w:val="20"/>
                <w:szCs w:val="20"/>
              </w:rPr>
              <w:t>.</w:t>
            </w:r>
          </w:p>
          <w:p w14:paraId="75AC327D" w14:textId="77777777" w:rsidR="005829B2" w:rsidRPr="00F723CB" w:rsidRDefault="005829B2" w:rsidP="007A0314">
            <w:pPr>
              <w:autoSpaceDE w:val="0"/>
              <w:autoSpaceDN w:val="0"/>
              <w:adjustRightInd w:val="0"/>
              <w:spacing w:after="0"/>
              <w:rPr>
                <w:sz w:val="20"/>
                <w:szCs w:val="20"/>
              </w:rPr>
            </w:pPr>
          </w:p>
          <w:p w14:paraId="6A19DD98" w14:textId="77777777" w:rsidR="00C56498" w:rsidRPr="00C56498" w:rsidRDefault="005829B2" w:rsidP="007A0314">
            <w:pPr>
              <w:autoSpaceDE w:val="0"/>
              <w:autoSpaceDN w:val="0"/>
              <w:adjustRightInd w:val="0"/>
              <w:spacing w:after="0"/>
              <w:rPr>
                <w:sz w:val="20"/>
                <w:szCs w:val="20"/>
              </w:rPr>
            </w:pPr>
            <w:r w:rsidRPr="00F723CB">
              <w:rPr>
                <w:sz w:val="20"/>
                <w:szCs w:val="20"/>
              </w:rPr>
              <w:t xml:space="preserve">0 = </w:t>
            </w:r>
            <w:r w:rsidRPr="005829B2">
              <w:rPr>
                <w:sz w:val="20"/>
                <w:szCs w:val="20"/>
              </w:rPr>
              <w:t>Less than minimum level of required scope proposal or irrelevant</w:t>
            </w:r>
            <w:r>
              <w:rPr>
                <w:sz w:val="20"/>
                <w:szCs w:val="20"/>
              </w:rPr>
              <w:t>.</w:t>
            </w:r>
          </w:p>
        </w:tc>
      </w:tr>
      <w:tr w:rsidR="005829B2" w:rsidRPr="00C56498" w14:paraId="7721AF2C"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0C637BD9" w14:textId="77777777" w:rsidR="005829B2" w:rsidRPr="00C56498" w:rsidRDefault="005829B2"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5F92DA1E" w14:textId="77777777" w:rsidR="00ED1789" w:rsidRPr="00ED1789" w:rsidRDefault="006518C5" w:rsidP="00ED1789">
            <w:pPr>
              <w:autoSpaceDE w:val="0"/>
              <w:autoSpaceDN w:val="0"/>
              <w:adjustRightInd w:val="0"/>
              <w:spacing w:after="0"/>
              <w:rPr>
                <w:sz w:val="20"/>
                <w:szCs w:val="20"/>
              </w:rPr>
            </w:pPr>
            <w:r>
              <w:rPr>
                <w:sz w:val="20"/>
                <w:szCs w:val="20"/>
              </w:rPr>
              <w:t xml:space="preserve">Calibration </w:t>
            </w:r>
          </w:p>
          <w:p w14:paraId="1FC6AA22" w14:textId="77777777" w:rsidR="006518C5" w:rsidRDefault="00BC5DA1" w:rsidP="00ED1789">
            <w:pPr>
              <w:autoSpaceDE w:val="0"/>
              <w:autoSpaceDN w:val="0"/>
              <w:adjustRightInd w:val="0"/>
              <w:spacing w:after="0"/>
              <w:rPr>
                <w:sz w:val="20"/>
                <w:szCs w:val="20"/>
              </w:rPr>
            </w:pPr>
            <w:r>
              <w:rPr>
                <w:sz w:val="20"/>
                <w:szCs w:val="20"/>
              </w:rPr>
              <w:t xml:space="preserve">-Calibration shall be a standard contract </w:t>
            </w:r>
            <w:proofErr w:type="spellStart"/>
            <w:r>
              <w:rPr>
                <w:sz w:val="20"/>
                <w:szCs w:val="20"/>
              </w:rPr>
              <w:t>item,and</w:t>
            </w:r>
            <w:proofErr w:type="spellEnd"/>
            <w:r>
              <w:rPr>
                <w:sz w:val="20"/>
                <w:szCs w:val="20"/>
              </w:rPr>
              <w:t xml:space="preserve"> shall cover </w:t>
            </w:r>
            <w:proofErr w:type="spellStart"/>
            <w:r>
              <w:rPr>
                <w:sz w:val="20"/>
                <w:szCs w:val="20"/>
              </w:rPr>
              <w:t>carlibration</w:t>
            </w:r>
            <w:proofErr w:type="spellEnd"/>
            <w:r>
              <w:rPr>
                <w:sz w:val="20"/>
                <w:szCs w:val="20"/>
              </w:rPr>
              <w:t xml:space="preserve"> service and transportation back to the user</w:t>
            </w:r>
          </w:p>
          <w:p w14:paraId="2379B026" w14:textId="77777777" w:rsidR="00ED1789" w:rsidRPr="00ED1789" w:rsidRDefault="00BC5DA1" w:rsidP="00ED1789">
            <w:pPr>
              <w:autoSpaceDE w:val="0"/>
              <w:autoSpaceDN w:val="0"/>
              <w:adjustRightInd w:val="0"/>
              <w:spacing w:after="0"/>
              <w:rPr>
                <w:sz w:val="20"/>
                <w:szCs w:val="20"/>
              </w:rPr>
            </w:pPr>
            <w:r>
              <w:rPr>
                <w:sz w:val="20"/>
                <w:szCs w:val="20"/>
              </w:rPr>
              <w:t>Support</w:t>
            </w:r>
            <w:r w:rsidR="00ED1789" w:rsidRPr="00ED1789">
              <w:rPr>
                <w:sz w:val="20"/>
                <w:szCs w:val="20"/>
              </w:rPr>
              <w:t>.</w:t>
            </w:r>
          </w:p>
          <w:p w14:paraId="0E675476" w14:textId="77777777" w:rsidR="00BC5DA1" w:rsidRDefault="00ED1789" w:rsidP="00ED1789">
            <w:pPr>
              <w:autoSpaceDE w:val="0"/>
              <w:autoSpaceDN w:val="0"/>
              <w:adjustRightInd w:val="0"/>
              <w:spacing w:after="0"/>
              <w:rPr>
                <w:sz w:val="20"/>
                <w:szCs w:val="20"/>
              </w:rPr>
            </w:pPr>
            <w:r w:rsidRPr="00ED1789">
              <w:rPr>
                <w:sz w:val="20"/>
                <w:szCs w:val="20"/>
              </w:rPr>
              <w:t>-</w:t>
            </w:r>
            <w:r w:rsidR="006518C5">
              <w:rPr>
                <w:sz w:val="20"/>
                <w:szCs w:val="20"/>
              </w:rPr>
              <w:t>Local repair and support within 14 days.</w:t>
            </w:r>
          </w:p>
          <w:p w14:paraId="2D1FDE41" w14:textId="77777777" w:rsidR="00ED1789" w:rsidRPr="00BC5DA1" w:rsidRDefault="00BC5DA1" w:rsidP="00BC5DA1">
            <w:pPr>
              <w:autoSpaceDE w:val="0"/>
              <w:autoSpaceDN w:val="0"/>
              <w:adjustRightInd w:val="0"/>
              <w:spacing w:after="0"/>
              <w:rPr>
                <w:sz w:val="20"/>
                <w:szCs w:val="20"/>
              </w:rPr>
            </w:pPr>
            <w:r>
              <w:rPr>
                <w:sz w:val="20"/>
                <w:szCs w:val="20"/>
              </w:rPr>
              <w:t>-</w:t>
            </w:r>
            <w:r w:rsidRPr="00BC5DA1">
              <w:rPr>
                <w:sz w:val="20"/>
                <w:szCs w:val="20"/>
              </w:rPr>
              <w:t xml:space="preserve">Technically shall be available locally on email or telephone via </w:t>
            </w:r>
            <w:proofErr w:type="spellStart"/>
            <w:r w:rsidRPr="00BC5DA1">
              <w:rPr>
                <w:sz w:val="20"/>
                <w:szCs w:val="20"/>
              </w:rPr>
              <w:t>acompetent</w:t>
            </w:r>
            <w:proofErr w:type="spellEnd"/>
            <w:r w:rsidRPr="00BC5DA1">
              <w:rPr>
                <w:sz w:val="20"/>
                <w:szCs w:val="20"/>
              </w:rPr>
              <w:t xml:space="preserve"> </w:t>
            </w:r>
            <w:proofErr w:type="spellStart"/>
            <w:r w:rsidRPr="00BC5DA1">
              <w:rPr>
                <w:sz w:val="20"/>
                <w:szCs w:val="20"/>
              </w:rPr>
              <w:t>person</w:t>
            </w:r>
            <w:r w:rsidR="00ED1789" w:rsidRPr="00BC5DA1">
              <w:rPr>
                <w:sz w:val="20"/>
                <w:szCs w:val="20"/>
              </w:rPr>
              <w:t>le</w:t>
            </w:r>
            <w:proofErr w:type="spellEnd"/>
          </w:p>
          <w:p w14:paraId="3A9E1D9C" w14:textId="77777777" w:rsidR="006518C5" w:rsidRPr="00ED1789" w:rsidRDefault="006518C5" w:rsidP="00ED1789">
            <w:pPr>
              <w:autoSpaceDE w:val="0"/>
              <w:autoSpaceDN w:val="0"/>
              <w:adjustRightInd w:val="0"/>
              <w:spacing w:after="0"/>
              <w:rPr>
                <w:sz w:val="20"/>
                <w:szCs w:val="20"/>
              </w:rPr>
            </w:pPr>
            <w:r>
              <w:rPr>
                <w:sz w:val="20"/>
                <w:szCs w:val="20"/>
              </w:rPr>
              <w:t>Guarantee</w:t>
            </w:r>
          </w:p>
          <w:p w14:paraId="5EE2B3C6" w14:textId="77777777" w:rsidR="005829B2" w:rsidRPr="005829B2" w:rsidRDefault="006518C5" w:rsidP="007D3104">
            <w:pPr>
              <w:autoSpaceDE w:val="0"/>
              <w:autoSpaceDN w:val="0"/>
              <w:adjustRightInd w:val="0"/>
              <w:spacing w:after="0"/>
              <w:rPr>
                <w:sz w:val="20"/>
                <w:szCs w:val="20"/>
              </w:rPr>
            </w:pPr>
            <w:r>
              <w:rPr>
                <w:sz w:val="20"/>
                <w:szCs w:val="20"/>
              </w:rPr>
              <w:t>-the unit and accessories shall be gu</w:t>
            </w:r>
            <w:r w:rsidR="007D3104">
              <w:rPr>
                <w:sz w:val="20"/>
                <w:szCs w:val="20"/>
              </w:rPr>
              <w:t>a</w:t>
            </w:r>
            <w:r>
              <w:rPr>
                <w:sz w:val="20"/>
                <w:szCs w:val="20"/>
              </w:rPr>
              <w:t>rant</w:t>
            </w:r>
            <w:r w:rsidR="007D3104">
              <w:rPr>
                <w:sz w:val="20"/>
                <w:szCs w:val="20"/>
              </w:rPr>
              <w:t>e</w:t>
            </w:r>
            <w:r>
              <w:rPr>
                <w:sz w:val="20"/>
                <w:szCs w:val="20"/>
              </w:rPr>
              <w:t>ed for a period of 5 years</w:t>
            </w:r>
            <w:r w:rsidR="00ED1789" w:rsidRPr="00ED1789">
              <w:rPr>
                <w:sz w:val="20"/>
                <w:szCs w:val="20"/>
              </w:rPr>
              <w:t xml:space="preserve"> of activity</w:t>
            </w:r>
          </w:p>
        </w:tc>
        <w:tc>
          <w:tcPr>
            <w:tcW w:w="1559" w:type="dxa"/>
            <w:tcBorders>
              <w:top w:val="single" w:sz="6" w:space="0" w:color="auto"/>
              <w:left w:val="single" w:sz="6" w:space="0" w:color="auto"/>
              <w:bottom w:val="single" w:sz="6" w:space="0" w:color="auto"/>
              <w:right w:val="single" w:sz="6" w:space="0" w:color="auto"/>
            </w:tcBorders>
            <w:vAlign w:val="center"/>
          </w:tcPr>
          <w:p w14:paraId="3A17A56C" w14:textId="77777777" w:rsidR="005829B2" w:rsidRPr="00C56498" w:rsidRDefault="005829B2"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3831E8B1" w14:textId="77777777" w:rsidR="008419D9" w:rsidRPr="008419D9" w:rsidRDefault="008419D9" w:rsidP="007A0314">
            <w:pPr>
              <w:autoSpaceDE w:val="0"/>
              <w:autoSpaceDN w:val="0"/>
              <w:adjustRightInd w:val="0"/>
              <w:spacing w:after="0"/>
              <w:rPr>
                <w:sz w:val="20"/>
                <w:szCs w:val="20"/>
              </w:rPr>
            </w:pPr>
            <w:r w:rsidRPr="008419D9">
              <w:rPr>
                <w:sz w:val="20"/>
                <w:szCs w:val="20"/>
              </w:rPr>
              <w:t xml:space="preserve">5 = </w:t>
            </w:r>
            <w:r w:rsidR="00ED1789" w:rsidRPr="00ED1789">
              <w:rPr>
                <w:sz w:val="20"/>
                <w:szCs w:val="20"/>
              </w:rPr>
              <w:t xml:space="preserve">All three conditions of proposed work plan have </w:t>
            </w:r>
            <w:r w:rsidR="00ED1789">
              <w:rPr>
                <w:sz w:val="20"/>
                <w:szCs w:val="20"/>
              </w:rPr>
              <w:t xml:space="preserve">been </w:t>
            </w:r>
            <w:r w:rsidR="00ED1789" w:rsidRPr="00ED1789">
              <w:rPr>
                <w:sz w:val="20"/>
                <w:szCs w:val="20"/>
              </w:rPr>
              <w:t>met</w:t>
            </w:r>
            <w:r w:rsidRPr="008419D9">
              <w:rPr>
                <w:sz w:val="20"/>
                <w:szCs w:val="20"/>
              </w:rPr>
              <w:t>.</w:t>
            </w:r>
          </w:p>
          <w:p w14:paraId="6DB89A93" w14:textId="77777777" w:rsidR="008419D9" w:rsidRPr="008419D9" w:rsidRDefault="008419D9" w:rsidP="007A0314">
            <w:pPr>
              <w:autoSpaceDE w:val="0"/>
              <w:autoSpaceDN w:val="0"/>
              <w:adjustRightInd w:val="0"/>
              <w:spacing w:after="0"/>
              <w:rPr>
                <w:sz w:val="20"/>
                <w:szCs w:val="20"/>
              </w:rPr>
            </w:pPr>
          </w:p>
          <w:p w14:paraId="5E0EF628" w14:textId="77777777" w:rsidR="008419D9" w:rsidRPr="008419D9" w:rsidRDefault="008419D9" w:rsidP="007A0314">
            <w:pPr>
              <w:autoSpaceDE w:val="0"/>
              <w:autoSpaceDN w:val="0"/>
              <w:adjustRightInd w:val="0"/>
              <w:spacing w:after="0"/>
              <w:rPr>
                <w:sz w:val="20"/>
                <w:szCs w:val="20"/>
              </w:rPr>
            </w:pPr>
            <w:r w:rsidRPr="008419D9">
              <w:rPr>
                <w:sz w:val="20"/>
                <w:szCs w:val="20"/>
              </w:rPr>
              <w:t xml:space="preserve">4 = </w:t>
            </w:r>
            <w:r w:rsidR="00ED1789" w:rsidRPr="00ED1789">
              <w:rPr>
                <w:sz w:val="20"/>
                <w:szCs w:val="20"/>
              </w:rPr>
              <w:t>Only two conditions of proposed work plan have been met.</w:t>
            </w:r>
          </w:p>
          <w:p w14:paraId="7F064700" w14:textId="77777777" w:rsidR="008419D9" w:rsidRPr="008419D9" w:rsidRDefault="008419D9" w:rsidP="007A0314">
            <w:pPr>
              <w:autoSpaceDE w:val="0"/>
              <w:autoSpaceDN w:val="0"/>
              <w:adjustRightInd w:val="0"/>
              <w:spacing w:after="0"/>
              <w:rPr>
                <w:sz w:val="20"/>
                <w:szCs w:val="20"/>
              </w:rPr>
            </w:pPr>
          </w:p>
          <w:p w14:paraId="2EDECF79" w14:textId="77777777" w:rsidR="008419D9" w:rsidRPr="008419D9" w:rsidRDefault="008419D9" w:rsidP="007A0314">
            <w:pPr>
              <w:autoSpaceDE w:val="0"/>
              <w:autoSpaceDN w:val="0"/>
              <w:adjustRightInd w:val="0"/>
              <w:spacing w:after="0"/>
              <w:rPr>
                <w:sz w:val="20"/>
                <w:szCs w:val="20"/>
              </w:rPr>
            </w:pPr>
            <w:r w:rsidRPr="008419D9">
              <w:rPr>
                <w:sz w:val="20"/>
                <w:szCs w:val="20"/>
              </w:rPr>
              <w:t xml:space="preserve">2 = </w:t>
            </w:r>
            <w:r w:rsidR="00ED1789" w:rsidRPr="00ED1789">
              <w:rPr>
                <w:sz w:val="20"/>
                <w:szCs w:val="20"/>
              </w:rPr>
              <w:t>Only one condition of proposed work plan have been met.</w:t>
            </w:r>
          </w:p>
          <w:p w14:paraId="34CA3431" w14:textId="77777777" w:rsidR="008419D9" w:rsidRPr="008419D9" w:rsidRDefault="008419D9" w:rsidP="007A0314">
            <w:pPr>
              <w:autoSpaceDE w:val="0"/>
              <w:autoSpaceDN w:val="0"/>
              <w:adjustRightInd w:val="0"/>
              <w:spacing w:after="0"/>
              <w:rPr>
                <w:sz w:val="20"/>
                <w:szCs w:val="20"/>
              </w:rPr>
            </w:pPr>
          </w:p>
          <w:p w14:paraId="4C411078" w14:textId="77777777" w:rsidR="005829B2" w:rsidRPr="00F723CB" w:rsidRDefault="008419D9" w:rsidP="007A0314">
            <w:pPr>
              <w:autoSpaceDE w:val="0"/>
              <w:autoSpaceDN w:val="0"/>
              <w:adjustRightInd w:val="0"/>
              <w:spacing w:after="0"/>
              <w:rPr>
                <w:sz w:val="20"/>
                <w:szCs w:val="20"/>
              </w:rPr>
            </w:pPr>
            <w:r w:rsidRPr="008419D9">
              <w:rPr>
                <w:sz w:val="20"/>
                <w:szCs w:val="20"/>
              </w:rPr>
              <w:t xml:space="preserve">0 = </w:t>
            </w:r>
            <w:r w:rsidR="00ED1789" w:rsidRPr="00ED1789">
              <w:rPr>
                <w:sz w:val="20"/>
                <w:szCs w:val="20"/>
              </w:rPr>
              <w:t>None of conditions of proposed work plan have been met.</w:t>
            </w:r>
          </w:p>
        </w:tc>
      </w:tr>
      <w:tr w:rsidR="00C56498" w:rsidRPr="00C56498" w14:paraId="05F9D4B8" w14:textId="77777777"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14:paraId="624A142F" w14:textId="77777777"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14:paraId="4EF529D0" w14:textId="77777777" w:rsidR="00C56498" w:rsidRPr="00C56498" w:rsidRDefault="00C56498" w:rsidP="00510343">
            <w:pPr>
              <w:autoSpaceDE w:val="0"/>
              <w:autoSpaceDN w:val="0"/>
              <w:adjustRightInd w:val="0"/>
              <w:spacing w:after="0"/>
              <w:rPr>
                <w:sz w:val="20"/>
                <w:szCs w:val="20"/>
              </w:rPr>
            </w:pPr>
            <w:r w:rsidRPr="00C56498">
              <w:rPr>
                <w:sz w:val="20"/>
                <w:szCs w:val="20"/>
              </w:rPr>
              <w:t xml:space="preserve">Lead time to </w:t>
            </w:r>
            <w:r w:rsidR="00510343">
              <w:rPr>
                <w:sz w:val="20"/>
                <w:szCs w:val="20"/>
              </w:rPr>
              <w:t>deliver and re</w:t>
            </w:r>
            <w:r w:rsidR="00C339DF">
              <w:rPr>
                <w:sz w:val="20"/>
                <w:szCs w:val="20"/>
              </w:rPr>
              <w:t>spond to technical challenges f</w:t>
            </w:r>
            <w:r w:rsidR="00510343">
              <w:rPr>
                <w:sz w:val="20"/>
                <w:szCs w:val="20"/>
              </w:rPr>
              <w:t>r</w:t>
            </w:r>
            <w:r w:rsidR="00C339DF">
              <w:rPr>
                <w:sz w:val="20"/>
                <w:szCs w:val="20"/>
              </w:rPr>
              <w:t>o</w:t>
            </w:r>
            <w:r w:rsidR="00510343">
              <w:rPr>
                <w:sz w:val="20"/>
                <w:szCs w:val="20"/>
              </w:rPr>
              <w:t>m the customer</w:t>
            </w:r>
            <w:r w:rsidRPr="00C56498">
              <w:rP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2E51E921" w14:textId="77777777"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14:paraId="1769654B" w14:textId="77777777" w:rsidR="00F723CB" w:rsidRPr="00F723CB" w:rsidRDefault="00F723CB" w:rsidP="007A0314">
            <w:pPr>
              <w:autoSpaceDE w:val="0"/>
              <w:autoSpaceDN w:val="0"/>
              <w:adjustRightInd w:val="0"/>
              <w:spacing w:after="0"/>
              <w:rPr>
                <w:sz w:val="20"/>
                <w:szCs w:val="20"/>
              </w:rPr>
            </w:pPr>
            <w:r w:rsidRPr="00F723CB">
              <w:rPr>
                <w:sz w:val="20"/>
                <w:szCs w:val="20"/>
              </w:rPr>
              <w:t>5 = 1 week or less.</w:t>
            </w:r>
          </w:p>
          <w:p w14:paraId="415F9A9B" w14:textId="77777777" w:rsidR="00F723CB" w:rsidRPr="00F723CB" w:rsidRDefault="00F723CB" w:rsidP="007A0314">
            <w:pPr>
              <w:autoSpaceDE w:val="0"/>
              <w:autoSpaceDN w:val="0"/>
              <w:adjustRightInd w:val="0"/>
              <w:spacing w:after="0"/>
              <w:rPr>
                <w:sz w:val="20"/>
                <w:szCs w:val="20"/>
              </w:rPr>
            </w:pPr>
          </w:p>
          <w:p w14:paraId="0BBAF42B" w14:textId="77777777" w:rsidR="00F723CB" w:rsidRPr="00F723CB" w:rsidRDefault="00F723CB" w:rsidP="007A0314">
            <w:pPr>
              <w:autoSpaceDE w:val="0"/>
              <w:autoSpaceDN w:val="0"/>
              <w:adjustRightInd w:val="0"/>
              <w:spacing w:after="0"/>
              <w:rPr>
                <w:sz w:val="20"/>
                <w:szCs w:val="20"/>
              </w:rPr>
            </w:pPr>
            <w:r w:rsidRPr="00F723CB">
              <w:rPr>
                <w:sz w:val="20"/>
                <w:szCs w:val="20"/>
              </w:rPr>
              <w:t>4 = Between 1 and 2 weeks.</w:t>
            </w:r>
          </w:p>
          <w:p w14:paraId="1E35D084" w14:textId="77777777" w:rsidR="00F723CB" w:rsidRPr="00F723CB" w:rsidRDefault="00F723CB" w:rsidP="007A0314">
            <w:pPr>
              <w:autoSpaceDE w:val="0"/>
              <w:autoSpaceDN w:val="0"/>
              <w:adjustRightInd w:val="0"/>
              <w:spacing w:after="0"/>
              <w:rPr>
                <w:sz w:val="20"/>
                <w:szCs w:val="20"/>
              </w:rPr>
            </w:pPr>
          </w:p>
          <w:p w14:paraId="118D28F4" w14:textId="77777777" w:rsidR="00F723CB" w:rsidRPr="00F723CB" w:rsidRDefault="00F723CB" w:rsidP="007A0314">
            <w:pPr>
              <w:autoSpaceDE w:val="0"/>
              <w:autoSpaceDN w:val="0"/>
              <w:adjustRightInd w:val="0"/>
              <w:spacing w:after="0"/>
              <w:rPr>
                <w:sz w:val="20"/>
                <w:szCs w:val="20"/>
              </w:rPr>
            </w:pPr>
            <w:r w:rsidRPr="00F723CB">
              <w:rPr>
                <w:sz w:val="20"/>
                <w:szCs w:val="20"/>
              </w:rPr>
              <w:t xml:space="preserve">2 = Between </w:t>
            </w:r>
            <w:r>
              <w:rPr>
                <w:sz w:val="20"/>
                <w:szCs w:val="20"/>
              </w:rPr>
              <w:t>3</w:t>
            </w:r>
            <w:r w:rsidRPr="00F723CB">
              <w:rPr>
                <w:sz w:val="20"/>
                <w:szCs w:val="20"/>
              </w:rPr>
              <w:t xml:space="preserve"> and </w:t>
            </w:r>
            <w:r>
              <w:rPr>
                <w:sz w:val="20"/>
                <w:szCs w:val="20"/>
              </w:rPr>
              <w:t>4</w:t>
            </w:r>
            <w:r w:rsidRPr="00F723CB">
              <w:rPr>
                <w:sz w:val="20"/>
                <w:szCs w:val="20"/>
              </w:rPr>
              <w:t xml:space="preserve"> weeks</w:t>
            </w:r>
            <w:r w:rsidR="003F1013" w:rsidRPr="00F723CB">
              <w:rPr>
                <w:sz w:val="20"/>
                <w:szCs w:val="20"/>
              </w:rPr>
              <w:t>.</w:t>
            </w:r>
          </w:p>
          <w:p w14:paraId="6F68D9AD" w14:textId="77777777" w:rsidR="00F723CB" w:rsidRPr="00F723CB" w:rsidRDefault="00F723CB" w:rsidP="007A0314">
            <w:pPr>
              <w:autoSpaceDE w:val="0"/>
              <w:autoSpaceDN w:val="0"/>
              <w:adjustRightInd w:val="0"/>
              <w:spacing w:after="0"/>
              <w:rPr>
                <w:sz w:val="20"/>
                <w:szCs w:val="20"/>
              </w:rPr>
            </w:pPr>
          </w:p>
          <w:p w14:paraId="2473B52A" w14:textId="77777777" w:rsidR="00C56498" w:rsidRPr="00C56498" w:rsidRDefault="00F723CB" w:rsidP="007A0314">
            <w:pPr>
              <w:autoSpaceDE w:val="0"/>
              <w:autoSpaceDN w:val="0"/>
              <w:adjustRightInd w:val="0"/>
              <w:spacing w:after="0"/>
              <w:rPr>
                <w:sz w:val="20"/>
                <w:szCs w:val="20"/>
              </w:rPr>
            </w:pPr>
            <w:r w:rsidRPr="00F723CB">
              <w:rPr>
                <w:sz w:val="20"/>
                <w:szCs w:val="20"/>
              </w:rPr>
              <w:t xml:space="preserve">0 = More than </w:t>
            </w:r>
            <w:r>
              <w:rPr>
                <w:sz w:val="20"/>
                <w:szCs w:val="20"/>
              </w:rPr>
              <w:t>4</w:t>
            </w:r>
            <w:r w:rsidRPr="00F723CB">
              <w:rPr>
                <w:sz w:val="20"/>
                <w:szCs w:val="20"/>
              </w:rPr>
              <w:t xml:space="preserve"> weeks.</w:t>
            </w:r>
          </w:p>
        </w:tc>
      </w:tr>
    </w:tbl>
    <w:p w14:paraId="5C623CC2" w14:textId="77777777" w:rsidR="005405D6" w:rsidRPr="0062701C" w:rsidRDefault="005405D6" w:rsidP="004674D8">
      <w:pPr>
        <w:pStyle w:val="Heading2"/>
        <w:numPr>
          <w:ilvl w:val="0"/>
          <w:numId w:val="0"/>
        </w:numPr>
        <w:ind w:left="397"/>
        <w:rPr>
          <w:rStyle w:val="Instruction"/>
          <w:color w:val="auto"/>
        </w:rPr>
      </w:pPr>
    </w:p>
    <w:sectPr w:rsidR="005405D6" w:rsidRPr="0062701C" w:rsidSect="004674D8">
      <w:headerReference w:type="default" r:id="rId12"/>
      <w:pgSz w:w="16838" w:h="11906" w:orient="landscape"/>
      <w:pgMar w:top="1134" w:right="1814"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614D" w14:textId="77777777" w:rsidR="001B1698" w:rsidRDefault="001B1698">
      <w:r>
        <w:separator/>
      </w:r>
    </w:p>
  </w:endnote>
  <w:endnote w:type="continuationSeparator" w:id="0">
    <w:p w14:paraId="6D2C5C66" w14:textId="77777777" w:rsidR="001B1698" w:rsidRDefault="001B1698">
      <w:r>
        <w:continuationSeparator/>
      </w:r>
    </w:p>
  </w:endnote>
  <w:endnote w:type="continuationNotice" w:id="1">
    <w:p w14:paraId="423E5ECC" w14:textId="77777777" w:rsidR="001B1698" w:rsidRDefault="001B16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7DF9" w14:textId="77777777" w:rsidR="00352F6B" w:rsidRDefault="00352F6B">
    <w:pPr>
      <w:pStyle w:val="Footer"/>
    </w:pPr>
    <w:r>
      <w:rPr>
        <w:noProof/>
        <w:sz w:val="20"/>
        <w:lang w:val="en-ZA" w:eastAsia="en-ZA"/>
      </w:rPr>
      <mc:AlternateContent>
        <mc:Choice Requires="wps">
          <w:drawing>
            <wp:anchor distT="0" distB="0" distL="114300" distR="114300" simplePos="0" relativeHeight="251658254" behindDoc="1" locked="0" layoutInCell="1" allowOverlap="1" wp14:anchorId="766959AE" wp14:editId="42A2547C">
              <wp:simplePos x="0" y="0"/>
              <wp:positionH relativeFrom="page">
                <wp:posOffset>719455</wp:posOffset>
              </wp:positionH>
              <wp:positionV relativeFrom="page">
                <wp:posOffset>9827895</wp:posOffset>
              </wp:positionV>
              <wp:extent cx="6480175" cy="539750"/>
              <wp:effectExtent l="0" t="0" r="1270" b="0"/>
              <wp:wrapNone/>
              <wp:docPr id="1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8FDEA7" w14:textId="77777777" w:rsidR="00352F6B" w:rsidRDefault="00000000">
                          <w:pPr>
                            <w:pStyle w:val="FooterRed"/>
                          </w:pPr>
                          <w:fldSimple w:instr=" DOCPROPERTY &quot;Classification&quot;  \* MERGEFORMAT ">
                            <w:r w:rsidR="00352F6B">
                              <w:t>CONTROLLED DISCLOSURE</w:t>
                            </w:r>
                          </w:fldSimple>
                        </w:p>
                        <w:p w14:paraId="725DA30D" w14:textId="77777777" w:rsidR="00352F6B" w:rsidRDefault="00352F6B">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85890" id="_x0000_t202" coordsize="21600,21600" o:spt="202" path="m,l,21600r21600,l21600,xe">
              <v:stroke joinstyle="miter"/>
              <v:path gradientshapeok="t" o:connecttype="rect"/>
            </v:shapetype>
            <v:shape id="Text Box 430" o:spid="_x0000_s1026" type="#_x0000_t202" style="position:absolute;left:0;text-align:left;margin-left:56.65pt;margin-top:773.85pt;width:510.25pt;height:4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" filled="f" stroked="f" strokeweight=".5pt">
              <v:textbox inset="0,0,0,0">
                <w:txbxContent>
                  <w:p w:rsidR="00352F6B" w:rsidRDefault="00F37ED3">
                    <w:pPr>
                      <w:pStyle w:val="FooterRed"/>
                    </w:pPr>
                    <w:r>
                      <w:fldChar w:fldCharType="begin"/>
                    </w:r>
                    <w:r>
                      <w:instrText xml:space="preserve"> DOCPROPERTY "Classification"  \* MERGEFORMAT </w:instrText>
                    </w:r>
                    <w:r>
                      <w:fldChar w:fldCharType="separate"/>
                    </w:r>
                    <w:r w:rsidR="00352F6B">
                      <w:t>CONTROLLED DISCLOSURE</w:t>
                    </w:r>
                    <w:r>
                      <w:fldChar w:fldCharType="end"/>
                    </w:r>
                  </w:p>
                  <w:p w:rsidR="00352F6B" w:rsidRDefault="00352F6B">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88B3" w14:textId="77777777" w:rsidR="001B1698" w:rsidRDefault="001B1698">
      <w:r>
        <w:separator/>
      </w:r>
    </w:p>
  </w:footnote>
  <w:footnote w:type="continuationSeparator" w:id="0">
    <w:p w14:paraId="1871EC99" w14:textId="77777777" w:rsidR="001B1698" w:rsidRDefault="001B1698">
      <w:r>
        <w:continuationSeparator/>
      </w:r>
    </w:p>
  </w:footnote>
  <w:footnote w:type="continuationNotice" w:id="1">
    <w:p w14:paraId="240A5DCD" w14:textId="77777777" w:rsidR="001B1698" w:rsidRDefault="001B16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68D" w14:textId="77777777" w:rsidR="00352F6B" w:rsidRPr="004674D8" w:rsidRDefault="00352F6B" w:rsidP="0046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532"/>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B90B0B"/>
    <w:multiLevelType w:val="hybridMultilevel"/>
    <w:tmpl w:val="BA90AA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3" w15:restartNumberingAfterBreak="0">
    <w:nsid w:val="122423DD"/>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6D2FE7"/>
    <w:multiLevelType w:val="hybridMultilevel"/>
    <w:tmpl w:val="CB701CC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6" w15:restartNumberingAfterBreak="0">
    <w:nsid w:val="1CA93085"/>
    <w:multiLevelType w:val="hybridMultilevel"/>
    <w:tmpl w:val="BEC62D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DE5A09"/>
    <w:multiLevelType w:val="hybridMultilevel"/>
    <w:tmpl w:val="C9A088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FA03F2A"/>
    <w:multiLevelType w:val="hybridMultilevel"/>
    <w:tmpl w:val="66A4FB68"/>
    <w:lvl w:ilvl="0" w:tplc="7114978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1" w15:restartNumberingAfterBreak="0">
    <w:nsid w:val="38E560CC"/>
    <w:multiLevelType w:val="hybridMultilevel"/>
    <w:tmpl w:val="98CA25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1B23D9"/>
    <w:multiLevelType w:val="hybridMultilevel"/>
    <w:tmpl w:val="582ADADC"/>
    <w:lvl w:ilvl="0" w:tplc="1C09000F">
      <w:start w:val="1"/>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0C74C3B"/>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1F05032"/>
    <w:multiLevelType w:val="hybridMultilevel"/>
    <w:tmpl w:val="A27E45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6"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7"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8"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EA145BF"/>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21406B"/>
    <w:multiLevelType w:val="hybridMultilevel"/>
    <w:tmpl w:val="08BA15B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2"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6A45F3"/>
    <w:multiLevelType w:val="hybridMultilevel"/>
    <w:tmpl w:val="C39250F0"/>
    <w:lvl w:ilvl="0" w:tplc="64545DD2">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5"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7" w15:restartNumberingAfterBreak="0">
    <w:nsid w:val="56571009"/>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9" w15:restartNumberingAfterBreak="0">
    <w:nsid w:val="66065073"/>
    <w:multiLevelType w:val="hybridMultilevel"/>
    <w:tmpl w:val="C5F24ED8"/>
    <w:lvl w:ilvl="0" w:tplc="F19EEE04">
      <w:start w:val="4"/>
      <w:numFmt w:val="bullet"/>
      <w:lvlText w:val="-"/>
      <w:lvlJc w:val="left"/>
      <w:pPr>
        <w:ind w:left="817" w:hanging="360"/>
      </w:pPr>
      <w:rPr>
        <w:rFonts w:ascii="Arial Bold" w:eastAsia="Arial Bold" w:hAnsi="Arial Bold" w:cs="Arial Bold" w:hint="eastAsia"/>
      </w:rPr>
    </w:lvl>
    <w:lvl w:ilvl="1" w:tplc="1C090003" w:tentative="1">
      <w:start w:val="1"/>
      <w:numFmt w:val="bullet"/>
      <w:lvlText w:val="o"/>
      <w:lvlJc w:val="left"/>
      <w:pPr>
        <w:ind w:left="1537" w:hanging="360"/>
      </w:pPr>
      <w:rPr>
        <w:rFonts w:ascii="Courier New" w:hAnsi="Courier New" w:cs="Courier New" w:hint="default"/>
      </w:rPr>
    </w:lvl>
    <w:lvl w:ilvl="2" w:tplc="1C090005" w:tentative="1">
      <w:start w:val="1"/>
      <w:numFmt w:val="bullet"/>
      <w:lvlText w:val=""/>
      <w:lvlJc w:val="left"/>
      <w:pPr>
        <w:ind w:left="2257" w:hanging="360"/>
      </w:pPr>
      <w:rPr>
        <w:rFonts w:ascii="Wingdings" w:hAnsi="Wingdings" w:hint="default"/>
      </w:rPr>
    </w:lvl>
    <w:lvl w:ilvl="3" w:tplc="1C090001" w:tentative="1">
      <w:start w:val="1"/>
      <w:numFmt w:val="bullet"/>
      <w:lvlText w:val=""/>
      <w:lvlJc w:val="left"/>
      <w:pPr>
        <w:ind w:left="2977" w:hanging="360"/>
      </w:pPr>
      <w:rPr>
        <w:rFonts w:ascii="Symbol" w:hAnsi="Symbol" w:hint="default"/>
      </w:rPr>
    </w:lvl>
    <w:lvl w:ilvl="4" w:tplc="1C090003" w:tentative="1">
      <w:start w:val="1"/>
      <w:numFmt w:val="bullet"/>
      <w:lvlText w:val="o"/>
      <w:lvlJc w:val="left"/>
      <w:pPr>
        <w:ind w:left="3697" w:hanging="360"/>
      </w:pPr>
      <w:rPr>
        <w:rFonts w:ascii="Courier New" w:hAnsi="Courier New" w:cs="Courier New" w:hint="default"/>
      </w:rPr>
    </w:lvl>
    <w:lvl w:ilvl="5" w:tplc="1C090005" w:tentative="1">
      <w:start w:val="1"/>
      <w:numFmt w:val="bullet"/>
      <w:lvlText w:val=""/>
      <w:lvlJc w:val="left"/>
      <w:pPr>
        <w:ind w:left="4417" w:hanging="360"/>
      </w:pPr>
      <w:rPr>
        <w:rFonts w:ascii="Wingdings" w:hAnsi="Wingdings" w:hint="default"/>
      </w:rPr>
    </w:lvl>
    <w:lvl w:ilvl="6" w:tplc="1C090001" w:tentative="1">
      <w:start w:val="1"/>
      <w:numFmt w:val="bullet"/>
      <w:lvlText w:val=""/>
      <w:lvlJc w:val="left"/>
      <w:pPr>
        <w:ind w:left="5137" w:hanging="360"/>
      </w:pPr>
      <w:rPr>
        <w:rFonts w:ascii="Symbol" w:hAnsi="Symbol" w:hint="default"/>
      </w:rPr>
    </w:lvl>
    <w:lvl w:ilvl="7" w:tplc="1C090003" w:tentative="1">
      <w:start w:val="1"/>
      <w:numFmt w:val="bullet"/>
      <w:lvlText w:val="o"/>
      <w:lvlJc w:val="left"/>
      <w:pPr>
        <w:ind w:left="5857" w:hanging="360"/>
      </w:pPr>
      <w:rPr>
        <w:rFonts w:ascii="Courier New" w:hAnsi="Courier New" w:cs="Courier New" w:hint="default"/>
      </w:rPr>
    </w:lvl>
    <w:lvl w:ilvl="8" w:tplc="1C090005" w:tentative="1">
      <w:start w:val="1"/>
      <w:numFmt w:val="bullet"/>
      <w:lvlText w:val=""/>
      <w:lvlJc w:val="left"/>
      <w:pPr>
        <w:ind w:left="6577" w:hanging="360"/>
      </w:pPr>
      <w:rPr>
        <w:rFonts w:ascii="Wingdings" w:hAnsi="Wingdings" w:hint="default"/>
      </w:rPr>
    </w:lvl>
  </w:abstractNum>
  <w:abstractNum w:abstractNumId="30"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1" w15:restartNumberingAfterBreak="0">
    <w:nsid w:val="6FBC3E1D"/>
    <w:multiLevelType w:val="hybridMultilevel"/>
    <w:tmpl w:val="1F6E0A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F92FC2"/>
    <w:multiLevelType w:val="hybridMultilevel"/>
    <w:tmpl w:val="EA1AAF1C"/>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58967E2"/>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6" w15:restartNumberingAfterBreak="0">
    <w:nsid w:val="7A43237F"/>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B35997"/>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2600819">
    <w:abstractNumId w:val="17"/>
  </w:num>
  <w:num w:numId="2" w16cid:durableId="125392861">
    <w:abstractNumId w:val="16"/>
  </w:num>
  <w:num w:numId="3" w16cid:durableId="471681402">
    <w:abstractNumId w:val="10"/>
  </w:num>
  <w:num w:numId="4" w16cid:durableId="127550888">
    <w:abstractNumId w:val="30"/>
  </w:num>
  <w:num w:numId="5" w16cid:durableId="1756702614">
    <w:abstractNumId w:val="5"/>
  </w:num>
  <w:num w:numId="6" w16cid:durableId="759791487">
    <w:abstractNumId w:val="28"/>
  </w:num>
  <w:num w:numId="7" w16cid:durableId="1439063017">
    <w:abstractNumId w:val="24"/>
  </w:num>
  <w:num w:numId="8" w16cid:durableId="1189366383">
    <w:abstractNumId w:val="2"/>
  </w:num>
  <w:num w:numId="9" w16cid:durableId="831721722">
    <w:abstractNumId w:val="35"/>
  </w:num>
  <w:num w:numId="10" w16cid:durableId="284434224">
    <w:abstractNumId w:val="15"/>
  </w:num>
  <w:num w:numId="11" w16cid:durableId="171452514">
    <w:abstractNumId w:val="26"/>
  </w:num>
  <w:num w:numId="12" w16cid:durableId="2083789868">
    <w:abstractNumId w:val="21"/>
  </w:num>
  <w:num w:numId="13" w16cid:durableId="1728067728">
    <w:abstractNumId w:val="9"/>
  </w:num>
  <w:num w:numId="14" w16cid:durableId="1439644253">
    <w:abstractNumId w:val="23"/>
  </w:num>
  <w:num w:numId="15" w16cid:durableId="1658604682">
    <w:abstractNumId w:val="5"/>
  </w:num>
  <w:num w:numId="16" w16cid:durableId="1420440842">
    <w:abstractNumId w:val="18"/>
  </w:num>
  <w:num w:numId="17" w16cid:durableId="1948342776">
    <w:abstractNumId w:val="22"/>
  </w:num>
  <w:num w:numId="18" w16cid:durableId="1621766008">
    <w:abstractNumId w:val="0"/>
  </w:num>
  <w:num w:numId="19" w16cid:durableId="628434711">
    <w:abstractNumId w:val="25"/>
  </w:num>
  <w:num w:numId="20" w16cid:durableId="831944762">
    <w:abstractNumId w:val="32"/>
  </w:num>
  <w:num w:numId="21" w16cid:durableId="1427925519">
    <w:abstractNumId w:val="33"/>
  </w:num>
  <w:num w:numId="22" w16cid:durableId="152918755">
    <w:abstractNumId w:val="31"/>
  </w:num>
  <w:num w:numId="23" w16cid:durableId="1094933473">
    <w:abstractNumId w:val="4"/>
  </w:num>
  <w:num w:numId="24" w16cid:durableId="1493330042">
    <w:abstractNumId w:val="20"/>
  </w:num>
  <w:num w:numId="25" w16cid:durableId="1798376366">
    <w:abstractNumId w:val="7"/>
  </w:num>
  <w:num w:numId="26" w16cid:durableId="1772892470">
    <w:abstractNumId w:val="37"/>
  </w:num>
  <w:num w:numId="27" w16cid:durableId="1313608004">
    <w:abstractNumId w:val="3"/>
  </w:num>
  <w:num w:numId="28" w16cid:durableId="592905">
    <w:abstractNumId w:val="34"/>
  </w:num>
  <w:num w:numId="29" w16cid:durableId="479931121">
    <w:abstractNumId w:val="36"/>
  </w:num>
  <w:num w:numId="30" w16cid:durableId="1218128258">
    <w:abstractNumId w:val="13"/>
  </w:num>
  <w:num w:numId="31" w16cid:durableId="1543517813">
    <w:abstractNumId w:val="19"/>
  </w:num>
  <w:num w:numId="32" w16cid:durableId="1380782478">
    <w:abstractNumId w:val="27"/>
  </w:num>
  <w:num w:numId="33" w16cid:durableId="1294753444">
    <w:abstractNumId w:val="29"/>
  </w:num>
  <w:num w:numId="34" w16cid:durableId="548033618">
    <w:abstractNumId w:val="5"/>
  </w:num>
  <w:num w:numId="35" w16cid:durableId="1917858151">
    <w:abstractNumId w:val="8"/>
  </w:num>
  <w:num w:numId="36" w16cid:durableId="512498135">
    <w:abstractNumId w:val="14"/>
  </w:num>
  <w:num w:numId="37" w16cid:durableId="1784422567">
    <w:abstractNumId w:val="1"/>
  </w:num>
  <w:num w:numId="38" w16cid:durableId="546065086">
    <w:abstractNumId w:val="12"/>
  </w:num>
  <w:num w:numId="39" w16cid:durableId="1757285127">
    <w:abstractNumId w:val="6"/>
  </w:num>
  <w:num w:numId="40" w16cid:durableId="34074310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46"/>
    <w:rsid w:val="00002959"/>
    <w:rsid w:val="00002C5E"/>
    <w:rsid w:val="000032F8"/>
    <w:rsid w:val="00004008"/>
    <w:rsid w:val="00004477"/>
    <w:rsid w:val="00006511"/>
    <w:rsid w:val="000147AB"/>
    <w:rsid w:val="0003430F"/>
    <w:rsid w:val="000378A0"/>
    <w:rsid w:val="00037B89"/>
    <w:rsid w:val="00040304"/>
    <w:rsid w:val="0004321F"/>
    <w:rsid w:val="00043C92"/>
    <w:rsid w:val="000451CC"/>
    <w:rsid w:val="000464B3"/>
    <w:rsid w:val="00051A6A"/>
    <w:rsid w:val="00053194"/>
    <w:rsid w:val="00056882"/>
    <w:rsid w:val="00057A59"/>
    <w:rsid w:val="000644D8"/>
    <w:rsid w:val="0008252E"/>
    <w:rsid w:val="000963E4"/>
    <w:rsid w:val="000A2404"/>
    <w:rsid w:val="000A677D"/>
    <w:rsid w:val="000B59DE"/>
    <w:rsid w:val="000C6287"/>
    <w:rsid w:val="000D5A58"/>
    <w:rsid w:val="000E29AD"/>
    <w:rsid w:val="000E568D"/>
    <w:rsid w:val="000E76EF"/>
    <w:rsid w:val="000F24CB"/>
    <w:rsid w:val="000F7B63"/>
    <w:rsid w:val="001014D6"/>
    <w:rsid w:val="001062AD"/>
    <w:rsid w:val="00111BD2"/>
    <w:rsid w:val="00114402"/>
    <w:rsid w:val="00117C8A"/>
    <w:rsid w:val="00120728"/>
    <w:rsid w:val="0012112E"/>
    <w:rsid w:val="00124608"/>
    <w:rsid w:val="001303A0"/>
    <w:rsid w:val="00131F40"/>
    <w:rsid w:val="00133778"/>
    <w:rsid w:val="001346B7"/>
    <w:rsid w:val="00134CC1"/>
    <w:rsid w:val="00137FD6"/>
    <w:rsid w:val="00147E6B"/>
    <w:rsid w:val="00150F14"/>
    <w:rsid w:val="0016122F"/>
    <w:rsid w:val="0016144C"/>
    <w:rsid w:val="00172AF0"/>
    <w:rsid w:val="00182D77"/>
    <w:rsid w:val="001854E3"/>
    <w:rsid w:val="00190590"/>
    <w:rsid w:val="001928C5"/>
    <w:rsid w:val="00194A92"/>
    <w:rsid w:val="00197A78"/>
    <w:rsid w:val="001A2B83"/>
    <w:rsid w:val="001A3043"/>
    <w:rsid w:val="001B049D"/>
    <w:rsid w:val="001B0999"/>
    <w:rsid w:val="001B1698"/>
    <w:rsid w:val="001B36D5"/>
    <w:rsid w:val="001B6CFF"/>
    <w:rsid w:val="001C0C05"/>
    <w:rsid w:val="001C2DD5"/>
    <w:rsid w:val="001C3902"/>
    <w:rsid w:val="001C3C6F"/>
    <w:rsid w:val="001C6DD2"/>
    <w:rsid w:val="001D0294"/>
    <w:rsid w:val="001E4530"/>
    <w:rsid w:val="001F049A"/>
    <w:rsid w:val="001F04DF"/>
    <w:rsid w:val="001F2CC2"/>
    <w:rsid w:val="001F4EB9"/>
    <w:rsid w:val="001F6635"/>
    <w:rsid w:val="002131CA"/>
    <w:rsid w:val="002251D6"/>
    <w:rsid w:val="00225DB8"/>
    <w:rsid w:val="0023394C"/>
    <w:rsid w:val="00237623"/>
    <w:rsid w:val="002643EF"/>
    <w:rsid w:val="002671D8"/>
    <w:rsid w:val="002817F6"/>
    <w:rsid w:val="002907DC"/>
    <w:rsid w:val="00292252"/>
    <w:rsid w:val="0029328D"/>
    <w:rsid w:val="00296EE7"/>
    <w:rsid w:val="002A154A"/>
    <w:rsid w:val="002A530C"/>
    <w:rsid w:val="002B5AA2"/>
    <w:rsid w:val="002B79B1"/>
    <w:rsid w:val="002C35FD"/>
    <w:rsid w:val="002D1697"/>
    <w:rsid w:val="002D523F"/>
    <w:rsid w:val="002D5C8D"/>
    <w:rsid w:val="002E2564"/>
    <w:rsid w:val="002F3757"/>
    <w:rsid w:val="002F4F32"/>
    <w:rsid w:val="002F524A"/>
    <w:rsid w:val="00310DB8"/>
    <w:rsid w:val="00311105"/>
    <w:rsid w:val="0031125D"/>
    <w:rsid w:val="003161B8"/>
    <w:rsid w:val="003210D7"/>
    <w:rsid w:val="00331BB6"/>
    <w:rsid w:val="00332765"/>
    <w:rsid w:val="00334732"/>
    <w:rsid w:val="00335884"/>
    <w:rsid w:val="003417AF"/>
    <w:rsid w:val="0034270E"/>
    <w:rsid w:val="00343429"/>
    <w:rsid w:val="00347302"/>
    <w:rsid w:val="003502AF"/>
    <w:rsid w:val="00351E3A"/>
    <w:rsid w:val="00352F6B"/>
    <w:rsid w:val="00356575"/>
    <w:rsid w:val="003566B2"/>
    <w:rsid w:val="00364F94"/>
    <w:rsid w:val="0036551E"/>
    <w:rsid w:val="003728FA"/>
    <w:rsid w:val="00375F65"/>
    <w:rsid w:val="0038173A"/>
    <w:rsid w:val="00384167"/>
    <w:rsid w:val="003968C9"/>
    <w:rsid w:val="003A0CCF"/>
    <w:rsid w:val="003A1734"/>
    <w:rsid w:val="003A44EB"/>
    <w:rsid w:val="003A4C22"/>
    <w:rsid w:val="003A62C5"/>
    <w:rsid w:val="003B367B"/>
    <w:rsid w:val="003B62E2"/>
    <w:rsid w:val="003B7CF7"/>
    <w:rsid w:val="003C7242"/>
    <w:rsid w:val="003E456C"/>
    <w:rsid w:val="003F09C6"/>
    <w:rsid w:val="003F1013"/>
    <w:rsid w:val="003F36A7"/>
    <w:rsid w:val="003F441B"/>
    <w:rsid w:val="003F7A8F"/>
    <w:rsid w:val="00405F8F"/>
    <w:rsid w:val="00415723"/>
    <w:rsid w:val="00415A2D"/>
    <w:rsid w:val="00420406"/>
    <w:rsid w:val="00424840"/>
    <w:rsid w:val="004467A9"/>
    <w:rsid w:val="004519C7"/>
    <w:rsid w:val="00453EF7"/>
    <w:rsid w:val="00462563"/>
    <w:rsid w:val="004648C2"/>
    <w:rsid w:val="004674D8"/>
    <w:rsid w:val="004749D5"/>
    <w:rsid w:val="00480D62"/>
    <w:rsid w:val="004855A0"/>
    <w:rsid w:val="00491A14"/>
    <w:rsid w:val="00494DFB"/>
    <w:rsid w:val="004970E6"/>
    <w:rsid w:val="004A7E99"/>
    <w:rsid w:val="004B0224"/>
    <w:rsid w:val="004B12B5"/>
    <w:rsid w:val="004B5056"/>
    <w:rsid w:val="004B611D"/>
    <w:rsid w:val="004B7010"/>
    <w:rsid w:val="004C42A1"/>
    <w:rsid w:val="004D34E4"/>
    <w:rsid w:val="004D743B"/>
    <w:rsid w:val="004E1E95"/>
    <w:rsid w:val="004E3C4C"/>
    <w:rsid w:val="004E5AEF"/>
    <w:rsid w:val="004E5B17"/>
    <w:rsid w:val="004E615E"/>
    <w:rsid w:val="00502BE4"/>
    <w:rsid w:val="00510343"/>
    <w:rsid w:val="00513406"/>
    <w:rsid w:val="005334E8"/>
    <w:rsid w:val="005359A7"/>
    <w:rsid w:val="005405D6"/>
    <w:rsid w:val="00543D78"/>
    <w:rsid w:val="00545952"/>
    <w:rsid w:val="00546385"/>
    <w:rsid w:val="005465D7"/>
    <w:rsid w:val="0055409F"/>
    <w:rsid w:val="00560FB4"/>
    <w:rsid w:val="005656A2"/>
    <w:rsid w:val="005669E1"/>
    <w:rsid w:val="005714A4"/>
    <w:rsid w:val="005739F4"/>
    <w:rsid w:val="00573BDA"/>
    <w:rsid w:val="005745A7"/>
    <w:rsid w:val="00581C93"/>
    <w:rsid w:val="005829B2"/>
    <w:rsid w:val="0058373D"/>
    <w:rsid w:val="00591D9D"/>
    <w:rsid w:val="00593A7C"/>
    <w:rsid w:val="0059498C"/>
    <w:rsid w:val="005A2682"/>
    <w:rsid w:val="005A2D78"/>
    <w:rsid w:val="005A4F86"/>
    <w:rsid w:val="005A615D"/>
    <w:rsid w:val="005A76F3"/>
    <w:rsid w:val="005B0A4C"/>
    <w:rsid w:val="005B1829"/>
    <w:rsid w:val="005B403C"/>
    <w:rsid w:val="005B4183"/>
    <w:rsid w:val="005B4F04"/>
    <w:rsid w:val="005C09AF"/>
    <w:rsid w:val="005C653F"/>
    <w:rsid w:val="005C7B64"/>
    <w:rsid w:val="005D32B0"/>
    <w:rsid w:val="005D39DA"/>
    <w:rsid w:val="005D6D07"/>
    <w:rsid w:val="005D6E6F"/>
    <w:rsid w:val="005E0912"/>
    <w:rsid w:val="005E0AAB"/>
    <w:rsid w:val="005F1A25"/>
    <w:rsid w:val="005F6E7E"/>
    <w:rsid w:val="005F74CB"/>
    <w:rsid w:val="00605A9E"/>
    <w:rsid w:val="006137C8"/>
    <w:rsid w:val="00614D1F"/>
    <w:rsid w:val="006239A0"/>
    <w:rsid w:val="0062701C"/>
    <w:rsid w:val="0063081D"/>
    <w:rsid w:val="006338E6"/>
    <w:rsid w:val="00633C55"/>
    <w:rsid w:val="00650BD8"/>
    <w:rsid w:val="006518C5"/>
    <w:rsid w:val="00656138"/>
    <w:rsid w:val="006568E0"/>
    <w:rsid w:val="00656915"/>
    <w:rsid w:val="006570A2"/>
    <w:rsid w:val="006573EF"/>
    <w:rsid w:val="00666D57"/>
    <w:rsid w:val="00667849"/>
    <w:rsid w:val="00677305"/>
    <w:rsid w:val="00682490"/>
    <w:rsid w:val="00685D31"/>
    <w:rsid w:val="00685FF1"/>
    <w:rsid w:val="006862EF"/>
    <w:rsid w:val="006A0CBC"/>
    <w:rsid w:val="006A2770"/>
    <w:rsid w:val="006A2C90"/>
    <w:rsid w:val="006B6DD9"/>
    <w:rsid w:val="006C1F24"/>
    <w:rsid w:val="006C332E"/>
    <w:rsid w:val="006C3FA0"/>
    <w:rsid w:val="006C4D77"/>
    <w:rsid w:val="006C6339"/>
    <w:rsid w:val="006C68C5"/>
    <w:rsid w:val="006D6FF0"/>
    <w:rsid w:val="006E2283"/>
    <w:rsid w:val="006E2317"/>
    <w:rsid w:val="006E52A9"/>
    <w:rsid w:val="006E533C"/>
    <w:rsid w:val="006E60F4"/>
    <w:rsid w:val="006F3361"/>
    <w:rsid w:val="006F3AF9"/>
    <w:rsid w:val="0070221F"/>
    <w:rsid w:val="0070590A"/>
    <w:rsid w:val="007212FD"/>
    <w:rsid w:val="00721C7F"/>
    <w:rsid w:val="007223EE"/>
    <w:rsid w:val="007239EC"/>
    <w:rsid w:val="00725B08"/>
    <w:rsid w:val="00726FA8"/>
    <w:rsid w:val="0072758B"/>
    <w:rsid w:val="00731209"/>
    <w:rsid w:val="007346A9"/>
    <w:rsid w:val="0076271E"/>
    <w:rsid w:val="00765DD4"/>
    <w:rsid w:val="00774167"/>
    <w:rsid w:val="007749E9"/>
    <w:rsid w:val="00780C18"/>
    <w:rsid w:val="007907E8"/>
    <w:rsid w:val="00791E21"/>
    <w:rsid w:val="00794558"/>
    <w:rsid w:val="007952B5"/>
    <w:rsid w:val="00795C67"/>
    <w:rsid w:val="00796872"/>
    <w:rsid w:val="007978AB"/>
    <w:rsid w:val="007A0314"/>
    <w:rsid w:val="007A3746"/>
    <w:rsid w:val="007A649E"/>
    <w:rsid w:val="007B3E91"/>
    <w:rsid w:val="007B4E15"/>
    <w:rsid w:val="007C02A7"/>
    <w:rsid w:val="007C3513"/>
    <w:rsid w:val="007D3104"/>
    <w:rsid w:val="007D53DB"/>
    <w:rsid w:val="007D6510"/>
    <w:rsid w:val="007D664D"/>
    <w:rsid w:val="007E0D7C"/>
    <w:rsid w:val="007E53ED"/>
    <w:rsid w:val="007E7344"/>
    <w:rsid w:val="007F0349"/>
    <w:rsid w:val="007F7DE7"/>
    <w:rsid w:val="008004D1"/>
    <w:rsid w:val="008018DB"/>
    <w:rsid w:val="00804E21"/>
    <w:rsid w:val="00810897"/>
    <w:rsid w:val="00816008"/>
    <w:rsid w:val="0082118C"/>
    <w:rsid w:val="008239B8"/>
    <w:rsid w:val="00823D52"/>
    <w:rsid w:val="00836187"/>
    <w:rsid w:val="00837699"/>
    <w:rsid w:val="008418AF"/>
    <w:rsid w:val="008419D9"/>
    <w:rsid w:val="00844028"/>
    <w:rsid w:val="00845AC1"/>
    <w:rsid w:val="008507E2"/>
    <w:rsid w:val="00852AC2"/>
    <w:rsid w:val="00852D5E"/>
    <w:rsid w:val="00852D9E"/>
    <w:rsid w:val="008554A7"/>
    <w:rsid w:val="008608B8"/>
    <w:rsid w:val="008626DC"/>
    <w:rsid w:val="008667A3"/>
    <w:rsid w:val="0087389C"/>
    <w:rsid w:val="00873BD5"/>
    <w:rsid w:val="008815A2"/>
    <w:rsid w:val="00882690"/>
    <w:rsid w:val="008833E7"/>
    <w:rsid w:val="008909C5"/>
    <w:rsid w:val="00896652"/>
    <w:rsid w:val="00896F20"/>
    <w:rsid w:val="008A1388"/>
    <w:rsid w:val="008A3C52"/>
    <w:rsid w:val="008B6E1D"/>
    <w:rsid w:val="008D0FE8"/>
    <w:rsid w:val="008D2C71"/>
    <w:rsid w:val="008E110E"/>
    <w:rsid w:val="008E7039"/>
    <w:rsid w:val="008F1933"/>
    <w:rsid w:val="008F2D6C"/>
    <w:rsid w:val="008F3F1D"/>
    <w:rsid w:val="0090174B"/>
    <w:rsid w:val="00906FA4"/>
    <w:rsid w:val="009120A0"/>
    <w:rsid w:val="00912FFB"/>
    <w:rsid w:val="009139F2"/>
    <w:rsid w:val="00914CA2"/>
    <w:rsid w:val="009174F8"/>
    <w:rsid w:val="00927D9C"/>
    <w:rsid w:val="009371AC"/>
    <w:rsid w:val="009373E5"/>
    <w:rsid w:val="0095277B"/>
    <w:rsid w:val="009549CE"/>
    <w:rsid w:val="00956B05"/>
    <w:rsid w:val="009603C3"/>
    <w:rsid w:val="009604C1"/>
    <w:rsid w:val="00964DA9"/>
    <w:rsid w:val="00965D70"/>
    <w:rsid w:val="00966BB2"/>
    <w:rsid w:val="00974B84"/>
    <w:rsid w:val="00980360"/>
    <w:rsid w:val="00981D2F"/>
    <w:rsid w:val="00984E2F"/>
    <w:rsid w:val="009873DD"/>
    <w:rsid w:val="00987A18"/>
    <w:rsid w:val="00993678"/>
    <w:rsid w:val="0099631A"/>
    <w:rsid w:val="009979D8"/>
    <w:rsid w:val="009A13A8"/>
    <w:rsid w:val="009A5B37"/>
    <w:rsid w:val="009A60A9"/>
    <w:rsid w:val="009B7D0A"/>
    <w:rsid w:val="009C20FD"/>
    <w:rsid w:val="009C2BFC"/>
    <w:rsid w:val="009D13E8"/>
    <w:rsid w:val="009E3CA7"/>
    <w:rsid w:val="009E6F97"/>
    <w:rsid w:val="009F3AC5"/>
    <w:rsid w:val="009F5FF2"/>
    <w:rsid w:val="009F609E"/>
    <w:rsid w:val="009F7803"/>
    <w:rsid w:val="00A032F7"/>
    <w:rsid w:val="00A0710E"/>
    <w:rsid w:val="00A11B9A"/>
    <w:rsid w:val="00A21691"/>
    <w:rsid w:val="00A232F5"/>
    <w:rsid w:val="00A23F9B"/>
    <w:rsid w:val="00A26382"/>
    <w:rsid w:val="00A34CA8"/>
    <w:rsid w:val="00A41CF0"/>
    <w:rsid w:val="00A44470"/>
    <w:rsid w:val="00A46ADF"/>
    <w:rsid w:val="00A46FB3"/>
    <w:rsid w:val="00A52775"/>
    <w:rsid w:val="00A57D86"/>
    <w:rsid w:val="00A60BC3"/>
    <w:rsid w:val="00A63C9B"/>
    <w:rsid w:val="00A66578"/>
    <w:rsid w:val="00A66C51"/>
    <w:rsid w:val="00A706B9"/>
    <w:rsid w:val="00A729F5"/>
    <w:rsid w:val="00A817D4"/>
    <w:rsid w:val="00A82485"/>
    <w:rsid w:val="00A83F14"/>
    <w:rsid w:val="00A85EDE"/>
    <w:rsid w:val="00AA53F2"/>
    <w:rsid w:val="00AC5792"/>
    <w:rsid w:val="00AC579D"/>
    <w:rsid w:val="00AC6D13"/>
    <w:rsid w:val="00AD0F15"/>
    <w:rsid w:val="00AD1C5B"/>
    <w:rsid w:val="00AD5ED8"/>
    <w:rsid w:val="00AD702B"/>
    <w:rsid w:val="00AE2053"/>
    <w:rsid w:val="00AE24A0"/>
    <w:rsid w:val="00AE5F45"/>
    <w:rsid w:val="00AF18A8"/>
    <w:rsid w:val="00AF360E"/>
    <w:rsid w:val="00AF5583"/>
    <w:rsid w:val="00AF7C97"/>
    <w:rsid w:val="00B023AC"/>
    <w:rsid w:val="00B03CC7"/>
    <w:rsid w:val="00B03D67"/>
    <w:rsid w:val="00B113BD"/>
    <w:rsid w:val="00B1475A"/>
    <w:rsid w:val="00B25E8F"/>
    <w:rsid w:val="00B26004"/>
    <w:rsid w:val="00B302E9"/>
    <w:rsid w:val="00B30FB2"/>
    <w:rsid w:val="00B40BAC"/>
    <w:rsid w:val="00B4294C"/>
    <w:rsid w:val="00B46756"/>
    <w:rsid w:val="00B55A78"/>
    <w:rsid w:val="00B571DF"/>
    <w:rsid w:val="00B61A52"/>
    <w:rsid w:val="00B70D87"/>
    <w:rsid w:val="00B90FDC"/>
    <w:rsid w:val="00B924F9"/>
    <w:rsid w:val="00B94393"/>
    <w:rsid w:val="00BA41DB"/>
    <w:rsid w:val="00BA7CA3"/>
    <w:rsid w:val="00BB1DBF"/>
    <w:rsid w:val="00BB2D71"/>
    <w:rsid w:val="00BB4FA9"/>
    <w:rsid w:val="00BB5B68"/>
    <w:rsid w:val="00BB7842"/>
    <w:rsid w:val="00BC044A"/>
    <w:rsid w:val="00BC558A"/>
    <w:rsid w:val="00BC5DA1"/>
    <w:rsid w:val="00BD2F19"/>
    <w:rsid w:val="00BD3E46"/>
    <w:rsid w:val="00BE6698"/>
    <w:rsid w:val="00BF0F30"/>
    <w:rsid w:val="00BF27F6"/>
    <w:rsid w:val="00BF4D89"/>
    <w:rsid w:val="00BF5173"/>
    <w:rsid w:val="00C00EDE"/>
    <w:rsid w:val="00C0433E"/>
    <w:rsid w:val="00C04A38"/>
    <w:rsid w:val="00C04FEA"/>
    <w:rsid w:val="00C057B7"/>
    <w:rsid w:val="00C06D1C"/>
    <w:rsid w:val="00C124BF"/>
    <w:rsid w:val="00C176D7"/>
    <w:rsid w:val="00C21339"/>
    <w:rsid w:val="00C2198E"/>
    <w:rsid w:val="00C24003"/>
    <w:rsid w:val="00C25683"/>
    <w:rsid w:val="00C27589"/>
    <w:rsid w:val="00C320AF"/>
    <w:rsid w:val="00C339DF"/>
    <w:rsid w:val="00C433CA"/>
    <w:rsid w:val="00C56498"/>
    <w:rsid w:val="00C66C9D"/>
    <w:rsid w:val="00C749E3"/>
    <w:rsid w:val="00C76E28"/>
    <w:rsid w:val="00C9161B"/>
    <w:rsid w:val="00C93A04"/>
    <w:rsid w:val="00CA0B16"/>
    <w:rsid w:val="00CA4218"/>
    <w:rsid w:val="00CA4595"/>
    <w:rsid w:val="00CB3FBB"/>
    <w:rsid w:val="00CB4C2B"/>
    <w:rsid w:val="00CB5D4D"/>
    <w:rsid w:val="00CB6F44"/>
    <w:rsid w:val="00CC3627"/>
    <w:rsid w:val="00CC4208"/>
    <w:rsid w:val="00CC4370"/>
    <w:rsid w:val="00CD047F"/>
    <w:rsid w:val="00CD39D5"/>
    <w:rsid w:val="00CD6161"/>
    <w:rsid w:val="00CE4341"/>
    <w:rsid w:val="00CE4CF7"/>
    <w:rsid w:val="00CE7B19"/>
    <w:rsid w:val="00CF15A1"/>
    <w:rsid w:val="00CF19A4"/>
    <w:rsid w:val="00CF3670"/>
    <w:rsid w:val="00CF5E58"/>
    <w:rsid w:val="00D0744D"/>
    <w:rsid w:val="00D07C8F"/>
    <w:rsid w:val="00D1563D"/>
    <w:rsid w:val="00D17A26"/>
    <w:rsid w:val="00D20CE9"/>
    <w:rsid w:val="00D2793D"/>
    <w:rsid w:val="00D32D17"/>
    <w:rsid w:val="00D33B96"/>
    <w:rsid w:val="00D36CF6"/>
    <w:rsid w:val="00D50687"/>
    <w:rsid w:val="00D51D2E"/>
    <w:rsid w:val="00D53EBE"/>
    <w:rsid w:val="00D60C79"/>
    <w:rsid w:val="00D63232"/>
    <w:rsid w:val="00D6354A"/>
    <w:rsid w:val="00D641A9"/>
    <w:rsid w:val="00D7735F"/>
    <w:rsid w:val="00D8034C"/>
    <w:rsid w:val="00D81200"/>
    <w:rsid w:val="00D814FD"/>
    <w:rsid w:val="00D90CBA"/>
    <w:rsid w:val="00D92109"/>
    <w:rsid w:val="00D93734"/>
    <w:rsid w:val="00D93E94"/>
    <w:rsid w:val="00D93E99"/>
    <w:rsid w:val="00D94DF9"/>
    <w:rsid w:val="00DA07DE"/>
    <w:rsid w:val="00DA1DFF"/>
    <w:rsid w:val="00DA5A98"/>
    <w:rsid w:val="00DB450E"/>
    <w:rsid w:val="00DB55CB"/>
    <w:rsid w:val="00DB768F"/>
    <w:rsid w:val="00DB78F2"/>
    <w:rsid w:val="00DC22FC"/>
    <w:rsid w:val="00DC2566"/>
    <w:rsid w:val="00DD27F6"/>
    <w:rsid w:val="00DD52E0"/>
    <w:rsid w:val="00DD7E4A"/>
    <w:rsid w:val="00DE18F6"/>
    <w:rsid w:val="00DE3011"/>
    <w:rsid w:val="00DE4AC3"/>
    <w:rsid w:val="00DE71AD"/>
    <w:rsid w:val="00DF0633"/>
    <w:rsid w:val="00DF3F92"/>
    <w:rsid w:val="00DF572D"/>
    <w:rsid w:val="00DF5ACE"/>
    <w:rsid w:val="00E02DD1"/>
    <w:rsid w:val="00E050D5"/>
    <w:rsid w:val="00E14919"/>
    <w:rsid w:val="00E240F1"/>
    <w:rsid w:val="00E25A4B"/>
    <w:rsid w:val="00E30008"/>
    <w:rsid w:val="00E30462"/>
    <w:rsid w:val="00E34208"/>
    <w:rsid w:val="00E366FE"/>
    <w:rsid w:val="00E373FF"/>
    <w:rsid w:val="00E42441"/>
    <w:rsid w:val="00E50166"/>
    <w:rsid w:val="00E53656"/>
    <w:rsid w:val="00E57371"/>
    <w:rsid w:val="00E644F1"/>
    <w:rsid w:val="00E6642F"/>
    <w:rsid w:val="00E7464A"/>
    <w:rsid w:val="00E755BE"/>
    <w:rsid w:val="00E75ADB"/>
    <w:rsid w:val="00E77F5F"/>
    <w:rsid w:val="00E8169D"/>
    <w:rsid w:val="00E94F4B"/>
    <w:rsid w:val="00E967A9"/>
    <w:rsid w:val="00E96CF3"/>
    <w:rsid w:val="00E97BA1"/>
    <w:rsid w:val="00EA0A6B"/>
    <w:rsid w:val="00EA1E42"/>
    <w:rsid w:val="00EA34A6"/>
    <w:rsid w:val="00EB103E"/>
    <w:rsid w:val="00EC190E"/>
    <w:rsid w:val="00EC327A"/>
    <w:rsid w:val="00EC513A"/>
    <w:rsid w:val="00ED1789"/>
    <w:rsid w:val="00ED69DF"/>
    <w:rsid w:val="00ED6F41"/>
    <w:rsid w:val="00EE5EE7"/>
    <w:rsid w:val="00EE6CE0"/>
    <w:rsid w:val="00EF07B1"/>
    <w:rsid w:val="00EF586B"/>
    <w:rsid w:val="00EF63F7"/>
    <w:rsid w:val="00EF72A6"/>
    <w:rsid w:val="00F01D45"/>
    <w:rsid w:val="00F02B4A"/>
    <w:rsid w:val="00F14F95"/>
    <w:rsid w:val="00F24F79"/>
    <w:rsid w:val="00F25553"/>
    <w:rsid w:val="00F35C69"/>
    <w:rsid w:val="00F37ED3"/>
    <w:rsid w:val="00F447DB"/>
    <w:rsid w:val="00F51104"/>
    <w:rsid w:val="00F52471"/>
    <w:rsid w:val="00F52ED9"/>
    <w:rsid w:val="00F60CF5"/>
    <w:rsid w:val="00F626F3"/>
    <w:rsid w:val="00F6610F"/>
    <w:rsid w:val="00F70F8C"/>
    <w:rsid w:val="00F711CC"/>
    <w:rsid w:val="00F723CB"/>
    <w:rsid w:val="00F8096C"/>
    <w:rsid w:val="00F8120A"/>
    <w:rsid w:val="00F81AAD"/>
    <w:rsid w:val="00F82603"/>
    <w:rsid w:val="00F8315F"/>
    <w:rsid w:val="00F8721C"/>
    <w:rsid w:val="00F87374"/>
    <w:rsid w:val="00F925CB"/>
    <w:rsid w:val="00F94142"/>
    <w:rsid w:val="00F941B0"/>
    <w:rsid w:val="00F969E1"/>
    <w:rsid w:val="00F96A64"/>
    <w:rsid w:val="00FA53EF"/>
    <w:rsid w:val="00FB1B55"/>
    <w:rsid w:val="00FC0683"/>
    <w:rsid w:val="00FC59FC"/>
    <w:rsid w:val="00FC5EAB"/>
    <w:rsid w:val="00FE1FF3"/>
    <w:rsid w:val="00FE3DE1"/>
    <w:rsid w:val="00FE4044"/>
    <w:rsid w:val="00FF0552"/>
    <w:rsid w:val="00FF502A"/>
    <w:rsid w:val="00FF6166"/>
    <w:rsid w:val="00FF7B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45E4F"/>
  <w15:docId w15:val="{2BC681ED-D49E-7D45-85BD-29BC310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2251D6"/>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2251D6"/>
    <w:pPr>
      <w:numPr>
        <w:ilvl w:val="1"/>
      </w:numPr>
      <w:outlineLvl w:val="1"/>
    </w:pPr>
    <w:rPr>
      <w:sz w:val="22"/>
    </w:rPr>
  </w:style>
  <w:style w:type="paragraph" w:styleId="Heading3">
    <w:name w:val="heading 3"/>
    <w:basedOn w:val="Heading2"/>
    <w:next w:val="BodyText"/>
    <w:link w:val="Heading3Char"/>
    <w:qFormat/>
    <w:rsid w:val="002251D6"/>
    <w:pPr>
      <w:numPr>
        <w:ilvl w:val="2"/>
      </w:numPr>
      <w:spacing w:before="280"/>
      <w:outlineLvl w:val="2"/>
    </w:pPr>
    <w:rPr>
      <w:caps w:val="0"/>
    </w:rPr>
  </w:style>
  <w:style w:type="paragraph" w:styleId="Heading4">
    <w:name w:val="heading 4"/>
    <w:basedOn w:val="Heading3"/>
    <w:next w:val="BodyText"/>
    <w:qFormat/>
    <w:rsid w:val="002251D6"/>
    <w:pPr>
      <w:numPr>
        <w:ilvl w:val="3"/>
      </w:numPr>
      <w:outlineLvl w:val="3"/>
    </w:pPr>
  </w:style>
  <w:style w:type="paragraph" w:styleId="Heading5">
    <w:name w:val="heading 5"/>
    <w:basedOn w:val="Heading4"/>
    <w:next w:val="BodyText"/>
    <w:qFormat/>
    <w:rsid w:val="002251D6"/>
    <w:pPr>
      <w:numPr>
        <w:ilvl w:val="4"/>
      </w:numPr>
      <w:outlineLvl w:val="4"/>
    </w:pPr>
  </w:style>
  <w:style w:type="paragraph" w:styleId="Heading6">
    <w:name w:val="heading 6"/>
    <w:basedOn w:val="Heading5"/>
    <w:next w:val="BodyText2"/>
    <w:qFormat/>
    <w:rsid w:val="002251D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2251D6"/>
    <w:pPr>
      <w:numPr>
        <w:ilvl w:val="6"/>
      </w:numPr>
      <w:outlineLvl w:val="6"/>
    </w:pPr>
  </w:style>
  <w:style w:type="paragraph" w:styleId="Heading8">
    <w:name w:val="heading 8"/>
    <w:basedOn w:val="Heading7"/>
    <w:qFormat/>
    <w:rsid w:val="002251D6"/>
    <w:pPr>
      <w:numPr>
        <w:ilvl w:val="7"/>
      </w:numPr>
      <w:outlineLvl w:val="7"/>
    </w:pPr>
  </w:style>
  <w:style w:type="paragraph" w:styleId="Heading9">
    <w:name w:val="heading 9"/>
    <w:basedOn w:val="Heading8"/>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2251D6"/>
    <w:pPr>
      <w:keepNext/>
      <w:keepLines/>
      <w:pageBreakBefore/>
      <w:numPr>
        <w:numId w:val="1"/>
      </w:numPr>
      <w:spacing w:after="200"/>
      <w:ind w:left="720" w:hanging="360"/>
      <w:jc w:val="center"/>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ind w:left="1440" w:hanging="360"/>
      <w:jc w:val="left"/>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rsid w:val="002251D6"/>
    <w:pPr>
      <w:jc w:val="center"/>
    </w:pPr>
  </w:style>
  <w:style w:type="paragraph" w:customStyle="1" w:styleId="TableBodyLeft">
    <w:name w:val="Table Body Left"/>
    <w:basedOn w:val="BodyText"/>
    <w:rsid w:val="002251D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rsid w:val="002251D6"/>
    <w:pPr>
      <w:numPr>
        <w:numId w:val="12"/>
      </w:numPr>
    </w:pPr>
  </w:style>
  <w:style w:type="paragraph" w:customStyle="1" w:styleId="TableOutline2">
    <w:name w:val="Table Outline 2"/>
    <w:basedOn w:val="TableOutline1"/>
    <w:rsid w:val="002251D6"/>
    <w:pPr>
      <w:numPr>
        <w:ilvl w:val="1"/>
      </w:numPr>
    </w:pPr>
  </w:style>
  <w:style w:type="paragraph" w:customStyle="1" w:styleId="TableOutline3">
    <w:name w:val="Table Outline 3"/>
    <w:basedOn w:val="TableOutline2"/>
    <w:rsid w:val="002251D6"/>
    <w:pPr>
      <w:numPr>
        <w:ilvl w:val="2"/>
      </w:numPr>
    </w:pPr>
  </w:style>
  <w:style w:type="paragraph" w:customStyle="1" w:styleId="TableOutline4">
    <w:name w:val="Table Outline 4"/>
    <w:basedOn w:val="TableOutline3"/>
    <w:rsid w:val="002251D6"/>
    <w:pPr>
      <w:numPr>
        <w:ilvl w:val="3"/>
      </w:numPr>
      <w:ind w:hanging="397"/>
    </w:pPr>
  </w:style>
  <w:style w:type="paragraph" w:customStyle="1" w:styleId="TableOutline5">
    <w:name w:val="Table Outline 5"/>
    <w:basedOn w:val="TableOutline4"/>
    <w:rsid w:val="002251D6"/>
    <w:pPr>
      <w:numPr>
        <w:ilvl w:val="4"/>
      </w:numPr>
    </w:pPr>
  </w:style>
  <w:style w:type="paragraph" w:customStyle="1" w:styleId="TableOutline6">
    <w:name w:val="Table Outline 6"/>
    <w:basedOn w:val="TableOutline5"/>
    <w:rsid w:val="002251D6"/>
    <w:pPr>
      <w:numPr>
        <w:ilvl w:val="5"/>
      </w:numPr>
    </w:pPr>
  </w:style>
  <w:style w:type="paragraph" w:customStyle="1" w:styleId="TableOutline7">
    <w:name w:val="Table Outline 7"/>
    <w:basedOn w:val="TableOutline6"/>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2251D6"/>
    <w:pPr>
      <w:ind w:left="397"/>
    </w:pPr>
  </w:style>
  <w:style w:type="paragraph" w:styleId="BodyTextIndent2">
    <w:name w:val="Body Text Indent 2"/>
    <w:basedOn w:val="BodyText"/>
    <w:rsid w:val="002251D6"/>
    <w:pPr>
      <w:ind w:left="907"/>
    </w:pPr>
  </w:style>
  <w:style w:type="paragraph" w:styleId="BodyText2">
    <w:name w:val="Body Text 2"/>
    <w:basedOn w:val="BodyTextIndent"/>
    <w:rsid w:val="002251D6"/>
  </w:style>
  <w:style w:type="paragraph" w:styleId="BodyText3">
    <w:name w:val="Body Text 3"/>
    <w:basedOn w:val="BodyTextIndent2"/>
    <w:rsid w:val="002251D6"/>
  </w:style>
  <w:style w:type="paragraph" w:styleId="BlockText">
    <w:name w:val="Block Text"/>
    <w:basedOn w:val="BodyText"/>
    <w:rsid w:val="002251D6"/>
  </w:style>
  <w:style w:type="paragraph" w:styleId="BodyTextFirstIndent">
    <w:name w:val="Body Text First Indent"/>
    <w:basedOn w:val="BodyTextIndent"/>
    <w:rsid w:val="002251D6"/>
  </w:style>
  <w:style w:type="paragraph" w:styleId="BodyTextFirstIndent2">
    <w:name w:val="Body Text First Indent 2"/>
    <w:basedOn w:val="BodyTextIndent2"/>
    <w:rsid w:val="002251D6"/>
  </w:style>
  <w:style w:type="paragraph" w:styleId="Caption">
    <w:name w:val="caption"/>
    <w:aliases w:val="Figure"/>
    <w:basedOn w:val="BodyText"/>
    <w:next w:val="BodyText"/>
    <w:qFormat/>
    <w:rsid w:val="002251D6"/>
    <w:pPr>
      <w:spacing w:before="120" w:after="240"/>
      <w:jc w:val="center"/>
    </w:pPr>
    <w:rPr>
      <w:rFonts w:ascii="Arial Bold" w:hAnsi="Arial Bold"/>
      <w:b/>
    </w:rPr>
  </w:style>
  <w:style w:type="paragraph" w:styleId="Closing">
    <w:name w:val="Closing"/>
    <w:basedOn w:val="BodyText"/>
    <w:next w:val="BodyText"/>
    <w:rsid w:val="002251D6"/>
  </w:style>
  <w:style w:type="character" w:styleId="CommentReference">
    <w:name w:val="annotation reference"/>
    <w:semiHidden/>
    <w:rsid w:val="002251D6"/>
    <w:rPr>
      <w:sz w:val="16"/>
      <w:szCs w:val="16"/>
    </w:rPr>
  </w:style>
  <w:style w:type="paragraph" w:styleId="CommentText">
    <w:name w:val="annotation text"/>
    <w:basedOn w:val="BodyText"/>
    <w:next w:val="BodyText"/>
    <w:link w:val="CommentTextChar"/>
    <w:semiHidden/>
    <w:rsid w:val="002251D6"/>
    <w:rPr>
      <w:sz w:val="20"/>
    </w:rPr>
  </w:style>
  <w:style w:type="paragraph" w:styleId="Date">
    <w:name w:val="Date"/>
    <w:basedOn w:val="BodyText"/>
    <w:next w:val="BodyText"/>
    <w:rsid w:val="002251D6"/>
  </w:style>
  <w:style w:type="paragraph" w:styleId="E-mailSignature">
    <w:name w:val="E-mail Signature"/>
    <w:basedOn w:val="BodyText"/>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semiHidden/>
    <w:rsid w:val="002251D6"/>
    <w:rPr>
      <w:sz w:val="18"/>
    </w:rPr>
  </w:style>
  <w:style w:type="paragraph" w:styleId="Footer">
    <w:name w:val="footer"/>
    <w:basedOn w:val="Header"/>
    <w:link w:val="FooterChar"/>
    <w:rsid w:val="002251D6"/>
    <w:pPr>
      <w:spacing w:before="60"/>
      <w:jc w:val="center"/>
    </w:pPr>
    <w:rPr>
      <w:color w:val="808080"/>
      <w:sz w:val="18"/>
    </w:rPr>
  </w:style>
  <w:style w:type="paragraph" w:styleId="Header">
    <w:name w:val="header"/>
    <w:basedOn w:val="BodyText"/>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semiHidden/>
    <w:rsid w:val="002251D6"/>
    <w:rPr>
      <w:sz w:val="18"/>
    </w:rPr>
  </w:style>
  <w:style w:type="paragraph" w:styleId="Index1">
    <w:name w:val="index 1"/>
    <w:basedOn w:val="BodyText"/>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qFormat/>
    <w:rsid w:val="002251D6"/>
    <w:pPr>
      <w:keepNext/>
      <w:keepLines/>
      <w:spacing w:after="200"/>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rsid w:val="002251D6"/>
    <w:pPr>
      <w:ind w:firstLine="0"/>
    </w:pPr>
  </w:style>
  <w:style w:type="paragraph" w:styleId="ListContinue2">
    <w:name w:val="List Continue 2"/>
    <w:basedOn w:val="ListContinue"/>
    <w:rsid w:val="002251D6"/>
    <w:pPr>
      <w:ind w:left="794"/>
    </w:pPr>
  </w:style>
  <w:style w:type="paragraph" w:styleId="ListContinue3">
    <w:name w:val="List Continue 3"/>
    <w:basedOn w:val="ListContinue2"/>
    <w:rsid w:val="002251D6"/>
    <w:pPr>
      <w:ind w:left="1304"/>
    </w:pPr>
  </w:style>
  <w:style w:type="paragraph" w:styleId="ListContinue4">
    <w:name w:val="List Continue 4"/>
    <w:basedOn w:val="ListContinue3"/>
    <w:rsid w:val="002251D6"/>
    <w:pPr>
      <w:ind w:left="1701"/>
    </w:pPr>
  </w:style>
  <w:style w:type="paragraph" w:styleId="ListContinue5">
    <w:name w:val="List Continue 5"/>
    <w:basedOn w:val="ListContinue4"/>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2251D6"/>
    <w:pPr>
      <w:numPr>
        <w:ilvl w:val="2"/>
      </w:numPr>
      <w:tabs>
        <w:tab w:val="clear" w:pos="1877"/>
      </w:tabs>
    </w:pPr>
  </w:style>
  <w:style w:type="paragraph" w:styleId="ListNumber2">
    <w:name w:val="List Number 2"/>
    <w:basedOn w:val="ListNumber"/>
    <w:rsid w:val="002251D6"/>
    <w:pPr>
      <w:numPr>
        <w:ilvl w:val="1"/>
      </w:numPr>
      <w:tabs>
        <w:tab w:val="left" w:pos="794"/>
      </w:tabs>
    </w:pPr>
  </w:style>
  <w:style w:type="paragraph" w:styleId="NormalIndent">
    <w:name w:val="Normal Indent"/>
    <w:basedOn w:val="Normal"/>
    <w:rsid w:val="002251D6"/>
    <w:pPr>
      <w:ind w:left="397"/>
    </w:pPr>
  </w:style>
  <w:style w:type="paragraph" w:styleId="NoteHeading">
    <w:name w:val="Note Heading"/>
    <w:basedOn w:val="BodyText"/>
    <w:next w:val="BodyText"/>
    <w:rsid w:val="002251D6"/>
  </w:style>
  <w:style w:type="paragraph" w:styleId="PlainText">
    <w:name w:val="Plain Text"/>
    <w:basedOn w:val="BodyText"/>
    <w:next w:val="BodyText"/>
    <w:rsid w:val="002251D6"/>
  </w:style>
  <w:style w:type="paragraph" w:styleId="Salutation">
    <w:name w:val="Salutation"/>
    <w:basedOn w:val="BodyText"/>
    <w:next w:val="BodyText"/>
    <w:rsid w:val="002251D6"/>
  </w:style>
  <w:style w:type="paragraph" w:styleId="Signature">
    <w:name w:val="Signature"/>
    <w:basedOn w:val="BodyText"/>
    <w:next w:val="BodyText"/>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semiHidden/>
    <w:rsid w:val="002251D6"/>
    <w:pPr>
      <w:ind w:left="1134"/>
    </w:pPr>
  </w:style>
  <w:style w:type="paragraph" w:styleId="TOC5">
    <w:name w:val="toc 5"/>
    <w:basedOn w:val="TOC4"/>
    <w:next w:val="BodyText"/>
    <w:semiHidden/>
    <w:rsid w:val="002251D6"/>
    <w:pPr>
      <w:ind w:left="1417"/>
    </w:pPr>
  </w:style>
  <w:style w:type="paragraph" w:styleId="TOC6">
    <w:name w:val="toc 6"/>
    <w:basedOn w:val="TOC5"/>
    <w:next w:val="BodyText"/>
    <w:semiHidden/>
    <w:rsid w:val="002251D6"/>
    <w:pPr>
      <w:ind w:left="1701"/>
    </w:pPr>
  </w:style>
  <w:style w:type="paragraph" w:styleId="TOC7">
    <w:name w:val="toc 7"/>
    <w:basedOn w:val="TOC6"/>
    <w:next w:val="BodyText"/>
    <w:semiHidden/>
    <w:rsid w:val="002251D6"/>
    <w:pPr>
      <w:ind w:left="1984"/>
    </w:pPr>
  </w:style>
  <w:style w:type="paragraph" w:styleId="TOC8">
    <w:name w:val="toc 8"/>
    <w:basedOn w:val="TOC7"/>
    <w:next w:val="BodyText"/>
    <w:semiHidden/>
    <w:rsid w:val="002251D6"/>
    <w:pPr>
      <w:ind w:left="2268"/>
    </w:pPr>
  </w:style>
  <w:style w:type="paragraph" w:styleId="TOC9">
    <w:name w:val="toc 9"/>
    <w:basedOn w:val="BodyText"/>
    <w:next w:val="BodyText"/>
    <w:semiHidden/>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573EF"/>
    <w:rPr>
      <w:rFonts w:ascii="Arial" w:hAnsi="Arial" w:cs="Arial"/>
      <w:color w:val="808080"/>
      <w:sz w:val="18"/>
      <w:lang w:val="en-GB" w:eastAsia="en-US"/>
    </w:rPr>
  </w:style>
  <w:style w:type="character" w:customStyle="1" w:styleId="Heading3Char">
    <w:name w:val="Heading 3 Char"/>
    <w:link w:val="Heading3"/>
    <w:rsid w:val="005A76F3"/>
    <w:rPr>
      <w:rFonts w:ascii="Arial Bold" w:hAnsi="Arial Bold" w:cs="Arial"/>
      <w:b/>
      <w:sz w:val="22"/>
      <w:lang w:val="en-GB" w:eastAsia="en-US"/>
    </w:r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basedOn w:val="DefaultParagraphFont"/>
    <w:link w:val="BodyText"/>
    <w:rsid w:val="007D6510"/>
    <w:rPr>
      <w:rFonts w:ascii="Arial" w:hAnsi="Arial" w:cs="Arial"/>
      <w:sz w:val="22"/>
      <w:lang w:val="en-GB" w:eastAsia="en-US"/>
    </w:rPr>
  </w:style>
  <w:style w:type="character" w:customStyle="1" w:styleId="CommentTextChar">
    <w:name w:val="Comment Text Char"/>
    <w:basedOn w:val="BodyTextChar"/>
    <w:link w:val="CommentText"/>
    <w:semiHidden/>
    <w:rsid w:val="00E8169D"/>
    <w:rPr>
      <w:rFonts w:ascii="Arial" w:hAnsi="Arial" w:cs="Arial"/>
      <w:sz w:val="22"/>
      <w:lang w:val="en-GB" w:eastAsia="en-US"/>
    </w:rPr>
  </w:style>
  <w:style w:type="paragraph" w:styleId="CommentSubject">
    <w:name w:val="annotation subject"/>
    <w:basedOn w:val="CommentText"/>
    <w:next w:val="CommentText"/>
    <w:link w:val="CommentSubjectChar"/>
    <w:uiPriority w:val="99"/>
    <w:semiHidden/>
    <w:unhideWhenUsed/>
    <w:rsid w:val="00DC2566"/>
    <w:pPr>
      <w:tabs>
        <w:tab w:val="clear" w:pos="10205"/>
      </w:tabs>
      <w:jc w:val="left"/>
    </w:pPr>
    <w:rPr>
      <w:b/>
      <w:bCs/>
    </w:rPr>
  </w:style>
  <w:style w:type="character" w:customStyle="1" w:styleId="CommentSubjectChar">
    <w:name w:val="Comment Subject Char"/>
    <w:basedOn w:val="CommentTextChar"/>
    <w:link w:val="CommentSubject"/>
    <w:uiPriority w:val="99"/>
    <w:semiHidden/>
    <w:rsid w:val="00DC2566"/>
    <w:rPr>
      <w:rFonts w:ascii="Arial" w:hAnsi="Arial" w:cs="Arial"/>
      <w:b/>
      <w:bCs/>
      <w:sz w:val="22"/>
      <w:lang w:val="en-GB" w:eastAsia="en-US"/>
    </w:rPr>
  </w:style>
  <w:style w:type="paragraph" w:styleId="Revision">
    <w:name w:val="Revision"/>
    <w:hidden/>
    <w:uiPriority w:val="99"/>
    <w:semiHidden/>
    <w:rsid w:val="008667A3"/>
    <w:rPr>
      <w:rFonts w:ascii="Arial" w:hAnsi="Arial" w:cs="Arial"/>
      <w:sz w:val="22"/>
      <w:szCs w:val="24"/>
      <w:lang w:val="en-GB" w:eastAsia="en-US"/>
    </w:rPr>
  </w:style>
  <w:style w:type="paragraph" w:styleId="ListParagraph">
    <w:name w:val="List Paragraph"/>
    <w:basedOn w:val="Normal"/>
    <w:uiPriority w:val="34"/>
    <w:qFormat/>
    <w:rsid w:val="0079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5592">
      <w:bodyDiv w:val="1"/>
      <w:marLeft w:val="0"/>
      <w:marRight w:val="0"/>
      <w:marTop w:val="0"/>
      <w:marBottom w:val="0"/>
      <w:divBdr>
        <w:top w:val="none" w:sz="0" w:space="0" w:color="auto"/>
        <w:left w:val="none" w:sz="0" w:space="0" w:color="auto"/>
        <w:bottom w:val="none" w:sz="0" w:space="0" w:color="auto"/>
        <w:right w:val="none" w:sz="0" w:space="0" w:color="auto"/>
      </w:divBdr>
    </w:div>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142476503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6A53C08B5AA64D989AE4E4A87FBA9B" ma:contentTypeVersion="1" ma:contentTypeDescription="Create a new document." ma:contentTypeScope="" ma:versionID="0a1ae90342d59804811bcdc00480e51c">
  <xsd:schema xmlns:xsd="http://www.w3.org/2001/XMLSchema" xmlns:xs="http://www.w3.org/2001/XMLSchema" xmlns:p="http://schemas.microsoft.com/office/2006/metadata/properties" targetNamespace="http://schemas.microsoft.com/office/2006/metadata/properties" ma:root="true" ma:fieldsID="053514854326ccb9fa32668f42955a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46B08-F017-4875-B762-545DF9CDBE37}">
  <ds:schemaRefs>
    <ds:schemaRef ds:uri="http://schemas.openxmlformats.org/officeDocument/2006/bibliography"/>
  </ds:schemaRefs>
</ds:datastoreItem>
</file>

<file path=customXml/itemProps2.xml><?xml version="1.0" encoding="utf-8"?>
<ds:datastoreItem xmlns:ds="http://schemas.openxmlformats.org/officeDocument/2006/customXml" ds:itemID="{F88631D8-2921-43E9-93CC-DC96A0A769FC}">
  <ds:schemaRefs>
    <ds:schemaRef ds:uri="http://schemas.microsoft.com/sharepoint/v3/contenttype/forms"/>
  </ds:schemaRefs>
</ds:datastoreItem>
</file>

<file path=customXml/itemProps3.xml><?xml version="1.0" encoding="utf-8"?>
<ds:datastoreItem xmlns:ds="http://schemas.openxmlformats.org/officeDocument/2006/customXml" ds:itemID="{4F9CA5EC-4EA4-492A-A529-7CE24A64E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CD88E-219B-497A-B2A8-1DCDD7D33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32-4 Template</Template>
  <TotalTime>35</TotalTime>
  <Pages>8</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9709</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Regi George</cp:lastModifiedBy>
  <cp:revision>2</cp:revision>
  <cp:lastPrinted>2018-02-13T14:42:00Z</cp:lastPrinted>
  <dcterms:created xsi:type="dcterms:W3CDTF">2023-03-15T10:11:00Z</dcterms:created>
  <dcterms:modified xsi:type="dcterms:W3CDTF">2023-03-15T10:11:00Z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0x010100B26A53C08B5AA64D989AE4E4A87FBA9B</vt:lpwstr>
  </property>
</Properties>
</file>