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38C3" w14:textId="77777777" w:rsidR="00D548B1" w:rsidRPr="00116E39" w:rsidRDefault="00D548B1" w:rsidP="00F4758E">
      <w:pPr>
        <w:spacing w:line="276" w:lineRule="auto"/>
        <w:ind w:left="450" w:right="-3"/>
        <w:jc w:val="center"/>
        <w:rPr>
          <w:rFonts w:cs="Arial"/>
          <w:b/>
          <w:sz w:val="22"/>
          <w:szCs w:val="22"/>
          <w:u w:val="single"/>
        </w:rPr>
      </w:pPr>
      <w:r w:rsidRPr="00116E39">
        <w:rPr>
          <w:rFonts w:cs="Arial"/>
          <w:b/>
          <w:sz w:val="22"/>
          <w:szCs w:val="22"/>
          <w:u w:val="single"/>
        </w:rPr>
        <w:t>REQUEST FOR QUOTATION (RFQ)</w:t>
      </w:r>
    </w:p>
    <w:p w14:paraId="0C913C9A" w14:textId="77777777" w:rsidR="0017689E" w:rsidRPr="00116E39" w:rsidRDefault="0017689E" w:rsidP="00F4758E">
      <w:pPr>
        <w:spacing w:line="276" w:lineRule="auto"/>
        <w:ind w:left="450" w:right="-3"/>
        <w:jc w:val="center"/>
        <w:rPr>
          <w:rFonts w:cs="Arial"/>
          <w:b/>
          <w:sz w:val="22"/>
          <w:szCs w:val="22"/>
          <w:u w:val="single"/>
        </w:rPr>
      </w:pPr>
      <w:bookmarkStart w:id="0" w:name="_Hlk89941566"/>
    </w:p>
    <w:p w14:paraId="3ACE966B" w14:textId="101AF3F7" w:rsidR="005A5AB3" w:rsidRPr="005A5AB3" w:rsidRDefault="005A5AB3" w:rsidP="005A5AB3">
      <w:pPr>
        <w:tabs>
          <w:tab w:val="left" w:pos="5040"/>
        </w:tabs>
        <w:spacing w:line="276" w:lineRule="auto"/>
        <w:ind w:right="142"/>
        <w:jc w:val="center"/>
        <w:outlineLvl w:val="0"/>
        <w:rPr>
          <w:rFonts w:cs="Arial"/>
          <w:b/>
          <w:bCs/>
          <w:sz w:val="22"/>
          <w:szCs w:val="22"/>
          <w:u w:val="single"/>
        </w:rPr>
      </w:pPr>
      <w:r w:rsidRPr="00116E39">
        <w:rPr>
          <w:rFonts w:cs="Arial"/>
          <w:b/>
          <w:bCs/>
          <w:sz w:val="22"/>
          <w:szCs w:val="22"/>
          <w:u w:val="single"/>
        </w:rPr>
        <w:t>MAINTENANCE, REPAIRS AND SUPPORT OF BIOMETRIC SYSTEM</w:t>
      </w:r>
      <w:r w:rsidR="00CC0392" w:rsidRPr="00116E39">
        <w:rPr>
          <w:rFonts w:cs="Arial"/>
          <w:b/>
          <w:bCs/>
          <w:sz w:val="22"/>
          <w:szCs w:val="22"/>
          <w:u w:val="single"/>
        </w:rPr>
        <w:t xml:space="preserve"> FOR A PERIOD OF </w:t>
      </w:r>
      <w:r w:rsidR="00794E5D">
        <w:rPr>
          <w:rFonts w:cs="Arial"/>
          <w:b/>
          <w:bCs/>
          <w:sz w:val="22"/>
          <w:szCs w:val="22"/>
          <w:u w:val="single"/>
        </w:rPr>
        <w:t>EIGHT</w:t>
      </w:r>
      <w:r w:rsidR="00CC0392" w:rsidRPr="00116E39">
        <w:rPr>
          <w:rFonts w:cs="Arial"/>
          <w:b/>
          <w:bCs/>
          <w:sz w:val="22"/>
          <w:szCs w:val="22"/>
          <w:u w:val="single"/>
        </w:rPr>
        <w:t xml:space="preserve"> (</w:t>
      </w:r>
      <w:r w:rsidR="00794E5D">
        <w:rPr>
          <w:rFonts w:cs="Arial"/>
          <w:b/>
          <w:bCs/>
          <w:sz w:val="22"/>
          <w:szCs w:val="22"/>
          <w:u w:val="single"/>
        </w:rPr>
        <w:t>8</w:t>
      </w:r>
      <w:r w:rsidR="00CC0392" w:rsidRPr="00116E39">
        <w:rPr>
          <w:rFonts w:cs="Arial"/>
          <w:b/>
          <w:bCs/>
          <w:sz w:val="22"/>
          <w:szCs w:val="22"/>
          <w:u w:val="single"/>
        </w:rPr>
        <w:t>) MONTHS</w:t>
      </w:r>
    </w:p>
    <w:bookmarkEnd w:id="0"/>
    <w:p w14:paraId="226D62BC" w14:textId="77777777" w:rsidR="00447269" w:rsidRPr="00116E39" w:rsidRDefault="00447269" w:rsidP="00F4758E">
      <w:pPr>
        <w:tabs>
          <w:tab w:val="left" w:pos="5040"/>
        </w:tabs>
        <w:spacing w:line="276" w:lineRule="auto"/>
        <w:ind w:right="142"/>
        <w:jc w:val="center"/>
        <w:outlineLvl w:val="0"/>
        <w:rPr>
          <w:rFonts w:cs="Arial"/>
          <w:b/>
          <w:sz w:val="22"/>
          <w:szCs w:val="22"/>
        </w:rPr>
      </w:pPr>
    </w:p>
    <w:tbl>
      <w:tblPr>
        <w:tblW w:w="10890" w:type="dxa"/>
        <w:tblInd w:w="108" w:type="dxa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8000"/>
          <w:insideV w:val="single" w:sz="6" w:space="0" w:color="008000"/>
        </w:tblBorders>
        <w:shd w:val="clear" w:color="auto" w:fill="FFF2CC" w:themeFill="accent4" w:themeFillTint="33"/>
        <w:tblLook w:val="01E0" w:firstRow="1" w:lastRow="1" w:firstColumn="1" w:lastColumn="1" w:noHBand="0" w:noVBand="0"/>
      </w:tblPr>
      <w:tblGrid>
        <w:gridCol w:w="3060"/>
        <w:gridCol w:w="7830"/>
      </w:tblGrid>
      <w:tr w:rsidR="00D548B1" w:rsidRPr="00116E39" w14:paraId="0CECC4A2" w14:textId="77777777" w:rsidTr="00D548B1">
        <w:trPr>
          <w:trHeight w:val="373"/>
        </w:trPr>
        <w:tc>
          <w:tcPr>
            <w:tcW w:w="306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5971944C" w14:textId="77777777" w:rsidR="00D548B1" w:rsidRPr="00116E39" w:rsidRDefault="00D548B1" w:rsidP="00F4758E">
            <w:pPr>
              <w:spacing w:line="276" w:lineRule="auto"/>
              <w:ind w:right="-3"/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RFQ</w:t>
            </w:r>
          </w:p>
        </w:tc>
        <w:tc>
          <w:tcPr>
            <w:tcW w:w="783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755304D1" w14:textId="08BDF39C" w:rsidR="00D548B1" w:rsidRPr="00116E39" w:rsidRDefault="00D548B1" w:rsidP="00F4758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AB143C">
              <w:rPr>
                <w:rFonts w:cs="Arial"/>
                <w:b/>
                <w:bCs/>
                <w:sz w:val="22"/>
                <w:szCs w:val="22"/>
              </w:rPr>
              <w:t>RFQ/</w:t>
            </w:r>
            <w:r w:rsidR="00391A49" w:rsidRPr="00AB143C">
              <w:rPr>
                <w:rFonts w:cs="Arial"/>
                <w:b/>
                <w:bCs/>
                <w:sz w:val="22"/>
                <w:szCs w:val="22"/>
              </w:rPr>
              <w:t>2021/</w:t>
            </w:r>
            <w:r w:rsidR="005A5AB3" w:rsidRPr="00AB143C">
              <w:rPr>
                <w:rFonts w:cs="Arial"/>
                <w:b/>
                <w:bCs/>
                <w:sz w:val="22"/>
                <w:szCs w:val="22"/>
              </w:rPr>
              <w:t>22</w:t>
            </w:r>
            <w:r w:rsidR="001C1029" w:rsidRPr="00AB143C">
              <w:rPr>
                <w:rFonts w:cs="Arial"/>
                <w:b/>
                <w:bCs/>
                <w:sz w:val="22"/>
                <w:szCs w:val="22"/>
              </w:rPr>
              <w:t>/0</w:t>
            </w:r>
            <w:r w:rsidR="00AB143C" w:rsidRPr="00AB143C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</w:tr>
      <w:tr w:rsidR="00D548B1" w:rsidRPr="00116E39" w14:paraId="171A083C" w14:textId="77777777" w:rsidTr="00D548B1">
        <w:trPr>
          <w:trHeight w:val="460"/>
        </w:trPr>
        <w:tc>
          <w:tcPr>
            <w:tcW w:w="306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72403452" w14:textId="77777777" w:rsidR="00D548B1" w:rsidRPr="00116E39" w:rsidRDefault="00D548B1" w:rsidP="00F4758E">
            <w:pPr>
              <w:spacing w:line="276" w:lineRule="auto"/>
              <w:ind w:right="-3"/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RFQ ISSUE DATE</w:t>
            </w:r>
          </w:p>
        </w:tc>
        <w:tc>
          <w:tcPr>
            <w:tcW w:w="783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242413D8" w14:textId="2FEF1A79" w:rsidR="00D548B1" w:rsidRPr="00116E39" w:rsidRDefault="00EA7ECE" w:rsidP="00F4758E">
            <w:pPr>
              <w:spacing w:line="276" w:lineRule="auto"/>
              <w:rPr>
                <w:rFonts w:cs="Arial"/>
                <w:b/>
                <w:bCs/>
                <w:color w:val="0070C0"/>
                <w:sz w:val="22"/>
                <w:szCs w:val="22"/>
              </w:rPr>
            </w:pPr>
            <w:r w:rsidRPr="00AB143C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00252FA6">
              <w:rPr>
                <w:rFonts w:cs="Arial"/>
                <w:b/>
                <w:bCs/>
                <w:sz w:val="22"/>
                <w:szCs w:val="22"/>
              </w:rPr>
              <w:t xml:space="preserve">9 </w:t>
            </w:r>
            <w:r w:rsidRPr="00AB143C">
              <w:rPr>
                <w:rFonts w:cs="Arial"/>
                <w:b/>
                <w:bCs/>
                <w:sz w:val="22"/>
                <w:szCs w:val="22"/>
              </w:rPr>
              <w:t xml:space="preserve">January </w:t>
            </w:r>
            <w:r w:rsidR="005A5AB3" w:rsidRPr="00AB143C">
              <w:rPr>
                <w:rFonts w:cs="Arial"/>
                <w:b/>
                <w:bCs/>
                <w:sz w:val="22"/>
                <w:szCs w:val="22"/>
              </w:rPr>
              <w:t>202</w:t>
            </w:r>
            <w:r w:rsidRPr="00AB143C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</w:tr>
      <w:tr w:rsidR="00D548B1" w:rsidRPr="00116E39" w14:paraId="3C7211B1" w14:textId="77777777" w:rsidTr="00D548B1">
        <w:trPr>
          <w:trHeight w:val="329"/>
        </w:trPr>
        <w:tc>
          <w:tcPr>
            <w:tcW w:w="306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5CBA9334" w14:textId="77777777" w:rsidR="00D548B1" w:rsidRPr="00AB143C" w:rsidRDefault="00D548B1" w:rsidP="00F4758E">
            <w:pPr>
              <w:spacing w:line="276" w:lineRule="auto"/>
              <w:ind w:right="-3"/>
              <w:rPr>
                <w:rFonts w:cs="Arial"/>
                <w:b/>
                <w:bCs/>
                <w:sz w:val="22"/>
                <w:szCs w:val="22"/>
              </w:rPr>
            </w:pPr>
            <w:r w:rsidRPr="00AB143C">
              <w:rPr>
                <w:rFonts w:cs="Arial"/>
                <w:b/>
                <w:bCs/>
                <w:sz w:val="22"/>
                <w:szCs w:val="22"/>
              </w:rPr>
              <w:t xml:space="preserve">BRIEFING SESSION </w:t>
            </w:r>
          </w:p>
        </w:tc>
        <w:tc>
          <w:tcPr>
            <w:tcW w:w="783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7CAE0E93" w14:textId="77777777" w:rsidR="00D548B1" w:rsidRPr="00AB143C" w:rsidRDefault="000041DC" w:rsidP="00F4758E">
            <w:pPr>
              <w:spacing w:line="276" w:lineRule="auto"/>
              <w:ind w:right="-3"/>
              <w:rPr>
                <w:rFonts w:cs="Arial"/>
                <w:b/>
                <w:bCs/>
                <w:sz w:val="22"/>
                <w:szCs w:val="22"/>
              </w:rPr>
            </w:pPr>
            <w:r w:rsidRPr="00AB143C">
              <w:rPr>
                <w:rFonts w:cs="Arial"/>
                <w:b/>
                <w:bCs/>
                <w:sz w:val="22"/>
                <w:szCs w:val="22"/>
              </w:rPr>
              <w:t>N/A</w:t>
            </w:r>
          </w:p>
        </w:tc>
      </w:tr>
      <w:tr w:rsidR="00D548B1" w:rsidRPr="00116E39" w14:paraId="4E67D350" w14:textId="77777777" w:rsidTr="00D548B1">
        <w:trPr>
          <w:trHeight w:val="508"/>
        </w:trPr>
        <w:tc>
          <w:tcPr>
            <w:tcW w:w="306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7F1D898A" w14:textId="77777777" w:rsidR="00D548B1" w:rsidRPr="00116E39" w:rsidRDefault="00D548B1" w:rsidP="00F4758E">
            <w:pPr>
              <w:spacing w:line="276" w:lineRule="auto"/>
              <w:ind w:right="-3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color w:val="000000"/>
                <w:sz w:val="22"/>
                <w:szCs w:val="22"/>
              </w:rPr>
              <w:t>RFQ DESCRIPTION</w:t>
            </w:r>
          </w:p>
        </w:tc>
        <w:tc>
          <w:tcPr>
            <w:tcW w:w="783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2B3275F6" w14:textId="37E8EDE4" w:rsidR="005A5AB3" w:rsidRPr="00116E39" w:rsidRDefault="005A5AB3" w:rsidP="005A5AB3">
            <w:pPr>
              <w:rPr>
                <w:rFonts w:cs="Arial"/>
                <w:b/>
                <w:bCs/>
                <w:sz w:val="22"/>
                <w:szCs w:val="22"/>
              </w:rPr>
            </w:pPr>
            <w:bookmarkStart w:id="1" w:name="_Hlk89941377"/>
            <w:r w:rsidRPr="00116E39">
              <w:rPr>
                <w:rFonts w:cs="Arial"/>
                <w:b/>
                <w:bCs/>
                <w:sz w:val="22"/>
                <w:szCs w:val="22"/>
              </w:rPr>
              <w:t>MAINTENANCE, REPAIRS AND SUPPORT OF BIOMETRIC SYSTEM</w:t>
            </w:r>
            <w:r w:rsidR="00CC0392" w:rsidRPr="00116E39">
              <w:rPr>
                <w:rFonts w:cs="Arial"/>
                <w:b/>
                <w:bCs/>
                <w:sz w:val="22"/>
                <w:szCs w:val="22"/>
              </w:rPr>
              <w:t xml:space="preserve"> FOR A PERIOD OF </w:t>
            </w:r>
            <w:r w:rsidR="00794E5D">
              <w:rPr>
                <w:rFonts w:cs="Arial"/>
                <w:b/>
                <w:bCs/>
                <w:sz w:val="22"/>
                <w:szCs w:val="22"/>
              </w:rPr>
              <w:t>EIGHT</w:t>
            </w:r>
            <w:r w:rsidR="00CC0392" w:rsidRPr="00116E39">
              <w:rPr>
                <w:rFonts w:cs="Arial"/>
                <w:b/>
                <w:bCs/>
                <w:sz w:val="22"/>
                <w:szCs w:val="22"/>
              </w:rPr>
              <w:t xml:space="preserve"> (</w:t>
            </w:r>
            <w:r w:rsidR="00794E5D">
              <w:rPr>
                <w:rFonts w:cs="Arial"/>
                <w:b/>
                <w:bCs/>
                <w:sz w:val="22"/>
                <w:szCs w:val="22"/>
              </w:rPr>
              <w:t>8</w:t>
            </w:r>
            <w:r w:rsidR="00CC0392" w:rsidRPr="00116E39">
              <w:rPr>
                <w:rFonts w:cs="Arial"/>
                <w:b/>
                <w:bCs/>
                <w:sz w:val="22"/>
                <w:szCs w:val="22"/>
              </w:rPr>
              <w:t>) MONTHS</w:t>
            </w:r>
          </w:p>
          <w:bookmarkEnd w:id="1"/>
          <w:p w14:paraId="49E4178A" w14:textId="77777777" w:rsidR="00AD0AD5" w:rsidRPr="00116E39" w:rsidRDefault="00AD0AD5" w:rsidP="00F4758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D548B1" w:rsidRPr="00116E39" w14:paraId="1574B817" w14:textId="77777777" w:rsidTr="00D548B1">
        <w:trPr>
          <w:trHeight w:val="373"/>
        </w:trPr>
        <w:tc>
          <w:tcPr>
            <w:tcW w:w="306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0022772A" w14:textId="77777777" w:rsidR="00D548B1" w:rsidRPr="00116E39" w:rsidRDefault="00D548B1" w:rsidP="00F4758E">
            <w:pPr>
              <w:spacing w:line="276" w:lineRule="auto"/>
              <w:ind w:right="-3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color w:val="000000"/>
                <w:sz w:val="22"/>
                <w:szCs w:val="22"/>
              </w:rPr>
              <w:t>CLOSING DATE &amp; TIME</w:t>
            </w:r>
          </w:p>
        </w:tc>
        <w:tc>
          <w:tcPr>
            <w:tcW w:w="783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4542243B" w14:textId="581A426D" w:rsidR="00D548B1" w:rsidRPr="00116E39" w:rsidRDefault="00EA7ECE" w:rsidP="00F4758E">
            <w:pPr>
              <w:spacing w:line="276" w:lineRule="auto"/>
              <w:ind w:right="-3"/>
              <w:rPr>
                <w:rFonts w:cs="Arial"/>
                <w:b/>
                <w:bCs/>
                <w:color w:val="0070C0"/>
                <w:sz w:val="22"/>
                <w:szCs w:val="22"/>
              </w:rPr>
            </w:pPr>
            <w:r w:rsidRPr="00AB143C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252FA6">
              <w:rPr>
                <w:rFonts w:cs="Arial"/>
                <w:b/>
                <w:bCs/>
                <w:sz w:val="22"/>
                <w:szCs w:val="22"/>
              </w:rPr>
              <w:t xml:space="preserve">5 </w:t>
            </w:r>
            <w:r w:rsidRPr="00AB143C">
              <w:rPr>
                <w:rFonts w:cs="Arial"/>
                <w:b/>
                <w:bCs/>
                <w:sz w:val="22"/>
                <w:szCs w:val="22"/>
              </w:rPr>
              <w:t xml:space="preserve">January 2022 </w:t>
            </w:r>
            <w:r w:rsidR="008D25C8" w:rsidRPr="00AB143C">
              <w:rPr>
                <w:rFonts w:cs="Arial"/>
                <w:b/>
                <w:bCs/>
                <w:sz w:val="22"/>
                <w:szCs w:val="22"/>
              </w:rPr>
              <w:t>@ 1</w:t>
            </w:r>
            <w:r w:rsidRPr="00AB143C">
              <w:rPr>
                <w:rFonts w:cs="Arial"/>
                <w:b/>
                <w:bCs/>
                <w:sz w:val="22"/>
                <w:szCs w:val="22"/>
              </w:rPr>
              <w:t>2</w:t>
            </w:r>
            <w:r w:rsidR="00D548B1" w:rsidRPr="00AB143C">
              <w:rPr>
                <w:rFonts w:cs="Arial"/>
                <w:b/>
                <w:bCs/>
                <w:sz w:val="22"/>
                <w:szCs w:val="22"/>
              </w:rPr>
              <w:t>:00</w:t>
            </w:r>
          </w:p>
        </w:tc>
      </w:tr>
      <w:tr w:rsidR="00D548B1" w:rsidRPr="00116E39" w14:paraId="4C9E0D4A" w14:textId="77777777" w:rsidTr="00D548B1">
        <w:trPr>
          <w:trHeight w:val="468"/>
        </w:trPr>
        <w:tc>
          <w:tcPr>
            <w:tcW w:w="306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39C70540" w14:textId="77777777" w:rsidR="00D548B1" w:rsidRPr="00116E39" w:rsidRDefault="00D548B1" w:rsidP="00F4758E">
            <w:pPr>
              <w:spacing w:line="276" w:lineRule="auto"/>
              <w:ind w:right="-3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color w:val="000000"/>
                <w:sz w:val="22"/>
                <w:szCs w:val="22"/>
              </w:rPr>
              <w:t>LOCATION FOR SUBMISSIONS</w:t>
            </w:r>
          </w:p>
        </w:tc>
        <w:bookmarkStart w:id="2" w:name="_Hlk89945903"/>
        <w:tc>
          <w:tcPr>
            <w:tcW w:w="7830" w:type="dxa"/>
            <w:tcBorders>
              <w:top w:val="single" w:sz="6" w:space="0" w:color="008000"/>
              <w:bottom w:val="single" w:sz="6" w:space="0" w:color="008000"/>
            </w:tcBorders>
            <w:shd w:val="clear" w:color="auto" w:fill="FFF2CC" w:themeFill="accent4" w:themeFillTint="33"/>
            <w:vAlign w:val="center"/>
          </w:tcPr>
          <w:p w14:paraId="23213940" w14:textId="77777777" w:rsidR="00D548B1" w:rsidRPr="00116E39" w:rsidRDefault="001C1029" w:rsidP="00F4758E">
            <w:pPr>
              <w:spacing w:line="276" w:lineRule="auto"/>
              <w:ind w:right="-3"/>
              <w:rPr>
                <w:rFonts w:cs="Arial"/>
                <w:b/>
                <w:bCs/>
                <w:color w:val="0070C0"/>
                <w:sz w:val="22"/>
                <w:szCs w:val="22"/>
              </w:rPr>
            </w:pPr>
            <w:r w:rsidRPr="001C1029">
              <w:fldChar w:fldCharType="begin"/>
            </w:r>
            <w:r w:rsidRPr="001C1029">
              <w:instrText xml:space="preserve"> HYPERLINK "mailto:quotations</w:instrText>
            </w:r>
            <w:r w:rsidRPr="001C1029">
              <w:rPr>
                <w:rFonts w:cs="Arial"/>
                <w:sz w:val="22"/>
                <w:szCs w:val="22"/>
              </w:rPr>
              <w:instrText>@portsregulator.org.</w:instrText>
            </w:r>
            <w:r w:rsidRPr="001C1029">
              <w:instrText xml:space="preserve">" </w:instrText>
            </w:r>
            <w:r w:rsidRPr="001C1029">
              <w:fldChar w:fldCharType="separate"/>
            </w:r>
            <w:r w:rsidRPr="001C1029">
              <w:rPr>
                <w:rStyle w:val="Hyperlink"/>
                <w:color w:val="auto"/>
              </w:rPr>
              <w:t>quotations</w:t>
            </w:r>
            <w:r w:rsidRPr="001C1029">
              <w:rPr>
                <w:rStyle w:val="Hyperlink"/>
                <w:rFonts w:cs="Arial"/>
                <w:color w:val="auto"/>
                <w:sz w:val="22"/>
                <w:szCs w:val="22"/>
              </w:rPr>
              <w:t>@portsregulator.org</w:t>
            </w:r>
            <w:r w:rsidRPr="001C1029">
              <w:fldChar w:fldCharType="end"/>
            </w:r>
            <w:bookmarkEnd w:id="2"/>
          </w:p>
        </w:tc>
      </w:tr>
    </w:tbl>
    <w:p w14:paraId="66709CD5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540"/>
        <w:jc w:val="both"/>
        <w:rPr>
          <w:rFonts w:cs="Arial"/>
          <w:sz w:val="22"/>
          <w:szCs w:val="22"/>
        </w:rPr>
      </w:pPr>
    </w:p>
    <w:p w14:paraId="093D8620" w14:textId="77777777" w:rsidR="00D548B1" w:rsidRPr="00116E39" w:rsidRDefault="00D548B1" w:rsidP="00F4758E">
      <w:pPr>
        <w:pStyle w:val="ListParagraph"/>
        <w:spacing w:line="276" w:lineRule="auto"/>
        <w:ind w:left="540"/>
        <w:rPr>
          <w:rFonts w:cs="Arial"/>
          <w:b/>
          <w:sz w:val="22"/>
          <w:szCs w:val="22"/>
        </w:rPr>
      </w:pPr>
      <w:r w:rsidRPr="00116E39">
        <w:rPr>
          <w:rFonts w:cs="Arial"/>
          <w:b/>
          <w:sz w:val="22"/>
          <w:szCs w:val="22"/>
        </w:rPr>
        <w:t xml:space="preserve">Bidders must submit responses via e-mail at: </w:t>
      </w:r>
      <w:hyperlink r:id="rId11" w:history="1">
        <w:r w:rsidR="001C1029" w:rsidRPr="001C1029">
          <w:rPr>
            <w:rStyle w:val="Hyperlink"/>
          </w:rPr>
          <w:t>quotations</w:t>
        </w:r>
        <w:r w:rsidR="001C1029" w:rsidRPr="001C1029">
          <w:rPr>
            <w:rStyle w:val="Hyperlink"/>
            <w:rFonts w:cs="Arial"/>
            <w:sz w:val="22"/>
            <w:szCs w:val="22"/>
          </w:rPr>
          <w:t>@portsregulator.org</w:t>
        </w:r>
      </w:hyperlink>
      <w:r w:rsidR="005C48DD" w:rsidRPr="00116E39">
        <w:rPr>
          <w:rFonts w:cs="Arial"/>
          <w:sz w:val="22"/>
          <w:szCs w:val="22"/>
        </w:rPr>
        <w:t xml:space="preserve"> before </w:t>
      </w:r>
      <w:r w:rsidR="000210BE" w:rsidRPr="00116E39">
        <w:rPr>
          <w:rFonts w:cs="Arial"/>
          <w:sz w:val="22"/>
          <w:szCs w:val="22"/>
        </w:rPr>
        <w:t xml:space="preserve">or </w:t>
      </w:r>
      <w:r w:rsidR="005C48DD" w:rsidRPr="00116E39">
        <w:rPr>
          <w:rFonts w:cs="Arial"/>
          <w:sz w:val="22"/>
          <w:szCs w:val="22"/>
        </w:rPr>
        <w:t xml:space="preserve">on </w:t>
      </w:r>
      <w:r w:rsidR="009A148E" w:rsidRPr="00116E39">
        <w:rPr>
          <w:rFonts w:cs="Arial"/>
          <w:sz w:val="22"/>
          <w:szCs w:val="22"/>
        </w:rPr>
        <w:t xml:space="preserve">the stipulated date and time. </w:t>
      </w:r>
      <w:r w:rsidRPr="00116E39">
        <w:rPr>
          <w:rFonts w:cs="Arial"/>
          <w:b/>
          <w:sz w:val="22"/>
          <w:szCs w:val="22"/>
        </w:rPr>
        <w:t>For any queries or questions, please use above mentioned email address.</w:t>
      </w:r>
    </w:p>
    <w:p w14:paraId="184F3EF0" w14:textId="77777777" w:rsidR="00D548B1" w:rsidRPr="00116E39" w:rsidRDefault="00D548B1" w:rsidP="00F4758E">
      <w:pPr>
        <w:pStyle w:val="ListParagraph"/>
        <w:spacing w:line="276" w:lineRule="auto"/>
        <w:ind w:left="540"/>
        <w:rPr>
          <w:rFonts w:cs="Arial"/>
          <w:sz w:val="22"/>
          <w:szCs w:val="22"/>
        </w:rPr>
      </w:pPr>
    </w:p>
    <w:p w14:paraId="332E3157" w14:textId="77777777" w:rsidR="00D548B1" w:rsidRPr="00116E39" w:rsidRDefault="00836D13" w:rsidP="00F4758E">
      <w:pPr>
        <w:pStyle w:val="ListParagraph"/>
        <w:spacing w:line="276" w:lineRule="auto"/>
        <w:ind w:left="540"/>
        <w:rPr>
          <w:rFonts w:cs="Arial"/>
          <w:b/>
          <w:sz w:val="22"/>
          <w:szCs w:val="22"/>
        </w:rPr>
      </w:pPr>
      <w:r w:rsidRPr="00116E39">
        <w:rPr>
          <w:rFonts w:cs="Arial"/>
          <w:sz w:val="22"/>
          <w:szCs w:val="22"/>
        </w:rPr>
        <w:t>Port Regulator of South Africa</w:t>
      </w:r>
      <w:r w:rsidR="00D548B1" w:rsidRPr="00116E39">
        <w:rPr>
          <w:rFonts w:cs="Arial"/>
          <w:sz w:val="22"/>
          <w:szCs w:val="22"/>
        </w:rPr>
        <w:t xml:space="preserve"> requests your quotation on the services listed above. Please furnish us with all the information as requested and return your quotation on the date and time stipulated above. </w:t>
      </w:r>
      <w:r w:rsidR="00D548B1" w:rsidRPr="00116E39">
        <w:rPr>
          <w:rFonts w:cs="Arial"/>
          <w:b/>
          <w:sz w:val="22"/>
          <w:szCs w:val="22"/>
        </w:rPr>
        <w:t>Late and incomplete submissions will invalidate the quote submitted.</w:t>
      </w:r>
    </w:p>
    <w:p w14:paraId="0E279A45" w14:textId="77777777" w:rsidR="00D548B1" w:rsidRPr="00116E39" w:rsidRDefault="00D548B1" w:rsidP="00F4758E">
      <w:pPr>
        <w:pStyle w:val="ListParagraph"/>
        <w:tabs>
          <w:tab w:val="left" w:pos="-720"/>
          <w:tab w:val="left" w:pos="0"/>
          <w:tab w:val="left" w:pos="540"/>
        </w:tabs>
        <w:suppressAutoHyphens/>
        <w:spacing w:line="276" w:lineRule="auto"/>
        <w:ind w:left="567"/>
        <w:jc w:val="both"/>
        <w:rPr>
          <w:rFonts w:cs="Arial"/>
          <w:sz w:val="22"/>
          <w:szCs w:val="22"/>
        </w:rPr>
      </w:pPr>
    </w:p>
    <w:p w14:paraId="2055FD5E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SUPPLIER NAME: </w:t>
      </w:r>
      <w:r w:rsidRPr="00116E39">
        <w:rPr>
          <w:rFonts w:cs="Arial"/>
          <w:sz w:val="22"/>
          <w:szCs w:val="22"/>
        </w:rPr>
        <w:tab/>
      </w:r>
      <w:r w:rsidRPr="00116E39">
        <w:rPr>
          <w:rFonts w:cs="Arial"/>
          <w:sz w:val="22"/>
          <w:szCs w:val="22"/>
        </w:rPr>
        <w:tab/>
        <w:t>_________________________________________________________</w:t>
      </w:r>
    </w:p>
    <w:p w14:paraId="1DE5D0BF" w14:textId="77777777" w:rsidR="00945D0A" w:rsidRPr="00116E39" w:rsidRDefault="00945D0A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2"/>
          <w:szCs w:val="22"/>
        </w:rPr>
      </w:pPr>
    </w:p>
    <w:p w14:paraId="148601D0" w14:textId="77777777" w:rsidR="00945D0A" w:rsidRPr="00116E39" w:rsidRDefault="00945D0A" w:rsidP="00945D0A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POSTAL ADDRESS: </w:t>
      </w:r>
      <w:r w:rsidRPr="00116E39">
        <w:rPr>
          <w:rFonts w:cs="Arial"/>
          <w:sz w:val="22"/>
          <w:szCs w:val="22"/>
        </w:rPr>
        <w:tab/>
      </w:r>
      <w:r w:rsidRPr="00116E39">
        <w:rPr>
          <w:rFonts w:cs="Arial"/>
          <w:sz w:val="22"/>
          <w:szCs w:val="22"/>
        </w:rPr>
        <w:tab/>
        <w:t>_________________________________________________________</w:t>
      </w:r>
    </w:p>
    <w:p w14:paraId="7400348B" w14:textId="77777777" w:rsidR="00945D0A" w:rsidRPr="00116E39" w:rsidRDefault="00945D0A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2"/>
          <w:szCs w:val="22"/>
        </w:rPr>
      </w:pPr>
    </w:p>
    <w:p w14:paraId="46ECAA3D" w14:textId="77777777" w:rsidR="00D548B1" w:rsidRPr="00116E39" w:rsidRDefault="00945D0A" w:rsidP="00945D0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>MAAA NUMBER (CSD NO)</w:t>
      </w:r>
      <w:r w:rsidR="00D548B1" w:rsidRPr="00116E39">
        <w:rPr>
          <w:rFonts w:cs="Arial"/>
          <w:sz w:val="22"/>
          <w:szCs w:val="22"/>
        </w:rPr>
        <w:t>:</w:t>
      </w:r>
      <w:r w:rsidRPr="00116E39">
        <w:rPr>
          <w:rFonts w:cs="Arial"/>
          <w:sz w:val="22"/>
          <w:szCs w:val="22"/>
        </w:rPr>
        <w:t xml:space="preserve">    </w:t>
      </w:r>
      <w:r w:rsidR="00D548B1" w:rsidRPr="00116E39">
        <w:rPr>
          <w:rFonts w:cs="Arial"/>
          <w:sz w:val="22"/>
          <w:szCs w:val="22"/>
        </w:rPr>
        <w:t>_________________________________________________________</w:t>
      </w:r>
    </w:p>
    <w:p w14:paraId="004BB5D0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720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ab/>
      </w:r>
    </w:p>
    <w:p w14:paraId="738AA342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>TELEPHONE NO:</w:t>
      </w:r>
      <w:r w:rsidRPr="00116E39">
        <w:rPr>
          <w:rFonts w:cs="Arial"/>
          <w:sz w:val="22"/>
          <w:szCs w:val="22"/>
        </w:rPr>
        <w:tab/>
      </w:r>
      <w:r w:rsidRPr="00116E39">
        <w:rPr>
          <w:rFonts w:cs="Arial"/>
          <w:sz w:val="22"/>
          <w:szCs w:val="22"/>
        </w:rPr>
        <w:tab/>
        <w:t>_________________________________________________________</w:t>
      </w:r>
    </w:p>
    <w:p w14:paraId="28A60BBF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ab/>
      </w:r>
    </w:p>
    <w:p w14:paraId="051D6E7D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>FAX NO:</w:t>
      </w:r>
      <w:r w:rsidRPr="00116E39">
        <w:rPr>
          <w:rFonts w:cs="Arial"/>
          <w:sz w:val="22"/>
          <w:szCs w:val="22"/>
        </w:rPr>
        <w:tab/>
      </w:r>
      <w:r w:rsidRPr="00116E39">
        <w:rPr>
          <w:rFonts w:cs="Arial"/>
          <w:sz w:val="22"/>
          <w:szCs w:val="22"/>
        </w:rPr>
        <w:tab/>
      </w:r>
      <w:r w:rsidRPr="00116E39">
        <w:rPr>
          <w:rFonts w:cs="Arial"/>
          <w:sz w:val="22"/>
          <w:szCs w:val="22"/>
        </w:rPr>
        <w:tab/>
        <w:t>_________________________________________________________</w:t>
      </w:r>
    </w:p>
    <w:p w14:paraId="55246B8E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720"/>
        <w:jc w:val="both"/>
        <w:rPr>
          <w:rFonts w:cs="Arial"/>
          <w:sz w:val="22"/>
          <w:szCs w:val="22"/>
        </w:rPr>
      </w:pPr>
    </w:p>
    <w:p w14:paraId="713EFEA0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outlineLvl w:val="0"/>
        <w:rPr>
          <w:rFonts w:cs="Arial"/>
          <w:sz w:val="22"/>
          <w:szCs w:val="22"/>
        </w:rPr>
      </w:pPr>
      <w:bookmarkStart w:id="3" w:name="_Toc394049601"/>
      <w:bookmarkStart w:id="4" w:name="_Toc394050306"/>
      <w:r w:rsidRPr="00116E39">
        <w:rPr>
          <w:rFonts w:cs="Arial"/>
          <w:sz w:val="22"/>
          <w:szCs w:val="22"/>
        </w:rPr>
        <w:t xml:space="preserve">E MAIL ADDRESS: </w:t>
      </w:r>
      <w:r w:rsidRPr="00116E39">
        <w:rPr>
          <w:rFonts w:cs="Arial"/>
          <w:sz w:val="22"/>
          <w:szCs w:val="22"/>
        </w:rPr>
        <w:tab/>
      </w:r>
      <w:r w:rsidRPr="00116E39">
        <w:rPr>
          <w:rFonts w:cs="Arial"/>
          <w:sz w:val="22"/>
          <w:szCs w:val="22"/>
        </w:rPr>
        <w:tab/>
        <w:t>_________________________________________________________</w:t>
      </w:r>
      <w:bookmarkEnd w:id="3"/>
      <w:bookmarkEnd w:id="4"/>
    </w:p>
    <w:p w14:paraId="18BB2A60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720"/>
        <w:jc w:val="both"/>
        <w:outlineLvl w:val="0"/>
        <w:rPr>
          <w:rFonts w:cs="Arial"/>
          <w:sz w:val="22"/>
          <w:szCs w:val="22"/>
        </w:rPr>
      </w:pPr>
    </w:p>
    <w:p w14:paraId="5F556E3A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outlineLvl w:val="0"/>
        <w:rPr>
          <w:rFonts w:cs="Arial"/>
          <w:sz w:val="22"/>
          <w:szCs w:val="22"/>
        </w:rPr>
      </w:pPr>
      <w:bookmarkStart w:id="5" w:name="_Toc394049602"/>
      <w:bookmarkStart w:id="6" w:name="_Toc394050307"/>
      <w:r w:rsidRPr="00116E39">
        <w:rPr>
          <w:rFonts w:cs="Arial"/>
          <w:sz w:val="22"/>
          <w:szCs w:val="22"/>
        </w:rPr>
        <w:t>CONTACT PERSON:</w:t>
      </w:r>
      <w:r w:rsidRPr="00116E39">
        <w:rPr>
          <w:rFonts w:cs="Arial"/>
          <w:sz w:val="22"/>
          <w:szCs w:val="22"/>
        </w:rPr>
        <w:tab/>
      </w:r>
      <w:r w:rsidRPr="00116E39">
        <w:rPr>
          <w:rFonts w:cs="Arial"/>
          <w:sz w:val="22"/>
          <w:szCs w:val="22"/>
        </w:rPr>
        <w:tab/>
        <w:t>_________________________________________________________</w:t>
      </w:r>
      <w:bookmarkEnd w:id="5"/>
      <w:bookmarkEnd w:id="6"/>
    </w:p>
    <w:p w14:paraId="6B72A09A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outlineLvl w:val="0"/>
        <w:rPr>
          <w:rFonts w:cs="Arial"/>
          <w:sz w:val="22"/>
          <w:szCs w:val="22"/>
        </w:rPr>
      </w:pPr>
    </w:p>
    <w:p w14:paraId="2788259D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outlineLvl w:val="0"/>
        <w:rPr>
          <w:rFonts w:cs="Arial"/>
          <w:sz w:val="22"/>
          <w:szCs w:val="22"/>
        </w:rPr>
      </w:pPr>
      <w:bookmarkStart w:id="7" w:name="_Toc394049603"/>
      <w:bookmarkStart w:id="8" w:name="_Toc394050308"/>
      <w:r w:rsidRPr="00116E39">
        <w:rPr>
          <w:rFonts w:cs="Arial"/>
          <w:sz w:val="22"/>
          <w:szCs w:val="22"/>
        </w:rPr>
        <w:t>CELL NO:</w:t>
      </w:r>
      <w:r w:rsidRPr="00116E39">
        <w:rPr>
          <w:rFonts w:cs="Arial"/>
          <w:sz w:val="22"/>
          <w:szCs w:val="22"/>
        </w:rPr>
        <w:tab/>
      </w:r>
      <w:r w:rsidRPr="00116E39">
        <w:rPr>
          <w:rFonts w:cs="Arial"/>
          <w:sz w:val="22"/>
          <w:szCs w:val="22"/>
        </w:rPr>
        <w:tab/>
      </w:r>
      <w:r w:rsidRPr="00116E39">
        <w:rPr>
          <w:rFonts w:cs="Arial"/>
          <w:sz w:val="22"/>
          <w:szCs w:val="22"/>
        </w:rPr>
        <w:tab/>
        <w:t>_________________________________________________________</w:t>
      </w:r>
      <w:bookmarkEnd w:id="7"/>
      <w:bookmarkEnd w:id="8"/>
    </w:p>
    <w:p w14:paraId="2D17C0A4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720"/>
        <w:jc w:val="both"/>
        <w:rPr>
          <w:rFonts w:cs="Arial"/>
          <w:sz w:val="22"/>
          <w:szCs w:val="22"/>
        </w:rPr>
      </w:pPr>
    </w:p>
    <w:p w14:paraId="03462DCC" w14:textId="77777777" w:rsidR="00D548B1" w:rsidRPr="00116E39" w:rsidRDefault="00D548B1" w:rsidP="00F4758E">
      <w:pPr>
        <w:autoSpaceDE w:val="0"/>
        <w:autoSpaceDN w:val="0"/>
        <w:adjustRightInd w:val="0"/>
        <w:spacing w:line="276" w:lineRule="auto"/>
        <w:ind w:left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SIGNATURE OF BIDDER: </w:t>
      </w:r>
      <w:r w:rsidRPr="00116E39">
        <w:rPr>
          <w:rFonts w:cs="Arial"/>
          <w:sz w:val="22"/>
          <w:szCs w:val="22"/>
        </w:rPr>
        <w:tab/>
        <w:t>_________________________________________________________</w:t>
      </w:r>
    </w:p>
    <w:p w14:paraId="365792E6" w14:textId="77777777" w:rsidR="00D548B1" w:rsidRPr="00116E39" w:rsidRDefault="00D548B1" w:rsidP="00F4758E">
      <w:pPr>
        <w:pStyle w:val="Heading1"/>
        <w:spacing w:line="276" w:lineRule="auto"/>
        <w:ind w:right="-3"/>
        <w:rPr>
          <w:rFonts w:ascii="Arial" w:hAnsi="Arial" w:cs="Arial"/>
          <w:b w:val="0"/>
          <w:bCs w:val="0"/>
          <w:sz w:val="22"/>
          <w:szCs w:val="22"/>
        </w:rPr>
        <w:sectPr w:rsidR="00D548B1" w:rsidRPr="00116E39" w:rsidSect="00D548B1"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 w:code="9"/>
          <w:pgMar w:top="567" w:right="566" w:bottom="1560" w:left="567" w:header="567" w:footer="263" w:gutter="0"/>
          <w:cols w:space="708"/>
          <w:docGrid w:linePitch="360"/>
        </w:sectPr>
      </w:pPr>
    </w:p>
    <w:p w14:paraId="58AB4657" w14:textId="77777777" w:rsidR="009C4DC9" w:rsidRPr="00116E39" w:rsidRDefault="000041DC" w:rsidP="00F4758E">
      <w:pPr>
        <w:spacing w:line="276" w:lineRule="auto"/>
        <w:jc w:val="center"/>
        <w:rPr>
          <w:rFonts w:cs="Arial"/>
          <w:b/>
          <w:sz w:val="22"/>
          <w:szCs w:val="22"/>
          <w:u w:val="single"/>
        </w:rPr>
      </w:pPr>
      <w:r w:rsidRPr="00116E39">
        <w:rPr>
          <w:rFonts w:cs="Arial"/>
          <w:b/>
          <w:sz w:val="22"/>
          <w:szCs w:val="22"/>
          <w:u w:val="single"/>
        </w:rPr>
        <w:lastRenderedPageBreak/>
        <w:t>DETAILED SPECIFICATION</w:t>
      </w:r>
    </w:p>
    <w:p w14:paraId="3DB65EB5" w14:textId="77777777" w:rsidR="00836D13" w:rsidRPr="00116E39" w:rsidRDefault="00836D13" w:rsidP="00836D13">
      <w:pPr>
        <w:spacing w:line="276" w:lineRule="auto"/>
        <w:ind w:left="450" w:right="-3"/>
        <w:jc w:val="center"/>
        <w:rPr>
          <w:rFonts w:cs="Arial"/>
          <w:b/>
          <w:sz w:val="22"/>
          <w:szCs w:val="22"/>
          <w:u w:val="single"/>
        </w:rPr>
      </w:pPr>
    </w:p>
    <w:p w14:paraId="185C1D33" w14:textId="0CB3B248" w:rsidR="00836D13" w:rsidRPr="005A5AB3" w:rsidRDefault="00836D13" w:rsidP="00836D13">
      <w:pPr>
        <w:tabs>
          <w:tab w:val="left" w:pos="5040"/>
        </w:tabs>
        <w:spacing w:line="276" w:lineRule="auto"/>
        <w:ind w:right="142"/>
        <w:jc w:val="center"/>
        <w:outlineLvl w:val="0"/>
        <w:rPr>
          <w:rFonts w:cs="Arial"/>
          <w:b/>
          <w:bCs/>
          <w:sz w:val="22"/>
          <w:szCs w:val="22"/>
          <w:u w:val="single"/>
        </w:rPr>
      </w:pPr>
      <w:bookmarkStart w:id="9" w:name="_Hlk89942009"/>
      <w:r w:rsidRPr="00116E39">
        <w:rPr>
          <w:rFonts w:cs="Arial"/>
          <w:b/>
          <w:bCs/>
          <w:sz w:val="22"/>
          <w:szCs w:val="22"/>
          <w:u w:val="single"/>
        </w:rPr>
        <w:t>MAINTENANCE, REPAIRS AND SUPPORT OF BIOMETRIC SYSTEM</w:t>
      </w:r>
      <w:r w:rsidR="00B13305" w:rsidRPr="00116E39">
        <w:rPr>
          <w:rFonts w:cs="Arial"/>
          <w:b/>
          <w:bCs/>
          <w:sz w:val="22"/>
          <w:szCs w:val="22"/>
          <w:u w:val="single"/>
        </w:rPr>
        <w:t xml:space="preserve"> </w:t>
      </w:r>
      <w:bookmarkStart w:id="10" w:name="_Hlk89942058"/>
      <w:r w:rsidR="00B13305" w:rsidRPr="00116E39">
        <w:rPr>
          <w:rFonts w:cs="Arial"/>
          <w:b/>
          <w:bCs/>
          <w:sz w:val="22"/>
          <w:szCs w:val="22"/>
          <w:u w:val="single"/>
        </w:rPr>
        <w:t xml:space="preserve">FOR A PERIOD OF </w:t>
      </w:r>
      <w:r w:rsidR="00794E5D">
        <w:rPr>
          <w:rFonts w:cs="Arial"/>
          <w:b/>
          <w:bCs/>
          <w:sz w:val="22"/>
          <w:szCs w:val="22"/>
          <w:u w:val="single"/>
        </w:rPr>
        <w:t>EIGHT</w:t>
      </w:r>
      <w:r w:rsidR="00B13305" w:rsidRPr="00116E39">
        <w:rPr>
          <w:rFonts w:cs="Arial"/>
          <w:b/>
          <w:bCs/>
          <w:sz w:val="22"/>
          <w:szCs w:val="22"/>
          <w:u w:val="single"/>
        </w:rPr>
        <w:t xml:space="preserve"> (</w:t>
      </w:r>
      <w:r w:rsidR="00794E5D">
        <w:rPr>
          <w:rFonts w:cs="Arial"/>
          <w:b/>
          <w:bCs/>
          <w:sz w:val="22"/>
          <w:szCs w:val="22"/>
          <w:u w:val="single"/>
        </w:rPr>
        <w:t>8</w:t>
      </w:r>
      <w:r w:rsidR="00B13305" w:rsidRPr="00116E39">
        <w:rPr>
          <w:rFonts w:cs="Arial"/>
          <w:b/>
          <w:bCs/>
          <w:sz w:val="22"/>
          <w:szCs w:val="22"/>
          <w:u w:val="single"/>
        </w:rPr>
        <w:t>) MONTHS</w:t>
      </w:r>
    </w:p>
    <w:bookmarkEnd w:id="10"/>
    <w:p w14:paraId="20D8E008" w14:textId="77777777" w:rsidR="009C4DC9" w:rsidRPr="00116E39" w:rsidRDefault="009C4DC9" w:rsidP="00F4758E">
      <w:pPr>
        <w:pStyle w:val="ListParagraph"/>
        <w:spacing w:line="276" w:lineRule="auto"/>
        <w:jc w:val="center"/>
        <w:rPr>
          <w:rFonts w:cs="Arial"/>
          <w:b/>
          <w:sz w:val="22"/>
          <w:szCs w:val="22"/>
        </w:rPr>
      </w:pPr>
    </w:p>
    <w:bookmarkEnd w:id="9"/>
    <w:p w14:paraId="3B1756B8" w14:textId="77777777" w:rsidR="009C4DC9" w:rsidRPr="00116E39" w:rsidRDefault="009C4DC9" w:rsidP="00F4758E">
      <w:pPr>
        <w:pStyle w:val="ListParagraph"/>
        <w:numPr>
          <w:ilvl w:val="0"/>
          <w:numId w:val="4"/>
        </w:numPr>
        <w:spacing w:line="276" w:lineRule="auto"/>
        <w:ind w:left="567" w:hanging="567"/>
        <w:contextualSpacing w:val="0"/>
        <w:rPr>
          <w:rFonts w:cs="Arial"/>
          <w:b/>
          <w:sz w:val="22"/>
          <w:szCs w:val="22"/>
        </w:rPr>
      </w:pPr>
      <w:r w:rsidRPr="00116E39">
        <w:rPr>
          <w:rFonts w:cs="Arial"/>
          <w:b/>
          <w:sz w:val="22"/>
          <w:szCs w:val="22"/>
        </w:rPr>
        <w:t>BACKGROUND</w:t>
      </w:r>
    </w:p>
    <w:p w14:paraId="09669316" w14:textId="77777777" w:rsidR="009C4DC9" w:rsidRPr="00116E39" w:rsidRDefault="009C4DC9" w:rsidP="00F4758E">
      <w:pPr>
        <w:pStyle w:val="ListParagraph"/>
        <w:spacing w:line="276" w:lineRule="auto"/>
        <w:ind w:left="567" w:hanging="567"/>
        <w:rPr>
          <w:rFonts w:cs="Arial"/>
          <w:b/>
          <w:sz w:val="22"/>
          <w:szCs w:val="22"/>
          <w:u w:val="single"/>
        </w:rPr>
      </w:pPr>
    </w:p>
    <w:p w14:paraId="3F2555FC" w14:textId="77777777" w:rsidR="00836D13" w:rsidRPr="00116E39" w:rsidRDefault="00B13305" w:rsidP="00C05119">
      <w:pPr>
        <w:pStyle w:val="ListParagraph"/>
        <w:numPr>
          <w:ilvl w:val="0"/>
          <w:numId w:val="12"/>
        </w:numPr>
        <w:spacing w:line="276" w:lineRule="auto"/>
        <w:ind w:left="567" w:hanging="567"/>
        <w:jc w:val="both"/>
        <w:rPr>
          <w:rFonts w:eastAsia="Arial" w:cs="Arial"/>
          <w:spacing w:val="3"/>
          <w:sz w:val="22"/>
          <w:szCs w:val="22"/>
          <w:lang w:val="en-US"/>
        </w:rPr>
      </w:pPr>
      <w:r w:rsidRPr="00116E39">
        <w:rPr>
          <w:rFonts w:eastAsia="Arial" w:cs="Arial"/>
          <w:spacing w:val="3"/>
          <w:sz w:val="22"/>
          <w:szCs w:val="22"/>
          <w:lang w:val="en-US"/>
        </w:rPr>
        <w:t xml:space="preserve">Ports Regulator of South Africa (“the Regulator”) is a Schedule 3A public entity in terms of the Public Finance Management Act, 1 of 1999 (PFMA). This therefore implies that the </w:t>
      </w:r>
      <w:r w:rsidR="00116E39">
        <w:rPr>
          <w:rFonts w:eastAsia="Arial" w:cs="Arial"/>
          <w:spacing w:val="3"/>
          <w:sz w:val="22"/>
          <w:szCs w:val="22"/>
          <w:lang w:val="en-US"/>
        </w:rPr>
        <w:t xml:space="preserve">Port Regulator South Africa </w:t>
      </w:r>
      <w:r w:rsidRPr="00116E39">
        <w:rPr>
          <w:rFonts w:eastAsia="Arial" w:cs="Arial"/>
          <w:spacing w:val="3"/>
          <w:sz w:val="22"/>
          <w:szCs w:val="22"/>
          <w:lang w:val="en-US"/>
        </w:rPr>
        <w:t>must fully comply with all the requirements of the PFMA.</w:t>
      </w:r>
    </w:p>
    <w:p w14:paraId="166077B8" w14:textId="77777777" w:rsidR="00B13305" w:rsidRPr="00116E39" w:rsidRDefault="00B13305" w:rsidP="00B13305">
      <w:pPr>
        <w:pStyle w:val="ListParagraph"/>
        <w:spacing w:line="276" w:lineRule="auto"/>
        <w:ind w:left="567"/>
        <w:jc w:val="both"/>
        <w:rPr>
          <w:rFonts w:eastAsia="Arial" w:cs="Arial"/>
          <w:spacing w:val="3"/>
          <w:sz w:val="22"/>
          <w:szCs w:val="22"/>
          <w:lang w:val="en-US"/>
        </w:rPr>
      </w:pPr>
    </w:p>
    <w:p w14:paraId="0DDD9926" w14:textId="77777777" w:rsidR="00EA2258" w:rsidRPr="00116E39" w:rsidRDefault="00EA2258" w:rsidP="00B13305">
      <w:pPr>
        <w:pStyle w:val="ListParagraph"/>
        <w:numPr>
          <w:ilvl w:val="0"/>
          <w:numId w:val="12"/>
        </w:numPr>
        <w:ind w:left="567" w:hanging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Port Regulator </w:t>
      </w:r>
      <w:r w:rsidR="001C1029">
        <w:rPr>
          <w:rFonts w:cs="Arial"/>
          <w:sz w:val="22"/>
          <w:szCs w:val="22"/>
        </w:rPr>
        <w:t xml:space="preserve">of </w:t>
      </w:r>
      <w:r w:rsidR="008D25C8">
        <w:rPr>
          <w:rFonts w:cs="Arial"/>
          <w:sz w:val="22"/>
          <w:szCs w:val="22"/>
        </w:rPr>
        <w:t>South Africa purchased the</w:t>
      </w:r>
      <w:r w:rsidR="000A2FAB" w:rsidRPr="00116E39">
        <w:rPr>
          <w:rFonts w:cs="Arial"/>
          <w:sz w:val="22"/>
          <w:szCs w:val="22"/>
        </w:rPr>
        <w:t xml:space="preserve"> </w:t>
      </w:r>
      <w:r w:rsidRPr="00116E39">
        <w:rPr>
          <w:rFonts w:cs="Arial"/>
          <w:sz w:val="22"/>
          <w:szCs w:val="22"/>
        </w:rPr>
        <w:t>biometric system</w:t>
      </w:r>
      <w:r w:rsidR="000A2FAB" w:rsidRPr="00116E39">
        <w:rPr>
          <w:rFonts w:cs="Arial"/>
          <w:sz w:val="22"/>
          <w:szCs w:val="22"/>
        </w:rPr>
        <w:t xml:space="preserve"> – see attached pamphlet in Annexure A for </w:t>
      </w:r>
      <w:r w:rsidR="00A347DE">
        <w:rPr>
          <w:rFonts w:cs="Arial"/>
          <w:sz w:val="22"/>
          <w:szCs w:val="22"/>
        </w:rPr>
        <w:t xml:space="preserve">system </w:t>
      </w:r>
      <w:r w:rsidR="000A2FAB" w:rsidRPr="00116E39">
        <w:rPr>
          <w:rFonts w:cs="Arial"/>
          <w:sz w:val="22"/>
          <w:szCs w:val="22"/>
        </w:rPr>
        <w:t xml:space="preserve">specification. </w:t>
      </w:r>
      <w:r w:rsidRPr="00116E39">
        <w:rPr>
          <w:rFonts w:cs="Arial"/>
          <w:sz w:val="22"/>
          <w:szCs w:val="22"/>
        </w:rPr>
        <w:t xml:space="preserve"> </w:t>
      </w:r>
      <w:r w:rsidR="000A2FAB" w:rsidRPr="00116E39">
        <w:rPr>
          <w:rFonts w:cs="Arial"/>
          <w:sz w:val="22"/>
          <w:szCs w:val="22"/>
        </w:rPr>
        <w:t xml:space="preserve">The system was purchased </w:t>
      </w:r>
      <w:r w:rsidRPr="00116E39">
        <w:rPr>
          <w:rFonts w:cs="Arial"/>
          <w:sz w:val="22"/>
          <w:szCs w:val="22"/>
        </w:rPr>
        <w:t>without maintenance, repairs and support</w:t>
      </w:r>
      <w:r w:rsidR="000A2FAB" w:rsidRPr="00116E39">
        <w:rPr>
          <w:rFonts w:cs="Arial"/>
          <w:sz w:val="22"/>
          <w:szCs w:val="22"/>
        </w:rPr>
        <w:t xml:space="preserve"> plan</w:t>
      </w:r>
      <w:r w:rsidRPr="00116E39">
        <w:rPr>
          <w:rFonts w:cs="Arial"/>
          <w:sz w:val="22"/>
          <w:szCs w:val="22"/>
        </w:rPr>
        <w:t xml:space="preserve">. </w:t>
      </w:r>
      <w:r w:rsidR="000A2FAB" w:rsidRPr="00116E39">
        <w:rPr>
          <w:rFonts w:cs="Arial"/>
          <w:sz w:val="22"/>
          <w:szCs w:val="22"/>
        </w:rPr>
        <w:t>The system is now out of warranty, t</w:t>
      </w:r>
      <w:r w:rsidRPr="00116E39">
        <w:rPr>
          <w:rFonts w:cs="Arial"/>
          <w:sz w:val="22"/>
          <w:szCs w:val="22"/>
        </w:rPr>
        <w:t xml:space="preserve">he </w:t>
      </w:r>
      <w:r w:rsidR="000A2FAB" w:rsidRPr="00116E39">
        <w:rPr>
          <w:rFonts w:cs="Arial"/>
          <w:sz w:val="22"/>
          <w:szCs w:val="22"/>
        </w:rPr>
        <w:t>organisation</w:t>
      </w:r>
      <w:r w:rsidRPr="00116E39">
        <w:rPr>
          <w:rFonts w:cs="Arial"/>
          <w:sz w:val="22"/>
          <w:szCs w:val="22"/>
        </w:rPr>
        <w:t xml:space="preserve"> is </w:t>
      </w:r>
      <w:r w:rsidR="000A2FAB" w:rsidRPr="00116E39">
        <w:rPr>
          <w:rFonts w:cs="Arial"/>
          <w:sz w:val="22"/>
          <w:szCs w:val="22"/>
        </w:rPr>
        <w:t xml:space="preserve">experiencing challenges in terms of e.g., maintenance, repair etc for the system. </w:t>
      </w:r>
    </w:p>
    <w:p w14:paraId="09490F57" w14:textId="77777777" w:rsidR="00EA2258" w:rsidRPr="00116E39" w:rsidRDefault="00EA2258" w:rsidP="00EA2258">
      <w:pPr>
        <w:pStyle w:val="ListParagraph"/>
        <w:rPr>
          <w:rFonts w:cs="Arial"/>
          <w:bCs/>
          <w:sz w:val="22"/>
          <w:szCs w:val="22"/>
        </w:rPr>
      </w:pPr>
    </w:p>
    <w:p w14:paraId="52DE297D" w14:textId="0290DB7E" w:rsidR="00B13305" w:rsidRPr="005A5AB3" w:rsidRDefault="00664075" w:rsidP="00B13305">
      <w:pPr>
        <w:pStyle w:val="ListParagraph"/>
        <w:numPr>
          <w:ilvl w:val="0"/>
          <w:numId w:val="12"/>
        </w:numPr>
        <w:ind w:left="567" w:hanging="567"/>
        <w:jc w:val="both"/>
        <w:rPr>
          <w:rFonts w:cs="Arial"/>
          <w:sz w:val="22"/>
          <w:szCs w:val="22"/>
        </w:rPr>
      </w:pPr>
      <w:r w:rsidRPr="00116E39">
        <w:rPr>
          <w:rFonts w:cs="Arial"/>
          <w:bCs/>
          <w:sz w:val="22"/>
          <w:szCs w:val="22"/>
        </w:rPr>
        <w:t xml:space="preserve">The purpose of this request is to invite </w:t>
      </w:r>
      <w:r w:rsidR="000A2FAB" w:rsidRPr="00116E39">
        <w:rPr>
          <w:rFonts w:cs="Arial"/>
          <w:bCs/>
          <w:sz w:val="22"/>
          <w:szCs w:val="22"/>
        </w:rPr>
        <w:t>potential bidders</w:t>
      </w:r>
      <w:r w:rsidRPr="00116E39">
        <w:rPr>
          <w:rFonts w:cs="Arial"/>
          <w:bCs/>
          <w:sz w:val="22"/>
          <w:szCs w:val="22"/>
        </w:rPr>
        <w:t xml:space="preserve"> to submit quotations</w:t>
      </w:r>
      <w:r w:rsidR="00B13305" w:rsidRPr="00116E39">
        <w:rPr>
          <w:rFonts w:cs="Arial"/>
          <w:bCs/>
          <w:sz w:val="22"/>
          <w:szCs w:val="22"/>
        </w:rPr>
        <w:t xml:space="preserve"> for</w:t>
      </w:r>
      <w:r w:rsidRPr="00116E39">
        <w:rPr>
          <w:rFonts w:cs="Arial"/>
          <w:bCs/>
          <w:sz w:val="22"/>
          <w:szCs w:val="22"/>
        </w:rPr>
        <w:t xml:space="preserve"> </w:t>
      </w:r>
      <w:r w:rsidR="00B13305" w:rsidRPr="00116E39">
        <w:rPr>
          <w:rFonts w:cs="Arial"/>
          <w:sz w:val="22"/>
          <w:szCs w:val="22"/>
        </w:rPr>
        <w:t xml:space="preserve">maintenance, repairs and support </w:t>
      </w:r>
      <w:r w:rsidR="00A347DE">
        <w:rPr>
          <w:rFonts w:cs="Arial"/>
          <w:sz w:val="22"/>
          <w:szCs w:val="22"/>
        </w:rPr>
        <w:t>for</w:t>
      </w:r>
      <w:r w:rsidR="00B13305" w:rsidRPr="00116E39">
        <w:rPr>
          <w:rFonts w:cs="Arial"/>
          <w:sz w:val="22"/>
          <w:szCs w:val="22"/>
        </w:rPr>
        <w:t xml:space="preserve"> biometric system for a period of </w:t>
      </w:r>
      <w:r w:rsidR="009A41CD">
        <w:rPr>
          <w:rFonts w:cs="Arial"/>
          <w:sz w:val="22"/>
          <w:szCs w:val="22"/>
        </w:rPr>
        <w:t>eight</w:t>
      </w:r>
      <w:r w:rsidR="00B13305" w:rsidRPr="00116E39">
        <w:rPr>
          <w:rFonts w:cs="Arial"/>
          <w:sz w:val="22"/>
          <w:szCs w:val="22"/>
        </w:rPr>
        <w:t xml:space="preserve"> (</w:t>
      </w:r>
      <w:r w:rsidR="009A41CD">
        <w:rPr>
          <w:rFonts w:cs="Arial"/>
          <w:sz w:val="22"/>
          <w:szCs w:val="22"/>
        </w:rPr>
        <w:t>8</w:t>
      </w:r>
      <w:r w:rsidR="00B13305" w:rsidRPr="00116E39">
        <w:rPr>
          <w:rFonts w:cs="Arial"/>
          <w:sz w:val="22"/>
          <w:szCs w:val="22"/>
        </w:rPr>
        <w:t>) months.</w:t>
      </w:r>
    </w:p>
    <w:p w14:paraId="2FEA72AF" w14:textId="77777777" w:rsidR="00447269" w:rsidRPr="00116E39" w:rsidRDefault="00447269" w:rsidP="00F4758E">
      <w:pPr>
        <w:pStyle w:val="ListParagraph"/>
        <w:spacing w:line="276" w:lineRule="auto"/>
        <w:ind w:left="567" w:hanging="567"/>
        <w:rPr>
          <w:rFonts w:cs="Arial"/>
          <w:bCs/>
          <w:color w:val="FF0000"/>
          <w:sz w:val="22"/>
          <w:szCs w:val="22"/>
        </w:rPr>
      </w:pPr>
    </w:p>
    <w:p w14:paraId="503E67FC" w14:textId="77777777" w:rsidR="005A5AB3" w:rsidRPr="00116E39" w:rsidRDefault="009C4DC9" w:rsidP="00945D0A">
      <w:pPr>
        <w:pStyle w:val="ListParagraph"/>
        <w:numPr>
          <w:ilvl w:val="0"/>
          <w:numId w:val="4"/>
        </w:numPr>
        <w:spacing w:line="276" w:lineRule="auto"/>
        <w:ind w:left="567" w:hanging="567"/>
        <w:contextualSpacing w:val="0"/>
        <w:rPr>
          <w:rFonts w:cs="Arial"/>
          <w:b/>
          <w:sz w:val="22"/>
          <w:szCs w:val="22"/>
        </w:rPr>
      </w:pPr>
      <w:r w:rsidRPr="00116E39">
        <w:rPr>
          <w:rFonts w:cs="Arial"/>
          <w:b/>
          <w:sz w:val="22"/>
          <w:szCs w:val="22"/>
        </w:rPr>
        <w:t>TERMS OF REFERENCE</w:t>
      </w:r>
    </w:p>
    <w:p w14:paraId="0528022C" w14:textId="77777777" w:rsidR="00945D0A" w:rsidRPr="00116E39" w:rsidRDefault="00945D0A" w:rsidP="00945D0A">
      <w:pPr>
        <w:pStyle w:val="ListParagraph"/>
        <w:spacing w:line="276" w:lineRule="auto"/>
        <w:ind w:left="567"/>
        <w:contextualSpacing w:val="0"/>
        <w:rPr>
          <w:rFonts w:cs="Arial"/>
          <w:b/>
          <w:sz w:val="22"/>
          <w:szCs w:val="22"/>
        </w:rPr>
      </w:pPr>
    </w:p>
    <w:p w14:paraId="6AE7FA5E" w14:textId="0C11822A" w:rsidR="005A5AB3" w:rsidRDefault="00945D0A" w:rsidP="00945D0A">
      <w:pPr>
        <w:pStyle w:val="ListParagraph"/>
        <w:numPr>
          <w:ilvl w:val="1"/>
          <w:numId w:val="28"/>
        </w:numPr>
        <w:jc w:val="both"/>
        <w:rPr>
          <w:rFonts w:cs="Arial"/>
          <w:b/>
          <w:sz w:val="22"/>
          <w:szCs w:val="22"/>
        </w:rPr>
      </w:pPr>
      <w:bookmarkStart w:id="11" w:name="_Toc394050313"/>
      <w:r w:rsidRPr="00116E39">
        <w:rPr>
          <w:rFonts w:cs="Arial"/>
          <w:b/>
          <w:sz w:val="22"/>
          <w:szCs w:val="22"/>
        </w:rPr>
        <w:t xml:space="preserve">    </w:t>
      </w:r>
      <w:r w:rsidR="005A5AB3" w:rsidRPr="00116E39">
        <w:rPr>
          <w:rFonts w:cs="Arial"/>
          <w:b/>
          <w:sz w:val="22"/>
          <w:szCs w:val="22"/>
        </w:rPr>
        <w:t>Maintenance and Support of Biometric System</w:t>
      </w:r>
    </w:p>
    <w:p w14:paraId="16BB2FBF" w14:textId="77777777" w:rsidR="00EA7ECE" w:rsidRPr="00116E39" w:rsidRDefault="00EA7ECE" w:rsidP="00EA7ECE">
      <w:pPr>
        <w:pStyle w:val="ListParagraph"/>
        <w:ind w:left="360"/>
        <w:jc w:val="both"/>
        <w:rPr>
          <w:rFonts w:cs="Arial"/>
          <w:b/>
          <w:sz w:val="22"/>
          <w:szCs w:val="22"/>
        </w:rPr>
      </w:pPr>
    </w:p>
    <w:p w14:paraId="607CE4AD" w14:textId="77777777" w:rsidR="005A5AB3" w:rsidRPr="00116E39" w:rsidRDefault="005A5AB3" w:rsidP="00945D0A">
      <w:pPr>
        <w:pStyle w:val="ListParagraph"/>
        <w:ind w:left="567"/>
        <w:jc w:val="both"/>
        <w:rPr>
          <w:rFonts w:cs="Arial"/>
          <w:bCs/>
          <w:sz w:val="22"/>
          <w:szCs w:val="22"/>
        </w:rPr>
      </w:pPr>
      <w:r w:rsidRPr="00116E39">
        <w:rPr>
          <w:rFonts w:cs="Arial"/>
          <w:bCs/>
          <w:sz w:val="22"/>
          <w:szCs w:val="22"/>
        </w:rPr>
        <w:t xml:space="preserve">The bidder will be responsible for ensuring that the biometric system is fully functional throughout the contract period. </w:t>
      </w:r>
    </w:p>
    <w:p w14:paraId="325DBCDB" w14:textId="77777777" w:rsidR="00945D0A" w:rsidRPr="00116E39" w:rsidRDefault="00945D0A" w:rsidP="00945D0A">
      <w:pPr>
        <w:pStyle w:val="ListParagraph"/>
        <w:ind w:left="567"/>
        <w:jc w:val="both"/>
        <w:rPr>
          <w:rFonts w:cs="Arial"/>
          <w:bCs/>
          <w:sz w:val="22"/>
          <w:szCs w:val="22"/>
        </w:rPr>
      </w:pPr>
    </w:p>
    <w:p w14:paraId="5122E8A3" w14:textId="77777777" w:rsidR="005A5AB3" w:rsidRPr="00116E39" w:rsidRDefault="00945D0A" w:rsidP="00945D0A">
      <w:pPr>
        <w:pStyle w:val="ListParagraph"/>
        <w:numPr>
          <w:ilvl w:val="1"/>
          <w:numId w:val="28"/>
        </w:numPr>
        <w:jc w:val="both"/>
        <w:rPr>
          <w:rFonts w:cs="Arial"/>
          <w:bCs/>
          <w:sz w:val="22"/>
          <w:szCs w:val="22"/>
        </w:rPr>
      </w:pPr>
      <w:r w:rsidRPr="00116E39">
        <w:rPr>
          <w:rFonts w:cs="Arial"/>
          <w:bCs/>
          <w:sz w:val="22"/>
          <w:szCs w:val="22"/>
        </w:rPr>
        <w:t xml:space="preserve">   </w:t>
      </w:r>
      <w:r w:rsidR="005A5AB3" w:rsidRPr="00116E39">
        <w:rPr>
          <w:rFonts w:cs="Arial"/>
          <w:bCs/>
          <w:sz w:val="22"/>
          <w:szCs w:val="22"/>
        </w:rPr>
        <w:t xml:space="preserve">Maintenance of biometric system shall include: </w:t>
      </w:r>
    </w:p>
    <w:p w14:paraId="43438F34" w14:textId="77777777" w:rsidR="005A5AB3" w:rsidRPr="00116E39" w:rsidRDefault="005A5AB3" w:rsidP="005A5AB3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Response and resolution of biometric </w:t>
      </w:r>
      <w:r w:rsidR="000A2FAB" w:rsidRPr="00116E39">
        <w:rPr>
          <w:rFonts w:cs="Arial"/>
          <w:sz w:val="22"/>
          <w:szCs w:val="22"/>
        </w:rPr>
        <w:t xml:space="preserve">faults </w:t>
      </w:r>
      <w:r w:rsidRPr="00116E39">
        <w:rPr>
          <w:rFonts w:cs="Arial"/>
          <w:sz w:val="22"/>
          <w:szCs w:val="22"/>
        </w:rPr>
        <w:t>within one (1) business/working day for Port Regulator of South Africa Offices from reporting of any defective and faulty equipment at agreed rates.</w:t>
      </w:r>
    </w:p>
    <w:p w14:paraId="11D99D81" w14:textId="77777777" w:rsidR="005A5AB3" w:rsidRPr="00116E39" w:rsidRDefault="005A5AB3" w:rsidP="005A5AB3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>Defective or faulty biometric parts to be replaced with similar working equipment within one business/working day for which response and resolution will be two</w:t>
      </w:r>
      <w:r w:rsidR="00412F1B">
        <w:rPr>
          <w:rFonts w:cs="Arial"/>
          <w:sz w:val="22"/>
          <w:szCs w:val="22"/>
        </w:rPr>
        <w:t xml:space="preserve"> (2) </w:t>
      </w:r>
      <w:r w:rsidRPr="00116E39">
        <w:rPr>
          <w:rFonts w:cs="Arial"/>
          <w:sz w:val="22"/>
          <w:szCs w:val="22"/>
        </w:rPr>
        <w:t>business</w:t>
      </w:r>
      <w:r w:rsidR="00412F1B">
        <w:rPr>
          <w:rFonts w:cs="Arial"/>
          <w:sz w:val="22"/>
          <w:szCs w:val="22"/>
        </w:rPr>
        <w:t xml:space="preserve"> </w:t>
      </w:r>
      <w:r w:rsidRPr="00116E39">
        <w:rPr>
          <w:rFonts w:cs="Arial"/>
          <w:sz w:val="22"/>
          <w:szCs w:val="22"/>
        </w:rPr>
        <w:t>/</w:t>
      </w:r>
      <w:r w:rsidR="00412F1B">
        <w:rPr>
          <w:rFonts w:cs="Arial"/>
          <w:sz w:val="22"/>
          <w:szCs w:val="22"/>
        </w:rPr>
        <w:t xml:space="preserve"> </w:t>
      </w:r>
      <w:r w:rsidRPr="00116E39">
        <w:rPr>
          <w:rFonts w:cs="Arial"/>
          <w:sz w:val="22"/>
          <w:szCs w:val="22"/>
        </w:rPr>
        <w:t xml:space="preserve">working days from reporting. </w:t>
      </w:r>
    </w:p>
    <w:p w14:paraId="647C08A5" w14:textId="77777777" w:rsidR="005A5AB3" w:rsidRPr="00116E39" w:rsidRDefault="005A5AB3" w:rsidP="005A5AB3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Update any embedded license where applicable with industry guidelines. </w:t>
      </w:r>
    </w:p>
    <w:p w14:paraId="05649748" w14:textId="77777777" w:rsidR="005A5AB3" w:rsidRPr="00116E39" w:rsidRDefault="005A5AB3" w:rsidP="005A5AB3">
      <w:pPr>
        <w:pStyle w:val="ListParagraph"/>
        <w:numPr>
          <w:ilvl w:val="0"/>
          <w:numId w:val="26"/>
        </w:numPr>
        <w:spacing w:after="160" w:line="259" w:lineRule="auto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The service provider will be responsible for maintenance, support and repairs of the biometric system. </w:t>
      </w:r>
    </w:p>
    <w:p w14:paraId="7F0C69DD" w14:textId="77777777" w:rsidR="005A5AB3" w:rsidRPr="00116E39" w:rsidRDefault="005A5AB3" w:rsidP="005A5AB3">
      <w:pPr>
        <w:pStyle w:val="ListParagraph"/>
        <w:ind w:left="360"/>
        <w:rPr>
          <w:rFonts w:cs="Arial"/>
          <w:sz w:val="22"/>
          <w:szCs w:val="22"/>
        </w:rPr>
      </w:pPr>
    </w:p>
    <w:p w14:paraId="1A4632C8" w14:textId="77777777" w:rsidR="00F31009" w:rsidRPr="00116E39" w:rsidRDefault="00F31009" w:rsidP="00FE6ADD">
      <w:pPr>
        <w:pStyle w:val="ListParagraph"/>
        <w:numPr>
          <w:ilvl w:val="0"/>
          <w:numId w:val="16"/>
        </w:numPr>
        <w:tabs>
          <w:tab w:val="left" w:pos="0"/>
        </w:tabs>
        <w:suppressAutoHyphens/>
        <w:spacing w:line="276" w:lineRule="auto"/>
        <w:ind w:left="567" w:hanging="567"/>
        <w:jc w:val="both"/>
        <w:rPr>
          <w:rFonts w:cs="Arial"/>
          <w:b/>
          <w:spacing w:val="-2"/>
          <w:sz w:val="22"/>
          <w:szCs w:val="22"/>
        </w:rPr>
      </w:pPr>
      <w:r w:rsidRPr="00116E39">
        <w:rPr>
          <w:rFonts w:cs="Arial"/>
          <w:b/>
          <w:spacing w:val="-2"/>
          <w:sz w:val="22"/>
          <w:szCs w:val="22"/>
        </w:rPr>
        <w:t>EVALUATION CRITERIA</w:t>
      </w:r>
    </w:p>
    <w:p w14:paraId="1216E0ED" w14:textId="77777777" w:rsidR="00140C3F" w:rsidRPr="00116E39" w:rsidRDefault="00140C3F" w:rsidP="00F31009">
      <w:pPr>
        <w:tabs>
          <w:tab w:val="left" w:pos="0"/>
        </w:tabs>
        <w:suppressAutoHyphens/>
        <w:spacing w:line="276" w:lineRule="auto"/>
        <w:contextualSpacing/>
        <w:jc w:val="both"/>
        <w:rPr>
          <w:rFonts w:cs="Arial"/>
          <w:b/>
          <w:spacing w:val="-2"/>
          <w:sz w:val="22"/>
          <w:szCs w:val="22"/>
        </w:rPr>
      </w:pPr>
    </w:p>
    <w:p w14:paraId="12BF9567" w14:textId="77777777" w:rsidR="00F31009" w:rsidRPr="00116E39" w:rsidRDefault="00F31009" w:rsidP="00FE6ADD">
      <w:pPr>
        <w:pStyle w:val="BodyText"/>
        <w:numPr>
          <w:ilvl w:val="0"/>
          <w:numId w:val="17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116E39">
        <w:rPr>
          <w:rFonts w:ascii="Arial" w:hAnsi="Arial" w:cs="Arial"/>
          <w:b/>
          <w:sz w:val="22"/>
          <w:szCs w:val="22"/>
        </w:rPr>
        <w:t>BBBEE and Price</w:t>
      </w:r>
    </w:p>
    <w:p w14:paraId="5AD357D3" w14:textId="77777777" w:rsidR="00F31009" w:rsidRPr="00116E39" w:rsidRDefault="00F31009" w:rsidP="00FE6ADD">
      <w:pPr>
        <w:pStyle w:val="ListParagraph"/>
        <w:numPr>
          <w:ilvl w:val="0"/>
          <w:numId w:val="15"/>
        </w:numPr>
        <w:tabs>
          <w:tab w:val="left" w:pos="720"/>
        </w:tabs>
        <w:spacing w:line="276" w:lineRule="auto"/>
        <w:ind w:left="1134" w:hanging="567"/>
        <w:contextualSpacing w:val="0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As the RFQ price is estimated to be between </w:t>
      </w:r>
      <w:r w:rsidR="008D25C8">
        <w:rPr>
          <w:rFonts w:cs="Arial"/>
          <w:b/>
          <w:sz w:val="22"/>
          <w:szCs w:val="22"/>
        </w:rPr>
        <w:t>R 30 000.00 and R 1 0</w:t>
      </w:r>
      <w:r w:rsidRPr="00116E39">
        <w:rPr>
          <w:rFonts w:cs="Arial"/>
          <w:b/>
          <w:sz w:val="22"/>
          <w:szCs w:val="22"/>
        </w:rPr>
        <w:t>00 000.00</w:t>
      </w:r>
      <w:r w:rsidRPr="00116E39">
        <w:rPr>
          <w:rFonts w:cs="Arial"/>
          <w:sz w:val="22"/>
          <w:szCs w:val="22"/>
        </w:rPr>
        <w:t xml:space="preserve">, therefore RFQ responses will be evaluated on the </w:t>
      </w:r>
      <w:r w:rsidRPr="00116E39">
        <w:rPr>
          <w:rFonts w:cs="Arial"/>
          <w:b/>
          <w:sz w:val="22"/>
          <w:szCs w:val="22"/>
        </w:rPr>
        <w:t>80/20</w:t>
      </w:r>
      <w:r w:rsidRPr="00116E39">
        <w:rPr>
          <w:rFonts w:cs="Arial"/>
          <w:sz w:val="22"/>
          <w:szCs w:val="22"/>
        </w:rPr>
        <w:t xml:space="preserve"> Price &amp; BBEE preference point system.</w:t>
      </w:r>
    </w:p>
    <w:p w14:paraId="78DD1776" w14:textId="77777777" w:rsidR="00471F75" w:rsidRPr="00116E39" w:rsidRDefault="00471F75" w:rsidP="00F4758E">
      <w:pPr>
        <w:spacing w:after="200" w:line="276" w:lineRule="auto"/>
        <w:contextualSpacing/>
        <w:rPr>
          <w:rFonts w:cs="Arial"/>
          <w:sz w:val="22"/>
          <w:szCs w:val="22"/>
        </w:rPr>
      </w:pPr>
    </w:p>
    <w:p w14:paraId="54D9F397" w14:textId="77777777" w:rsidR="00586713" w:rsidRPr="00116E39" w:rsidRDefault="00227991" w:rsidP="00FE6ADD">
      <w:pPr>
        <w:pStyle w:val="ListParagraph"/>
        <w:numPr>
          <w:ilvl w:val="0"/>
          <w:numId w:val="17"/>
        </w:numPr>
        <w:spacing w:line="276" w:lineRule="auto"/>
        <w:ind w:left="567" w:hanging="567"/>
        <w:rPr>
          <w:rFonts w:cs="Arial"/>
          <w:b/>
          <w:sz w:val="22"/>
          <w:szCs w:val="22"/>
          <w:lang w:val="en-US"/>
        </w:rPr>
      </w:pPr>
      <w:r w:rsidRPr="00116E39">
        <w:rPr>
          <w:rFonts w:cs="Arial"/>
          <w:b/>
          <w:sz w:val="22"/>
          <w:szCs w:val="22"/>
          <w:lang w:val="en-US"/>
        </w:rPr>
        <w:t>SCM ADMINISTRATIVE</w:t>
      </w:r>
    </w:p>
    <w:p w14:paraId="4862CD15" w14:textId="77777777" w:rsidR="00586713" w:rsidRPr="00116E39" w:rsidRDefault="00586713" w:rsidP="00F4758E">
      <w:pPr>
        <w:tabs>
          <w:tab w:val="left" w:pos="851"/>
        </w:tabs>
        <w:spacing w:line="276" w:lineRule="auto"/>
        <w:ind w:left="360"/>
        <w:rPr>
          <w:rFonts w:cs="Arial"/>
          <w:noProof/>
          <w:sz w:val="22"/>
          <w:szCs w:val="22"/>
        </w:rPr>
      </w:pPr>
    </w:p>
    <w:p w14:paraId="116287AE" w14:textId="77777777" w:rsidR="00D33D80" w:rsidRPr="00116E39" w:rsidRDefault="00D33D80" w:rsidP="00FE6ADD">
      <w:pPr>
        <w:pStyle w:val="ListParagraph"/>
        <w:numPr>
          <w:ilvl w:val="2"/>
          <w:numId w:val="18"/>
        </w:numPr>
        <w:tabs>
          <w:tab w:val="left" w:pos="851"/>
        </w:tabs>
        <w:spacing w:line="276" w:lineRule="auto"/>
        <w:ind w:left="1134" w:hanging="567"/>
        <w:rPr>
          <w:rFonts w:cs="Arial"/>
          <w:noProof/>
          <w:sz w:val="22"/>
          <w:szCs w:val="22"/>
        </w:rPr>
      </w:pPr>
      <w:r w:rsidRPr="00116E39">
        <w:rPr>
          <w:rFonts w:cs="Arial"/>
          <w:noProof/>
          <w:sz w:val="22"/>
          <w:szCs w:val="22"/>
        </w:rPr>
        <w:t>The b</w:t>
      </w:r>
      <w:r w:rsidR="00586713" w:rsidRPr="00116E39">
        <w:rPr>
          <w:rFonts w:cs="Arial"/>
          <w:noProof/>
          <w:sz w:val="22"/>
          <w:szCs w:val="22"/>
        </w:rPr>
        <w:t xml:space="preserve">idder must submit proof of registration on CSD (Central Supplier Database). </w:t>
      </w:r>
    </w:p>
    <w:p w14:paraId="0BFBEB04" w14:textId="77777777" w:rsidR="00586713" w:rsidRPr="00116E39" w:rsidRDefault="00F13D3D" w:rsidP="00FE6ADD">
      <w:pPr>
        <w:pStyle w:val="ListParagraph"/>
        <w:numPr>
          <w:ilvl w:val="2"/>
          <w:numId w:val="18"/>
        </w:numPr>
        <w:tabs>
          <w:tab w:val="left" w:pos="851"/>
        </w:tabs>
        <w:spacing w:line="276" w:lineRule="auto"/>
        <w:ind w:left="1134" w:hanging="567"/>
        <w:rPr>
          <w:rFonts w:cs="Arial"/>
          <w:noProof/>
          <w:sz w:val="22"/>
          <w:szCs w:val="22"/>
        </w:rPr>
      </w:pPr>
      <w:r w:rsidRPr="00116E39">
        <w:rPr>
          <w:rFonts w:cs="Arial"/>
          <w:noProof/>
          <w:sz w:val="22"/>
          <w:szCs w:val="22"/>
        </w:rPr>
        <w:t xml:space="preserve">The </w:t>
      </w:r>
      <w:r w:rsidR="00B6639A" w:rsidRPr="00116E39">
        <w:rPr>
          <w:rFonts w:cs="Arial"/>
          <w:noProof/>
          <w:sz w:val="22"/>
          <w:szCs w:val="22"/>
        </w:rPr>
        <w:t>SBD form</w:t>
      </w:r>
      <w:r w:rsidR="00133BBA" w:rsidRPr="00116E39">
        <w:rPr>
          <w:rFonts w:cs="Arial"/>
          <w:noProof/>
          <w:sz w:val="22"/>
          <w:szCs w:val="22"/>
        </w:rPr>
        <w:t>s</w:t>
      </w:r>
      <w:r w:rsidR="00B6639A" w:rsidRPr="00116E39">
        <w:rPr>
          <w:rFonts w:cs="Arial"/>
          <w:noProof/>
          <w:sz w:val="22"/>
          <w:szCs w:val="22"/>
        </w:rPr>
        <w:t xml:space="preserve"> must be </w:t>
      </w:r>
      <w:r w:rsidR="00BF22FC" w:rsidRPr="00116E39">
        <w:rPr>
          <w:rFonts w:cs="Arial"/>
          <w:noProof/>
          <w:sz w:val="22"/>
          <w:szCs w:val="22"/>
        </w:rPr>
        <w:t>completed, signed</w:t>
      </w:r>
      <w:r w:rsidR="00D33D80" w:rsidRPr="00116E39">
        <w:rPr>
          <w:rFonts w:cs="Arial"/>
          <w:noProof/>
          <w:sz w:val="22"/>
          <w:szCs w:val="22"/>
        </w:rPr>
        <w:t xml:space="preserve"> </w:t>
      </w:r>
      <w:r w:rsidR="00BF22FC" w:rsidRPr="00116E39">
        <w:rPr>
          <w:rFonts w:cs="Arial"/>
          <w:noProof/>
          <w:sz w:val="22"/>
          <w:szCs w:val="22"/>
        </w:rPr>
        <w:t xml:space="preserve"> by the authorised company representative.</w:t>
      </w:r>
    </w:p>
    <w:p w14:paraId="23A2EF1C" w14:textId="77777777" w:rsidR="00586713" w:rsidRPr="00116E39" w:rsidRDefault="00586713" w:rsidP="00FE6ADD">
      <w:pPr>
        <w:pStyle w:val="ListParagraph"/>
        <w:numPr>
          <w:ilvl w:val="1"/>
          <w:numId w:val="8"/>
        </w:numPr>
        <w:tabs>
          <w:tab w:val="left" w:pos="851"/>
        </w:tabs>
        <w:spacing w:line="276" w:lineRule="auto"/>
        <w:rPr>
          <w:rFonts w:cs="Arial"/>
          <w:b/>
          <w:sz w:val="22"/>
          <w:szCs w:val="22"/>
        </w:rPr>
      </w:pPr>
      <w:r w:rsidRPr="00116E39">
        <w:rPr>
          <w:rFonts w:cs="Arial"/>
          <w:b/>
          <w:bCs/>
          <w:noProof/>
          <w:sz w:val="22"/>
          <w:szCs w:val="22"/>
        </w:rPr>
        <w:lastRenderedPageBreak/>
        <w:t>Mandatory Requirement</w:t>
      </w:r>
      <w:r w:rsidR="00B6639A" w:rsidRPr="00116E39">
        <w:rPr>
          <w:rFonts w:cs="Arial"/>
          <w:b/>
          <w:bCs/>
          <w:noProof/>
          <w:sz w:val="22"/>
          <w:szCs w:val="22"/>
        </w:rPr>
        <w:t>:</w:t>
      </w:r>
    </w:p>
    <w:p w14:paraId="3CBBB893" w14:textId="77777777" w:rsidR="00B6639A" w:rsidRPr="00116E39" w:rsidRDefault="00B6639A" w:rsidP="00B6639A">
      <w:pPr>
        <w:pStyle w:val="ListParagraph"/>
        <w:tabs>
          <w:tab w:val="left" w:pos="851"/>
        </w:tabs>
        <w:spacing w:line="276" w:lineRule="auto"/>
        <w:ind w:left="480"/>
        <w:rPr>
          <w:rFonts w:cs="Arial"/>
          <w:b/>
          <w:sz w:val="22"/>
          <w:szCs w:val="22"/>
        </w:rPr>
      </w:pPr>
    </w:p>
    <w:p w14:paraId="08A4AA1C" w14:textId="77777777" w:rsidR="00A14204" w:rsidRPr="00116E39" w:rsidRDefault="00975C0D" w:rsidP="00FE6ADD">
      <w:pPr>
        <w:pStyle w:val="ListParagraph"/>
        <w:numPr>
          <w:ilvl w:val="2"/>
          <w:numId w:val="9"/>
        </w:numPr>
        <w:tabs>
          <w:tab w:val="left" w:pos="851"/>
        </w:tabs>
        <w:spacing w:line="276" w:lineRule="auto"/>
        <w:rPr>
          <w:rFonts w:cs="Arial"/>
          <w:noProof/>
          <w:sz w:val="22"/>
          <w:szCs w:val="22"/>
        </w:rPr>
      </w:pPr>
      <w:bookmarkStart w:id="12" w:name="_Hlk71195510"/>
      <w:r w:rsidRPr="00116E39">
        <w:rPr>
          <w:rFonts w:cs="Arial"/>
          <w:sz w:val="22"/>
          <w:szCs w:val="22"/>
        </w:rPr>
        <w:t xml:space="preserve">The bidder must provide a proof that they are registered with the Private Security Industry Regulatory Authority (PSIRA). </w:t>
      </w:r>
    </w:p>
    <w:bookmarkEnd w:id="12"/>
    <w:p w14:paraId="301EAB52" w14:textId="77777777" w:rsidR="00850374" w:rsidRPr="00412F1B" w:rsidRDefault="00850374" w:rsidP="00412F1B">
      <w:pPr>
        <w:pStyle w:val="ListParagraph"/>
        <w:tabs>
          <w:tab w:val="left" w:pos="851"/>
        </w:tabs>
        <w:spacing w:line="276" w:lineRule="auto"/>
        <w:jc w:val="both"/>
        <w:rPr>
          <w:rFonts w:cs="Arial"/>
          <w:noProof/>
          <w:sz w:val="22"/>
          <w:szCs w:val="22"/>
        </w:rPr>
      </w:pPr>
    </w:p>
    <w:p w14:paraId="239F36A4" w14:textId="77777777" w:rsidR="00586713" w:rsidRPr="00412F1B" w:rsidRDefault="00A40525" w:rsidP="00412F1B">
      <w:pPr>
        <w:pStyle w:val="Default"/>
        <w:numPr>
          <w:ilvl w:val="2"/>
          <w:numId w:val="9"/>
        </w:numPr>
        <w:spacing w:line="276" w:lineRule="auto"/>
        <w:jc w:val="both"/>
        <w:rPr>
          <w:sz w:val="22"/>
          <w:szCs w:val="22"/>
        </w:rPr>
      </w:pPr>
      <w:r w:rsidRPr="00412F1B">
        <w:rPr>
          <w:sz w:val="22"/>
          <w:szCs w:val="22"/>
        </w:rPr>
        <w:t>The bidder must provide a minimum of t</w:t>
      </w:r>
      <w:r w:rsidR="00133BBA" w:rsidRPr="00412F1B">
        <w:rPr>
          <w:sz w:val="22"/>
          <w:szCs w:val="22"/>
        </w:rPr>
        <w:t>wo</w:t>
      </w:r>
      <w:r w:rsidRPr="00412F1B">
        <w:rPr>
          <w:sz w:val="22"/>
          <w:szCs w:val="22"/>
        </w:rPr>
        <w:t xml:space="preserve"> (</w:t>
      </w:r>
      <w:r w:rsidR="00133BBA" w:rsidRPr="00412F1B">
        <w:rPr>
          <w:sz w:val="22"/>
          <w:szCs w:val="22"/>
        </w:rPr>
        <w:t>2</w:t>
      </w:r>
      <w:r w:rsidRPr="00412F1B">
        <w:rPr>
          <w:sz w:val="22"/>
          <w:szCs w:val="22"/>
        </w:rPr>
        <w:t>) reference letters indicating experience in main</w:t>
      </w:r>
      <w:r w:rsidR="008D25C8">
        <w:rPr>
          <w:sz w:val="22"/>
          <w:szCs w:val="22"/>
        </w:rPr>
        <w:t>tenance, repairs and support of</w:t>
      </w:r>
      <w:r w:rsidR="00133BBA" w:rsidRPr="00412F1B">
        <w:rPr>
          <w:sz w:val="22"/>
          <w:szCs w:val="22"/>
        </w:rPr>
        <w:t xml:space="preserve"> </w:t>
      </w:r>
      <w:r w:rsidRPr="00412F1B">
        <w:rPr>
          <w:sz w:val="22"/>
          <w:szCs w:val="22"/>
        </w:rPr>
        <w:t>biometric system</w:t>
      </w:r>
      <w:r w:rsidR="00192D89" w:rsidRPr="00412F1B">
        <w:rPr>
          <w:sz w:val="22"/>
          <w:szCs w:val="22"/>
        </w:rPr>
        <w:t xml:space="preserve">. The letter must be on </w:t>
      </w:r>
      <w:r w:rsidR="00B94103" w:rsidRPr="00412F1B">
        <w:rPr>
          <w:sz w:val="22"/>
          <w:szCs w:val="22"/>
        </w:rPr>
        <w:t>client’s</w:t>
      </w:r>
      <w:r w:rsidR="00192D89" w:rsidRPr="00412F1B">
        <w:rPr>
          <w:sz w:val="22"/>
          <w:szCs w:val="22"/>
        </w:rPr>
        <w:t xml:space="preserve"> letterhead </w:t>
      </w:r>
      <w:r w:rsidR="00B94103" w:rsidRPr="00412F1B">
        <w:rPr>
          <w:sz w:val="22"/>
          <w:szCs w:val="22"/>
        </w:rPr>
        <w:t xml:space="preserve">or </w:t>
      </w:r>
      <w:r w:rsidR="00192D89" w:rsidRPr="00412F1B">
        <w:rPr>
          <w:sz w:val="22"/>
          <w:szCs w:val="22"/>
        </w:rPr>
        <w:t>stamped, signed, clearly indicate the service that was rendered</w:t>
      </w:r>
      <w:r w:rsidR="00B94103" w:rsidRPr="00412F1B">
        <w:rPr>
          <w:sz w:val="22"/>
          <w:szCs w:val="22"/>
        </w:rPr>
        <w:t xml:space="preserve"> by the bidder</w:t>
      </w:r>
      <w:r w:rsidR="00192D89" w:rsidRPr="00412F1B">
        <w:rPr>
          <w:sz w:val="22"/>
          <w:szCs w:val="22"/>
        </w:rPr>
        <w:t>.</w:t>
      </w:r>
    </w:p>
    <w:p w14:paraId="2E0000DB" w14:textId="77777777" w:rsidR="005A7A4F" w:rsidRPr="00116E39" w:rsidRDefault="005A7A4F" w:rsidP="005A7A4F">
      <w:pPr>
        <w:pStyle w:val="ListParagraph"/>
        <w:rPr>
          <w:rFonts w:cs="Arial"/>
          <w:sz w:val="22"/>
          <w:szCs w:val="22"/>
        </w:rPr>
      </w:pPr>
    </w:p>
    <w:p w14:paraId="512D8BC7" w14:textId="77777777" w:rsidR="00586713" w:rsidRPr="00116E39" w:rsidRDefault="00586713" w:rsidP="004C7B38">
      <w:pPr>
        <w:tabs>
          <w:tab w:val="left" w:pos="567"/>
        </w:tabs>
        <w:spacing w:line="276" w:lineRule="auto"/>
        <w:jc w:val="both"/>
        <w:rPr>
          <w:rFonts w:cs="Arial"/>
          <w:b/>
          <w:bCs/>
          <w:i/>
          <w:iCs/>
          <w:noProof/>
          <w:color w:val="FF0000"/>
          <w:sz w:val="22"/>
          <w:szCs w:val="22"/>
        </w:rPr>
      </w:pPr>
      <w:r w:rsidRPr="00116E39">
        <w:rPr>
          <w:rFonts w:cs="Arial"/>
          <w:b/>
          <w:bCs/>
          <w:i/>
          <w:iCs/>
          <w:noProof/>
          <w:color w:val="FF0000"/>
          <w:sz w:val="22"/>
          <w:szCs w:val="22"/>
        </w:rPr>
        <w:t>Failure to provide this mandatory information will le</w:t>
      </w:r>
      <w:r w:rsidR="008D25C8">
        <w:rPr>
          <w:rFonts w:cs="Arial"/>
          <w:b/>
          <w:bCs/>
          <w:i/>
          <w:iCs/>
          <w:noProof/>
          <w:color w:val="FF0000"/>
          <w:sz w:val="22"/>
          <w:szCs w:val="22"/>
        </w:rPr>
        <w:t>ad to bidder’s proposal not being</w:t>
      </w:r>
      <w:r w:rsidRPr="00116E39">
        <w:rPr>
          <w:rFonts w:cs="Arial"/>
          <w:b/>
          <w:bCs/>
          <w:i/>
          <w:iCs/>
          <w:noProof/>
          <w:color w:val="FF0000"/>
          <w:sz w:val="22"/>
          <w:szCs w:val="22"/>
        </w:rPr>
        <w:t xml:space="preserve"> considered further on price and BBBEE.</w:t>
      </w:r>
    </w:p>
    <w:p w14:paraId="5B58304D" w14:textId="77777777" w:rsidR="004B0C0D" w:rsidRPr="00116E39" w:rsidRDefault="004B0C0D" w:rsidP="00F4758E">
      <w:pPr>
        <w:tabs>
          <w:tab w:val="left" w:pos="567"/>
        </w:tabs>
        <w:spacing w:line="276" w:lineRule="auto"/>
        <w:ind w:left="567"/>
        <w:rPr>
          <w:rFonts w:cs="Arial"/>
          <w:b/>
          <w:bCs/>
          <w:i/>
          <w:iCs/>
          <w:noProof/>
          <w:color w:val="FF0000"/>
          <w:sz w:val="22"/>
          <w:szCs w:val="22"/>
        </w:rPr>
      </w:pPr>
    </w:p>
    <w:p w14:paraId="6141E019" w14:textId="77777777" w:rsidR="000603BF" w:rsidRPr="00116E39" w:rsidRDefault="00586713" w:rsidP="00FE6ADD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cs="Arial"/>
          <w:sz w:val="22"/>
          <w:szCs w:val="22"/>
        </w:rPr>
      </w:pPr>
      <w:r w:rsidRPr="00116E39">
        <w:rPr>
          <w:rFonts w:cs="Arial"/>
          <w:b/>
          <w:sz w:val="22"/>
          <w:szCs w:val="22"/>
        </w:rPr>
        <w:t>Price &amp; B-BBEE</w:t>
      </w:r>
      <w:r w:rsidRPr="00116E39">
        <w:rPr>
          <w:rFonts w:cs="Arial"/>
          <w:sz w:val="22"/>
          <w:szCs w:val="22"/>
        </w:rPr>
        <w:t xml:space="preserve">: Evaluation based on price and BBBEE in line with the provisions of the Preferential Procurement Policy Framework Act of 2017.  </w:t>
      </w:r>
      <w:r w:rsidR="000603BF" w:rsidRPr="00116E39">
        <w:rPr>
          <w:rFonts w:cs="Arial"/>
          <w:sz w:val="22"/>
          <w:szCs w:val="22"/>
        </w:rPr>
        <w:t>BBBEE and Price. As the RFQ price is estimated t</w:t>
      </w:r>
      <w:r w:rsidR="008D25C8">
        <w:rPr>
          <w:rFonts w:cs="Arial"/>
          <w:sz w:val="22"/>
          <w:szCs w:val="22"/>
        </w:rPr>
        <w:t>o be between R 30 000.00 and R 1 0</w:t>
      </w:r>
      <w:r w:rsidR="000603BF" w:rsidRPr="00116E39">
        <w:rPr>
          <w:rFonts w:cs="Arial"/>
          <w:sz w:val="22"/>
          <w:szCs w:val="22"/>
        </w:rPr>
        <w:t xml:space="preserve">00 000.00, therefore RFQ responses will be evaluated on the 80/20 Price &amp; BBEE preference point system.      </w:t>
      </w:r>
    </w:p>
    <w:p w14:paraId="373F0F07" w14:textId="77777777" w:rsidR="00586713" w:rsidRPr="00116E39" w:rsidRDefault="00586713" w:rsidP="00F4758E">
      <w:pPr>
        <w:pStyle w:val="ListParagraph"/>
        <w:widowControl w:val="0"/>
        <w:autoSpaceDE w:val="0"/>
        <w:autoSpaceDN w:val="0"/>
        <w:adjustRightInd w:val="0"/>
        <w:spacing w:line="276" w:lineRule="auto"/>
        <w:ind w:left="444"/>
        <w:jc w:val="both"/>
        <w:rPr>
          <w:rFonts w:cs="Arial"/>
          <w:sz w:val="22"/>
          <w:szCs w:val="22"/>
        </w:rPr>
      </w:pPr>
    </w:p>
    <w:p w14:paraId="09304142" w14:textId="77777777" w:rsidR="00586713" w:rsidRPr="00116E39" w:rsidRDefault="00586713" w:rsidP="00FE6ADD">
      <w:pPr>
        <w:pStyle w:val="ListParagraph"/>
        <w:numPr>
          <w:ilvl w:val="0"/>
          <w:numId w:val="19"/>
        </w:numPr>
        <w:spacing w:line="276" w:lineRule="auto"/>
        <w:ind w:left="567" w:hanging="567"/>
        <w:rPr>
          <w:rFonts w:cs="Arial"/>
          <w:b/>
          <w:sz w:val="22"/>
          <w:szCs w:val="22"/>
          <w:u w:val="single"/>
          <w:lang w:val="en-US"/>
        </w:rPr>
      </w:pPr>
      <w:r w:rsidRPr="00116E39">
        <w:rPr>
          <w:rFonts w:cs="Arial"/>
          <w:b/>
          <w:sz w:val="22"/>
          <w:szCs w:val="22"/>
          <w:lang w:val="en-US"/>
        </w:rPr>
        <w:t>Pricing Considerations</w:t>
      </w:r>
      <w:r w:rsidRPr="00116E39">
        <w:rPr>
          <w:rFonts w:cs="Arial"/>
          <w:b/>
          <w:sz w:val="22"/>
          <w:szCs w:val="22"/>
          <w:u w:val="single"/>
          <w:lang w:val="en-US"/>
        </w:rPr>
        <w:t>:</w:t>
      </w:r>
    </w:p>
    <w:p w14:paraId="1B443FEB" w14:textId="77777777" w:rsidR="00586713" w:rsidRPr="00116E39" w:rsidRDefault="00586713" w:rsidP="00F4758E">
      <w:pPr>
        <w:spacing w:line="276" w:lineRule="auto"/>
        <w:ind w:left="750"/>
        <w:rPr>
          <w:rFonts w:cs="Arial"/>
          <w:b/>
          <w:sz w:val="22"/>
          <w:szCs w:val="22"/>
          <w:u w:val="single"/>
          <w:lang w:val="en-US"/>
        </w:rPr>
      </w:pPr>
    </w:p>
    <w:p w14:paraId="2454E407" w14:textId="77777777" w:rsidR="00586713" w:rsidRPr="00116E39" w:rsidRDefault="00F438FF" w:rsidP="00FE6ADD">
      <w:pPr>
        <w:pStyle w:val="ListParagraph"/>
        <w:numPr>
          <w:ilvl w:val="0"/>
          <w:numId w:val="20"/>
        </w:numPr>
        <w:spacing w:line="276" w:lineRule="auto"/>
        <w:ind w:left="1134" w:hanging="567"/>
        <w:jc w:val="both"/>
        <w:rPr>
          <w:rFonts w:eastAsia="Calibri" w:cs="Arial"/>
          <w:sz w:val="22"/>
          <w:szCs w:val="22"/>
          <w:lang w:val="en-US"/>
        </w:rPr>
      </w:pPr>
      <w:r w:rsidRPr="00116E39">
        <w:rPr>
          <w:rFonts w:cs="Arial"/>
          <w:sz w:val="22"/>
          <w:szCs w:val="22"/>
          <w:lang w:val="en-US"/>
        </w:rPr>
        <w:t>Bidders’</w:t>
      </w:r>
      <w:r w:rsidR="00586713" w:rsidRPr="00116E39">
        <w:rPr>
          <w:rFonts w:cs="Arial"/>
          <w:sz w:val="22"/>
          <w:szCs w:val="22"/>
          <w:lang w:val="en-US"/>
        </w:rPr>
        <w:t xml:space="preserve"> price quotations must be inclusive of all applicable taxes </w:t>
      </w:r>
      <w:r w:rsidR="00586713" w:rsidRPr="00116E39">
        <w:rPr>
          <w:rFonts w:cs="Arial"/>
          <w:b/>
          <w:bCs/>
          <w:sz w:val="22"/>
          <w:szCs w:val="22"/>
          <w:lang w:val="en-US"/>
        </w:rPr>
        <w:t>(including VAT).</w:t>
      </w:r>
    </w:p>
    <w:p w14:paraId="67BCA939" w14:textId="77777777" w:rsidR="00B13E11" w:rsidRPr="00116E39" w:rsidRDefault="00B13E11" w:rsidP="00F4758E">
      <w:pPr>
        <w:spacing w:line="276" w:lineRule="auto"/>
        <w:ind w:left="1854"/>
        <w:contextualSpacing/>
        <w:rPr>
          <w:rFonts w:cs="Arial"/>
          <w:sz w:val="22"/>
          <w:szCs w:val="22"/>
          <w:lang w:val="en-US"/>
        </w:rPr>
      </w:pPr>
    </w:p>
    <w:p w14:paraId="4BB4D0E3" w14:textId="77777777" w:rsidR="00D33D80" w:rsidRPr="00116E39" w:rsidRDefault="00D33D80" w:rsidP="00D33D80">
      <w:pPr>
        <w:rPr>
          <w:rFonts w:cs="Arial"/>
          <w:b/>
          <w:bCs/>
          <w:sz w:val="22"/>
          <w:szCs w:val="22"/>
        </w:rPr>
      </w:pPr>
      <w:r w:rsidRPr="00116E39">
        <w:rPr>
          <w:rFonts w:cs="Arial"/>
          <w:b/>
          <w:bCs/>
          <w:sz w:val="22"/>
          <w:szCs w:val="22"/>
        </w:rPr>
        <w:t xml:space="preserve">Maintenance and </w:t>
      </w:r>
      <w:r w:rsidR="00133BBA" w:rsidRPr="00116E39">
        <w:rPr>
          <w:rFonts w:cs="Arial"/>
          <w:b/>
          <w:bCs/>
          <w:sz w:val="22"/>
          <w:szCs w:val="22"/>
        </w:rPr>
        <w:t>S</w:t>
      </w:r>
      <w:r w:rsidRPr="00116E39">
        <w:rPr>
          <w:rFonts w:cs="Arial"/>
          <w:b/>
          <w:bCs/>
          <w:sz w:val="22"/>
          <w:szCs w:val="22"/>
        </w:rPr>
        <w:t xml:space="preserve">upport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46"/>
        <w:gridCol w:w="2760"/>
        <w:gridCol w:w="1776"/>
        <w:gridCol w:w="1830"/>
        <w:gridCol w:w="2564"/>
      </w:tblGrid>
      <w:tr w:rsidR="00D33D80" w:rsidRPr="00116E39" w14:paraId="2B24C782" w14:textId="77777777" w:rsidTr="00D33D80">
        <w:tc>
          <w:tcPr>
            <w:tcW w:w="846" w:type="dxa"/>
            <w:shd w:val="clear" w:color="auto" w:fill="D5DCE4" w:themeFill="text2" w:themeFillTint="33"/>
          </w:tcPr>
          <w:p w14:paraId="72BE84DB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Item</w:t>
            </w:r>
          </w:p>
          <w:p w14:paraId="11FBB115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  <w:shd w:val="clear" w:color="auto" w:fill="D5DCE4" w:themeFill="text2" w:themeFillTint="33"/>
          </w:tcPr>
          <w:p w14:paraId="7FC53F47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1776" w:type="dxa"/>
            <w:shd w:val="clear" w:color="auto" w:fill="D5DCE4" w:themeFill="text2" w:themeFillTint="33"/>
          </w:tcPr>
          <w:p w14:paraId="4D198007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 xml:space="preserve">Qty </w:t>
            </w:r>
          </w:p>
        </w:tc>
        <w:tc>
          <w:tcPr>
            <w:tcW w:w="1830" w:type="dxa"/>
            <w:shd w:val="clear" w:color="auto" w:fill="D5DCE4" w:themeFill="text2" w:themeFillTint="33"/>
          </w:tcPr>
          <w:p w14:paraId="6651627C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 xml:space="preserve">Monthly Fee </w:t>
            </w:r>
          </w:p>
        </w:tc>
        <w:tc>
          <w:tcPr>
            <w:tcW w:w="2564" w:type="dxa"/>
            <w:shd w:val="clear" w:color="auto" w:fill="D5DCE4" w:themeFill="text2" w:themeFillTint="33"/>
          </w:tcPr>
          <w:p w14:paraId="5B3C15FF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 xml:space="preserve">Total Price </w:t>
            </w:r>
          </w:p>
        </w:tc>
      </w:tr>
      <w:tr w:rsidR="00D33D80" w:rsidRPr="00116E39" w14:paraId="1E4EED1A" w14:textId="77777777" w:rsidTr="00D33D80">
        <w:tc>
          <w:tcPr>
            <w:tcW w:w="846" w:type="dxa"/>
          </w:tcPr>
          <w:p w14:paraId="3D0680F9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760" w:type="dxa"/>
          </w:tcPr>
          <w:p w14:paraId="3D8E9385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Maintenance and Support</w:t>
            </w:r>
          </w:p>
          <w:p w14:paraId="21BE1E99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76" w:type="dxa"/>
          </w:tcPr>
          <w:p w14:paraId="15A89FC9" w14:textId="737711D8" w:rsidR="00D33D80" w:rsidRPr="00116E39" w:rsidRDefault="00EA7ECE" w:rsidP="000F54E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February </w:t>
            </w:r>
            <w:r w:rsidR="00D33D80" w:rsidRPr="00116E39">
              <w:rPr>
                <w:rFonts w:cs="Arial"/>
                <w:sz w:val="22"/>
                <w:szCs w:val="22"/>
              </w:rPr>
              <w:t>202</w:t>
            </w:r>
            <w:r>
              <w:rPr>
                <w:rFonts w:cs="Arial"/>
                <w:sz w:val="22"/>
                <w:szCs w:val="22"/>
              </w:rPr>
              <w:t xml:space="preserve">2 </w:t>
            </w:r>
            <w:r w:rsidR="00D33D80" w:rsidRPr="00116E39">
              <w:rPr>
                <w:rFonts w:cs="Arial"/>
                <w:sz w:val="22"/>
                <w:szCs w:val="22"/>
              </w:rPr>
              <w:t>to September 202</w:t>
            </w:r>
            <w:r>
              <w:rPr>
                <w:rFonts w:cs="Arial"/>
                <w:sz w:val="22"/>
                <w:szCs w:val="22"/>
              </w:rPr>
              <w:t>2</w:t>
            </w:r>
          </w:p>
          <w:p w14:paraId="0106B173" w14:textId="518992A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(</w:t>
            </w:r>
            <w:r w:rsidR="00EA7ECE">
              <w:rPr>
                <w:rFonts w:cs="Arial"/>
                <w:sz w:val="22"/>
                <w:szCs w:val="22"/>
              </w:rPr>
              <w:t xml:space="preserve">8 </w:t>
            </w:r>
            <w:r w:rsidRPr="00116E39">
              <w:rPr>
                <w:rFonts w:cs="Arial"/>
                <w:sz w:val="22"/>
                <w:szCs w:val="22"/>
              </w:rPr>
              <w:t>Months)</w:t>
            </w:r>
          </w:p>
          <w:p w14:paraId="78D22A91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30" w:type="dxa"/>
          </w:tcPr>
          <w:p w14:paraId="31B7F9CF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R</w:t>
            </w:r>
          </w:p>
        </w:tc>
        <w:tc>
          <w:tcPr>
            <w:tcW w:w="2564" w:type="dxa"/>
          </w:tcPr>
          <w:p w14:paraId="79F74640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R</w:t>
            </w:r>
          </w:p>
        </w:tc>
      </w:tr>
      <w:tr w:rsidR="00D33D80" w:rsidRPr="00116E39" w14:paraId="325D6439" w14:textId="77777777" w:rsidTr="00D33D80">
        <w:tc>
          <w:tcPr>
            <w:tcW w:w="846" w:type="dxa"/>
          </w:tcPr>
          <w:p w14:paraId="54EACEFE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2760" w:type="dxa"/>
          </w:tcPr>
          <w:p w14:paraId="4F13CA3A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 xml:space="preserve">Software Annual License </w:t>
            </w:r>
          </w:p>
        </w:tc>
        <w:tc>
          <w:tcPr>
            <w:tcW w:w="1776" w:type="dxa"/>
          </w:tcPr>
          <w:p w14:paraId="4541F8BF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30" w:type="dxa"/>
          </w:tcPr>
          <w:p w14:paraId="0EF0A3E3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R</w:t>
            </w:r>
          </w:p>
        </w:tc>
        <w:tc>
          <w:tcPr>
            <w:tcW w:w="2564" w:type="dxa"/>
          </w:tcPr>
          <w:p w14:paraId="40CBEF8A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R</w:t>
            </w:r>
          </w:p>
          <w:p w14:paraId="6AB16430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</w:p>
        </w:tc>
      </w:tr>
      <w:tr w:rsidR="00D33D80" w:rsidRPr="00116E39" w14:paraId="16D0E60C" w14:textId="77777777" w:rsidTr="00D33D80">
        <w:tc>
          <w:tcPr>
            <w:tcW w:w="846" w:type="dxa"/>
          </w:tcPr>
          <w:p w14:paraId="43DAAFEE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760" w:type="dxa"/>
          </w:tcPr>
          <w:p w14:paraId="379C1368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Sub-Total Including Vat</w:t>
            </w:r>
          </w:p>
          <w:p w14:paraId="79A13D5E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</w:tcPr>
          <w:p w14:paraId="39BC2F04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</w:tcPr>
          <w:p w14:paraId="03648DA4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64" w:type="dxa"/>
          </w:tcPr>
          <w:p w14:paraId="439A703E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R</w:t>
            </w:r>
          </w:p>
        </w:tc>
      </w:tr>
    </w:tbl>
    <w:p w14:paraId="671626EF" w14:textId="77777777" w:rsidR="00D33D80" w:rsidRPr="00116E39" w:rsidRDefault="00D33D80" w:rsidP="00D33D80">
      <w:pPr>
        <w:rPr>
          <w:rFonts w:cs="Arial"/>
          <w:b/>
          <w:bCs/>
          <w:sz w:val="22"/>
          <w:szCs w:val="22"/>
        </w:rPr>
      </w:pPr>
    </w:p>
    <w:p w14:paraId="57E09117" w14:textId="77777777" w:rsidR="00D33D80" w:rsidRPr="00412F1B" w:rsidRDefault="00412F1B" w:rsidP="00D33D80">
      <w:pPr>
        <w:rPr>
          <w:rFonts w:cs="Arial"/>
          <w:b/>
          <w:bCs/>
          <w:color w:val="FF0000"/>
          <w:sz w:val="22"/>
          <w:szCs w:val="22"/>
        </w:rPr>
      </w:pPr>
      <w:r w:rsidRPr="00412F1B">
        <w:rPr>
          <w:rFonts w:cs="Arial"/>
          <w:b/>
          <w:bCs/>
          <w:color w:val="FF0000"/>
          <w:sz w:val="22"/>
          <w:szCs w:val="22"/>
        </w:rPr>
        <w:t>*****</w:t>
      </w:r>
      <w:r w:rsidR="00D33D80" w:rsidRPr="00412F1B">
        <w:rPr>
          <w:rFonts w:cs="Arial"/>
          <w:b/>
          <w:bCs/>
          <w:color w:val="FF0000"/>
          <w:sz w:val="22"/>
          <w:szCs w:val="22"/>
        </w:rPr>
        <w:t>Call Out Rates</w:t>
      </w:r>
    </w:p>
    <w:p w14:paraId="5D2AF945" w14:textId="77777777" w:rsidR="00D33D80" w:rsidRPr="00412F1B" w:rsidRDefault="00D33D80" w:rsidP="00D33D80">
      <w:pPr>
        <w:rPr>
          <w:rFonts w:cs="Arial"/>
          <w:color w:val="FF0000"/>
          <w:sz w:val="22"/>
          <w:szCs w:val="22"/>
        </w:rPr>
      </w:pPr>
      <w:r w:rsidRPr="00412F1B">
        <w:rPr>
          <w:rFonts w:cs="Arial"/>
          <w:color w:val="FF0000"/>
          <w:sz w:val="22"/>
          <w:szCs w:val="22"/>
        </w:rPr>
        <w:t xml:space="preserve">NB: All repairs will be conducted on an ad hoc basis. Rates quoted below by the bidder will be applicable for period of contract. </w:t>
      </w:r>
    </w:p>
    <w:p w14:paraId="54A9A4B5" w14:textId="77777777" w:rsidR="00133BBA" w:rsidRPr="00116E39" w:rsidRDefault="00133BBA" w:rsidP="00D33D80">
      <w:pPr>
        <w:rPr>
          <w:rFonts w:cs="Arial"/>
          <w:sz w:val="22"/>
          <w:szCs w:val="22"/>
        </w:rPr>
      </w:pPr>
    </w:p>
    <w:p w14:paraId="0B208907" w14:textId="77777777" w:rsidR="00D33D80" w:rsidRPr="00116E39" w:rsidRDefault="00D33D80" w:rsidP="00D33D80">
      <w:pPr>
        <w:rPr>
          <w:rFonts w:cs="Arial"/>
          <w:b/>
          <w:bCs/>
          <w:sz w:val="22"/>
          <w:szCs w:val="22"/>
        </w:rPr>
      </w:pPr>
      <w:r w:rsidRPr="00116E39">
        <w:rPr>
          <w:rFonts w:cs="Arial"/>
          <w:b/>
          <w:bCs/>
          <w:sz w:val="22"/>
          <w:szCs w:val="22"/>
        </w:rPr>
        <w:t>Call Out Rates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2902"/>
        <w:gridCol w:w="1803"/>
        <w:gridCol w:w="1803"/>
        <w:gridCol w:w="2564"/>
      </w:tblGrid>
      <w:tr w:rsidR="00D33D80" w:rsidRPr="00116E39" w14:paraId="13E38E83" w14:textId="77777777" w:rsidTr="00A40525">
        <w:tc>
          <w:tcPr>
            <w:tcW w:w="704" w:type="dxa"/>
            <w:shd w:val="clear" w:color="auto" w:fill="D5DCE4" w:themeFill="text2" w:themeFillTint="33"/>
          </w:tcPr>
          <w:p w14:paraId="7A3579C7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Item</w:t>
            </w:r>
          </w:p>
          <w:p w14:paraId="708DB5E2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D5DCE4" w:themeFill="text2" w:themeFillTint="33"/>
          </w:tcPr>
          <w:p w14:paraId="0787A334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 xml:space="preserve">Description 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798CBE5B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 xml:space="preserve">Unit 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276F994E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2564" w:type="dxa"/>
            <w:shd w:val="clear" w:color="auto" w:fill="D5DCE4" w:themeFill="text2" w:themeFillTint="33"/>
          </w:tcPr>
          <w:p w14:paraId="7F58FCB4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Rate</w:t>
            </w:r>
          </w:p>
        </w:tc>
      </w:tr>
      <w:tr w:rsidR="00D33D80" w:rsidRPr="00116E39" w14:paraId="3046ED2F" w14:textId="77777777" w:rsidTr="00A40525">
        <w:tc>
          <w:tcPr>
            <w:tcW w:w="704" w:type="dxa"/>
          </w:tcPr>
          <w:p w14:paraId="1BDEFAA7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902" w:type="dxa"/>
          </w:tcPr>
          <w:p w14:paraId="5442A1F2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Call Out Fee</w:t>
            </w:r>
          </w:p>
        </w:tc>
        <w:tc>
          <w:tcPr>
            <w:tcW w:w="1803" w:type="dxa"/>
          </w:tcPr>
          <w:p w14:paraId="1B4BB37B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03" w:type="dxa"/>
          </w:tcPr>
          <w:p w14:paraId="4231451C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564" w:type="dxa"/>
          </w:tcPr>
          <w:p w14:paraId="77350B53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R</w:t>
            </w:r>
          </w:p>
          <w:p w14:paraId="49006C48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C05F48C" w14:textId="77777777" w:rsidR="00D33D80" w:rsidRDefault="00D33D80" w:rsidP="00D33D80">
      <w:pPr>
        <w:rPr>
          <w:rFonts w:cs="Arial"/>
          <w:sz w:val="22"/>
          <w:szCs w:val="22"/>
        </w:rPr>
      </w:pPr>
    </w:p>
    <w:p w14:paraId="7B837BD8" w14:textId="77777777" w:rsidR="00412F1B" w:rsidRDefault="00412F1B" w:rsidP="00D33D80">
      <w:pPr>
        <w:rPr>
          <w:rFonts w:cs="Arial"/>
          <w:sz w:val="22"/>
          <w:szCs w:val="22"/>
        </w:rPr>
      </w:pPr>
    </w:p>
    <w:p w14:paraId="7E32F744" w14:textId="77777777" w:rsidR="00412F1B" w:rsidRDefault="00412F1B" w:rsidP="00D33D80">
      <w:pPr>
        <w:rPr>
          <w:rFonts w:cs="Arial"/>
          <w:sz w:val="22"/>
          <w:szCs w:val="22"/>
        </w:rPr>
      </w:pPr>
    </w:p>
    <w:p w14:paraId="0444D7D4" w14:textId="77777777" w:rsidR="00412F1B" w:rsidRPr="00116E39" w:rsidRDefault="00412F1B" w:rsidP="00D33D80">
      <w:pPr>
        <w:rPr>
          <w:rFonts w:cs="Arial"/>
          <w:sz w:val="22"/>
          <w:szCs w:val="22"/>
        </w:rPr>
      </w:pPr>
    </w:p>
    <w:p w14:paraId="601897B0" w14:textId="77777777" w:rsidR="00D33D80" w:rsidRPr="00116E39" w:rsidRDefault="00D33D80" w:rsidP="00D33D80">
      <w:pPr>
        <w:rPr>
          <w:rFonts w:cs="Arial"/>
          <w:b/>
          <w:bCs/>
          <w:sz w:val="22"/>
          <w:szCs w:val="22"/>
        </w:rPr>
      </w:pPr>
      <w:bookmarkStart w:id="13" w:name="_Hlk89943409"/>
      <w:r w:rsidRPr="00116E39">
        <w:rPr>
          <w:rFonts w:cs="Arial"/>
          <w:b/>
          <w:bCs/>
          <w:sz w:val="22"/>
          <w:szCs w:val="22"/>
        </w:rPr>
        <w:lastRenderedPageBreak/>
        <w:t>Labour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2902"/>
        <w:gridCol w:w="1803"/>
        <w:gridCol w:w="1803"/>
        <w:gridCol w:w="2564"/>
      </w:tblGrid>
      <w:tr w:rsidR="00D33D80" w:rsidRPr="00116E39" w14:paraId="29E5FC83" w14:textId="77777777" w:rsidTr="00A40525">
        <w:tc>
          <w:tcPr>
            <w:tcW w:w="704" w:type="dxa"/>
            <w:shd w:val="clear" w:color="auto" w:fill="D5DCE4" w:themeFill="text2" w:themeFillTint="33"/>
          </w:tcPr>
          <w:p w14:paraId="2A801334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Item</w:t>
            </w:r>
          </w:p>
          <w:p w14:paraId="0E6D8AAF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D5DCE4" w:themeFill="text2" w:themeFillTint="33"/>
          </w:tcPr>
          <w:p w14:paraId="1B6E186B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 xml:space="preserve">Description 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69AB873A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 xml:space="preserve">Unit 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746FAB69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2564" w:type="dxa"/>
            <w:shd w:val="clear" w:color="auto" w:fill="D5DCE4" w:themeFill="text2" w:themeFillTint="33"/>
          </w:tcPr>
          <w:p w14:paraId="7B0FD832" w14:textId="77777777" w:rsidR="00D33D80" w:rsidRPr="00116E39" w:rsidRDefault="00D33D80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Rate</w:t>
            </w:r>
          </w:p>
        </w:tc>
      </w:tr>
      <w:tr w:rsidR="00D33D80" w:rsidRPr="00116E39" w14:paraId="073AD92C" w14:textId="77777777" w:rsidTr="00A40525">
        <w:tc>
          <w:tcPr>
            <w:tcW w:w="704" w:type="dxa"/>
          </w:tcPr>
          <w:p w14:paraId="7714FB4A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902" w:type="dxa"/>
          </w:tcPr>
          <w:p w14:paraId="7AF92D95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Labour</w:t>
            </w:r>
          </w:p>
        </w:tc>
        <w:tc>
          <w:tcPr>
            <w:tcW w:w="1803" w:type="dxa"/>
          </w:tcPr>
          <w:p w14:paraId="445695F4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Hourly Rate</w:t>
            </w:r>
          </w:p>
        </w:tc>
        <w:tc>
          <w:tcPr>
            <w:tcW w:w="1803" w:type="dxa"/>
          </w:tcPr>
          <w:p w14:paraId="48C38FFA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564" w:type="dxa"/>
          </w:tcPr>
          <w:p w14:paraId="11773799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R</w:t>
            </w:r>
          </w:p>
          <w:p w14:paraId="259CB0E4" w14:textId="77777777" w:rsidR="00D33D80" w:rsidRPr="00116E39" w:rsidRDefault="00D33D80" w:rsidP="000F54E0">
            <w:pPr>
              <w:rPr>
                <w:rFonts w:cs="Arial"/>
                <w:sz w:val="22"/>
                <w:szCs w:val="22"/>
              </w:rPr>
            </w:pPr>
          </w:p>
        </w:tc>
      </w:tr>
      <w:bookmarkEnd w:id="13"/>
    </w:tbl>
    <w:p w14:paraId="77AA2541" w14:textId="77777777" w:rsidR="00D33D80" w:rsidRPr="00116E39" w:rsidRDefault="00D33D80" w:rsidP="00D33D80">
      <w:pPr>
        <w:spacing w:line="276" w:lineRule="auto"/>
        <w:contextualSpacing/>
        <w:rPr>
          <w:rFonts w:cs="Arial"/>
          <w:sz w:val="22"/>
          <w:szCs w:val="22"/>
          <w:lang w:val="en-US"/>
        </w:rPr>
      </w:pPr>
    </w:p>
    <w:p w14:paraId="55641843" w14:textId="77777777" w:rsidR="00A40525" w:rsidRPr="00116E39" w:rsidRDefault="00A40525" w:rsidP="00D33D80">
      <w:pPr>
        <w:spacing w:line="276" w:lineRule="auto"/>
        <w:contextualSpacing/>
        <w:rPr>
          <w:rFonts w:cs="Arial"/>
          <w:sz w:val="22"/>
          <w:szCs w:val="22"/>
          <w:lang w:val="en-US"/>
        </w:rPr>
      </w:pPr>
    </w:p>
    <w:p w14:paraId="7C03A0AC" w14:textId="77777777" w:rsidR="00A40525" w:rsidRPr="00116E39" w:rsidRDefault="00A40525" w:rsidP="00A40525">
      <w:pPr>
        <w:rPr>
          <w:rFonts w:cs="Arial"/>
          <w:b/>
          <w:bCs/>
          <w:sz w:val="22"/>
          <w:szCs w:val="22"/>
        </w:rPr>
      </w:pPr>
      <w:r w:rsidRPr="00116E39">
        <w:rPr>
          <w:rFonts w:cs="Arial"/>
          <w:b/>
          <w:bCs/>
          <w:sz w:val="22"/>
          <w:szCs w:val="22"/>
        </w:rPr>
        <w:t xml:space="preserve">Transport / Travel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2902"/>
        <w:gridCol w:w="1803"/>
        <w:gridCol w:w="1803"/>
        <w:gridCol w:w="2564"/>
      </w:tblGrid>
      <w:tr w:rsidR="00A40525" w:rsidRPr="00116E39" w14:paraId="40E73C61" w14:textId="77777777" w:rsidTr="000F54E0">
        <w:tc>
          <w:tcPr>
            <w:tcW w:w="704" w:type="dxa"/>
            <w:shd w:val="clear" w:color="auto" w:fill="D5DCE4" w:themeFill="text2" w:themeFillTint="33"/>
          </w:tcPr>
          <w:p w14:paraId="3237DAA0" w14:textId="77777777" w:rsidR="00A40525" w:rsidRPr="00116E39" w:rsidRDefault="00A40525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Item</w:t>
            </w:r>
          </w:p>
          <w:p w14:paraId="23CAF495" w14:textId="77777777" w:rsidR="00A40525" w:rsidRPr="00116E39" w:rsidRDefault="00A40525" w:rsidP="000F54E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D5DCE4" w:themeFill="text2" w:themeFillTint="33"/>
          </w:tcPr>
          <w:p w14:paraId="3C15C468" w14:textId="77777777" w:rsidR="00A40525" w:rsidRPr="00116E39" w:rsidRDefault="00A40525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 xml:space="preserve">Description 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2A1CA02D" w14:textId="77777777" w:rsidR="00A40525" w:rsidRPr="00116E39" w:rsidRDefault="00A40525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 xml:space="preserve">Unit </w:t>
            </w:r>
          </w:p>
        </w:tc>
        <w:tc>
          <w:tcPr>
            <w:tcW w:w="1803" w:type="dxa"/>
            <w:shd w:val="clear" w:color="auto" w:fill="D5DCE4" w:themeFill="text2" w:themeFillTint="33"/>
          </w:tcPr>
          <w:p w14:paraId="2739A262" w14:textId="77777777" w:rsidR="00A40525" w:rsidRPr="00116E39" w:rsidRDefault="00A40525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2564" w:type="dxa"/>
            <w:shd w:val="clear" w:color="auto" w:fill="D5DCE4" w:themeFill="text2" w:themeFillTint="33"/>
          </w:tcPr>
          <w:p w14:paraId="691760BE" w14:textId="77777777" w:rsidR="00A40525" w:rsidRPr="00116E39" w:rsidRDefault="00A40525" w:rsidP="000F54E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16E39">
              <w:rPr>
                <w:rFonts w:cs="Arial"/>
                <w:b/>
                <w:bCs/>
                <w:sz w:val="22"/>
                <w:szCs w:val="22"/>
              </w:rPr>
              <w:t>Rate</w:t>
            </w:r>
          </w:p>
        </w:tc>
      </w:tr>
      <w:tr w:rsidR="00A40525" w:rsidRPr="00116E39" w14:paraId="0A648406" w14:textId="77777777" w:rsidTr="000F54E0">
        <w:tc>
          <w:tcPr>
            <w:tcW w:w="704" w:type="dxa"/>
          </w:tcPr>
          <w:p w14:paraId="02042989" w14:textId="77777777" w:rsidR="00A40525" w:rsidRPr="00116E39" w:rsidRDefault="00A40525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2902" w:type="dxa"/>
          </w:tcPr>
          <w:p w14:paraId="74BA2D81" w14:textId="77777777" w:rsidR="00A40525" w:rsidRPr="00116E39" w:rsidRDefault="00A40525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 xml:space="preserve">Transport / Travel </w:t>
            </w:r>
          </w:p>
        </w:tc>
        <w:tc>
          <w:tcPr>
            <w:tcW w:w="1803" w:type="dxa"/>
          </w:tcPr>
          <w:p w14:paraId="2570ABAC" w14:textId="77777777" w:rsidR="00A40525" w:rsidRPr="00116E39" w:rsidRDefault="00A40525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Hourly Rate</w:t>
            </w:r>
          </w:p>
        </w:tc>
        <w:tc>
          <w:tcPr>
            <w:tcW w:w="1803" w:type="dxa"/>
          </w:tcPr>
          <w:p w14:paraId="6E76AEFD" w14:textId="77777777" w:rsidR="00A40525" w:rsidRPr="00116E39" w:rsidRDefault="00A40525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564" w:type="dxa"/>
          </w:tcPr>
          <w:p w14:paraId="5A240104" w14:textId="77777777" w:rsidR="00A40525" w:rsidRPr="00116E39" w:rsidRDefault="00A40525" w:rsidP="000F54E0">
            <w:pPr>
              <w:rPr>
                <w:rFonts w:cs="Arial"/>
                <w:sz w:val="22"/>
                <w:szCs w:val="22"/>
              </w:rPr>
            </w:pPr>
            <w:r w:rsidRPr="00116E39">
              <w:rPr>
                <w:rFonts w:cs="Arial"/>
                <w:sz w:val="22"/>
                <w:szCs w:val="22"/>
              </w:rPr>
              <w:t>R</w:t>
            </w:r>
          </w:p>
          <w:p w14:paraId="3247DFE1" w14:textId="77777777" w:rsidR="00A40525" w:rsidRPr="00116E39" w:rsidRDefault="00A40525" w:rsidP="000F54E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D298005" w14:textId="77777777" w:rsidR="00D33D80" w:rsidRPr="00116E39" w:rsidRDefault="00D33D80" w:rsidP="00F4758E">
      <w:pPr>
        <w:spacing w:line="276" w:lineRule="auto"/>
        <w:rPr>
          <w:rFonts w:cs="Arial"/>
          <w:b/>
          <w:bCs/>
          <w:sz w:val="22"/>
          <w:szCs w:val="22"/>
          <w:lang w:val="en-US"/>
        </w:rPr>
      </w:pPr>
    </w:p>
    <w:p w14:paraId="4C210F3D" w14:textId="77777777" w:rsidR="00586713" w:rsidRPr="00116E39" w:rsidRDefault="00586713" w:rsidP="00D33D80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 w:rsidRPr="00116E39">
        <w:rPr>
          <w:rFonts w:cs="Arial"/>
          <w:b/>
          <w:bCs/>
          <w:sz w:val="22"/>
          <w:szCs w:val="22"/>
          <w:lang w:val="en-US"/>
        </w:rPr>
        <w:t xml:space="preserve">NB: </w:t>
      </w:r>
      <w:r w:rsidRPr="00116E39">
        <w:rPr>
          <w:rFonts w:cs="Arial"/>
          <w:sz w:val="22"/>
          <w:szCs w:val="22"/>
          <w:lang w:val="en-US"/>
        </w:rPr>
        <w:t xml:space="preserve">Tax matter for the recommended bidder will be verified on Central Supplier Database (CSD) or SARS EFilling prior </w:t>
      </w:r>
      <w:r w:rsidR="008D25C8">
        <w:rPr>
          <w:rFonts w:cs="Arial"/>
          <w:sz w:val="22"/>
          <w:szCs w:val="22"/>
          <w:lang w:val="en-US"/>
        </w:rPr>
        <w:t xml:space="preserve">to </w:t>
      </w:r>
      <w:r w:rsidRPr="00116E39">
        <w:rPr>
          <w:rFonts w:cs="Arial"/>
          <w:sz w:val="22"/>
          <w:szCs w:val="22"/>
          <w:lang w:val="en-US"/>
        </w:rPr>
        <w:t>awarding. If the bidders’ tax matters are non-compliant in terms of clause 4.2 &amp; 4.3 will be exercised from National Treasury Instruction No. 09 of 2017/2018 (Tax Compliance Status Verification).</w:t>
      </w:r>
    </w:p>
    <w:p w14:paraId="2B5285AE" w14:textId="77777777" w:rsidR="009C4DC9" w:rsidRPr="00116E39" w:rsidRDefault="009C4DC9" w:rsidP="00F4758E">
      <w:pPr>
        <w:spacing w:line="276" w:lineRule="auto"/>
        <w:ind w:left="567"/>
        <w:contextualSpacing/>
        <w:rPr>
          <w:rFonts w:cs="Arial"/>
          <w:b/>
          <w:sz w:val="22"/>
          <w:szCs w:val="22"/>
          <w:lang w:eastAsia="en-GB"/>
        </w:rPr>
      </w:pPr>
    </w:p>
    <w:p w14:paraId="17DF3AFB" w14:textId="77777777" w:rsidR="009C4DC9" w:rsidRPr="00116E39" w:rsidRDefault="009C4DC9" w:rsidP="00F4758E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76" w:lineRule="auto"/>
        <w:ind w:left="720" w:hanging="720"/>
        <w:contextualSpacing w:val="0"/>
        <w:jc w:val="both"/>
        <w:rPr>
          <w:rFonts w:cs="Arial"/>
          <w:b/>
          <w:vanish/>
          <w:sz w:val="22"/>
          <w:szCs w:val="22"/>
        </w:rPr>
      </w:pPr>
    </w:p>
    <w:p w14:paraId="69E66FB2" w14:textId="77777777" w:rsidR="009C4DC9" w:rsidRPr="00116E39" w:rsidRDefault="009C4DC9" w:rsidP="00F4758E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76" w:lineRule="auto"/>
        <w:ind w:left="720" w:hanging="720"/>
        <w:contextualSpacing w:val="0"/>
        <w:jc w:val="both"/>
        <w:rPr>
          <w:rFonts w:cs="Arial"/>
          <w:b/>
          <w:vanish/>
          <w:sz w:val="22"/>
          <w:szCs w:val="22"/>
        </w:rPr>
      </w:pPr>
    </w:p>
    <w:p w14:paraId="4857E890" w14:textId="77777777" w:rsidR="009C4DC9" w:rsidRPr="00116E39" w:rsidRDefault="009C4DC9" w:rsidP="00F4758E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76" w:lineRule="auto"/>
        <w:ind w:left="720" w:hanging="720"/>
        <w:contextualSpacing w:val="0"/>
        <w:jc w:val="both"/>
        <w:rPr>
          <w:rFonts w:cs="Arial"/>
          <w:b/>
          <w:vanish/>
          <w:sz w:val="22"/>
          <w:szCs w:val="22"/>
        </w:rPr>
      </w:pPr>
    </w:p>
    <w:p w14:paraId="6F81C18A" w14:textId="77777777" w:rsidR="009C4DC9" w:rsidRPr="00116E39" w:rsidRDefault="009C4DC9" w:rsidP="00F4758E">
      <w:pPr>
        <w:pStyle w:val="ListParagraph"/>
        <w:numPr>
          <w:ilvl w:val="0"/>
          <w:numId w:val="5"/>
        </w:numPr>
        <w:tabs>
          <w:tab w:val="left" w:pos="0"/>
        </w:tabs>
        <w:suppressAutoHyphens/>
        <w:spacing w:line="276" w:lineRule="auto"/>
        <w:ind w:left="720" w:hanging="720"/>
        <w:contextualSpacing w:val="0"/>
        <w:jc w:val="both"/>
        <w:rPr>
          <w:rFonts w:cs="Arial"/>
          <w:b/>
          <w:vanish/>
          <w:sz w:val="22"/>
          <w:szCs w:val="22"/>
        </w:rPr>
      </w:pPr>
    </w:p>
    <w:bookmarkEnd w:id="11"/>
    <w:p w14:paraId="5FEAB42E" w14:textId="77777777" w:rsidR="00D548B1" w:rsidRPr="00116E39" w:rsidRDefault="00D548B1" w:rsidP="00FE6ADD">
      <w:pPr>
        <w:pStyle w:val="ListParagraph"/>
        <w:numPr>
          <w:ilvl w:val="0"/>
          <w:numId w:val="24"/>
        </w:numPr>
        <w:spacing w:line="276" w:lineRule="auto"/>
        <w:ind w:left="567" w:hanging="567"/>
        <w:rPr>
          <w:rFonts w:cs="Arial"/>
          <w:b/>
          <w:sz w:val="22"/>
          <w:szCs w:val="22"/>
        </w:rPr>
      </w:pPr>
      <w:r w:rsidRPr="00116E39">
        <w:rPr>
          <w:rFonts w:cs="Arial"/>
          <w:b/>
          <w:sz w:val="22"/>
          <w:szCs w:val="22"/>
        </w:rPr>
        <w:t>ADJUDICATION USING A POINT SYSTEM</w:t>
      </w:r>
    </w:p>
    <w:p w14:paraId="4A0F3C06" w14:textId="77777777" w:rsidR="00D548B1" w:rsidRPr="00116E39" w:rsidRDefault="00D548B1" w:rsidP="00F4758E">
      <w:pPr>
        <w:pStyle w:val="ListParagraph"/>
        <w:spacing w:line="276" w:lineRule="auto"/>
        <w:ind w:left="1080"/>
        <w:rPr>
          <w:rFonts w:cs="Arial"/>
          <w:b/>
          <w:sz w:val="22"/>
          <w:szCs w:val="22"/>
        </w:rPr>
      </w:pPr>
    </w:p>
    <w:p w14:paraId="457EA0EC" w14:textId="77777777" w:rsidR="00D548B1" w:rsidRPr="00116E39" w:rsidRDefault="00D548B1" w:rsidP="00FE6ADD">
      <w:pPr>
        <w:pStyle w:val="ListParagraph"/>
        <w:numPr>
          <w:ilvl w:val="0"/>
          <w:numId w:val="25"/>
        </w:numPr>
        <w:tabs>
          <w:tab w:val="left" w:pos="993"/>
        </w:tabs>
        <w:spacing w:after="240" w:line="276" w:lineRule="auto"/>
        <w:ind w:left="567" w:hanging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The bidder obtaining the highest number of total points will be awarded the contract unless objective criteria justify the award to another </w:t>
      </w:r>
      <w:r w:rsidR="00447269" w:rsidRPr="00116E39">
        <w:rPr>
          <w:rFonts w:cs="Arial"/>
          <w:sz w:val="22"/>
          <w:szCs w:val="22"/>
        </w:rPr>
        <w:t>bidder.</w:t>
      </w:r>
    </w:p>
    <w:p w14:paraId="25F06969" w14:textId="77777777" w:rsidR="00D548B1" w:rsidRPr="00116E39" w:rsidRDefault="00D548B1" w:rsidP="00FE6ADD">
      <w:pPr>
        <w:pStyle w:val="ListParagraph"/>
        <w:numPr>
          <w:ilvl w:val="0"/>
          <w:numId w:val="25"/>
        </w:numPr>
        <w:tabs>
          <w:tab w:val="left" w:pos="993"/>
        </w:tabs>
        <w:spacing w:after="240" w:line="276" w:lineRule="auto"/>
        <w:ind w:left="567" w:hanging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>Preference points shall be calculated after process has been brought to a comparative basis taking into account all factors of non-firm prices.</w:t>
      </w:r>
    </w:p>
    <w:p w14:paraId="1308954C" w14:textId="77777777" w:rsidR="00D548B1" w:rsidRPr="00116E39" w:rsidRDefault="00D548B1" w:rsidP="00FE6ADD">
      <w:pPr>
        <w:pStyle w:val="ListParagraph"/>
        <w:numPr>
          <w:ilvl w:val="0"/>
          <w:numId w:val="25"/>
        </w:numPr>
        <w:tabs>
          <w:tab w:val="left" w:pos="993"/>
        </w:tabs>
        <w:spacing w:after="240" w:line="276" w:lineRule="auto"/>
        <w:ind w:left="567" w:hanging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>In the event that two or more bids have scored equal p</w:t>
      </w:r>
      <w:r w:rsidR="00D33D80" w:rsidRPr="00116E39">
        <w:rPr>
          <w:rFonts w:cs="Arial"/>
          <w:sz w:val="22"/>
          <w:szCs w:val="22"/>
        </w:rPr>
        <w:t>o</w:t>
      </w:r>
      <w:r w:rsidRPr="00116E39">
        <w:rPr>
          <w:rFonts w:cs="Arial"/>
          <w:sz w:val="22"/>
          <w:szCs w:val="22"/>
        </w:rPr>
        <w:t>ints, the successful bid must be the one scoring the highest number of preference points for B-BBEE.</w:t>
      </w:r>
    </w:p>
    <w:p w14:paraId="4B544845" w14:textId="77777777" w:rsidR="00D548B1" w:rsidRPr="00116E39" w:rsidRDefault="00D548B1" w:rsidP="00FE6ADD">
      <w:pPr>
        <w:pStyle w:val="ListParagraph"/>
        <w:numPr>
          <w:ilvl w:val="0"/>
          <w:numId w:val="25"/>
        </w:numPr>
        <w:tabs>
          <w:tab w:val="left" w:pos="993"/>
        </w:tabs>
        <w:spacing w:after="240" w:line="276" w:lineRule="auto"/>
        <w:ind w:left="567" w:hanging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However, when functionality is part of the evaluation process and two or more bids have scored equal points for B-BBEE, the successful bid must be the one scoring the highest score for </w:t>
      </w:r>
      <w:r w:rsidR="00447269" w:rsidRPr="00116E39">
        <w:rPr>
          <w:rFonts w:cs="Arial"/>
          <w:sz w:val="22"/>
          <w:szCs w:val="22"/>
        </w:rPr>
        <w:t>functionality.</w:t>
      </w:r>
    </w:p>
    <w:p w14:paraId="7B6559BA" w14:textId="77777777" w:rsidR="00D548B1" w:rsidRPr="00116E39" w:rsidRDefault="00D548B1" w:rsidP="00FE6ADD">
      <w:pPr>
        <w:pStyle w:val="ListParagraph"/>
        <w:numPr>
          <w:ilvl w:val="0"/>
          <w:numId w:val="25"/>
        </w:numPr>
        <w:tabs>
          <w:tab w:val="left" w:pos="993"/>
        </w:tabs>
        <w:spacing w:after="240" w:line="276" w:lineRule="auto"/>
        <w:ind w:left="567" w:hanging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>Should two or more bids be equal in all respect, the award shall be decided by the drawing of lots.</w:t>
      </w:r>
    </w:p>
    <w:p w14:paraId="7A302C87" w14:textId="77777777" w:rsidR="00D548B1" w:rsidRPr="00116E39" w:rsidRDefault="00D548B1" w:rsidP="00FE6ADD">
      <w:pPr>
        <w:numPr>
          <w:ilvl w:val="0"/>
          <w:numId w:val="24"/>
        </w:numPr>
        <w:tabs>
          <w:tab w:val="left" w:pos="567"/>
          <w:tab w:val="left" w:pos="1440"/>
          <w:tab w:val="left" w:pos="6804"/>
        </w:tabs>
        <w:spacing w:line="276" w:lineRule="auto"/>
        <w:ind w:left="567" w:right="144" w:hanging="567"/>
        <w:jc w:val="both"/>
        <w:rPr>
          <w:rFonts w:cs="Arial"/>
          <w:b/>
          <w:bCs/>
          <w:sz w:val="22"/>
          <w:szCs w:val="22"/>
        </w:rPr>
      </w:pPr>
      <w:r w:rsidRPr="00116E39">
        <w:rPr>
          <w:rFonts w:cs="Arial"/>
          <w:b/>
          <w:bCs/>
          <w:sz w:val="22"/>
          <w:szCs w:val="22"/>
        </w:rPr>
        <w:t xml:space="preserve">COMMUNICATION </w:t>
      </w:r>
    </w:p>
    <w:p w14:paraId="25292FE7" w14:textId="77777777" w:rsidR="00D548B1" w:rsidRPr="00116E39" w:rsidRDefault="00D548B1" w:rsidP="00F4758E">
      <w:pPr>
        <w:spacing w:line="276" w:lineRule="auto"/>
        <w:ind w:left="567"/>
        <w:rPr>
          <w:rFonts w:cs="Arial"/>
          <w:sz w:val="22"/>
          <w:szCs w:val="22"/>
        </w:rPr>
      </w:pPr>
    </w:p>
    <w:p w14:paraId="381F8A4F" w14:textId="77777777" w:rsidR="00D548B1" w:rsidRDefault="00D548B1" w:rsidP="00F4758E">
      <w:pPr>
        <w:tabs>
          <w:tab w:val="left" w:pos="630"/>
        </w:tabs>
        <w:spacing w:line="276" w:lineRule="auto"/>
        <w:ind w:left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All enquiries relating to this RFQ should be </w:t>
      </w:r>
      <w:r w:rsidR="0000153F" w:rsidRPr="00116E39">
        <w:rPr>
          <w:rFonts w:cs="Arial"/>
          <w:sz w:val="22"/>
          <w:szCs w:val="22"/>
        </w:rPr>
        <w:t>sent via email</w:t>
      </w:r>
      <w:r w:rsidR="001C1029">
        <w:rPr>
          <w:rFonts w:cs="Arial"/>
          <w:sz w:val="22"/>
          <w:szCs w:val="22"/>
        </w:rPr>
        <w:t xml:space="preserve">: </w:t>
      </w:r>
      <w:hyperlink r:id="rId16" w:history="1">
        <w:r w:rsidR="001C1029" w:rsidRPr="001C1029">
          <w:rPr>
            <w:rStyle w:val="Hyperlink"/>
          </w:rPr>
          <w:t>quotations</w:t>
        </w:r>
        <w:r w:rsidR="001C1029" w:rsidRPr="001C1029">
          <w:rPr>
            <w:rStyle w:val="Hyperlink"/>
            <w:rFonts w:cs="Arial"/>
            <w:sz w:val="22"/>
            <w:szCs w:val="22"/>
          </w:rPr>
          <w:t>@portsregulator.org</w:t>
        </w:r>
      </w:hyperlink>
    </w:p>
    <w:p w14:paraId="2D09C6ED" w14:textId="77777777" w:rsidR="002361D9" w:rsidRDefault="002361D9" w:rsidP="00F4758E">
      <w:pPr>
        <w:tabs>
          <w:tab w:val="left" w:pos="630"/>
        </w:tabs>
        <w:spacing w:line="276" w:lineRule="auto"/>
        <w:ind w:left="567"/>
        <w:jc w:val="both"/>
        <w:rPr>
          <w:rFonts w:cs="Arial"/>
          <w:sz w:val="22"/>
          <w:szCs w:val="22"/>
        </w:rPr>
      </w:pPr>
    </w:p>
    <w:p w14:paraId="6B213DD9" w14:textId="77777777" w:rsidR="00D548B1" w:rsidRPr="00116E39" w:rsidRDefault="00D548B1" w:rsidP="00FE6ADD">
      <w:pPr>
        <w:numPr>
          <w:ilvl w:val="0"/>
          <w:numId w:val="24"/>
        </w:numPr>
        <w:tabs>
          <w:tab w:val="left" w:pos="567"/>
          <w:tab w:val="left" w:pos="1440"/>
          <w:tab w:val="left" w:pos="6804"/>
        </w:tabs>
        <w:spacing w:line="276" w:lineRule="auto"/>
        <w:ind w:left="567" w:right="144" w:hanging="567"/>
        <w:jc w:val="both"/>
        <w:rPr>
          <w:rFonts w:cs="Arial"/>
          <w:b/>
          <w:bCs/>
          <w:sz w:val="22"/>
          <w:szCs w:val="22"/>
        </w:rPr>
      </w:pPr>
      <w:r w:rsidRPr="00116E39">
        <w:rPr>
          <w:rFonts w:cs="Arial"/>
          <w:b/>
          <w:bCs/>
          <w:sz w:val="22"/>
          <w:szCs w:val="22"/>
        </w:rPr>
        <w:t>CONDITIONS TO BE OBSERVED WHEN RFQING</w:t>
      </w:r>
    </w:p>
    <w:p w14:paraId="754EA02B" w14:textId="77777777" w:rsidR="00D548B1" w:rsidRPr="00116E39" w:rsidRDefault="00D548B1" w:rsidP="00F4758E">
      <w:pPr>
        <w:tabs>
          <w:tab w:val="left" w:pos="567"/>
        </w:tabs>
        <w:spacing w:line="276" w:lineRule="auto"/>
        <w:ind w:left="567" w:hanging="567"/>
        <w:rPr>
          <w:rFonts w:cs="Arial"/>
          <w:sz w:val="22"/>
          <w:szCs w:val="22"/>
        </w:rPr>
      </w:pPr>
    </w:p>
    <w:p w14:paraId="64639904" w14:textId="77777777" w:rsidR="00D548B1" w:rsidRPr="00116E39" w:rsidRDefault="00D548B1" w:rsidP="0000153F">
      <w:pPr>
        <w:tabs>
          <w:tab w:val="left" w:pos="567"/>
          <w:tab w:val="left" w:pos="1440"/>
        </w:tabs>
        <w:spacing w:after="240" w:line="276" w:lineRule="auto"/>
        <w:ind w:left="567" w:right="-3" w:hanging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ab/>
        <w:t xml:space="preserve">No RFQ shall be deemed to have been accepted unless and until a formal contract / letter of </w:t>
      </w:r>
      <w:r w:rsidR="0000153F" w:rsidRPr="00116E39">
        <w:rPr>
          <w:rFonts w:cs="Arial"/>
          <w:sz w:val="22"/>
          <w:szCs w:val="22"/>
        </w:rPr>
        <w:t>award / order form</w:t>
      </w:r>
      <w:r w:rsidRPr="00116E39">
        <w:rPr>
          <w:rFonts w:cs="Arial"/>
          <w:sz w:val="22"/>
          <w:szCs w:val="22"/>
        </w:rPr>
        <w:t xml:space="preserve"> is prepared and executed.</w:t>
      </w:r>
      <w:r w:rsidR="0016206C" w:rsidRPr="00116E39">
        <w:rPr>
          <w:rFonts w:cs="Arial"/>
          <w:sz w:val="22"/>
          <w:szCs w:val="22"/>
        </w:rPr>
        <w:t xml:space="preserve"> </w:t>
      </w:r>
      <w:r w:rsidRPr="00116E39">
        <w:rPr>
          <w:rFonts w:cs="Arial"/>
          <w:sz w:val="22"/>
          <w:szCs w:val="22"/>
        </w:rPr>
        <w:t xml:space="preserve">Quotation shall remain open for acceptance by the Corporation for a period of </w:t>
      </w:r>
      <w:r w:rsidRPr="00116E39">
        <w:rPr>
          <w:rFonts w:cs="Arial"/>
          <w:b/>
          <w:color w:val="0070C0"/>
          <w:sz w:val="22"/>
          <w:szCs w:val="22"/>
        </w:rPr>
        <w:t>90 days</w:t>
      </w:r>
      <w:r w:rsidRPr="00116E39">
        <w:rPr>
          <w:rFonts w:cs="Arial"/>
          <w:sz w:val="22"/>
          <w:szCs w:val="22"/>
        </w:rPr>
        <w:t xml:space="preserve"> from the closing date of the RFQ Enquiry.</w:t>
      </w:r>
    </w:p>
    <w:p w14:paraId="5BF210FC" w14:textId="77777777" w:rsidR="00D548B1" w:rsidRPr="00116E39" w:rsidRDefault="00D548B1" w:rsidP="00CC0392">
      <w:pPr>
        <w:tabs>
          <w:tab w:val="left" w:pos="540"/>
          <w:tab w:val="left" w:pos="720"/>
        </w:tabs>
        <w:autoSpaceDE w:val="0"/>
        <w:autoSpaceDN w:val="0"/>
        <w:adjustRightInd w:val="0"/>
        <w:spacing w:line="276" w:lineRule="auto"/>
        <w:ind w:left="1260" w:hanging="720"/>
        <w:contextualSpacing/>
        <w:jc w:val="both"/>
        <w:rPr>
          <w:rFonts w:cs="Arial"/>
          <w:sz w:val="22"/>
          <w:szCs w:val="22"/>
        </w:rPr>
      </w:pPr>
    </w:p>
    <w:p w14:paraId="708267EA" w14:textId="77777777" w:rsidR="00D548B1" w:rsidRPr="00116E39" w:rsidRDefault="00D548B1" w:rsidP="00CC0392">
      <w:pPr>
        <w:pStyle w:val="ListParagraph"/>
        <w:numPr>
          <w:ilvl w:val="0"/>
          <w:numId w:val="6"/>
        </w:numPr>
        <w:spacing w:after="240" w:line="276" w:lineRule="auto"/>
        <w:ind w:left="1260" w:right="-3"/>
        <w:contextualSpacing w:val="0"/>
        <w:jc w:val="both"/>
        <w:rPr>
          <w:rFonts w:cs="Arial"/>
          <w:vanish/>
          <w:sz w:val="22"/>
          <w:szCs w:val="22"/>
        </w:rPr>
      </w:pPr>
    </w:p>
    <w:p w14:paraId="55D96A14" w14:textId="77777777" w:rsidR="00D548B1" w:rsidRPr="00116E39" w:rsidRDefault="00D548B1" w:rsidP="00CC0392">
      <w:pPr>
        <w:pStyle w:val="ListParagraph"/>
        <w:numPr>
          <w:ilvl w:val="0"/>
          <w:numId w:val="6"/>
        </w:numPr>
        <w:spacing w:after="240" w:line="276" w:lineRule="auto"/>
        <w:ind w:left="1260" w:right="-3"/>
        <w:contextualSpacing w:val="0"/>
        <w:jc w:val="both"/>
        <w:rPr>
          <w:rFonts w:cs="Arial"/>
          <w:vanish/>
          <w:sz w:val="22"/>
          <w:szCs w:val="22"/>
        </w:rPr>
      </w:pPr>
    </w:p>
    <w:p w14:paraId="10C754AA" w14:textId="77777777" w:rsidR="00D548B1" w:rsidRPr="00116E39" w:rsidRDefault="00D548B1" w:rsidP="00CC0392">
      <w:pPr>
        <w:pStyle w:val="ListParagraph"/>
        <w:numPr>
          <w:ilvl w:val="1"/>
          <w:numId w:val="6"/>
        </w:numPr>
        <w:spacing w:after="240" w:line="276" w:lineRule="auto"/>
        <w:ind w:left="1980" w:right="-3"/>
        <w:contextualSpacing w:val="0"/>
        <w:jc w:val="both"/>
        <w:rPr>
          <w:rFonts w:cs="Arial"/>
          <w:vanish/>
          <w:sz w:val="22"/>
          <w:szCs w:val="22"/>
        </w:rPr>
      </w:pPr>
    </w:p>
    <w:p w14:paraId="4A07B79A" w14:textId="77777777" w:rsidR="00D548B1" w:rsidRPr="00116E39" w:rsidRDefault="00D548B1" w:rsidP="00CC0392">
      <w:pPr>
        <w:pStyle w:val="ListParagraph"/>
        <w:numPr>
          <w:ilvl w:val="1"/>
          <w:numId w:val="6"/>
        </w:numPr>
        <w:spacing w:after="240" w:line="276" w:lineRule="auto"/>
        <w:ind w:left="1980" w:right="-3"/>
        <w:contextualSpacing w:val="0"/>
        <w:jc w:val="both"/>
        <w:rPr>
          <w:rFonts w:cs="Arial"/>
          <w:vanish/>
          <w:sz w:val="22"/>
          <w:szCs w:val="22"/>
        </w:rPr>
      </w:pPr>
    </w:p>
    <w:p w14:paraId="251B717A" w14:textId="77777777" w:rsidR="00D548B1" w:rsidRPr="00116E39" w:rsidRDefault="00D548B1" w:rsidP="00CC039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540"/>
        <w:jc w:val="both"/>
        <w:rPr>
          <w:rFonts w:cs="Arial"/>
          <w:b/>
          <w:sz w:val="22"/>
          <w:szCs w:val="22"/>
        </w:rPr>
      </w:pPr>
      <w:r w:rsidRPr="00116E39">
        <w:rPr>
          <w:rFonts w:cs="Arial"/>
          <w:b/>
          <w:sz w:val="22"/>
          <w:szCs w:val="22"/>
        </w:rPr>
        <w:t>Cost of Bidding</w:t>
      </w:r>
    </w:p>
    <w:p w14:paraId="28DD29B1" w14:textId="77777777" w:rsidR="005C48DD" w:rsidRPr="00116E39" w:rsidRDefault="005C48DD" w:rsidP="00CC039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="Arial"/>
          <w:b/>
          <w:sz w:val="22"/>
          <w:szCs w:val="22"/>
        </w:rPr>
      </w:pPr>
    </w:p>
    <w:p w14:paraId="47953302" w14:textId="77777777" w:rsidR="00D548B1" w:rsidRPr="00116E39" w:rsidRDefault="00CC0392" w:rsidP="00CC0392">
      <w:pPr>
        <w:tabs>
          <w:tab w:val="left" w:pos="567"/>
          <w:tab w:val="left" w:pos="1440"/>
        </w:tabs>
        <w:spacing w:after="240" w:line="276" w:lineRule="auto"/>
        <w:ind w:left="567" w:right="-3" w:hanging="567"/>
        <w:jc w:val="both"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ab/>
      </w:r>
      <w:r w:rsidR="00D548B1" w:rsidRPr="00116E39">
        <w:rPr>
          <w:rFonts w:cs="Arial"/>
          <w:sz w:val="22"/>
          <w:szCs w:val="22"/>
        </w:rPr>
        <w:t xml:space="preserve">The bidder shall bear all costs and expenses associated with preparation and submission of its RFQ, and the </w:t>
      </w:r>
      <w:r w:rsidRPr="00116E39">
        <w:rPr>
          <w:rFonts w:cs="Arial"/>
          <w:sz w:val="22"/>
          <w:szCs w:val="22"/>
        </w:rPr>
        <w:t>Ports Regulator of South Africa</w:t>
      </w:r>
      <w:r w:rsidR="00D548B1" w:rsidRPr="00116E39">
        <w:rPr>
          <w:rFonts w:cs="Arial"/>
          <w:sz w:val="22"/>
          <w:szCs w:val="22"/>
        </w:rPr>
        <w:t xml:space="preserve"> shall under no circumstances be responsible </w:t>
      </w:r>
      <w:r w:rsidR="00D548B1" w:rsidRPr="00116E39">
        <w:rPr>
          <w:rFonts w:cs="Arial"/>
          <w:sz w:val="22"/>
          <w:szCs w:val="22"/>
        </w:rPr>
        <w:lastRenderedPageBreak/>
        <w:t>or liable for any such costs, regardless of, without limitation, the conduct or outcome of the bidding, evaluation, and selection process.</w:t>
      </w:r>
    </w:p>
    <w:p w14:paraId="41D2A70C" w14:textId="77777777" w:rsidR="00140C3F" w:rsidRPr="00116E39" w:rsidRDefault="00D548B1" w:rsidP="00CC0392">
      <w:pPr>
        <w:spacing w:line="276" w:lineRule="auto"/>
        <w:ind w:left="2160" w:right="-3" w:hanging="2160"/>
        <w:jc w:val="center"/>
        <w:rPr>
          <w:rFonts w:cs="Arial"/>
          <w:b/>
          <w:sz w:val="22"/>
          <w:szCs w:val="22"/>
        </w:rPr>
      </w:pPr>
      <w:r w:rsidRPr="00116E39">
        <w:rPr>
          <w:rFonts w:cs="Arial"/>
          <w:b/>
          <w:sz w:val="22"/>
          <w:szCs w:val="22"/>
          <w:u w:val="single"/>
        </w:rPr>
        <w:t>END OF RFQ DOCUMENT</w:t>
      </w:r>
    </w:p>
    <w:p w14:paraId="495F5099" w14:textId="77777777" w:rsidR="00140C3F" w:rsidRPr="00116E39" w:rsidRDefault="00140C3F" w:rsidP="00FE6ADD">
      <w:pPr>
        <w:spacing w:line="276" w:lineRule="auto"/>
        <w:ind w:left="720" w:right="-3" w:hanging="720"/>
        <w:jc w:val="both"/>
        <w:rPr>
          <w:rFonts w:cs="Arial"/>
          <w:b/>
          <w:sz w:val="22"/>
          <w:szCs w:val="22"/>
        </w:rPr>
      </w:pPr>
    </w:p>
    <w:p w14:paraId="68A3E43B" w14:textId="77777777" w:rsidR="00140C3F" w:rsidRPr="00116E39" w:rsidRDefault="00140C3F" w:rsidP="00FE6ADD">
      <w:pPr>
        <w:spacing w:line="276" w:lineRule="auto"/>
        <w:ind w:left="720" w:right="-3" w:hanging="720"/>
        <w:jc w:val="both"/>
        <w:rPr>
          <w:rFonts w:cs="Arial"/>
          <w:b/>
          <w:sz w:val="22"/>
          <w:szCs w:val="22"/>
        </w:rPr>
      </w:pPr>
    </w:p>
    <w:p w14:paraId="7277A5CA" w14:textId="77777777" w:rsidR="00FE6ADD" w:rsidRPr="00116E39" w:rsidRDefault="00FE6ADD" w:rsidP="00FE6ADD">
      <w:pPr>
        <w:spacing w:line="276" w:lineRule="auto"/>
        <w:ind w:left="720" w:right="-3" w:hanging="720"/>
        <w:jc w:val="both"/>
        <w:rPr>
          <w:rFonts w:cs="Arial"/>
          <w:b/>
          <w:color w:val="FF0000"/>
          <w:sz w:val="22"/>
          <w:szCs w:val="22"/>
        </w:rPr>
      </w:pPr>
      <w:r w:rsidRPr="00116E39">
        <w:rPr>
          <w:rFonts w:cs="Arial"/>
          <w:b/>
          <w:color w:val="FF0000"/>
          <w:sz w:val="22"/>
          <w:szCs w:val="22"/>
        </w:rPr>
        <w:t>Annexed to this document for completion and return with the document:</w:t>
      </w:r>
    </w:p>
    <w:p w14:paraId="732027F9" w14:textId="77777777" w:rsidR="00FE6ADD" w:rsidRPr="00116E39" w:rsidRDefault="00FE6ADD" w:rsidP="00FE6ADD">
      <w:pPr>
        <w:spacing w:line="276" w:lineRule="auto"/>
        <w:ind w:left="720" w:right="-3" w:hanging="720"/>
        <w:jc w:val="both"/>
        <w:rPr>
          <w:rFonts w:cs="Arial"/>
          <w:sz w:val="22"/>
          <w:szCs w:val="22"/>
        </w:rPr>
      </w:pPr>
    </w:p>
    <w:p w14:paraId="33AA6362" w14:textId="77777777" w:rsidR="00207644" w:rsidRPr="00116E39" w:rsidRDefault="00FE6ADD" w:rsidP="00FE6ADD">
      <w:pPr>
        <w:numPr>
          <w:ilvl w:val="0"/>
          <w:numId w:val="7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>Preference Points Claim Form (SBD 6.1)</w:t>
      </w:r>
      <w:r w:rsidR="00827AAE">
        <w:rPr>
          <w:rFonts w:cs="Arial"/>
          <w:sz w:val="22"/>
          <w:szCs w:val="22"/>
        </w:rPr>
        <w:t>,</w:t>
      </w:r>
    </w:p>
    <w:p w14:paraId="42F744DC" w14:textId="77777777" w:rsidR="00FE6ADD" w:rsidRPr="00116E39" w:rsidRDefault="00FE6ADD" w:rsidP="00FE6ADD">
      <w:pPr>
        <w:numPr>
          <w:ilvl w:val="0"/>
          <w:numId w:val="7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Declaration of Interest (SBD 4), </w:t>
      </w:r>
    </w:p>
    <w:p w14:paraId="23199619" w14:textId="77777777" w:rsidR="00FE6ADD" w:rsidRPr="00116E39" w:rsidRDefault="00FE6ADD" w:rsidP="00FE6ADD">
      <w:pPr>
        <w:numPr>
          <w:ilvl w:val="0"/>
          <w:numId w:val="7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b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Declaration of Bidder’s Past Supply Chain Practices (SBD 8), </w:t>
      </w:r>
    </w:p>
    <w:p w14:paraId="279FFF52" w14:textId="36BA83BC" w:rsidR="00FE6ADD" w:rsidRPr="00EA7ECE" w:rsidRDefault="00FE6ADD" w:rsidP="00FE6ADD">
      <w:pPr>
        <w:numPr>
          <w:ilvl w:val="0"/>
          <w:numId w:val="7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b/>
          <w:sz w:val="22"/>
          <w:szCs w:val="22"/>
        </w:rPr>
      </w:pPr>
      <w:r w:rsidRPr="00116E39">
        <w:rPr>
          <w:rFonts w:cs="Arial"/>
          <w:sz w:val="22"/>
          <w:szCs w:val="22"/>
        </w:rPr>
        <w:t xml:space="preserve">Certificate of Independent Bid Determination (SBD 9) </w:t>
      </w:r>
    </w:p>
    <w:p w14:paraId="2C5C89A8" w14:textId="4556A5E2" w:rsidR="00EA7ECE" w:rsidRPr="00EA7ECE" w:rsidRDefault="00EA7ECE" w:rsidP="00FE6ADD">
      <w:pPr>
        <w:numPr>
          <w:ilvl w:val="0"/>
          <w:numId w:val="7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BBBEE Certificate or Sworn Affidavit</w:t>
      </w:r>
    </w:p>
    <w:p w14:paraId="28269F34" w14:textId="17A9B29D" w:rsidR="00EA7ECE" w:rsidRPr="00EA7ECE" w:rsidRDefault="00EA7ECE" w:rsidP="00FE6ADD">
      <w:pPr>
        <w:numPr>
          <w:ilvl w:val="0"/>
          <w:numId w:val="7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Reference letters</w:t>
      </w:r>
    </w:p>
    <w:p w14:paraId="6436015B" w14:textId="4A664DD1" w:rsidR="00EA7ECE" w:rsidRPr="00116E39" w:rsidRDefault="00EA7ECE" w:rsidP="00FE6ADD">
      <w:pPr>
        <w:numPr>
          <w:ilvl w:val="0"/>
          <w:numId w:val="7"/>
        </w:numPr>
        <w:tabs>
          <w:tab w:val="left" w:pos="1350"/>
        </w:tabs>
        <w:spacing w:line="276" w:lineRule="auto"/>
        <w:ind w:left="567" w:hanging="567"/>
        <w:contextualSpacing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CSD Report or MAAA Number</w:t>
      </w:r>
    </w:p>
    <w:p w14:paraId="4012B625" w14:textId="77777777" w:rsidR="00FE6ADD" w:rsidRPr="00116E39" w:rsidRDefault="00FE6ADD" w:rsidP="00FE6ADD">
      <w:pPr>
        <w:tabs>
          <w:tab w:val="left" w:pos="1350"/>
        </w:tabs>
        <w:spacing w:line="276" w:lineRule="auto"/>
        <w:rPr>
          <w:rFonts w:cs="Arial"/>
          <w:b/>
          <w:sz w:val="22"/>
          <w:szCs w:val="22"/>
        </w:rPr>
      </w:pPr>
    </w:p>
    <w:p w14:paraId="28E27C9D" w14:textId="77777777" w:rsidR="00D548B1" w:rsidRPr="00116E39" w:rsidRDefault="00D548B1" w:rsidP="00FE6ADD">
      <w:pPr>
        <w:spacing w:line="276" w:lineRule="auto"/>
        <w:ind w:left="720" w:right="-3" w:hanging="720"/>
        <w:jc w:val="both"/>
        <w:rPr>
          <w:rFonts w:cs="Arial"/>
          <w:b/>
          <w:sz w:val="22"/>
          <w:szCs w:val="22"/>
        </w:rPr>
      </w:pPr>
    </w:p>
    <w:sectPr w:rsidR="00D548B1" w:rsidRPr="00116E39" w:rsidSect="005C48DD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1900" w:h="16840"/>
      <w:pgMar w:top="1440" w:right="1127" w:bottom="348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8AEB" w14:textId="77777777" w:rsidR="00C27AFB" w:rsidRDefault="00C27AFB" w:rsidP="00DC087B">
      <w:pPr>
        <w:spacing w:line="240" w:lineRule="auto"/>
      </w:pPr>
      <w:r>
        <w:separator/>
      </w:r>
    </w:p>
  </w:endnote>
  <w:endnote w:type="continuationSeparator" w:id="0">
    <w:p w14:paraId="1612D3D7" w14:textId="77777777" w:rsidR="00C27AFB" w:rsidRDefault="00C27AFB" w:rsidP="00DC0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6FB9" w14:textId="77777777" w:rsidR="00D548B1" w:rsidRDefault="00D548B1" w:rsidP="00AF3E1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8E78B" w14:textId="77777777" w:rsidR="00D548B1" w:rsidRDefault="00D54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4E41" w14:textId="77777777" w:rsidR="00D548B1" w:rsidRPr="00375A07" w:rsidRDefault="00D548B1" w:rsidP="00D548B1">
    <w:pPr>
      <w:pStyle w:val="Footer"/>
      <w:tabs>
        <w:tab w:val="clear" w:pos="4153"/>
        <w:tab w:val="clear" w:pos="8306"/>
        <w:tab w:val="center" w:pos="5386"/>
      </w:tabs>
    </w:pPr>
    <w:r>
      <w:tab/>
    </w:r>
  </w:p>
  <w:p w14:paraId="70B31DA1" w14:textId="77777777" w:rsidR="00D548B1" w:rsidRPr="00D765F0" w:rsidRDefault="00D548B1" w:rsidP="00AF3E13">
    <w:pPr>
      <w:pStyle w:val="Footer"/>
      <w:tabs>
        <w:tab w:val="left" w:pos="117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AAF5" w14:textId="77777777" w:rsidR="00482367" w:rsidRDefault="00482367" w:rsidP="00D0174A">
    <w:pPr>
      <w:pStyle w:val="Footer"/>
      <w:jc w:val="center"/>
      <w:rPr>
        <w:rFonts w:ascii="Gill Sans MT" w:hAnsi="Gill Sans MT"/>
        <w:b/>
        <w:color w:val="283583"/>
        <w:sz w:val="16"/>
        <w:lang w:val="en-US"/>
      </w:rPr>
    </w:pPr>
  </w:p>
  <w:p w14:paraId="141E4176" w14:textId="77777777" w:rsidR="00482367" w:rsidRDefault="00482367" w:rsidP="00D0174A">
    <w:pPr>
      <w:pStyle w:val="Footer"/>
      <w:jc w:val="center"/>
      <w:rPr>
        <w:rFonts w:ascii="Gill Sans MT" w:hAnsi="Gill Sans MT"/>
        <w:b/>
        <w:color w:val="283583"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D5E71" w14:textId="77777777" w:rsidR="00C27AFB" w:rsidRDefault="00C27AFB" w:rsidP="00DC087B">
      <w:pPr>
        <w:spacing w:line="240" w:lineRule="auto"/>
      </w:pPr>
      <w:r>
        <w:separator/>
      </w:r>
    </w:p>
  </w:footnote>
  <w:footnote w:type="continuationSeparator" w:id="0">
    <w:p w14:paraId="103A6F66" w14:textId="77777777" w:rsidR="00C27AFB" w:rsidRDefault="00C27AFB" w:rsidP="00DC0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F864" w14:textId="77777777" w:rsidR="00D548B1" w:rsidRPr="0074675F" w:rsidRDefault="0017689E" w:rsidP="0017689E">
    <w:pPr>
      <w:pStyle w:val="Header"/>
      <w:tabs>
        <w:tab w:val="clear" w:pos="4513"/>
        <w:tab w:val="clear" w:pos="9026"/>
        <w:tab w:val="center" w:pos="4395"/>
      </w:tabs>
      <w:ind w:left="4395" w:hanging="4395"/>
      <w:rPr>
        <w:rFonts w:cs="Arial"/>
        <w:sz w:val="16"/>
      </w:rPr>
    </w:pPr>
    <w:r>
      <w:rPr>
        <w:rFonts w:ascii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75648" behindDoc="0" locked="0" layoutInCell="1" allowOverlap="1" wp14:anchorId="4C68A4AE" wp14:editId="65827B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6411595" cy="1371600"/>
          <wp:effectExtent l="0" t="0" r="8255" b="0"/>
          <wp:wrapSquare wrapText="bothSides"/>
          <wp:docPr id="4" name="Picture 4" descr="letterhead heading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heading fin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159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48B1">
      <w:rPr>
        <w:rFonts w:ascii="Gill Sans" w:hAnsi="Gill Sans" w:cs="Gill Sans"/>
        <w:sz w:val="13"/>
        <w:szCs w:val="13"/>
      </w:rPr>
      <w:tab/>
    </w:r>
    <w:r w:rsidR="00D548B1">
      <w:rPr>
        <w:rFonts w:ascii="Gill Sans" w:hAnsi="Gill Sans" w:cs="Gill Sans"/>
        <w:sz w:val="13"/>
        <w:szCs w:val="13"/>
      </w:rPr>
      <w:tab/>
    </w:r>
    <w:r w:rsidR="00D548B1">
      <w:rPr>
        <w:rFonts w:ascii="Gill Sans" w:hAnsi="Gill Sans" w:cs="Gill Sans"/>
        <w:sz w:val="13"/>
        <w:szCs w:val="13"/>
      </w:rPr>
      <w:tab/>
    </w:r>
    <w:r w:rsidR="00D548B1">
      <w:rPr>
        <w:rFonts w:ascii="Gill Sans" w:hAnsi="Gill Sans" w:cs="Gill Sans"/>
        <w:sz w:val="13"/>
        <w:szCs w:val="13"/>
      </w:rPr>
      <w:tab/>
    </w:r>
    <w:r w:rsidR="00D548B1">
      <w:rPr>
        <w:rFonts w:ascii="Gill Sans" w:hAnsi="Gill Sans" w:cs="Gill Sans"/>
        <w:sz w:val="13"/>
        <w:szCs w:val="1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5877" w14:textId="77777777" w:rsidR="00D548B1" w:rsidRDefault="00D548B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8480" behindDoc="0" locked="0" layoutInCell="1" allowOverlap="1" wp14:anchorId="59C8EAF7" wp14:editId="0BEADD2D">
          <wp:simplePos x="0" y="0"/>
          <wp:positionH relativeFrom="column">
            <wp:posOffset>-40005</wp:posOffset>
          </wp:positionH>
          <wp:positionV relativeFrom="paragraph">
            <wp:posOffset>1897380</wp:posOffset>
          </wp:positionV>
          <wp:extent cx="6831330" cy="7234555"/>
          <wp:effectExtent l="19050" t="0" r="7620" b="0"/>
          <wp:wrapNone/>
          <wp:docPr id="105" name="Picture 105" descr="watermark_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ermark_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330" cy="7234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t xml:space="preserve">Websense RFQ </w:t>
    </w:r>
    <w:r>
      <w:rPr>
        <w:noProof/>
        <w:sz w:val="18"/>
        <w:szCs w:val="18"/>
      </w:rPr>
      <w:tab/>
    </w:r>
    <w:r w:rsidRPr="00927FED">
      <w:rPr>
        <w:sz w:val="18"/>
        <w:szCs w:val="18"/>
      </w:rPr>
      <w:t>Strictly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D2F7" w14:textId="77777777" w:rsidR="00F94C69" w:rsidRDefault="005F248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5408" behindDoc="1" locked="0" layoutInCell="0" allowOverlap="1" wp14:anchorId="4C33B9D9" wp14:editId="776DA40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0" allowOverlap="1" wp14:anchorId="4439A2F7" wp14:editId="722DA7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7914" w14:textId="77777777" w:rsidR="00E44224" w:rsidRDefault="00D0174A" w:rsidP="00D0174A">
    <w:pPr>
      <w:pStyle w:val="Header"/>
      <w:tabs>
        <w:tab w:val="clear" w:pos="4513"/>
        <w:tab w:val="clear" w:pos="9026"/>
        <w:tab w:val="center" w:pos="4395"/>
      </w:tabs>
      <w:ind w:left="4395" w:hanging="4395"/>
    </w:pPr>
    <w:r>
      <w:ptab w:relativeTo="margin" w:alignment="center" w:leader="none"/>
    </w:r>
  </w:p>
  <w:p w14:paraId="64D3A3B1" w14:textId="77777777" w:rsidR="00550258" w:rsidRDefault="00550258" w:rsidP="00D0174A">
    <w:pPr>
      <w:pStyle w:val="Header"/>
      <w:tabs>
        <w:tab w:val="clear" w:pos="4513"/>
        <w:tab w:val="clear" w:pos="9026"/>
        <w:tab w:val="center" w:pos="4395"/>
      </w:tabs>
      <w:ind w:left="4395" w:hanging="4395"/>
    </w:pPr>
  </w:p>
  <w:p w14:paraId="263BBCAE" w14:textId="77777777" w:rsidR="00F15BD5" w:rsidRDefault="000133EB" w:rsidP="00D0174A">
    <w:pPr>
      <w:pStyle w:val="Header"/>
      <w:tabs>
        <w:tab w:val="clear" w:pos="4513"/>
        <w:tab w:val="clear" w:pos="9026"/>
        <w:tab w:val="center" w:pos="4395"/>
      </w:tabs>
      <w:ind w:left="4395" w:hanging="4395"/>
      <w:rPr>
        <w:rFonts w:ascii="Gill Sans" w:hAnsi="Gill Sans" w:cs="Gill Sans"/>
        <w:sz w:val="13"/>
        <w:szCs w:val="13"/>
      </w:rPr>
    </w:pPr>
    <w:r>
      <w:rPr>
        <w:rFonts w:ascii="Gill Sans" w:hAnsi="Gill Sans" w:cs="Gill Sans"/>
        <w:sz w:val="13"/>
        <w:szCs w:val="13"/>
      </w:rPr>
      <w:tab/>
    </w:r>
    <w:r>
      <w:rPr>
        <w:rFonts w:ascii="Gill Sans" w:hAnsi="Gill Sans" w:cs="Gill Sans"/>
        <w:sz w:val="13"/>
        <w:szCs w:val="13"/>
      </w:rPr>
      <w:tab/>
    </w:r>
  </w:p>
  <w:p w14:paraId="5CC230F5" w14:textId="77777777" w:rsidR="00F15BD5" w:rsidRDefault="00F15BD5" w:rsidP="00D0174A">
    <w:pPr>
      <w:pStyle w:val="Header"/>
      <w:tabs>
        <w:tab w:val="clear" w:pos="4513"/>
        <w:tab w:val="clear" w:pos="9026"/>
        <w:tab w:val="center" w:pos="4395"/>
      </w:tabs>
      <w:ind w:left="4395" w:hanging="4395"/>
      <w:rPr>
        <w:rFonts w:ascii="Gill Sans" w:hAnsi="Gill Sans" w:cs="Gill Sans"/>
        <w:sz w:val="13"/>
        <w:szCs w:val="13"/>
      </w:rPr>
    </w:pPr>
  </w:p>
  <w:p w14:paraId="20DD075D" w14:textId="77777777" w:rsidR="00F94C69" w:rsidRPr="00D0174A" w:rsidRDefault="00F15BD5" w:rsidP="00D548B1">
    <w:pPr>
      <w:pStyle w:val="Header"/>
      <w:tabs>
        <w:tab w:val="clear" w:pos="4513"/>
        <w:tab w:val="clear" w:pos="9026"/>
        <w:tab w:val="center" w:pos="4395"/>
      </w:tabs>
      <w:ind w:left="4395" w:hanging="4395"/>
      <w:rPr>
        <w:rFonts w:ascii="Gill Sans" w:hAnsi="Gill Sans" w:cs="Gill Sans"/>
        <w:sz w:val="16"/>
      </w:rPr>
    </w:pPr>
    <w:r>
      <w:rPr>
        <w:rFonts w:ascii="Gill Sans" w:hAnsi="Gill Sans" w:cs="Gill Sans"/>
        <w:sz w:val="13"/>
        <w:szCs w:val="13"/>
      </w:rPr>
      <w:tab/>
    </w:r>
    <w:r>
      <w:rPr>
        <w:rFonts w:ascii="Gill Sans" w:hAnsi="Gill Sans" w:cs="Gill Sans"/>
        <w:sz w:val="13"/>
        <w:szCs w:val="13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19D6" w14:textId="77777777" w:rsidR="00F94C69" w:rsidRDefault="005F248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6432" behindDoc="1" locked="0" layoutInCell="0" allowOverlap="1" wp14:anchorId="5C6FCA29" wp14:editId="47AB78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0" allowOverlap="1" wp14:anchorId="1842B496" wp14:editId="5216A9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46BE"/>
    <w:multiLevelType w:val="multilevel"/>
    <w:tmpl w:val="125CA5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5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" w:hAnsi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" w:hAnsi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" w:hAnsi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ascii="Arial" w:hAnsi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" w:hAnsi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ascii="Arial" w:hAnsi="Arial" w:hint="default"/>
      </w:rPr>
    </w:lvl>
  </w:abstractNum>
  <w:abstractNum w:abstractNumId="1" w15:restartNumberingAfterBreak="0">
    <w:nsid w:val="09361C9E"/>
    <w:multiLevelType w:val="multilevel"/>
    <w:tmpl w:val="6D40A4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01E0C"/>
    <w:multiLevelType w:val="hybridMultilevel"/>
    <w:tmpl w:val="B568CFCA"/>
    <w:lvl w:ilvl="0" w:tplc="8706658A">
      <w:start w:val="1"/>
      <w:numFmt w:val="decimal"/>
      <w:lvlText w:val="3.2.%1"/>
      <w:lvlJc w:val="left"/>
      <w:pPr>
        <w:ind w:left="1571" w:hanging="72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8706658A">
      <w:start w:val="1"/>
      <w:numFmt w:val="decimal"/>
      <w:lvlText w:val="3.2.%3"/>
      <w:lvlJc w:val="left"/>
      <w:pPr>
        <w:ind w:left="2160" w:hanging="180"/>
      </w:pPr>
      <w:rPr>
        <w:rFonts w:hint="default"/>
        <w:b w:val="0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05F9C"/>
    <w:multiLevelType w:val="hybridMultilevel"/>
    <w:tmpl w:val="607E3A0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45425"/>
    <w:multiLevelType w:val="multilevel"/>
    <w:tmpl w:val="2DB265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5E7ABC"/>
    <w:multiLevelType w:val="hybridMultilevel"/>
    <w:tmpl w:val="940AE644"/>
    <w:lvl w:ilvl="0" w:tplc="1C090017">
      <w:start w:val="1"/>
      <w:numFmt w:val="lowerLetter"/>
      <w:lvlText w:val="%1)"/>
      <w:lvlJc w:val="left"/>
      <w:pPr>
        <w:ind w:left="1764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6" w15:restartNumberingAfterBreak="0">
    <w:nsid w:val="26D74FC0"/>
    <w:multiLevelType w:val="multilevel"/>
    <w:tmpl w:val="93CEE5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37057F"/>
    <w:multiLevelType w:val="multilevel"/>
    <w:tmpl w:val="0E88F764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AF70A2"/>
    <w:multiLevelType w:val="hybridMultilevel"/>
    <w:tmpl w:val="8222C730"/>
    <w:lvl w:ilvl="0" w:tplc="7042F65C">
      <w:start w:val="1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DD4E86"/>
    <w:multiLevelType w:val="hybridMultilevel"/>
    <w:tmpl w:val="470275B8"/>
    <w:lvl w:ilvl="0" w:tplc="D700C2F2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83592"/>
    <w:multiLevelType w:val="multilevel"/>
    <w:tmpl w:val="A2225C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E008AA"/>
    <w:multiLevelType w:val="hybridMultilevel"/>
    <w:tmpl w:val="FC342288"/>
    <w:lvl w:ilvl="0" w:tplc="718A1E26">
      <w:start w:val="1"/>
      <w:numFmt w:val="decimal"/>
      <w:lvlText w:val="3.4.%1"/>
      <w:lvlJc w:val="left"/>
      <w:pPr>
        <w:ind w:left="-1845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-1125" w:hanging="360"/>
      </w:pPr>
    </w:lvl>
    <w:lvl w:ilvl="2" w:tplc="1C09001B" w:tentative="1">
      <w:start w:val="1"/>
      <w:numFmt w:val="lowerRoman"/>
      <w:lvlText w:val="%3."/>
      <w:lvlJc w:val="right"/>
      <w:pPr>
        <w:ind w:left="-405" w:hanging="180"/>
      </w:pPr>
    </w:lvl>
    <w:lvl w:ilvl="3" w:tplc="1C09000F" w:tentative="1">
      <w:start w:val="1"/>
      <w:numFmt w:val="decimal"/>
      <w:lvlText w:val="%4."/>
      <w:lvlJc w:val="left"/>
      <w:pPr>
        <w:ind w:left="315" w:hanging="360"/>
      </w:pPr>
    </w:lvl>
    <w:lvl w:ilvl="4" w:tplc="1C090019" w:tentative="1">
      <w:start w:val="1"/>
      <w:numFmt w:val="lowerLetter"/>
      <w:lvlText w:val="%5."/>
      <w:lvlJc w:val="left"/>
      <w:pPr>
        <w:ind w:left="1035" w:hanging="360"/>
      </w:pPr>
    </w:lvl>
    <w:lvl w:ilvl="5" w:tplc="1C09001B" w:tentative="1">
      <w:start w:val="1"/>
      <w:numFmt w:val="lowerRoman"/>
      <w:lvlText w:val="%6."/>
      <w:lvlJc w:val="right"/>
      <w:pPr>
        <w:ind w:left="1755" w:hanging="180"/>
      </w:pPr>
    </w:lvl>
    <w:lvl w:ilvl="6" w:tplc="1C09000F" w:tentative="1">
      <w:start w:val="1"/>
      <w:numFmt w:val="decimal"/>
      <w:lvlText w:val="%7."/>
      <w:lvlJc w:val="left"/>
      <w:pPr>
        <w:ind w:left="2475" w:hanging="360"/>
      </w:pPr>
    </w:lvl>
    <w:lvl w:ilvl="7" w:tplc="1C090019" w:tentative="1">
      <w:start w:val="1"/>
      <w:numFmt w:val="lowerLetter"/>
      <w:lvlText w:val="%8."/>
      <w:lvlJc w:val="left"/>
      <w:pPr>
        <w:ind w:left="3195" w:hanging="360"/>
      </w:pPr>
    </w:lvl>
    <w:lvl w:ilvl="8" w:tplc="1C09001B" w:tentative="1">
      <w:start w:val="1"/>
      <w:numFmt w:val="lowerRoman"/>
      <w:lvlText w:val="%9."/>
      <w:lvlJc w:val="right"/>
      <w:pPr>
        <w:ind w:left="3915" w:hanging="180"/>
      </w:pPr>
    </w:lvl>
  </w:abstractNum>
  <w:abstractNum w:abstractNumId="12" w15:restartNumberingAfterBreak="0">
    <w:nsid w:val="35BE767E"/>
    <w:multiLevelType w:val="hybridMultilevel"/>
    <w:tmpl w:val="DC16C4D2"/>
    <w:lvl w:ilvl="0" w:tplc="578AC1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04921"/>
    <w:multiLevelType w:val="multilevel"/>
    <w:tmpl w:val="E14A79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2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A5F0D81"/>
    <w:multiLevelType w:val="hybridMultilevel"/>
    <w:tmpl w:val="0CBC0262"/>
    <w:lvl w:ilvl="0" w:tplc="3A32DEE8">
      <w:start w:val="1"/>
      <w:numFmt w:val="decimal"/>
      <w:lvlText w:val="4.%1"/>
      <w:lvlJc w:val="left"/>
      <w:pPr>
        <w:ind w:left="927" w:hanging="360"/>
      </w:pPr>
      <w:rPr>
        <w:rFonts w:ascii="Arial" w:hAnsi="Arial" w:cs="Arial" w:hint="default"/>
        <w:b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B8B72D9"/>
    <w:multiLevelType w:val="hybridMultilevel"/>
    <w:tmpl w:val="7EFCF5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6429"/>
    <w:multiLevelType w:val="hybridMultilevel"/>
    <w:tmpl w:val="76168E6E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9565B"/>
    <w:multiLevelType w:val="hybridMultilevel"/>
    <w:tmpl w:val="3F6A1CFE"/>
    <w:lvl w:ilvl="0" w:tplc="10387FFC">
      <w:start w:val="4"/>
      <w:numFmt w:val="decimal"/>
      <w:lvlText w:val="3.%1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04EA5"/>
    <w:multiLevelType w:val="hybridMultilevel"/>
    <w:tmpl w:val="9F58A42C"/>
    <w:lvl w:ilvl="0" w:tplc="2B000A32">
      <w:start w:val="1"/>
      <w:numFmt w:val="decimal"/>
      <w:lvlText w:val="13.1.%1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FC309E"/>
    <w:multiLevelType w:val="multilevel"/>
    <w:tmpl w:val="A32090F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5752E70"/>
    <w:multiLevelType w:val="hybridMultilevel"/>
    <w:tmpl w:val="D696AF82"/>
    <w:lvl w:ilvl="0" w:tplc="1C984E48">
      <w:start w:val="1"/>
      <w:numFmt w:val="decimal"/>
      <w:lvlText w:val="3.%1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26F2A"/>
    <w:multiLevelType w:val="multilevel"/>
    <w:tmpl w:val="085892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lvlText w:val="9.4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2" w15:restartNumberingAfterBreak="0">
    <w:nsid w:val="5C992E0A"/>
    <w:multiLevelType w:val="multilevel"/>
    <w:tmpl w:val="E4BA52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FA3B66"/>
    <w:multiLevelType w:val="hybridMultilevel"/>
    <w:tmpl w:val="09626A80"/>
    <w:lvl w:ilvl="0" w:tplc="9E34CCCA">
      <w:start w:val="1"/>
      <w:numFmt w:val="decimal"/>
      <w:lvlText w:val="2.1.%1"/>
      <w:lvlJc w:val="left"/>
      <w:pPr>
        <w:ind w:left="108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655855"/>
    <w:multiLevelType w:val="multilevel"/>
    <w:tmpl w:val="D6EE0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2A5C62"/>
    <w:multiLevelType w:val="hybridMultilevel"/>
    <w:tmpl w:val="2000044E"/>
    <w:lvl w:ilvl="0" w:tplc="2E7A4A06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22038"/>
    <w:multiLevelType w:val="hybridMultilevel"/>
    <w:tmpl w:val="7E864A40"/>
    <w:lvl w:ilvl="0" w:tplc="9D569CF4">
      <w:start w:val="1"/>
      <w:numFmt w:val="decimal"/>
      <w:lvlText w:val="3.1.%1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873" w:hanging="360"/>
      </w:pPr>
    </w:lvl>
    <w:lvl w:ilvl="2" w:tplc="1C09001B" w:tentative="1">
      <w:start w:val="1"/>
      <w:numFmt w:val="lowerRoman"/>
      <w:lvlText w:val="%3."/>
      <w:lvlJc w:val="right"/>
      <w:pPr>
        <w:ind w:left="1593" w:hanging="180"/>
      </w:pPr>
    </w:lvl>
    <w:lvl w:ilvl="3" w:tplc="1C09000F" w:tentative="1">
      <w:start w:val="1"/>
      <w:numFmt w:val="decimal"/>
      <w:lvlText w:val="%4."/>
      <w:lvlJc w:val="left"/>
      <w:pPr>
        <w:ind w:left="2313" w:hanging="360"/>
      </w:pPr>
    </w:lvl>
    <w:lvl w:ilvl="4" w:tplc="1C090019" w:tentative="1">
      <w:start w:val="1"/>
      <w:numFmt w:val="lowerLetter"/>
      <w:lvlText w:val="%5."/>
      <w:lvlJc w:val="left"/>
      <w:pPr>
        <w:ind w:left="3033" w:hanging="360"/>
      </w:pPr>
    </w:lvl>
    <w:lvl w:ilvl="5" w:tplc="1C09001B" w:tentative="1">
      <w:start w:val="1"/>
      <w:numFmt w:val="lowerRoman"/>
      <w:lvlText w:val="%6."/>
      <w:lvlJc w:val="right"/>
      <w:pPr>
        <w:ind w:left="3753" w:hanging="180"/>
      </w:pPr>
    </w:lvl>
    <w:lvl w:ilvl="6" w:tplc="1C09000F" w:tentative="1">
      <w:start w:val="1"/>
      <w:numFmt w:val="decimal"/>
      <w:lvlText w:val="%7."/>
      <w:lvlJc w:val="left"/>
      <w:pPr>
        <w:ind w:left="4473" w:hanging="360"/>
      </w:pPr>
    </w:lvl>
    <w:lvl w:ilvl="7" w:tplc="1C090019" w:tentative="1">
      <w:start w:val="1"/>
      <w:numFmt w:val="lowerLetter"/>
      <w:lvlText w:val="%8."/>
      <w:lvlJc w:val="left"/>
      <w:pPr>
        <w:ind w:left="5193" w:hanging="360"/>
      </w:pPr>
    </w:lvl>
    <w:lvl w:ilvl="8" w:tplc="1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7C6B5A39"/>
    <w:multiLevelType w:val="hybridMultilevel"/>
    <w:tmpl w:val="BA481474"/>
    <w:lvl w:ilvl="0" w:tplc="0A0233CE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4"/>
  </w:num>
  <w:num w:numId="4">
    <w:abstractNumId w:val="12"/>
  </w:num>
  <w:num w:numId="5">
    <w:abstractNumId w:val="0"/>
  </w:num>
  <w:num w:numId="6">
    <w:abstractNumId w:val="18"/>
  </w:num>
  <w:num w:numId="7">
    <w:abstractNumId w:val="15"/>
  </w:num>
  <w:num w:numId="8">
    <w:abstractNumId w:val="10"/>
  </w:num>
  <w:num w:numId="9">
    <w:abstractNumId w:val="7"/>
  </w:num>
  <w:num w:numId="10">
    <w:abstractNumId w:val="1"/>
  </w:num>
  <w:num w:numId="11">
    <w:abstractNumId w:val="24"/>
  </w:num>
  <w:num w:numId="12">
    <w:abstractNumId w:val="27"/>
  </w:num>
  <w:num w:numId="13">
    <w:abstractNumId w:val="25"/>
  </w:num>
  <w:num w:numId="14">
    <w:abstractNumId w:val="23"/>
  </w:num>
  <w:num w:numId="15">
    <w:abstractNumId w:val="26"/>
  </w:num>
  <w:num w:numId="16">
    <w:abstractNumId w:val="19"/>
  </w:num>
  <w:num w:numId="17">
    <w:abstractNumId w:val="20"/>
  </w:num>
  <w:num w:numId="18">
    <w:abstractNumId w:val="2"/>
  </w:num>
  <w:num w:numId="19">
    <w:abstractNumId w:val="17"/>
  </w:num>
  <w:num w:numId="20">
    <w:abstractNumId w:val="11"/>
  </w:num>
  <w:num w:numId="21">
    <w:abstractNumId w:val="5"/>
  </w:num>
  <w:num w:numId="22">
    <w:abstractNumId w:val="8"/>
  </w:num>
  <w:num w:numId="23">
    <w:abstractNumId w:val="16"/>
  </w:num>
  <w:num w:numId="24">
    <w:abstractNumId w:val="9"/>
  </w:num>
  <w:num w:numId="25">
    <w:abstractNumId w:val="14"/>
  </w:num>
  <w:num w:numId="26">
    <w:abstractNumId w:val="3"/>
  </w:num>
  <w:num w:numId="27">
    <w:abstractNumId w:val="22"/>
  </w:num>
  <w:num w:numId="28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readOnly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FD"/>
    <w:rsid w:val="0000153F"/>
    <w:rsid w:val="000037E6"/>
    <w:rsid w:val="000041DC"/>
    <w:rsid w:val="0001219D"/>
    <w:rsid w:val="000133EB"/>
    <w:rsid w:val="00013544"/>
    <w:rsid w:val="000210BE"/>
    <w:rsid w:val="0002165C"/>
    <w:rsid w:val="000223D3"/>
    <w:rsid w:val="000448C7"/>
    <w:rsid w:val="000603BF"/>
    <w:rsid w:val="000670FD"/>
    <w:rsid w:val="000754A5"/>
    <w:rsid w:val="000A2FAB"/>
    <w:rsid w:val="000C4E93"/>
    <w:rsid w:val="000E795E"/>
    <w:rsid w:val="00116E39"/>
    <w:rsid w:val="00133BBA"/>
    <w:rsid w:val="00134E07"/>
    <w:rsid w:val="0013736D"/>
    <w:rsid w:val="00140C3F"/>
    <w:rsid w:val="00146F7A"/>
    <w:rsid w:val="0016206C"/>
    <w:rsid w:val="00165F2B"/>
    <w:rsid w:val="0017689E"/>
    <w:rsid w:val="00181D78"/>
    <w:rsid w:val="00192D89"/>
    <w:rsid w:val="001A7CAE"/>
    <w:rsid w:val="001B4E33"/>
    <w:rsid w:val="001B7534"/>
    <w:rsid w:val="001C1029"/>
    <w:rsid w:val="001D056D"/>
    <w:rsid w:val="001D72A2"/>
    <w:rsid w:val="001E0BA3"/>
    <w:rsid w:val="001E5F54"/>
    <w:rsid w:val="001E75BF"/>
    <w:rsid w:val="00207644"/>
    <w:rsid w:val="00207A2D"/>
    <w:rsid w:val="002250FE"/>
    <w:rsid w:val="00227991"/>
    <w:rsid w:val="0023076C"/>
    <w:rsid w:val="00233BF7"/>
    <w:rsid w:val="002361D9"/>
    <w:rsid w:val="0024285D"/>
    <w:rsid w:val="002470A4"/>
    <w:rsid w:val="00252F66"/>
    <w:rsid w:val="00252FA6"/>
    <w:rsid w:val="00255749"/>
    <w:rsid w:val="00264C8C"/>
    <w:rsid w:val="0027442B"/>
    <w:rsid w:val="00282179"/>
    <w:rsid w:val="00295920"/>
    <w:rsid w:val="002A6E8B"/>
    <w:rsid w:val="002B36D2"/>
    <w:rsid w:val="002D5032"/>
    <w:rsid w:val="002E6DD7"/>
    <w:rsid w:val="002F0AB3"/>
    <w:rsid w:val="002F16DE"/>
    <w:rsid w:val="002F3D13"/>
    <w:rsid w:val="00300C3C"/>
    <w:rsid w:val="00303B2A"/>
    <w:rsid w:val="00305196"/>
    <w:rsid w:val="003112E4"/>
    <w:rsid w:val="00323140"/>
    <w:rsid w:val="003274AE"/>
    <w:rsid w:val="00345B1E"/>
    <w:rsid w:val="003600D8"/>
    <w:rsid w:val="00363878"/>
    <w:rsid w:val="00363F34"/>
    <w:rsid w:val="00377C2A"/>
    <w:rsid w:val="00384BE6"/>
    <w:rsid w:val="00384D49"/>
    <w:rsid w:val="00391A49"/>
    <w:rsid w:val="003A07D3"/>
    <w:rsid w:val="003A6B60"/>
    <w:rsid w:val="003D6CA0"/>
    <w:rsid w:val="00412F1B"/>
    <w:rsid w:val="00417A8C"/>
    <w:rsid w:val="004231D5"/>
    <w:rsid w:val="0042488E"/>
    <w:rsid w:val="004269F8"/>
    <w:rsid w:val="00431FA5"/>
    <w:rsid w:val="00441479"/>
    <w:rsid w:val="00442819"/>
    <w:rsid w:val="00447269"/>
    <w:rsid w:val="00464173"/>
    <w:rsid w:val="00471F75"/>
    <w:rsid w:val="00482367"/>
    <w:rsid w:val="00486CD8"/>
    <w:rsid w:val="004B0C0D"/>
    <w:rsid w:val="004C7B38"/>
    <w:rsid w:val="004F7CA9"/>
    <w:rsid w:val="0050198B"/>
    <w:rsid w:val="0050396F"/>
    <w:rsid w:val="0050782F"/>
    <w:rsid w:val="00527579"/>
    <w:rsid w:val="00547AC6"/>
    <w:rsid w:val="00550258"/>
    <w:rsid w:val="00554BC2"/>
    <w:rsid w:val="005822BE"/>
    <w:rsid w:val="005854CC"/>
    <w:rsid w:val="00586713"/>
    <w:rsid w:val="005A5AB3"/>
    <w:rsid w:val="005A7A4F"/>
    <w:rsid w:val="005C48DD"/>
    <w:rsid w:val="005E26D7"/>
    <w:rsid w:val="005E7EBC"/>
    <w:rsid w:val="005F248E"/>
    <w:rsid w:val="0061068D"/>
    <w:rsid w:val="00621FA2"/>
    <w:rsid w:val="00635C7D"/>
    <w:rsid w:val="00641D0C"/>
    <w:rsid w:val="006476BA"/>
    <w:rsid w:val="00656499"/>
    <w:rsid w:val="00664075"/>
    <w:rsid w:val="006642BF"/>
    <w:rsid w:val="006A18A7"/>
    <w:rsid w:val="006A78DF"/>
    <w:rsid w:val="006B6265"/>
    <w:rsid w:val="006C6BB1"/>
    <w:rsid w:val="006D2016"/>
    <w:rsid w:val="006D5BE3"/>
    <w:rsid w:val="006D6E58"/>
    <w:rsid w:val="006E4CE3"/>
    <w:rsid w:val="00710662"/>
    <w:rsid w:val="0071328D"/>
    <w:rsid w:val="00734456"/>
    <w:rsid w:val="007351F9"/>
    <w:rsid w:val="00742C2F"/>
    <w:rsid w:val="00743707"/>
    <w:rsid w:val="0076568A"/>
    <w:rsid w:val="0076746F"/>
    <w:rsid w:val="00794E5D"/>
    <w:rsid w:val="00797EB2"/>
    <w:rsid w:val="007A0D58"/>
    <w:rsid w:val="007A7225"/>
    <w:rsid w:val="007D613D"/>
    <w:rsid w:val="007F12FC"/>
    <w:rsid w:val="007F4602"/>
    <w:rsid w:val="00805603"/>
    <w:rsid w:val="00805D9F"/>
    <w:rsid w:val="00811447"/>
    <w:rsid w:val="008232AD"/>
    <w:rsid w:val="0082415C"/>
    <w:rsid w:val="00827AAE"/>
    <w:rsid w:val="008311CA"/>
    <w:rsid w:val="00836D13"/>
    <w:rsid w:val="00850374"/>
    <w:rsid w:val="00853218"/>
    <w:rsid w:val="0087130E"/>
    <w:rsid w:val="00880374"/>
    <w:rsid w:val="00881500"/>
    <w:rsid w:val="008A317B"/>
    <w:rsid w:val="008A3AD8"/>
    <w:rsid w:val="008B772E"/>
    <w:rsid w:val="008C469C"/>
    <w:rsid w:val="008D25C8"/>
    <w:rsid w:val="008E11E3"/>
    <w:rsid w:val="008E6DA6"/>
    <w:rsid w:val="00911D0C"/>
    <w:rsid w:val="00923F29"/>
    <w:rsid w:val="00945D0A"/>
    <w:rsid w:val="00957BBE"/>
    <w:rsid w:val="00975C0D"/>
    <w:rsid w:val="009A148E"/>
    <w:rsid w:val="009A41CD"/>
    <w:rsid w:val="009A6196"/>
    <w:rsid w:val="009B0375"/>
    <w:rsid w:val="009B2E62"/>
    <w:rsid w:val="009B5E59"/>
    <w:rsid w:val="009B7687"/>
    <w:rsid w:val="009C4DC9"/>
    <w:rsid w:val="009E707E"/>
    <w:rsid w:val="00A01DE8"/>
    <w:rsid w:val="00A028B9"/>
    <w:rsid w:val="00A10424"/>
    <w:rsid w:val="00A13736"/>
    <w:rsid w:val="00A14204"/>
    <w:rsid w:val="00A32C72"/>
    <w:rsid w:val="00A347DE"/>
    <w:rsid w:val="00A400E4"/>
    <w:rsid w:val="00A40525"/>
    <w:rsid w:val="00A41D09"/>
    <w:rsid w:val="00A51C51"/>
    <w:rsid w:val="00A668D9"/>
    <w:rsid w:val="00A9070E"/>
    <w:rsid w:val="00A93E49"/>
    <w:rsid w:val="00AB143C"/>
    <w:rsid w:val="00AC4C5F"/>
    <w:rsid w:val="00AD0AD5"/>
    <w:rsid w:val="00AE0D51"/>
    <w:rsid w:val="00AE1E1F"/>
    <w:rsid w:val="00AE2D9F"/>
    <w:rsid w:val="00B13305"/>
    <w:rsid w:val="00B13E11"/>
    <w:rsid w:val="00B21747"/>
    <w:rsid w:val="00B24A15"/>
    <w:rsid w:val="00B34483"/>
    <w:rsid w:val="00B4680C"/>
    <w:rsid w:val="00B5617F"/>
    <w:rsid w:val="00B6639A"/>
    <w:rsid w:val="00B703C6"/>
    <w:rsid w:val="00B7342C"/>
    <w:rsid w:val="00B94103"/>
    <w:rsid w:val="00BA6145"/>
    <w:rsid w:val="00BE2F0A"/>
    <w:rsid w:val="00BF03E7"/>
    <w:rsid w:val="00BF0840"/>
    <w:rsid w:val="00BF22FC"/>
    <w:rsid w:val="00C20C94"/>
    <w:rsid w:val="00C24BBE"/>
    <w:rsid w:val="00C27AFB"/>
    <w:rsid w:val="00C46120"/>
    <w:rsid w:val="00C605B4"/>
    <w:rsid w:val="00C664B0"/>
    <w:rsid w:val="00C72AE2"/>
    <w:rsid w:val="00C84E3E"/>
    <w:rsid w:val="00C85572"/>
    <w:rsid w:val="00CB3EC1"/>
    <w:rsid w:val="00CB6DFF"/>
    <w:rsid w:val="00CC0392"/>
    <w:rsid w:val="00CC12C2"/>
    <w:rsid w:val="00CD6709"/>
    <w:rsid w:val="00CF11BB"/>
    <w:rsid w:val="00CF2DD5"/>
    <w:rsid w:val="00CF3AB4"/>
    <w:rsid w:val="00D009A0"/>
    <w:rsid w:val="00D0174A"/>
    <w:rsid w:val="00D05C5C"/>
    <w:rsid w:val="00D33D80"/>
    <w:rsid w:val="00D33F79"/>
    <w:rsid w:val="00D34CBF"/>
    <w:rsid w:val="00D548B1"/>
    <w:rsid w:val="00D60C11"/>
    <w:rsid w:val="00D809E9"/>
    <w:rsid w:val="00D872A8"/>
    <w:rsid w:val="00D93050"/>
    <w:rsid w:val="00DA22C0"/>
    <w:rsid w:val="00DB2D31"/>
    <w:rsid w:val="00DB467C"/>
    <w:rsid w:val="00DB5739"/>
    <w:rsid w:val="00DC087B"/>
    <w:rsid w:val="00DC4F30"/>
    <w:rsid w:val="00DC7E9F"/>
    <w:rsid w:val="00DE3A47"/>
    <w:rsid w:val="00DE7EF5"/>
    <w:rsid w:val="00E023EB"/>
    <w:rsid w:val="00E3266E"/>
    <w:rsid w:val="00E326C3"/>
    <w:rsid w:val="00E35929"/>
    <w:rsid w:val="00E37F70"/>
    <w:rsid w:val="00E43E3C"/>
    <w:rsid w:val="00E44224"/>
    <w:rsid w:val="00E6239C"/>
    <w:rsid w:val="00E81092"/>
    <w:rsid w:val="00E830A2"/>
    <w:rsid w:val="00E85E29"/>
    <w:rsid w:val="00E910CD"/>
    <w:rsid w:val="00EA2258"/>
    <w:rsid w:val="00EA3446"/>
    <w:rsid w:val="00EA7ECE"/>
    <w:rsid w:val="00EB0A61"/>
    <w:rsid w:val="00EB632E"/>
    <w:rsid w:val="00EB70BD"/>
    <w:rsid w:val="00F02B0D"/>
    <w:rsid w:val="00F03B55"/>
    <w:rsid w:val="00F130B5"/>
    <w:rsid w:val="00F13D3D"/>
    <w:rsid w:val="00F15BD5"/>
    <w:rsid w:val="00F21CFA"/>
    <w:rsid w:val="00F31009"/>
    <w:rsid w:val="00F32B70"/>
    <w:rsid w:val="00F42421"/>
    <w:rsid w:val="00F438FF"/>
    <w:rsid w:val="00F4758E"/>
    <w:rsid w:val="00F8059D"/>
    <w:rsid w:val="00F94C69"/>
    <w:rsid w:val="00F96E44"/>
    <w:rsid w:val="00FB3E46"/>
    <w:rsid w:val="00F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B72242"/>
  <w15:docId w15:val="{C9E0F4AB-FA08-4381-97E3-2DDBD386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D3"/>
    <w:pPr>
      <w:spacing w:line="288" w:lineRule="auto"/>
    </w:pPr>
    <w:rPr>
      <w:rFonts w:ascii="Arial" w:eastAsia="Times New Roman" w:hAnsi="Arial" w:cs="Times New Roman"/>
      <w:sz w:val="20"/>
      <w:szCs w:val="16"/>
      <w:lang w:val="en-ZA" w:eastAsia="en-ZA"/>
    </w:rPr>
  </w:style>
  <w:style w:type="paragraph" w:styleId="Heading1">
    <w:name w:val="heading 1"/>
    <w:basedOn w:val="Normal"/>
    <w:next w:val="Normal"/>
    <w:link w:val="Heading1Char"/>
    <w:qFormat/>
    <w:rsid w:val="00D548B1"/>
    <w:pPr>
      <w:keepNext/>
      <w:spacing w:line="240" w:lineRule="auto"/>
      <w:outlineLvl w:val="0"/>
    </w:pPr>
    <w:rPr>
      <w:rFonts w:ascii="Times New Roman" w:hAnsi="Times New Roman"/>
      <w:b/>
      <w:bCs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B1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0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670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0FD"/>
    <w:rPr>
      <w:rFonts w:ascii="Arial" w:eastAsia="Times New Roman" w:hAnsi="Arial" w:cs="Times New Roman"/>
      <w:sz w:val="20"/>
      <w:szCs w:val="16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DC08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87B"/>
    <w:rPr>
      <w:rFonts w:ascii="Arial" w:eastAsia="Times New Roman" w:hAnsi="Arial" w:cs="Times New Roman"/>
      <w:sz w:val="20"/>
      <w:szCs w:val="16"/>
      <w:lang w:val="en-ZA" w:eastAsia="en-ZA"/>
    </w:rPr>
  </w:style>
  <w:style w:type="paragraph" w:styleId="ListParagraph">
    <w:name w:val="List Paragraph"/>
    <w:aliases w:val="normal,PRI Bullets,Table of contents numbered"/>
    <w:basedOn w:val="Normal"/>
    <w:link w:val="ListParagraphChar"/>
    <w:uiPriority w:val="34"/>
    <w:qFormat/>
    <w:rsid w:val="00181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F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F29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Char,PRI Bullets Char,Table of contents numbered Char"/>
    <w:basedOn w:val="DefaultParagraphFont"/>
    <w:link w:val="ListParagraph"/>
    <w:uiPriority w:val="34"/>
    <w:locked/>
    <w:rsid w:val="00BF0840"/>
    <w:rPr>
      <w:rFonts w:ascii="Arial" w:eastAsia="Times New Roman" w:hAnsi="Arial" w:cs="Times New Roman"/>
      <w:sz w:val="20"/>
      <w:szCs w:val="16"/>
      <w:lang w:val="en-ZA" w:eastAsia="en-ZA"/>
    </w:rPr>
  </w:style>
  <w:style w:type="character" w:customStyle="1" w:styleId="Heading1Char">
    <w:name w:val="Heading 1 Char"/>
    <w:basedOn w:val="DefaultParagraphFont"/>
    <w:link w:val="Heading1"/>
    <w:rsid w:val="00D548B1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548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ZA"/>
    </w:rPr>
  </w:style>
  <w:style w:type="character" w:styleId="PageNumber">
    <w:name w:val="page number"/>
    <w:rsid w:val="00D548B1"/>
    <w:rPr>
      <w:rFonts w:cs="Times New Roman"/>
    </w:rPr>
  </w:style>
  <w:style w:type="paragraph" w:styleId="BodyText">
    <w:name w:val="Body Text"/>
    <w:basedOn w:val="Normal"/>
    <w:link w:val="BodyTextChar"/>
    <w:rsid w:val="00D548B1"/>
    <w:pPr>
      <w:spacing w:after="120" w:line="240" w:lineRule="auto"/>
    </w:pPr>
    <w:rPr>
      <w:rFonts w:ascii="Courier" w:hAnsi="Courier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D548B1"/>
    <w:rPr>
      <w:rFonts w:ascii="Courier" w:eastAsia="Times New Roman" w:hAnsi="Courier" w:cs="Times New Roman"/>
      <w:sz w:val="20"/>
      <w:szCs w:val="20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305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19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196"/>
    <w:rPr>
      <w:rFonts w:ascii="Arial" w:eastAsia="Times New Roman" w:hAnsi="Arial" w:cs="Times New Roman"/>
      <w:sz w:val="20"/>
      <w:szCs w:val="20"/>
      <w:lang w:val="en-ZA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196"/>
    <w:rPr>
      <w:rFonts w:ascii="Arial" w:eastAsia="Times New Roman" w:hAnsi="Arial" w:cs="Times New Roman"/>
      <w:b/>
      <w:bCs/>
      <w:sz w:val="20"/>
      <w:szCs w:val="20"/>
      <w:lang w:val="en-ZA" w:eastAsia="en-ZA"/>
    </w:rPr>
  </w:style>
  <w:style w:type="paragraph" w:styleId="Revision">
    <w:name w:val="Revision"/>
    <w:hidden/>
    <w:uiPriority w:val="99"/>
    <w:semiHidden/>
    <w:rsid w:val="00305196"/>
    <w:rPr>
      <w:rFonts w:ascii="Arial" w:eastAsia="Times New Roman" w:hAnsi="Arial" w:cs="Times New Roman"/>
      <w:sz w:val="20"/>
      <w:szCs w:val="16"/>
      <w:lang w:val="en-ZA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1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196"/>
    <w:rPr>
      <w:rFonts w:ascii="Segoe UI" w:eastAsia="Times New Roman" w:hAnsi="Segoe UI" w:cs="Segoe UI"/>
      <w:sz w:val="18"/>
      <w:szCs w:val="18"/>
      <w:lang w:val="en-ZA" w:eastAsia="en-ZA"/>
    </w:rPr>
  </w:style>
  <w:style w:type="character" w:customStyle="1" w:styleId="Heading5Char">
    <w:name w:val="Heading 5 Char"/>
    <w:basedOn w:val="DefaultParagraphFont"/>
    <w:link w:val="Heading5"/>
    <w:uiPriority w:val="1"/>
    <w:rsid w:val="003600D8"/>
    <w:rPr>
      <w:rFonts w:asciiTheme="majorHAnsi" w:eastAsiaTheme="majorEastAsia" w:hAnsiTheme="majorHAnsi" w:cstheme="majorBidi"/>
      <w:color w:val="2F5496" w:themeColor="accent1" w:themeShade="BF"/>
      <w:sz w:val="20"/>
      <w:szCs w:val="16"/>
      <w:lang w:val="en-ZA" w:eastAsia="en-ZA"/>
    </w:rPr>
  </w:style>
  <w:style w:type="table" w:styleId="TableGrid">
    <w:name w:val="Table Grid"/>
    <w:basedOn w:val="TableNormal"/>
    <w:uiPriority w:val="39"/>
    <w:rsid w:val="00D33D80"/>
    <w:rPr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0525"/>
    <w:pPr>
      <w:autoSpaceDE w:val="0"/>
      <w:autoSpaceDN w:val="0"/>
      <w:adjustRightInd w:val="0"/>
    </w:pPr>
    <w:rPr>
      <w:rFonts w:ascii="Arial" w:hAnsi="Arial" w:cs="Arial"/>
      <w:color w:val="000000"/>
      <w:lang w:val="en-ZA"/>
    </w:rPr>
  </w:style>
  <w:style w:type="character" w:styleId="Emphasis">
    <w:name w:val="Emphasis"/>
    <w:basedOn w:val="DefaultParagraphFont"/>
    <w:uiPriority w:val="20"/>
    <w:qFormat/>
    <w:rsid w:val="002076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quotations@portsregulator.org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otations@portsregulator.org.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3F6D2475113408418F705A3351A52" ma:contentTypeVersion="10" ma:contentTypeDescription="Create a new document." ma:contentTypeScope="" ma:versionID="2e2c889ee3578b9e123c4c5dececd5cf">
  <xsd:schema xmlns:xsd="http://www.w3.org/2001/XMLSchema" xmlns:xs="http://www.w3.org/2001/XMLSchema" xmlns:p="http://schemas.microsoft.com/office/2006/metadata/properties" xmlns:ns3="b12fcdf9-1ec9-4a07-a830-771e6c1d5c1a" targetNamespace="http://schemas.microsoft.com/office/2006/metadata/properties" ma:root="true" ma:fieldsID="12af17df19de5383fa0c8d1cd291579a" ns3:_="">
    <xsd:import namespace="b12fcdf9-1ec9-4a07-a830-771e6c1d5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fcdf9-1ec9-4a07-a830-771e6c1d5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9A8ED-BA37-4DE5-8BAE-8092A6FD68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340E2B-5F80-40C6-A542-D9DA523E7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6ED4F-E564-484C-A4D0-8C6849D99D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F6B81-878E-4769-97C9-F05984F0B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fcdf9-1ec9-4a07-a830-771e6c1d5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InSETA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Lindiwe Duma</cp:lastModifiedBy>
  <cp:revision>61</cp:revision>
  <cp:lastPrinted>2020-03-16T14:09:00Z</cp:lastPrinted>
  <dcterms:created xsi:type="dcterms:W3CDTF">2021-05-06T10:06:00Z</dcterms:created>
  <dcterms:modified xsi:type="dcterms:W3CDTF">2022-01-19T10:42:00Z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0x0101009033F6D2475113408418F705A3351A52</vt:lpwstr>
  </property>
</Properties>
</file>