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6C5D9" w14:textId="77777777" w:rsidR="00517992" w:rsidRDefault="00517992" w:rsidP="00517992">
      <w:pPr>
        <w:jc w:val="center"/>
      </w:pPr>
      <w:r>
        <w:rPr>
          <w:b/>
          <w:color w:val="595959"/>
          <w:sz w:val="24"/>
        </w:rPr>
        <w:t>NTCSA Response – SDL&amp;I Monitoring and Reporting Services</w:t>
      </w:r>
    </w:p>
    <w:p w14:paraId="06F4DA39" w14:textId="1155F606" w:rsidR="00517992" w:rsidRPr="00517992" w:rsidRDefault="00517992" w:rsidP="00517992">
      <w:pPr>
        <w:jc w:val="center"/>
      </w:pPr>
      <w:r>
        <w:rPr>
          <w:i/>
          <w:sz w:val="20"/>
        </w:rPr>
        <w:t>Tender Clarification Questions and Response</w:t>
      </w:r>
    </w:p>
    <w:p w14:paraId="79A972D2" w14:textId="77777777" w:rsidR="00517992" w:rsidRDefault="00517992" w:rsidP="00517992">
      <w:pPr>
        <w:rPr>
          <w:b/>
          <w:bCs/>
        </w:rPr>
      </w:pPr>
    </w:p>
    <w:p w14:paraId="210561B6" w14:textId="7A646CA8" w:rsidR="00517992" w:rsidRPr="00517992" w:rsidRDefault="00517992" w:rsidP="00517992">
      <w:r w:rsidRPr="00517992">
        <w:rPr>
          <w:b/>
          <w:bCs/>
        </w:rPr>
        <w:t>Question:</w:t>
      </w:r>
      <w:r w:rsidRPr="00517992">
        <w:t xml:space="preserve"> Please confirm what SAP data platform is currently in place.</w:t>
      </w:r>
    </w:p>
    <w:p w14:paraId="66823877" w14:textId="77777777" w:rsidR="00517992" w:rsidRPr="00517992" w:rsidRDefault="00517992" w:rsidP="00517992">
      <w:r w:rsidRPr="00517992">
        <w:rPr>
          <w:b/>
          <w:bCs/>
        </w:rPr>
        <w:t>NTCSA Response:</w:t>
      </w:r>
      <w:r w:rsidRPr="00517992">
        <w:br/>
        <w:t>NTCSA operates within an SAP-based enterprise environment. For purposes of this scope, the service provider should not assume direct access to, or dependency on, a specific SAP analytics or data-platform architecture. Relevant data required for the monitoring and reporting services will be made available through NTCSA-approved systems, reports, extracts and/or other authorised data sources, subject to applicable ICT, information-security and access-control requirements.</w:t>
      </w:r>
    </w:p>
    <w:p w14:paraId="2CBD13A9" w14:textId="77777777" w:rsidR="00517992" w:rsidRPr="00517992" w:rsidRDefault="00517992" w:rsidP="00517992">
      <w:r w:rsidRPr="00517992">
        <w:rPr>
          <w:b/>
          <w:bCs/>
        </w:rPr>
        <w:t>Question:</w:t>
      </w:r>
      <w:r w:rsidRPr="00517992">
        <w:t xml:space="preserve"> Do you make use of SAP BW, SAP Analytics Cloud or Datasphere?</w:t>
      </w:r>
    </w:p>
    <w:p w14:paraId="6CA7F97B" w14:textId="77777777" w:rsidR="00517992" w:rsidRPr="00517992" w:rsidRDefault="00517992" w:rsidP="00517992">
      <w:r w:rsidRPr="00517992">
        <w:rPr>
          <w:b/>
          <w:bCs/>
        </w:rPr>
        <w:t>NTCSA Response:</w:t>
      </w:r>
      <w:r w:rsidRPr="00517992">
        <w:br/>
        <w:t xml:space="preserve">Bidders should </w:t>
      </w:r>
      <w:r w:rsidRPr="00517992">
        <w:rPr>
          <w:b/>
          <w:bCs/>
        </w:rPr>
        <w:t>not base their technical solution or pricing on an assumption that SAP BW, SAP Analytics Cloud (SAC) or SAP Datasphere will be made available to the appointed service provider</w:t>
      </w:r>
      <w:r w:rsidRPr="00517992">
        <w:t>. Where access to any NTCSA SAP application, reporting environment or data source is required for execution of the scope, such access will be determined during implementation in consultation with the relevant NTCSA ICT and business stakeholders and will remain subject to NTCSA's security, licensing and access-control requirements.</w:t>
      </w:r>
    </w:p>
    <w:p w14:paraId="238E078F" w14:textId="031AE1A4" w:rsidR="00E645A5" w:rsidRDefault="00517992" w:rsidP="00517992">
      <w:r w:rsidRPr="00517992">
        <w:t>The appointed service provider is expected to be capable of receiving, analysing, consolidating and reporting on information supplied from SAP and other relevant NTCSA data sources, without requiring NTCSA to procure additional SAP licences or analytics platforms specifically for this engagement.</w:t>
      </w:r>
    </w:p>
    <w:sectPr w:rsidR="00E645A5">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49DDA" w14:textId="77777777" w:rsidR="00E31324" w:rsidRDefault="00E31324" w:rsidP="00517992">
      <w:pPr>
        <w:spacing w:after="0" w:line="240" w:lineRule="auto"/>
      </w:pPr>
      <w:r>
        <w:separator/>
      </w:r>
    </w:p>
  </w:endnote>
  <w:endnote w:type="continuationSeparator" w:id="0">
    <w:p w14:paraId="0ED9A800" w14:textId="77777777" w:rsidR="00E31324" w:rsidRDefault="00E31324" w:rsidP="00517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0ADF2" w14:textId="77777777" w:rsidR="00E31324" w:rsidRDefault="00E31324" w:rsidP="00517992">
      <w:pPr>
        <w:spacing w:after="0" w:line="240" w:lineRule="auto"/>
      </w:pPr>
      <w:r>
        <w:separator/>
      </w:r>
    </w:p>
  </w:footnote>
  <w:footnote w:type="continuationSeparator" w:id="0">
    <w:p w14:paraId="57F84345" w14:textId="77777777" w:rsidR="00E31324" w:rsidRDefault="00E31324" w:rsidP="00517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8AF5D" w14:textId="77777777" w:rsidR="00517992" w:rsidRDefault="00517992" w:rsidP="00517992">
    <w:pPr>
      <w:pStyle w:val="Title"/>
      <w:jc w:val="center"/>
    </w:pPr>
    <w:r>
      <w:t>CLARIFICATION QUESTIONS</w:t>
    </w:r>
  </w:p>
  <w:p w14:paraId="251F1D0D" w14:textId="77777777" w:rsidR="00517992" w:rsidRDefault="005179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992"/>
    <w:rsid w:val="00040CCC"/>
    <w:rsid w:val="00517992"/>
    <w:rsid w:val="00BB2C59"/>
    <w:rsid w:val="00DB0B7F"/>
    <w:rsid w:val="00E31324"/>
    <w:rsid w:val="00E645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E6560"/>
  <w15:chartTrackingRefBased/>
  <w15:docId w15:val="{23ADFDD6-AD5C-4C1E-A1D7-A3EE98D42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9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79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79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79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79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79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9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9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9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9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79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79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79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79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79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9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9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992"/>
    <w:rPr>
      <w:rFonts w:eastAsiaTheme="majorEastAsia" w:cstheme="majorBidi"/>
      <w:color w:val="272727" w:themeColor="text1" w:themeTint="D8"/>
    </w:rPr>
  </w:style>
  <w:style w:type="paragraph" w:styleId="Title">
    <w:name w:val="Title"/>
    <w:basedOn w:val="Normal"/>
    <w:next w:val="Normal"/>
    <w:link w:val="TitleChar"/>
    <w:uiPriority w:val="10"/>
    <w:qFormat/>
    <w:rsid w:val="005179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9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9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9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992"/>
    <w:pPr>
      <w:spacing w:before="160"/>
      <w:jc w:val="center"/>
    </w:pPr>
    <w:rPr>
      <w:i/>
      <w:iCs/>
      <w:color w:val="404040" w:themeColor="text1" w:themeTint="BF"/>
    </w:rPr>
  </w:style>
  <w:style w:type="character" w:customStyle="1" w:styleId="QuoteChar">
    <w:name w:val="Quote Char"/>
    <w:basedOn w:val="DefaultParagraphFont"/>
    <w:link w:val="Quote"/>
    <w:uiPriority w:val="29"/>
    <w:rsid w:val="00517992"/>
    <w:rPr>
      <w:i/>
      <w:iCs/>
      <w:color w:val="404040" w:themeColor="text1" w:themeTint="BF"/>
    </w:rPr>
  </w:style>
  <w:style w:type="paragraph" w:styleId="ListParagraph">
    <w:name w:val="List Paragraph"/>
    <w:basedOn w:val="Normal"/>
    <w:uiPriority w:val="34"/>
    <w:qFormat/>
    <w:rsid w:val="00517992"/>
    <w:pPr>
      <w:ind w:left="720"/>
      <w:contextualSpacing/>
    </w:pPr>
  </w:style>
  <w:style w:type="character" w:styleId="IntenseEmphasis">
    <w:name w:val="Intense Emphasis"/>
    <w:basedOn w:val="DefaultParagraphFont"/>
    <w:uiPriority w:val="21"/>
    <w:qFormat/>
    <w:rsid w:val="00517992"/>
    <w:rPr>
      <w:i/>
      <w:iCs/>
      <w:color w:val="0F4761" w:themeColor="accent1" w:themeShade="BF"/>
    </w:rPr>
  </w:style>
  <w:style w:type="paragraph" w:styleId="IntenseQuote">
    <w:name w:val="Intense Quote"/>
    <w:basedOn w:val="Normal"/>
    <w:next w:val="Normal"/>
    <w:link w:val="IntenseQuoteChar"/>
    <w:uiPriority w:val="30"/>
    <w:qFormat/>
    <w:rsid w:val="005179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7992"/>
    <w:rPr>
      <w:i/>
      <w:iCs/>
      <w:color w:val="0F4761" w:themeColor="accent1" w:themeShade="BF"/>
    </w:rPr>
  </w:style>
  <w:style w:type="character" w:styleId="IntenseReference">
    <w:name w:val="Intense Reference"/>
    <w:basedOn w:val="DefaultParagraphFont"/>
    <w:uiPriority w:val="32"/>
    <w:qFormat/>
    <w:rsid w:val="00517992"/>
    <w:rPr>
      <w:b/>
      <w:bCs/>
      <w:smallCaps/>
      <w:color w:val="0F4761" w:themeColor="accent1" w:themeShade="BF"/>
      <w:spacing w:val="5"/>
    </w:rPr>
  </w:style>
  <w:style w:type="paragraph" w:styleId="Header">
    <w:name w:val="header"/>
    <w:basedOn w:val="Normal"/>
    <w:link w:val="HeaderChar"/>
    <w:uiPriority w:val="99"/>
    <w:unhideWhenUsed/>
    <w:rsid w:val="005179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992"/>
  </w:style>
  <w:style w:type="paragraph" w:styleId="Footer">
    <w:name w:val="footer"/>
    <w:basedOn w:val="Normal"/>
    <w:link w:val="FooterChar"/>
    <w:uiPriority w:val="99"/>
    <w:unhideWhenUsed/>
    <w:rsid w:val="005179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210</Words>
  <Characters>1363</Characters>
  <Application>Microsoft Office Word</Application>
  <DocSecurity>0</DocSecurity>
  <Lines>20</Lines>
  <Paragraphs>6</Paragraphs>
  <ScaleCrop>false</ScaleCrop>
  <Company>Eskom</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Thendo Silimela</dc:creator>
  <cp:keywords/>
  <dc:description/>
  <cp:lastModifiedBy>Thendo Silimela</cp:lastModifiedBy>
  <cp:revision>1</cp:revision>
  <dcterms:created xsi:type="dcterms:W3CDTF">2026-08-24T14:12:00Z</dcterms:created>
  <dcterms:modified xsi:type="dcterms:W3CDTF">2026-08-24T14:18:00Z</dcterms:modified>
</cp:coreProperties>
</file>