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FAF9" w14:textId="603151B9" w:rsidR="001D63A5" w:rsidRPr="001D63A5" w:rsidRDefault="001D63A5" w:rsidP="001D63A5">
      <w:pPr>
        <w:ind w:left="5760"/>
        <w:jc w:val="right"/>
        <w:rPr>
          <w:b/>
          <w:i/>
          <w:sz w:val="44"/>
          <w:szCs w:val="44"/>
        </w:rPr>
      </w:pPr>
      <w:bookmarkStart w:id="0" w:name="_Toc485635536"/>
      <w:r w:rsidRPr="001D63A5">
        <w:rPr>
          <w:b/>
          <w:i/>
          <w:color w:val="1F4E79" w:themeColor="accent1" w:themeShade="80"/>
          <w:sz w:val="44"/>
          <w:szCs w:val="44"/>
        </w:rPr>
        <w:t xml:space="preserve">ANNEXURE </w:t>
      </w:r>
      <w:r w:rsidR="00F5168F">
        <w:rPr>
          <w:b/>
          <w:i/>
          <w:color w:val="1F4E79" w:themeColor="accent1" w:themeShade="80"/>
          <w:sz w:val="44"/>
          <w:szCs w:val="44"/>
        </w:rPr>
        <w:t>E</w:t>
      </w:r>
    </w:p>
    <w:p w14:paraId="5E2100A4" w14:textId="77777777" w:rsidR="004D0FC2" w:rsidRDefault="004D0FC2" w:rsidP="00F519F6">
      <w:pPr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</w:pPr>
      <w:bookmarkStart w:id="1" w:name="_Hlk30156181"/>
    </w:p>
    <w:bookmarkEnd w:id="0"/>
    <w:bookmarkEnd w:id="1"/>
    <w:p w14:paraId="3322853F" w14:textId="77777777" w:rsidR="00006C31" w:rsidRPr="00A91CB7" w:rsidRDefault="00006C31" w:rsidP="00006C31">
      <w:pPr>
        <w:jc w:val="center"/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</w:pPr>
      <w:r w:rsidRPr="00A91CB7"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  <w:t xml:space="preserve">PRO FORMA </w:t>
      </w:r>
      <w:r>
        <w:rPr>
          <w:rFonts w:ascii="Arial Narrow" w:eastAsia="Arial Narrow" w:hAnsi="Arial Narrow"/>
          <w:b/>
          <w:bCs/>
          <w:i/>
          <w:caps/>
          <w:kern w:val="36"/>
          <w:sz w:val="28"/>
          <w:szCs w:val="28"/>
        </w:rPr>
        <w:t>template for INFORMATION REQUIRED FOR EVALUATION OF SPECIFIC GOALS</w:t>
      </w:r>
    </w:p>
    <w:p w14:paraId="4E5E8A6B" w14:textId="77777777" w:rsidR="00006C31" w:rsidRPr="001D63A5" w:rsidRDefault="00006C31" w:rsidP="00006C31">
      <w:pPr>
        <w:spacing w:line="360" w:lineRule="auto"/>
        <w:jc w:val="both"/>
        <w:rPr>
          <w:sz w:val="22"/>
          <w:szCs w:val="22"/>
        </w:rPr>
      </w:pPr>
      <w:r w:rsidRPr="001D63A5">
        <w:rPr>
          <w:rFonts w:ascii="Arial Narrow" w:eastAsia="Arial Narrow" w:hAnsi="Arial Narrow" w:cs="Arial Narrow"/>
          <w:sz w:val="22"/>
          <w:szCs w:val="22"/>
        </w:rPr>
        <w:t> </w:t>
      </w:r>
    </w:p>
    <w:p w14:paraId="1BF0FE1E" w14:textId="77777777" w:rsidR="00006C31" w:rsidRDefault="00006C31" w:rsidP="00006C31">
      <w:pPr>
        <w:tabs>
          <w:tab w:val="left" w:pos="1276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Annexure D must be submitted as part of the Price Proposal i.e. it must be included in the Price Proposal Envelope.</w:t>
      </w:r>
    </w:p>
    <w:p w14:paraId="0751972C" w14:textId="77777777" w:rsidR="00006C31" w:rsidRDefault="00006C31" w:rsidP="00006C31">
      <w:pPr>
        <w:tabs>
          <w:tab w:val="left" w:pos="1276"/>
        </w:tabs>
        <w:jc w:val="both"/>
        <w:rPr>
          <w:rFonts w:ascii="Arial Narrow" w:hAnsi="Arial Narrow"/>
          <w:sz w:val="22"/>
          <w:szCs w:val="22"/>
        </w:rPr>
      </w:pPr>
    </w:p>
    <w:p w14:paraId="60213764" w14:textId="77777777" w:rsidR="00006C31" w:rsidRDefault="00006C31" w:rsidP="00006C31">
      <w:pPr>
        <w:tabs>
          <w:tab w:val="left" w:pos="1276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Bidders are required to complete the Table below in order to be evaluated for the Preference Points in the </w:t>
      </w:r>
      <w:r w:rsidRPr="0044241C">
        <w:rPr>
          <w:rFonts w:ascii="Arial Narrow" w:hAnsi="Arial Narrow"/>
          <w:sz w:val="22"/>
          <w:szCs w:val="22"/>
        </w:rPr>
        <w:t>applicable formula (80/20)</w:t>
      </w:r>
      <w:r>
        <w:rPr>
          <w:rFonts w:ascii="Arial Narrow" w:hAnsi="Arial Narrow"/>
          <w:sz w:val="22"/>
          <w:szCs w:val="22"/>
        </w:rPr>
        <w:t>.</w:t>
      </w:r>
    </w:p>
    <w:p w14:paraId="7556F14F" w14:textId="77777777" w:rsidR="00006C31" w:rsidRDefault="00006C31" w:rsidP="00006C31">
      <w:pPr>
        <w:tabs>
          <w:tab w:val="left" w:pos="1276"/>
        </w:tabs>
        <w:jc w:val="both"/>
        <w:rPr>
          <w:rFonts w:ascii="Arial Narrow" w:hAnsi="Arial Narrow"/>
          <w:sz w:val="22"/>
          <w:szCs w:val="22"/>
        </w:rPr>
      </w:pPr>
    </w:p>
    <w:p w14:paraId="237458D0" w14:textId="77777777" w:rsidR="00006C31" w:rsidRDefault="00006C31" w:rsidP="00006C31">
      <w:pPr>
        <w:tabs>
          <w:tab w:val="left" w:pos="1276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Specific goals</w:t>
      </w:r>
      <w:r w:rsidRPr="0044241C">
        <w:rPr>
          <w:rFonts w:ascii="Arial Narrow" w:hAnsi="Arial Narrow"/>
          <w:sz w:val="22"/>
          <w:szCs w:val="22"/>
        </w:rPr>
        <w:t xml:space="preserve"> will be utilised to evaluate the bid, of which eighty (80) points are allocated for </w:t>
      </w:r>
      <w:r>
        <w:rPr>
          <w:rFonts w:ascii="Arial Narrow" w:hAnsi="Arial Narrow"/>
          <w:sz w:val="22"/>
          <w:szCs w:val="22"/>
        </w:rPr>
        <w:t>price</w:t>
      </w:r>
      <w:r w:rsidRPr="0044241C">
        <w:rPr>
          <w:rFonts w:ascii="Arial Narrow" w:hAnsi="Arial Narrow"/>
          <w:sz w:val="22"/>
          <w:szCs w:val="22"/>
        </w:rPr>
        <w:t xml:space="preserve">, and the remaining twenty (20) points are for </w:t>
      </w:r>
      <w:r>
        <w:rPr>
          <w:rFonts w:ascii="Arial Narrow" w:hAnsi="Arial Narrow"/>
          <w:sz w:val="22"/>
          <w:szCs w:val="22"/>
        </w:rPr>
        <w:t>Specific Goals</w:t>
      </w:r>
      <w:r w:rsidR="00034742">
        <w:rPr>
          <w:rFonts w:ascii="Arial Narrow" w:hAnsi="Arial Narrow"/>
          <w:sz w:val="22"/>
          <w:szCs w:val="22"/>
        </w:rPr>
        <w:t>.</w:t>
      </w:r>
    </w:p>
    <w:p w14:paraId="417FF9CE" w14:textId="77777777" w:rsidR="00034742" w:rsidRDefault="00034742" w:rsidP="00006C31">
      <w:pPr>
        <w:tabs>
          <w:tab w:val="left" w:pos="1276"/>
        </w:tabs>
        <w:jc w:val="both"/>
        <w:rPr>
          <w:rFonts w:ascii="Arial Narrow" w:hAnsi="Arial Narrow"/>
          <w:sz w:val="22"/>
          <w:szCs w:val="22"/>
        </w:rPr>
      </w:pPr>
    </w:p>
    <w:p w14:paraId="659F304C" w14:textId="77777777" w:rsidR="00034742" w:rsidRDefault="00034742" w:rsidP="00006C31">
      <w:pPr>
        <w:tabs>
          <w:tab w:val="left" w:pos="1276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Please refer to the Terminology provided in the Terms of Reference with respect to the definition of </w:t>
      </w:r>
      <w:r w:rsidRPr="009C6170">
        <w:rPr>
          <w:rFonts w:ascii="Arial Narrow" w:hAnsi="Arial Narrow"/>
          <w:b/>
          <w:bCs/>
          <w:sz w:val="22"/>
          <w:szCs w:val="22"/>
        </w:rPr>
        <w:t>Black People</w:t>
      </w:r>
      <w:r>
        <w:rPr>
          <w:rFonts w:ascii="Arial Narrow" w:hAnsi="Arial Narrow"/>
          <w:b/>
          <w:bCs/>
          <w:sz w:val="22"/>
          <w:szCs w:val="22"/>
        </w:rPr>
        <w:t>, S</w:t>
      </w:r>
      <w:r w:rsidRPr="009C6170">
        <w:rPr>
          <w:rFonts w:ascii="Arial Narrow" w:hAnsi="Arial Narrow"/>
          <w:b/>
          <w:bCs/>
          <w:sz w:val="22"/>
          <w:szCs w:val="22"/>
        </w:rPr>
        <w:t xml:space="preserve">pecific </w:t>
      </w:r>
      <w:r>
        <w:rPr>
          <w:rFonts w:ascii="Arial Narrow" w:hAnsi="Arial Narrow"/>
          <w:b/>
          <w:bCs/>
          <w:sz w:val="22"/>
          <w:szCs w:val="22"/>
        </w:rPr>
        <w:t>G</w:t>
      </w:r>
      <w:r w:rsidRPr="009C6170">
        <w:rPr>
          <w:rFonts w:ascii="Arial Narrow" w:hAnsi="Arial Narrow"/>
          <w:b/>
          <w:bCs/>
          <w:sz w:val="22"/>
          <w:szCs w:val="22"/>
        </w:rPr>
        <w:t>oals</w:t>
      </w:r>
      <w:r>
        <w:rPr>
          <w:rFonts w:ascii="Arial Narrow" w:hAnsi="Arial Narrow"/>
          <w:b/>
          <w:bCs/>
          <w:sz w:val="22"/>
          <w:szCs w:val="22"/>
        </w:rPr>
        <w:t xml:space="preserve"> and </w:t>
      </w:r>
      <w:r w:rsidRPr="009C6170">
        <w:rPr>
          <w:rFonts w:ascii="Arial Narrow" w:hAnsi="Arial Narrow"/>
          <w:b/>
          <w:sz w:val="22"/>
          <w:szCs w:val="22"/>
        </w:rPr>
        <w:t>Historically Disadvantaged Individual (HDI)</w:t>
      </w:r>
    </w:p>
    <w:p w14:paraId="270CB2FF" w14:textId="77777777" w:rsidR="00006C31" w:rsidRDefault="00006C31" w:rsidP="00006C31">
      <w:pPr>
        <w:tabs>
          <w:tab w:val="left" w:pos="127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133CF764" w14:textId="32A9F9CF" w:rsidR="007B2B37" w:rsidRPr="007B2B37" w:rsidRDefault="00F77C6B" w:rsidP="007B2B37">
      <w:pPr>
        <w:pStyle w:val="ListParagraph"/>
        <w:numPr>
          <w:ilvl w:val="0"/>
          <w:numId w:val="11"/>
        </w:numPr>
        <w:tabs>
          <w:tab w:val="left" w:pos="1276"/>
        </w:tabs>
        <w:spacing w:line="360" w:lineRule="auto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7B2B37">
        <w:rPr>
          <w:rFonts w:ascii="Arial Narrow" w:hAnsi="Arial Narrow"/>
          <w:b/>
          <w:sz w:val="22"/>
          <w:szCs w:val="22"/>
        </w:rPr>
        <w:t xml:space="preserve">You are required to </w:t>
      </w:r>
      <w:r w:rsidR="007B2B37" w:rsidRPr="007B2B37">
        <w:rPr>
          <w:rFonts w:ascii="Arial Narrow" w:hAnsi="Arial Narrow"/>
          <w:b/>
          <w:sz w:val="22"/>
          <w:szCs w:val="22"/>
        </w:rPr>
        <w:t>provide the following information</w:t>
      </w:r>
      <w:r w:rsidRPr="007B2B37">
        <w:rPr>
          <w:rFonts w:ascii="Arial Narrow" w:hAnsi="Arial Narrow"/>
          <w:b/>
          <w:sz w:val="22"/>
          <w:szCs w:val="22"/>
        </w:rPr>
        <w:t>:</w:t>
      </w:r>
    </w:p>
    <w:p w14:paraId="62FE3F13" w14:textId="77777777" w:rsidR="00F77C6B" w:rsidRPr="007B2B37" w:rsidRDefault="00F77C6B" w:rsidP="00F77C6B">
      <w:pPr>
        <w:pStyle w:val="ListParagraph"/>
        <w:numPr>
          <w:ilvl w:val="0"/>
          <w:numId w:val="8"/>
        </w:numPr>
        <w:tabs>
          <w:tab w:val="left" w:pos="127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7B2B37">
        <w:rPr>
          <w:rFonts w:ascii="Arial Narrow" w:hAnsi="Arial Narrow"/>
          <w:sz w:val="22"/>
          <w:szCs w:val="22"/>
        </w:rPr>
        <w:t>Name of the individual</w:t>
      </w:r>
    </w:p>
    <w:p w14:paraId="4EC6A5DA" w14:textId="77777777" w:rsidR="00F77C6B" w:rsidRPr="007B2B37" w:rsidRDefault="00F77C6B" w:rsidP="00F77C6B">
      <w:pPr>
        <w:pStyle w:val="ListParagraph"/>
        <w:numPr>
          <w:ilvl w:val="0"/>
          <w:numId w:val="8"/>
        </w:numPr>
        <w:tabs>
          <w:tab w:val="left" w:pos="127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7B2B37">
        <w:rPr>
          <w:rFonts w:ascii="Arial Narrow" w:hAnsi="Arial Narrow"/>
          <w:sz w:val="22"/>
          <w:szCs w:val="22"/>
        </w:rPr>
        <w:t>Role in the team</w:t>
      </w:r>
    </w:p>
    <w:p w14:paraId="35D56FE4" w14:textId="77777777" w:rsidR="00F77C6B" w:rsidRPr="007B2B37" w:rsidRDefault="00F77C6B" w:rsidP="00F77C6B">
      <w:pPr>
        <w:pStyle w:val="ListParagraph"/>
        <w:numPr>
          <w:ilvl w:val="0"/>
          <w:numId w:val="8"/>
        </w:numPr>
        <w:tabs>
          <w:tab w:val="left" w:pos="127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7B2B37">
        <w:rPr>
          <w:rFonts w:ascii="Arial Narrow" w:hAnsi="Arial Narrow"/>
          <w:sz w:val="22"/>
          <w:szCs w:val="22"/>
        </w:rPr>
        <w:t xml:space="preserve">Race </w:t>
      </w:r>
    </w:p>
    <w:p w14:paraId="1DBBF3E9" w14:textId="19993B8C" w:rsidR="0039020B" w:rsidRPr="007B2B37" w:rsidRDefault="0039020B" w:rsidP="00AD0C2A">
      <w:pPr>
        <w:pStyle w:val="ListParagraph"/>
        <w:numPr>
          <w:ilvl w:val="0"/>
          <w:numId w:val="8"/>
        </w:numPr>
        <w:tabs>
          <w:tab w:val="left" w:pos="1276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7B2B37">
        <w:rPr>
          <w:rFonts w:ascii="Arial Narrow" w:hAnsi="Arial Narrow"/>
          <w:sz w:val="22"/>
          <w:szCs w:val="22"/>
        </w:rPr>
        <w:t>Gender</w:t>
      </w:r>
    </w:p>
    <w:p w14:paraId="4E88E126" w14:textId="77777777" w:rsidR="004D0FC2" w:rsidRDefault="0039020B" w:rsidP="002A4216">
      <w:pPr>
        <w:pStyle w:val="ListParagraph"/>
        <w:numPr>
          <w:ilvl w:val="0"/>
          <w:numId w:val="11"/>
        </w:numPr>
        <w:tabs>
          <w:tab w:val="left" w:pos="1276"/>
        </w:tabs>
        <w:spacing w:line="360" w:lineRule="auto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 w:rsidRPr="002A4216">
        <w:rPr>
          <w:rFonts w:ascii="Arial Narrow" w:hAnsi="Arial Narrow"/>
          <w:b/>
          <w:sz w:val="22"/>
          <w:szCs w:val="22"/>
        </w:rPr>
        <w:t xml:space="preserve">Provide information </w:t>
      </w:r>
      <w:r>
        <w:rPr>
          <w:rFonts w:ascii="Arial Narrow" w:hAnsi="Arial Narrow"/>
          <w:b/>
          <w:sz w:val="22"/>
          <w:szCs w:val="22"/>
        </w:rPr>
        <w:t xml:space="preserve">requested </w:t>
      </w:r>
      <w:r w:rsidRPr="002A4216">
        <w:rPr>
          <w:rFonts w:ascii="Arial Narrow" w:hAnsi="Arial Narrow"/>
          <w:b/>
          <w:sz w:val="22"/>
          <w:szCs w:val="22"/>
        </w:rPr>
        <w:t>in Column B</w:t>
      </w:r>
    </w:p>
    <w:p w14:paraId="1E33EA1F" w14:textId="77777777" w:rsidR="00F5168F" w:rsidRDefault="00F5168F" w:rsidP="00F5168F">
      <w:pPr>
        <w:pStyle w:val="ListParagraph"/>
        <w:numPr>
          <w:ilvl w:val="0"/>
          <w:numId w:val="11"/>
        </w:numPr>
        <w:tabs>
          <w:tab w:val="left" w:pos="1276"/>
        </w:tabs>
        <w:spacing w:line="360" w:lineRule="auto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Provide the information in the blank space provided (Column C)</w:t>
      </w:r>
    </w:p>
    <w:p w14:paraId="48A96C7F" w14:textId="77777777" w:rsidR="00F5168F" w:rsidRDefault="00F5168F" w:rsidP="00F5168F">
      <w:pPr>
        <w:pStyle w:val="ListParagraph"/>
        <w:numPr>
          <w:ilvl w:val="0"/>
          <w:numId w:val="11"/>
        </w:numPr>
        <w:tabs>
          <w:tab w:val="left" w:pos="1276"/>
        </w:tabs>
        <w:spacing w:line="360" w:lineRule="auto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Attach CVs of young professionals</w:t>
      </w:r>
    </w:p>
    <w:p w14:paraId="1F4B5C5C" w14:textId="75A9604E" w:rsidR="00F5168F" w:rsidRPr="00F5168F" w:rsidRDefault="00F5168F" w:rsidP="00F5168F">
      <w:pPr>
        <w:pStyle w:val="ListParagraph"/>
        <w:numPr>
          <w:ilvl w:val="0"/>
          <w:numId w:val="11"/>
        </w:numPr>
        <w:tabs>
          <w:tab w:val="left" w:pos="1276"/>
        </w:tabs>
        <w:spacing w:line="360" w:lineRule="auto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Attach ID copies of the nominated experts.</w:t>
      </w:r>
    </w:p>
    <w:tbl>
      <w:tblPr>
        <w:tblStyle w:val="TableGrid3"/>
        <w:tblpPr w:leftFromText="180" w:rightFromText="180" w:vertAnchor="text" w:horzAnchor="margin" w:tblpX="126" w:tblpY="221"/>
        <w:tblW w:w="9493" w:type="dxa"/>
        <w:tblLayout w:type="fixed"/>
        <w:tblLook w:val="04A0" w:firstRow="1" w:lastRow="0" w:firstColumn="1" w:lastColumn="0" w:noHBand="0" w:noVBand="1"/>
      </w:tblPr>
      <w:tblGrid>
        <w:gridCol w:w="2689"/>
        <w:gridCol w:w="3402"/>
        <w:gridCol w:w="3402"/>
      </w:tblGrid>
      <w:tr w:rsidR="00F5168F" w:rsidRPr="002A4216" w14:paraId="6F9A5275" w14:textId="014891C9" w:rsidTr="007B2B37">
        <w:trPr>
          <w:trHeight w:val="416"/>
        </w:trPr>
        <w:tc>
          <w:tcPr>
            <w:tcW w:w="2689" w:type="dxa"/>
            <w:shd w:val="clear" w:color="auto" w:fill="E2EFD9" w:themeFill="accent6" w:themeFillTint="33"/>
          </w:tcPr>
          <w:p w14:paraId="74324EC9" w14:textId="77777777" w:rsidR="00F5168F" w:rsidRPr="002A4216" w:rsidRDefault="00F5168F" w:rsidP="002A421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9056902" w14:textId="77777777" w:rsidR="00F5168F" w:rsidRDefault="00F5168F" w:rsidP="002A421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580D6F9C" w14:textId="6269AAA3" w:rsidR="00F5168F" w:rsidRDefault="00F5168F" w:rsidP="002A421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</w:p>
        </w:tc>
      </w:tr>
      <w:tr w:rsidR="00F5168F" w:rsidRPr="002A4216" w14:paraId="532F8FD4" w14:textId="167F983B" w:rsidTr="007B2B37">
        <w:tc>
          <w:tcPr>
            <w:tcW w:w="2689" w:type="dxa"/>
            <w:shd w:val="clear" w:color="auto" w:fill="E2EFD9" w:themeFill="accent6" w:themeFillTint="33"/>
          </w:tcPr>
          <w:p w14:paraId="0E5A3F74" w14:textId="77777777" w:rsidR="00F5168F" w:rsidRPr="002A4216" w:rsidRDefault="00F5168F" w:rsidP="0044241C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A4216">
              <w:rPr>
                <w:rFonts w:ascii="Arial Narrow" w:hAnsi="Arial Narrow"/>
                <w:b/>
                <w:bCs/>
                <w:sz w:val="22"/>
                <w:szCs w:val="22"/>
              </w:rPr>
              <w:t>Maximum Scoring Weighting Points evaluation BEE elements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3740FCD0" w14:textId="77777777" w:rsidR="00F5168F" w:rsidRPr="002A4216" w:rsidRDefault="00F5168F" w:rsidP="002A4216">
            <w:pPr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37FFC53C" w14:textId="77777777" w:rsidR="00F5168F" w:rsidRDefault="00F5168F" w:rsidP="002A421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F5168F" w:rsidRPr="002A4216" w14:paraId="59CBB853" w14:textId="6A3E524E" w:rsidTr="007B2B37">
        <w:tc>
          <w:tcPr>
            <w:tcW w:w="2689" w:type="dxa"/>
          </w:tcPr>
          <w:p w14:paraId="62AD90CE" w14:textId="53FDEEBA" w:rsidR="00F5168F" w:rsidRPr="002A4216" w:rsidRDefault="00F5168F" w:rsidP="0044241C">
            <w:pPr>
              <w:spacing w:before="120" w:after="120"/>
              <w:ind w:left="176" w:hanging="176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A4216"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Pr="00F5168F">
              <w:rPr>
                <w:rFonts w:ascii="Arial Narrow" w:hAnsi="Arial Narrow"/>
                <w:sz w:val="22"/>
                <w:szCs w:val="22"/>
              </w:rPr>
              <w:t>The percentage of nominated experts being Black People</w:t>
            </w:r>
          </w:p>
        </w:tc>
        <w:tc>
          <w:tcPr>
            <w:tcW w:w="3402" w:type="dxa"/>
          </w:tcPr>
          <w:p w14:paraId="79F972FB" w14:textId="77777777" w:rsidR="00F5168F" w:rsidRPr="00F5168F" w:rsidRDefault="00F5168F" w:rsidP="00F5168F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 xml:space="preserve">Name of the nominated experts in each area of expertise </w:t>
            </w:r>
          </w:p>
          <w:p w14:paraId="71BD0BBB" w14:textId="4F6ED6E5" w:rsidR="00F5168F" w:rsidRPr="00F5168F" w:rsidRDefault="00F5168F" w:rsidP="00F5168F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 xml:space="preserve">Declare the race of the nominated </w:t>
            </w:r>
            <w:r w:rsidR="00AD0C2A" w:rsidRPr="00F5168F">
              <w:rPr>
                <w:rFonts w:ascii="Arial Narrow" w:hAnsi="Arial Narrow"/>
                <w:sz w:val="22"/>
                <w:szCs w:val="22"/>
              </w:rPr>
              <w:t>experts.</w:t>
            </w:r>
          </w:p>
          <w:p w14:paraId="2AD8CA0A" w14:textId="7C77EB35" w:rsidR="00F5168F" w:rsidRPr="002A4216" w:rsidRDefault="00F5168F" w:rsidP="00F5168F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>Total % of Black Professionals in the Team</w:t>
            </w:r>
          </w:p>
        </w:tc>
        <w:tc>
          <w:tcPr>
            <w:tcW w:w="3402" w:type="dxa"/>
          </w:tcPr>
          <w:p w14:paraId="73E86D6C" w14:textId="77777777" w:rsidR="00F5168F" w:rsidRPr="002A4216" w:rsidRDefault="00F5168F" w:rsidP="00F5168F">
            <w:pPr>
              <w:pStyle w:val="ListParagraph"/>
              <w:spacing w:before="120" w:after="120"/>
              <w:ind w:left="312"/>
              <w:contextualSpacing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168F" w:rsidRPr="002A4216" w14:paraId="4F62CFD8" w14:textId="36BAC870" w:rsidTr="007B2B37">
        <w:tc>
          <w:tcPr>
            <w:tcW w:w="2689" w:type="dxa"/>
          </w:tcPr>
          <w:p w14:paraId="776B280F" w14:textId="1DA48A48" w:rsidR="00F5168F" w:rsidRPr="002A4216" w:rsidRDefault="00F5168F" w:rsidP="00827018">
            <w:pPr>
              <w:spacing w:before="120" w:after="120"/>
              <w:ind w:left="176" w:hanging="142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A4216">
              <w:rPr>
                <w:rFonts w:ascii="Arial Narrow" w:hAnsi="Arial Narrow"/>
                <w:sz w:val="22"/>
                <w:szCs w:val="22"/>
              </w:rPr>
              <w:t xml:space="preserve">2. </w:t>
            </w:r>
            <w:r w:rsidRPr="00F5168F">
              <w:rPr>
                <w:rFonts w:ascii="Arial Narrow" w:hAnsi="Arial Narrow"/>
                <w:sz w:val="22"/>
                <w:szCs w:val="22"/>
              </w:rPr>
              <w:t>The percentage of nominated experts being Black Women</w:t>
            </w:r>
          </w:p>
        </w:tc>
        <w:tc>
          <w:tcPr>
            <w:tcW w:w="3402" w:type="dxa"/>
          </w:tcPr>
          <w:p w14:paraId="384D76E9" w14:textId="77777777" w:rsidR="00F5168F" w:rsidRPr="00F5168F" w:rsidRDefault="00F5168F" w:rsidP="00F5168F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>Name of the nominated lead individuals in each area of expertise</w:t>
            </w:r>
          </w:p>
          <w:p w14:paraId="0ED78929" w14:textId="01DDD7DA" w:rsidR="00F5168F" w:rsidRPr="00F5168F" w:rsidRDefault="00F5168F" w:rsidP="00F5168F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>Declare the race of the nominated experts.</w:t>
            </w:r>
          </w:p>
          <w:p w14:paraId="7DB5AC6D" w14:textId="76E798C8" w:rsidR="00F5168F" w:rsidRPr="00F5168F" w:rsidRDefault="00F5168F" w:rsidP="00F5168F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 xml:space="preserve">Declare the gender of the nominated experts. </w:t>
            </w:r>
          </w:p>
          <w:p w14:paraId="555595DB" w14:textId="3DA4DD31" w:rsidR="00F5168F" w:rsidRPr="002A4216" w:rsidRDefault="00F5168F" w:rsidP="00F5168F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 w:val="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>Total % of Black Women in the Team</w:t>
            </w:r>
          </w:p>
        </w:tc>
        <w:tc>
          <w:tcPr>
            <w:tcW w:w="3402" w:type="dxa"/>
          </w:tcPr>
          <w:p w14:paraId="36A8426F" w14:textId="77777777" w:rsidR="00F5168F" w:rsidRPr="00AD7A40" w:rsidRDefault="00F5168F" w:rsidP="00F5168F">
            <w:pPr>
              <w:pStyle w:val="ListParagraph"/>
              <w:spacing w:before="120" w:after="120"/>
              <w:ind w:left="312"/>
              <w:contextualSpacing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168F" w:rsidRPr="002A4216" w14:paraId="49446550" w14:textId="70097CAE" w:rsidTr="007B2B37">
        <w:tc>
          <w:tcPr>
            <w:tcW w:w="2689" w:type="dxa"/>
          </w:tcPr>
          <w:p w14:paraId="1CCC70C8" w14:textId="2DDD2DCA" w:rsidR="00F5168F" w:rsidRPr="002A4216" w:rsidRDefault="00F5168F" w:rsidP="00827018">
            <w:pPr>
              <w:spacing w:before="120" w:after="120"/>
              <w:ind w:left="176" w:hanging="176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2A4216">
              <w:rPr>
                <w:rFonts w:ascii="Arial Narrow" w:hAnsi="Arial Narrow"/>
                <w:sz w:val="22"/>
                <w:szCs w:val="22"/>
              </w:rPr>
              <w:lastRenderedPageBreak/>
              <w:t>3.</w:t>
            </w:r>
            <w:r>
              <w:t xml:space="preserve"> </w:t>
            </w:r>
            <w:r w:rsidRPr="00F5168F">
              <w:rPr>
                <w:rFonts w:ascii="Arial Narrow" w:hAnsi="Arial Narrow"/>
                <w:sz w:val="22"/>
                <w:szCs w:val="22"/>
              </w:rPr>
              <w:t>The percentage of project cash flow to Black professionals</w:t>
            </w:r>
          </w:p>
        </w:tc>
        <w:tc>
          <w:tcPr>
            <w:tcW w:w="3402" w:type="dxa"/>
          </w:tcPr>
          <w:p w14:paraId="33222AE9" w14:textId="77777777" w:rsidR="00F5168F" w:rsidRPr="00F5168F" w:rsidRDefault="00F5168F" w:rsidP="00F5168F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>Indicate the % of the total hourly rates for each area of expertise that will be allocated to black professionals.</w:t>
            </w:r>
          </w:p>
          <w:p w14:paraId="3FA21D22" w14:textId="4C707E8F" w:rsidR="00F5168F" w:rsidRPr="00F5168F" w:rsidRDefault="00F5168F" w:rsidP="00F5168F">
            <w:pPr>
              <w:pStyle w:val="ListParagraph"/>
              <w:numPr>
                <w:ilvl w:val="0"/>
                <w:numId w:val="9"/>
              </w:numPr>
              <w:spacing w:before="120" w:after="12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>The cash flow refers to hourly rates payable to ALL Black Professionals in the team, this includes the nominated experts and key support team members.</w:t>
            </w:r>
          </w:p>
        </w:tc>
        <w:tc>
          <w:tcPr>
            <w:tcW w:w="3402" w:type="dxa"/>
          </w:tcPr>
          <w:p w14:paraId="37010FAE" w14:textId="77777777" w:rsidR="00F5168F" w:rsidRDefault="00F5168F" w:rsidP="00F5168F">
            <w:pPr>
              <w:pStyle w:val="ListParagraph"/>
              <w:spacing w:before="120" w:after="120"/>
              <w:ind w:left="31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168F" w:rsidRPr="002A4216" w14:paraId="57197059" w14:textId="3EC3526A" w:rsidTr="007B2B37">
        <w:tc>
          <w:tcPr>
            <w:tcW w:w="2689" w:type="dxa"/>
          </w:tcPr>
          <w:p w14:paraId="4E1CFAE3" w14:textId="19325F0C" w:rsidR="00F5168F" w:rsidRPr="00F5168F" w:rsidRDefault="00F5168F" w:rsidP="00F5168F">
            <w:pPr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</w:rPr>
            </w:pPr>
            <w:r w:rsidRPr="002A4216">
              <w:rPr>
                <w:rFonts w:ascii="Arial Narrow" w:hAnsi="Arial Narrow"/>
                <w:sz w:val="22"/>
                <w:szCs w:val="22"/>
              </w:rPr>
              <w:t xml:space="preserve">4. </w:t>
            </w:r>
            <w:r w:rsidRPr="00F5168F">
              <w:rPr>
                <w:rFonts w:ascii="Arial Narrow" w:hAnsi="Arial Narrow"/>
                <w:sz w:val="22"/>
                <w:szCs w:val="22"/>
              </w:rPr>
              <w:t>The percentage of skills transfer to the benefit of young Black professionals inexperienced in the following deliverables:</w:t>
            </w:r>
          </w:p>
          <w:p w14:paraId="48D1AA4F" w14:textId="5724CA88" w:rsidR="00F5168F" w:rsidRPr="00F5168F" w:rsidRDefault="00F5168F" w:rsidP="00F5168F">
            <w:pPr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>a)</w:t>
            </w:r>
            <w:r w:rsidRPr="00F5168F"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5168F">
              <w:rPr>
                <w:rFonts w:ascii="Arial Narrow" w:hAnsi="Arial Narrow"/>
                <w:b/>
                <w:bCs/>
                <w:sz w:val="22"/>
                <w:szCs w:val="22"/>
              </w:rPr>
              <w:t>PHASE 1</w:t>
            </w:r>
            <w:r w:rsidRPr="00F5168F">
              <w:rPr>
                <w:rFonts w:ascii="Arial Narrow" w:hAnsi="Arial Narrow"/>
                <w:sz w:val="22"/>
                <w:szCs w:val="22"/>
              </w:rPr>
              <w:t>:       Approach</w:t>
            </w:r>
          </w:p>
          <w:p w14:paraId="2E7F7C5B" w14:textId="653568E9" w:rsidR="00F5168F" w:rsidRPr="00F5168F" w:rsidRDefault="00F5168F" w:rsidP="00F5168F">
            <w:pPr>
              <w:spacing w:before="120" w:after="120"/>
              <w:ind w:left="176" w:hanging="176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>b)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5168F">
              <w:rPr>
                <w:rFonts w:ascii="Arial Narrow" w:hAnsi="Arial Narrow"/>
                <w:b/>
                <w:bCs/>
                <w:sz w:val="22"/>
                <w:szCs w:val="22"/>
              </w:rPr>
              <w:t>PHASE 2</w:t>
            </w:r>
            <w:r w:rsidRPr="00F5168F">
              <w:rPr>
                <w:rFonts w:ascii="Arial Narrow" w:hAnsi="Arial Narrow"/>
                <w:sz w:val="22"/>
                <w:szCs w:val="22"/>
              </w:rPr>
              <w:t>: Deliverables and Timelines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5FEF7E3C" w14:textId="12130822" w:rsidR="00F5168F" w:rsidRPr="002A4216" w:rsidRDefault="00F5168F" w:rsidP="00F5168F">
            <w:pPr>
              <w:spacing w:before="120" w:after="120"/>
              <w:ind w:left="176" w:hanging="176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>c)</w:t>
            </w:r>
            <w:r w:rsidRPr="00F5168F">
              <w:rPr>
                <w:rFonts w:ascii="Arial Narrow" w:hAnsi="Arial Narrow"/>
                <w:sz w:val="22"/>
                <w:szCs w:val="22"/>
              </w:rPr>
              <w:tab/>
            </w:r>
            <w:r w:rsidRPr="00F5168F">
              <w:rPr>
                <w:rFonts w:ascii="Arial Narrow" w:hAnsi="Arial Narrow"/>
                <w:b/>
                <w:bCs/>
                <w:sz w:val="22"/>
                <w:szCs w:val="22"/>
              </w:rPr>
              <w:t>PHASE 3</w:t>
            </w:r>
            <w:r w:rsidRPr="00F5168F">
              <w:rPr>
                <w:rFonts w:ascii="Arial Narrow" w:hAnsi="Arial Narrow"/>
                <w:sz w:val="22"/>
                <w:szCs w:val="22"/>
              </w:rPr>
              <w:t>:       Preparation of founding documents and implementation plan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56171AC3" w14:textId="77777777" w:rsidR="00F5168F" w:rsidRPr="00F5168F" w:rsidRDefault="00F5168F" w:rsidP="00F5168F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>Name of individuals</w:t>
            </w:r>
          </w:p>
          <w:p w14:paraId="4F6A862D" w14:textId="1F28DF93" w:rsidR="00F5168F" w:rsidRPr="00F5168F" w:rsidRDefault="00F5168F" w:rsidP="00F5168F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 xml:space="preserve">Role played by </w:t>
            </w:r>
            <w:proofErr w:type="gramStart"/>
            <w:r w:rsidRPr="00F5168F">
              <w:rPr>
                <w:rFonts w:ascii="Arial Narrow" w:hAnsi="Arial Narrow"/>
                <w:sz w:val="22"/>
                <w:szCs w:val="22"/>
              </w:rPr>
              <w:t>each individual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4AA564C" w14:textId="12B404CD" w:rsidR="00F5168F" w:rsidRPr="00F5168F" w:rsidRDefault="00F5168F" w:rsidP="00F5168F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>Declare the race of the young professionals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55BD754E" w14:textId="77777777" w:rsidR="00F5168F" w:rsidRPr="00F5168F" w:rsidRDefault="00F5168F" w:rsidP="00F5168F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>Declare how the young professionals will be exposed to some areas of the work (</w:t>
            </w:r>
            <w:proofErr w:type="spellStart"/>
            <w:proofErr w:type="gramStart"/>
            <w:r w:rsidRPr="00F5168F">
              <w:rPr>
                <w:rFonts w:ascii="Arial Narrow" w:hAnsi="Arial Narrow"/>
                <w:sz w:val="22"/>
                <w:szCs w:val="22"/>
              </w:rPr>
              <w:t>e,g</w:t>
            </w:r>
            <w:proofErr w:type="spellEnd"/>
            <w:r w:rsidRPr="00F5168F">
              <w:rPr>
                <w:rFonts w:ascii="Arial Narrow" w:hAnsi="Arial Narrow"/>
                <w:sz w:val="22"/>
                <w:szCs w:val="22"/>
              </w:rPr>
              <w:t>.</w:t>
            </w:r>
            <w:proofErr w:type="gramEnd"/>
            <w:r w:rsidRPr="00F5168F">
              <w:rPr>
                <w:rFonts w:ascii="Arial Narrow" w:hAnsi="Arial Narrow"/>
                <w:sz w:val="22"/>
                <w:szCs w:val="22"/>
              </w:rPr>
              <w:t xml:space="preserve"> through mentorship or internship programmes) </w:t>
            </w:r>
          </w:p>
          <w:p w14:paraId="604A070D" w14:textId="77777777" w:rsidR="00F5168F" w:rsidRPr="00F5168F" w:rsidRDefault="00F5168F" w:rsidP="00F5168F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 xml:space="preserve">Total % within the Team  </w:t>
            </w:r>
          </w:p>
          <w:p w14:paraId="20A9CC39" w14:textId="780C8683" w:rsidR="00F5168F" w:rsidRPr="00F5168F" w:rsidRDefault="00F5168F" w:rsidP="00F5168F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b/>
                <w:bCs/>
                <w:sz w:val="22"/>
                <w:szCs w:val="22"/>
              </w:rPr>
              <w:t>N.B</w:t>
            </w:r>
            <w:r w:rsidRPr="00F5168F">
              <w:rPr>
                <w:rFonts w:ascii="Arial Narrow" w:hAnsi="Arial Narrow"/>
                <w:sz w:val="22"/>
                <w:szCs w:val="22"/>
              </w:rPr>
              <w:t>. Youth refers to individuals up to age of 35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F5168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1CAAB47" w14:textId="2CFC46D0" w:rsidR="00F5168F" w:rsidRPr="002A4216" w:rsidRDefault="00F5168F" w:rsidP="00F5168F">
            <w:pPr>
              <w:pStyle w:val="ListParagraph"/>
              <w:numPr>
                <w:ilvl w:val="0"/>
                <w:numId w:val="10"/>
              </w:numPr>
              <w:spacing w:before="120" w:after="120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5168F">
              <w:rPr>
                <w:rFonts w:ascii="Arial Narrow" w:hAnsi="Arial Narrow"/>
                <w:sz w:val="22"/>
                <w:szCs w:val="22"/>
              </w:rPr>
              <w:t>Inexperienced refers to individuals who have less than 3 years of work experience in the required field. Experience must be presented in the CV of each young professional nominated.  Experience found to be more than 3 years will not be regarded as inexperience thereby leading to disqualification of the young professional’s</w:t>
            </w:r>
            <w:r>
              <w:rPr>
                <w:rFonts w:ascii="Arial Narrow" w:hAnsi="Arial Narrow"/>
                <w:sz w:val="22"/>
                <w:szCs w:val="22"/>
              </w:rPr>
              <w:t xml:space="preserve"> CV.</w:t>
            </w:r>
          </w:p>
        </w:tc>
        <w:tc>
          <w:tcPr>
            <w:tcW w:w="3402" w:type="dxa"/>
          </w:tcPr>
          <w:p w14:paraId="663D7BEE" w14:textId="77777777" w:rsidR="00F5168F" w:rsidRDefault="00F5168F" w:rsidP="00F5168F">
            <w:pPr>
              <w:pStyle w:val="ListParagraph"/>
              <w:spacing w:before="120" w:after="120"/>
              <w:ind w:left="312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2D20B6B" w14:textId="77777777" w:rsidR="001D63A5" w:rsidRDefault="001D63A5" w:rsidP="00034742"/>
    <w:sectPr w:rsidR="001D63A5" w:rsidSect="00034742">
      <w:footerReference w:type="default" r:id="rId7"/>
      <w:pgSz w:w="11906" w:h="16838"/>
      <w:pgMar w:top="567" w:right="1274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E76D3" w14:textId="77777777" w:rsidR="009F303C" w:rsidRDefault="009F303C" w:rsidP="00EF15B9">
      <w:r>
        <w:separator/>
      </w:r>
    </w:p>
  </w:endnote>
  <w:endnote w:type="continuationSeparator" w:id="0">
    <w:p w14:paraId="3D5416B1" w14:textId="77777777" w:rsidR="009F303C" w:rsidRDefault="009F303C" w:rsidP="00EF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3248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52BEAF" w14:textId="77777777" w:rsidR="00EF15B9" w:rsidRDefault="00EF15B9">
            <w:pPr>
              <w:pStyle w:val="Footer"/>
              <w:jc w:val="right"/>
            </w:pPr>
            <w:r w:rsidRPr="00EF15B9">
              <w:rPr>
                <w:i/>
                <w:sz w:val="18"/>
              </w:rPr>
              <w:t xml:space="preserve">Page </w:t>
            </w:r>
            <w:r w:rsidRPr="00EF15B9">
              <w:rPr>
                <w:bCs/>
                <w:i/>
                <w:sz w:val="18"/>
              </w:rPr>
              <w:fldChar w:fldCharType="begin"/>
            </w:r>
            <w:r w:rsidRPr="00EF15B9">
              <w:rPr>
                <w:bCs/>
                <w:i/>
                <w:sz w:val="18"/>
              </w:rPr>
              <w:instrText xml:space="preserve"> PAGE </w:instrText>
            </w:r>
            <w:r w:rsidRPr="00EF15B9">
              <w:rPr>
                <w:bCs/>
                <w:i/>
                <w:sz w:val="18"/>
              </w:rPr>
              <w:fldChar w:fldCharType="separate"/>
            </w:r>
            <w:r w:rsidRPr="00EF15B9">
              <w:rPr>
                <w:bCs/>
                <w:i/>
                <w:noProof/>
                <w:sz w:val="18"/>
              </w:rPr>
              <w:t>2</w:t>
            </w:r>
            <w:r w:rsidRPr="00EF15B9">
              <w:rPr>
                <w:bCs/>
                <w:i/>
                <w:sz w:val="18"/>
              </w:rPr>
              <w:fldChar w:fldCharType="end"/>
            </w:r>
            <w:r w:rsidRPr="00EF15B9">
              <w:rPr>
                <w:i/>
                <w:sz w:val="18"/>
              </w:rPr>
              <w:t xml:space="preserve"> of </w:t>
            </w:r>
            <w:r w:rsidRPr="00EF15B9">
              <w:rPr>
                <w:bCs/>
                <w:i/>
                <w:sz w:val="18"/>
              </w:rPr>
              <w:fldChar w:fldCharType="begin"/>
            </w:r>
            <w:r w:rsidRPr="00EF15B9">
              <w:rPr>
                <w:bCs/>
                <w:i/>
                <w:sz w:val="18"/>
              </w:rPr>
              <w:instrText xml:space="preserve"> NUMPAGES  </w:instrText>
            </w:r>
            <w:r w:rsidRPr="00EF15B9">
              <w:rPr>
                <w:bCs/>
                <w:i/>
                <w:sz w:val="18"/>
              </w:rPr>
              <w:fldChar w:fldCharType="separate"/>
            </w:r>
            <w:r w:rsidRPr="00EF15B9">
              <w:rPr>
                <w:bCs/>
                <w:i/>
                <w:noProof/>
                <w:sz w:val="18"/>
              </w:rPr>
              <w:t>2</w:t>
            </w:r>
            <w:r w:rsidRPr="00EF15B9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14:paraId="366A1BF6" w14:textId="77777777" w:rsidR="00EF15B9" w:rsidRDefault="00EF1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A34B" w14:textId="77777777" w:rsidR="009F303C" w:rsidRDefault="009F303C" w:rsidP="00EF15B9">
      <w:r>
        <w:separator/>
      </w:r>
    </w:p>
  </w:footnote>
  <w:footnote w:type="continuationSeparator" w:id="0">
    <w:p w14:paraId="1F01196E" w14:textId="77777777" w:rsidR="009F303C" w:rsidRDefault="009F303C" w:rsidP="00EF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1"/>
    <w:multiLevelType w:val="multilevel"/>
    <w:tmpl w:val="00000091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322F8"/>
    <w:multiLevelType w:val="hybridMultilevel"/>
    <w:tmpl w:val="7480D25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14A75"/>
    <w:multiLevelType w:val="hybridMultilevel"/>
    <w:tmpl w:val="69185CEA"/>
    <w:lvl w:ilvl="0" w:tplc="1C09000F">
      <w:start w:val="1"/>
      <w:numFmt w:val="decimal"/>
      <w:lvlText w:val="%1."/>
      <w:lvlJc w:val="left"/>
      <w:pPr>
        <w:ind w:left="2880" w:hanging="360"/>
      </w:pPr>
    </w:lvl>
    <w:lvl w:ilvl="1" w:tplc="1C090019" w:tentative="1">
      <w:start w:val="1"/>
      <w:numFmt w:val="lowerLetter"/>
      <w:lvlText w:val="%2."/>
      <w:lvlJc w:val="left"/>
      <w:pPr>
        <w:ind w:left="3600" w:hanging="360"/>
      </w:pPr>
    </w:lvl>
    <w:lvl w:ilvl="2" w:tplc="1C09001B" w:tentative="1">
      <w:start w:val="1"/>
      <w:numFmt w:val="lowerRoman"/>
      <w:lvlText w:val="%3."/>
      <w:lvlJc w:val="right"/>
      <w:pPr>
        <w:ind w:left="4320" w:hanging="180"/>
      </w:pPr>
    </w:lvl>
    <w:lvl w:ilvl="3" w:tplc="1C09000F" w:tentative="1">
      <w:start w:val="1"/>
      <w:numFmt w:val="decimal"/>
      <w:lvlText w:val="%4."/>
      <w:lvlJc w:val="left"/>
      <w:pPr>
        <w:ind w:left="5040" w:hanging="360"/>
      </w:pPr>
    </w:lvl>
    <w:lvl w:ilvl="4" w:tplc="1C090019" w:tentative="1">
      <w:start w:val="1"/>
      <w:numFmt w:val="lowerLetter"/>
      <w:lvlText w:val="%5."/>
      <w:lvlJc w:val="left"/>
      <w:pPr>
        <w:ind w:left="5760" w:hanging="360"/>
      </w:pPr>
    </w:lvl>
    <w:lvl w:ilvl="5" w:tplc="1C09001B" w:tentative="1">
      <w:start w:val="1"/>
      <w:numFmt w:val="lowerRoman"/>
      <w:lvlText w:val="%6."/>
      <w:lvlJc w:val="right"/>
      <w:pPr>
        <w:ind w:left="6480" w:hanging="180"/>
      </w:pPr>
    </w:lvl>
    <w:lvl w:ilvl="6" w:tplc="1C09000F" w:tentative="1">
      <w:start w:val="1"/>
      <w:numFmt w:val="decimal"/>
      <w:lvlText w:val="%7."/>
      <w:lvlJc w:val="left"/>
      <w:pPr>
        <w:ind w:left="7200" w:hanging="360"/>
      </w:pPr>
    </w:lvl>
    <w:lvl w:ilvl="7" w:tplc="1C090019" w:tentative="1">
      <w:start w:val="1"/>
      <w:numFmt w:val="lowerLetter"/>
      <w:lvlText w:val="%8."/>
      <w:lvlJc w:val="left"/>
      <w:pPr>
        <w:ind w:left="7920" w:hanging="360"/>
      </w:pPr>
    </w:lvl>
    <w:lvl w:ilvl="8" w:tplc="1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5DA2504"/>
    <w:multiLevelType w:val="multilevel"/>
    <w:tmpl w:val="9CA4BFCA"/>
    <w:lvl w:ilvl="0">
      <w:start w:val="1"/>
      <w:numFmt w:val="decimal"/>
      <w:lvlText w:val="%1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eastAsia="Arial Narrow" w:hAnsi="Arial Narrow" w:cs="Arial Narrow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eastAsia="Arial Narrow" w:hAnsi="Arial Narrow" w:cs="Arial Narrow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eastAsia="Arial Narrow" w:hAnsi="Arial Narrow" w:cs="Arial Narrow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arrow" w:eastAsia="Arial Narrow" w:hAnsi="Arial Narrow" w:cs="Arial Narrow" w:hint="default"/>
        <w:b/>
      </w:rPr>
    </w:lvl>
  </w:abstractNum>
  <w:abstractNum w:abstractNumId="4" w15:restartNumberingAfterBreak="0">
    <w:nsid w:val="45C556E3"/>
    <w:multiLevelType w:val="hybridMultilevel"/>
    <w:tmpl w:val="3BD0F6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B7A86"/>
    <w:multiLevelType w:val="hybridMultilevel"/>
    <w:tmpl w:val="242C07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C28C7"/>
    <w:multiLevelType w:val="hybridMultilevel"/>
    <w:tmpl w:val="D3D4146C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454FE"/>
    <w:multiLevelType w:val="hybridMultilevel"/>
    <w:tmpl w:val="C3CE4A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16275"/>
    <w:multiLevelType w:val="hybridMultilevel"/>
    <w:tmpl w:val="E1BED192"/>
    <w:lvl w:ilvl="0" w:tplc="81DA0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62547"/>
    <w:multiLevelType w:val="hybridMultilevel"/>
    <w:tmpl w:val="2888525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3D904A50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B4754"/>
    <w:multiLevelType w:val="hybridMultilevel"/>
    <w:tmpl w:val="4C3AE64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971536">
    <w:abstractNumId w:val="0"/>
  </w:num>
  <w:num w:numId="2" w16cid:durableId="828061645">
    <w:abstractNumId w:val="3"/>
  </w:num>
  <w:num w:numId="3" w16cid:durableId="1317148859">
    <w:abstractNumId w:val="9"/>
  </w:num>
  <w:num w:numId="4" w16cid:durableId="1597595462">
    <w:abstractNumId w:val="2"/>
  </w:num>
  <w:num w:numId="5" w16cid:durableId="45689441">
    <w:abstractNumId w:val="1"/>
  </w:num>
  <w:num w:numId="6" w16cid:durableId="77488520">
    <w:abstractNumId w:val="6"/>
  </w:num>
  <w:num w:numId="7" w16cid:durableId="374308240">
    <w:abstractNumId w:val="4"/>
  </w:num>
  <w:num w:numId="8" w16cid:durableId="1696424757">
    <w:abstractNumId w:val="8"/>
  </w:num>
  <w:num w:numId="9" w16cid:durableId="1641107980">
    <w:abstractNumId w:val="7"/>
  </w:num>
  <w:num w:numId="10" w16cid:durableId="723797442">
    <w:abstractNumId w:val="5"/>
  </w:num>
  <w:num w:numId="11" w16cid:durableId="862548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F6"/>
    <w:rsid w:val="00006C31"/>
    <w:rsid w:val="00034742"/>
    <w:rsid w:val="00046EDD"/>
    <w:rsid w:val="00061F4A"/>
    <w:rsid w:val="00093AE6"/>
    <w:rsid w:val="000D57C3"/>
    <w:rsid w:val="00121CFE"/>
    <w:rsid w:val="00137383"/>
    <w:rsid w:val="001D63A5"/>
    <w:rsid w:val="001D7FB4"/>
    <w:rsid w:val="0020232F"/>
    <w:rsid w:val="00290B05"/>
    <w:rsid w:val="002A4216"/>
    <w:rsid w:val="003301F2"/>
    <w:rsid w:val="00341B11"/>
    <w:rsid w:val="00345CEB"/>
    <w:rsid w:val="00375604"/>
    <w:rsid w:val="0039020B"/>
    <w:rsid w:val="00392E26"/>
    <w:rsid w:val="003A56E5"/>
    <w:rsid w:val="003D63E1"/>
    <w:rsid w:val="003F0B28"/>
    <w:rsid w:val="0044241C"/>
    <w:rsid w:val="00496D07"/>
    <w:rsid w:val="004C2546"/>
    <w:rsid w:val="004D0ED4"/>
    <w:rsid w:val="004D0FC2"/>
    <w:rsid w:val="004D1384"/>
    <w:rsid w:val="004D59CD"/>
    <w:rsid w:val="004D736A"/>
    <w:rsid w:val="005018B4"/>
    <w:rsid w:val="005516D7"/>
    <w:rsid w:val="00567FBD"/>
    <w:rsid w:val="00572D62"/>
    <w:rsid w:val="00593187"/>
    <w:rsid w:val="005A0DA2"/>
    <w:rsid w:val="00614E3A"/>
    <w:rsid w:val="0067425E"/>
    <w:rsid w:val="00687837"/>
    <w:rsid w:val="00730FD6"/>
    <w:rsid w:val="00733B71"/>
    <w:rsid w:val="00741DA8"/>
    <w:rsid w:val="0079341D"/>
    <w:rsid w:val="007B2B37"/>
    <w:rsid w:val="007C7173"/>
    <w:rsid w:val="00827018"/>
    <w:rsid w:val="00845FD0"/>
    <w:rsid w:val="0085641C"/>
    <w:rsid w:val="00857F18"/>
    <w:rsid w:val="008753EE"/>
    <w:rsid w:val="0089016A"/>
    <w:rsid w:val="008A61C5"/>
    <w:rsid w:val="008A6D40"/>
    <w:rsid w:val="008D4BF9"/>
    <w:rsid w:val="008E3685"/>
    <w:rsid w:val="008F6CB0"/>
    <w:rsid w:val="00903E95"/>
    <w:rsid w:val="00917441"/>
    <w:rsid w:val="0096450C"/>
    <w:rsid w:val="009675E0"/>
    <w:rsid w:val="009D1E70"/>
    <w:rsid w:val="009F303C"/>
    <w:rsid w:val="00A36770"/>
    <w:rsid w:val="00A37E39"/>
    <w:rsid w:val="00A64A3A"/>
    <w:rsid w:val="00A91CB7"/>
    <w:rsid w:val="00AC2FA3"/>
    <w:rsid w:val="00AD0C2A"/>
    <w:rsid w:val="00BA2DB7"/>
    <w:rsid w:val="00C17B77"/>
    <w:rsid w:val="00CA354A"/>
    <w:rsid w:val="00CE7BFA"/>
    <w:rsid w:val="00D47BAD"/>
    <w:rsid w:val="00DD734F"/>
    <w:rsid w:val="00E16220"/>
    <w:rsid w:val="00E2304E"/>
    <w:rsid w:val="00E50384"/>
    <w:rsid w:val="00E61DBD"/>
    <w:rsid w:val="00E80477"/>
    <w:rsid w:val="00EB1CF4"/>
    <w:rsid w:val="00EE054B"/>
    <w:rsid w:val="00EE7A20"/>
    <w:rsid w:val="00EF15B9"/>
    <w:rsid w:val="00F5168F"/>
    <w:rsid w:val="00F519F6"/>
    <w:rsid w:val="00F7074F"/>
    <w:rsid w:val="00F77C6B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C94EC8"/>
  <w15:chartTrackingRefBased/>
  <w15:docId w15:val="{96469E9B-9A58-47AE-A0D2-3C6B58E8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Heading1">
    <w:name w:val="heading 1"/>
    <w:basedOn w:val="Normal"/>
    <w:next w:val="Normal"/>
    <w:link w:val="Heading1Char"/>
    <w:qFormat/>
    <w:rsid w:val="00F519F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19F6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ListParagraph">
    <w:name w:val="List Paragraph"/>
    <w:aliases w:val="Table of contents numbered,List Paragraph 1,List Paragraph1"/>
    <w:basedOn w:val="Normal"/>
    <w:link w:val="ListParagraphChar"/>
    <w:uiPriority w:val="34"/>
    <w:qFormat/>
    <w:rsid w:val="00F519F6"/>
    <w:pPr>
      <w:ind w:left="720"/>
      <w:contextualSpacing/>
    </w:pPr>
  </w:style>
  <w:style w:type="character" w:styleId="CommentReference">
    <w:name w:val="annotation reference"/>
    <w:basedOn w:val="DefaultParagraphFont"/>
    <w:rsid w:val="00F51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9F6"/>
    <w:rPr>
      <w:rFonts w:ascii="Times New Roman" w:eastAsia="Times New Roman" w:hAnsi="Times New Roman" w:cs="Times New Roman"/>
      <w:sz w:val="20"/>
      <w:szCs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F6"/>
    <w:rPr>
      <w:rFonts w:ascii="Segoe UI" w:eastAsia="Times New Roman" w:hAnsi="Segoe UI" w:cs="Segoe UI"/>
      <w:sz w:val="18"/>
      <w:szCs w:val="18"/>
      <w:lang w:eastAsia="en-ZA"/>
    </w:rPr>
  </w:style>
  <w:style w:type="table" w:styleId="TableGrid">
    <w:name w:val="Table Grid"/>
    <w:basedOn w:val="TableNormal"/>
    <w:uiPriority w:val="39"/>
    <w:rsid w:val="003A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5B9"/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EF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5B9"/>
    <w:rPr>
      <w:rFonts w:ascii="Times New Roman" w:eastAsia="Times New Roman" w:hAnsi="Times New Roman" w:cs="Times New Roman"/>
      <w:sz w:val="24"/>
      <w:szCs w:val="24"/>
      <w:lang w:eastAsia="en-ZA"/>
    </w:rPr>
  </w:style>
  <w:style w:type="table" w:customStyle="1" w:styleId="TableGrid3">
    <w:name w:val="Table Grid3"/>
    <w:basedOn w:val="TableNormal"/>
    <w:next w:val="TableGrid"/>
    <w:uiPriority w:val="39"/>
    <w:rsid w:val="004D0FC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of contents numbered Char,List Paragraph 1 Char,List Paragraph1 Char"/>
    <w:basedOn w:val="DefaultParagraphFont"/>
    <w:link w:val="ListParagraph"/>
    <w:uiPriority w:val="34"/>
    <w:rsid w:val="004D0FC2"/>
    <w:rPr>
      <w:rFonts w:ascii="Times New Roman" w:eastAsia="Times New Roman" w:hAnsi="Times New Roman" w:cs="Times New Roman"/>
      <w:sz w:val="24"/>
      <w:szCs w:val="24"/>
      <w:lang w:eastAsia="en-ZA"/>
    </w:rPr>
  </w:style>
  <w:style w:type="table" w:customStyle="1" w:styleId="TableGrid5">
    <w:name w:val="Table Grid5"/>
    <w:basedOn w:val="TableNormal"/>
    <w:next w:val="TableGrid"/>
    <w:uiPriority w:val="39"/>
    <w:rsid w:val="0003474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C2A"/>
    <w:rPr>
      <w:rFonts w:ascii="Times New Roman" w:eastAsia="Times New Roman" w:hAnsi="Times New Roman" w:cs="Times New Roman"/>
      <w:b/>
      <w:bCs/>
      <w:sz w:val="20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17B014-2F9F-45A9-8663-32ED1A8B1E0D}"/>
</file>

<file path=customXml/itemProps2.xml><?xml version="1.0" encoding="utf-8"?>
<ds:datastoreItem xmlns:ds="http://schemas.openxmlformats.org/officeDocument/2006/customXml" ds:itemID="{426F5D4D-4B92-4B49-865C-1DF5FAA0C80C}"/>
</file>

<file path=customXml/itemProps3.xml><?xml version="1.0" encoding="utf-8"?>
<ds:datastoreItem xmlns:ds="http://schemas.openxmlformats.org/officeDocument/2006/customXml" ds:itemID="{D9C0FC2D-805D-4444-A7A0-250E0E0948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Mtshali</dc:creator>
  <cp:keywords/>
  <dc:description/>
  <cp:lastModifiedBy>Lebakang Mogale</cp:lastModifiedBy>
  <cp:revision>2</cp:revision>
  <dcterms:created xsi:type="dcterms:W3CDTF">2023-09-19T10:03:00Z</dcterms:created>
  <dcterms:modified xsi:type="dcterms:W3CDTF">2023-09-19T10:03:00Z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0x010100C6F1AE238E60C145925E570EEF4DB8CB</vt:lpwstr>
  </property>
</Properties>
</file>