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8C2C4" w14:textId="77777777" w:rsidR="00487FC5" w:rsidRPr="00487FC5" w:rsidRDefault="00487FC5" w:rsidP="00487FC5">
      <w:pPr>
        <w:jc w:val="center"/>
      </w:pPr>
      <w:r w:rsidRPr="00487FC5">
        <w:rPr>
          <w:noProof/>
        </w:rPr>
        <w:drawing>
          <wp:inline distT="0" distB="0" distL="0" distR="0" wp14:anchorId="0C4FA71E" wp14:editId="66CAD4C1">
            <wp:extent cx="1146175" cy="11341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1134110"/>
                    </a:xfrm>
                    <a:prstGeom prst="rect">
                      <a:avLst/>
                    </a:prstGeom>
                    <a:noFill/>
                  </pic:spPr>
                </pic:pic>
              </a:graphicData>
            </a:graphic>
          </wp:inline>
        </w:drawing>
      </w:r>
    </w:p>
    <w:p w14:paraId="4DD4D715" w14:textId="77777777" w:rsidR="00487FC5" w:rsidRPr="00487FC5" w:rsidRDefault="00487FC5" w:rsidP="00487FC5"/>
    <w:p w14:paraId="794C2076" w14:textId="77777777" w:rsidR="00487FC5" w:rsidRPr="00487FC5" w:rsidRDefault="00487FC5" w:rsidP="00487FC5">
      <w:pPr>
        <w:jc w:val="center"/>
        <w:rPr>
          <w:b/>
          <w:lang w:val="en-US"/>
        </w:rPr>
      </w:pPr>
      <w:r w:rsidRPr="00487FC5">
        <w:rPr>
          <w:b/>
        </w:rPr>
        <w:t xml:space="preserve">STATE </w:t>
      </w:r>
      <w:r w:rsidRPr="00487FC5">
        <w:rPr>
          <w:b/>
          <w:lang w:val="en-US"/>
        </w:rPr>
        <w:t>INFORMATION TECHNOLOGY AGENCY (SOC) LTD</w:t>
      </w:r>
    </w:p>
    <w:p w14:paraId="788634EB" w14:textId="77777777" w:rsidR="00487FC5" w:rsidRPr="00487FC5" w:rsidRDefault="00487FC5" w:rsidP="00487FC5">
      <w:pPr>
        <w:jc w:val="center"/>
      </w:pPr>
      <w:r w:rsidRPr="00487FC5">
        <w:t>Registration number 1999/001899/30</w:t>
      </w:r>
    </w:p>
    <w:p w14:paraId="4FA9047F" w14:textId="77777777" w:rsidR="00487FC5" w:rsidRPr="00487FC5" w:rsidRDefault="00487FC5" w:rsidP="00487FC5">
      <w:pPr>
        <w:jc w:val="center"/>
      </w:pPr>
    </w:p>
    <w:p w14:paraId="221E4FFC" w14:textId="77777777" w:rsidR="00487FC5" w:rsidRPr="00487FC5" w:rsidRDefault="00487FC5" w:rsidP="00487FC5">
      <w:pPr>
        <w:jc w:val="center"/>
      </w:pPr>
      <w:r w:rsidRPr="00487FC5">
        <w:rPr>
          <w:b/>
        </w:rPr>
        <w:t>BID SPECIFICATION</w:t>
      </w:r>
    </w:p>
    <w:p w14:paraId="7FEF33D6" w14:textId="77777777" w:rsidR="00487FC5" w:rsidRPr="00487FC5" w:rsidRDefault="00487FC5" w:rsidP="00487F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6767"/>
      </w:tblGrid>
      <w:tr w:rsidR="00487FC5" w:rsidRPr="00487FC5" w14:paraId="49AFA826" w14:textId="77777777" w:rsidTr="00487FC5">
        <w:trPr>
          <w:trHeight w:val="567"/>
        </w:trPr>
        <w:tc>
          <w:tcPr>
            <w:tcW w:w="2994" w:type="dxa"/>
            <w:shd w:val="clear" w:color="auto" w:fill="auto"/>
            <w:vAlign w:val="center"/>
          </w:tcPr>
          <w:p w14:paraId="16A488EA" w14:textId="77777777" w:rsidR="00487FC5" w:rsidRPr="00487FC5" w:rsidRDefault="00487FC5" w:rsidP="00487FC5">
            <w:pPr>
              <w:rPr>
                <w:rFonts w:cs="Calibri"/>
                <w:b/>
                <w:sz w:val="22"/>
                <w:szCs w:val="22"/>
                <w:lang w:val="en-GB"/>
              </w:rPr>
            </w:pPr>
            <w:r w:rsidRPr="00487FC5">
              <w:rPr>
                <w:rFonts w:cs="Calibri"/>
                <w:b/>
                <w:sz w:val="22"/>
                <w:szCs w:val="22"/>
                <w:lang w:val="en-GB"/>
              </w:rPr>
              <w:t>RFB REF. NO:</w:t>
            </w:r>
          </w:p>
        </w:tc>
        <w:tc>
          <w:tcPr>
            <w:tcW w:w="7275" w:type="dxa"/>
            <w:shd w:val="clear" w:color="auto" w:fill="auto"/>
            <w:vAlign w:val="center"/>
          </w:tcPr>
          <w:p w14:paraId="41252956" w14:textId="3DC8F188" w:rsidR="00487FC5" w:rsidRPr="00487FC5" w:rsidRDefault="00487FC5" w:rsidP="00487FC5">
            <w:pPr>
              <w:rPr>
                <w:rFonts w:cs="Calibri"/>
                <w:b/>
                <w:sz w:val="22"/>
                <w:szCs w:val="22"/>
                <w:lang w:val="en-GB"/>
              </w:rPr>
            </w:pPr>
            <w:r w:rsidRPr="00487FC5">
              <w:rPr>
                <w:rFonts w:cs="Calibri"/>
                <w:b/>
                <w:sz w:val="22"/>
                <w:szCs w:val="22"/>
              </w:rPr>
              <w:t>RF</w:t>
            </w:r>
            <w:r>
              <w:rPr>
                <w:rFonts w:cs="Calibri"/>
                <w:b/>
                <w:sz w:val="22"/>
                <w:szCs w:val="22"/>
              </w:rPr>
              <w:t>B 2545-2021</w:t>
            </w:r>
          </w:p>
        </w:tc>
      </w:tr>
      <w:tr w:rsidR="00487FC5" w:rsidRPr="00487FC5" w14:paraId="1BB02E96" w14:textId="77777777" w:rsidTr="00487FC5">
        <w:trPr>
          <w:trHeight w:val="275"/>
        </w:trPr>
        <w:tc>
          <w:tcPr>
            <w:tcW w:w="2994" w:type="dxa"/>
            <w:shd w:val="clear" w:color="auto" w:fill="auto"/>
            <w:vAlign w:val="center"/>
          </w:tcPr>
          <w:p w14:paraId="72D2A6D3" w14:textId="77777777" w:rsidR="00487FC5" w:rsidRPr="00487FC5" w:rsidRDefault="00487FC5" w:rsidP="00487FC5">
            <w:pPr>
              <w:rPr>
                <w:rFonts w:cs="Calibri"/>
                <w:b/>
                <w:sz w:val="22"/>
                <w:szCs w:val="22"/>
                <w:lang w:val="en-GB"/>
              </w:rPr>
            </w:pPr>
            <w:r w:rsidRPr="00487FC5">
              <w:rPr>
                <w:rFonts w:cs="Calibri"/>
                <w:b/>
                <w:sz w:val="22"/>
                <w:szCs w:val="22"/>
                <w:lang w:val="en-GB"/>
              </w:rPr>
              <w:t>DESCRIPTION</w:t>
            </w:r>
          </w:p>
        </w:tc>
        <w:tc>
          <w:tcPr>
            <w:tcW w:w="7275" w:type="dxa"/>
            <w:shd w:val="clear" w:color="auto" w:fill="auto"/>
            <w:vAlign w:val="center"/>
          </w:tcPr>
          <w:p w14:paraId="1656D182" w14:textId="09D640DB" w:rsidR="00487FC5" w:rsidRPr="00487FC5" w:rsidRDefault="00487FC5" w:rsidP="00487FC5">
            <w:pPr>
              <w:jc w:val="both"/>
              <w:rPr>
                <w:rFonts w:cs="Calibri"/>
                <w:b/>
                <w:sz w:val="22"/>
                <w:szCs w:val="22"/>
                <w:lang w:val="en-GB"/>
              </w:rPr>
            </w:pPr>
            <w:r w:rsidRPr="00487FC5">
              <w:rPr>
                <w:rFonts w:cs="Calibri"/>
                <w:b/>
                <w:sz w:val="22"/>
                <w:szCs w:val="22"/>
              </w:rPr>
              <w:t>PROCUREMENT OF CISCO WIFI EQUIPMENT WITH SWITCHES AND ROUTERS INCLUDING INSTALLATION FOR THE DEPARTMENT OF AGRICULTURE, LAND AND RURAL DEVELOPMENT (DALRD).</w:t>
            </w:r>
          </w:p>
        </w:tc>
      </w:tr>
      <w:tr w:rsidR="00487FC5" w:rsidRPr="00487FC5" w14:paraId="7ABD5936" w14:textId="77777777" w:rsidTr="00487FC5">
        <w:trPr>
          <w:trHeight w:val="567"/>
        </w:trPr>
        <w:tc>
          <w:tcPr>
            <w:tcW w:w="2994" w:type="dxa"/>
            <w:shd w:val="clear" w:color="auto" w:fill="auto"/>
            <w:vAlign w:val="center"/>
          </w:tcPr>
          <w:p w14:paraId="50F7F979" w14:textId="77777777" w:rsidR="00487FC5" w:rsidRPr="00487FC5" w:rsidRDefault="00487FC5" w:rsidP="00487FC5">
            <w:pPr>
              <w:rPr>
                <w:rFonts w:cs="Calibri"/>
                <w:b/>
                <w:sz w:val="22"/>
                <w:szCs w:val="22"/>
                <w:lang w:val="en-GB"/>
              </w:rPr>
            </w:pPr>
            <w:r w:rsidRPr="00487FC5">
              <w:rPr>
                <w:rFonts w:cs="Calibri"/>
                <w:b/>
                <w:sz w:val="22"/>
                <w:szCs w:val="22"/>
                <w:lang w:val="en-GB"/>
              </w:rPr>
              <w:t>PUBLICATION DATE:</w:t>
            </w:r>
          </w:p>
        </w:tc>
        <w:tc>
          <w:tcPr>
            <w:tcW w:w="7275" w:type="dxa"/>
            <w:shd w:val="clear" w:color="auto" w:fill="auto"/>
            <w:vAlign w:val="center"/>
          </w:tcPr>
          <w:p w14:paraId="542A6DA6" w14:textId="64014E1A" w:rsidR="00487FC5" w:rsidRPr="00487FC5" w:rsidRDefault="00487FC5" w:rsidP="00487FC5">
            <w:pPr>
              <w:rPr>
                <w:rFonts w:cs="Calibri"/>
                <w:b/>
                <w:sz w:val="22"/>
                <w:szCs w:val="22"/>
                <w:lang w:val="en-GB"/>
              </w:rPr>
            </w:pPr>
            <w:r w:rsidRPr="00487FC5">
              <w:rPr>
                <w:rFonts w:cs="Calibri"/>
                <w:b/>
                <w:sz w:val="22"/>
                <w:szCs w:val="22"/>
                <w:lang w:val="en-GB"/>
              </w:rPr>
              <w:t>2</w:t>
            </w:r>
            <w:r>
              <w:rPr>
                <w:rFonts w:cs="Calibri"/>
                <w:b/>
                <w:sz w:val="22"/>
                <w:szCs w:val="22"/>
                <w:lang w:val="en-GB"/>
              </w:rPr>
              <w:t>5</w:t>
            </w:r>
            <w:r w:rsidRPr="00487FC5">
              <w:rPr>
                <w:rFonts w:cs="Calibri"/>
                <w:b/>
                <w:sz w:val="22"/>
                <w:szCs w:val="22"/>
                <w:lang w:val="en-GB"/>
              </w:rPr>
              <w:t xml:space="preserve"> FEBRUARY 2022</w:t>
            </w:r>
          </w:p>
        </w:tc>
      </w:tr>
      <w:tr w:rsidR="00487FC5" w:rsidRPr="00487FC5" w14:paraId="5B7E95F5" w14:textId="77777777" w:rsidTr="00487FC5">
        <w:trPr>
          <w:trHeight w:val="567"/>
        </w:trPr>
        <w:tc>
          <w:tcPr>
            <w:tcW w:w="2994" w:type="dxa"/>
            <w:shd w:val="clear" w:color="auto" w:fill="auto"/>
            <w:vAlign w:val="center"/>
          </w:tcPr>
          <w:p w14:paraId="4D1459A3" w14:textId="77777777" w:rsidR="00487FC5" w:rsidRPr="00487FC5" w:rsidRDefault="00487FC5" w:rsidP="00487FC5">
            <w:pPr>
              <w:rPr>
                <w:rFonts w:cs="Calibri"/>
                <w:b/>
                <w:sz w:val="22"/>
                <w:szCs w:val="22"/>
                <w:lang w:val="en-GB"/>
              </w:rPr>
            </w:pPr>
            <w:r w:rsidRPr="00487FC5">
              <w:rPr>
                <w:rFonts w:cs="Calibri"/>
                <w:b/>
                <w:sz w:val="22"/>
                <w:szCs w:val="22"/>
                <w:lang w:val="en-GB"/>
              </w:rPr>
              <w:t>NON-COMPULSORY VIRTUAL BRIEFING SESSION</w:t>
            </w:r>
          </w:p>
        </w:tc>
        <w:tc>
          <w:tcPr>
            <w:tcW w:w="7275" w:type="dxa"/>
            <w:shd w:val="clear" w:color="auto" w:fill="auto"/>
            <w:vAlign w:val="center"/>
          </w:tcPr>
          <w:p w14:paraId="77A3A1AE" w14:textId="68C90216" w:rsidR="00487FC5" w:rsidRPr="004B7A39" w:rsidRDefault="003B6EA7" w:rsidP="004B7A39">
            <w:pPr>
              <w:rPr>
                <w:rFonts w:ascii="Segoe UI" w:hAnsi="Segoe UI" w:cs="Segoe UI"/>
                <w:color w:val="252424"/>
                <w:sz w:val="22"/>
                <w:lang w:val="en-US"/>
              </w:rPr>
            </w:pPr>
            <w:r>
              <w:rPr>
                <w:b/>
                <w:sz w:val="22"/>
                <w:szCs w:val="22"/>
                <w:lang w:val="en-GB"/>
              </w:rPr>
              <w:t>N/A</w:t>
            </w:r>
            <w:r w:rsidR="004B7A39">
              <w:rPr>
                <w:rFonts w:ascii="Segoe UI" w:hAnsi="Segoe UI" w:cs="Segoe UI"/>
                <w:color w:val="252424"/>
                <w:lang w:val="en-US"/>
              </w:rPr>
              <w:t xml:space="preserve"> </w:t>
            </w:r>
          </w:p>
        </w:tc>
      </w:tr>
      <w:tr w:rsidR="00487FC5" w:rsidRPr="00487FC5" w14:paraId="5ECD6CBE" w14:textId="77777777" w:rsidTr="00487FC5">
        <w:trPr>
          <w:trHeight w:val="567"/>
        </w:trPr>
        <w:tc>
          <w:tcPr>
            <w:tcW w:w="2994" w:type="dxa"/>
            <w:shd w:val="clear" w:color="auto" w:fill="auto"/>
            <w:vAlign w:val="center"/>
          </w:tcPr>
          <w:p w14:paraId="224BBAB0" w14:textId="77777777" w:rsidR="00487FC5" w:rsidRPr="00487FC5" w:rsidRDefault="00487FC5" w:rsidP="00487FC5">
            <w:pPr>
              <w:rPr>
                <w:rFonts w:cs="Calibri"/>
                <w:b/>
                <w:sz w:val="22"/>
                <w:szCs w:val="22"/>
                <w:lang w:val="en-GB"/>
              </w:rPr>
            </w:pPr>
            <w:r w:rsidRPr="00487FC5">
              <w:rPr>
                <w:rFonts w:cs="Calibri"/>
                <w:b/>
                <w:sz w:val="22"/>
                <w:szCs w:val="22"/>
                <w:lang w:val="en-GB"/>
              </w:rPr>
              <w:t>CLOSING DATE FOR QUESTIONS / QUERIES</w:t>
            </w:r>
          </w:p>
        </w:tc>
        <w:tc>
          <w:tcPr>
            <w:tcW w:w="7275" w:type="dxa"/>
            <w:shd w:val="clear" w:color="auto" w:fill="auto"/>
            <w:vAlign w:val="center"/>
          </w:tcPr>
          <w:p w14:paraId="4E45ADE1" w14:textId="0E5F41A3" w:rsidR="00487FC5" w:rsidRPr="00487FC5" w:rsidRDefault="00487FC5" w:rsidP="00487FC5">
            <w:pPr>
              <w:spacing w:line="360" w:lineRule="auto"/>
              <w:jc w:val="both"/>
              <w:rPr>
                <w:rFonts w:cs="Calibri"/>
                <w:b/>
                <w:color w:val="FF0000"/>
                <w:sz w:val="22"/>
                <w:szCs w:val="22"/>
                <w:lang w:val="en-GB"/>
              </w:rPr>
            </w:pPr>
            <w:r>
              <w:rPr>
                <w:rFonts w:cs="Calibri"/>
                <w:b/>
                <w:color w:val="FF0000"/>
                <w:sz w:val="22"/>
                <w:szCs w:val="22"/>
                <w:lang w:val="en-GB"/>
              </w:rPr>
              <w:t>11</w:t>
            </w:r>
            <w:r w:rsidRPr="00487FC5">
              <w:rPr>
                <w:rFonts w:cs="Calibri"/>
                <w:b/>
                <w:color w:val="FF0000"/>
                <w:sz w:val="22"/>
                <w:szCs w:val="22"/>
                <w:lang w:val="en-GB"/>
              </w:rPr>
              <w:t xml:space="preserve"> MARCH 2022</w:t>
            </w:r>
          </w:p>
          <w:p w14:paraId="622C7690" w14:textId="77777777" w:rsidR="00487FC5" w:rsidRPr="00487FC5" w:rsidRDefault="00487FC5" w:rsidP="00487FC5">
            <w:pPr>
              <w:spacing w:line="360" w:lineRule="auto"/>
              <w:jc w:val="both"/>
              <w:rPr>
                <w:rFonts w:cs="Calibri"/>
                <w:b/>
                <w:color w:val="FF0000"/>
                <w:sz w:val="22"/>
                <w:szCs w:val="22"/>
                <w:lang w:val="en-GB"/>
              </w:rPr>
            </w:pPr>
            <w:r w:rsidRPr="00487FC5">
              <w:rPr>
                <w:rFonts w:cs="Calibri"/>
                <w:b/>
                <w:color w:val="FF0000"/>
                <w:sz w:val="22"/>
                <w:szCs w:val="22"/>
              </w:rPr>
              <w:t>TIME: 16:30 pm (SOUTH AFRICAN TIME)</w:t>
            </w:r>
          </w:p>
        </w:tc>
      </w:tr>
      <w:tr w:rsidR="00487FC5" w:rsidRPr="00487FC5" w14:paraId="149DC96A" w14:textId="77777777" w:rsidTr="00487FC5">
        <w:trPr>
          <w:trHeight w:val="567"/>
        </w:trPr>
        <w:tc>
          <w:tcPr>
            <w:tcW w:w="2994" w:type="dxa"/>
            <w:shd w:val="clear" w:color="auto" w:fill="auto"/>
            <w:vAlign w:val="center"/>
          </w:tcPr>
          <w:p w14:paraId="09D1AD96" w14:textId="77777777" w:rsidR="00487FC5" w:rsidRPr="00487FC5" w:rsidRDefault="00487FC5" w:rsidP="00487FC5">
            <w:pPr>
              <w:rPr>
                <w:rFonts w:cs="Calibri"/>
                <w:b/>
                <w:sz w:val="22"/>
                <w:szCs w:val="22"/>
                <w:lang w:val="en-GB"/>
              </w:rPr>
            </w:pPr>
            <w:r w:rsidRPr="00487FC5">
              <w:rPr>
                <w:rFonts w:cs="Calibri"/>
                <w:b/>
                <w:sz w:val="22"/>
                <w:szCs w:val="22"/>
                <w:lang w:val="en-GB"/>
              </w:rPr>
              <w:t>RFB CLOSING DETAILS</w:t>
            </w:r>
          </w:p>
        </w:tc>
        <w:tc>
          <w:tcPr>
            <w:tcW w:w="7275" w:type="dxa"/>
            <w:shd w:val="clear" w:color="auto" w:fill="auto"/>
            <w:vAlign w:val="center"/>
          </w:tcPr>
          <w:p w14:paraId="4BFD10EF" w14:textId="6062D17C" w:rsidR="00487FC5" w:rsidRPr="00487FC5" w:rsidRDefault="00487FC5" w:rsidP="00487FC5">
            <w:pPr>
              <w:spacing w:line="360" w:lineRule="auto"/>
              <w:rPr>
                <w:rFonts w:cs="Calibri"/>
                <w:b/>
                <w:sz w:val="22"/>
                <w:szCs w:val="22"/>
                <w:lang w:val="en-GB"/>
              </w:rPr>
            </w:pPr>
            <w:r w:rsidRPr="00487FC5">
              <w:rPr>
                <w:rFonts w:cs="Calibri"/>
                <w:b/>
                <w:sz w:val="22"/>
                <w:szCs w:val="22"/>
                <w:lang w:val="en-GB"/>
              </w:rPr>
              <w:t xml:space="preserve">DATE: </w:t>
            </w:r>
            <w:r>
              <w:rPr>
                <w:rFonts w:cs="Calibri"/>
                <w:b/>
                <w:sz w:val="22"/>
                <w:szCs w:val="22"/>
                <w:lang w:val="en-GB"/>
              </w:rPr>
              <w:t>18</w:t>
            </w:r>
            <w:r w:rsidRPr="00487FC5">
              <w:rPr>
                <w:rFonts w:cs="Calibri"/>
                <w:b/>
                <w:sz w:val="22"/>
                <w:szCs w:val="22"/>
                <w:lang w:val="en-GB"/>
              </w:rPr>
              <w:t xml:space="preserve"> MARCH 2022</w:t>
            </w:r>
          </w:p>
          <w:p w14:paraId="467F7891" w14:textId="77777777" w:rsidR="00487FC5" w:rsidRPr="00487FC5" w:rsidRDefault="00487FC5" w:rsidP="00487FC5">
            <w:pPr>
              <w:spacing w:line="360" w:lineRule="auto"/>
              <w:rPr>
                <w:rFonts w:cs="Calibri"/>
                <w:b/>
                <w:sz w:val="22"/>
                <w:szCs w:val="22"/>
                <w:lang w:val="en-GB"/>
              </w:rPr>
            </w:pPr>
            <w:r w:rsidRPr="00487FC5">
              <w:rPr>
                <w:rFonts w:cs="Calibri"/>
                <w:b/>
                <w:sz w:val="22"/>
                <w:szCs w:val="22"/>
                <w:lang w:val="en-GB"/>
              </w:rPr>
              <w:t>TIME: 11:00 AM (SOUTH AFRICAN TIME)</w:t>
            </w:r>
          </w:p>
          <w:p w14:paraId="2341210E" w14:textId="77777777" w:rsidR="00487FC5" w:rsidRPr="00487FC5" w:rsidRDefault="00487FC5" w:rsidP="00487FC5">
            <w:pPr>
              <w:spacing w:line="360" w:lineRule="auto"/>
              <w:rPr>
                <w:rFonts w:cs="Calibri"/>
                <w:b/>
                <w:sz w:val="22"/>
                <w:szCs w:val="22"/>
                <w:lang w:val="en-GB"/>
              </w:rPr>
            </w:pPr>
            <w:r w:rsidRPr="00487FC5">
              <w:rPr>
                <w:rFonts w:cs="Calibri"/>
                <w:b/>
                <w:sz w:val="22"/>
                <w:szCs w:val="22"/>
                <w:lang w:val="en-GB"/>
              </w:rPr>
              <w:t xml:space="preserve">Venue: Tender office, Pongola in Apollo, 459 </w:t>
            </w:r>
            <w:proofErr w:type="spellStart"/>
            <w:r w:rsidRPr="00487FC5">
              <w:rPr>
                <w:rFonts w:cs="Calibri"/>
                <w:b/>
                <w:sz w:val="22"/>
                <w:szCs w:val="22"/>
                <w:lang w:val="en-GB"/>
              </w:rPr>
              <w:t>Tsitsa</w:t>
            </w:r>
            <w:proofErr w:type="spellEnd"/>
            <w:r w:rsidRPr="00487FC5">
              <w:rPr>
                <w:rFonts w:cs="Calibri"/>
                <w:b/>
                <w:sz w:val="22"/>
                <w:szCs w:val="22"/>
                <w:lang w:val="en-GB"/>
              </w:rPr>
              <w:t xml:space="preserve"> Street, </w:t>
            </w:r>
            <w:proofErr w:type="spellStart"/>
            <w:r w:rsidRPr="00487FC5">
              <w:rPr>
                <w:rFonts w:cs="Calibri"/>
                <w:b/>
                <w:sz w:val="22"/>
                <w:szCs w:val="22"/>
                <w:lang w:val="en-GB"/>
              </w:rPr>
              <w:t>Erasmuskloof</w:t>
            </w:r>
            <w:proofErr w:type="spellEnd"/>
            <w:r w:rsidRPr="00487FC5">
              <w:rPr>
                <w:rFonts w:cs="Calibri"/>
                <w:b/>
                <w:sz w:val="22"/>
                <w:szCs w:val="22"/>
                <w:lang w:val="en-GB"/>
              </w:rPr>
              <w:t>, Pretoria (Head office)</w:t>
            </w:r>
          </w:p>
        </w:tc>
      </w:tr>
      <w:tr w:rsidR="00487FC5" w:rsidRPr="00487FC5" w14:paraId="5DD20B01" w14:textId="77777777" w:rsidTr="00487FC5">
        <w:trPr>
          <w:trHeight w:val="567"/>
        </w:trPr>
        <w:tc>
          <w:tcPr>
            <w:tcW w:w="2994" w:type="dxa"/>
            <w:shd w:val="clear" w:color="auto" w:fill="auto"/>
            <w:vAlign w:val="center"/>
          </w:tcPr>
          <w:p w14:paraId="0444AB3F" w14:textId="77777777" w:rsidR="00487FC5" w:rsidRPr="00487FC5" w:rsidRDefault="00487FC5" w:rsidP="00487FC5">
            <w:pPr>
              <w:rPr>
                <w:rFonts w:cs="Calibri"/>
                <w:b/>
                <w:sz w:val="22"/>
                <w:szCs w:val="22"/>
                <w:lang w:val="en-GB"/>
              </w:rPr>
            </w:pPr>
            <w:r w:rsidRPr="00487FC5">
              <w:rPr>
                <w:rFonts w:cs="Calibri"/>
                <w:b/>
                <w:sz w:val="22"/>
                <w:szCs w:val="22"/>
                <w:lang w:val="en-GB"/>
              </w:rPr>
              <w:t>PUBLIC OPENING OF RFB RESPONSES</w:t>
            </w:r>
          </w:p>
        </w:tc>
        <w:tc>
          <w:tcPr>
            <w:tcW w:w="7275" w:type="dxa"/>
            <w:shd w:val="clear" w:color="auto" w:fill="auto"/>
            <w:vAlign w:val="center"/>
          </w:tcPr>
          <w:p w14:paraId="596A4B27" w14:textId="77777777" w:rsidR="00487FC5" w:rsidRPr="00487FC5" w:rsidRDefault="00487FC5" w:rsidP="00487FC5">
            <w:pPr>
              <w:spacing w:line="360" w:lineRule="auto"/>
              <w:jc w:val="both"/>
              <w:rPr>
                <w:rFonts w:cs="Calibri"/>
                <w:b/>
                <w:sz w:val="22"/>
                <w:szCs w:val="22"/>
                <w:lang w:val="en-GB"/>
              </w:rPr>
            </w:pPr>
            <w:r w:rsidRPr="00487FC5">
              <w:rPr>
                <w:rFonts w:cs="Calibri"/>
                <w:b/>
                <w:sz w:val="22"/>
                <w:szCs w:val="22"/>
                <w:lang w:val="en-GB"/>
              </w:rPr>
              <w:t>N/A</w:t>
            </w:r>
          </w:p>
        </w:tc>
      </w:tr>
      <w:tr w:rsidR="00487FC5" w:rsidRPr="00487FC5" w14:paraId="64A736FF" w14:textId="77777777" w:rsidTr="00487FC5">
        <w:trPr>
          <w:trHeight w:val="567"/>
        </w:trPr>
        <w:tc>
          <w:tcPr>
            <w:tcW w:w="2994" w:type="dxa"/>
            <w:shd w:val="clear" w:color="auto" w:fill="auto"/>
            <w:vAlign w:val="center"/>
          </w:tcPr>
          <w:p w14:paraId="5DFD1E85" w14:textId="77777777" w:rsidR="00487FC5" w:rsidRPr="00487FC5" w:rsidRDefault="00487FC5" w:rsidP="00487FC5">
            <w:pPr>
              <w:rPr>
                <w:rFonts w:cs="Calibri"/>
                <w:b/>
                <w:sz w:val="22"/>
                <w:szCs w:val="22"/>
                <w:lang w:val="en-GB"/>
              </w:rPr>
            </w:pPr>
            <w:r w:rsidRPr="00487FC5">
              <w:rPr>
                <w:rFonts w:cs="Calibri"/>
                <w:b/>
                <w:sz w:val="22"/>
                <w:szCs w:val="22"/>
                <w:lang w:val="en-GB"/>
              </w:rPr>
              <w:t>RFB VALIDITY PERIOD</w:t>
            </w:r>
          </w:p>
        </w:tc>
        <w:tc>
          <w:tcPr>
            <w:tcW w:w="7275" w:type="dxa"/>
            <w:shd w:val="clear" w:color="auto" w:fill="auto"/>
            <w:vAlign w:val="center"/>
          </w:tcPr>
          <w:p w14:paraId="5288C981" w14:textId="77777777" w:rsidR="00487FC5" w:rsidRPr="00487FC5" w:rsidRDefault="00487FC5" w:rsidP="00487FC5">
            <w:pPr>
              <w:rPr>
                <w:rFonts w:cs="Calibri"/>
                <w:b/>
                <w:sz w:val="22"/>
                <w:szCs w:val="22"/>
                <w:lang w:val="en-GB"/>
              </w:rPr>
            </w:pPr>
            <w:r w:rsidRPr="00487FC5">
              <w:rPr>
                <w:rFonts w:cs="Calibri"/>
                <w:b/>
                <w:sz w:val="22"/>
                <w:szCs w:val="22"/>
                <w:lang w:val="en-GB"/>
              </w:rPr>
              <w:t>120 DAYS FROM THE CLOSING DATE</w:t>
            </w:r>
          </w:p>
        </w:tc>
      </w:tr>
    </w:tbl>
    <w:p w14:paraId="7DF5CC5E" w14:textId="77777777" w:rsidR="00487FC5" w:rsidRPr="00487FC5" w:rsidRDefault="00487FC5" w:rsidP="00487FC5"/>
    <w:p w14:paraId="59AE3C64" w14:textId="77777777" w:rsidR="00487FC5" w:rsidRPr="00487FC5" w:rsidRDefault="00487FC5" w:rsidP="00487FC5">
      <w:pPr>
        <w:rPr>
          <w:rFonts w:cs="Calibri"/>
          <w:b/>
          <w:color w:val="FF0000"/>
          <w:sz w:val="28"/>
          <w:szCs w:val="28"/>
        </w:rPr>
      </w:pPr>
      <w:r w:rsidRPr="00487FC5">
        <w:rPr>
          <w:rFonts w:cs="Calibri"/>
          <w:b/>
          <w:color w:val="FF0000"/>
          <w:sz w:val="28"/>
          <w:szCs w:val="28"/>
        </w:rPr>
        <w:t>PROSPECTIVE BIDDERS MUST REGISTER ON NATIONAL TREASURY’S CENTRAL SUPPLIER DATABASE PRIOR TO SUBMITTING BID</w:t>
      </w:r>
    </w:p>
    <w:p w14:paraId="65D4B6B7" w14:textId="029D4200" w:rsidR="00760D12" w:rsidRPr="00F81E2D" w:rsidRDefault="00CB69FF" w:rsidP="00B4441C">
      <w:pPr>
        <w:spacing w:after="200" w:line="276" w:lineRule="auto"/>
      </w:pPr>
      <w:r w:rsidRPr="00F81E2D">
        <w:br w:type="page"/>
      </w:r>
      <w:r w:rsidR="00760D12" w:rsidRPr="00E4273B">
        <w:lastRenderedPageBreak/>
        <w:t>Contents</w:t>
      </w:r>
    </w:p>
    <w:p w14:paraId="6B25050F" w14:textId="332063FF" w:rsidR="002729F3" w:rsidRDefault="005952AC">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78465100" w:history="1">
        <w:r w:rsidR="002729F3" w:rsidRPr="00D44CBE">
          <w:rPr>
            <w:rStyle w:val="Hyperlink"/>
            <w:noProof/>
          </w:rPr>
          <w:t>ANNEX A:</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INTRODUCTION</w:t>
        </w:r>
        <w:r w:rsidR="002729F3">
          <w:rPr>
            <w:noProof/>
            <w:webHidden/>
          </w:rPr>
          <w:tab/>
        </w:r>
        <w:r w:rsidR="002729F3">
          <w:rPr>
            <w:noProof/>
            <w:webHidden/>
          </w:rPr>
          <w:fldChar w:fldCharType="begin"/>
        </w:r>
        <w:r w:rsidR="002729F3">
          <w:rPr>
            <w:noProof/>
            <w:webHidden/>
          </w:rPr>
          <w:instrText xml:space="preserve"> PAGEREF _Toc78465100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14:paraId="063FEE1D" w14:textId="58427F93" w:rsidR="002729F3" w:rsidRDefault="00AF446E">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01" w:history="1">
        <w:r w:rsidR="002729F3" w:rsidRPr="00D44CBE">
          <w:rPr>
            <w:rStyle w:val="Hyperlink"/>
            <w:noProof/>
          </w:rPr>
          <w:t>1.</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PURPOSE AND BACKGROUND</w:t>
        </w:r>
        <w:r w:rsidR="002729F3">
          <w:rPr>
            <w:noProof/>
            <w:webHidden/>
          </w:rPr>
          <w:tab/>
        </w:r>
        <w:r w:rsidR="002729F3">
          <w:rPr>
            <w:noProof/>
            <w:webHidden/>
          </w:rPr>
          <w:fldChar w:fldCharType="begin"/>
        </w:r>
        <w:r w:rsidR="002729F3">
          <w:rPr>
            <w:noProof/>
            <w:webHidden/>
          </w:rPr>
          <w:instrText xml:space="preserve"> PAGEREF _Toc78465101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14:paraId="5D9E841B" w14:textId="57976730"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2" w:history="1">
        <w:r w:rsidR="002729F3" w:rsidRPr="00D44CBE">
          <w:rPr>
            <w:rStyle w:val="Hyperlink"/>
            <w:noProof/>
          </w:rPr>
          <w:t>1.1.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PURPOSE</w:t>
        </w:r>
        <w:r w:rsidR="002729F3">
          <w:rPr>
            <w:noProof/>
            <w:webHidden/>
          </w:rPr>
          <w:tab/>
        </w:r>
        <w:r w:rsidR="002729F3">
          <w:rPr>
            <w:noProof/>
            <w:webHidden/>
          </w:rPr>
          <w:fldChar w:fldCharType="begin"/>
        </w:r>
        <w:r w:rsidR="002729F3">
          <w:rPr>
            <w:noProof/>
            <w:webHidden/>
          </w:rPr>
          <w:instrText xml:space="preserve"> PAGEREF _Toc78465102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14:paraId="253EFB24" w14:textId="6CC19D84"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3" w:history="1">
        <w:r w:rsidR="002729F3" w:rsidRPr="00D44CBE">
          <w:rPr>
            <w:rStyle w:val="Hyperlink"/>
            <w:noProof/>
          </w:rPr>
          <w:t>1.2.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BACKGROUND</w:t>
        </w:r>
        <w:r w:rsidR="002729F3">
          <w:rPr>
            <w:noProof/>
            <w:webHidden/>
          </w:rPr>
          <w:tab/>
        </w:r>
        <w:r w:rsidR="002729F3">
          <w:rPr>
            <w:noProof/>
            <w:webHidden/>
          </w:rPr>
          <w:fldChar w:fldCharType="begin"/>
        </w:r>
        <w:r w:rsidR="002729F3">
          <w:rPr>
            <w:noProof/>
            <w:webHidden/>
          </w:rPr>
          <w:instrText xml:space="preserve"> PAGEREF _Toc78465103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14:paraId="7C356D2A" w14:textId="2F5A2DCB" w:rsidR="002729F3" w:rsidRDefault="00AF446E">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04" w:history="1">
        <w:r w:rsidR="002729F3" w:rsidRPr="00D44CBE">
          <w:rPr>
            <w:rStyle w:val="Hyperlink"/>
            <w:noProof/>
          </w:rPr>
          <w:t>2.</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SCOPE OF BID</w:t>
        </w:r>
        <w:r w:rsidR="002729F3">
          <w:rPr>
            <w:noProof/>
            <w:webHidden/>
          </w:rPr>
          <w:tab/>
        </w:r>
        <w:r w:rsidR="002729F3">
          <w:rPr>
            <w:noProof/>
            <w:webHidden/>
          </w:rPr>
          <w:fldChar w:fldCharType="begin"/>
        </w:r>
        <w:r w:rsidR="002729F3">
          <w:rPr>
            <w:noProof/>
            <w:webHidden/>
          </w:rPr>
          <w:instrText xml:space="preserve"> PAGEREF _Toc78465104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14:paraId="28A9E357" w14:textId="3A086E30"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5" w:history="1">
        <w:r w:rsidR="002729F3" w:rsidRPr="00D44CBE">
          <w:rPr>
            <w:rStyle w:val="Hyperlink"/>
            <w:noProof/>
          </w:rPr>
          <w:t>2.1.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SCOPE OF WORK</w:t>
        </w:r>
        <w:r w:rsidR="002729F3">
          <w:rPr>
            <w:noProof/>
            <w:webHidden/>
          </w:rPr>
          <w:tab/>
        </w:r>
        <w:r w:rsidR="002729F3">
          <w:rPr>
            <w:noProof/>
            <w:webHidden/>
          </w:rPr>
          <w:fldChar w:fldCharType="begin"/>
        </w:r>
        <w:r w:rsidR="002729F3">
          <w:rPr>
            <w:noProof/>
            <w:webHidden/>
          </w:rPr>
          <w:instrText xml:space="preserve"> PAGEREF _Toc78465105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14:paraId="1883367B" w14:textId="70FD7FF0"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6" w:history="1">
        <w:r w:rsidR="002729F3" w:rsidRPr="00D44CBE">
          <w:rPr>
            <w:rStyle w:val="Hyperlink"/>
            <w:noProof/>
          </w:rPr>
          <w:t>2.2.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DELIVERY ADDRESS</w:t>
        </w:r>
        <w:r w:rsidR="002729F3">
          <w:rPr>
            <w:noProof/>
            <w:webHidden/>
          </w:rPr>
          <w:tab/>
        </w:r>
        <w:r w:rsidR="002729F3">
          <w:rPr>
            <w:noProof/>
            <w:webHidden/>
          </w:rPr>
          <w:fldChar w:fldCharType="begin"/>
        </w:r>
        <w:r w:rsidR="002729F3">
          <w:rPr>
            <w:noProof/>
            <w:webHidden/>
          </w:rPr>
          <w:instrText xml:space="preserve"> PAGEREF _Toc78465106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14:paraId="7CCDD729" w14:textId="0A353602"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7" w:history="1">
        <w:r w:rsidR="002729F3" w:rsidRPr="00D44CBE">
          <w:rPr>
            <w:rStyle w:val="Hyperlink"/>
            <w:noProof/>
          </w:rPr>
          <w:t>2.3.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CUSTOMER INFRASTRUCTURE AND ENVIRONMENT REQUIREMENTS</w:t>
        </w:r>
        <w:r w:rsidR="002729F3">
          <w:rPr>
            <w:noProof/>
            <w:webHidden/>
          </w:rPr>
          <w:tab/>
        </w:r>
        <w:r w:rsidR="002729F3">
          <w:rPr>
            <w:noProof/>
            <w:webHidden/>
          </w:rPr>
          <w:fldChar w:fldCharType="begin"/>
        </w:r>
        <w:r w:rsidR="002729F3">
          <w:rPr>
            <w:noProof/>
            <w:webHidden/>
          </w:rPr>
          <w:instrText xml:space="preserve"> PAGEREF _Toc78465107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14:paraId="7FC42EDC" w14:textId="3A26BD3D" w:rsidR="002729F3" w:rsidRDefault="00AF446E">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08" w:history="1">
        <w:r w:rsidR="002729F3" w:rsidRPr="00D44CBE">
          <w:rPr>
            <w:rStyle w:val="Hyperlink"/>
            <w:noProof/>
          </w:rPr>
          <w:t>3.</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REQUIREMENTS</w:t>
        </w:r>
        <w:r w:rsidR="002729F3">
          <w:rPr>
            <w:noProof/>
            <w:webHidden/>
          </w:rPr>
          <w:tab/>
        </w:r>
        <w:r w:rsidR="002729F3">
          <w:rPr>
            <w:noProof/>
            <w:webHidden/>
          </w:rPr>
          <w:fldChar w:fldCharType="begin"/>
        </w:r>
        <w:r w:rsidR="002729F3">
          <w:rPr>
            <w:noProof/>
            <w:webHidden/>
          </w:rPr>
          <w:instrText xml:space="preserve"> PAGEREF _Toc78465108 \h </w:instrText>
        </w:r>
        <w:r w:rsidR="002729F3">
          <w:rPr>
            <w:noProof/>
            <w:webHidden/>
          </w:rPr>
        </w:r>
        <w:r w:rsidR="002729F3">
          <w:rPr>
            <w:noProof/>
            <w:webHidden/>
          </w:rPr>
          <w:fldChar w:fldCharType="separate"/>
        </w:r>
        <w:r w:rsidR="002729F3">
          <w:rPr>
            <w:noProof/>
            <w:webHidden/>
          </w:rPr>
          <w:t>6</w:t>
        </w:r>
        <w:r w:rsidR="002729F3">
          <w:rPr>
            <w:noProof/>
            <w:webHidden/>
          </w:rPr>
          <w:fldChar w:fldCharType="end"/>
        </w:r>
      </w:hyperlink>
    </w:p>
    <w:p w14:paraId="2446AE93" w14:textId="342FAD6A"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9" w:history="1">
        <w:r w:rsidR="002729F3" w:rsidRPr="00D44CBE">
          <w:rPr>
            <w:rStyle w:val="Hyperlink"/>
            <w:noProof/>
          </w:rPr>
          <w:t>3.1.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PRODUCT/ SERVICE / SOLUTION REQUIREMENTS</w:t>
        </w:r>
        <w:r w:rsidR="002729F3">
          <w:rPr>
            <w:noProof/>
            <w:webHidden/>
          </w:rPr>
          <w:tab/>
        </w:r>
        <w:r w:rsidR="002729F3">
          <w:rPr>
            <w:noProof/>
            <w:webHidden/>
          </w:rPr>
          <w:fldChar w:fldCharType="begin"/>
        </w:r>
        <w:r w:rsidR="002729F3">
          <w:rPr>
            <w:noProof/>
            <w:webHidden/>
          </w:rPr>
          <w:instrText xml:space="preserve"> PAGEREF _Toc78465109 \h </w:instrText>
        </w:r>
        <w:r w:rsidR="002729F3">
          <w:rPr>
            <w:noProof/>
            <w:webHidden/>
          </w:rPr>
        </w:r>
        <w:r w:rsidR="002729F3">
          <w:rPr>
            <w:noProof/>
            <w:webHidden/>
          </w:rPr>
          <w:fldChar w:fldCharType="separate"/>
        </w:r>
        <w:r w:rsidR="002729F3">
          <w:rPr>
            <w:noProof/>
            <w:webHidden/>
          </w:rPr>
          <w:t>6</w:t>
        </w:r>
        <w:r w:rsidR="002729F3">
          <w:rPr>
            <w:noProof/>
            <w:webHidden/>
          </w:rPr>
          <w:fldChar w:fldCharType="end"/>
        </w:r>
      </w:hyperlink>
    </w:p>
    <w:p w14:paraId="46A41299" w14:textId="274E1B98" w:rsidR="002729F3" w:rsidRDefault="00AF446E">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10" w:history="1">
        <w:r w:rsidR="002729F3" w:rsidRPr="00D44CBE">
          <w:rPr>
            <w:rStyle w:val="Hyperlink"/>
            <w:noProof/>
          </w:rPr>
          <w:t>4.</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BID EVALUATION STAGES</w:t>
        </w:r>
        <w:r w:rsidR="002729F3">
          <w:rPr>
            <w:noProof/>
            <w:webHidden/>
          </w:rPr>
          <w:tab/>
        </w:r>
        <w:r w:rsidR="002729F3">
          <w:rPr>
            <w:noProof/>
            <w:webHidden/>
          </w:rPr>
          <w:fldChar w:fldCharType="begin"/>
        </w:r>
        <w:r w:rsidR="002729F3">
          <w:rPr>
            <w:noProof/>
            <w:webHidden/>
          </w:rPr>
          <w:instrText xml:space="preserve"> PAGEREF _Toc78465110 \h </w:instrText>
        </w:r>
        <w:r w:rsidR="002729F3">
          <w:rPr>
            <w:noProof/>
            <w:webHidden/>
          </w:rPr>
        </w:r>
        <w:r w:rsidR="002729F3">
          <w:rPr>
            <w:noProof/>
            <w:webHidden/>
          </w:rPr>
          <w:fldChar w:fldCharType="separate"/>
        </w:r>
        <w:r w:rsidR="002729F3">
          <w:rPr>
            <w:noProof/>
            <w:webHidden/>
          </w:rPr>
          <w:t>7</w:t>
        </w:r>
        <w:r w:rsidR="002729F3">
          <w:rPr>
            <w:noProof/>
            <w:webHidden/>
          </w:rPr>
          <w:fldChar w:fldCharType="end"/>
        </w:r>
      </w:hyperlink>
    </w:p>
    <w:p w14:paraId="1F6A3F37" w14:textId="38D460CC" w:rsidR="002729F3" w:rsidRDefault="00AF446E">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11" w:history="1">
        <w:r w:rsidR="002729F3" w:rsidRPr="00D44CBE">
          <w:rPr>
            <w:rStyle w:val="Hyperlink"/>
            <w:noProof/>
          </w:rPr>
          <w:t>ANNEX A.1:</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ADMINISTRATIVE PRE-QUALIFICATION</w:t>
        </w:r>
        <w:r w:rsidR="002729F3">
          <w:rPr>
            <w:noProof/>
            <w:webHidden/>
          </w:rPr>
          <w:tab/>
        </w:r>
        <w:r w:rsidR="002729F3">
          <w:rPr>
            <w:noProof/>
            <w:webHidden/>
          </w:rPr>
          <w:fldChar w:fldCharType="begin"/>
        </w:r>
        <w:r w:rsidR="002729F3">
          <w:rPr>
            <w:noProof/>
            <w:webHidden/>
          </w:rPr>
          <w:instrText xml:space="preserve"> PAGEREF _Toc78465111 \h </w:instrText>
        </w:r>
        <w:r w:rsidR="002729F3">
          <w:rPr>
            <w:noProof/>
            <w:webHidden/>
          </w:rPr>
        </w:r>
        <w:r w:rsidR="002729F3">
          <w:rPr>
            <w:noProof/>
            <w:webHidden/>
          </w:rPr>
          <w:fldChar w:fldCharType="separate"/>
        </w:r>
        <w:r w:rsidR="002729F3">
          <w:rPr>
            <w:noProof/>
            <w:webHidden/>
          </w:rPr>
          <w:t>8</w:t>
        </w:r>
        <w:r w:rsidR="002729F3">
          <w:rPr>
            <w:noProof/>
            <w:webHidden/>
          </w:rPr>
          <w:fldChar w:fldCharType="end"/>
        </w:r>
      </w:hyperlink>
    </w:p>
    <w:p w14:paraId="4A07ED55" w14:textId="68382558" w:rsidR="002729F3" w:rsidRDefault="00AF446E">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12" w:history="1">
        <w:r w:rsidR="002729F3" w:rsidRPr="00D44CBE">
          <w:rPr>
            <w:rStyle w:val="Hyperlink"/>
            <w:noProof/>
          </w:rPr>
          <w:t>5.</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ADMINISTRATIVE PRE-QUALIFICATION REQUIREMENTS</w:t>
        </w:r>
        <w:r w:rsidR="002729F3">
          <w:rPr>
            <w:noProof/>
            <w:webHidden/>
          </w:rPr>
          <w:tab/>
        </w:r>
        <w:r w:rsidR="002729F3">
          <w:rPr>
            <w:noProof/>
            <w:webHidden/>
          </w:rPr>
          <w:fldChar w:fldCharType="begin"/>
        </w:r>
        <w:r w:rsidR="002729F3">
          <w:rPr>
            <w:noProof/>
            <w:webHidden/>
          </w:rPr>
          <w:instrText xml:space="preserve"> PAGEREF _Toc78465112 \h </w:instrText>
        </w:r>
        <w:r w:rsidR="002729F3">
          <w:rPr>
            <w:noProof/>
            <w:webHidden/>
          </w:rPr>
        </w:r>
        <w:r w:rsidR="002729F3">
          <w:rPr>
            <w:noProof/>
            <w:webHidden/>
          </w:rPr>
          <w:fldChar w:fldCharType="separate"/>
        </w:r>
        <w:r w:rsidR="002729F3">
          <w:rPr>
            <w:noProof/>
            <w:webHidden/>
          </w:rPr>
          <w:t>8</w:t>
        </w:r>
        <w:r w:rsidR="002729F3">
          <w:rPr>
            <w:noProof/>
            <w:webHidden/>
          </w:rPr>
          <w:fldChar w:fldCharType="end"/>
        </w:r>
      </w:hyperlink>
    </w:p>
    <w:p w14:paraId="2D28B33E" w14:textId="0A82A3D6"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13" w:history="1">
        <w:r w:rsidR="002729F3" w:rsidRPr="00D44CBE">
          <w:rPr>
            <w:rStyle w:val="Hyperlink"/>
            <w:noProof/>
          </w:rPr>
          <w:t>5.1.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ADMINISTRATIVE PRE-QUALIFICATION VERIFICATION</w:t>
        </w:r>
        <w:r w:rsidR="002729F3">
          <w:rPr>
            <w:noProof/>
            <w:webHidden/>
          </w:rPr>
          <w:tab/>
        </w:r>
        <w:r w:rsidR="002729F3">
          <w:rPr>
            <w:noProof/>
            <w:webHidden/>
          </w:rPr>
          <w:fldChar w:fldCharType="begin"/>
        </w:r>
        <w:r w:rsidR="002729F3">
          <w:rPr>
            <w:noProof/>
            <w:webHidden/>
          </w:rPr>
          <w:instrText xml:space="preserve"> PAGEREF _Toc78465113 \h </w:instrText>
        </w:r>
        <w:r w:rsidR="002729F3">
          <w:rPr>
            <w:noProof/>
            <w:webHidden/>
          </w:rPr>
        </w:r>
        <w:r w:rsidR="002729F3">
          <w:rPr>
            <w:noProof/>
            <w:webHidden/>
          </w:rPr>
          <w:fldChar w:fldCharType="separate"/>
        </w:r>
        <w:r w:rsidR="002729F3">
          <w:rPr>
            <w:noProof/>
            <w:webHidden/>
          </w:rPr>
          <w:t>8</w:t>
        </w:r>
        <w:r w:rsidR="002729F3">
          <w:rPr>
            <w:noProof/>
            <w:webHidden/>
          </w:rPr>
          <w:fldChar w:fldCharType="end"/>
        </w:r>
      </w:hyperlink>
    </w:p>
    <w:p w14:paraId="0D711171" w14:textId="5556A940"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14" w:history="1">
        <w:r w:rsidR="002729F3" w:rsidRPr="00D44CBE">
          <w:rPr>
            <w:rStyle w:val="Hyperlink"/>
            <w:noProof/>
          </w:rPr>
          <w:t>5.2.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ADMINISTRATIVE PRE-QUALIFICATION REQUIREMENTS</w:t>
        </w:r>
        <w:r w:rsidR="002729F3">
          <w:rPr>
            <w:noProof/>
            <w:webHidden/>
          </w:rPr>
          <w:tab/>
        </w:r>
        <w:r w:rsidR="002729F3">
          <w:rPr>
            <w:noProof/>
            <w:webHidden/>
          </w:rPr>
          <w:fldChar w:fldCharType="begin"/>
        </w:r>
        <w:r w:rsidR="002729F3">
          <w:rPr>
            <w:noProof/>
            <w:webHidden/>
          </w:rPr>
          <w:instrText xml:space="preserve"> PAGEREF _Toc78465114 \h </w:instrText>
        </w:r>
        <w:r w:rsidR="002729F3">
          <w:rPr>
            <w:noProof/>
            <w:webHidden/>
          </w:rPr>
        </w:r>
        <w:r w:rsidR="002729F3">
          <w:rPr>
            <w:noProof/>
            <w:webHidden/>
          </w:rPr>
          <w:fldChar w:fldCharType="separate"/>
        </w:r>
        <w:r w:rsidR="002729F3">
          <w:rPr>
            <w:noProof/>
            <w:webHidden/>
          </w:rPr>
          <w:t>8</w:t>
        </w:r>
        <w:r w:rsidR="002729F3">
          <w:rPr>
            <w:noProof/>
            <w:webHidden/>
          </w:rPr>
          <w:fldChar w:fldCharType="end"/>
        </w:r>
      </w:hyperlink>
    </w:p>
    <w:p w14:paraId="45B6CD34" w14:textId="709B69E9" w:rsidR="002729F3" w:rsidRDefault="00AF446E">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15" w:history="1">
        <w:r w:rsidR="002729F3" w:rsidRPr="00D44CBE">
          <w:rPr>
            <w:rStyle w:val="Hyperlink"/>
            <w:noProof/>
          </w:rPr>
          <w:t>6.</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TECHNICAL MANDATORY</w:t>
        </w:r>
        <w:r w:rsidR="002729F3">
          <w:rPr>
            <w:noProof/>
            <w:webHidden/>
          </w:rPr>
          <w:tab/>
        </w:r>
        <w:r w:rsidR="002729F3">
          <w:rPr>
            <w:noProof/>
            <w:webHidden/>
          </w:rPr>
          <w:fldChar w:fldCharType="begin"/>
        </w:r>
        <w:r w:rsidR="002729F3">
          <w:rPr>
            <w:noProof/>
            <w:webHidden/>
          </w:rPr>
          <w:instrText xml:space="preserve"> PAGEREF _Toc78465115 \h </w:instrText>
        </w:r>
        <w:r w:rsidR="002729F3">
          <w:rPr>
            <w:noProof/>
            <w:webHidden/>
          </w:rPr>
        </w:r>
        <w:r w:rsidR="002729F3">
          <w:rPr>
            <w:noProof/>
            <w:webHidden/>
          </w:rPr>
          <w:fldChar w:fldCharType="separate"/>
        </w:r>
        <w:r w:rsidR="002729F3">
          <w:rPr>
            <w:noProof/>
            <w:webHidden/>
          </w:rPr>
          <w:t>9</w:t>
        </w:r>
        <w:r w:rsidR="002729F3">
          <w:rPr>
            <w:noProof/>
            <w:webHidden/>
          </w:rPr>
          <w:fldChar w:fldCharType="end"/>
        </w:r>
      </w:hyperlink>
    </w:p>
    <w:p w14:paraId="10EB23BA" w14:textId="6FB7BD7A"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16" w:history="1">
        <w:r w:rsidR="002729F3" w:rsidRPr="00D44CBE">
          <w:rPr>
            <w:rStyle w:val="Hyperlink"/>
            <w:noProof/>
          </w:rPr>
          <w:t>6.1.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INSTRUCTION AND EVALUATION CRITERIA</w:t>
        </w:r>
        <w:r w:rsidR="002729F3">
          <w:rPr>
            <w:noProof/>
            <w:webHidden/>
          </w:rPr>
          <w:tab/>
        </w:r>
        <w:r w:rsidR="002729F3">
          <w:rPr>
            <w:noProof/>
            <w:webHidden/>
          </w:rPr>
          <w:fldChar w:fldCharType="begin"/>
        </w:r>
        <w:r w:rsidR="002729F3">
          <w:rPr>
            <w:noProof/>
            <w:webHidden/>
          </w:rPr>
          <w:instrText xml:space="preserve"> PAGEREF _Toc78465116 \h </w:instrText>
        </w:r>
        <w:r w:rsidR="002729F3">
          <w:rPr>
            <w:noProof/>
            <w:webHidden/>
          </w:rPr>
        </w:r>
        <w:r w:rsidR="002729F3">
          <w:rPr>
            <w:noProof/>
            <w:webHidden/>
          </w:rPr>
          <w:fldChar w:fldCharType="separate"/>
        </w:r>
        <w:r w:rsidR="002729F3">
          <w:rPr>
            <w:noProof/>
            <w:webHidden/>
          </w:rPr>
          <w:t>9</w:t>
        </w:r>
        <w:r w:rsidR="002729F3">
          <w:rPr>
            <w:noProof/>
            <w:webHidden/>
          </w:rPr>
          <w:fldChar w:fldCharType="end"/>
        </w:r>
      </w:hyperlink>
    </w:p>
    <w:p w14:paraId="27C65643" w14:textId="2E2D1541"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17" w:history="1">
        <w:r w:rsidR="002729F3" w:rsidRPr="00D44CBE">
          <w:rPr>
            <w:rStyle w:val="Hyperlink"/>
            <w:noProof/>
          </w:rPr>
          <w:t>6.2.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TECHNICAL MANDATORY REQUIREMENTS</w:t>
        </w:r>
        <w:r w:rsidR="002729F3">
          <w:rPr>
            <w:noProof/>
            <w:webHidden/>
          </w:rPr>
          <w:tab/>
        </w:r>
        <w:r w:rsidR="002729F3">
          <w:rPr>
            <w:noProof/>
            <w:webHidden/>
          </w:rPr>
          <w:fldChar w:fldCharType="begin"/>
        </w:r>
        <w:r w:rsidR="002729F3">
          <w:rPr>
            <w:noProof/>
            <w:webHidden/>
          </w:rPr>
          <w:instrText xml:space="preserve"> PAGEREF _Toc78465117 \h </w:instrText>
        </w:r>
        <w:r w:rsidR="002729F3">
          <w:rPr>
            <w:noProof/>
            <w:webHidden/>
          </w:rPr>
        </w:r>
        <w:r w:rsidR="002729F3">
          <w:rPr>
            <w:noProof/>
            <w:webHidden/>
          </w:rPr>
          <w:fldChar w:fldCharType="separate"/>
        </w:r>
        <w:r w:rsidR="002729F3">
          <w:rPr>
            <w:noProof/>
            <w:webHidden/>
          </w:rPr>
          <w:t>9</w:t>
        </w:r>
        <w:r w:rsidR="002729F3">
          <w:rPr>
            <w:noProof/>
            <w:webHidden/>
          </w:rPr>
          <w:fldChar w:fldCharType="end"/>
        </w:r>
      </w:hyperlink>
    </w:p>
    <w:p w14:paraId="7EE80AF3" w14:textId="2D8476A4"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18" w:history="1">
        <w:r w:rsidR="002729F3" w:rsidRPr="00D44CBE">
          <w:rPr>
            <w:rStyle w:val="Hyperlink"/>
            <w:noProof/>
          </w:rPr>
          <w:t>6.3.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DECLARATION OF COMPLIANCE</w:t>
        </w:r>
        <w:r w:rsidR="002729F3">
          <w:rPr>
            <w:noProof/>
            <w:webHidden/>
          </w:rPr>
          <w:tab/>
        </w:r>
        <w:r w:rsidR="002729F3">
          <w:rPr>
            <w:noProof/>
            <w:webHidden/>
          </w:rPr>
          <w:fldChar w:fldCharType="begin"/>
        </w:r>
        <w:r w:rsidR="002729F3">
          <w:rPr>
            <w:noProof/>
            <w:webHidden/>
          </w:rPr>
          <w:instrText xml:space="preserve"> PAGEREF _Toc78465118 \h </w:instrText>
        </w:r>
        <w:r w:rsidR="002729F3">
          <w:rPr>
            <w:noProof/>
            <w:webHidden/>
          </w:rPr>
        </w:r>
        <w:r w:rsidR="002729F3">
          <w:rPr>
            <w:noProof/>
            <w:webHidden/>
          </w:rPr>
          <w:fldChar w:fldCharType="separate"/>
        </w:r>
        <w:r w:rsidR="002729F3">
          <w:rPr>
            <w:noProof/>
            <w:webHidden/>
          </w:rPr>
          <w:t>11</w:t>
        </w:r>
        <w:r w:rsidR="002729F3">
          <w:rPr>
            <w:noProof/>
            <w:webHidden/>
          </w:rPr>
          <w:fldChar w:fldCharType="end"/>
        </w:r>
      </w:hyperlink>
    </w:p>
    <w:p w14:paraId="26F8F87A" w14:textId="5FDDF50B" w:rsidR="002729F3" w:rsidRDefault="00AF446E">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19" w:history="1">
        <w:r w:rsidR="002729F3" w:rsidRPr="00D44CBE">
          <w:rPr>
            <w:rStyle w:val="Hyperlink"/>
            <w:noProof/>
          </w:rPr>
          <w:t>7.</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TECHNICAL FUNCTIONALITY EVALUATION REQUIREMENTS</w:t>
        </w:r>
        <w:r w:rsidR="002729F3">
          <w:rPr>
            <w:noProof/>
            <w:webHidden/>
          </w:rPr>
          <w:tab/>
        </w:r>
        <w:r w:rsidR="002729F3">
          <w:rPr>
            <w:noProof/>
            <w:webHidden/>
          </w:rPr>
          <w:fldChar w:fldCharType="begin"/>
        </w:r>
        <w:r w:rsidR="002729F3">
          <w:rPr>
            <w:noProof/>
            <w:webHidden/>
          </w:rPr>
          <w:instrText xml:space="preserve"> PAGEREF _Toc78465119 \h </w:instrText>
        </w:r>
        <w:r w:rsidR="002729F3">
          <w:rPr>
            <w:noProof/>
            <w:webHidden/>
          </w:rPr>
        </w:r>
        <w:r w:rsidR="002729F3">
          <w:rPr>
            <w:noProof/>
            <w:webHidden/>
          </w:rPr>
          <w:fldChar w:fldCharType="separate"/>
        </w:r>
        <w:r w:rsidR="002729F3">
          <w:rPr>
            <w:noProof/>
            <w:webHidden/>
          </w:rPr>
          <w:t>12</w:t>
        </w:r>
        <w:r w:rsidR="002729F3">
          <w:rPr>
            <w:noProof/>
            <w:webHidden/>
          </w:rPr>
          <w:fldChar w:fldCharType="end"/>
        </w:r>
      </w:hyperlink>
    </w:p>
    <w:p w14:paraId="38611EE3" w14:textId="178E0E0E" w:rsidR="002729F3" w:rsidRDefault="00AF446E">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20" w:history="1">
        <w:r w:rsidR="002729F3" w:rsidRPr="00D44CBE">
          <w:rPr>
            <w:rStyle w:val="Hyperlink"/>
            <w:noProof/>
          </w:rPr>
          <w:t>ANNEX A.2:</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SPECIAL CONDITIONS OF CONTRACT (SCC)</w:t>
        </w:r>
        <w:r w:rsidR="002729F3">
          <w:rPr>
            <w:noProof/>
            <w:webHidden/>
          </w:rPr>
          <w:tab/>
        </w:r>
        <w:r w:rsidR="002729F3">
          <w:rPr>
            <w:noProof/>
            <w:webHidden/>
          </w:rPr>
          <w:fldChar w:fldCharType="begin"/>
        </w:r>
        <w:r w:rsidR="002729F3">
          <w:rPr>
            <w:noProof/>
            <w:webHidden/>
          </w:rPr>
          <w:instrText xml:space="preserve"> PAGEREF _Toc78465120 \h </w:instrText>
        </w:r>
        <w:r w:rsidR="002729F3">
          <w:rPr>
            <w:noProof/>
            <w:webHidden/>
          </w:rPr>
        </w:r>
        <w:r w:rsidR="002729F3">
          <w:rPr>
            <w:noProof/>
            <w:webHidden/>
          </w:rPr>
          <w:fldChar w:fldCharType="separate"/>
        </w:r>
        <w:r w:rsidR="002729F3">
          <w:rPr>
            <w:noProof/>
            <w:webHidden/>
          </w:rPr>
          <w:t>15</w:t>
        </w:r>
        <w:r w:rsidR="002729F3">
          <w:rPr>
            <w:noProof/>
            <w:webHidden/>
          </w:rPr>
          <w:fldChar w:fldCharType="end"/>
        </w:r>
      </w:hyperlink>
    </w:p>
    <w:p w14:paraId="00EAB7A5" w14:textId="3569EA80" w:rsidR="002729F3" w:rsidRDefault="00AF446E">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21" w:history="1">
        <w:r w:rsidR="002729F3" w:rsidRPr="00D44CBE">
          <w:rPr>
            <w:rStyle w:val="Hyperlink"/>
            <w:noProof/>
          </w:rPr>
          <w:t>8.</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SPECIAL CONDITIONS OF CONTRACT</w:t>
        </w:r>
        <w:r w:rsidR="002729F3">
          <w:rPr>
            <w:noProof/>
            <w:webHidden/>
          </w:rPr>
          <w:tab/>
        </w:r>
        <w:r w:rsidR="002729F3">
          <w:rPr>
            <w:noProof/>
            <w:webHidden/>
          </w:rPr>
          <w:fldChar w:fldCharType="begin"/>
        </w:r>
        <w:r w:rsidR="002729F3">
          <w:rPr>
            <w:noProof/>
            <w:webHidden/>
          </w:rPr>
          <w:instrText xml:space="preserve"> PAGEREF _Toc78465121 \h </w:instrText>
        </w:r>
        <w:r w:rsidR="002729F3">
          <w:rPr>
            <w:noProof/>
            <w:webHidden/>
          </w:rPr>
        </w:r>
        <w:r w:rsidR="002729F3">
          <w:rPr>
            <w:noProof/>
            <w:webHidden/>
          </w:rPr>
          <w:fldChar w:fldCharType="separate"/>
        </w:r>
        <w:r w:rsidR="002729F3">
          <w:rPr>
            <w:noProof/>
            <w:webHidden/>
          </w:rPr>
          <w:t>15</w:t>
        </w:r>
        <w:r w:rsidR="002729F3">
          <w:rPr>
            <w:noProof/>
            <w:webHidden/>
          </w:rPr>
          <w:fldChar w:fldCharType="end"/>
        </w:r>
      </w:hyperlink>
    </w:p>
    <w:p w14:paraId="4793EBDD" w14:textId="592C5653"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2" w:history="1">
        <w:r w:rsidR="002729F3" w:rsidRPr="00D44CBE">
          <w:rPr>
            <w:rStyle w:val="Hyperlink"/>
            <w:noProof/>
          </w:rPr>
          <w:t>8.1.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INSTRUCTION</w:t>
        </w:r>
        <w:r w:rsidR="002729F3">
          <w:rPr>
            <w:noProof/>
            <w:webHidden/>
          </w:rPr>
          <w:tab/>
        </w:r>
        <w:r w:rsidR="002729F3">
          <w:rPr>
            <w:noProof/>
            <w:webHidden/>
          </w:rPr>
          <w:fldChar w:fldCharType="begin"/>
        </w:r>
        <w:r w:rsidR="002729F3">
          <w:rPr>
            <w:noProof/>
            <w:webHidden/>
          </w:rPr>
          <w:instrText xml:space="preserve"> PAGEREF _Toc78465122 \h </w:instrText>
        </w:r>
        <w:r w:rsidR="002729F3">
          <w:rPr>
            <w:noProof/>
            <w:webHidden/>
          </w:rPr>
        </w:r>
        <w:r w:rsidR="002729F3">
          <w:rPr>
            <w:noProof/>
            <w:webHidden/>
          </w:rPr>
          <w:fldChar w:fldCharType="separate"/>
        </w:r>
        <w:r w:rsidR="002729F3">
          <w:rPr>
            <w:noProof/>
            <w:webHidden/>
          </w:rPr>
          <w:t>15</w:t>
        </w:r>
        <w:r w:rsidR="002729F3">
          <w:rPr>
            <w:noProof/>
            <w:webHidden/>
          </w:rPr>
          <w:fldChar w:fldCharType="end"/>
        </w:r>
      </w:hyperlink>
    </w:p>
    <w:p w14:paraId="10CC5C99" w14:textId="7310C064"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3" w:history="1">
        <w:r w:rsidR="002729F3" w:rsidRPr="00D44CBE">
          <w:rPr>
            <w:rStyle w:val="Hyperlink"/>
            <w:noProof/>
          </w:rPr>
          <w:t>8.2.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SPECIAL CONDITIONS OF CONTRACT</w:t>
        </w:r>
        <w:r w:rsidR="002729F3">
          <w:rPr>
            <w:noProof/>
            <w:webHidden/>
          </w:rPr>
          <w:tab/>
        </w:r>
        <w:r w:rsidR="002729F3">
          <w:rPr>
            <w:noProof/>
            <w:webHidden/>
          </w:rPr>
          <w:fldChar w:fldCharType="begin"/>
        </w:r>
        <w:r w:rsidR="002729F3">
          <w:rPr>
            <w:noProof/>
            <w:webHidden/>
          </w:rPr>
          <w:instrText xml:space="preserve"> PAGEREF _Toc78465123 \h </w:instrText>
        </w:r>
        <w:r w:rsidR="002729F3">
          <w:rPr>
            <w:noProof/>
            <w:webHidden/>
          </w:rPr>
        </w:r>
        <w:r w:rsidR="002729F3">
          <w:rPr>
            <w:noProof/>
            <w:webHidden/>
          </w:rPr>
          <w:fldChar w:fldCharType="separate"/>
        </w:r>
        <w:r w:rsidR="002729F3">
          <w:rPr>
            <w:noProof/>
            <w:webHidden/>
          </w:rPr>
          <w:t>15</w:t>
        </w:r>
        <w:r w:rsidR="002729F3">
          <w:rPr>
            <w:noProof/>
            <w:webHidden/>
          </w:rPr>
          <w:fldChar w:fldCharType="end"/>
        </w:r>
      </w:hyperlink>
    </w:p>
    <w:p w14:paraId="0B091A53" w14:textId="1763A15B"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4" w:history="1">
        <w:r w:rsidR="002729F3" w:rsidRPr="00D44CBE">
          <w:rPr>
            <w:rStyle w:val="Hyperlink"/>
            <w:noProof/>
          </w:rPr>
          <w:t>8.3.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DECLARATION OF COMPLIANCE</w:t>
        </w:r>
        <w:r w:rsidR="002729F3">
          <w:rPr>
            <w:noProof/>
            <w:webHidden/>
          </w:rPr>
          <w:tab/>
        </w:r>
        <w:r w:rsidR="002729F3">
          <w:rPr>
            <w:noProof/>
            <w:webHidden/>
          </w:rPr>
          <w:fldChar w:fldCharType="begin"/>
        </w:r>
        <w:r w:rsidR="002729F3">
          <w:rPr>
            <w:noProof/>
            <w:webHidden/>
          </w:rPr>
          <w:instrText xml:space="preserve"> PAGEREF _Toc78465124 \h </w:instrText>
        </w:r>
        <w:r w:rsidR="002729F3">
          <w:rPr>
            <w:noProof/>
            <w:webHidden/>
          </w:rPr>
        </w:r>
        <w:r w:rsidR="002729F3">
          <w:rPr>
            <w:noProof/>
            <w:webHidden/>
          </w:rPr>
          <w:fldChar w:fldCharType="separate"/>
        </w:r>
        <w:r w:rsidR="002729F3">
          <w:rPr>
            <w:noProof/>
            <w:webHidden/>
          </w:rPr>
          <w:t>21</w:t>
        </w:r>
        <w:r w:rsidR="002729F3">
          <w:rPr>
            <w:noProof/>
            <w:webHidden/>
          </w:rPr>
          <w:fldChar w:fldCharType="end"/>
        </w:r>
      </w:hyperlink>
    </w:p>
    <w:p w14:paraId="7743933A" w14:textId="3AE344B2" w:rsidR="002729F3" w:rsidRDefault="00AF446E">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25" w:history="1">
        <w:r w:rsidR="002729F3" w:rsidRPr="00D44CBE">
          <w:rPr>
            <w:rStyle w:val="Hyperlink"/>
            <w:noProof/>
          </w:rPr>
          <w:t>ANNEX A.3:</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COSTING AND PRICING</w:t>
        </w:r>
        <w:r w:rsidR="002729F3">
          <w:rPr>
            <w:noProof/>
            <w:webHidden/>
          </w:rPr>
          <w:tab/>
        </w:r>
        <w:r w:rsidR="002729F3">
          <w:rPr>
            <w:noProof/>
            <w:webHidden/>
          </w:rPr>
          <w:fldChar w:fldCharType="begin"/>
        </w:r>
        <w:r w:rsidR="002729F3">
          <w:rPr>
            <w:noProof/>
            <w:webHidden/>
          </w:rPr>
          <w:instrText xml:space="preserve"> PAGEREF _Toc78465125 \h </w:instrText>
        </w:r>
        <w:r w:rsidR="002729F3">
          <w:rPr>
            <w:noProof/>
            <w:webHidden/>
          </w:rPr>
        </w:r>
        <w:r w:rsidR="002729F3">
          <w:rPr>
            <w:noProof/>
            <w:webHidden/>
          </w:rPr>
          <w:fldChar w:fldCharType="separate"/>
        </w:r>
        <w:r w:rsidR="002729F3">
          <w:rPr>
            <w:noProof/>
            <w:webHidden/>
          </w:rPr>
          <w:t>23</w:t>
        </w:r>
        <w:r w:rsidR="002729F3">
          <w:rPr>
            <w:noProof/>
            <w:webHidden/>
          </w:rPr>
          <w:fldChar w:fldCharType="end"/>
        </w:r>
      </w:hyperlink>
    </w:p>
    <w:p w14:paraId="7674174C" w14:textId="4DF4B34D" w:rsidR="002729F3" w:rsidRDefault="00AF446E">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26" w:history="1">
        <w:r w:rsidR="002729F3" w:rsidRPr="00D44CBE">
          <w:rPr>
            <w:rStyle w:val="Hyperlink"/>
            <w:noProof/>
          </w:rPr>
          <w:t>9.</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COSTING AND PRICING</w:t>
        </w:r>
        <w:r w:rsidR="002729F3">
          <w:rPr>
            <w:noProof/>
            <w:webHidden/>
          </w:rPr>
          <w:tab/>
        </w:r>
        <w:r w:rsidR="002729F3">
          <w:rPr>
            <w:noProof/>
            <w:webHidden/>
          </w:rPr>
          <w:fldChar w:fldCharType="begin"/>
        </w:r>
        <w:r w:rsidR="002729F3">
          <w:rPr>
            <w:noProof/>
            <w:webHidden/>
          </w:rPr>
          <w:instrText xml:space="preserve"> PAGEREF _Toc78465126 \h </w:instrText>
        </w:r>
        <w:r w:rsidR="002729F3">
          <w:rPr>
            <w:noProof/>
            <w:webHidden/>
          </w:rPr>
        </w:r>
        <w:r w:rsidR="002729F3">
          <w:rPr>
            <w:noProof/>
            <w:webHidden/>
          </w:rPr>
          <w:fldChar w:fldCharType="separate"/>
        </w:r>
        <w:r w:rsidR="002729F3">
          <w:rPr>
            <w:noProof/>
            <w:webHidden/>
          </w:rPr>
          <w:t>23</w:t>
        </w:r>
        <w:r w:rsidR="002729F3">
          <w:rPr>
            <w:noProof/>
            <w:webHidden/>
          </w:rPr>
          <w:fldChar w:fldCharType="end"/>
        </w:r>
      </w:hyperlink>
    </w:p>
    <w:p w14:paraId="5EAEA8EE" w14:textId="78542E85"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7" w:history="1">
        <w:r w:rsidR="002729F3" w:rsidRPr="00D44CBE">
          <w:rPr>
            <w:rStyle w:val="Hyperlink"/>
            <w:noProof/>
          </w:rPr>
          <w:t>9.1.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COSTING AND PRICING EVALUATION</w:t>
        </w:r>
        <w:r w:rsidR="002729F3">
          <w:rPr>
            <w:noProof/>
            <w:webHidden/>
          </w:rPr>
          <w:tab/>
        </w:r>
        <w:r w:rsidR="002729F3">
          <w:rPr>
            <w:noProof/>
            <w:webHidden/>
          </w:rPr>
          <w:fldChar w:fldCharType="begin"/>
        </w:r>
        <w:r w:rsidR="002729F3">
          <w:rPr>
            <w:noProof/>
            <w:webHidden/>
          </w:rPr>
          <w:instrText xml:space="preserve"> PAGEREF _Toc78465127 \h </w:instrText>
        </w:r>
        <w:r w:rsidR="002729F3">
          <w:rPr>
            <w:noProof/>
            <w:webHidden/>
          </w:rPr>
        </w:r>
        <w:r w:rsidR="002729F3">
          <w:rPr>
            <w:noProof/>
            <w:webHidden/>
          </w:rPr>
          <w:fldChar w:fldCharType="separate"/>
        </w:r>
        <w:r w:rsidR="002729F3">
          <w:rPr>
            <w:noProof/>
            <w:webHidden/>
          </w:rPr>
          <w:t>23</w:t>
        </w:r>
        <w:r w:rsidR="002729F3">
          <w:rPr>
            <w:noProof/>
            <w:webHidden/>
          </w:rPr>
          <w:fldChar w:fldCharType="end"/>
        </w:r>
      </w:hyperlink>
    </w:p>
    <w:p w14:paraId="6D93A912" w14:textId="0E1D797A"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8" w:history="1">
        <w:r w:rsidR="002729F3" w:rsidRPr="00D44CBE">
          <w:rPr>
            <w:rStyle w:val="Hyperlink"/>
            <w:noProof/>
          </w:rPr>
          <w:t>9.2.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COSTING AND PRICING CONDITIONS</w:t>
        </w:r>
        <w:r w:rsidR="002729F3">
          <w:rPr>
            <w:noProof/>
            <w:webHidden/>
          </w:rPr>
          <w:tab/>
        </w:r>
        <w:r w:rsidR="002729F3">
          <w:rPr>
            <w:noProof/>
            <w:webHidden/>
          </w:rPr>
          <w:fldChar w:fldCharType="begin"/>
        </w:r>
        <w:r w:rsidR="002729F3">
          <w:rPr>
            <w:noProof/>
            <w:webHidden/>
          </w:rPr>
          <w:instrText xml:space="preserve"> PAGEREF _Toc78465128 \h </w:instrText>
        </w:r>
        <w:r w:rsidR="002729F3">
          <w:rPr>
            <w:noProof/>
            <w:webHidden/>
          </w:rPr>
        </w:r>
        <w:r w:rsidR="002729F3">
          <w:rPr>
            <w:noProof/>
            <w:webHidden/>
          </w:rPr>
          <w:fldChar w:fldCharType="separate"/>
        </w:r>
        <w:r w:rsidR="002729F3">
          <w:rPr>
            <w:noProof/>
            <w:webHidden/>
          </w:rPr>
          <w:t>23</w:t>
        </w:r>
        <w:r w:rsidR="002729F3">
          <w:rPr>
            <w:noProof/>
            <w:webHidden/>
          </w:rPr>
          <w:fldChar w:fldCharType="end"/>
        </w:r>
      </w:hyperlink>
    </w:p>
    <w:p w14:paraId="54CA05FC" w14:textId="541A9448"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9" w:history="1">
        <w:r w:rsidR="002729F3" w:rsidRPr="00D44CBE">
          <w:rPr>
            <w:rStyle w:val="Hyperlink"/>
            <w:noProof/>
          </w:rPr>
          <w:t>9.3.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 PRICING SCHEDULE</w:t>
        </w:r>
        <w:r w:rsidR="002729F3">
          <w:rPr>
            <w:noProof/>
            <w:webHidden/>
          </w:rPr>
          <w:tab/>
        </w:r>
        <w:r w:rsidR="002729F3">
          <w:rPr>
            <w:noProof/>
            <w:webHidden/>
          </w:rPr>
          <w:fldChar w:fldCharType="begin"/>
        </w:r>
        <w:r w:rsidR="002729F3">
          <w:rPr>
            <w:noProof/>
            <w:webHidden/>
          </w:rPr>
          <w:instrText xml:space="preserve"> PAGEREF _Toc78465129 \h </w:instrText>
        </w:r>
        <w:r w:rsidR="002729F3">
          <w:rPr>
            <w:noProof/>
            <w:webHidden/>
          </w:rPr>
        </w:r>
        <w:r w:rsidR="002729F3">
          <w:rPr>
            <w:noProof/>
            <w:webHidden/>
          </w:rPr>
          <w:fldChar w:fldCharType="separate"/>
        </w:r>
        <w:r w:rsidR="002729F3">
          <w:rPr>
            <w:noProof/>
            <w:webHidden/>
          </w:rPr>
          <w:t>24</w:t>
        </w:r>
        <w:r w:rsidR="002729F3">
          <w:rPr>
            <w:noProof/>
            <w:webHidden/>
          </w:rPr>
          <w:fldChar w:fldCharType="end"/>
        </w:r>
      </w:hyperlink>
    </w:p>
    <w:p w14:paraId="6554647E" w14:textId="6DD5D46C"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30" w:history="1">
        <w:r w:rsidR="002729F3" w:rsidRPr="00D44CBE">
          <w:rPr>
            <w:rStyle w:val="Hyperlink"/>
            <w:noProof/>
          </w:rPr>
          <w:t>9.4.</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DECLARATION OF ACCEPTANCE</w:t>
        </w:r>
        <w:r w:rsidR="002729F3">
          <w:rPr>
            <w:noProof/>
            <w:webHidden/>
          </w:rPr>
          <w:tab/>
        </w:r>
        <w:r w:rsidR="002729F3">
          <w:rPr>
            <w:noProof/>
            <w:webHidden/>
          </w:rPr>
          <w:fldChar w:fldCharType="begin"/>
        </w:r>
        <w:r w:rsidR="002729F3">
          <w:rPr>
            <w:noProof/>
            <w:webHidden/>
          </w:rPr>
          <w:instrText xml:space="preserve"> PAGEREF _Toc78465130 \h </w:instrText>
        </w:r>
        <w:r w:rsidR="002729F3">
          <w:rPr>
            <w:noProof/>
            <w:webHidden/>
          </w:rPr>
        </w:r>
        <w:r w:rsidR="002729F3">
          <w:rPr>
            <w:noProof/>
            <w:webHidden/>
          </w:rPr>
          <w:fldChar w:fldCharType="separate"/>
        </w:r>
        <w:r w:rsidR="002729F3">
          <w:rPr>
            <w:noProof/>
            <w:webHidden/>
          </w:rPr>
          <w:t>24</w:t>
        </w:r>
        <w:r w:rsidR="002729F3">
          <w:rPr>
            <w:noProof/>
            <w:webHidden/>
          </w:rPr>
          <w:fldChar w:fldCharType="end"/>
        </w:r>
      </w:hyperlink>
    </w:p>
    <w:p w14:paraId="71A02EB4" w14:textId="792FAD56" w:rsidR="002729F3" w:rsidRDefault="00AF446E">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31" w:history="1">
        <w:r w:rsidR="002729F3" w:rsidRPr="00D44CBE">
          <w:rPr>
            <w:rStyle w:val="Hyperlink"/>
            <w:noProof/>
          </w:rPr>
          <w:t>ANNEX A.4:</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Terms and definitions</w:t>
        </w:r>
        <w:r w:rsidR="002729F3">
          <w:rPr>
            <w:noProof/>
            <w:webHidden/>
          </w:rPr>
          <w:tab/>
        </w:r>
        <w:r w:rsidR="002729F3">
          <w:rPr>
            <w:noProof/>
            <w:webHidden/>
          </w:rPr>
          <w:fldChar w:fldCharType="begin"/>
        </w:r>
        <w:r w:rsidR="002729F3">
          <w:rPr>
            <w:noProof/>
            <w:webHidden/>
          </w:rPr>
          <w:instrText xml:space="preserve"> PAGEREF _Toc78465131 \h </w:instrText>
        </w:r>
        <w:r w:rsidR="002729F3">
          <w:rPr>
            <w:noProof/>
            <w:webHidden/>
          </w:rPr>
        </w:r>
        <w:r w:rsidR="002729F3">
          <w:rPr>
            <w:noProof/>
            <w:webHidden/>
          </w:rPr>
          <w:fldChar w:fldCharType="separate"/>
        </w:r>
        <w:r w:rsidR="002729F3">
          <w:rPr>
            <w:noProof/>
            <w:webHidden/>
          </w:rPr>
          <w:t>25</w:t>
        </w:r>
        <w:r w:rsidR="002729F3">
          <w:rPr>
            <w:noProof/>
            <w:webHidden/>
          </w:rPr>
          <w:fldChar w:fldCharType="end"/>
        </w:r>
      </w:hyperlink>
    </w:p>
    <w:p w14:paraId="292CB60A" w14:textId="4DF2285D" w:rsidR="002729F3" w:rsidRDefault="00AF446E">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32" w:history="1">
        <w:r w:rsidR="002729F3" w:rsidRPr="00D44CBE">
          <w:rPr>
            <w:rStyle w:val="Hyperlink"/>
            <w:noProof/>
          </w:rPr>
          <w:t>10.</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ABBREVIATIONS</w:t>
        </w:r>
        <w:r w:rsidR="002729F3">
          <w:rPr>
            <w:noProof/>
            <w:webHidden/>
          </w:rPr>
          <w:tab/>
        </w:r>
        <w:r w:rsidR="002729F3">
          <w:rPr>
            <w:noProof/>
            <w:webHidden/>
          </w:rPr>
          <w:fldChar w:fldCharType="begin"/>
        </w:r>
        <w:r w:rsidR="002729F3">
          <w:rPr>
            <w:noProof/>
            <w:webHidden/>
          </w:rPr>
          <w:instrText xml:space="preserve"> PAGEREF _Toc78465132 \h </w:instrText>
        </w:r>
        <w:r w:rsidR="002729F3">
          <w:rPr>
            <w:noProof/>
            <w:webHidden/>
          </w:rPr>
        </w:r>
        <w:r w:rsidR="002729F3">
          <w:rPr>
            <w:noProof/>
            <w:webHidden/>
          </w:rPr>
          <w:fldChar w:fldCharType="separate"/>
        </w:r>
        <w:r w:rsidR="002729F3">
          <w:rPr>
            <w:noProof/>
            <w:webHidden/>
          </w:rPr>
          <w:t>25</w:t>
        </w:r>
        <w:r w:rsidR="002729F3">
          <w:rPr>
            <w:noProof/>
            <w:webHidden/>
          </w:rPr>
          <w:fldChar w:fldCharType="end"/>
        </w:r>
      </w:hyperlink>
    </w:p>
    <w:p w14:paraId="335060D8" w14:textId="4D249FD8" w:rsidR="002729F3" w:rsidRDefault="00AF446E">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33" w:history="1">
        <w:r w:rsidR="002729F3" w:rsidRPr="00D44CBE">
          <w:rPr>
            <w:rStyle w:val="Hyperlink"/>
            <w:noProof/>
          </w:rPr>
          <w:t>ANNEX A.5:</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ADDENDUM A: (Include any addendum if applicable)</w:t>
        </w:r>
        <w:r w:rsidR="002729F3">
          <w:rPr>
            <w:noProof/>
            <w:webHidden/>
          </w:rPr>
          <w:tab/>
        </w:r>
        <w:r w:rsidR="002729F3">
          <w:rPr>
            <w:noProof/>
            <w:webHidden/>
          </w:rPr>
          <w:fldChar w:fldCharType="begin"/>
        </w:r>
        <w:r w:rsidR="002729F3">
          <w:rPr>
            <w:noProof/>
            <w:webHidden/>
          </w:rPr>
          <w:instrText xml:space="preserve"> PAGEREF _Toc78465133 \h </w:instrText>
        </w:r>
        <w:r w:rsidR="002729F3">
          <w:rPr>
            <w:noProof/>
            <w:webHidden/>
          </w:rPr>
        </w:r>
        <w:r w:rsidR="002729F3">
          <w:rPr>
            <w:noProof/>
            <w:webHidden/>
          </w:rPr>
          <w:fldChar w:fldCharType="separate"/>
        </w:r>
        <w:r w:rsidR="002729F3">
          <w:rPr>
            <w:noProof/>
            <w:webHidden/>
          </w:rPr>
          <w:t>26</w:t>
        </w:r>
        <w:r w:rsidR="002729F3">
          <w:rPr>
            <w:noProof/>
            <w:webHidden/>
          </w:rPr>
          <w:fldChar w:fldCharType="end"/>
        </w:r>
      </w:hyperlink>
    </w:p>
    <w:p w14:paraId="2DA015B0" w14:textId="1CC415E9" w:rsidR="002729F3" w:rsidRDefault="00AF446E">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34" w:history="1">
        <w:r w:rsidR="002729F3" w:rsidRPr="00D44CBE">
          <w:rPr>
            <w:rStyle w:val="Hyperlink"/>
            <w:noProof/>
          </w:rPr>
          <w:t>ANNEX B:</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BIDDER SUBSTANTIATING EVIDENCE</w:t>
        </w:r>
        <w:r w:rsidR="002729F3">
          <w:rPr>
            <w:noProof/>
            <w:webHidden/>
          </w:rPr>
          <w:tab/>
        </w:r>
        <w:r w:rsidR="002729F3">
          <w:rPr>
            <w:noProof/>
            <w:webHidden/>
          </w:rPr>
          <w:fldChar w:fldCharType="begin"/>
        </w:r>
        <w:r w:rsidR="002729F3">
          <w:rPr>
            <w:noProof/>
            <w:webHidden/>
          </w:rPr>
          <w:instrText xml:space="preserve"> PAGEREF _Toc78465134 \h </w:instrText>
        </w:r>
        <w:r w:rsidR="002729F3">
          <w:rPr>
            <w:noProof/>
            <w:webHidden/>
          </w:rPr>
        </w:r>
        <w:r w:rsidR="002729F3">
          <w:rPr>
            <w:noProof/>
            <w:webHidden/>
          </w:rPr>
          <w:fldChar w:fldCharType="separate"/>
        </w:r>
        <w:r w:rsidR="002729F3">
          <w:rPr>
            <w:noProof/>
            <w:webHidden/>
          </w:rPr>
          <w:t>27</w:t>
        </w:r>
        <w:r w:rsidR="002729F3">
          <w:rPr>
            <w:noProof/>
            <w:webHidden/>
          </w:rPr>
          <w:fldChar w:fldCharType="end"/>
        </w:r>
      </w:hyperlink>
    </w:p>
    <w:p w14:paraId="716CC4E5" w14:textId="758538E2" w:rsidR="002729F3" w:rsidRDefault="00AF446E">
      <w:pPr>
        <w:pStyle w:val="TOC1"/>
        <w:tabs>
          <w:tab w:val="left" w:pos="720"/>
          <w:tab w:val="right" w:leader="dot" w:pos="14560"/>
        </w:tabs>
        <w:rPr>
          <w:rFonts w:asciiTheme="minorHAnsi" w:eastAsiaTheme="minorEastAsia" w:hAnsiTheme="minorHAnsi" w:cstheme="minorBidi"/>
          <w:b w:val="0"/>
          <w:bCs w:val="0"/>
          <w:caps w:val="0"/>
          <w:noProof/>
          <w:sz w:val="22"/>
          <w:szCs w:val="22"/>
          <w:lang w:eastAsia="en-ZA"/>
        </w:rPr>
      </w:pPr>
      <w:hyperlink w:anchor="_Toc78465135" w:history="1">
        <w:r w:rsidR="002729F3" w:rsidRPr="00D44CBE">
          <w:rPr>
            <w:rStyle w:val="Hyperlink"/>
            <w:noProof/>
          </w:rPr>
          <w:t>11.0</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MANDATORY REQUIREMENT EVIDENCE</w:t>
        </w:r>
        <w:r w:rsidR="002729F3">
          <w:rPr>
            <w:noProof/>
            <w:webHidden/>
          </w:rPr>
          <w:tab/>
        </w:r>
        <w:r w:rsidR="002729F3">
          <w:rPr>
            <w:noProof/>
            <w:webHidden/>
          </w:rPr>
          <w:fldChar w:fldCharType="begin"/>
        </w:r>
        <w:r w:rsidR="002729F3">
          <w:rPr>
            <w:noProof/>
            <w:webHidden/>
          </w:rPr>
          <w:instrText xml:space="preserve"> PAGEREF _Toc78465135 \h </w:instrText>
        </w:r>
        <w:r w:rsidR="002729F3">
          <w:rPr>
            <w:noProof/>
            <w:webHidden/>
          </w:rPr>
        </w:r>
        <w:r w:rsidR="002729F3">
          <w:rPr>
            <w:noProof/>
            <w:webHidden/>
          </w:rPr>
          <w:fldChar w:fldCharType="separate"/>
        </w:r>
        <w:r w:rsidR="002729F3">
          <w:rPr>
            <w:noProof/>
            <w:webHidden/>
          </w:rPr>
          <w:t>27</w:t>
        </w:r>
        <w:r w:rsidR="002729F3">
          <w:rPr>
            <w:noProof/>
            <w:webHidden/>
          </w:rPr>
          <w:fldChar w:fldCharType="end"/>
        </w:r>
      </w:hyperlink>
    </w:p>
    <w:p w14:paraId="74CA7BBA" w14:textId="28577640"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36" w:history="1">
        <w:r w:rsidR="002729F3" w:rsidRPr="00D44CBE">
          <w:rPr>
            <w:rStyle w:val="Hyperlink"/>
            <w:noProof/>
          </w:rPr>
          <w:t>11.1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BIDDER CERTIFICATION / AFFILIATION REQUIREMENTS</w:t>
        </w:r>
        <w:r w:rsidR="002729F3">
          <w:rPr>
            <w:noProof/>
            <w:webHidden/>
          </w:rPr>
          <w:tab/>
        </w:r>
        <w:r w:rsidR="002729F3">
          <w:rPr>
            <w:noProof/>
            <w:webHidden/>
          </w:rPr>
          <w:fldChar w:fldCharType="begin"/>
        </w:r>
        <w:r w:rsidR="002729F3">
          <w:rPr>
            <w:noProof/>
            <w:webHidden/>
          </w:rPr>
          <w:instrText xml:space="preserve"> PAGEREF _Toc78465136 \h </w:instrText>
        </w:r>
        <w:r w:rsidR="002729F3">
          <w:rPr>
            <w:noProof/>
            <w:webHidden/>
          </w:rPr>
        </w:r>
        <w:r w:rsidR="002729F3">
          <w:rPr>
            <w:noProof/>
            <w:webHidden/>
          </w:rPr>
          <w:fldChar w:fldCharType="separate"/>
        </w:r>
        <w:r w:rsidR="002729F3">
          <w:rPr>
            <w:noProof/>
            <w:webHidden/>
          </w:rPr>
          <w:t>27</w:t>
        </w:r>
        <w:r w:rsidR="002729F3">
          <w:rPr>
            <w:noProof/>
            <w:webHidden/>
          </w:rPr>
          <w:fldChar w:fldCharType="end"/>
        </w:r>
      </w:hyperlink>
    </w:p>
    <w:p w14:paraId="16F97633" w14:textId="45415DCE"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37" w:history="1">
        <w:r w:rsidR="002729F3" w:rsidRPr="00D44CBE">
          <w:rPr>
            <w:rStyle w:val="Hyperlink"/>
            <w:noProof/>
          </w:rPr>
          <w:t>11.2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BIDDER CERTIFICATION / AFFILIATION REQUIREMENTS</w:t>
        </w:r>
        <w:r w:rsidR="002729F3">
          <w:rPr>
            <w:noProof/>
            <w:webHidden/>
          </w:rPr>
          <w:tab/>
        </w:r>
        <w:r w:rsidR="002729F3">
          <w:rPr>
            <w:noProof/>
            <w:webHidden/>
          </w:rPr>
          <w:fldChar w:fldCharType="begin"/>
        </w:r>
        <w:r w:rsidR="002729F3">
          <w:rPr>
            <w:noProof/>
            <w:webHidden/>
          </w:rPr>
          <w:instrText xml:space="preserve"> PAGEREF _Toc78465137 \h </w:instrText>
        </w:r>
        <w:r w:rsidR="002729F3">
          <w:rPr>
            <w:noProof/>
            <w:webHidden/>
          </w:rPr>
        </w:r>
        <w:r w:rsidR="002729F3">
          <w:rPr>
            <w:noProof/>
            <w:webHidden/>
          </w:rPr>
          <w:fldChar w:fldCharType="separate"/>
        </w:r>
        <w:r w:rsidR="002729F3">
          <w:rPr>
            <w:noProof/>
            <w:webHidden/>
          </w:rPr>
          <w:t>27</w:t>
        </w:r>
        <w:r w:rsidR="002729F3">
          <w:rPr>
            <w:noProof/>
            <w:webHidden/>
          </w:rPr>
          <w:fldChar w:fldCharType="end"/>
        </w:r>
      </w:hyperlink>
    </w:p>
    <w:p w14:paraId="7B383E18" w14:textId="3F634EF8"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38" w:history="1">
        <w:r w:rsidR="002729F3" w:rsidRPr="00D44CBE">
          <w:rPr>
            <w:rStyle w:val="Hyperlink"/>
            <w:noProof/>
          </w:rPr>
          <w:t>11.3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BIDDER EXPERIENCE AND CAPABILITY REQUIREMENTS</w:t>
        </w:r>
        <w:r w:rsidR="002729F3">
          <w:rPr>
            <w:noProof/>
            <w:webHidden/>
          </w:rPr>
          <w:tab/>
        </w:r>
        <w:r w:rsidR="002729F3">
          <w:rPr>
            <w:noProof/>
            <w:webHidden/>
          </w:rPr>
          <w:fldChar w:fldCharType="begin"/>
        </w:r>
        <w:r w:rsidR="002729F3">
          <w:rPr>
            <w:noProof/>
            <w:webHidden/>
          </w:rPr>
          <w:instrText xml:space="preserve"> PAGEREF _Toc78465138 \h </w:instrText>
        </w:r>
        <w:r w:rsidR="002729F3">
          <w:rPr>
            <w:noProof/>
            <w:webHidden/>
          </w:rPr>
        </w:r>
        <w:r w:rsidR="002729F3">
          <w:rPr>
            <w:noProof/>
            <w:webHidden/>
          </w:rPr>
          <w:fldChar w:fldCharType="separate"/>
        </w:r>
        <w:r w:rsidR="002729F3">
          <w:rPr>
            <w:noProof/>
            <w:webHidden/>
          </w:rPr>
          <w:t>27</w:t>
        </w:r>
        <w:r w:rsidR="002729F3">
          <w:rPr>
            <w:noProof/>
            <w:webHidden/>
          </w:rPr>
          <w:fldChar w:fldCharType="end"/>
        </w:r>
      </w:hyperlink>
    </w:p>
    <w:p w14:paraId="37B30812" w14:textId="67C371A8"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39" w:history="1">
        <w:r w:rsidR="002729F3" w:rsidRPr="00D44CBE">
          <w:rPr>
            <w:rStyle w:val="Hyperlink"/>
            <w:noProof/>
          </w:rPr>
          <w:t>11.4</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PRODUCT / SERVICE FUNCTIONAL REQUIREMENT</w:t>
        </w:r>
        <w:r w:rsidR="002729F3">
          <w:rPr>
            <w:noProof/>
            <w:webHidden/>
          </w:rPr>
          <w:tab/>
        </w:r>
        <w:r w:rsidR="002729F3">
          <w:rPr>
            <w:noProof/>
            <w:webHidden/>
          </w:rPr>
          <w:fldChar w:fldCharType="begin"/>
        </w:r>
        <w:r w:rsidR="002729F3">
          <w:rPr>
            <w:noProof/>
            <w:webHidden/>
          </w:rPr>
          <w:instrText xml:space="preserve"> PAGEREF _Toc78465139 \h </w:instrText>
        </w:r>
        <w:r w:rsidR="002729F3">
          <w:rPr>
            <w:noProof/>
            <w:webHidden/>
          </w:rPr>
        </w:r>
        <w:r w:rsidR="002729F3">
          <w:rPr>
            <w:noProof/>
            <w:webHidden/>
          </w:rPr>
          <w:fldChar w:fldCharType="separate"/>
        </w:r>
        <w:r w:rsidR="002729F3">
          <w:rPr>
            <w:noProof/>
            <w:webHidden/>
          </w:rPr>
          <w:t>27</w:t>
        </w:r>
        <w:r w:rsidR="002729F3">
          <w:rPr>
            <w:noProof/>
            <w:webHidden/>
          </w:rPr>
          <w:fldChar w:fldCharType="end"/>
        </w:r>
      </w:hyperlink>
    </w:p>
    <w:p w14:paraId="6A495D00" w14:textId="5605DFC9" w:rsidR="002729F3" w:rsidRDefault="00AF446E">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40" w:history="1">
        <w:r w:rsidR="002729F3" w:rsidRPr="00D44CBE">
          <w:rPr>
            <w:rStyle w:val="Hyperlink"/>
            <w:noProof/>
          </w:rPr>
          <w:t>11.5</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LOCAL CONTENT REQUIREMENT (remove if not applicable)</w:t>
        </w:r>
        <w:r w:rsidR="002729F3">
          <w:rPr>
            <w:noProof/>
            <w:webHidden/>
          </w:rPr>
          <w:tab/>
        </w:r>
        <w:r w:rsidR="002729F3">
          <w:rPr>
            <w:noProof/>
            <w:webHidden/>
          </w:rPr>
          <w:fldChar w:fldCharType="begin"/>
        </w:r>
        <w:r w:rsidR="002729F3">
          <w:rPr>
            <w:noProof/>
            <w:webHidden/>
          </w:rPr>
          <w:instrText xml:space="preserve"> PAGEREF _Toc78465140 \h </w:instrText>
        </w:r>
        <w:r w:rsidR="002729F3">
          <w:rPr>
            <w:noProof/>
            <w:webHidden/>
          </w:rPr>
        </w:r>
        <w:r w:rsidR="002729F3">
          <w:rPr>
            <w:noProof/>
            <w:webHidden/>
          </w:rPr>
          <w:fldChar w:fldCharType="separate"/>
        </w:r>
        <w:r w:rsidR="002729F3">
          <w:rPr>
            <w:noProof/>
            <w:webHidden/>
          </w:rPr>
          <w:t>28</w:t>
        </w:r>
        <w:r w:rsidR="002729F3">
          <w:rPr>
            <w:noProof/>
            <w:webHidden/>
          </w:rPr>
          <w:fldChar w:fldCharType="end"/>
        </w:r>
      </w:hyperlink>
    </w:p>
    <w:p w14:paraId="1D28ACAB" w14:textId="1FB5F75C" w:rsidR="00871368" w:rsidRPr="00F81E2D" w:rsidRDefault="005952AC" w:rsidP="00871368">
      <w:r w:rsidRPr="00F81E2D">
        <w:fldChar w:fldCharType="end"/>
      </w:r>
      <w:r w:rsidR="00760D12" w:rsidRPr="00F81E2D">
        <w:br w:type="page"/>
      </w:r>
    </w:p>
    <w:p w14:paraId="3C74E840" w14:textId="77777777" w:rsidR="002C0B8F" w:rsidRPr="00F81E2D" w:rsidRDefault="005952AC" w:rsidP="000B17A9">
      <w:pPr>
        <w:pStyle w:val="AnnexH1"/>
      </w:pPr>
      <w:bookmarkStart w:id="0" w:name="_Toc78465100"/>
      <w:r w:rsidRPr="00F81E2D">
        <w:lastRenderedPageBreak/>
        <w:t>INTRODUCTION</w:t>
      </w:r>
      <w:bookmarkEnd w:id="0"/>
    </w:p>
    <w:p w14:paraId="6BFEA7B4" w14:textId="77777777" w:rsidR="001A25A4" w:rsidRPr="00F81E2D" w:rsidRDefault="00B558CD" w:rsidP="00AF446E">
      <w:pPr>
        <w:pStyle w:val="Heading1"/>
      </w:pPr>
      <w:bookmarkStart w:id="1" w:name="_Toc78465101"/>
      <w:bookmarkStart w:id="2" w:name="_Toc435315878"/>
      <w:r w:rsidRPr="00F81E2D">
        <w:t>PURPOSE AND BACKGROUND</w:t>
      </w:r>
      <w:bookmarkEnd w:id="1"/>
    </w:p>
    <w:p w14:paraId="23749708" w14:textId="77777777" w:rsidR="00EF447B" w:rsidRPr="00F81E2D" w:rsidRDefault="00B558CD" w:rsidP="000B17A9">
      <w:pPr>
        <w:pStyle w:val="Heading2"/>
      </w:pPr>
      <w:bookmarkStart w:id="3" w:name="_Toc78465102"/>
      <w:r w:rsidRPr="00F81E2D">
        <w:t>PURPOSE</w:t>
      </w:r>
      <w:bookmarkEnd w:id="2"/>
      <w:bookmarkEnd w:id="3"/>
    </w:p>
    <w:p w14:paraId="274A72B2" w14:textId="69D03BF8" w:rsidR="00F0551B" w:rsidRPr="00F0551B" w:rsidRDefault="00321FB9" w:rsidP="00F0551B">
      <w:bookmarkStart w:id="4" w:name="_Toc435315879"/>
      <w:r w:rsidRPr="00321FB9">
        <w:t>The purpose of this Request for Bid (RFB) is to follow the SITA procurement process for the supply</w:t>
      </w:r>
      <w:r>
        <w:t xml:space="preserve"> </w:t>
      </w:r>
      <w:r w:rsidRPr="00321FB9">
        <w:t xml:space="preserve">of </w:t>
      </w:r>
      <w:r>
        <w:t>C</w:t>
      </w:r>
      <w:r w:rsidRPr="00321FB9">
        <w:t xml:space="preserve">isco </w:t>
      </w:r>
      <w:r>
        <w:t>w</w:t>
      </w:r>
      <w:r w:rsidRPr="00321FB9">
        <w:t xml:space="preserve">i-fi </w:t>
      </w:r>
      <w:r>
        <w:t>e</w:t>
      </w:r>
      <w:r w:rsidRPr="00321FB9">
        <w:t xml:space="preserve">quipment with </w:t>
      </w:r>
      <w:r>
        <w:t>C</w:t>
      </w:r>
      <w:r w:rsidRPr="00321FB9">
        <w:t>isco witches and routers for</w:t>
      </w:r>
      <w:r>
        <w:t xml:space="preserve"> </w:t>
      </w:r>
      <w:r w:rsidRPr="00321FB9">
        <w:t>the Department of Agriculture, Land and Rural Development.</w:t>
      </w:r>
    </w:p>
    <w:p w14:paraId="1792E1C0" w14:textId="77777777" w:rsidR="009169D6" w:rsidRDefault="00B558CD" w:rsidP="000B17A9">
      <w:pPr>
        <w:pStyle w:val="Heading2"/>
      </w:pPr>
      <w:bookmarkStart w:id="5" w:name="_Toc78465103"/>
      <w:r w:rsidRPr="00F81E2D">
        <w:t>BACKGROUND</w:t>
      </w:r>
      <w:bookmarkEnd w:id="4"/>
      <w:bookmarkEnd w:id="5"/>
    </w:p>
    <w:p w14:paraId="2D7C5666" w14:textId="6C14F084" w:rsidR="009169D6" w:rsidRDefault="00F0551B" w:rsidP="00F0551B">
      <w:pPr>
        <w:rPr>
          <w:color w:val="000000" w:themeColor="text1"/>
        </w:rPr>
      </w:pPr>
      <w:r w:rsidRPr="008A3046">
        <w:rPr>
          <w:color w:val="000000" w:themeColor="text1"/>
        </w:rPr>
        <w:t xml:space="preserve">Exco has identified the need for </w:t>
      </w:r>
      <w:proofErr w:type="spellStart"/>
      <w:r w:rsidRPr="008A3046">
        <w:rPr>
          <w:color w:val="000000" w:themeColor="text1"/>
        </w:rPr>
        <w:t>wifi</w:t>
      </w:r>
      <w:proofErr w:type="spellEnd"/>
      <w:r w:rsidRPr="008A3046">
        <w:rPr>
          <w:color w:val="000000" w:themeColor="text1"/>
        </w:rPr>
        <w:t xml:space="preserve"> functionality in all DALRRD boardrooms. As time goes by business is relying more and more on ICT for them to perform their official duties</w:t>
      </w:r>
      <w:r w:rsidR="00934E47" w:rsidRPr="008A3046">
        <w:rPr>
          <w:color w:val="000000" w:themeColor="text1"/>
        </w:rPr>
        <w:t xml:space="preserve">. This includes access to email (which is a vital part of communication) internet, intranet, shared documents and systems (including transversal systems and functional systems). </w:t>
      </w:r>
      <w:proofErr w:type="spellStart"/>
      <w:r w:rsidR="00934E47" w:rsidRPr="008A3046">
        <w:rPr>
          <w:color w:val="000000" w:themeColor="text1"/>
        </w:rPr>
        <w:t>Wifi</w:t>
      </w:r>
      <w:proofErr w:type="spellEnd"/>
      <w:r w:rsidR="00934E47" w:rsidRPr="008A3046">
        <w:rPr>
          <w:color w:val="000000" w:themeColor="text1"/>
        </w:rPr>
        <w:t xml:space="preserve"> in DALRRD boardrooms will enable officials to access the DALRRD ICT network and other ICT services while they attend meetings in these boardrooms.</w:t>
      </w:r>
    </w:p>
    <w:p w14:paraId="7A5BE352" w14:textId="563A85C6" w:rsidR="00AF446E" w:rsidRDefault="00AF446E" w:rsidP="00F0551B">
      <w:pPr>
        <w:rPr>
          <w:color w:val="000000" w:themeColor="text1"/>
        </w:rPr>
      </w:pPr>
    </w:p>
    <w:p w14:paraId="1E2AD8DE" w14:textId="2BF25D18" w:rsidR="00AF446E" w:rsidRPr="00AF446E" w:rsidRDefault="00AF446E" w:rsidP="00F0551B">
      <w:pPr>
        <w:rPr>
          <w:rFonts w:eastAsiaTheme="majorEastAsia" w:cstheme="majorBidi"/>
          <w:b/>
          <w:bCs/>
          <w:color w:val="000066"/>
          <w:szCs w:val="28"/>
          <w14:scene3d>
            <w14:camera w14:prst="orthographicFront"/>
            <w14:lightRig w14:rig="threePt" w14:dir="t">
              <w14:rot w14:lat="0" w14:lon="0" w14:rev="0"/>
            </w14:lightRig>
          </w14:scene3d>
        </w:rPr>
      </w:pPr>
      <w:r w:rsidRPr="00AF446E">
        <w:rPr>
          <w:rFonts w:eastAsiaTheme="majorEastAsia" w:cstheme="majorBidi"/>
          <w:b/>
          <w:bCs/>
          <w:color w:val="000066"/>
          <w:sz w:val="28"/>
          <w:szCs w:val="28"/>
          <w14:scene3d>
            <w14:camera w14:prst="orthographicFront"/>
            <w14:lightRig w14:rig="threePt" w14:dir="t">
              <w14:rot w14:lat="0" w14:lon="0" w14:rev="0"/>
            </w14:lightRig>
          </w14:scene3d>
        </w:rPr>
        <w:t>2.</w:t>
      </w:r>
      <w:r w:rsidRPr="00AF446E">
        <w:rPr>
          <w:rFonts w:eastAsiaTheme="majorEastAsia" w:cstheme="majorBidi"/>
          <w:b/>
          <w:bCs/>
          <w:color w:val="000066"/>
          <w:szCs w:val="28"/>
          <w14:scene3d>
            <w14:camera w14:prst="orthographicFront"/>
            <w14:lightRig w14:rig="threePt" w14:dir="t">
              <w14:rot w14:lat="0" w14:lon="0" w14:rev="0"/>
            </w14:lightRig>
          </w14:scene3d>
        </w:rPr>
        <w:t xml:space="preserve">      SCOPE OF BID</w:t>
      </w:r>
    </w:p>
    <w:p w14:paraId="160B4506" w14:textId="21A96124" w:rsidR="00C96EB8" w:rsidRDefault="00AF446E" w:rsidP="00AF446E">
      <w:pPr>
        <w:pStyle w:val="Heading2"/>
        <w:numPr>
          <w:ilvl w:val="0"/>
          <w:numId w:val="0"/>
        </w:numPr>
      </w:pPr>
      <w:bookmarkStart w:id="6" w:name="_Toc78465105"/>
      <w:r>
        <w:t xml:space="preserve">2.1    </w:t>
      </w:r>
      <w:r w:rsidR="00C163BE" w:rsidRPr="00F81E2D">
        <w:t>SCOPE</w:t>
      </w:r>
      <w:r w:rsidR="004D7299" w:rsidRPr="00F81E2D">
        <w:t xml:space="preserve"> OF WORK</w:t>
      </w:r>
      <w:bookmarkEnd w:id="6"/>
    </w:p>
    <w:p w14:paraId="41EC57A0" w14:textId="0C18C017" w:rsidR="002508B8" w:rsidRDefault="002508B8" w:rsidP="002508B8">
      <w:pPr>
        <w:autoSpaceDE w:val="0"/>
        <w:autoSpaceDN w:val="0"/>
        <w:adjustRightInd w:val="0"/>
        <w:ind w:left="360" w:hanging="360"/>
        <w:jc w:val="both"/>
      </w:pPr>
      <w:r>
        <w:t xml:space="preserve">Supply of Cisco </w:t>
      </w:r>
      <w:proofErr w:type="spellStart"/>
      <w:r>
        <w:t>W</w:t>
      </w:r>
      <w:bookmarkStart w:id="7" w:name="_GoBack"/>
      <w:bookmarkEnd w:id="7"/>
      <w:r>
        <w:t>ifi</w:t>
      </w:r>
      <w:proofErr w:type="spellEnd"/>
      <w:r>
        <w:t xml:space="preserve"> Equipment with Cisco Switches and Routers for DALRRD</w:t>
      </w:r>
    </w:p>
    <w:p w14:paraId="4963B2F9" w14:textId="0BC5E4EF" w:rsidR="00D92068" w:rsidRPr="00104B95" w:rsidRDefault="00D92068" w:rsidP="00104B95">
      <w:pPr>
        <w:rPr>
          <w:color w:val="0000FF"/>
        </w:rPr>
      </w:pPr>
    </w:p>
    <w:p w14:paraId="10D5D25A" w14:textId="621B3586" w:rsidR="00C163BE" w:rsidRPr="00F81E2D" w:rsidRDefault="00217CCA" w:rsidP="00AF446E">
      <w:pPr>
        <w:pStyle w:val="Heading2"/>
        <w:numPr>
          <w:ilvl w:val="0"/>
          <w:numId w:val="0"/>
        </w:numPr>
      </w:pPr>
      <w:bookmarkStart w:id="8" w:name="_Toc78465106"/>
      <w:r>
        <w:t xml:space="preserve">2.2    </w:t>
      </w:r>
      <w:r w:rsidR="00C163BE" w:rsidRPr="00F81E2D">
        <w:t>DELIVERY ADDRESS</w:t>
      </w:r>
      <w:bookmarkEnd w:id="8"/>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5"/>
        <w:gridCol w:w="3661"/>
        <w:gridCol w:w="4672"/>
      </w:tblGrid>
      <w:tr w:rsidR="000E47D9" w:rsidRPr="00F81E2D" w14:paraId="0A7E3506" w14:textId="77777777" w:rsidTr="002508B8">
        <w:trPr>
          <w:trHeight w:val="581"/>
        </w:trPr>
        <w:tc>
          <w:tcPr>
            <w:tcW w:w="673" w:type="pct"/>
            <w:shd w:val="clear" w:color="auto" w:fill="DEEAF6"/>
          </w:tcPr>
          <w:p w14:paraId="75F37CA4" w14:textId="77777777" w:rsidR="000E47D9" w:rsidRPr="002016E0" w:rsidRDefault="000E47D9" w:rsidP="000E47D9">
            <w:pPr>
              <w:rPr>
                <w:b/>
              </w:rPr>
            </w:pPr>
            <w:bookmarkStart w:id="9" w:name="_Toc435315881"/>
          </w:p>
        </w:tc>
        <w:tc>
          <w:tcPr>
            <w:tcW w:w="1901" w:type="pct"/>
            <w:shd w:val="clear" w:color="auto" w:fill="DEEAF6"/>
          </w:tcPr>
          <w:p w14:paraId="19019764" w14:textId="77777777" w:rsidR="000E47D9" w:rsidRPr="002016E0" w:rsidRDefault="000E47D9" w:rsidP="000E47D9">
            <w:pPr>
              <w:rPr>
                <w:b/>
              </w:rPr>
            </w:pPr>
          </w:p>
        </w:tc>
        <w:tc>
          <w:tcPr>
            <w:tcW w:w="2426" w:type="pct"/>
            <w:shd w:val="clear" w:color="auto" w:fill="DEEAF6"/>
          </w:tcPr>
          <w:p w14:paraId="6D199BE3" w14:textId="77777777" w:rsidR="000E47D9" w:rsidRPr="002016E0" w:rsidRDefault="000E47D9" w:rsidP="000E47D9">
            <w:pPr>
              <w:rPr>
                <w:b/>
              </w:rPr>
            </w:pPr>
          </w:p>
        </w:tc>
      </w:tr>
      <w:tr w:rsidR="000E47D9" w:rsidRPr="00F81E2D" w14:paraId="47A0F4DD" w14:textId="77777777" w:rsidTr="002508B8">
        <w:trPr>
          <w:trHeight w:val="449"/>
        </w:trPr>
        <w:tc>
          <w:tcPr>
            <w:tcW w:w="673" w:type="pct"/>
            <w:shd w:val="clear" w:color="auto" w:fill="auto"/>
          </w:tcPr>
          <w:p w14:paraId="26C4EDD7" w14:textId="77777777" w:rsidR="000E47D9" w:rsidRPr="0013526D" w:rsidRDefault="000E47D9" w:rsidP="00FA0464">
            <w:pPr>
              <w:pStyle w:val="ListParagraph"/>
              <w:numPr>
                <w:ilvl w:val="0"/>
                <w:numId w:val="23"/>
              </w:numPr>
            </w:pPr>
          </w:p>
        </w:tc>
        <w:tc>
          <w:tcPr>
            <w:tcW w:w="1901" w:type="pct"/>
            <w:shd w:val="clear" w:color="auto" w:fill="auto"/>
          </w:tcPr>
          <w:p w14:paraId="6BE50F98" w14:textId="5AAE4E70" w:rsidR="000E47D9" w:rsidRPr="002016E0" w:rsidRDefault="002508B8" w:rsidP="000E47D9">
            <w:pPr>
              <w:rPr>
                <w:rFonts w:ascii="Verdana" w:hAnsi="Verdana"/>
                <w:sz w:val="16"/>
                <w:szCs w:val="16"/>
              </w:rPr>
            </w:pPr>
            <w:r>
              <w:rPr>
                <w:rFonts w:asciiTheme="minorHAnsi" w:hAnsiTheme="minorHAnsi"/>
              </w:rPr>
              <w:t>Harvest House, 30 Hamilton Street, Pretoria</w:t>
            </w:r>
          </w:p>
        </w:tc>
        <w:tc>
          <w:tcPr>
            <w:tcW w:w="2426" w:type="pct"/>
            <w:shd w:val="clear" w:color="auto" w:fill="auto"/>
          </w:tcPr>
          <w:p w14:paraId="4D9426CA" w14:textId="77777777" w:rsidR="000E47D9" w:rsidRPr="002016E0" w:rsidRDefault="000E47D9" w:rsidP="000E47D9">
            <w:pPr>
              <w:rPr>
                <w:rFonts w:ascii="Verdana" w:hAnsi="Verdana"/>
                <w:sz w:val="16"/>
                <w:szCs w:val="16"/>
              </w:rPr>
            </w:pPr>
          </w:p>
        </w:tc>
      </w:tr>
    </w:tbl>
    <w:p w14:paraId="62C2B720" w14:textId="64D72927" w:rsidR="000E47D9" w:rsidRDefault="00217CCA" w:rsidP="00217CCA">
      <w:pPr>
        <w:pStyle w:val="Heading2"/>
        <w:numPr>
          <w:ilvl w:val="0"/>
          <w:numId w:val="0"/>
        </w:numPr>
      </w:pPr>
      <w:bookmarkStart w:id="10" w:name="_Toc9938003"/>
      <w:bookmarkStart w:id="11" w:name="_Toc78465107"/>
      <w:r>
        <w:t xml:space="preserve">2.3    </w:t>
      </w:r>
      <w:r w:rsidR="000E47D9" w:rsidRPr="00F81E2D">
        <w:t>CUSTOMER INFRASTRUCTURE AND ENVIRONMENT</w:t>
      </w:r>
      <w:bookmarkEnd w:id="10"/>
      <w:r w:rsidR="007C6552">
        <w:t xml:space="preserve"> REQUIREMENTS</w:t>
      </w:r>
      <w:bookmarkEnd w:id="11"/>
    </w:p>
    <w:p w14:paraId="62F835D1" w14:textId="77777777" w:rsidR="007C6552" w:rsidRPr="00104B95" w:rsidRDefault="007C6552" w:rsidP="00104B95"/>
    <w:p w14:paraId="6735820B" w14:textId="54C659E5" w:rsidR="007B3EA9" w:rsidRDefault="007C6552" w:rsidP="00104B95">
      <w:pPr>
        <w:pStyle w:val="Specification"/>
        <w:jc w:val="both"/>
      </w:pPr>
      <w:r w:rsidRPr="00104B95">
        <w:rPr>
          <w:color w:val="4F81BD" w:themeColor="accent1"/>
        </w:rPr>
        <w:t xml:space="preserve"> </w:t>
      </w:r>
      <w:r w:rsidR="004932D1" w:rsidRPr="004932D1">
        <w:rPr>
          <w:color w:val="000000" w:themeColor="text1"/>
        </w:rPr>
        <w:t xml:space="preserve">N/A </w:t>
      </w:r>
      <w:r w:rsidR="000F48B9">
        <w:br w:type="page"/>
      </w:r>
    </w:p>
    <w:p w14:paraId="0ACAC826" w14:textId="77777777" w:rsidR="005F6072" w:rsidRDefault="005F6072" w:rsidP="00C55034">
      <w:pPr>
        <w:pStyle w:val="Specification"/>
        <w:ind w:left="1134" w:hanging="567"/>
      </w:pPr>
    </w:p>
    <w:p w14:paraId="65431340" w14:textId="030AB2E2" w:rsidR="000E47D9" w:rsidRPr="00F81E2D" w:rsidRDefault="000E47D9" w:rsidP="00AF446E">
      <w:pPr>
        <w:pStyle w:val="Heading1"/>
        <w:numPr>
          <w:ilvl w:val="0"/>
          <w:numId w:val="24"/>
        </w:numPr>
      </w:pPr>
      <w:bookmarkStart w:id="12" w:name="_Toc9938004"/>
      <w:bookmarkStart w:id="13" w:name="_Toc78465108"/>
      <w:r>
        <w:rPr>
          <w:noProof/>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AF446E" w:rsidRDefault="00AF446E"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AF446E" w:rsidRDefault="00AF446E" w:rsidP="000E47D9"/>
                  </w:txbxContent>
                </v:textbox>
                <w10:wrap anchorx="margin" anchory="margin"/>
                <w10:anchorlock/>
              </v:shape>
            </w:pict>
          </mc:Fallback>
        </mc:AlternateContent>
      </w:r>
      <w:r w:rsidRPr="00F81E2D">
        <w:t>REQUIREMENT</w:t>
      </w:r>
      <w:r>
        <w:t>S</w:t>
      </w:r>
      <w:bookmarkEnd w:id="12"/>
      <w:bookmarkEnd w:id="13"/>
    </w:p>
    <w:p w14:paraId="59466BA5" w14:textId="6853172D" w:rsidR="000E47D9" w:rsidRDefault="000E47D9" w:rsidP="000E47D9">
      <w:pPr>
        <w:pStyle w:val="Heading2"/>
      </w:pPr>
      <w:bookmarkStart w:id="14" w:name="_Toc9938005"/>
      <w:bookmarkStart w:id="15" w:name="_Toc78465109"/>
      <w:r w:rsidRPr="00F81E2D">
        <w:t>PRODUCT</w:t>
      </w:r>
      <w:r w:rsidR="00C66001">
        <w:t xml:space="preserve">/ SERVICE / SOLUTION </w:t>
      </w:r>
      <w:r w:rsidRPr="00F81E2D">
        <w:t>REQUIREMENT</w:t>
      </w:r>
      <w:bookmarkEnd w:id="14"/>
      <w:r w:rsidR="00C66001">
        <w:t>S</w:t>
      </w:r>
      <w:bookmarkEnd w:id="15"/>
    </w:p>
    <w:p w14:paraId="56AD0EAF" w14:textId="48193AA6" w:rsidR="00C752A5" w:rsidRDefault="00C752A5" w:rsidP="00C752A5"/>
    <w:p w14:paraId="0AEBBB70" w14:textId="4F9D193C" w:rsidR="00C752A5" w:rsidRDefault="00C752A5" w:rsidP="00C752A5">
      <w:r>
        <w:t>Solution Requirements:</w:t>
      </w:r>
    </w:p>
    <w:p w14:paraId="58DDFF11" w14:textId="6861DDF1" w:rsidR="00C752A5" w:rsidRDefault="00C752A5" w:rsidP="00C752A5"/>
    <w:tbl>
      <w:tblPr>
        <w:tblW w:w="848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4"/>
      </w:tblGrid>
      <w:tr w:rsidR="00C752A5" w:rsidRPr="00C752A5" w14:paraId="44633A29" w14:textId="77777777" w:rsidTr="009876AC">
        <w:trPr>
          <w:trHeight w:val="255"/>
        </w:trPr>
        <w:tc>
          <w:tcPr>
            <w:tcW w:w="8484" w:type="dxa"/>
            <w:tcBorders>
              <w:top w:val="single" w:sz="4" w:space="0" w:color="000000" w:themeColor="text1"/>
              <w:left w:val="single" w:sz="4" w:space="0" w:color="auto"/>
              <w:bottom w:val="single" w:sz="4" w:space="0" w:color="000000" w:themeColor="text1"/>
              <w:right w:val="single" w:sz="4" w:space="0" w:color="auto"/>
            </w:tcBorders>
          </w:tcPr>
          <w:p w14:paraId="4D1044AA" w14:textId="210DCEAC" w:rsidR="00C752A5" w:rsidRPr="00C752A5" w:rsidRDefault="00217CCA" w:rsidP="00217CCA">
            <w:pPr>
              <w:widowControl w:val="0"/>
              <w:tabs>
                <w:tab w:val="left" w:pos="1146"/>
                <w:tab w:val="left" w:pos="1566"/>
              </w:tabs>
              <w:autoSpaceDE w:val="0"/>
              <w:autoSpaceDN w:val="0"/>
              <w:adjustRightInd w:val="0"/>
              <w:ind w:left="755" w:hanging="755"/>
              <w:jc w:val="both"/>
              <w:rPr>
                <w:rFonts w:ascii="Arial" w:hAnsi="Arial" w:cs="Arial"/>
                <w:sz w:val="20"/>
                <w:lang w:val="en-GB"/>
              </w:rPr>
            </w:pPr>
            <w:r>
              <w:rPr>
                <w:rFonts w:ascii="Arial" w:eastAsia="Arial" w:hAnsi="Arial" w:cs="Arial"/>
                <w:color w:val="000000"/>
                <w:sz w:val="20"/>
                <w:lang w:val="en-US"/>
              </w:rPr>
              <w:t>3.1.1    Cisco</w:t>
            </w:r>
            <w:r w:rsidR="00C752A5" w:rsidRPr="00C752A5">
              <w:rPr>
                <w:rFonts w:ascii="Arial" w:eastAsia="Arial" w:hAnsi="Arial" w:cs="Arial"/>
                <w:color w:val="000000"/>
                <w:sz w:val="20"/>
                <w:lang w:val="en-US"/>
              </w:rPr>
              <w:t xml:space="preserve"> Wireless Controller unit that will have the cap</w:t>
            </w:r>
            <w:r w:rsidR="009876AC">
              <w:rPr>
                <w:rFonts w:ascii="Arial" w:eastAsia="Arial" w:hAnsi="Arial" w:cs="Arial"/>
                <w:color w:val="000000"/>
                <w:sz w:val="20"/>
                <w:lang w:val="en-US"/>
              </w:rPr>
              <w:t xml:space="preserve">acity to handle all required </w:t>
            </w:r>
            <w:r>
              <w:rPr>
                <w:rFonts w:ascii="Arial" w:eastAsia="Arial" w:hAnsi="Arial" w:cs="Arial"/>
                <w:color w:val="000000"/>
                <w:sz w:val="20"/>
                <w:lang w:val="en-US"/>
              </w:rPr>
              <w:t>147</w:t>
            </w:r>
            <w:r w:rsidRPr="00C752A5">
              <w:rPr>
                <w:rFonts w:ascii="Arial" w:eastAsia="Arial" w:hAnsi="Arial" w:cs="Arial"/>
                <w:color w:val="000000"/>
                <w:sz w:val="20"/>
                <w:lang w:val="en-US"/>
              </w:rPr>
              <w:t xml:space="preserve"> </w:t>
            </w:r>
            <w:r>
              <w:rPr>
                <w:rFonts w:ascii="Arial" w:eastAsia="Arial" w:hAnsi="Arial" w:cs="Arial"/>
                <w:color w:val="000000"/>
                <w:sz w:val="20"/>
                <w:lang w:val="en-US"/>
              </w:rPr>
              <w:t>sites</w:t>
            </w:r>
            <w:r w:rsidR="00C752A5" w:rsidRPr="00C752A5">
              <w:rPr>
                <w:rFonts w:ascii="Arial" w:eastAsia="Arial" w:hAnsi="Arial" w:cs="Arial"/>
                <w:color w:val="000000"/>
                <w:sz w:val="20"/>
                <w:lang w:val="en-US"/>
              </w:rPr>
              <w:t>.  And that will cater for future upgrades and additional AP’s (Action Points).</w:t>
            </w:r>
          </w:p>
          <w:p w14:paraId="0427098D" w14:textId="77777777" w:rsidR="00C752A5" w:rsidRPr="00C752A5" w:rsidRDefault="00C752A5" w:rsidP="00C752A5">
            <w:pPr>
              <w:widowControl w:val="0"/>
              <w:tabs>
                <w:tab w:val="left" w:pos="1146"/>
                <w:tab w:val="left" w:pos="1566"/>
              </w:tabs>
              <w:autoSpaceDE w:val="0"/>
              <w:autoSpaceDN w:val="0"/>
              <w:adjustRightInd w:val="0"/>
              <w:ind w:left="720"/>
              <w:jc w:val="both"/>
              <w:rPr>
                <w:rFonts w:ascii="Arial" w:eastAsia="Arial" w:hAnsi="Arial" w:cs="Arial"/>
                <w:color w:val="000000"/>
                <w:sz w:val="20"/>
                <w:lang w:val="en-US"/>
              </w:rPr>
            </w:pPr>
          </w:p>
          <w:p w14:paraId="68A606E4" w14:textId="77777777" w:rsidR="00C752A5" w:rsidRPr="00C752A5" w:rsidRDefault="00C752A5" w:rsidP="00C752A5">
            <w:pPr>
              <w:widowControl w:val="0"/>
              <w:tabs>
                <w:tab w:val="left" w:pos="1146"/>
                <w:tab w:val="left" w:pos="1566"/>
              </w:tabs>
              <w:autoSpaceDE w:val="0"/>
              <w:autoSpaceDN w:val="0"/>
              <w:adjustRightInd w:val="0"/>
              <w:ind w:left="720"/>
              <w:jc w:val="both"/>
              <w:rPr>
                <w:rFonts w:ascii="Arial" w:hAnsi="Arial" w:cs="Arial"/>
                <w:sz w:val="20"/>
                <w:lang w:val="en-GB"/>
              </w:rPr>
            </w:pPr>
          </w:p>
        </w:tc>
      </w:tr>
      <w:tr w:rsidR="00C752A5" w:rsidRPr="00C752A5" w14:paraId="3C732538" w14:textId="77777777" w:rsidTr="009876AC">
        <w:trPr>
          <w:trHeight w:val="255"/>
        </w:trPr>
        <w:tc>
          <w:tcPr>
            <w:tcW w:w="8484" w:type="dxa"/>
            <w:tcBorders>
              <w:top w:val="single" w:sz="4" w:space="0" w:color="000000" w:themeColor="text1"/>
              <w:left w:val="single" w:sz="4" w:space="0" w:color="auto"/>
              <w:bottom w:val="single" w:sz="4" w:space="0" w:color="000000" w:themeColor="text1"/>
              <w:right w:val="single" w:sz="4" w:space="0" w:color="auto"/>
            </w:tcBorders>
          </w:tcPr>
          <w:p w14:paraId="2DBB0EDD" w14:textId="7488C086" w:rsidR="00C752A5" w:rsidRPr="00C752A5" w:rsidRDefault="00217CCA" w:rsidP="00217CCA">
            <w:pPr>
              <w:widowControl w:val="0"/>
              <w:tabs>
                <w:tab w:val="left" w:pos="1146"/>
                <w:tab w:val="left" w:pos="1566"/>
              </w:tabs>
              <w:autoSpaceDE w:val="0"/>
              <w:autoSpaceDN w:val="0"/>
              <w:adjustRightInd w:val="0"/>
              <w:jc w:val="both"/>
              <w:rPr>
                <w:rFonts w:ascii="Arial" w:hAnsi="Arial" w:cs="Arial"/>
                <w:sz w:val="20"/>
                <w:lang w:val="en-GB"/>
              </w:rPr>
            </w:pPr>
            <w:r>
              <w:rPr>
                <w:rFonts w:ascii="Arial" w:eastAsia="Arial" w:hAnsi="Arial" w:cs="Arial"/>
                <w:color w:val="000000"/>
                <w:sz w:val="20"/>
                <w:lang w:val="en-US"/>
              </w:rPr>
              <w:t xml:space="preserve">3.1.2      </w:t>
            </w:r>
            <w:r w:rsidR="00C752A5" w:rsidRPr="00C752A5">
              <w:rPr>
                <w:rFonts w:ascii="Arial" w:eastAsia="Arial" w:hAnsi="Arial" w:cs="Arial"/>
                <w:color w:val="000000"/>
                <w:sz w:val="20"/>
                <w:lang w:val="en-US"/>
              </w:rPr>
              <w:t>Rack Mount Kit for required Cisco Wireless Controller.</w:t>
            </w:r>
          </w:p>
          <w:p w14:paraId="7C35F133" w14:textId="77777777" w:rsidR="00C752A5" w:rsidRPr="00C752A5" w:rsidRDefault="00C752A5" w:rsidP="00C752A5">
            <w:pPr>
              <w:widowControl w:val="0"/>
              <w:tabs>
                <w:tab w:val="left" w:pos="1146"/>
                <w:tab w:val="left" w:pos="1566"/>
              </w:tabs>
              <w:autoSpaceDE w:val="0"/>
              <w:autoSpaceDN w:val="0"/>
              <w:adjustRightInd w:val="0"/>
              <w:ind w:left="720" w:hanging="720"/>
              <w:jc w:val="both"/>
              <w:rPr>
                <w:rFonts w:ascii="Arial" w:hAnsi="Arial" w:cs="Arial"/>
                <w:sz w:val="20"/>
                <w:lang w:val="en-GB"/>
              </w:rPr>
            </w:pPr>
          </w:p>
        </w:tc>
      </w:tr>
      <w:tr w:rsidR="00C752A5" w:rsidRPr="00C752A5" w14:paraId="1D55A6BF" w14:textId="77777777" w:rsidTr="009876AC">
        <w:trPr>
          <w:trHeight w:val="255"/>
        </w:trPr>
        <w:tc>
          <w:tcPr>
            <w:tcW w:w="8484" w:type="dxa"/>
            <w:tcBorders>
              <w:top w:val="single" w:sz="4" w:space="0" w:color="000000" w:themeColor="text1"/>
              <w:left w:val="single" w:sz="4" w:space="0" w:color="000000" w:themeColor="text1"/>
              <w:bottom w:val="nil"/>
              <w:right w:val="single" w:sz="4" w:space="0" w:color="auto"/>
            </w:tcBorders>
          </w:tcPr>
          <w:p w14:paraId="28679A34" w14:textId="7442B161" w:rsidR="00C752A5" w:rsidRPr="00C752A5" w:rsidRDefault="00217CCA" w:rsidP="00217CCA">
            <w:pPr>
              <w:widowControl w:val="0"/>
              <w:tabs>
                <w:tab w:val="left" w:pos="1146"/>
                <w:tab w:val="left" w:pos="1566"/>
              </w:tabs>
              <w:autoSpaceDE w:val="0"/>
              <w:autoSpaceDN w:val="0"/>
              <w:adjustRightInd w:val="0"/>
              <w:ind w:left="755" w:hanging="755"/>
              <w:jc w:val="both"/>
              <w:rPr>
                <w:rFonts w:ascii="Arial" w:hAnsi="Arial" w:cs="Arial"/>
                <w:sz w:val="20"/>
                <w:lang w:val="en-GB"/>
              </w:rPr>
            </w:pPr>
            <w:r>
              <w:rPr>
                <w:rFonts w:ascii="Arial" w:eastAsia="Arial" w:hAnsi="Arial" w:cs="Arial"/>
                <w:color w:val="000000"/>
                <w:sz w:val="20"/>
                <w:lang w:val="en-US"/>
              </w:rPr>
              <w:t xml:space="preserve">3.1.3     </w:t>
            </w:r>
            <w:r w:rsidR="00C752A5" w:rsidRPr="00C752A5">
              <w:rPr>
                <w:rFonts w:ascii="Arial" w:eastAsia="Arial" w:hAnsi="Arial" w:cs="Arial"/>
                <w:color w:val="000000"/>
                <w:sz w:val="20"/>
                <w:lang w:val="en-US"/>
              </w:rPr>
              <w:t xml:space="preserve">Cisco Wireless Access Point by the </w:t>
            </w:r>
            <w:r w:rsidR="00C752A5" w:rsidRPr="00C752A5">
              <w:rPr>
                <w:rFonts w:ascii="Arial" w:eastAsia="Arial" w:hAnsi="Arial" w:cs="Arial"/>
                <w:color w:val="000000"/>
                <w:sz w:val="20"/>
                <w:lang w:val="en-GB"/>
              </w:rPr>
              <w:t>147</w:t>
            </w:r>
            <w:r w:rsidR="00C752A5" w:rsidRPr="00C752A5">
              <w:rPr>
                <w:rFonts w:ascii="Arial" w:eastAsia="Arial" w:hAnsi="Arial" w:cs="Arial"/>
                <w:color w:val="000000"/>
                <w:sz w:val="20"/>
                <w:lang w:val="en-US"/>
              </w:rPr>
              <w:t xml:space="preserve"> different </w:t>
            </w:r>
            <w:r w:rsidR="00C752A5" w:rsidRPr="00C752A5">
              <w:rPr>
                <w:rFonts w:ascii="Arial" w:eastAsia="Arial" w:hAnsi="Arial" w:cs="Arial"/>
                <w:color w:val="000000"/>
                <w:sz w:val="20"/>
                <w:lang w:val="en-GB"/>
              </w:rPr>
              <w:t xml:space="preserve">DALRRD </w:t>
            </w:r>
            <w:r w:rsidR="00C752A5" w:rsidRPr="00C752A5">
              <w:rPr>
                <w:rFonts w:ascii="Arial" w:eastAsia="Arial" w:hAnsi="Arial" w:cs="Arial"/>
                <w:color w:val="000000"/>
                <w:sz w:val="20"/>
                <w:lang w:val="en-US"/>
              </w:rPr>
              <w:t>offices, must support the following:</w:t>
            </w:r>
          </w:p>
          <w:p w14:paraId="299393F6" w14:textId="77777777" w:rsidR="00C752A5" w:rsidRPr="00C752A5" w:rsidRDefault="00C752A5" w:rsidP="00C752A5">
            <w:pPr>
              <w:widowControl w:val="0"/>
              <w:tabs>
                <w:tab w:val="left" w:pos="1146"/>
                <w:tab w:val="left" w:pos="1566"/>
              </w:tabs>
              <w:autoSpaceDE w:val="0"/>
              <w:autoSpaceDN w:val="0"/>
              <w:adjustRightInd w:val="0"/>
              <w:ind w:left="720"/>
              <w:jc w:val="both"/>
              <w:rPr>
                <w:rFonts w:ascii="Arial" w:eastAsia="Arial" w:hAnsi="Arial" w:cs="Arial"/>
                <w:color w:val="000000"/>
                <w:sz w:val="20"/>
                <w:lang w:val="en-US"/>
              </w:rPr>
            </w:pPr>
          </w:p>
          <w:p w14:paraId="1D9FFA65" w14:textId="77777777" w:rsidR="00C752A5" w:rsidRPr="00C752A5" w:rsidRDefault="00C752A5" w:rsidP="00C752A5">
            <w:pPr>
              <w:shd w:val="clear" w:color="auto" w:fill="FFFFFF"/>
              <w:spacing w:before="15" w:after="75"/>
              <w:ind w:left="720"/>
              <w:textAlignment w:val="baseline"/>
              <w:rPr>
                <w:rFonts w:ascii="Arial" w:hAnsi="Arial" w:cs="Arial"/>
                <w:szCs w:val="24"/>
              </w:rPr>
            </w:pPr>
            <w:r w:rsidRPr="00C752A5">
              <w:rPr>
                <w:rFonts w:ascii="Arial" w:hAnsi="Arial" w:cs="Arial"/>
                <w:sz w:val="20"/>
              </w:rPr>
              <w:t>Key features:</w:t>
            </w:r>
          </w:p>
        </w:tc>
      </w:tr>
      <w:tr w:rsidR="00C752A5" w:rsidRPr="00C752A5" w14:paraId="350228BD" w14:textId="77777777" w:rsidTr="009876AC">
        <w:trPr>
          <w:trHeight w:val="255"/>
        </w:trPr>
        <w:tc>
          <w:tcPr>
            <w:tcW w:w="8484" w:type="dxa"/>
            <w:tcBorders>
              <w:top w:val="nil"/>
              <w:left w:val="single" w:sz="4" w:space="0" w:color="000000" w:themeColor="text1"/>
              <w:bottom w:val="single" w:sz="4" w:space="0" w:color="000000" w:themeColor="text1"/>
              <w:right w:val="single" w:sz="4" w:space="0" w:color="auto"/>
            </w:tcBorders>
          </w:tcPr>
          <w:p w14:paraId="79EAADBF" w14:textId="2D48128E" w:rsidR="00C752A5" w:rsidRPr="00C752A5" w:rsidRDefault="00217CCA" w:rsidP="00217CCA">
            <w:pPr>
              <w:widowControl w:val="0"/>
              <w:tabs>
                <w:tab w:val="left" w:pos="720"/>
              </w:tabs>
              <w:autoSpaceDE w:val="0"/>
              <w:autoSpaceDN w:val="0"/>
              <w:adjustRightInd w:val="0"/>
              <w:jc w:val="both"/>
              <w:rPr>
                <w:rFonts w:ascii="Arial" w:eastAsia="Arial" w:hAnsi="Arial" w:cs="Arial"/>
                <w:color w:val="000000"/>
                <w:sz w:val="20"/>
                <w:lang w:val="en-US"/>
              </w:rPr>
            </w:pPr>
            <w:r>
              <w:rPr>
                <w:rFonts w:ascii="Arial" w:hAnsi="Arial" w:cs="Arial"/>
                <w:sz w:val="20"/>
                <w:lang w:val="en-GB"/>
              </w:rPr>
              <w:t xml:space="preserve">3.1.3.1   </w:t>
            </w:r>
            <w:r w:rsidR="00C752A5" w:rsidRPr="00C752A5">
              <w:rPr>
                <w:rFonts w:ascii="Arial" w:hAnsi="Arial" w:cs="Arial"/>
                <w:sz w:val="20"/>
                <w:lang w:val="en-GB"/>
              </w:rPr>
              <w:t>Wi-Fi 6 compatible;</w:t>
            </w:r>
          </w:p>
          <w:p w14:paraId="3B1879B7" w14:textId="77777777" w:rsidR="00C752A5" w:rsidRPr="00C752A5" w:rsidRDefault="00C752A5" w:rsidP="00C752A5">
            <w:pPr>
              <w:widowControl w:val="0"/>
              <w:tabs>
                <w:tab w:val="left" w:pos="720"/>
              </w:tabs>
              <w:autoSpaceDE w:val="0"/>
              <w:autoSpaceDN w:val="0"/>
              <w:adjustRightInd w:val="0"/>
              <w:ind w:left="720"/>
              <w:jc w:val="both"/>
              <w:rPr>
                <w:rFonts w:ascii="Arial" w:eastAsia="Arial" w:hAnsi="Arial" w:cs="Arial"/>
                <w:color w:val="000000"/>
                <w:sz w:val="20"/>
                <w:lang w:val="en-US"/>
              </w:rPr>
            </w:pPr>
          </w:p>
        </w:tc>
      </w:tr>
      <w:tr w:rsidR="00C752A5" w:rsidRPr="00C752A5" w14:paraId="2838C1EB" w14:textId="77777777" w:rsidTr="009876AC">
        <w:trPr>
          <w:trHeight w:val="255"/>
        </w:trPr>
        <w:tc>
          <w:tcPr>
            <w:tcW w:w="8484" w:type="dxa"/>
            <w:tcBorders>
              <w:top w:val="single" w:sz="4" w:space="0" w:color="000000" w:themeColor="text1"/>
              <w:left w:val="single" w:sz="4" w:space="0" w:color="auto"/>
              <w:bottom w:val="single" w:sz="4" w:space="0" w:color="000000" w:themeColor="text1"/>
              <w:right w:val="single" w:sz="4" w:space="0" w:color="auto"/>
            </w:tcBorders>
          </w:tcPr>
          <w:p w14:paraId="2EE1AA89" w14:textId="26C2F0A7" w:rsidR="00C752A5" w:rsidRPr="00C752A5" w:rsidRDefault="00217CCA" w:rsidP="00217CCA">
            <w:pPr>
              <w:widowControl w:val="0"/>
              <w:tabs>
                <w:tab w:val="left" w:pos="720"/>
              </w:tabs>
              <w:autoSpaceDE w:val="0"/>
              <w:autoSpaceDN w:val="0"/>
              <w:adjustRightInd w:val="0"/>
              <w:jc w:val="both"/>
              <w:rPr>
                <w:rFonts w:ascii="Arial" w:eastAsia="Arial" w:hAnsi="Arial" w:cs="Arial"/>
                <w:color w:val="000000"/>
                <w:sz w:val="20"/>
                <w:lang w:val="en-US"/>
              </w:rPr>
            </w:pPr>
            <w:r>
              <w:rPr>
                <w:rFonts w:ascii="Arial" w:hAnsi="Arial" w:cs="Arial"/>
                <w:sz w:val="20"/>
                <w:lang w:val="en-GB"/>
              </w:rPr>
              <w:t xml:space="preserve">3.1.3.2   </w:t>
            </w:r>
            <w:r w:rsidR="00C752A5" w:rsidRPr="00C752A5">
              <w:rPr>
                <w:rFonts w:ascii="Arial" w:hAnsi="Arial" w:cs="Arial"/>
                <w:sz w:val="20"/>
                <w:lang w:val="en-GB"/>
              </w:rPr>
              <w:t>Three radios: 2.4 GHz (4x4), 5 GHz (8x8), and BLE;</w:t>
            </w:r>
          </w:p>
          <w:p w14:paraId="22581560" w14:textId="77777777" w:rsidR="00C752A5" w:rsidRPr="00C752A5" w:rsidRDefault="00C752A5" w:rsidP="00C752A5">
            <w:pPr>
              <w:widowControl w:val="0"/>
              <w:tabs>
                <w:tab w:val="left" w:pos="720"/>
              </w:tabs>
              <w:autoSpaceDE w:val="0"/>
              <w:autoSpaceDN w:val="0"/>
              <w:adjustRightInd w:val="0"/>
              <w:ind w:left="720"/>
              <w:jc w:val="both"/>
              <w:rPr>
                <w:rFonts w:ascii="Arial" w:eastAsia="Arial" w:hAnsi="Arial" w:cs="Arial"/>
                <w:color w:val="000000"/>
                <w:sz w:val="20"/>
                <w:lang w:val="en-US"/>
              </w:rPr>
            </w:pPr>
          </w:p>
        </w:tc>
      </w:tr>
      <w:tr w:rsidR="00C752A5" w:rsidRPr="00C752A5" w14:paraId="16BD4CF3" w14:textId="77777777" w:rsidTr="009876AC">
        <w:trPr>
          <w:trHeight w:val="255"/>
        </w:trPr>
        <w:tc>
          <w:tcPr>
            <w:tcW w:w="8484" w:type="dxa"/>
            <w:tcBorders>
              <w:top w:val="single" w:sz="4" w:space="0" w:color="000000" w:themeColor="text1"/>
              <w:left w:val="single" w:sz="4" w:space="0" w:color="auto"/>
              <w:bottom w:val="single" w:sz="4" w:space="0" w:color="000000" w:themeColor="text1"/>
              <w:right w:val="single" w:sz="4" w:space="0" w:color="auto"/>
            </w:tcBorders>
          </w:tcPr>
          <w:p w14:paraId="24741722" w14:textId="3662233A" w:rsidR="00C752A5" w:rsidRPr="00C752A5" w:rsidRDefault="00217CCA" w:rsidP="00217CCA">
            <w:pPr>
              <w:widowControl w:val="0"/>
              <w:tabs>
                <w:tab w:val="left" w:pos="720"/>
              </w:tabs>
              <w:autoSpaceDE w:val="0"/>
              <w:autoSpaceDN w:val="0"/>
              <w:adjustRightInd w:val="0"/>
              <w:jc w:val="both"/>
              <w:rPr>
                <w:rFonts w:ascii="Arial" w:eastAsia="Arial" w:hAnsi="Arial" w:cs="Arial"/>
                <w:color w:val="000000"/>
                <w:sz w:val="20"/>
                <w:lang w:val="en-US"/>
              </w:rPr>
            </w:pPr>
            <w:r>
              <w:rPr>
                <w:rFonts w:ascii="Arial" w:hAnsi="Arial" w:cs="Arial"/>
                <w:sz w:val="20"/>
                <w:lang w:val="en-GB"/>
              </w:rPr>
              <w:t xml:space="preserve">3.1.3.3   </w:t>
            </w:r>
            <w:r w:rsidR="00C752A5" w:rsidRPr="00C752A5">
              <w:rPr>
                <w:rFonts w:ascii="Arial" w:hAnsi="Arial" w:cs="Arial"/>
                <w:sz w:val="20"/>
                <w:lang w:val="en-GB"/>
              </w:rPr>
              <w:t>OFDMA and MU-MIMO;</w:t>
            </w:r>
          </w:p>
          <w:p w14:paraId="14A84720" w14:textId="77777777" w:rsidR="00C752A5" w:rsidRPr="00C752A5" w:rsidRDefault="00C752A5" w:rsidP="00C752A5">
            <w:pPr>
              <w:widowControl w:val="0"/>
              <w:tabs>
                <w:tab w:val="left" w:pos="720"/>
              </w:tabs>
              <w:autoSpaceDE w:val="0"/>
              <w:autoSpaceDN w:val="0"/>
              <w:adjustRightInd w:val="0"/>
              <w:ind w:left="720"/>
              <w:jc w:val="both"/>
              <w:rPr>
                <w:rFonts w:ascii="Arial" w:eastAsia="Arial" w:hAnsi="Arial" w:cs="Arial"/>
                <w:color w:val="000000"/>
                <w:sz w:val="20"/>
                <w:lang w:val="en-US"/>
              </w:rPr>
            </w:pPr>
          </w:p>
        </w:tc>
      </w:tr>
      <w:tr w:rsidR="00C752A5" w:rsidRPr="00C752A5" w14:paraId="7285E5E3" w14:textId="77777777" w:rsidTr="009876AC">
        <w:trPr>
          <w:trHeight w:val="255"/>
        </w:trPr>
        <w:tc>
          <w:tcPr>
            <w:tcW w:w="8484" w:type="dxa"/>
            <w:tcBorders>
              <w:top w:val="single" w:sz="4" w:space="0" w:color="000000" w:themeColor="text1"/>
              <w:left w:val="single" w:sz="4" w:space="0" w:color="auto"/>
              <w:bottom w:val="single" w:sz="4" w:space="0" w:color="000000" w:themeColor="text1"/>
              <w:right w:val="single" w:sz="4" w:space="0" w:color="auto"/>
            </w:tcBorders>
          </w:tcPr>
          <w:p w14:paraId="773DD433" w14:textId="1BBF8352" w:rsidR="00C752A5" w:rsidRPr="00C752A5" w:rsidRDefault="00217CCA" w:rsidP="00217CCA">
            <w:pPr>
              <w:widowControl w:val="0"/>
              <w:tabs>
                <w:tab w:val="left" w:pos="720"/>
              </w:tabs>
              <w:autoSpaceDE w:val="0"/>
              <w:autoSpaceDN w:val="0"/>
              <w:adjustRightInd w:val="0"/>
              <w:jc w:val="both"/>
              <w:rPr>
                <w:rFonts w:ascii="Arial" w:eastAsia="Arial" w:hAnsi="Arial" w:cs="Arial"/>
                <w:color w:val="000000"/>
                <w:sz w:val="20"/>
                <w:lang w:val="en-US"/>
              </w:rPr>
            </w:pPr>
            <w:r>
              <w:rPr>
                <w:rFonts w:ascii="Arial" w:hAnsi="Arial" w:cs="Arial"/>
                <w:sz w:val="20"/>
                <w:lang w:val="en-GB"/>
              </w:rPr>
              <w:t xml:space="preserve">3.1.3.4   </w:t>
            </w:r>
            <w:r w:rsidR="00C752A5" w:rsidRPr="00C752A5">
              <w:rPr>
                <w:rFonts w:ascii="Arial" w:hAnsi="Arial" w:cs="Arial"/>
                <w:sz w:val="20"/>
                <w:lang w:val="en-GB"/>
              </w:rPr>
              <w:t>Multigigabit support;</w:t>
            </w:r>
          </w:p>
          <w:p w14:paraId="1A02A523" w14:textId="77777777" w:rsidR="00C752A5" w:rsidRPr="00C752A5" w:rsidRDefault="00C752A5" w:rsidP="00C752A5">
            <w:pPr>
              <w:widowControl w:val="0"/>
              <w:tabs>
                <w:tab w:val="left" w:pos="720"/>
              </w:tabs>
              <w:autoSpaceDE w:val="0"/>
              <w:autoSpaceDN w:val="0"/>
              <w:adjustRightInd w:val="0"/>
              <w:ind w:left="720"/>
              <w:jc w:val="both"/>
              <w:rPr>
                <w:rFonts w:ascii="Arial" w:eastAsia="Arial" w:hAnsi="Arial" w:cs="Arial"/>
                <w:color w:val="000000"/>
                <w:sz w:val="20"/>
                <w:lang w:val="en-US"/>
              </w:rPr>
            </w:pPr>
          </w:p>
        </w:tc>
      </w:tr>
      <w:tr w:rsidR="00C752A5" w:rsidRPr="00C752A5" w14:paraId="306CFA99" w14:textId="77777777" w:rsidTr="009876AC">
        <w:trPr>
          <w:trHeight w:val="255"/>
        </w:trPr>
        <w:tc>
          <w:tcPr>
            <w:tcW w:w="8484" w:type="dxa"/>
            <w:tcBorders>
              <w:top w:val="single" w:sz="4" w:space="0" w:color="000000" w:themeColor="text1"/>
              <w:left w:val="single" w:sz="4" w:space="0" w:color="auto"/>
              <w:bottom w:val="single" w:sz="4" w:space="0" w:color="000000" w:themeColor="text1"/>
              <w:right w:val="single" w:sz="4" w:space="0" w:color="auto"/>
            </w:tcBorders>
          </w:tcPr>
          <w:p w14:paraId="15D11BD2" w14:textId="1D1D93E5" w:rsidR="00C752A5" w:rsidRPr="00C752A5" w:rsidRDefault="00217CCA" w:rsidP="00217CCA">
            <w:pPr>
              <w:widowControl w:val="0"/>
              <w:tabs>
                <w:tab w:val="left" w:pos="720"/>
              </w:tabs>
              <w:autoSpaceDE w:val="0"/>
              <w:autoSpaceDN w:val="0"/>
              <w:adjustRightInd w:val="0"/>
              <w:jc w:val="both"/>
              <w:rPr>
                <w:rFonts w:ascii="Arial" w:eastAsia="Arial" w:hAnsi="Arial" w:cs="Arial"/>
                <w:color w:val="000000"/>
                <w:sz w:val="20"/>
                <w:lang w:val="en-US"/>
              </w:rPr>
            </w:pPr>
            <w:r>
              <w:rPr>
                <w:rFonts w:ascii="Arial" w:hAnsi="Arial" w:cs="Arial"/>
                <w:sz w:val="20"/>
                <w:lang w:val="en-GB"/>
              </w:rPr>
              <w:t xml:space="preserve">3.1.3.5   </w:t>
            </w:r>
            <w:r w:rsidR="00C752A5" w:rsidRPr="00C752A5">
              <w:rPr>
                <w:rFonts w:ascii="Arial" w:hAnsi="Arial" w:cs="Arial"/>
                <w:sz w:val="20"/>
                <w:lang w:val="en-GB"/>
              </w:rPr>
              <w:t>Internal antenna.</w:t>
            </w:r>
          </w:p>
          <w:p w14:paraId="1224FF90" w14:textId="77777777" w:rsidR="00C752A5" w:rsidRPr="00C752A5" w:rsidRDefault="00C752A5" w:rsidP="00C752A5">
            <w:pPr>
              <w:widowControl w:val="0"/>
              <w:tabs>
                <w:tab w:val="left" w:pos="720"/>
              </w:tabs>
              <w:autoSpaceDE w:val="0"/>
              <w:autoSpaceDN w:val="0"/>
              <w:adjustRightInd w:val="0"/>
              <w:ind w:left="720"/>
              <w:jc w:val="both"/>
              <w:rPr>
                <w:rFonts w:ascii="Arial" w:eastAsia="Arial" w:hAnsi="Arial" w:cs="Arial"/>
                <w:color w:val="000000"/>
                <w:sz w:val="20"/>
                <w:lang w:val="en-US"/>
              </w:rPr>
            </w:pPr>
          </w:p>
        </w:tc>
      </w:tr>
      <w:tr w:rsidR="00C752A5" w:rsidRPr="00C752A5" w14:paraId="141FBC55" w14:textId="77777777" w:rsidTr="009876AC">
        <w:trPr>
          <w:trHeight w:val="255"/>
        </w:trPr>
        <w:tc>
          <w:tcPr>
            <w:tcW w:w="8484" w:type="dxa"/>
            <w:tcBorders>
              <w:top w:val="single" w:sz="4" w:space="0" w:color="000000" w:themeColor="text1"/>
              <w:left w:val="single" w:sz="4" w:space="0" w:color="auto"/>
              <w:bottom w:val="single" w:sz="4" w:space="0" w:color="000000" w:themeColor="text1"/>
              <w:right w:val="single" w:sz="4" w:space="0" w:color="auto"/>
            </w:tcBorders>
          </w:tcPr>
          <w:p w14:paraId="5FD69DC4" w14:textId="5C1A021D" w:rsidR="00C752A5" w:rsidRPr="00C752A5" w:rsidRDefault="00217CCA" w:rsidP="00217CCA">
            <w:pPr>
              <w:widowControl w:val="0"/>
              <w:tabs>
                <w:tab w:val="left" w:pos="1146"/>
                <w:tab w:val="left" w:pos="1566"/>
              </w:tabs>
              <w:autoSpaceDE w:val="0"/>
              <w:autoSpaceDN w:val="0"/>
              <w:adjustRightInd w:val="0"/>
              <w:jc w:val="both"/>
              <w:rPr>
                <w:rFonts w:ascii="Arial" w:eastAsia="Arial" w:hAnsi="Arial" w:cs="Arial"/>
                <w:color w:val="000000"/>
                <w:sz w:val="20"/>
                <w:lang w:val="en-US"/>
              </w:rPr>
            </w:pPr>
            <w:r>
              <w:rPr>
                <w:rFonts w:ascii="Arial" w:hAnsi="Arial" w:cs="Arial"/>
                <w:sz w:val="20"/>
              </w:rPr>
              <w:t xml:space="preserve">3.2.1 </w:t>
            </w:r>
            <w:r w:rsidR="00C752A5" w:rsidRPr="00C752A5">
              <w:rPr>
                <w:rFonts w:ascii="Arial" w:hAnsi="Arial" w:cs="Arial"/>
                <w:sz w:val="20"/>
              </w:rPr>
              <w:t>Secure Network Server for ISE Applications distributed Deployment to manage and control.</w:t>
            </w:r>
          </w:p>
          <w:p w14:paraId="476F4E68" w14:textId="77777777" w:rsidR="00C752A5" w:rsidRPr="00C752A5" w:rsidRDefault="00C752A5" w:rsidP="00C752A5">
            <w:pPr>
              <w:widowControl w:val="0"/>
              <w:tabs>
                <w:tab w:val="left" w:pos="1146"/>
                <w:tab w:val="left" w:pos="1566"/>
              </w:tabs>
              <w:autoSpaceDE w:val="0"/>
              <w:autoSpaceDN w:val="0"/>
              <w:adjustRightInd w:val="0"/>
              <w:ind w:left="720"/>
              <w:jc w:val="both"/>
              <w:rPr>
                <w:rFonts w:ascii="Arial" w:eastAsia="Arial" w:hAnsi="Arial" w:cs="Arial"/>
                <w:color w:val="000000"/>
                <w:sz w:val="20"/>
                <w:lang w:val="en-US"/>
              </w:rPr>
            </w:pPr>
          </w:p>
        </w:tc>
      </w:tr>
      <w:tr w:rsidR="00C752A5" w:rsidRPr="00C752A5" w14:paraId="737044CD" w14:textId="77777777" w:rsidTr="009876AC">
        <w:trPr>
          <w:trHeight w:val="255"/>
        </w:trPr>
        <w:tc>
          <w:tcPr>
            <w:tcW w:w="8484" w:type="dxa"/>
            <w:tcBorders>
              <w:top w:val="single" w:sz="4" w:space="0" w:color="000000" w:themeColor="text1"/>
              <w:left w:val="single" w:sz="4" w:space="0" w:color="auto"/>
              <w:bottom w:val="single" w:sz="4" w:space="0" w:color="000000" w:themeColor="text1"/>
              <w:right w:val="single" w:sz="4" w:space="0" w:color="auto"/>
            </w:tcBorders>
          </w:tcPr>
          <w:p w14:paraId="2088C679" w14:textId="7CF87EE1" w:rsidR="00C752A5" w:rsidRPr="00C752A5" w:rsidRDefault="00217CCA" w:rsidP="00217CCA">
            <w:pPr>
              <w:widowControl w:val="0"/>
              <w:tabs>
                <w:tab w:val="left" w:pos="1146"/>
                <w:tab w:val="left" w:pos="1566"/>
              </w:tabs>
              <w:autoSpaceDE w:val="0"/>
              <w:autoSpaceDN w:val="0"/>
              <w:adjustRightInd w:val="0"/>
              <w:jc w:val="both"/>
              <w:rPr>
                <w:rFonts w:ascii="Arial" w:hAnsi="Arial" w:cs="Arial"/>
                <w:sz w:val="20"/>
              </w:rPr>
            </w:pPr>
            <w:r>
              <w:rPr>
                <w:rFonts w:ascii="Arial" w:hAnsi="Arial" w:cs="Arial"/>
                <w:sz w:val="20"/>
              </w:rPr>
              <w:t xml:space="preserve">3.2.2 </w:t>
            </w:r>
            <w:r w:rsidR="00C752A5" w:rsidRPr="00C752A5">
              <w:rPr>
                <w:rFonts w:ascii="Arial" w:hAnsi="Arial" w:cs="Arial"/>
                <w:sz w:val="20"/>
              </w:rPr>
              <w:t>Switches &amp; Routers:</w:t>
            </w:r>
          </w:p>
          <w:p w14:paraId="3A32CF46" w14:textId="77777777" w:rsidR="00C752A5" w:rsidRPr="00C752A5" w:rsidRDefault="00C752A5" w:rsidP="00C752A5">
            <w:pPr>
              <w:widowControl w:val="0"/>
              <w:tabs>
                <w:tab w:val="left" w:pos="1146"/>
                <w:tab w:val="left" w:pos="1566"/>
              </w:tabs>
              <w:autoSpaceDE w:val="0"/>
              <w:autoSpaceDN w:val="0"/>
              <w:adjustRightInd w:val="0"/>
              <w:ind w:left="720"/>
              <w:jc w:val="both"/>
              <w:rPr>
                <w:rFonts w:ascii="Arial" w:hAnsi="Arial" w:cs="Arial"/>
                <w:sz w:val="20"/>
              </w:rPr>
            </w:pPr>
          </w:p>
          <w:p w14:paraId="4A467690" w14:textId="7AEC0012" w:rsidR="00C752A5" w:rsidRPr="00C752A5" w:rsidRDefault="00217CCA" w:rsidP="00217CCA">
            <w:pPr>
              <w:widowControl w:val="0"/>
              <w:tabs>
                <w:tab w:val="left" w:pos="720"/>
              </w:tabs>
              <w:autoSpaceDE w:val="0"/>
              <w:autoSpaceDN w:val="0"/>
              <w:adjustRightInd w:val="0"/>
              <w:jc w:val="both"/>
              <w:rPr>
                <w:rFonts w:ascii="Arial" w:hAnsi="Arial" w:cs="Arial"/>
                <w:sz w:val="20"/>
              </w:rPr>
            </w:pPr>
            <w:r>
              <w:rPr>
                <w:rFonts w:ascii="Arial" w:hAnsi="Arial" w:cs="Arial"/>
                <w:sz w:val="20"/>
              </w:rPr>
              <w:t xml:space="preserve">3.2.2.1 </w:t>
            </w:r>
            <w:r w:rsidR="00C752A5" w:rsidRPr="00C752A5">
              <w:rPr>
                <w:rFonts w:ascii="Arial" w:hAnsi="Arial" w:cs="Arial"/>
                <w:sz w:val="20"/>
              </w:rPr>
              <w:t xml:space="preserve">Cisco Catalyst </w:t>
            </w:r>
            <w:r w:rsidRPr="00C752A5">
              <w:rPr>
                <w:rFonts w:ascii="Arial" w:hAnsi="Arial" w:cs="Arial"/>
                <w:sz w:val="20"/>
              </w:rPr>
              <w:t>Twenty-Four</w:t>
            </w:r>
            <w:r w:rsidR="00C752A5" w:rsidRPr="00C752A5">
              <w:rPr>
                <w:rFonts w:ascii="Arial" w:hAnsi="Arial" w:cs="Arial"/>
                <w:sz w:val="20"/>
              </w:rPr>
              <w:t xml:space="preserve"> (24) Port switches (POE+) 10/100/1000 Ethernet Ports or newer. With all the required software and SFP’s. Brackets must be included</w:t>
            </w:r>
            <w:r w:rsidR="009876AC">
              <w:rPr>
                <w:rFonts w:ascii="Arial" w:hAnsi="Arial" w:cs="Arial"/>
                <w:sz w:val="20"/>
              </w:rPr>
              <w:t>. South African power plug</w:t>
            </w:r>
          </w:p>
          <w:p w14:paraId="0C3F4CC1" w14:textId="77777777" w:rsidR="00C752A5" w:rsidRPr="00C752A5" w:rsidRDefault="00C752A5" w:rsidP="00C752A5">
            <w:pPr>
              <w:widowControl w:val="0"/>
              <w:tabs>
                <w:tab w:val="left" w:pos="720"/>
              </w:tabs>
              <w:autoSpaceDE w:val="0"/>
              <w:autoSpaceDN w:val="0"/>
              <w:adjustRightInd w:val="0"/>
              <w:ind w:left="360" w:hanging="360"/>
              <w:jc w:val="both"/>
              <w:rPr>
                <w:rFonts w:ascii="Arial" w:hAnsi="Arial" w:cs="Arial"/>
                <w:sz w:val="20"/>
              </w:rPr>
            </w:pPr>
          </w:p>
        </w:tc>
      </w:tr>
      <w:tr w:rsidR="00C752A5" w:rsidRPr="00C752A5" w14:paraId="153FB45D" w14:textId="77777777" w:rsidTr="009876AC">
        <w:trPr>
          <w:trHeight w:val="255"/>
        </w:trPr>
        <w:tc>
          <w:tcPr>
            <w:tcW w:w="8484" w:type="dxa"/>
            <w:tcBorders>
              <w:top w:val="single" w:sz="4" w:space="0" w:color="000000" w:themeColor="text1"/>
              <w:left w:val="single" w:sz="4" w:space="0" w:color="auto"/>
              <w:bottom w:val="single" w:sz="4" w:space="0" w:color="000000" w:themeColor="text1"/>
              <w:right w:val="single" w:sz="4" w:space="0" w:color="auto"/>
            </w:tcBorders>
          </w:tcPr>
          <w:p w14:paraId="0ADC9A42" w14:textId="03DA4901" w:rsidR="00C752A5" w:rsidRPr="00C752A5" w:rsidRDefault="00217CCA" w:rsidP="00217CCA">
            <w:pPr>
              <w:widowControl w:val="0"/>
              <w:tabs>
                <w:tab w:val="left" w:pos="720"/>
                <w:tab w:val="left" w:pos="1566"/>
              </w:tabs>
              <w:autoSpaceDE w:val="0"/>
              <w:autoSpaceDN w:val="0"/>
              <w:adjustRightInd w:val="0"/>
              <w:jc w:val="both"/>
              <w:rPr>
                <w:rFonts w:ascii="Arial" w:hAnsi="Arial" w:cs="Arial"/>
                <w:sz w:val="20"/>
              </w:rPr>
            </w:pPr>
            <w:r>
              <w:rPr>
                <w:rFonts w:ascii="Arial" w:hAnsi="Arial" w:cs="Arial"/>
                <w:sz w:val="20"/>
              </w:rPr>
              <w:t xml:space="preserve">3.2.2.2 </w:t>
            </w:r>
            <w:r w:rsidR="00C752A5" w:rsidRPr="00C752A5">
              <w:rPr>
                <w:rFonts w:ascii="Arial" w:hAnsi="Arial" w:cs="Arial"/>
                <w:sz w:val="20"/>
              </w:rPr>
              <w:t>Routers with newest software with Connectors transceivers and correct size of GBIC and must be able to run VOIP telephone connectivity must be included for workable solution</w:t>
            </w:r>
          </w:p>
          <w:p w14:paraId="4C16797E" w14:textId="77777777" w:rsidR="00C752A5" w:rsidRPr="00C752A5" w:rsidRDefault="00C752A5" w:rsidP="00C752A5">
            <w:pPr>
              <w:widowControl w:val="0"/>
              <w:tabs>
                <w:tab w:val="left" w:pos="720"/>
                <w:tab w:val="left" w:pos="1566"/>
              </w:tabs>
              <w:autoSpaceDE w:val="0"/>
              <w:autoSpaceDN w:val="0"/>
              <w:adjustRightInd w:val="0"/>
              <w:ind w:left="720"/>
              <w:jc w:val="both"/>
              <w:rPr>
                <w:rFonts w:ascii="Arial" w:hAnsi="Arial" w:cs="Arial"/>
                <w:sz w:val="20"/>
              </w:rPr>
            </w:pPr>
          </w:p>
        </w:tc>
      </w:tr>
      <w:tr w:rsidR="00C752A5" w:rsidRPr="00C752A5" w14:paraId="14B500CF" w14:textId="77777777" w:rsidTr="009876AC">
        <w:trPr>
          <w:trHeight w:val="255"/>
        </w:trPr>
        <w:tc>
          <w:tcPr>
            <w:tcW w:w="8484" w:type="dxa"/>
            <w:tcBorders>
              <w:top w:val="single" w:sz="4" w:space="0" w:color="000000" w:themeColor="text1"/>
              <w:left w:val="single" w:sz="4" w:space="0" w:color="auto"/>
              <w:bottom w:val="single" w:sz="4" w:space="0" w:color="000000" w:themeColor="text1"/>
              <w:right w:val="single" w:sz="4" w:space="0" w:color="auto"/>
            </w:tcBorders>
          </w:tcPr>
          <w:p w14:paraId="47F7023E" w14:textId="2CB89819" w:rsidR="00C752A5" w:rsidRPr="00C752A5" w:rsidRDefault="00D71171" w:rsidP="00D71171">
            <w:pPr>
              <w:widowControl w:val="0"/>
              <w:tabs>
                <w:tab w:val="left" w:pos="720"/>
                <w:tab w:val="left" w:pos="1566"/>
              </w:tabs>
              <w:autoSpaceDE w:val="0"/>
              <w:autoSpaceDN w:val="0"/>
              <w:adjustRightInd w:val="0"/>
              <w:jc w:val="both"/>
              <w:rPr>
                <w:rFonts w:ascii="Arial" w:hAnsi="Arial" w:cs="Arial"/>
                <w:sz w:val="20"/>
              </w:rPr>
            </w:pPr>
            <w:r>
              <w:rPr>
                <w:rFonts w:ascii="Arial" w:hAnsi="Arial" w:cs="Arial"/>
                <w:sz w:val="20"/>
              </w:rPr>
              <w:t xml:space="preserve">3.2.2.3 </w:t>
            </w:r>
            <w:r w:rsidR="00C752A5" w:rsidRPr="00C752A5">
              <w:rPr>
                <w:rFonts w:ascii="Arial" w:hAnsi="Arial" w:cs="Arial"/>
                <w:sz w:val="20"/>
              </w:rPr>
              <w:t>Newest software on routers.  (latest ISO);</w:t>
            </w:r>
          </w:p>
          <w:p w14:paraId="6A1DCFAD" w14:textId="77777777" w:rsidR="00C752A5" w:rsidRPr="00C752A5" w:rsidRDefault="00C752A5" w:rsidP="00C752A5">
            <w:pPr>
              <w:widowControl w:val="0"/>
              <w:tabs>
                <w:tab w:val="left" w:pos="720"/>
                <w:tab w:val="left" w:pos="1566"/>
              </w:tabs>
              <w:autoSpaceDE w:val="0"/>
              <w:autoSpaceDN w:val="0"/>
              <w:adjustRightInd w:val="0"/>
              <w:ind w:left="720"/>
              <w:jc w:val="both"/>
              <w:rPr>
                <w:rFonts w:ascii="Arial" w:hAnsi="Arial" w:cs="Arial"/>
                <w:sz w:val="20"/>
              </w:rPr>
            </w:pPr>
          </w:p>
        </w:tc>
      </w:tr>
    </w:tbl>
    <w:p w14:paraId="280E70F6" w14:textId="77777777" w:rsidR="00C752A5" w:rsidRPr="00C752A5" w:rsidRDefault="00C752A5" w:rsidP="00C752A5"/>
    <w:p w14:paraId="598EE27D" w14:textId="77777777" w:rsidR="00C752A5" w:rsidRDefault="00C752A5" w:rsidP="00104B95">
      <w:pPr>
        <w:rPr>
          <w:color w:val="0000FF"/>
        </w:rPr>
      </w:pPr>
    </w:p>
    <w:p w14:paraId="142C7F9A" w14:textId="77777777" w:rsidR="00C752A5" w:rsidRDefault="00C752A5" w:rsidP="00104B95">
      <w:pPr>
        <w:rPr>
          <w:color w:val="0000FF"/>
        </w:rPr>
      </w:pPr>
    </w:p>
    <w:p w14:paraId="3B024442" w14:textId="77777777" w:rsidR="00C752A5" w:rsidRDefault="00C752A5" w:rsidP="00104B95">
      <w:pPr>
        <w:rPr>
          <w:color w:val="0000FF"/>
        </w:rPr>
      </w:pPr>
    </w:p>
    <w:p w14:paraId="0CC36FC5" w14:textId="77777777" w:rsidR="00C752A5" w:rsidRDefault="00C752A5" w:rsidP="00104B95">
      <w:pPr>
        <w:rPr>
          <w:color w:val="0000FF"/>
        </w:rPr>
      </w:pPr>
    </w:p>
    <w:p w14:paraId="5C8B3BD0" w14:textId="77777777" w:rsidR="00C752A5" w:rsidRDefault="00C752A5" w:rsidP="00104B95">
      <w:pPr>
        <w:rPr>
          <w:color w:val="0000FF"/>
        </w:rPr>
      </w:pPr>
    </w:p>
    <w:p w14:paraId="0010D30C" w14:textId="45A27968" w:rsidR="00C752A5" w:rsidRDefault="00C752A5" w:rsidP="00104B95">
      <w:pPr>
        <w:rPr>
          <w:color w:val="0000FF"/>
        </w:rPr>
      </w:pPr>
    </w:p>
    <w:p w14:paraId="05186B5F" w14:textId="71EB3566" w:rsidR="009876AC" w:rsidRDefault="009876AC" w:rsidP="00104B95">
      <w:pPr>
        <w:rPr>
          <w:color w:val="0000FF"/>
        </w:rPr>
      </w:pPr>
    </w:p>
    <w:p w14:paraId="676C86A9" w14:textId="77777777" w:rsidR="009876AC" w:rsidRDefault="009876AC" w:rsidP="00104B95">
      <w:pPr>
        <w:rPr>
          <w:color w:val="0000FF"/>
        </w:rPr>
      </w:pPr>
    </w:p>
    <w:p w14:paraId="78EC3815" w14:textId="40AFC78E" w:rsidR="00C752A5" w:rsidRDefault="00C752A5" w:rsidP="00104B95">
      <w:pPr>
        <w:rPr>
          <w:color w:val="0000FF"/>
        </w:rPr>
      </w:pPr>
    </w:p>
    <w:p w14:paraId="32876F93" w14:textId="77777777" w:rsidR="00D71171" w:rsidRDefault="00D71171" w:rsidP="00104B95">
      <w:pPr>
        <w:rPr>
          <w:color w:val="0000FF"/>
        </w:rPr>
      </w:pPr>
    </w:p>
    <w:p w14:paraId="7D9C7A45" w14:textId="7786CB6F" w:rsidR="007C6552" w:rsidRPr="00A003CF" w:rsidRDefault="002508B8" w:rsidP="00104B95">
      <w:pPr>
        <w:rPr>
          <w:color w:val="000000" w:themeColor="text1"/>
        </w:rPr>
      </w:pPr>
      <w:r w:rsidRPr="00A003CF">
        <w:rPr>
          <w:color w:val="000000" w:themeColor="text1"/>
        </w:rPr>
        <w:lastRenderedPageBreak/>
        <w:t xml:space="preserve">The </w:t>
      </w:r>
      <w:r w:rsidR="00A003CF">
        <w:rPr>
          <w:color w:val="000000" w:themeColor="text1"/>
        </w:rPr>
        <w:t>BOM (</w:t>
      </w:r>
      <w:r w:rsidRPr="00A003CF">
        <w:rPr>
          <w:color w:val="000000" w:themeColor="text1"/>
        </w:rPr>
        <w:t>bill of materials</w:t>
      </w:r>
      <w:r w:rsidR="00A003CF">
        <w:rPr>
          <w:color w:val="000000" w:themeColor="text1"/>
        </w:rPr>
        <w:t>)</w:t>
      </w:r>
      <w:r w:rsidRPr="00A003CF">
        <w:rPr>
          <w:color w:val="000000" w:themeColor="text1"/>
        </w:rPr>
        <w:t xml:space="preserve"> is as below:</w:t>
      </w:r>
    </w:p>
    <w:p w14:paraId="496AA2D4" w14:textId="77777777" w:rsidR="002508B8" w:rsidRPr="00104B95" w:rsidRDefault="002508B8" w:rsidP="00104B95">
      <w:pPr>
        <w:rPr>
          <w:color w:val="0000FF"/>
        </w:rPr>
      </w:pPr>
    </w:p>
    <w:tbl>
      <w:tblPr>
        <w:tblW w:w="9352" w:type="dxa"/>
        <w:tblInd w:w="116" w:type="dxa"/>
        <w:tblCellMar>
          <w:left w:w="0" w:type="dxa"/>
          <w:right w:w="0" w:type="dxa"/>
        </w:tblCellMar>
        <w:tblLook w:val="04A0" w:firstRow="1" w:lastRow="0" w:firstColumn="1" w:lastColumn="0" w:noHBand="0" w:noVBand="1"/>
      </w:tblPr>
      <w:tblGrid>
        <w:gridCol w:w="5263"/>
        <w:gridCol w:w="759"/>
        <w:gridCol w:w="1440"/>
        <w:gridCol w:w="1890"/>
      </w:tblGrid>
      <w:tr w:rsidR="002508B8" w:rsidRPr="002508B8" w14:paraId="536CDDC5" w14:textId="77777777" w:rsidTr="00C752A5">
        <w:trPr>
          <w:tblHeader/>
        </w:trPr>
        <w:tc>
          <w:tcPr>
            <w:tcW w:w="526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A336F93" w14:textId="77777777" w:rsidR="002508B8" w:rsidRPr="002508B8" w:rsidRDefault="002508B8" w:rsidP="002508B8">
            <w:pPr>
              <w:spacing w:after="120"/>
              <w:rPr>
                <w:rFonts w:ascii="Arial" w:eastAsia="Calibri" w:hAnsi="Arial" w:cs="Arial"/>
                <w:color w:val="000000"/>
                <w:sz w:val="20"/>
              </w:rPr>
            </w:pPr>
            <w:r w:rsidRPr="002508B8">
              <w:rPr>
                <w:rFonts w:ascii="Arial" w:eastAsia="Arial" w:hAnsi="Arial" w:cs="Arial"/>
                <w:b/>
                <w:bCs/>
                <w:color w:val="000000"/>
                <w:sz w:val="20"/>
              </w:rPr>
              <w:t>Description</w:t>
            </w:r>
          </w:p>
        </w:tc>
        <w:tc>
          <w:tcPr>
            <w:tcW w:w="7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24C4E19" w14:textId="77777777" w:rsidR="002508B8" w:rsidRPr="002508B8" w:rsidRDefault="002508B8" w:rsidP="002508B8">
            <w:pPr>
              <w:spacing w:after="120"/>
              <w:rPr>
                <w:rFonts w:ascii="Arial" w:eastAsia="Calibri" w:hAnsi="Arial" w:cs="Arial"/>
                <w:color w:val="000000"/>
                <w:sz w:val="20"/>
              </w:rPr>
            </w:pPr>
            <w:r w:rsidRPr="002508B8">
              <w:rPr>
                <w:rFonts w:ascii="Arial" w:eastAsia="Arial" w:hAnsi="Arial" w:cs="Arial"/>
                <w:b/>
                <w:bCs/>
                <w:color w:val="000000"/>
                <w:sz w:val="20"/>
              </w:rPr>
              <w:t xml:space="preserve">Qty </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45CB394" w14:textId="77777777" w:rsidR="002508B8" w:rsidRPr="002508B8" w:rsidRDefault="002508B8" w:rsidP="002508B8">
            <w:pPr>
              <w:spacing w:after="120"/>
              <w:rPr>
                <w:rFonts w:ascii="Arial" w:eastAsia="Calibri" w:hAnsi="Arial" w:cs="Arial"/>
                <w:color w:val="000000"/>
                <w:sz w:val="20"/>
              </w:rPr>
            </w:pPr>
            <w:r w:rsidRPr="002508B8">
              <w:rPr>
                <w:rFonts w:ascii="Arial" w:eastAsia="Arial" w:hAnsi="Arial" w:cs="Arial"/>
                <w:b/>
                <w:bCs/>
                <w:color w:val="000000"/>
                <w:sz w:val="20"/>
              </w:rPr>
              <w:t>Unit price</w:t>
            </w:r>
          </w:p>
        </w:tc>
        <w:tc>
          <w:tcPr>
            <w:tcW w:w="189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3620BD6" w14:textId="77777777" w:rsidR="002508B8" w:rsidRPr="002508B8" w:rsidRDefault="002508B8" w:rsidP="002508B8">
            <w:pPr>
              <w:spacing w:after="120"/>
              <w:rPr>
                <w:rFonts w:ascii="Arial" w:eastAsia="Calibri" w:hAnsi="Arial" w:cs="Arial"/>
                <w:color w:val="000000"/>
                <w:sz w:val="20"/>
              </w:rPr>
            </w:pPr>
            <w:r w:rsidRPr="002508B8">
              <w:rPr>
                <w:rFonts w:ascii="Arial" w:eastAsia="Arial" w:hAnsi="Arial" w:cs="Arial"/>
                <w:b/>
                <w:bCs/>
                <w:color w:val="000000"/>
                <w:sz w:val="20"/>
              </w:rPr>
              <w:t>Total price</w:t>
            </w:r>
          </w:p>
        </w:tc>
      </w:tr>
      <w:tr w:rsidR="002508B8" w:rsidRPr="002508B8" w14:paraId="349BA663" w14:textId="77777777" w:rsidTr="00C752A5">
        <w:tc>
          <w:tcPr>
            <w:tcW w:w="5263" w:type="dxa"/>
            <w:tcBorders>
              <w:top w:val="single" w:sz="6" w:space="0" w:color="000000"/>
              <w:left w:val="single" w:sz="6" w:space="0" w:color="000000"/>
              <w:right w:val="single" w:sz="6" w:space="0" w:color="000000"/>
            </w:tcBorders>
            <w:shd w:val="clear" w:color="auto" w:fill="auto"/>
            <w:tcMar>
              <w:top w:w="8" w:type="dxa"/>
              <w:left w:w="108" w:type="dxa"/>
              <w:bottom w:w="10" w:type="dxa"/>
              <w:right w:w="108" w:type="dxa"/>
            </w:tcMar>
            <w:hideMark/>
          </w:tcPr>
          <w:p w14:paraId="12849DEB" w14:textId="77777777" w:rsidR="002508B8" w:rsidRPr="002508B8" w:rsidRDefault="002508B8" w:rsidP="002508B8">
            <w:pPr>
              <w:pBdr>
                <w:left w:val="none" w:sz="0" w:space="14" w:color="auto"/>
              </w:pBdr>
              <w:jc w:val="both"/>
              <w:rPr>
                <w:rFonts w:ascii="Arial" w:eastAsia="Arial" w:hAnsi="Arial" w:cs="Arial"/>
                <w:bCs/>
                <w:sz w:val="20"/>
              </w:rPr>
            </w:pPr>
            <w:r w:rsidRPr="002508B8">
              <w:rPr>
                <w:rFonts w:ascii="Arial" w:eastAsia="Arial" w:hAnsi="Arial" w:cs="Arial"/>
                <w:bCs/>
                <w:sz w:val="20"/>
              </w:rPr>
              <w:t>1.       Wireless Controller Cisco C9800-80</w:t>
            </w:r>
          </w:p>
          <w:p w14:paraId="04AB0190" w14:textId="77777777" w:rsidR="002508B8" w:rsidRPr="002508B8" w:rsidRDefault="002508B8" w:rsidP="002508B8">
            <w:pPr>
              <w:ind w:left="690" w:hanging="630"/>
              <w:jc w:val="both"/>
              <w:rPr>
                <w:rFonts w:ascii="Arial" w:eastAsia="Calibri" w:hAnsi="Arial" w:cs="Arial"/>
                <w:i/>
                <w:sz w:val="20"/>
              </w:rPr>
            </w:pPr>
          </w:p>
        </w:tc>
        <w:tc>
          <w:tcPr>
            <w:tcW w:w="759" w:type="dxa"/>
            <w:tcBorders>
              <w:top w:val="single" w:sz="6" w:space="0" w:color="000000"/>
              <w:left w:val="single" w:sz="6" w:space="0" w:color="000000"/>
              <w:right w:val="single" w:sz="6" w:space="0" w:color="000000"/>
            </w:tcBorders>
            <w:tcMar>
              <w:top w:w="8" w:type="dxa"/>
              <w:left w:w="108" w:type="dxa"/>
              <w:bottom w:w="10" w:type="dxa"/>
              <w:right w:w="108" w:type="dxa"/>
            </w:tcMar>
            <w:hideMark/>
          </w:tcPr>
          <w:p w14:paraId="2F67A5D7" w14:textId="77777777" w:rsidR="002508B8" w:rsidRPr="002508B8" w:rsidRDefault="002508B8" w:rsidP="002508B8">
            <w:pPr>
              <w:spacing w:after="120"/>
              <w:jc w:val="center"/>
              <w:rPr>
                <w:rFonts w:ascii="Arial" w:eastAsia="Calibri" w:hAnsi="Arial" w:cs="Arial"/>
                <w:sz w:val="20"/>
              </w:rPr>
            </w:pPr>
            <w:r w:rsidRPr="002508B8">
              <w:rPr>
                <w:rFonts w:ascii="Arial" w:eastAsia="Arial" w:hAnsi="Arial" w:cs="Arial"/>
                <w:sz w:val="20"/>
              </w:rPr>
              <w:t>1</w:t>
            </w:r>
          </w:p>
        </w:tc>
        <w:tc>
          <w:tcPr>
            <w:tcW w:w="1440" w:type="dxa"/>
            <w:tcBorders>
              <w:top w:val="single" w:sz="6" w:space="0" w:color="000000"/>
              <w:left w:val="single" w:sz="6" w:space="0" w:color="000000"/>
              <w:right w:val="single" w:sz="6" w:space="0" w:color="000000"/>
            </w:tcBorders>
            <w:tcMar>
              <w:top w:w="8" w:type="dxa"/>
              <w:left w:w="108" w:type="dxa"/>
              <w:bottom w:w="10" w:type="dxa"/>
              <w:right w:w="108" w:type="dxa"/>
            </w:tcMar>
          </w:tcPr>
          <w:p w14:paraId="3651E93F" w14:textId="77777777" w:rsidR="002508B8" w:rsidRPr="002508B8" w:rsidRDefault="002508B8" w:rsidP="002508B8">
            <w:pPr>
              <w:spacing w:after="120"/>
              <w:rPr>
                <w:rFonts w:ascii="Arial" w:eastAsia="Calibri" w:hAnsi="Arial" w:cs="Arial"/>
                <w:color w:val="0070C0"/>
                <w:sz w:val="20"/>
              </w:rPr>
            </w:pPr>
          </w:p>
        </w:tc>
        <w:tc>
          <w:tcPr>
            <w:tcW w:w="1890" w:type="dxa"/>
            <w:tcBorders>
              <w:top w:val="single" w:sz="6" w:space="0" w:color="000000"/>
              <w:left w:val="single" w:sz="6" w:space="0" w:color="000000"/>
              <w:right w:val="single" w:sz="6" w:space="0" w:color="000000"/>
            </w:tcBorders>
            <w:tcMar>
              <w:top w:w="8" w:type="dxa"/>
              <w:left w:w="108" w:type="dxa"/>
              <w:bottom w:w="10" w:type="dxa"/>
              <w:right w:w="108" w:type="dxa"/>
            </w:tcMar>
          </w:tcPr>
          <w:p w14:paraId="7F6DDBF1" w14:textId="77777777" w:rsidR="002508B8" w:rsidRPr="002508B8" w:rsidRDefault="002508B8" w:rsidP="002508B8">
            <w:pPr>
              <w:spacing w:after="120"/>
              <w:rPr>
                <w:rFonts w:ascii="Arial" w:eastAsia="Calibri" w:hAnsi="Arial" w:cs="Arial"/>
                <w:color w:val="000000"/>
                <w:sz w:val="20"/>
              </w:rPr>
            </w:pPr>
          </w:p>
        </w:tc>
      </w:tr>
      <w:tr w:rsidR="002508B8" w:rsidRPr="002508B8" w14:paraId="53D4175F" w14:textId="77777777" w:rsidTr="00C752A5">
        <w:tc>
          <w:tcPr>
            <w:tcW w:w="5263" w:type="dxa"/>
            <w:tcBorders>
              <w:top w:val="single" w:sz="6" w:space="0" w:color="000000"/>
              <w:left w:val="single" w:sz="6" w:space="0" w:color="000000"/>
              <w:right w:val="single" w:sz="6" w:space="0" w:color="000000"/>
            </w:tcBorders>
            <w:shd w:val="clear" w:color="auto" w:fill="auto"/>
            <w:tcMar>
              <w:top w:w="8" w:type="dxa"/>
              <w:left w:w="108" w:type="dxa"/>
              <w:bottom w:w="10" w:type="dxa"/>
              <w:right w:w="108" w:type="dxa"/>
            </w:tcMar>
          </w:tcPr>
          <w:p w14:paraId="524AE4ED" w14:textId="77777777" w:rsidR="002508B8" w:rsidRPr="002508B8" w:rsidRDefault="002508B8" w:rsidP="002508B8">
            <w:pPr>
              <w:numPr>
                <w:ilvl w:val="0"/>
                <w:numId w:val="98"/>
              </w:numPr>
              <w:pBdr>
                <w:left w:val="none" w:sz="0" w:space="14" w:color="auto"/>
              </w:pBdr>
              <w:jc w:val="both"/>
              <w:rPr>
                <w:rFonts w:ascii="Arial" w:eastAsia="Arial" w:hAnsi="Arial"/>
                <w:bCs/>
                <w:sz w:val="22"/>
                <w:lang w:val="en-GB"/>
              </w:rPr>
            </w:pPr>
            <w:r w:rsidRPr="002508B8">
              <w:rPr>
                <w:rFonts w:ascii="Arial" w:eastAsia="Arial" w:hAnsi="Arial"/>
                <w:bCs/>
                <w:sz w:val="22"/>
                <w:lang w:val="en-GB"/>
              </w:rPr>
              <w:t>Wireless Controller CISCO C9800-40</w:t>
            </w:r>
          </w:p>
        </w:tc>
        <w:tc>
          <w:tcPr>
            <w:tcW w:w="759" w:type="dxa"/>
            <w:tcBorders>
              <w:top w:val="single" w:sz="6" w:space="0" w:color="000000"/>
              <w:left w:val="single" w:sz="6" w:space="0" w:color="000000"/>
              <w:right w:val="single" w:sz="6" w:space="0" w:color="000000"/>
            </w:tcBorders>
            <w:tcMar>
              <w:top w:w="8" w:type="dxa"/>
              <w:left w:w="108" w:type="dxa"/>
              <w:bottom w:w="10" w:type="dxa"/>
              <w:right w:w="108" w:type="dxa"/>
            </w:tcMar>
          </w:tcPr>
          <w:p w14:paraId="1E3D4472" w14:textId="77777777" w:rsidR="002508B8" w:rsidRPr="002508B8" w:rsidRDefault="002508B8" w:rsidP="002508B8">
            <w:pPr>
              <w:spacing w:after="120"/>
              <w:jc w:val="center"/>
              <w:rPr>
                <w:rFonts w:ascii="Arial" w:eastAsia="Arial" w:hAnsi="Arial" w:cs="Arial"/>
                <w:sz w:val="20"/>
              </w:rPr>
            </w:pPr>
            <w:r w:rsidRPr="002508B8">
              <w:rPr>
                <w:rFonts w:ascii="Arial" w:eastAsia="Arial" w:hAnsi="Arial" w:cs="Arial"/>
                <w:sz w:val="20"/>
              </w:rPr>
              <w:t>2</w:t>
            </w:r>
          </w:p>
        </w:tc>
        <w:tc>
          <w:tcPr>
            <w:tcW w:w="1440" w:type="dxa"/>
            <w:tcBorders>
              <w:top w:val="single" w:sz="6" w:space="0" w:color="000000"/>
              <w:left w:val="single" w:sz="6" w:space="0" w:color="000000"/>
              <w:right w:val="single" w:sz="6" w:space="0" w:color="000000"/>
            </w:tcBorders>
            <w:tcMar>
              <w:top w:w="8" w:type="dxa"/>
              <w:left w:w="108" w:type="dxa"/>
              <w:bottom w:w="10" w:type="dxa"/>
              <w:right w:w="108" w:type="dxa"/>
            </w:tcMar>
          </w:tcPr>
          <w:p w14:paraId="2F7795EB" w14:textId="77777777" w:rsidR="002508B8" w:rsidRPr="002508B8" w:rsidRDefault="002508B8" w:rsidP="002508B8">
            <w:pPr>
              <w:spacing w:after="120"/>
              <w:rPr>
                <w:rFonts w:ascii="Arial" w:eastAsia="Calibri" w:hAnsi="Arial" w:cs="Arial"/>
                <w:color w:val="0070C0"/>
                <w:sz w:val="20"/>
              </w:rPr>
            </w:pPr>
          </w:p>
        </w:tc>
        <w:tc>
          <w:tcPr>
            <w:tcW w:w="1890" w:type="dxa"/>
            <w:tcBorders>
              <w:top w:val="single" w:sz="6" w:space="0" w:color="000000"/>
              <w:left w:val="single" w:sz="6" w:space="0" w:color="000000"/>
              <w:right w:val="single" w:sz="6" w:space="0" w:color="000000"/>
            </w:tcBorders>
            <w:tcMar>
              <w:top w:w="8" w:type="dxa"/>
              <w:left w:w="108" w:type="dxa"/>
              <w:bottom w:w="10" w:type="dxa"/>
              <w:right w:w="108" w:type="dxa"/>
            </w:tcMar>
          </w:tcPr>
          <w:p w14:paraId="19BF1D4F" w14:textId="77777777" w:rsidR="002508B8" w:rsidRPr="002508B8" w:rsidRDefault="002508B8" w:rsidP="002508B8">
            <w:pPr>
              <w:spacing w:after="120"/>
              <w:rPr>
                <w:rFonts w:ascii="Arial" w:eastAsia="Calibri" w:hAnsi="Arial" w:cs="Arial"/>
                <w:color w:val="000000"/>
                <w:sz w:val="20"/>
              </w:rPr>
            </w:pPr>
          </w:p>
        </w:tc>
      </w:tr>
      <w:tr w:rsidR="002508B8" w:rsidRPr="002508B8" w14:paraId="6A08804A" w14:textId="77777777" w:rsidTr="00C752A5">
        <w:tc>
          <w:tcPr>
            <w:tcW w:w="5263" w:type="dxa"/>
            <w:tcBorders>
              <w:top w:val="single" w:sz="6" w:space="0" w:color="000000"/>
              <w:left w:val="single" w:sz="6" w:space="0" w:color="000000"/>
              <w:right w:val="single" w:sz="6" w:space="0" w:color="000000"/>
            </w:tcBorders>
            <w:shd w:val="clear" w:color="auto" w:fill="auto"/>
            <w:tcMar>
              <w:top w:w="8" w:type="dxa"/>
              <w:left w:w="108" w:type="dxa"/>
              <w:bottom w:w="10" w:type="dxa"/>
              <w:right w:w="108" w:type="dxa"/>
            </w:tcMar>
          </w:tcPr>
          <w:p w14:paraId="0A916FC8" w14:textId="77777777" w:rsidR="002508B8" w:rsidRPr="002508B8" w:rsidRDefault="002508B8" w:rsidP="002508B8">
            <w:pPr>
              <w:numPr>
                <w:ilvl w:val="1"/>
                <w:numId w:val="98"/>
              </w:numPr>
              <w:pBdr>
                <w:left w:val="none" w:sz="0" w:space="14" w:color="auto"/>
              </w:pBdr>
              <w:ind w:left="690" w:hanging="630"/>
              <w:jc w:val="both"/>
              <w:rPr>
                <w:rFonts w:ascii="Arial" w:eastAsia="Arial" w:hAnsi="Arial" w:cs="Arial"/>
                <w:bCs/>
                <w:sz w:val="20"/>
              </w:rPr>
            </w:pPr>
            <w:r w:rsidRPr="002508B8">
              <w:rPr>
                <w:rFonts w:ascii="Arial" w:eastAsia="Arial" w:hAnsi="Arial" w:cs="Arial"/>
                <w:sz w:val="20"/>
              </w:rPr>
              <w:t>Rack Mount Kit</w:t>
            </w:r>
          </w:p>
          <w:p w14:paraId="0879FE16" w14:textId="77777777" w:rsidR="002508B8" w:rsidRPr="002508B8" w:rsidRDefault="002508B8" w:rsidP="002508B8">
            <w:pPr>
              <w:pBdr>
                <w:left w:val="none" w:sz="0" w:space="14" w:color="auto"/>
              </w:pBdr>
              <w:ind w:left="690"/>
              <w:jc w:val="both"/>
              <w:rPr>
                <w:rFonts w:ascii="Arial" w:eastAsia="Arial" w:hAnsi="Arial" w:cs="Arial"/>
                <w:bCs/>
                <w:sz w:val="20"/>
              </w:rPr>
            </w:pPr>
          </w:p>
        </w:tc>
        <w:tc>
          <w:tcPr>
            <w:tcW w:w="759" w:type="dxa"/>
            <w:tcBorders>
              <w:top w:val="single" w:sz="6" w:space="0" w:color="000000"/>
              <w:left w:val="single" w:sz="6" w:space="0" w:color="000000"/>
              <w:right w:val="single" w:sz="6" w:space="0" w:color="000000"/>
            </w:tcBorders>
            <w:tcMar>
              <w:top w:w="8" w:type="dxa"/>
              <w:left w:w="108" w:type="dxa"/>
              <w:bottom w:w="10" w:type="dxa"/>
              <w:right w:w="108" w:type="dxa"/>
            </w:tcMar>
          </w:tcPr>
          <w:p w14:paraId="4B154ED5" w14:textId="77777777" w:rsidR="002508B8" w:rsidRPr="002508B8" w:rsidRDefault="002508B8" w:rsidP="002508B8">
            <w:pPr>
              <w:spacing w:after="120"/>
              <w:jc w:val="center"/>
              <w:rPr>
                <w:rFonts w:ascii="Arial" w:eastAsia="Arial" w:hAnsi="Arial" w:cs="Arial"/>
                <w:sz w:val="20"/>
              </w:rPr>
            </w:pPr>
            <w:r w:rsidRPr="002508B8">
              <w:rPr>
                <w:rFonts w:ascii="Arial" w:eastAsia="Arial" w:hAnsi="Arial" w:cs="Arial"/>
                <w:sz w:val="20"/>
              </w:rPr>
              <w:t>3</w:t>
            </w:r>
          </w:p>
        </w:tc>
        <w:tc>
          <w:tcPr>
            <w:tcW w:w="1440" w:type="dxa"/>
            <w:tcBorders>
              <w:top w:val="single" w:sz="6" w:space="0" w:color="000000"/>
              <w:left w:val="single" w:sz="6" w:space="0" w:color="000000"/>
              <w:right w:val="single" w:sz="6" w:space="0" w:color="000000"/>
            </w:tcBorders>
            <w:tcMar>
              <w:top w:w="8" w:type="dxa"/>
              <w:left w:w="108" w:type="dxa"/>
              <w:bottom w:w="10" w:type="dxa"/>
              <w:right w:w="108" w:type="dxa"/>
            </w:tcMar>
          </w:tcPr>
          <w:p w14:paraId="0B7E2E1A" w14:textId="77777777" w:rsidR="002508B8" w:rsidRPr="002508B8" w:rsidRDefault="002508B8" w:rsidP="002508B8">
            <w:pPr>
              <w:spacing w:after="120"/>
              <w:rPr>
                <w:rFonts w:ascii="Arial" w:eastAsia="Calibri" w:hAnsi="Arial" w:cs="Arial"/>
                <w:color w:val="0070C0"/>
                <w:sz w:val="20"/>
              </w:rPr>
            </w:pPr>
          </w:p>
        </w:tc>
        <w:tc>
          <w:tcPr>
            <w:tcW w:w="1890" w:type="dxa"/>
            <w:tcBorders>
              <w:top w:val="single" w:sz="6" w:space="0" w:color="000000"/>
              <w:left w:val="single" w:sz="6" w:space="0" w:color="000000"/>
              <w:right w:val="single" w:sz="6" w:space="0" w:color="000000"/>
            </w:tcBorders>
            <w:tcMar>
              <w:top w:w="8" w:type="dxa"/>
              <w:left w:w="108" w:type="dxa"/>
              <w:bottom w:w="10" w:type="dxa"/>
              <w:right w:w="108" w:type="dxa"/>
            </w:tcMar>
          </w:tcPr>
          <w:p w14:paraId="02BB646E" w14:textId="77777777" w:rsidR="002508B8" w:rsidRPr="002508B8" w:rsidRDefault="002508B8" w:rsidP="002508B8">
            <w:pPr>
              <w:spacing w:after="120"/>
              <w:rPr>
                <w:rFonts w:ascii="Arial" w:eastAsia="Calibri" w:hAnsi="Arial" w:cs="Arial"/>
                <w:color w:val="000000"/>
                <w:sz w:val="20"/>
              </w:rPr>
            </w:pPr>
          </w:p>
        </w:tc>
      </w:tr>
      <w:tr w:rsidR="002508B8" w:rsidRPr="002508B8" w14:paraId="21A117E0" w14:textId="77777777" w:rsidTr="00C752A5">
        <w:tc>
          <w:tcPr>
            <w:tcW w:w="5263" w:type="dxa"/>
            <w:tcBorders>
              <w:top w:val="single" w:sz="6" w:space="0" w:color="000000"/>
              <w:left w:val="single" w:sz="6" w:space="0" w:color="000000"/>
              <w:right w:val="single" w:sz="6" w:space="0" w:color="000000"/>
            </w:tcBorders>
            <w:shd w:val="clear" w:color="auto" w:fill="auto"/>
            <w:tcMar>
              <w:top w:w="8" w:type="dxa"/>
              <w:left w:w="108" w:type="dxa"/>
              <w:bottom w:w="10" w:type="dxa"/>
              <w:right w:w="108" w:type="dxa"/>
            </w:tcMar>
          </w:tcPr>
          <w:p w14:paraId="632E76CB" w14:textId="77777777" w:rsidR="002508B8" w:rsidRPr="002508B8" w:rsidRDefault="002508B8" w:rsidP="002508B8">
            <w:pPr>
              <w:numPr>
                <w:ilvl w:val="0"/>
                <w:numId w:val="98"/>
              </w:numPr>
              <w:pBdr>
                <w:left w:val="none" w:sz="0" w:space="14" w:color="auto"/>
              </w:pBdr>
              <w:ind w:left="690" w:hanging="630"/>
              <w:jc w:val="both"/>
              <w:rPr>
                <w:rFonts w:ascii="Arial" w:eastAsia="Arial" w:hAnsi="Arial" w:cs="Arial"/>
                <w:bCs/>
                <w:sz w:val="20"/>
              </w:rPr>
            </w:pPr>
            <w:r w:rsidRPr="002508B8">
              <w:rPr>
                <w:rFonts w:ascii="Arial" w:eastAsia="Arial" w:hAnsi="Arial" w:cs="Arial"/>
                <w:bCs/>
                <w:sz w:val="20"/>
              </w:rPr>
              <w:t>Cisco Wireless Access Point C9115 or newer -</w:t>
            </w:r>
            <w:r w:rsidRPr="002508B8">
              <w:rPr>
                <w:rFonts w:ascii="Arial" w:eastAsia="Arial" w:hAnsi="Arial" w:cs="Arial"/>
                <w:bCs/>
                <w:sz w:val="20"/>
                <w:shd w:val="clear" w:color="auto" w:fill="FFFF00"/>
              </w:rPr>
              <w:t xml:space="preserve"> </w:t>
            </w:r>
            <w:r w:rsidRPr="002508B8">
              <w:rPr>
                <w:rFonts w:ascii="Arial" w:eastAsia="Arial" w:hAnsi="Arial" w:cs="Arial"/>
                <w:bCs/>
                <w:sz w:val="20"/>
              </w:rPr>
              <w:t xml:space="preserve">DNA Essentials </w:t>
            </w:r>
          </w:p>
        </w:tc>
        <w:tc>
          <w:tcPr>
            <w:tcW w:w="759" w:type="dxa"/>
            <w:tcBorders>
              <w:top w:val="single" w:sz="6" w:space="0" w:color="000000"/>
              <w:left w:val="single" w:sz="6" w:space="0" w:color="000000"/>
              <w:right w:val="single" w:sz="6" w:space="0" w:color="000000"/>
            </w:tcBorders>
            <w:tcMar>
              <w:top w:w="8" w:type="dxa"/>
              <w:left w:w="108" w:type="dxa"/>
              <w:bottom w:w="10" w:type="dxa"/>
              <w:right w:w="108" w:type="dxa"/>
            </w:tcMar>
          </w:tcPr>
          <w:p w14:paraId="08902769" w14:textId="05E24E54" w:rsidR="002508B8" w:rsidRPr="002508B8" w:rsidRDefault="00EB2BE6" w:rsidP="002508B8">
            <w:pPr>
              <w:spacing w:after="120"/>
              <w:jc w:val="center"/>
              <w:rPr>
                <w:rFonts w:ascii="Arial" w:eastAsia="Calibri" w:hAnsi="Arial" w:cs="Arial"/>
                <w:sz w:val="20"/>
              </w:rPr>
            </w:pPr>
            <w:r>
              <w:rPr>
                <w:rFonts w:ascii="Arial" w:eastAsia="Arial" w:hAnsi="Arial" w:cs="Arial"/>
                <w:sz w:val="20"/>
              </w:rPr>
              <w:t>6</w:t>
            </w:r>
            <w:r w:rsidR="002508B8" w:rsidRPr="002508B8">
              <w:rPr>
                <w:rFonts w:ascii="Arial" w:eastAsia="Arial" w:hAnsi="Arial" w:cs="Arial"/>
                <w:sz w:val="20"/>
              </w:rPr>
              <w:t>00</w:t>
            </w:r>
          </w:p>
        </w:tc>
        <w:tc>
          <w:tcPr>
            <w:tcW w:w="1440" w:type="dxa"/>
            <w:tcBorders>
              <w:top w:val="single" w:sz="6" w:space="0" w:color="000000"/>
              <w:left w:val="single" w:sz="6" w:space="0" w:color="000000"/>
              <w:right w:val="single" w:sz="6" w:space="0" w:color="000000"/>
            </w:tcBorders>
            <w:tcMar>
              <w:top w:w="8" w:type="dxa"/>
              <w:left w:w="108" w:type="dxa"/>
              <w:bottom w:w="10" w:type="dxa"/>
              <w:right w:w="108" w:type="dxa"/>
            </w:tcMar>
          </w:tcPr>
          <w:p w14:paraId="1D449C92" w14:textId="77777777" w:rsidR="002508B8" w:rsidRPr="002508B8" w:rsidRDefault="002508B8" w:rsidP="002508B8">
            <w:pPr>
              <w:spacing w:after="120"/>
              <w:rPr>
                <w:rFonts w:ascii="Arial" w:eastAsia="Calibri" w:hAnsi="Arial" w:cs="Arial"/>
                <w:color w:val="000000"/>
                <w:sz w:val="20"/>
              </w:rPr>
            </w:pPr>
          </w:p>
        </w:tc>
        <w:tc>
          <w:tcPr>
            <w:tcW w:w="1890" w:type="dxa"/>
            <w:tcBorders>
              <w:top w:val="single" w:sz="6" w:space="0" w:color="000000"/>
              <w:left w:val="single" w:sz="6" w:space="0" w:color="000000"/>
              <w:right w:val="single" w:sz="6" w:space="0" w:color="000000"/>
            </w:tcBorders>
            <w:tcMar>
              <w:top w:w="8" w:type="dxa"/>
              <w:left w:w="108" w:type="dxa"/>
              <w:bottom w:w="10" w:type="dxa"/>
              <w:right w:w="108" w:type="dxa"/>
            </w:tcMar>
          </w:tcPr>
          <w:p w14:paraId="6C375412" w14:textId="77777777" w:rsidR="002508B8" w:rsidRPr="002508B8" w:rsidRDefault="002508B8" w:rsidP="002508B8">
            <w:pPr>
              <w:spacing w:after="120"/>
              <w:rPr>
                <w:rFonts w:ascii="Arial" w:eastAsia="Calibri" w:hAnsi="Arial" w:cs="Arial"/>
                <w:color w:val="000000"/>
                <w:sz w:val="20"/>
              </w:rPr>
            </w:pPr>
          </w:p>
        </w:tc>
      </w:tr>
      <w:tr w:rsidR="002508B8" w:rsidRPr="002508B8" w14:paraId="7CC2C411" w14:textId="77777777" w:rsidTr="00C752A5">
        <w:tc>
          <w:tcPr>
            <w:tcW w:w="5263" w:type="dxa"/>
            <w:tcBorders>
              <w:top w:val="single" w:sz="6" w:space="0" w:color="000000"/>
              <w:left w:val="single" w:sz="6" w:space="0" w:color="000000"/>
              <w:right w:val="single" w:sz="6" w:space="0" w:color="000000"/>
            </w:tcBorders>
            <w:tcMar>
              <w:top w:w="8" w:type="dxa"/>
              <w:left w:w="108" w:type="dxa"/>
              <w:bottom w:w="10" w:type="dxa"/>
              <w:right w:w="108" w:type="dxa"/>
            </w:tcMar>
          </w:tcPr>
          <w:p w14:paraId="3C1D9E0E" w14:textId="77777777" w:rsidR="002508B8" w:rsidRPr="002508B8" w:rsidRDefault="002508B8" w:rsidP="002508B8">
            <w:pPr>
              <w:numPr>
                <w:ilvl w:val="0"/>
                <w:numId w:val="98"/>
              </w:numPr>
              <w:pBdr>
                <w:left w:val="none" w:sz="0" w:space="14" w:color="auto"/>
              </w:pBdr>
              <w:ind w:left="690" w:hanging="630"/>
              <w:jc w:val="both"/>
              <w:rPr>
                <w:rFonts w:ascii="Arial" w:eastAsia="Arial" w:hAnsi="Arial" w:cs="Arial"/>
                <w:bCs/>
                <w:sz w:val="20"/>
              </w:rPr>
            </w:pPr>
            <w:r w:rsidRPr="002508B8">
              <w:rPr>
                <w:rFonts w:ascii="Arial" w:eastAsia="Arial" w:hAnsi="Arial" w:cs="Arial"/>
                <w:sz w:val="20"/>
              </w:rPr>
              <w:t>Secure Network Server SNS-3615 for ISE Applications distributed Deployment</w:t>
            </w:r>
          </w:p>
          <w:p w14:paraId="574542F8" w14:textId="77777777" w:rsidR="002508B8" w:rsidRPr="002508B8" w:rsidRDefault="002508B8" w:rsidP="002508B8">
            <w:pPr>
              <w:pBdr>
                <w:left w:val="none" w:sz="0" w:space="14" w:color="auto"/>
              </w:pBdr>
              <w:ind w:left="690"/>
              <w:jc w:val="both"/>
              <w:rPr>
                <w:rFonts w:ascii="Arial" w:eastAsia="Arial" w:hAnsi="Arial" w:cs="Arial"/>
                <w:bCs/>
                <w:sz w:val="20"/>
              </w:rPr>
            </w:pPr>
          </w:p>
        </w:tc>
        <w:tc>
          <w:tcPr>
            <w:tcW w:w="759" w:type="dxa"/>
            <w:tcBorders>
              <w:top w:val="single" w:sz="6" w:space="0" w:color="000000"/>
              <w:left w:val="single" w:sz="6" w:space="0" w:color="000000"/>
              <w:right w:val="single" w:sz="6" w:space="0" w:color="000000"/>
            </w:tcBorders>
            <w:tcMar>
              <w:top w:w="8" w:type="dxa"/>
              <w:left w:w="108" w:type="dxa"/>
              <w:bottom w:w="10" w:type="dxa"/>
              <w:right w:w="108" w:type="dxa"/>
            </w:tcMar>
          </w:tcPr>
          <w:p w14:paraId="172713AA" w14:textId="77777777" w:rsidR="002508B8" w:rsidRPr="002508B8" w:rsidRDefault="002508B8" w:rsidP="002508B8">
            <w:pPr>
              <w:spacing w:after="120"/>
              <w:jc w:val="center"/>
              <w:rPr>
                <w:rFonts w:ascii="Arial" w:eastAsia="Calibri" w:hAnsi="Arial" w:cs="Arial"/>
                <w:sz w:val="20"/>
              </w:rPr>
            </w:pPr>
            <w:r w:rsidRPr="002508B8">
              <w:rPr>
                <w:rFonts w:ascii="Arial" w:eastAsia="Calibri" w:hAnsi="Arial" w:cs="Arial"/>
                <w:sz w:val="20"/>
              </w:rPr>
              <w:t>3</w:t>
            </w:r>
          </w:p>
        </w:tc>
        <w:tc>
          <w:tcPr>
            <w:tcW w:w="1440" w:type="dxa"/>
            <w:tcBorders>
              <w:top w:val="single" w:sz="6" w:space="0" w:color="000000"/>
              <w:left w:val="single" w:sz="6" w:space="0" w:color="000000"/>
              <w:right w:val="single" w:sz="6" w:space="0" w:color="000000"/>
            </w:tcBorders>
            <w:tcMar>
              <w:top w:w="8" w:type="dxa"/>
              <w:left w:w="108" w:type="dxa"/>
              <w:bottom w:w="10" w:type="dxa"/>
              <w:right w:w="108" w:type="dxa"/>
            </w:tcMar>
          </w:tcPr>
          <w:p w14:paraId="512A25FE" w14:textId="77777777" w:rsidR="002508B8" w:rsidRPr="002508B8" w:rsidRDefault="002508B8" w:rsidP="002508B8">
            <w:pPr>
              <w:spacing w:after="120"/>
              <w:rPr>
                <w:rFonts w:ascii="Arial" w:eastAsia="Calibri" w:hAnsi="Arial" w:cs="Arial"/>
                <w:color w:val="000000"/>
                <w:sz w:val="20"/>
              </w:rPr>
            </w:pPr>
          </w:p>
        </w:tc>
        <w:tc>
          <w:tcPr>
            <w:tcW w:w="1890" w:type="dxa"/>
            <w:tcBorders>
              <w:top w:val="single" w:sz="6" w:space="0" w:color="000000"/>
              <w:left w:val="single" w:sz="6" w:space="0" w:color="000000"/>
              <w:right w:val="single" w:sz="6" w:space="0" w:color="000000"/>
            </w:tcBorders>
            <w:tcMar>
              <w:top w:w="8" w:type="dxa"/>
              <w:left w:w="108" w:type="dxa"/>
              <w:bottom w:w="10" w:type="dxa"/>
              <w:right w:w="108" w:type="dxa"/>
            </w:tcMar>
          </w:tcPr>
          <w:p w14:paraId="590054D1" w14:textId="77777777" w:rsidR="002508B8" w:rsidRPr="002508B8" w:rsidRDefault="002508B8" w:rsidP="002508B8">
            <w:pPr>
              <w:spacing w:after="120"/>
              <w:rPr>
                <w:rFonts w:ascii="Arial" w:eastAsia="Calibri" w:hAnsi="Arial" w:cs="Arial"/>
                <w:color w:val="000000"/>
                <w:sz w:val="20"/>
              </w:rPr>
            </w:pPr>
          </w:p>
        </w:tc>
      </w:tr>
      <w:tr w:rsidR="002508B8" w:rsidRPr="002508B8" w14:paraId="5C14938F" w14:textId="77777777" w:rsidTr="00C752A5">
        <w:tc>
          <w:tcPr>
            <w:tcW w:w="5263" w:type="dxa"/>
            <w:tcBorders>
              <w:top w:val="single" w:sz="6" w:space="0" w:color="000000"/>
              <w:left w:val="single" w:sz="6" w:space="0" w:color="000000"/>
              <w:right w:val="single" w:sz="6" w:space="0" w:color="000000"/>
            </w:tcBorders>
            <w:tcMar>
              <w:top w:w="8" w:type="dxa"/>
              <w:left w:w="108" w:type="dxa"/>
              <w:bottom w:w="10" w:type="dxa"/>
              <w:right w:w="108" w:type="dxa"/>
            </w:tcMar>
          </w:tcPr>
          <w:p w14:paraId="56E8C0D4" w14:textId="4EAFC02B" w:rsidR="002508B8" w:rsidRPr="002508B8" w:rsidRDefault="002508B8" w:rsidP="002508B8">
            <w:pPr>
              <w:numPr>
                <w:ilvl w:val="0"/>
                <w:numId w:val="98"/>
              </w:numPr>
              <w:pBdr>
                <w:left w:val="none" w:sz="0" w:space="14" w:color="auto"/>
              </w:pBdr>
              <w:ind w:left="690" w:hanging="630"/>
              <w:jc w:val="both"/>
              <w:rPr>
                <w:rFonts w:ascii="Arial" w:eastAsia="Arial" w:hAnsi="Arial" w:cs="Arial"/>
                <w:bCs/>
                <w:color w:val="000000"/>
                <w:sz w:val="20"/>
              </w:rPr>
            </w:pPr>
            <w:r w:rsidRPr="002508B8">
              <w:rPr>
                <w:rFonts w:ascii="Arial" w:eastAsia="Arial" w:hAnsi="Arial" w:cs="Arial"/>
                <w:color w:val="000000"/>
                <w:sz w:val="20"/>
              </w:rPr>
              <w:t>Cisco ISE Plus License 1000 Sessions</w:t>
            </w:r>
            <w:r w:rsidR="0052664A">
              <w:rPr>
                <w:rFonts w:ascii="Arial" w:eastAsia="Arial" w:hAnsi="Arial" w:cs="Arial"/>
                <w:color w:val="000000"/>
                <w:sz w:val="20"/>
              </w:rPr>
              <w:t xml:space="preserve"> three year term</w:t>
            </w:r>
          </w:p>
          <w:p w14:paraId="3A3A5A36" w14:textId="77777777" w:rsidR="002508B8" w:rsidRPr="002508B8" w:rsidRDefault="002508B8" w:rsidP="002508B8">
            <w:pPr>
              <w:pBdr>
                <w:left w:val="none" w:sz="0" w:space="14" w:color="auto"/>
              </w:pBdr>
              <w:ind w:left="690"/>
              <w:jc w:val="both"/>
              <w:rPr>
                <w:rFonts w:ascii="Arial" w:eastAsia="Arial" w:hAnsi="Arial" w:cs="Arial"/>
                <w:bCs/>
                <w:color w:val="000000"/>
                <w:sz w:val="20"/>
              </w:rPr>
            </w:pPr>
          </w:p>
        </w:tc>
        <w:tc>
          <w:tcPr>
            <w:tcW w:w="759" w:type="dxa"/>
            <w:tcBorders>
              <w:top w:val="single" w:sz="6" w:space="0" w:color="000000"/>
              <w:left w:val="single" w:sz="6" w:space="0" w:color="000000"/>
              <w:right w:val="single" w:sz="6" w:space="0" w:color="000000"/>
            </w:tcBorders>
            <w:tcMar>
              <w:top w:w="8" w:type="dxa"/>
              <w:left w:w="108" w:type="dxa"/>
              <w:bottom w:w="10" w:type="dxa"/>
              <w:right w:w="108" w:type="dxa"/>
            </w:tcMar>
          </w:tcPr>
          <w:p w14:paraId="6BA3913F" w14:textId="77777777" w:rsidR="002508B8" w:rsidRPr="002508B8" w:rsidRDefault="002508B8" w:rsidP="002508B8">
            <w:pPr>
              <w:spacing w:after="120"/>
              <w:jc w:val="center"/>
              <w:rPr>
                <w:rFonts w:ascii="Arial" w:eastAsia="Calibri" w:hAnsi="Arial" w:cs="Arial"/>
                <w:color w:val="000000"/>
                <w:sz w:val="20"/>
              </w:rPr>
            </w:pPr>
            <w:r w:rsidRPr="002508B8">
              <w:rPr>
                <w:rFonts w:ascii="Arial" w:eastAsia="Arial" w:hAnsi="Arial" w:cs="Arial"/>
                <w:color w:val="000000"/>
                <w:sz w:val="20"/>
              </w:rPr>
              <w:t>1000</w:t>
            </w:r>
          </w:p>
        </w:tc>
        <w:tc>
          <w:tcPr>
            <w:tcW w:w="1440" w:type="dxa"/>
            <w:tcBorders>
              <w:top w:val="single" w:sz="6" w:space="0" w:color="000000"/>
              <w:left w:val="single" w:sz="6" w:space="0" w:color="000000"/>
              <w:right w:val="single" w:sz="6" w:space="0" w:color="000000"/>
            </w:tcBorders>
            <w:tcMar>
              <w:top w:w="8" w:type="dxa"/>
              <w:left w:w="108" w:type="dxa"/>
              <w:bottom w:w="10" w:type="dxa"/>
              <w:right w:w="108" w:type="dxa"/>
            </w:tcMar>
          </w:tcPr>
          <w:p w14:paraId="7D081099" w14:textId="77777777" w:rsidR="002508B8" w:rsidRPr="002508B8" w:rsidRDefault="002508B8" w:rsidP="002508B8">
            <w:pPr>
              <w:spacing w:after="120"/>
              <w:rPr>
                <w:rFonts w:ascii="Arial" w:eastAsia="Calibri" w:hAnsi="Arial" w:cs="Arial"/>
                <w:color w:val="000000"/>
                <w:sz w:val="20"/>
              </w:rPr>
            </w:pPr>
          </w:p>
        </w:tc>
        <w:tc>
          <w:tcPr>
            <w:tcW w:w="1890" w:type="dxa"/>
            <w:tcBorders>
              <w:top w:val="single" w:sz="6" w:space="0" w:color="000000"/>
              <w:left w:val="single" w:sz="6" w:space="0" w:color="000000"/>
              <w:right w:val="single" w:sz="6" w:space="0" w:color="000000"/>
            </w:tcBorders>
            <w:tcMar>
              <w:top w:w="8" w:type="dxa"/>
              <w:left w:w="108" w:type="dxa"/>
              <w:bottom w:w="10" w:type="dxa"/>
              <w:right w:w="108" w:type="dxa"/>
            </w:tcMar>
          </w:tcPr>
          <w:p w14:paraId="3971C162" w14:textId="77777777" w:rsidR="002508B8" w:rsidRPr="002508B8" w:rsidRDefault="002508B8" w:rsidP="002508B8">
            <w:pPr>
              <w:spacing w:after="120"/>
              <w:rPr>
                <w:rFonts w:ascii="Arial" w:eastAsia="Calibri" w:hAnsi="Arial" w:cs="Arial"/>
                <w:color w:val="000000"/>
                <w:sz w:val="20"/>
              </w:rPr>
            </w:pPr>
          </w:p>
        </w:tc>
      </w:tr>
      <w:tr w:rsidR="002508B8" w:rsidRPr="002508B8" w14:paraId="4D5AFDDC" w14:textId="77777777" w:rsidTr="00C752A5">
        <w:tc>
          <w:tcPr>
            <w:tcW w:w="5263" w:type="dxa"/>
            <w:tcBorders>
              <w:top w:val="single" w:sz="6" w:space="0" w:color="000000"/>
              <w:left w:val="single" w:sz="6" w:space="0" w:color="000000"/>
              <w:right w:val="single" w:sz="6" w:space="0" w:color="000000"/>
            </w:tcBorders>
            <w:tcMar>
              <w:top w:w="8" w:type="dxa"/>
              <w:left w:w="108" w:type="dxa"/>
              <w:bottom w:w="10" w:type="dxa"/>
              <w:right w:w="108" w:type="dxa"/>
            </w:tcMar>
          </w:tcPr>
          <w:p w14:paraId="1C6DAF51" w14:textId="77777777" w:rsidR="002508B8" w:rsidRPr="002508B8" w:rsidRDefault="002508B8" w:rsidP="002508B8">
            <w:pPr>
              <w:numPr>
                <w:ilvl w:val="0"/>
                <w:numId w:val="98"/>
              </w:numPr>
              <w:pBdr>
                <w:left w:val="none" w:sz="0" w:space="14" w:color="auto"/>
              </w:pBdr>
              <w:ind w:left="690" w:hanging="630"/>
              <w:jc w:val="both"/>
              <w:rPr>
                <w:rFonts w:ascii="Arial" w:eastAsia="Arial" w:hAnsi="Arial" w:cs="Arial"/>
                <w:bCs/>
                <w:color w:val="000000"/>
                <w:sz w:val="20"/>
              </w:rPr>
            </w:pPr>
            <w:r w:rsidRPr="002508B8">
              <w:rPr>
                <w:rFonts w:ascii="Arial" w:eastAsia="Arial" w:hAnsi="Arial" w:cs="Arial"/>
                <w:color w:val="000000"/>
                <w:sz w:val="20"/>
              </w:rPr>
              <w:t>Cisco ISE Base License 8000 Sessions</w:t>
            </w:r>
          </w:p>
          <w:p w14:paraId="36EB6C26" w14:textId="77777777" w:rsidR="002508B8" w:rsidRPr="002508B8" w:rsidRDefault="002508B8" w:rsidP="002508B8">
            <w:pPr>
              <w:pBdr>
                <w:left w:val="none" w:sz="0" w:space="14" w:color="auto"/>
              </w:pBdr>
              <w:ind w:left="690"/>
              <w:jc w:val="both"/>
              <w:rPr>
                <w:rFonts w:ascii="Arial" w:eastAsia="Arial" w:hAnsi="Arial" w:cs="Arial"/>
                <w:bCs/>
                <w:color w:val="000000"/>
                <w:sz w:val="20"/>
              </w:rPr>
            </w:pPr>
          </w:p>
        </w:tc>
        <w:tc>
          <w:tcPr>
            <w:tcW w:w="759" w:type="dxa"/>
            <w:tcBorders>
              <w:top w:val="single" w:sz="6" w:space="0" w:color="000000"/>
              <w:left w:val="single" w:sz="6" w:space="0" w:color="000000"/>
              <w:right w:val="single" w:sz="6" w:space="0" w:color="000000"/>
            </w:tcBorders>
            <w:tcMar>
              <w:top w:w="8" w:type="dxa"/>
              <w:left w:w="108" w:type="dxa"/>
              <w:bottom w:w="10" w:type="dxa"/>
              <w:right w:w="108" w:type="dxa"/>
            </w:tcMar>
          </w:tcPr>
          <w:p w14:paraId="00A0D0B7" w14:textId="77777777" w:rsidR="002508B8" w:rsidRPr="002508B8" w:rsidRDefault="002508B8" w:rsidP="002508B8">
            <w:pPr>
              <w:spacing w:after="120"/>
              <w:jc w:val="center"/>
              <w:rPr>
                <w:rFonts w:ascii="Arial" w:eastAsia="Calibri" w:hAnsi="Arial" w:cs="Arial"/>
                <w:color w:val="000000"/>
                <w:sz w:val="20"/>
              </w:rPr>
            </w:pPr>
            <w:r w:rsidRPr="002508B8">
              <w:rPr>
                <w:rFonts w:ascii="Arial" w:eastAsia="Arial" w:hAnsi="Arial" w:cs="Arial"/>
                <w:color w:val="000000"/>
                <w:sz w:val="20"/>
              </w:rPr>
              <w:t>8000</w:t>
            </w:r>
          </w:p>
        </w:tc>
        <w:tc>
          <w:tcPr>
            <w:tcW w:w="1440" w:type="dxa"/>
            <w:tcBorders>
              <w:top w:val="single" w:sz="6" w:space="0" w:color="000000"/>
              <w:left w:val="single" w:sz="6" w:space="0" w:color="000000"/>
              <w:right w:val="single" w:sz="6" w:space="0" w:color="000000"/>
            </w:tcBorders>
            <w:tcMar>
              <w:top w:w="8" w:type="dxa"/>
              <w:left w:w="108" w:type="dxa"/>
              <w:bottom w:w="10" w:type="dxa"/>
              <w:right w:w="108" w:type="dxa"/>
            </w:tcMar>
          </w:tcPr>
          <w:p w14:paraId="3473A6F7" w14:textId="77777777" w:rsidR="002508B8" w:rsidRPr="002508B8" w:rsidRDefault="002508B8" w:rsidP="002508B8">
            <w:pPr>
              <w:spacing w:after="120"/>
              <w:rPr>
                <w:rFonts w:ascii="Arial" w:eastAsia="Calibri" w:hAnsi="Arial" w:cs="Arial"/>
                <w:color w:val="000000"/>
                <w:sz w:val="20"/>
              </w:rPr>
            </w:pPr>
          </w:p>
        </w:tc>
        <w:tc>
          <w:tcPr>
            <w:tcW w:w="1890" w:type="dxa"/>
            <w:tcBorders>
              <w:top w:val="single" w:sz="6" w:space="0" w:color="000000"/>
              <w:left w:val="single" w:sz="6" w:space="0" w:color="000000"/>
              <w:right w:val="single" w:sz="6" w:space="0" w:color="000000"/>
            </w:tcBorders>
            <w:tcMar>
              <w:top w:w="8" w:type="dxa"/>
              <w:left w:w="108" w:type="dxa"/>
              <w:bottom w:w="10" w:type="dxa"/>
              <w:right w:w="108" w:type="dxa"/>
            </w:tcMar>
          </w:tcPr>
          <w:p w14:paraId="53D92B32" w14:textId="77777777" w:rsidR="002508B8" w:rsidRPr="002508B8" w:rsidRDefault="002508B8" w:rsidP="002508B8">
            <w:pPr>
              <w:spacing w:after="120"/>
              <w:rPr>
                <w:rFonts w:ascii="Arial" w:eastAsia="Calibri" w:hAnsi="Arial" w:cs="Arial"/>
                <w:color w:val="000000"/>
                <w:sz w:val="20"/>
              </w:rPr>
            </w:pPr>
          </w:p>
        </w:tc>
      </w:tr>
      <w:tr w:rsidR="002508B8" w:rsidRPr="002508B8" w14:paraId="4F88724C" w14:textId="77777777" w:rsidTr="00C752A5">
        <w:tc>
          <w:tcPr>
            <w:tcW w:w="5263" w:type="dxa"/>
            <w:tcBorders>
              <w:top w:val="single" w:sz="6" w:space="0" w:color="000000"/>
              <w:left w:val="single" w:sz="6" w:space="0" w:color="000000"/>
              <w:right w:val="single" w:sz="6" w:space="0" w:color="000000"/>
            </w:tcBorders>
            <w:tcMar>
              <w:top w:w="8" w:type="dxa"/>
              <w:left w:w="108" w:type="dxa"/>
              <w:bottom w:w="10" w:type="dxa"/>
              <w:right w:w="108" w:type="dxa"/>
            </w:tcMar>
          </w:tcPr>
          <w:p w14:paraId="36C9B73D" w14:textId="2AAB53D5" w:rsidR="002508B8" w:rsidRPr="002508B8" w:rsidRDefault="002508B8" w:rsidP="0052664A">
            <w:pPr>
              <w:numPr>
                <w:ilvl w:val="0"/>
                <w:numId w:val="98"/>
              </w:numPr>
              <w:pBdr>
                <w:left w:val="none" w:sz="0" w:space="14" w:color="auto"/>
              </w:pBdr>
              <w:ind w:left="675" w:hanging="675"/>
              <w:jc w:val="both"/>
              <w:rPr>
                <w:rFonts w:ascii="Arial" w:eastAsia="Arial" w:hAnsi="Arial" w:cs="Arial"/>
                <w:color w:val="000000"/>
                <w:sz w:val="20"/>
              </w:rPr>
            </w:pPr>
            <w:r w:rsidRPr="002508B8">
              <w:rPr>
                <w:rFonts w:ascii="Arial" w:eastAsia="Arial" w:hAnsi="Arial" w:cs="Arial"/>
                <w:color w:val="000000"/>
                <w:sz w:val="20"/>
              </w:rPr>
              <w:t>Cisco 9</w:t>
            </w:r>
            <w:r w:rsidR="00EA1522">
              <w:rPr>
                <w:rFonts w:ascii="Arial" w:eastAsia="Arial" w:hAnsi="Arial" w:cs="Arial"/>
                <w:color w:val="000000"/>
                <w:sz w:val="20"/>
              </w:rPr>
              <w:t>3</w:t>
            </w:r>
            <w:r w:rsidRPr="002508B8">
              <w:rPr>
                <w:rFonts w:ascii="Arial" w:eastAsia="Arial" w:hAnsi="Arial" w:cs="Arial"/>
                <w:color w:val="000000"/>
                <w:sz w:val="20"/>
              </w:rPr>
              <w:t>00</w:t>
            </w:r>
            <w:r w:rsidR="00EB2BE6">
              <w:rPr>
                <w:rFonts w:ascii="Arial" w:eastAsia="Arial" w:hAnsi="Arial" w:cs="Arial"/>
                <w:color w:val="000000"/>
                <w:sz w:val="20"/>
              </w:rPr>
              <w:t xml:space="preserve"> Catalyst - </w:t>
            </w:r>
            <w:r w:rsidRPr="002508B8">
              <w:rPr>
                <w:rFonts w:ascii="Arial" w:eastAsia="Arial" w:hAnsi="Arial" w:cs="Arial"/>
                <w:color w:val="000000"/>
                <w:sz w:val="20"/>
              </w:rPr>
              <w:t>Series PoE+ Twenty Four (24) Port 10/100/1000 Ether</w:t>
            </w:r>
            <w:r w:rsidR="00EB2BE6">
              <w:rPr>
                <w:rFonts w:ascii="Arial" w:eastAsia="Arial" w:hAnsi="Arial" w:cs="Arial"/>
                <w:color w:val="000000"/>
                <w:sz w:val="20"/>
              </w:rPr>
              <w:t xml:space="preserve">net Ports </w:t>
            </w:r>
          </w:p>
        </w:tc>
        <w:tc>
          <w:tcPr>
            <w:tcW w:w="759" w:type="dxa"/>
            <w:tcBorders>
              <w:top w:val="single" w:sz="6" w:space="0" w:color="000000"/>
              <w:left w:val="single" w:sz="6" w:space="0" w:color="000000"/>
              <w:right w:val="single" w:sz="6" w:space="0" w:color="000000"/>
            </w:tcBorders>
            <w:tcMar>
              <w:top w:w="8" w:type="dxa"/>
              <w:left w:w="108" w:type="dxa"/>
              <w:bottom w:w="10" w:type="dxa"/>
              <w:right w:w="108" w:type="dxa"/>
            </w:tcMar>
          </w:tcPr>
          <w:p w14:paraId="73878296" w14:textId="0ED68C36" w:rsidR="002508B8" w:rsidRPr="002508B8" w:rsidRDefault="00EB2BE6" w:rsidP="002508B8">
            <w:pPr>
              <w:spacing w:after="120"/>
              <w:jc w:val="center"/>
              <w:rPr>
                <w:rFonts w:ascii="Arial" w:eastAsia="Arial" w:hAnsi="Arial" w:cs="Arial"/>
                <w:color w:val="000000"/>
                <w:sz w:val="20"/>
              </w:rPr>
            </w:pPr>
            <w:r>
              <w:rPr>
                <w:rFonts w:ascii="Arial" w:eastAsia="Arial" w:hAnsi="Arial" w:cs="Arial"/>
                <w:color w:val="000000"/>
                <w:sz w:val="20"/>
              </w:rPr>
              <w:t>30</w:t>
            </w:r>
            <w:r w:rsidR="002508B8" w:rsidRPr="002508B8">
              <w:rPr>
                <w:rFonts w:ascii="Arial" w:eastAsia="Arial" w:hAnsi="Arial" w:cs="Arial"/>
                <w:color w:val="000000"/>
                <w:sz w:val="20"/>
              </w:rPr>
              <w:t>0</w:t>
            </w:r>
          </w:p>
        </w:tc>
        <w:tc>
          <w:tcPr>
            <w:tcW w:w="1440" w:type="dxa"/>
            <w:tcBorders>
              <w:top w:val="single" w:sz="6" w:space="0" w:color="000000"/>
              <w:left w:val="single" w:sz="6" w:space="0" w:color="000000"/>
              <w:right w:val="single" w:sz="6" w:space="0" w:color="000000"/>
            </w:tcBorders>
            <w:tcMar>
              <w:top w:w="8" w:type="dxa"/>
              <w:left w:w="108" w:type="dxa"/>
              <w:bottom w:w="10" w:type="dxa"/>
              <w:right w:w="108" w:type="dxa"/>
            </w:tcMar>
          </w:tcPr>
          <w:p w14:paraId="30A9B61F" w14:textId="77777777" w:rsidR="002508B8" w:rsidRPr="002508B8" w:rsidRDefault="002508B8" w:rsidP="002508B8">
            <w:pPr>
              <w:spacing w:after="120"/>
              <w:rPr>
                <w:rFonts w:ascii="Arial" w:eastAsia="Calibri" w:hAnsi="Arial" w:cs="Arial"/>
                <w:color w:val="000000"/>
                <w:sz w:val="20"/>
              </w:rPr>
            </w:pPr>
          </w:p>
        </w:tc>
        <w:tc>
          <w:tcPr>
            <w:tcW w:w="1890" w:type="dxa"/>
            <w:tcBorders>
              <w:top w:val="single" w:sz="6" w:space="0" w:color="000000"/>
              <w:left w:val="single" w:sz="6" w:space="0" w:color="000000"/>
              <w:right w:val="single" w:sz="6" w:space="0" w:color="000000"/>
            </w:tcBorders>
            <w:tcMar>
              <w:top w:w="8" w:type="dxa"/>
              <w:left w:w="108" w:type="dxa"/>
              <w:bottom w:w="10" w:type="dxa"/>
              <w:right w:w="108" w:type="dxa"/>
            </w:tcMar>
          </w:tcPr>
          <w:p w14:paraId="79BC8006" w14:textId="77777777" w:rsidR="002508B8" w:rsidRPr="002508B8" w:rsidRDefault="002508B8" w:rsidP="002508B8">
            <w:pPr>
              <w:spacing w:after="120"/>
              <w:rPr>
                <w:rFonts w:ascii="Arial" w:eastAsia="Calibri" w:hAnsi="Arial" w:cs="Arial"/>
                <w:color w:val="000000"/>
                <w:sz w:val="20"/>
              </w:rPr>
            </w:pPr>
          </w:p>
        </w:tc>
      </w:tr>
      <w:tr w:rsidR="002508B8" w:rsidRPr="002508B8" w14:paraId="2733F298" w14:textId="77777777" w:rsidTr="00C752A5">
        <w:tc>
          <w:tcPr>
            <w:tcW w:w="5263" w:type="dxa"/>
            <w:tcBorders>
              <w:top w:val="single" w:sz="6" w:space="0" w:color="000000"/>
              <w:left w:val="single" w:sz="6" w:space="0" w:color="000000"/>
              <w:right w:val="single" w:sz="6" w:space="0" w:color="000000"/>
            </w:tcBorders>
            <w:tcMar>
              <w:top w:w="8" w:type="dxa"/>
              <w:left w:w="108" w:type="dxa"/>
              <w:bottom w:w="10" w:type="dxa"/>
              <w:right w:w="108" w:type="dxa"/>
            </w:tcMar>
          </w:tcPr>
          <w:p w14:paraId="40959ADC" w14:textId="3FC8491F" w:rsidR="002508B8" w:rsidRPr="002508B8" w:rsidRDefault="00EA1522" w:rsidP="00EB2BE6">
            <w:pPr>
              <w:numPr>
                <w:ilvl w:val="0"/>
                <w:numId w:val="98"/>
              </w:numPr>
              <w:pBdr>
                <w:left w:val="none" w:sz="0" w:space="14" w:color="auto"/>
              </w:pBdr>
              <w:ind w:left="675" w:hanging="675"/>
              <w:jc w:val="both"/>
              <w:rPr>
                <w:rFonts w:ascii="Arial" w:eastAsia="Arial" w:hAnsi="Arial" w:cs="Arial"/>
                <w:color w:val="000000"/>
                <w:sz w:val="20"/>
              </w:rPr>
            </w:pPr>
            <w:r>
              <w:rPr>
                <w:rFonts w:ascii="Arial" w:eastAsia="Arial" w:hAnsi="Arial" w:cs="Arial"/>
                <w:color w:val="000000"/>
                <w:sz w:val="20"/>
              </w:rPr>
              <w:t>C93</w:t>
            </w:r>
            <w:r w:rsidR="002508B8" w:rsidRPr="002508B8">
              <w:rPr>
                <w:rFonts w:ascii="Arial" w:eastAsia="Arial" w:hAnsi="Arial" w:cs="Arial"/>
                <w:color w:val="000000"/>
                <w:sz w:val="20"/>
              </w:rPr>
              <w:t xml:space="preserve">00 </w:t>
            </w:r>
            <w:r w:rsidR="00EB2BE6">
              <w:rPr>
                <w:rFonts w:ascii="Arial" w:eastAsia="Arial" w:hAnsi="Arial" w:cs="Arial"/>
                <w:color w:val="000000"/>
                <w:sz w:val="20"/>
              </w:rPr>
              <w:t>Network</w:t>
            </w:r>
            <w:r w:rsidR="002508B8" w:rsidRPr="002508B8">
              <w:rPr>
                <w:rFonts w:ascii="Arial" w:eastAsia="Arial" w:hAnsi="Arial" w:cs="Arial"/>
                <w:color w:val="000000"/>
                <w:sz w:val="20"/>
              </w:rPr>
              <w:t xml:space="preserve"> Essentials, 24-Port, 3 Year Term License</w:t>
            </w:r>
          </w:p>
        </w:tc>
        <w:tc>
          <w:tcPr>
            <w:tcW w:w="759" w:type="dxa"/>
            <w:tcBorders>
              <w:top w:val="single" w:sz="6" w:space="0" w:color="000000"/>
              <w:left w:val="single" w:sz="6" w:space="0" w:color="000000"/>
              <w:right w:val="single" w:sz="6" w:space="0" w:color="000000"/>
            </w:tcBorders>
            <w:tcMar>
              <w:top w:w="8" w:type="dxa"/>
              <w:left w:w="108" w:type="dxa"/>
              <w:bottom w:w="10" w:type="dxa"/>
              <w:right w:w="108" w:type="dxa"/>
            </w:tcMar>
          </w:tcPr>
          <w:p w14:paraId="4662CE2D" w14:textId="5FF08830" w:rsidR="002508B8" w:rsidRPr="002508B8" w:rsidRDefault="00EB2BE6" w:rsidP="002508B8">
            <w:pPr>
              <w:spacing w:after="120"/>
              <w:jc w:val="center"/>
              <w:rPr>
                <w:rFonts w:ascii="Arial" w:eastAsia="Arial" w:hAnsi="Arial" w:cs="Arial"/>
                <w:color w:val="000000"/>
                <w:sz w:val="20"/>
              </w:rPr>
            </w:pPr>
            <w:r>
              <w:rPr>
                <w:rFonts w:ascii="Arial" w:eastAsia="Arial" w:hAnsi="Arial" w:cs="Arial"/>
                <w:color w:val="000000"/>
                <w:sz w:val="20"/>
              </w:rPr>
              <w:t>30</w:t>
            </w:r>
            <w:r w:rsidR="002508B8" w:rsidRPr="002508B8">
              <w:rPr>
                <w:rFonts w:ascii="Arial" w:eastAsia="Arial" w:hAnsi="Arial" w:cs="Arial"/>
                <w:color w:val="000000"/>
                <w:sz w:val="20"/>
              </w:rPr>
              <w:t>0</w:t>
            </w:r>
          </w:p>
        </w:tc>
        <w:tc>
          <w:tcPr>
            <w:tcW w:w="1440" w:type="dxa"/>
            <w:tcBorders>
              <w:top w:val="single" w:sz="6" w:space="0" w:color="000000"/>
              <w:left w:val="single" w:sz="6" w:space="0" w:color="000000"/>
              <w:right w:val="single" w:sz="6" w:space="0" w:color="000000"/>
            </w:tcBorders>
            <w:tcMar>
              <w:top w:w="8" w:type="dxa"/>
              <w:left w:w="108" w:type="dxa"/>
              <w:bottom w:w="10" w:type="dxa"/>
              <w:right w:w="108" w:type="dxa"/>
            </w:tcMar>
          </w:tcPr>
          <w:p w14:paraId="578C6F89" w14:textId="77777777" w:rsidR="002508B8" w:rsidRPr="002508B8" w:rsidRDefault="002508B8" w:rsidP="002508B8">
            <w:pPr>
              <w:spacing w:after="120"/>
              <w:rPr>
                <w:rFonts w:ascii="Arial" w:eastAsia="Calibri" w:hAnsi="Arial" w:cs="Arial"/>
                <w:color w:val="000000"/>
                <w:sz w:val="20"/>
              </w:rPr>
            </w:pPr>
          </w:p>
        </w:tc>
        <w:tc>
          <w:tcPr>
            <w:tcW w:w="1890" w:type="dxa"/>
            <w:tcBorders>
              <w:top w:val="single" w:sz="6" w:space="0" w:color="000000"/>
              <w:left w:val="single" w:sz="6" w:space="0" w:color="000000"/>
              <w:right w:val="single" w:sz="6" w:space="0" w:color="000000"/>
            </w:tcBorders>
            <w:tcMar>
              <w:top w:w="8" w:type="dxa"/>
              <w:left w:w="108" w:type="dxa"/>
              <w:bottom w:w="10" w:type="dxa"/>
              <w:right w:w="108" w:type="dxa"/>
            </w:tcMar>
          </w:tcPr>
          <w:p w14:paraId="419FB6C8" w14:textId="77777777" w:rsidR="002508B8" w:rsidRPr="002508B8" w:rsidRDefault="002508B8" w:rsidP="002508B8">
            <w:pPr>
              <w:spacing w:after="120"/>
              <w:rPr>
                <w:rFonts w:ascii="Arial" w:eastAsia="Calibri" w:hAnsi="Arial" w:cs="Arial"/>
                <w:color w:val="000000"/>
                <w:sz w:val="20"/>
              </w:rPr>
            </w:pPr>
          </w:p>
        </w:tc>
      </w:tr>
      <w:tr w:rsidR="002508B8" w:rsidRPr="002508B8" w14:paraId="6D902FF5" w14:textId="77777777" w:rsidTr="00C752A5">
        <w:tc>
          <w:tcPr>
            <w:tcW w:w="5263" w:type="dxa"/>
            <w:tcBorders>
              <w:top w:val="single" w:sz="6" w:space="0" w:color="000000"/>
              <w:left w:val="single" w:sz="6" w:space="0" w:color="000000"/>
              <w:right w:val="single" w:sz="6" w:space="0" w:color="000000"/>
            </w:tcBorders>
            <w:tcMar>
              <w:top w:w="8" w:type="dxa"/>
              <w:left w:w="108" w:type="dxa"/>
              <w:bottom w:w="10" w:type="dxa"/>
              <w:right w:w="108" w:type="dxa"/>
            </w:tcMar>
          </w:tcPr>
          <w:p w14:paraId="0EEE8631" w14:textId="78549E05" w:rsidR="002508B8" w:rsidRPr="002508B8" w:rsidRDefault="00EA1522" w:rsidP="00EA1522">
            <w:pPr>
              <w:numPr>
                <w:ilvl w:val="0"/>
                <w:numId w:val="98"/>
              </w:numPr>
              <w:pBdr>
                <w:left w:val="none" w:sz="0" w:space="14" w:color="auto"/>
              </w:pBdr>
              <w:ind w:left="675" w:hanging="675"/>
              <w:jc w:val="both"/>
              <w:rPr>
                <w:rFonts w:ascii="Arial" w:eastAsia="Arial" w:hAnsi="Arial" w:cs="Arial"/>
                <w:color w:val="000000"/>
                <w:sz w:val="20"/>
              </w:rPr>
            </w:pPr>
            <w:r>
              <w:rPr>
                <w:rFonts w:ascii="Arial" w:eastAsia="Arial" w:hAnsi="Arial" w:cs="Arial"/>
                <w:color w:val="000000"/>
                <w:sz w:val="20"/>
              </w:rPr>
              <w:t>Router Cisco ISR 433</w:t>
            </w:r>
            <w:r w:rsidR="002508B8" w:rsidRPr="002508B8">
              <w:rPr>
                <w:rFonts w:ascii="Arial" w:eastAsia="Arial" w:hAnsi="Arial" w:cs="Arial"/>
                <w:color w:val="000000"/>
                <w:sz w:val="20"/>
              </w:rPr>
              <w:t xml:space="preserve">1 </w:t>
            </w:r>
          </w:p>
        </w:tc>
        <w:tc>
          <w:tcPr>
            <w:tcW w:w="759" w:type="dxa"/>
            <w:tcBorders>
              <w:top w:val="single" w:sz="6" w:space="0" w:color="000000"/>
              <w:left w:val="single" w:sz="6" w:space="0" w:color="000000"/>
              <w:right w:val="single" w:sz="6" w:space="0" w:color="000000"/>
            </w:tcBorders>
            <w:tcMar>
              <w:top w:w="8" w:type="dxa"/>
              <w:left w:w="108" w:type="dxa"/>
              <w:bottom w:w="10" w:type="dxa"/>
              <w:right w:w="108" w:type="dxa"/>
            </w:tcMar>
          </w:tcPr>
          <w:p w14:paraId="6F9EB886" w14:textId="7995C8D3" w:rsidR="002508B8" w:rsidRPr="002508B8" w:rsidRDefault="005F1C60" w:rsidP="002508B8">
            <w:pPr>
              <w:spacing w:after="120"/>
              <w:jc w:val="center"/>
              <w:rPr>
                <w:rFonts w:ascii="Arial" w:eastAsia="Arial" w:hAnsi="Arial" w:cs="Arial"/>
                <w:color w:val="000000"/>
                <w:sz w:val="20"/>
              </w:rPr>
            </w:pPr>
            <w:r>
              <w:rPr>
                <w:rFonts w:ascii="Arial" w:eastAsia="Arial" w:hAnsi="Arial" w:cs="Arial"/>
                <w:color w:val="000000"/>
                <w:sz w:val="20"/>
              </w:rPr>
              <w:t>15</w:t>
            </w:r>
          </w:p>
        </w:tc>
        <w:tc>
          <w:tcPr>
            <w:tcW w:w="1440" w:type="dxa"/>
            <w:tcBorders>
              <w:top w:val="single" w:sz="6" w:space="0" w:color="000000"/>
              <w:left w:val="single" w:sz="6" w:space="0" w:color="000000"/>
              <w:right w:val="single" w:sz="6" w:space="0" w:color="000000"/>
            </w:tcBorders>
            <w:tcMar>
              <w:top w:w="8" w:type="dxa"/>
              <w:left w:w="108" w:type="dxa"/>
              <w:bottom w:w="10" w:type="dxa"/>
              <w:right w:w="108" w:type="dxa"/>
            </w:tcMar>
          </w:tcPr>
          <w:p w14:paraId="3719EBC2" w14:textId="77777777" w:rsidR="002508B8" w:rsidRPr="002508B8" w:rsidRDefault="002508B8" w:rsidP="002508B8">
            <w:pPr>
              <w:spacing w:after="120"/>
              <w:rPr>
                <w:rFonts w:ascii="Arial" w:eastAsia="Calibri" w:hAnsi="Arial" w:cs="Arial"/>
                <w:color w:val="000000"/>
                <w:sz w:val="20"/>
              </w:rPr>
            </w:pPr>
          </w:p>
        </w:tc>
        <w:tc>
          <w:tcPr>
            <w:tcW w:w="1890" w:type="dxa"/>
            <w:tcBorders>
              <w:top w:val="single" w:sz="6" w:space="0" w:color="000000"/>
              <w:left w:val="single" w:sz="6" w:space="0" w:color="000000"/>
              <w:right w:val="single" w:sz="6" w:space="0" w:color="000000"/>
            </w:tcBorders>
            <w:tcMar>
              <w:top w:w="8" w:type="dxa"/>
              <w:left w:w="108" w:type="dxa"/>
              <w:bottom w:w="10" w:type="dxa"/>
              <w:right w:w="108" w:type="dxa"/>
            </w:tcMar>
          </w:tcPr>
          <w:p w14:paraId="78764DB6" w14:textId="77777777" w:rsidR="002508B8" w:rsidRPr="002508B8" w:rsidRDefault="002508B8" w:rsidP="002508B8">
            <w:pPr>
              <w:spacing w:after="120"/>
              <w:rPr>
                <w:rFonts w:ascii="Arial" w:eastAsia="Calibri" w:hAnsi="Arial" w:cs="Arial"/>
                <w:color w:val="000000"/>
                <w:sz w:val="20"/>
              </w:rPr>
            </w:pPr>
          </w:p>
        </w:tc>
      </w:tr>
      <w:tr w:rsidR="002508B8" w:rsidRPr="002508B8" w14:paraId="2CCD371E" w14:textId="77777777" w:rsidTr="00C752A5">
        <w:tc>
          <w:tcPr>
            <w:tcW w:w="5263" w:type="dxa"/>
            <w:tcBorders>
              <w:top w:val="single" w:sz="6" w:space="0" w:color="000000"/>
              <w:left w:val="single" w:sz="6" w:space="0" w:color="000000"/>
              <w:right w:val="single" w:sz="6" w:space="0" w:color="000000"/>
            </w:tcBorders>
            <w:tcMar>
              <w:top w:w="8" w:type="dxa"/>
              <w:left w:w="108" w:type="dxa"/>
              <w:bottom w:w="10" w:type="dxa"/>
              <w:right w:w="108" w:type="dxa"/>
            </w:tcMar>
          </w:tcPr>
          <w:p w14:paraId="4F8CB91F" w14:textId="77777777" w:rsidR="002508B8" w:rsidRPr="002508B8" w:rsidRDefault="002508B8" w:rsidP="002508B8">
            <w:pPr>
              <w:numPr>
                <w:ilvl w:val="0"/>
                <w:numId w:val="98"/>
              </w:numPr>
              <w:pBdr>
                <w:left w:val="none" w:sz="0" w:space="14" w:color="auto"/>
              </w:pBdr>
              <w:ind w:left="675" w:hanging="675"/>
              <w:jc w:val="both"/>
              <w:rPr>
                <w:rFonts w:ascii="Arial" w:eastAsia="Arial" w:hAnsi="Arial" w:cs="Arial"/>
                <w:color w:val="000000"/>
                <w:sz w:val="20"/>
              </w:rPr>
            </w:pPr>
            <w:r w:rsidRPr="002508B8">
              <w:rPr>
                <w:rFonts w:ascii="Arial" w:eastAsia="Arial" w:hAnsi="Arial" w:cs="Arial"/>
                <w:color w:val="000000"/>
                <w:sz w:val="20"/>
              </w:rPr>
              <w:t>Newest router software. License fee for software upgrades of router software</w:t>
            </w:r>
          </w:p>
        </w:tc>
        <w:tc>
          <w:tcPr>
            <w:tcW w:w="759" w:type="dxa"/>
            <w:tcBorders>
              <w:top w:val="single" w:sz="6" w:space="0" w:color="000000"/>
              <w:left w:val="single" w:sz="6" w:space="0" w:color="000000"/>
              <w:right w:val="single" w:sz="6" w:space="0" w:color="000000"/>
            </w:tcBorders>
            <w:tcMar>
              <w:top w:w="8" w:type="dxa"/>
              <w:left w:w="108" w:type="dxa"/>
              <w:bottom w:w="10" w:type="dxa"/>
              <w:right w:w="108" w:type="dxa"/>
            </w:tcMar>
          </w:tcPr>
          <w:p w14:paraId="64A6C27C" w14:textId="3512D65B" w:rsidR="002508B8" w:rsidRPr="002508B8" w:rsidRDefault="005F1C60" w:rsidP="002508B8">
            <w:pPr>
              <w:spacing w:after="120"/>
              <w:jc w:val="center"/>
              <w:rPr>
                <w:rFonts w:ascii="Arial" w:eastAsia="Arial" w:hAnsi="Arial" w:cs="Arial"/>
                <w:color w:val="000000"/>
                <w:sz w:val="20"/>
              </w:rPr>
            </w:pPr>
            <w:r>
              <w:rPr>
                <w:rFonts w:ascii="Arial" w:eastAsia="Arial" w:hAnsi="Arial" w:cs="Arial"/>
                <w:color w:val="000000"/>
                <w:sz w:val="20"/>
              </w:rPr>
              <w:t>15</w:t>
            </w:r>
          </w:p>
        </w:tc>
        <w:tc>
          <w:tcPr>
            <w:tcW w:w="1440" w:type="dxa"/>
            <w:tcBorders>
              <w:top w:val="single" w:sz="6" w:space="0" w:color="000000"/>
              <w:left w:val="single" w:sz="6" w:space="0" w:color="000000"/>
              <w:right w:val="single" w:sz="6" w:space="0" w:color="000000"/>
            </w:tcBorders>
            <w:tcMar>
              <w:top w:w="8" w:type="dxa"/>
              <w:left w:w="108" w:type="dxa"/>
              <w:bottom w:w="10" w:type="dxa"/>
              <w:right w:w="108" w:type="dxa"/>
            </w:tcMar>
          </w:tcPr>
          <w:p w14:paraId="6C800249" w14:textId="77777777" w:rsidR="002508B8" w:rsidRPr="002508B8" w:rsidRDefault="002508B8" w:rsidP="002508B8">
            <w:pPr>
              <w:spacing w:after="120"/>
              <w:rPr>
                <w:rFonts w:ascii="Arial" w:eastAsia="Calibri" w:hAnsi="Arial" w:cs="Arial"/>
                <w:color w:val="000000"/>
                <w:sz w:val="20"/>
              </w:rPr>
            </w:pPr>
          </w:p>
        </w:tc>
        <w:tc>
          <w:tcPr>
            <w:tcW w:w="1890" w:type="dxa"/>
            <w:tcBorders>
              <w:top w:val="single" w:sz="6" w:space="0" w:color="000000"/>
              <w:left w:val="single" w:sz="6" w:space="0" w:color="000000"/>
              <w:right w:val="single" w:sz="6" w:space="0" w:color="000000"/>
            </w:tcBorders>
            <w:tcMar>
              <w:top w:w="8" w:type="dxa"/>
              <w:left w:w="108" w:type="dxa"/>
              <w:bottom w:w="10" w:type="dxa"/>
              <w:right w:w="108" w:type="dxa"/>
            </w:tcMar>
          </w:tcPr>
          <w:p w14:paraId="05E4924D" w14:textId="77777777" w:rsidR="002508B8" w:rsidRPr="002508B8" w:rsidRDefault="002508B8" w:rsidP="002508B8">
            <w:pPr>
              <w:spacing w:after="120"/>
              <w:rPr>
                <w:rFonts w:ascii="Arial" w:eastAsia="Calibri" w:hAnsi="Arial" w:cs="Arial"/>
                <w:color w:val="000000"/>
                <w:sz w:val="20"/>
              </w:rPr>
            </w:pPr>
          </w:p>
        </w:tc>
      </w:tr>
      <w:tr w:rsidR="00C752A5" w:rsidRPr="002508B8" w14:paraId="0E6798CA" w14:textId="77777777" w:rsidTr="00C752A5">
        <w:tc>
          <w:tcPr>
            <w:tcW w:w="5263" w:type="dxa"/>
            <w:tcBorders>
              <w:top w:val="single" w:sz="6" w:space="0" w:color="000000"/>
              <w:left w:val="single" w:sz="6" w:space="0" w:color="000000"/>
              <w:bottom w:val="single" w:sz="6" w:space="0" w:color="000000"/>
              <w:right w:val="single" w:sz="6" w:space="0" w:color="000000"/>
            </w:tcBorders>
            <w:tcMar>
              <w:top w:w="8" w:type="dxa"/>
              <w:left w:w="108" w:type="dxa"/>
              <w:bottom w:w="10" w:type="dxa"/>
              <w:right w:w="108" w:type="dxa"/>
            </w:tcMar>
          </w:tcPr>
          <w:p w14:paraId="37A10EDC" w14:textId="77697BFC" w:rsidR="00C752A5" w:rsidRPr="005F1C60" w:rsidRDefault="00C752A5" w:rsidP="00A51CE5">
            <w:pPr>
              <w:pStyle w:val="ListParagraph"/>
              <w:numPr>
                <w:ilvl w:val="0"/>
                <w:numId w:val="0"/>
              </w:numPr>
              <w:pBdr>
                <w:left w:val="none" w:sz="0" w:space="14" w:color="auto"/>
              </w:pBdr>
              <w:ind w:left="720"/>
              <w:jc w:val="both"/>
              <w:rPr>
                <w:rFonts w:ascii="Arial" w:eastAsia="Arial" w:hAnsi="Arial" w:cs="Arial"/>
                <w:bCs/>
                <w:color w:val="000000"/>
                <w:sz w:val="20"/>
              </w:rPr>
            </w:pPr>
          </w:p>
        </w:tc>
        <w:tc>
          <w:tcPr>
            <w:tcW w:w="759" w:type="dxa"/>
            <w:tcBorders>
              <w:top w:val="single" w:sz="6" w:space="0" w:color="000000"/>
              <w:left w:val="single" w:sz="6" w:space="0" w:color="000000"/>
              <w:bottom w:val="single" w:sz="6" w:space="0" w:color="000000"/>
              <w:right w:val="single" w:sz="6" w:space="0" w:color="000000"/>
            </w:tcBorders>
            <w:tcMar>
              <w:top w:w="8" w:type="dxa"/>
              <w:left w:w="108" w:type="dxa"/>
              <w:bottom w:w="10" w:type="dxa"/>
              <w:right w:w="108" w:type="dxa"/>
            </w:tcMar>
          </w:tcPr>
          <w:p w14:paraId="38C3E72A" w14:textId="757C3CFE" w:rsidR="00C752A5" w:rsidRPr="002508B8" w:rsidRDefault="00C752A5" w:rsidP="002508B8">
            <w:pPr>
              <w:spacing w:after="120"/>
              <w:jc w:val="center"/>
              <w:rPr>
                <w:rFonts w:ascii="Arial" w:eastAsia="Arial" w:hAnsi="Arial" w:cs="Arial"/>
                <w:color w:val="000000"/>
                <w:sz w:val="20"/>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10" w:type="dxa"/>
              <w:right w:w="108" w:type="dxa"/>
            </w:tcMar>
          </w:tcPr>
          <w:p w14:paraId="4E87F68C" w14:textId="77777777" w:rsidR="00C752A5" w:rsidRPr="002508B8" w:rsidRDefault="00C752A5" w:rsidP="002508B8">
            <w:pPr>
              <w:spacing w:after="120"/>
              <w:rPr>
                <w:rFonts w:ascii="Arial" w:eastAsia="Calibri" w:hAnsi="Arial" w:cs="Arial"/>
                <w:color w:val="000000"/>
                <w:sz w:val="20"/>
              </w:rPr>
            </w:pPr>
          </w:p>
        </w:tc>
        <w:tc>
          <w:tcPr>
            <w:tcW w:w="1890" w:type="dxa"/>
            <w:tcBorders>
              <w:top w:val="single" w:sz="6" w:space="0" w:color="000000"/>
              <w:left w:val="single" w:sz="6" w:space="0" w:color="000000"/>
              <w:bottom w:val="single" w:sz="6" w:space="0" w:color="000000"/>
              <w:right w:val="single" w:sz="6" w:space="0" w:color="000000"/>
            </w:tcBorders>
            <w:tcMar>
              <w:top w:w="8" w:type="dxa"/>
              <w:left w:w="108" w:type="dxa"/>
              <w:bottom w:w="10" w:type="dxa"/>
              <w:right w:w="108" w:type="dxa"/>
            </w:tcMar>
          </w:tcPr>
          <w:p w14:paraId="510A2CDA" w14:textId="77777777" w:rsidR="00C752A5" w:rsidRPr="002508B8" w:rsidRDefault="00C752A5" w:rsidP="002508B8">
            <w:pPr>
              <w:spacing w:after="120"/>
              <w:rPr>
                <w:rFonts w:ascii="Arial" w:eastAsia="Calibri" w:hAnsi="Arial" w:cs="Arial"/>
                <w:color w:val="000000"/>
                <w:sz w:val="20"/>
              </w:rPr>
            </w:pPr>
          </w:p>
        </w:tc>
      </w:tr>
    </w:tbl>
    <w:p w14:paraId="770BA764" w14:textId="77777777" w:rsidR="000E47D9" w:rsidRPr="00104B95" w:rsidRDefault="000E47D9" w:rsidP="000E47D9">
      <w:pPr>
        <w:pStyle w:val="Comment"/>
        <w:rPr>
          <w:color w:val="0000FF"/>
        </w:rPr>
        <w:sectPr w:rsidR="000E47D9" w:rsidRPr="00104B95" w:rsidSect="002074B7">
          <w:footerReference w:type="default" r:id="rId9"/>
          <w:pgSz w:w="11906" w:h="16838"/>
          <w:pgMar w:top="1134" w:right="1134" w:bottom="1134" w:left="1134" w:header="680" w:footer="680" w:gutter="0"/>
          <w:cols w:space="708"/>
          <w:docGrid w:linePitch="360"/>
        </w:sectPr>
      </w:pPr>
    </w:p>
    <w:p w14:paraId="7D5BA1FB" w14:textId="77777777" w:rsidR="0066206F" w:rsidRPr="00F81E2D" w:rsidRDefault="002C0B8F" w:rsidP="000B17A9">
      <w:pPr>
        <w:pStyle w:val="Heading1"/>
      </w:pPr>
      <w:bookmarkStart w:id="16" w:name="_Toc435315887"/>
      <w:bookmarkStart w:id="17" w:name="_Toc78465110"/>
      <w:bookmarkEnd w:id="9"/>
      <w:r w:rsidRPr="00F81E2D">
        <w:lastRenderedPageBreak/>
        <w:t>BID EVALUATION STAGES</w:t>
      </w:r>
      <w:bookmarkEnd w:id="16"/>
      <w:bookmarkEnd w:id="17"/>
    </w:p>
    <w:p w14:paraId="3F6214D7" w14:textId="77777777" w:rsidR="00B218BC" w:rsidRDefault="000A1680" w:rsidP="00FA0464">
      <w:pPr>
        <w:pStyle w:val="Specification"/>
        <w:numPr>
          <w:ilvl w:val="0"/>
          <w:numId w:val="14"/>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81E2D" w:rsidRDefault="00B218BC" w:rsidP="00FA0464">
      <w:pPr>
        <w:pStyle w:val="Specification"/>
        <w:numPr>
          <w:ilvl w:val="0"/>
          <w:numId w:val="14"/>
        </w:numPr>
      </w:pPr>
      <w:r w:rsidRPr="00F4106E">
        <w:rPr>
          <w:b/>
        </w:rPr>
        <w:t>The bidder must qualify for each stage to be eligible to proceed to the next stage of the evaluation.</w:t>
      </w:r>
    </w:p>
    <w:p w14:paraId="45DB9F91"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5FADC363" w14:textId="77777777" w:rsidTr="005D0758">
        <w:tc>
          <w:tcPr>
            <w:tcW w:w="702" w:type="pct"/>
            <w:shd w:val="clear" w:color="auto" w:fill="DBE5F1" w:themeFill="accent1" w:themeFillTint="33"/>
          </w:tcPr>
          <w:p w14:paraId="1585526C"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36B7BD6C"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41EA96F3"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9B8288A" w14:textId="77777777" w:rsidTr="000A03C6">
        <w:tc>
          <w:tcPr>
            <w:tcW w:w="702" w:type="pct"/>
          </w:tcPr>
          <w:p w14:paraId="282DA860"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7AA12491"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auto"/>
          </w:tcPr>
          <w:p w14:paraId="1304C9A3" w14:textId="3FAB6580" w:rsidR="00716C95" w:rsidRPr="000A03C6" w:rsidRDefault="000A03C6" w:rsidP="00716C95">
            <w:pPr>
              <w:jc w:val="center"/>
              <w:rPr>
                <w:rFonts w:asciiTheme="minorHAnsi" w:hAnsiTheme="minorHAnsi"/>
              </w:rPr>
            </w:pPr>
            <w:r w:rsidRPr="000A03C6">
              <w:rPr>
                <w:rFonts w:asciiTheme="minorHAnsi" w:hAnsiTheme="minorHAnsi"/>
              </w:rPr>
              <w:t>YES</w:t>
            </w:r>
          </w:p>
        </w:tc>
      </w:tr>
      <w:tr w:rsidR="007138B2" w:rsidRPr="00F81E2D" w14:paraId="750E4235" w14:textId="77777777" w:rsidTr="000A03C6">
        <w:tc>
          <w:tcPr>
            <w:tcW w:w="702" w:type="pct"/>
          </w:tcPr>
          <w:p w14:paraId="3F73EE25" w14:textId="77777777" w:rsidR="007138B2" w:rsidRPr="00F81E2D" w:rsidRDefault="007138B2" w:rsidP="00716C95">
            <w:pPr>
              <w:rPr>
                <w:rFonts w:asciiTheme="minorHAnsi" w:hAnsiTheme="minorHAnsi"/>
              </w:rPr>
            </w:pPr>
          </w:p>
        </w:tc>
        <w:tc>
          <w:tcPr>
            <w:tcW w:w="3052" w:type="pct"/>
          </w:tcPr>
          <w:p w14:paraId="5D83C999" w14:textId="3DD9F4C7" w:rsidR="007138B2" w:rsidRPr="00F81E2D" w:rsidRDefault="007138B2" w:rsidP="00B145FE">
            <w:pPr>
              <w:rPr>
                <w:rFonts w:asciiTheme="minorHAnsi" w:hAnsiTheme="minorHAnsi"/>
              </w:rPr>
            </w:pPr>
            <w:r>
              <w:rPr>
                <w:rFonts w:asciiTheme="minorHAnsi" w:hAnsiTheme="minorHAnsi"/>
              </w:rPr>
              <w:t>Local Content and Production evaluation (if applicable)</w:t>
            </w:r>
          </w:p>
        </w:tc>
        <w:tc>
          <w:tcPr>
            <w:tcW w:w="1246" w:type="pct"/>
            <w:shd w:val="clear" w:color="auto" w:fill="auto"/>
          </w:tcPr>
          <w:p w14:paraId="23D9C95A" w14:textId="1801DC70" w:rsidR="007138B2" w:rsidRPr="000A03C6" w:rsidRDefault="000A03C6" w:rsidP="00716C95">
            <w:pPr>
              <w:jc w:val="center"/>
              <w:rPr>
                <w:rFonts w:asciiTheme="minorHAnsi" w:hAnsiTheme="minorHAnsi"/>
              </w:rPr>
            </w:pPr>
            <w:r w:rsidRPr="000A03C6">
              <w:rPr>
                <w:rFonts w:asciiTheme="minorHAnsi" w:hAnsiTheme="minorHAnsi"/>
              </w:rPr>
              <w:t>NO</w:t>
            </w:r>
          </w:p>
        </w:tc>
      </w:tr>
      <w:tr w:rsidR="00716C95" w:rsidRPr="00F81E2D" w14:paraId="79554338" w14:textId="77777777" w:rsidTr="000A03C6">
        <w:tc>
          <w:tcPr>
            <w:tcW w:w="702" w:type="pct"/>
          </w:tcPr>
          <w:p w14:paraId="68F8040E" w14:textId="77777777" w:rsidR="00716C95" w:rsidRPr="00F81E2D" w:rsidRDefault="00BA5085" w:rsidP="00752F62">
            <w:pPr>
              <w:rPr>
                <w:rFonts w:asciiTheme="minorHAnsi" w:hAnsiTheme="minorHAnsi"/>
              </w:rPr>
            </w:pPr>
            <w:r w:rsidRPr="00F81E2D">
              <w:rPr>
                <w:rFonts w:asciiTheme="minorHAnsi" w:hAnsiTheme="minorHAnsi"/>
              </w:rPr>
              <w:t>Stage 2A</w:t>
            </w:r>
          </w:p>
        </w:tc>
        <w:tc>
          <w:tcPr>
            <w:tcW w:w="3052" w:type="pct"/>
          </w:tcPr>
          <w:p w14:paraId="0DC089B2"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auto"/>
          </w:tcPr>
          <w:p w14:paraId="2E6F27C4" w14:textId="0DFF8B0B" w:rsidR="00716C95" w:rsidRPr="000A03C6" w:rsidRDefault="000A03C6" w:rsidP="00716C95">
            <w:pPr>
              <w:jc w:val="center"/>
              <w:rPr>
                <w:rFonts w:asciiTheme="minorHAnsi" w:hAnsiTheme="minorHAnsi"/>
              </w:rPr>
            </w:pPr>
            <w:r w:rsidRPr="000A03C6">
              <w:rPr>
                <w:rFonts w:asciiTheme="minorHAnsi" w:hAnsiTheme="minorHAnsi"/>
              </w:rPr>
              <w:t>YES</w:t>
            </w:r>
          </w:p>
        </w:tc>
      </w:tr>
      <w:tr w:rsidR="00277261" w:rsidRPr="00F81E2D" w14:paraId="41FAED0F" w14:textId="77777777" w:rsidTr="000A03C6">
        <w:tc>
          <w:tcPr>
            <w:tcW w:w="702" w:type="pct"/>
          </w:tcPr>
          <w:p w14:paraId="5700C450" w14:textId="77777777" w:rsidR="00277261" w:rsidRPr="00F81E2D" w:rsidRDefault="00277261" w:rsidP="00752F62">
            <w:pPr>
              <w:rPr>
                <w:rFonts w:asciiTheme="minorHAnsi" w:hAnsiTheme="minorHAnsi"/>
              </w:rPr>
            </w:pPr>
            <w:r>
              <w:rPr>
                <w:rFonts w:asciiTheme="minorHAnsi" w:hAnsiTheme="minorHAnsi"/>
              </w:rPr>
              <w:t>Stage 2B</w:t>
            </w:r>
          </w:p>
        </w:tc>
        <w:tc>
          <w:tcPr>
            <w:tcW w:w="3052" w:type="pct"/>
          </w:tcPr>
          <w:p w14:paraId="53780C66" w14:textId="77777777" w:rsidR="00277261" w:rsidRPr="00F81E2D" w:rsidRDefault="00277261" w:rsidP="00B145FE">
            <w:pPr>
              <w:rPr>
                <w:rFonts w:asciiTheme="minorHAnsi" w:hAnsiTheme="minorHAnsi"/>
              </w:rPr>
            </w:pPr>
            <w:r>
              <w:rPr>
                <w:rFonts w:asciiTheme="minorHAnsi" w:hAnsiTheme="minorHAnsi"/>
              </w:rPr>
              <w:t>Technical Functionality requirement evaluation</w:t>
            </w:r>
          </w:p>
        </w:tc>
        <w:tc>
          <w:tcPr>
            <w:tcW w:w="1246" w:type="pct"/>
            <w:shd w:val="clear" w:color="auto" w:fill="auto"/>
          </w:tcPr>
          <w:p w14:paraId="3F808F01" w14:textId="6D894338" w:rsidR="00277261" w:rsidRPr="000A03C6" w:rsidRDefault="000A03C6" w:rsidP="00716C95">
            <w:pPr>
              <w:jc w:val="center"/>
              <w:rPr>
                <w:rFonts w:asciiTheme="minorHAnsi" w:hAnsiTheme="minorHAnsi"/>
              </w:rPr>
            </w:pPr>
            <w:r w:rsidRPr="000A03C6">
              <w:rPr>
                <w:rFonts w:asciiTheme="minorHAnsi" w:hAnsiTheme="minorHAnsi"/>
              </w:rPr>
              <w:t>NO</w:t>
            </w:r>
          </w:p>
        </w:tc>
      </w:tr>
      <w:tr w:rsidR="00716C95" w:rsidRPr="00F81E2D" w14:paraId="3709CBE5" w14:textId="77777777" w:rsidTr="000A03C6">
        <w:tc>
          <w:tcPr>
            <w:tcW w:w="702" w:type="pct"/>
          </w:tcPr>
          <w:p w14:paraId="52652E2B" w14:textId="77777777" w:rsidR="00716C95" w:rsidRPr="00F81E2D" w:rsidRDefault="00716C95" w:rsidP="00FF2815">
            <w:pPr>
              <w:rPr>
                <w:rFonts w:asciiTheme="minorHAnsi" w:hAnsiTheme="minorHAnsi"/>
              </w:rPr>
            </w:pPr>
            <w:r w:rsidRPr="00F81E2D">
              <w:rPr>
                <w:rFonts w:asciiTheme="minorHAnsi" w:hAnsiTheme="minorHAnsi"/>
              </w:rPr>
              <w:t>Stage</w:t>
            </w:r>
            <w:r w:rsidR="001C7F0D" w:rsidRPr="00F81E2D">
              <w:rPr>
                <w:rFonts w:asciiTheme="minorHAnsi" w:hAnsiTheme="minorHAnsi"/>
              </w:rPr>
              <w:t xml:space="preserve"> 2C</w:t>
            </w:r>
          </w:p>
        </w:tc>
        <w:tc>
          <w:tcPr>
            <w:tcW w:w="3052" w:type="pct"/>
          </w:tcPr>
          <w:p w14:paraId="0EA8F9AC" w14:textId="77777777" w:rsidR="00716C95" w:rsidRPr="00F81E2D" w:rsidRDefault="00880ACA" w:rsidP="00AD6C0C">
            <w:pPr>
              <w:rPr>
                <w:rFonts w:asciiTheme="minorHAnsi" w:hAnsiTheme="minorHAnsi"/>
              </w:rPr>
            </w:pPr>
            <w:r w:rsidRPr="00F81E2D">
              <w:rPr>
                <w:rFonts w:asciiTheme="minorHAnsi" w:hAnsiTheme="minorHAnsi"/>
              </w:rPr>
              <w:t xml:space="preserve">Technical </w:t>
            </w:r>
            <w:r w:rsidR="00AD6C0C" w:rsidRPr="00F81E2D">
              <w:rPr>
                <w:rFonts w:asciiTheme="minorHAnsi" w:hAnsiTheme="minorHAnsi"/>
              </w:rPr>
              <w:t>Proof of Concept</w:t>
            </w:r>
            <w:r w:rsidR="00EC4547" w:rsidRPr="00F81E2D">
              <w:rPr>
                <w:rFonts w:asciiTheme="minorHAnsi" w:hAnsiTheme="minorHAnsi"/>
              </w:rPr>
              <w:t xml:space="preserve"> </w:t>
            </w:r>
            <w:r w:rsidR="00B145FE" w:rsidRPr="00F81E2D">
              <w:rPr>
                <w:rFonts w:asciiTheme="minorHAnsi" w:hAnsiTheme="minorHAnsi"/>
              </w:rPr>
              <w:t xml:space="preserve">requirement </w:t>
            </w:r>
            <w:r w:rsidR="00BD73E5" w:rsidRPr="00F81E2D">
              <w:rPr>
                <w:rFonts w:asciiTheme="minorHAnsi" w:hAnsiTheme="minorHAnsi"/>
              </w:rPr>
              <w:t>evaluation</w:t>
            </w:r>
          </w:p>
        </w:tc>
        <w:tc>
          <w:tcPr>
            <w:tcW w:w="1246" w:type="pct"/>
            <w:shd w:val="clear" w:color="auto" w:fill="auto"/>
          </w:tcPr>
          <w:p w14:paraId="037EEAFE" w14:textId="73045B4A" w:rsidR="00716C95" w:rsidRPr="000A03C6" w:rsidRDefault="000A03C6" w:rsidP="00716C95">
            <w:pPr>
              <w:jc w:val="center"/>
              <w:rPr>
                <w:rFonts w:asciiTheme="minorHAnsi" w:hAnsiTheme="minorHAnsi"/>
              </w:rPr>
            </w:pPr>
            <w:r w:rsidRPr="000A03C6">
              <w:rPr>
                <w:rFonts w:asciiTheme="minorHAnsi" w:hAnsiTheme="minorHAnsi"/>
              </w:rPr>
              <w:t>NO</w:t>
            </w:r>
          </w:p>
        </w:tc>
      </w:tr>
      <w:tr w:rsidR="00D45361" w:rsidRPr="00F81E2D" w14:paraId="3563FCB5" w14:textId="77777777" w:rsidTr="000A03C6">
        <w:tc>
          <w:tcPr>
            <w:tcW w:w="702" w:type="pct"/>
          </w:tcPr>
          <w:p w14:paraId="0DDFDDD2"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3052" w:type="pct"/>
          </w:tcPr>
          <w:p w14:paraId="604D7BA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auto"/>
          </w:tcPr>
          <w:p w14:paraId="178DC8FB" w14:textId="2987A640" w:rsidR="00D45361" w:rsidRPr="000A03C6" w:rsidRDefault="000A03C6" w:rsidP="00716C95">
            <w:pPr>
              <w:jc w:val="center"/>
              <w:rPr>
                <w:rFonts w:asciiTheme="minorHAnsi" w:hAnsiTheme="minorHAnsi"/>
              </w:rPr>
            </w:pPr>
            <w:r w:rsidRPr="000A03C6">
              <w:rPr>
                <w:rFonts w:asciiTheme="minorHAnsi" w:hAnsiTheme="minorHAnsi"/>
              </w:rPr>
              <w:t>YES</w:t>
            </w:r>
          </w:p>
        </w:tc>
      </w:tr>
      <w:tr w:rsidR="00716C95" w:rsidRPr="00F81E2D" w14:paraId="178BBD99" w14:textId="77777777" w:rsidTr="000A03C6">
        <w:tc>
          <w:tcPr>
            <w:tcW w:w="702" w:type="pct"/>
          </w:tcPr>
          <w:p w14:paraId="57E27615"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52" w:type="pct"/>
          </w:tcPr>
          <w:p w14:paraId="25D8E4AA"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246" w:type="pct"/>
            <w:shd w:val="clear" w:color="auto" w:fill="auto"/>
          </w:tcPr>
          <w:p w14:paraId="0CC909DB" w14:textId="5962D768" w:rsidR="00716C95" w:rsidRPr="000A03C6" w:rsidRDefault="000A03C6" w:rsidP="00716C95">
            <w:pPr>
              <w:jc w:val="center"/>
              <w:rPr>
                <w:rFonts w:asciiTheme="minorHAnsi" w:hAnsiTheme="minorHAnsi"/>
              </w:rPr>
            </w:pPr>
            <w:r w:rsidRPr="000A03C6">
              <w:rPr>
                <w:rFonts w:asciiTheme="minorHAnsi" w:hAnsiTheme="minorHAnsi"/>
              </w:rPr>
              <w:t>YES</w:t>
            </w:r>
          </w:p>
        </w:tc>
      </w:tr>
    </w:tbl>
    <w:p w14:paraId="66F56268" w14:textId="77777777" w:rsidR="0051162B" w:rsidRPr="00F81E2D" w:rsidRDefault="0051162B" w:rsidP="0051162B">
      <w:pPr>
        <w:pStyle w:val="Specification"/>
        <w:ind w:left="567"/>
      </w:pPr>
    </w:p>
    <w:p w14:paraId="6ECD2916" w14:textId="77777777" w:rsidR="00A00EC3" w:rsidRPr="00F81E2D" w:rsidRDefault="009A3591" w:rsidP="000B17A9">
      <w:pPr>
        <w:pStyle w:val="AnnexH2"/>
      </w:pPr>
      <w:bookmarkStart w:id="18" w:name="_Toc435315888"/>
      <w:bookmarkStart w:id="19" w:name="_Toc78465111"/>
      <w:r w:rsidRPr="00F81E2D">
        <w:lastRenderedPageBreak/>
        <w:t>ADMINISTRATIVE</w:t>
      </w:r>
      <w:r w:rsidR="00A00EC3" w:rsidRPr="00F81E2D">
        <w:t xml:space="preserve"> PRE-QUALIFICATION</w:t>
      </w:r>
      <w:bookmarkEnd w:id="18"/>
      <w:bookmarkEnd w:id="19"/>
    </w:p>
    <w:p w14:paraId="4FAE341E" w14:textId="77777777" w:rsidR="00FA52A7" w:rsidRPr="00F81E2D" w:rsidRDefault="00FA52A7" w:rsidP="000B17A9">
      <w:pPr>
        <w:pStyle w:val="Heading1"/>
      </w:pPr>
      <w:bookmarkStart w:id="20" w:name="_Toc78465112"/>
      <w:bookmarkStart w:id="21" w:name="_Toc435315889"/>
      <w:r w:rsidRPr="00F81E2D">
        <w:t>ADMINISTRATIVE PRE-QUALIFICATION REQUIREMENTS</w:t>
      </w:r>
      <w:bookmarkEnd w:id="20"/>
    </w:p>
    <w:p w14:paraId="691237F1" w14:textId="77777777" w:rsidR="00A00EC3" w:rsidRPr="00F81E2D" w:rsidRDefault="009A3591" w:rsidP="000B17A9">
      <w:pPr>
        <w:pStyle w:val="Heading2"/>
      </w:pPr>
      <w:bookmarkStart w:id="22" w:name="_Toc78465113"/>
      <w:r w:rsidRPr="00F81E2D">
        <w:t>ADMINISTRATIVE</w:t>
      </w:r>
      <w:r w:rsidR="0008733A" w:rsidRPr="00F81E2D">
        <w:t xml:space="preserve"> PRE-QUALIFICATION </w:t>
      </w:r>
      <w:bookmarkEnd w:id="21"/>
      <w:r w:rsidR="00530398" w:rsidRPr="00F81E2D">
        <w:t>VERIFICATION</w:t>
      </w:r>
      <w:bookmarkEnd w:id="22"/>
    </w:p>
    <w:p w14:paraId="7AF8F89B" w14:textId="77777777" w:rsidR="002C0B8F" w:rsidRPr="00F81E2D" w:rsidRDefault="002C0B8F" w:rsidP="00FA0464">
      <w:pPr>
        <w:pStyle w:val="Specification"/>
        <w:numPr>
          <w:ilvl w:val="0"/>
          <w:numId w:val="7"/>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F3422E">
      <w:pPr>
        <w:pStyle w:val="Specification"/>
        <w:numPr>
          <w:ilvl w:val="1"/>
          <w:numId w:val="3"/>
        </w:numPr>
        <w:jc w:val="both"/>
      </w:pPr>
      <w:r w:rsidRPr="00F81E2D">
        <w:t>Reject the bid and not evaluate it, or</w:t>
      </w:r>
    </w:p>
    <w:p w14:paraId="4494F841" w14:textId="77777777" w:rsidR="00124D31" w:rsidRPr="00F81E2D" w:rsidRDefault="002C0B8F" w:rsidP="00F3422E">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F81E2D" w:rsidRDefault="00157C27" w:rsidP="000B17A9">
      <w:pPr>
        <w:pStyle w:val="Heading2"/>
      </w:pPr>
      <w:bookmarkStart w:id="23" w:name="_Toc435315890"/>
      <w:bookmarkStart w:id="24" w:name="_Toc78465114"/>
      <w:r w:rsidRPr="00F81E2D">
        <w:t>ADMINISTRATIVE PRE-QUALIFICATION</w:t>
      </w:r>
      <w:r w:rsidR="009A5ECB" w:rsidRPr="00F81E2D">
        <w:t xml:space="preserve"> </w:t>
      </w:r>
      <w:r w:rsidR="00124D31" w:rsidRPr="00F81E2D">
        <w:t>REQUIREMENTS</w:t>
      </w:r>
      <w:bookmarkEnd w:id="23"/>
      <w:bookmarkEnd w:id="24"/>
    </w:p>
    <w:p w14:paraId="2841CD06" w14:textId="77777777" w:rsidR="00E32CF0" w:rsidRPr="00F81E2D" w:rsidRDefault="00C34E39" w:rsidP="00FA0464">
      <w:pPr>
        <w:pStyle w:val="Specification"/>
        <w:numPr>
          <w:ilvl w:val="0"/>
          <w:numId w:val="8"/>
        </w:numPr>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7F631832" w14:textId="77777777" w:rsidR="00E32CF0" w:rsidRPr="00F81E2D" w:rsidRDefault="00C91264" w:rsidP="00292B51">
      <w:pPr>
        <w:pStyle w:val="Specification"/>
        <w:numPr>
          <w:ilvl w:val="1"/>
          <w:numId w:val="3"/>
        </w:numPr>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w:t>
      </w:r>
      <w:r w:rsidR="00E36E99" w:rsidRPr="009A1F58">
        <w:t>to Bid” cover</w:t>
      </w:r>
      <w:r w:rsidR="00E36E99" w:rsidRPr="00F81E2D">
        <w:t xml:space="preserve"> page</w:t>
      </w:r>
      <w:r w:rsidR="005D0758" w:rsidRPr="00F81E2D">
        <w:t>, and;</w:t>
      </w:r>
    </w:p>
    <w:p w14:paraId="17A43F23" w14:textId="519B2901" w:rsidR="00E36E99" w:rsidRDefault="005D0758" w:rsidP="00292B51">
      <w:pPr>
        <w:pStyle w:val="Specification"/>
        <w:numPr>
          <w:ilvl w:val="1"/>
          <w:numId w:val="3"/>
        </w:numPr>
      </w:pPr>
      <w:r w:rsidRPr="00F81E2D">
        <w:t>i</w:t>
      </w:r>
      <w:r w:rsidR="00E36E99" w:rsidRPr="00F81E2D">
        <w:t xml:space="preserve">n the correct format as one original document, </w:t>
      </w:r>
      <w:r w:rsidR="007138B2">
        <w:t xml:space="preserve">one </w:t>
      </w:r>
      <w:r w:rsidR="005359C1">
        <w:t>cop</w:t>
      </w:r>
      <w:r w:rsidR="007138B2">
        <w:t>y</w:t>
      </w:r>
      <w:r w:rsidR="005359C1">
        <w:t xml:space="preserve"> and</w:t>
      </w:r>
      <w:r w:rsidR="00324D02" w:rsidRPr="00DD5D84">
        <w:t xml:space="preserve"> </w:t>
      </w:r>
      <w:r w:rsidR="007138B2">
        <w:t xml:space="preserve">two </w:t>
      </w:r>
      <w:r w:rsidR="00324D02" w:rsidRPr="005601C4">
        <w:t>cop</w:t>
      </w:r>
      <w:r w:rsidR="007138B2">
        <w:t>ies</w:t>
      </w:r>
      <w:r w:rsidR="00324D02" w:rsidRPr="005601C4">
        <w:t xml:space="preserve"> on memory stick</w:t>
      </w:r>
      <w:r w:rsidR="007138B2">
        <w:t xml:space="preserve"> / USB</w:t>
      </w:r>
      <w:r w:rsidR="00324D02" w:rsidRPr="005601C4">
        <w:t>.</w:t>
      </w:r>
    </w:p>
    <w:p w14:paraId="1316D6B1" w14:textId="3FD886E2" w:rsidR="00324D02" w:rsidRPr="00104B95" w:rsidRDefault="00324D02" w:rsidP="00324D02">
      <w:pPr>
        <w:pStyle w:val="Specification"/>
        <w:numPr>
          <w:ilvl w:val="0"/>
          <w:numId w:val="3"/>
        </w:numPr>
        <w:jc w:val="both"/>
        <w:rPr>
          <w:color w:val="4F81BD" w:themeColor="accent1"/>
        </w:rPr>
      </w:pPr>
      <w:r>
        <w:rPr>
          <w:b/>
        </w:rPr>
        <w:t>Attendance of</w:t>
      </w:r>
      <w:r w:rsidRPr="00F81E2D">
        <w:rPr>
          <w:b/>
        </w:rPr>
        <w:t xml:space="preserve"> briefing session</w:t>
      </w:r>
      <w:r w:rsidRPr="00F81E2D">
        <w:t xml:space="preserve">: </w:t>
      </w:r>
      <w:r w:rsidR="00D15A40" w:rsidRPr="00D15A40">
        <w:rPr>
          <w:color w:val="000000" w:themeColor="text1"/>
        </w:rPr>
        <w:t>N</w:t>
      </w:r>
      <w:r w:rsidR="003E6E73">
        <w:rPr>
          <w:color w:val="000000" w:themeColor="text1"/>
        </w:rPr>
        <w:t>/A</w:t>
      </w:r>
      <w:r w:rsidR="00A25053">
        <w:rPr>
          <w:color w:val="000000" w:themeColor="text1"/>
        </w:rPr>
        <w:t xml:space="preserve"> </w:t>
      </w:r>
    </w:p>
    <w:p w14:paraId="6E3707E2" w14:textId="4880E4AD" w:rsidR="00E662C9" w:rsidRPr="00F81E2D" w:rsidRDefault="009A3591" w:rsidP="00F3422E">
      <w:pPr>
        <w:pStyle w:val="Specification"/>
        <w:numPr>
          <w:ilvl w:val="0"/>
          <w:numId w:val="3"/>
        </w:numPr>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50366329" w14:textId="77777777" w:rsidR="00A00EC3" w:rsidRPr="00F81E2D" w:rsidRDefault="00A00EC3" w:rsidP="00A00EC3"/>
    <w:p w14:paraId="5186F1B0" w14:textId="77777777" w:rsidR="00FA52A7" w:rsidRPr="00F81E2D" w:rsidRDefault="00AA400A" w:rsidP="00F3422E">
      <w:pPr>
        <w:pStyle w:val="Heading1"/>
      </w:pPr>
      <w:bookmarkStart w:id="25" w:name="_Toc435315892"/>
      <w:r>
        <w:br w:type="page"/>
      </w:r>
      <w:bookmarkStart w:id="26" w:name="_Toc78465115"/>
      <w:r w:rsidR="00FF0970">
        <w:lastRenderedPageBreak/>
        <w:t>T</w:t>
      </w:r>
      <w:r w:rsidR="00FA52A7" w:rsidRPr="00F81E2D">
        <w:t>ECHNICAL MANDATORY</w:t>
      </w:r>
      <w:bookmarkEnd w:id="26"/>
    </w:p>
    <w:p w14:paraId="40F2C5F4" w14:textId="77777777" w:rsidR="0070175D" w:rsidRPr="00B125DA" w:rsidRDefault="00B558CD" w:rsidP="000B17A9">
      <w:pPr>
        <w:pStyle w:val="Heading2"/>
        <w:rPr>
          <w:b w:val="0"/>
        </w:rPr>
      </w:pPr>
      <w:bookmarkStart w:id="27" w:name="_Toc78465116"/>
      <w:r w:rsidRPr="00622939">
        <w:t>INSTRUCTION AND EVALUATION CRITERIA</w:t>
      </w:r>
      <w:bookmarkEnd w:id="25"/>
      <w:bookmarkEnd w:id="27"/>
    </w:p>
    <w:p w14:paraId="3CA0F363" w14:textId="77777777" w:rsidR="00986DF2" w:rsidRPr="00B125DA" w:rsidRDefault="004913FD" w:rsidP="00924665">
      <w:pPr>
        <w:pStyle w:val="Specification"/>
        <w:numPr>
          <w:ilvl w:val="0"/>
          <w:numId w:val="18"/>
        </w:numPr>
        <w:jc w:val="both"/>
      </w:pPr>
      <w:r w:rsidRPr="00B125DA">
        <w:t xml:space="preserve">The bidder </w:t>
      </w:r>
      <w:r w:rsidR="00D76A7E" w:rsidRPr="00B125DA">
        <w:t xml:space="preserve">must comply with </w:t>
      </w:r>
      <w:r w:rsidR="0023246C" w:rsidRPr="00B125DA">
        <w:t>ALL</w:t>
      </w:r>
      <w:r w:rsidR="00D76A7E" w:rsidRPr="00B125DA">
        <w:t xml:space="preserve"> the requirements </w:t>
      </w:r>
      <w:r w:rsidR="00477CC2" w:rsidRPr="00B125DA">
        <w:t xml:space="preserve">as per section </w:t>
      </w:r>
      <w:r w:rsidR="00622939" w:rsidRPr="00B125DA">
        <w:t>6</w:t>
      </w:r>
      <w:r w:rsidR="00477CC2" w:rsidRPr="00B125DA">
        <w:t>.2 below</w:t>
      </w:r>
      <w:r w:rsidR="00477CC2" w:rsidRPr="00622939">
        <w:rPr>
          <w:b/>
        </w:rPr>
        <w:t xml:space="preserve"> </w:t>
      </w:r>
      <w:r w:rsidR="00D76A7E" w:rsidRPr="00622939">
        <w:rPr>
          <w:b/>
        </w:rPr>
        <w:t xml:space="preserve">by providing substantiating evidence </w:t>
      </w:r>
      <w:r w:rsidR="00163FB4" w:rsidRPr="00622939">
        <w:t>in the form of documentation or informatio</w:t>
      </w:r>
      <w:r w:rsidR="00163FB4" w:rsidRPr="00B125DA">
        <w:t>n</w:t>
      </w:r>
      <w:r w:rsidR="00622C06" w:rsidRPr="00B125DA">
        <w:t xml:space="preserve">, failing which </w:t>
      </w:r>
      <w:r w:rsidR="000402F6" w:rsidRPr="00B125DA">
        <w:t>it will be</w:t>
      </w:r>
      <w:r w:rsidR="00D76A7E" w:rsidRPr="00B125DA">
        <w:t xml:space="preserve"> regarded as “NOT COMPLY”.</w:t>
      </w:r>
    </w:p>
    <w:p w14:paraId="05A5FD54" w14:textId="77777777" w:rsidR="004913FD" w:rsidRPr="00B125DA" w:rsidRDefault="00986DF2" w:rsidP="00924665">
      <w:pPr>
        <w:pStyle w:val="Specification"/>
        <w:numPr>
          <w:ilvl w:val="0"/>
          <w:numId w:val="18"/>
        </w:numPr>
        <w:jc w:val="both"/>
      </w:pPr>
      <w:r w:rsidRPr="00B125DA">
        <w:t xml:space="preserve">The bidder </w:t>
      </w:r>
      <w:r w:rsidR="00D76A7E" w:rsidRPr="00B125DA">
        <w:rPr>
          <w:b/>
        </w:rPr>
        <w:t>must provide a unique reference number</w:t>
      </w:r>
      <w:r w:rsidR="00D76A7E" w:rsidRPr="00B125DA">
        <w:t xml:space="preserve"> (e.g. binder/folio, chapter, section, page) </w:t>
      </w:r>
      <w:r w:rsidRPr="00B125DA">
        <w:t xml:space="preserve">to locate substantiating </w:t>
      </w:r>
      <w:r w:rsidR="00D76A7E" w:rsidRPr="00B125DA">
        <w:t>evidence in the bid response</w:t>
      </w:r>
      <w:r w:rsidR="004913FD" w:rsidRPr="00B125DA">
        <w:t>. During evaluation, SITA reserves the right to treat substantiation evidence that cannot be located in the bid response as “NOT COMPLY”.</w:t>
      </w:r>
    </w:p>
    <w:p w14:paraId="4BF42342" w14:textId="50E36E57" w:rsidR="00B218BC" w:rsidRPr="00622939" w:rsidRDefault="004913FD" w:rsidP="00924665">
      <w:pPr>
        <w:pStyle w:val="Specification"/>
        <w:numPr>
          <w:ilvl w:val="0"/>
          <w:numId w:val="18"/>
        </w:numPr>
        <w:jc w:val="both"/>
      </w:pPr>
      <w:r w:rsidRPr="00B125DA">
        <w:t xml:space="preserve">The bidder </w:t>
      </w:r>
      <w:r w:rsidRPr="00B125DA">
        <w:rPr>
          <w:b/>
        </w:rPr>
        <w:t>must complete the declaration of compliance</w:t>
      </w:r>
      <w:r w:rsidRPr="00B125DA">
        <w:t xml:space="preserve"> as per section </w:t>
      </w:r>
      <w:r w:rsidR="00E22488" w:rsidRPr="00B125DA">
        <w:fldChar w:fldCharType="begin"/>
      </w:r>
      <w:r w:rsidR="00E22488" w:rsidRPr="00B125DA">
        <w:instrText xml:space="preserve"> REF _Ref455335890 \w \h </w:instrText>
      </w:r>
      <w:r w:rsidR="00DB018A" w:rsidRPr="00B125DA">
        <w:instrText xml:space="preserve"> \* MERGEFORMAT </w:instrText>
      </w:r>
      <w:r w:rsidR="00E22488" w:rsidRPr="00B125DA">
        <w:fldChar w:fldCharType="separate"/>
      </w:r>
      <w:r w:rsidR="006D0676" w:rsidRPr="00B125DA">
        <w:t>6.3</w:t>
      </w:r>
      <w:r w:rsidR="00E22488" w:rsidRPr="00B125DA">
        <w:fldChar w:fldCharType="end"/>
      </w:r>
      <w:r w:rsidRPr="00B125DA">
        <w:t xml:space="preserve"> below by marking with an “X” either “COMPLY”, or “NOT COMPLY” with ALL of the tech</w:t>
      </w:r>
      <w:r w:rsidRPr="00622939">
        <w:t xml:space="preserve">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924665">
      <w:pPr>
        <w:pStyle w:val="ListParagraph"/>
        <w:numPr>
          <w:ilvl w:val="0"/>
          <w:numId w:val="18"/>
        </w:numPr>
        <w:jc w:val="both"/>
        <w:rPr>
          <w:bCs/>
        </w:rPr>
      </w:pPr>
      <w:r w:rsidRPr="00F4106E">
        <w:rPr>
          <w:bCs/>
        </w:rPr>
        <w:t>The bidder must comply with ALL the TECHNICAL MANDATORY REQUIREMENTS in order for the bid to proceed to the next stage of the evaluation.</w:t>
      </w:r>
    </w:p>
    <w:p w14:paraId="4DF53F44" w14:textId="77777777" w:rsidR="00B218BC" w:rsidRPr="00F3422E" w:rsidRDefault="00B218BC" w:rsidP="00106BF9">
      <w:pPr>
        <w:pStyle w:val="Specification"/>
        <w:numPr>
          <w:ilvl w:val="0"/>
          <w:numId w:val="18"/>
        </w:numPr>
        <w:jc w:val="both"/>
        <w:rPr>
          <w:bCs/>
        </w:rPr>
      </w:pPr>
      <w:r w:rsidRPr="00F3422E">
        <w:rPr>
          <w:bCs/>
        </w:rPr>
        <w:t>No URL references or links will be accepted as evidence.</w:t>
      </w:r>
    </w:p>
    <w:p w14:paraId="5488E00E" w14:textId="77777777" w:rsidR="00347963" w:rsidRPr="00F81E2D" w:rsidRDefault="00347963" w:rsidP="001275F0">
      <w:pPr>
        <w:spacing w:after="120"/>
        <w:ind w:left="567"/>
        <w:jc w:val="both"/>
      </w:pPr>
    </w:p>
    <w:p w14:paraId="22085673" w14:textId="77777777" w:rsidR="00476EE9" w:rsidRPr="00F81E2D" w:rsidRDefault="00146A41" w:rsidP="00924665">
      <w:pPr>
        <w:pStyle w:val="Heading2"/>
        <w:jc w:val="both"/>
      </w:pPr>
      <w:bookmarkStart w:id="28" w:name="_Toc435315893"/>
      <w:bookmarkStart w:id="29" w:name="_Ref455335758"/>
      <w:bookmarkStart w:id="30" w:name="_Toc78465117"/>
      <w:r w:rsidRPr="00F81E2D">
        <w:t xml:space="preserve">TECHNICAL </w:t>
      </w:r>
      <w:r w:rsidR="00880ACA" w:rsidRPr="00F81E2D">
        <w:t>MANDATORY</w:t>
      </w:r>
      <w:r w:rsidR="0071532F" w:rsidRPr="00F81E2D">
        <w:t xml:space="preserve"> REQUIREMENTS</w:t>
      </w:r>
      <w:bookmarkStart w:id="31" w:name="_Toc435315895"/>
      <w:bookmarkEnd w:id="28"/>
      <w:bookmarkEnd w:id="29"/>
      <w:bookmarkEnd w:id="3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1"/>
        <w:gridCol w:w="5224"/>
        <w:gridCol w:w="1603"/>
      </w:tblGrid>
      <w:tr w:rsidR="008524E9" w:rsidRPr="00F81E2D" w14:paraId="3A3A628A" w14:textId="77777777" w:rsidTr="001275F0">
        <w:trPr>
          <w:trHeight w:val="1466"/>
          <w:tblHeader/>
        </w:trPr>
        <w:tc>
          <w:tcPr>
            <w:tcW w:w="1455" w:type="pct"/>
            <w:shd w:val="clear" w:color="auto" w:fill="DBE5F1" w:themeFill="accent1" w:themeFillTint="33"/>
          </w:tcPr>
          <w:p w14:paraId="34E939B1"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713" w:type="pct"/>
            <w:shd w:val="clear" w:color="auto" w:fill="DBE5F1" w:themeFill="accent1" w:themeFillTint="33"/>
          </w:tcPr>
          <w:p w14:paraId="725712D0"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1179BBC3"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832" w:type="pct"/>
            <w:shd w:val="clear" w:color="auto" w:fill="DBE5F1" w:themeFill="accent1" w:themeFillTint="33"/>
          </w:tcPr>
          <w:p w14:paraId="0624E79C"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50D5EEE3"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8524E9" w:rsidRPr="00F81E2D" w14:paraId="5011BBEC" w14:textId="77777777" w:rsidTr="0087211A">
        <w:tc>
          <w:tcPr>
            <w:tcW w:w="1455" w:type="pct"/>
          </w:tcPr>
          <w:p w14:paraId="6CE32D6F" w14:textId="02BB2E7A" w:rsidR="008524E9" w:rsidRPr="00AC459E" w:rsidRDefault="0087211A" w:rsidP="0087211A">
            <w:pPr>
              <w:pStyle w:val="Specification"/>
              <w:rPr>
                <w:rStyle w:val="Strong"/>
                <w:rFonts w:asciiTheme="minorHAnsi" w:hAnsiTheme="minorHAnsi"/>
              </w:rPr>
            </w:pPr>
            <w:r>
              <w:rPr>
                <w:rStyle w:val="Strong"/>
                <w:rFonts w:asciiTheme="minorHAnsi" w:hAnsiTheme="minorHAnsi"/>
              </w:rPr>
              <w:t>(</w:t>
            </w:r>
            <w:r>
              <w:rPr>
                <w:rStyle w:val="Strong"/>
              </w:rPr>
              <w:t xml:space="preserve">1) </w:t>
            </w:r>
            <w:r w:rsidR="008524E9" w:rsidRPr="00AC459E">
              <w:rPr>
                <w:rStyle w:val="Strong"/>
                <w:rFonts w:asciiTheme="minorHAnsi" w:hAnsiTheme="minorHAnsi"/>
              </w:rPr>
              <w:t>BIDDER CERTIFICATION / AFFILIATION REQUIREMENTS</w:t>
            </w:r>
          </w:p>
          <w:p w14:paraId="5BA1BF97" w14:textId="0A1F3942" w:rsidR="00451DD3" w:rsidRPr="00D15A40" w:rsidRDefault="00451DD3" w:rsidP="0087211A">
            <w:pPr>
              <w:widowControl w:val="0"/>
              <w:tabs>
                <w:tab w:val="left" w:pos="1146"/>
                <w:tab w:val="left" w:pos="1566"/>
              </w:tabs>
              <w:autoSpaceDE w:val="0"/>
              <w:autoSpaceDN w:val="0"/>
              <w:adjustRightInd w:val="0"/>
              <w:rPr>
                <w:rFonts w:asciiTheme="minorHAnsi" w:eastAsia="Arial" w:hAnsiTheme="minorHAnsi" w:cstheme="minorHAnsi"/>
                <w:color w:val="000000"/>
                <w:szCs w:val="24"/>
                <w:lang w:val="en-US"/>
              </w:rPr>
            </w:pPr>
            <w:bookmarkStart w:id="32" w:name="_Hlk90464975"/>
            <w:r w:rsidRPr="00D15A40">
              <w:rPr>
                <w:rFonts w:asciiTheme="minorHAnsi" w:eastAsia="Arial" w:hAnsiTheme="minorHAnsi" w:cstheme="minorHAnsi"/>
                <w:color w:val="000000"/>
                <w:szCs w:val="24"/>
                <w:lang w:val="en-US"/>
              </w:rPr>
              <w:t>The service provider must be a registered OEM/OSM or partner and licensed</w:t>
            </w:r>
          </w:p>
          <w:bookmarkEnd w:id="32"/>
          <w:p w14:paraId="19FD5242" w14:textId="72F473A5" w:rsidR="00451DD3" w:rsidRPr="00451DD3" w:rsidRDefault="00451DD3" w:rsidP="0087211A">
            <w:pPr>
              <w:pBdr>
                <w:left w:val="none" w:sz="0" w:space="13" w:color="auto"/>
              </w:pBdr>
              <w:ind w:left="1080"/>
              <w:rPr>
                <w:rFonts w:ascii="Arial" w:eastAsia="Arial" w:hAnsi="Arial" w:cs="Arial"/>
                <w:color w:val="000000"/>
                <w:sz w:val="20"/>
                <w:lang w:val="en-US"/>
              </w:rPr>
            </w:pPr>
          </w:p>
          <w:p w14:paraId="6252EB57" w14:textId="63269EAA" w:rsidR="00234C61" w:rsidRPr="007233CE" w:rsidRDefault="00234C61" w:rsidP="0087211A">
            <w:pPr>
              <w:pStyle w:val="Comment"/>
              <w:rPr>
                <w:rFonts w:asciiTheme="minorHAnsi" w:hAnsiTheme="minorHAnsi"/>
              </w:rPr>
            </w:pPr>
          </w:p>
        </w:tc>
        <w:tc>
          <w:tcPr>
            <w:tcW w:w="2713" w:type="pct"/>
          </w:tcPr>
          <w:p w14:paraId="3B7360BC" w14:textId="77777777" w:rsidR="00451DD3" w:rsidRPr="00D15A40" w:rsidRDefault="00451DD3" w:rsidP="0087211A">
            <w:pPr>
              <w:widowControl w:val="0"/>
              <w:tabs>
                <w:tab w:val="left" w:pos="1146"/>
                <w:tab w:val="left" w:pos="1566"/>
              </w:tabs>
              <w:autoSpaceDE w:val="0"/>
              <w:autoSpaceDN w:val="0"/>
              <w:adjustRightInd w:val="0"/>
              <w:rPr>
                <w:rFonts w:asciiTheme="minorHAnsi" w:hAnsiTheme="minorHAnsi" w:cstheme="minorHAnsi"/>
                <w:color w:val="000000" w:themeColor="text1"/>
                <w:szCs w:val="24"/>
                <w:lang w:val="en-GB"/>
              </w:rPr>
            </w:pPr>
            <w:r w:rsidRPr="00D15A40">
              <w:rPr>
                <w:rFonts w:asciiTheme="minorHAnsi" w:eastAsia="Arial" w:hAnsiTheme="minorHAnsi" w:cstheme="minorHAnsi"/>
                <w:color w:val="000000" w:themeColor="text1"/>
                <w:szCs w:val="24"/>
                <w:lang w:val="en-US"/>
              </w:rPr>
              <w:t>Provide a copy of a valid letter from OEM or OSM indicating:</w:t>
            </w:r>
          </w:p>
          <w:p w14:paraId="60755B54" w14:textId="13C40E51" w:rsidR="00C042E0" w:rsidRDefault="00D15A40" w:rsidP="0087211A">
            <w:pPr>
              <w:pStyle w:val="Specification"/>
              <w:numPr>
                <w:ilvl w:val="0"/>
                <w:numId w:val="102"/>
              </w:numPr>
            </w:pPr>
            <w:r>
              <w:t>The service provider name</w:t>
            </w:r>
          </w:p>
          <w:p w14:paraId="6365E7A8" w14:textId="60D98694" w:rsidR="00D15A40" w:rsidRDefault="00D15A40" w:rsidP="0087211A">
            <w:pPr>
              <w:pStyle w:val="Specification"/>
              <w:numPr>
                <w:ilvl w:val="0"/>
                <w:numId w:val="102"/>
              </w:numPr>
            </w:pPr>
            <w:r>
              <w:t>The service provider is an OEM or OSM Reseller Partner</w:t>
            </w:r>
          </w:p>
          <w:p w14:paraId="113D916A" w14:textId="77777777" w:rsidR="00C042E0" w:rsidRDefault="00C042E0" w:rsidP="0087211A">
            <w:pPr>
              <w:pStyle w:val="Specification"/>
            </w:pPr>
          </w:p>
          <w:p w14:paraId="02005891" w14:textId="77777777" w:rsidR="00C042E0" w:rsidRPr="00DD5D84" w:rsidRDefault="00C042E0" w:rsidP="0087211A">
            <w:pPr>
              <w:rPr>
                <w:rFonts w:asciiTheme="minorHAnsi" w:hAnsiTheme="minorHAnsi"/>
              </w:rPr>
            </w:pPr>
            <w:r w:rsidRPr="00DD5D84">
              <w:rPr>
                <w:rFonts w:asciiTheme="minorHAnsi" w:hAnsiTheme="minorHAnsi"/>
                <w:b/>
              </w:rPr>
              <w:t>Note:</w:t>
            </w:r>
            <w:r w:rsidRPr="00DD5D84">
              <w:rPr>
                <w:rFonts w:asciiTheme="minorHAnsi" w:hAnsiTheme="minorHAnsi"/>
              </w:rPr>
              <w:t xml:space="preserve"> SITA reserves the right to verify </w:t>
            </w:r>
            <w:r>
              <w:rPr>
                <w:rFonts w:asciiTheme="minorHAnsi" w:hAnsiTheme="minorHAnsi"/>
              </w:rPr>
              <w:t>the information provided.</w:t>
            </w:r>
          </w:p>
          <w:p w14:paraId="625269F9" w14:textId="77777777" w:rsidR="00C042E0" w:rsidRPr="007233CE" w:rsidRDefault="00C042E0" w:rsidP="0087211A">
            <w:pPr>
              <w:pStyle w:val="Specification"/>
            </w:pPr>
          </w:p>
        </w:tc>
        <w:tc>
          <w:tcPr>
            <w:tcW w:w="832" w:type="pct"/>
          </w:tcPr>
          <w:p w14:paraId="0EB85140" w14:textId="77777777" w:rsidR="008524E9" w:rsidRPr="00622939" w:rsidRDefault="008524E9" w:rsidP="00E22488">
            <w:pPr>
              <w:rPr>
                <w:rFonts w:asciiTheme="minorHAnsi" w:hAnsiTheme="minorHAnsi"/>
              </w:rPr>
            </w:pPr>
            <w:r w:rsidRPr="00622939">
              <w:rPr>
                <w:rFonts w:asciiTheme="minorHAnsi" w:hAnsiTheme="minorHAnsi"/>
                <w:color w:val="FF0000"/>
              </w:rPr>
              <w:t>&lt;</w:t>
            </w:r>
            <w:r w:rsidRPr="000E39CF">
              <w:rPr>
                <w:rFonts w:asciiTheme="minorHAnsi" w:hAnsiTheme="minorHAnsi"/>
                <w:color w:val="FF0000"/>
              </w:rPr>
              <w:t xml:space="preserve">provide </w:t>
            </w:r>
            <w:r w:rsidR="00046429" w:rsidRPr="001275F0">
              <w:rPr>
                <w:rFonts w:asciiTheme="minorHAnsi" w:hAnsiTheme="minorHAnsi"/>
                <w:color w:val="FF0000"/>
              </w:rPr>
              <w:t xml:space="preserve">unique reference </w:t>
            </w:r>
            <w:r w:rsidR="003C2DC6" w:rsidRPr="001275F0">
              <w:rPr>
                <w:rFonts w:asciiTheme="minorHAnsi" w:hAnsiTheme="minorHAnsi"/>
                <w:color w:val="FF0000"/>
              </w:rPr>
              <w:t xml:space="preserve">to </w:t>
            </w:r>
            <w:r w:rsidR="00E22488" w:rsidRPr="00282CB6">
              <w:rPr>
                <w:rFonts w:asciiTheme="minorHAnsi" w:hAnsiTheme="minorHAnsi"/>
                <w:color w:val="FF0000"/>
              </w:rPr>
              <w:t xml:space="preserve">locate </w:t>
            </w:r>
            <w:r w:rsidR="00046429" w:rsidRPr="00FD2CC4">
              <w:rPr>
                <w:rFonts w:asciiTheme="minorHAnsi" w:hAnsiTheme="minorHAnsi"/>
                <w:color w:val="FF0000"/>
              </w:rPr>
              <w:t>substantiating evidence</w:t>
            </w:r>
            <w:r w:rsidR="00E22488" w:rsidRPr="00F00B7A">
              <w:rPr>
                <w:rFonts w:asciiTheme="minorHAnsi" w:hAnsiTheme="minorHAnsi"/>
                <w:color w:val="FF0000"/>
              </w:rPr>
              <w:t xml:space="preserve"> in the bid response</w:t>
            </w:r>
            <w:r w:rsidR="007F3718" w:rsidRPr="00924665">
              <w:rPr>
                <w:rFonts w:asciiTheme="minorHAnsi" w:hAnsiTheme="minorHAnsi"/>
                <w:color w:val="FF0000"/>
              </w:rPr>
              <w:t xml:space="preserve"> – see Annex </w:t>
            </w:r>
            <w:r w:rsidR="00622939" w:rsidRPr="00924665">
              <w:rPr>
                <w:rFonts w:asciiTheme="minorHAnsi" w:hAnsiTheme="minorHAnsi"/>
                <w:color w:val="FF0000"/>
              </w:rPr>
              <w:t xml:space="preserve">B, </w:t>
            </w:r>
            <w:r w:rsidR="00622939" w:rsidRPr="00600B74">
              <w:rPr>
                <w:rFonts w:asciiTheme="minorHAnsi" w:hAnsiTheme="minorHAnsi"/>
                <w:color w:val="FF0000"/>
              </w:rPr>
              <w:t>section 11.1</w:t>
            </w:r>
            <w:r w:rsidR="00046429" w:rsidRPr="00600B74">
              <w:rPr>
                <w:rFonts w:asciiTheme="minorHAnsi" w:hAnsiTheme="minorHAnsi"/>
                <w:color w:val="FF0000"/>
              </w:rPr>
              <w:t>&gt;</w:t>
            </w:r>
          </w:p>
        </w:tc>
      </w:tr>
      <w:bookmarkEnd w:id="31"/>
    </w:tbl>
    <w:p w14:paraId="5D4886AC" w14:textId="77777777" w:rsidR="00697E76" w:rsidRPr="00F81E2D" w:rsidRDefault="00697E76" w:rsidP="00EE46DA">
      <w:pPr>
        <w:pStyle w:val="Specification"/>
        <w:ind w:left="567"/>
      </w:pPr>
    </w:p>
    <w:p w14:paraId="42635A76" w14:textId="77777777" w:rsidR="00D5480C" w:rsidRPr="00F81E2D" w:rsidRDefault="00D5480C" w:rsidP="000B17A9">
      <w:pPr>
        <w:pStyle w:val="Heading2"/>
      </w:pPr>
      <w:bookmarkStart w:id="33" w:name="_Toc435315904"/>
      <w:bookmarkStart w:id="34" w:name="_Ref455335890"/>
      <w:bookmarkStart w:id="35" w:name="_Toc78465118"/>
      <w:r w:rsidRPr="00F81E2D">
        <w:lastRenderedPageBreak/>
        <w:t>DECLARATION OF COMPLIANCE</w:t>
      </w:r>
      <w:bookmarkEnd w:id="33"/>
      <w:bookmarkEnd w:id="34"/>
      <w:bookmarkEnd w:id="3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595CF1C" w14:textId="77777777" w:rsidTr="00692BDE">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92BDE">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499129FB" w:rsidR="00342818" w:rsidRPr="00F81E2D" w:rsidRDefault="00687E81" w:rsidP="00FA0464">
            <w:pPr>
              <w:pStyle w:val="Specification"/>
              <w:keepNext/>
              <w:keepLines/>
              <w:numPr>
                <w:ilvl w:val="1"/>
                <w:numId w:val="9"/>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6D0676">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FA0464">
            <w:pPr>
              <w:pStyle w:val="Specification"/>
              <w:keepNext/>
              <w:keepLines/>
              <w:numPr>
                <w:ilvl w:val="1"/>
                <w:numId w:val="9"/>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0EF82794" w14:textId="6527B90D" w:rsidR="002C363C" w:rsidRPr="007542F5" w:rsidRDefault="00DB018A" w:rsidP="007542F5">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36" w:name="_Toc435315906"/>
      <w:r w:rsidRPr="00F81E2D">
        <w:br w:type="page"/>
      </w:r>
      <w:bookmarkStart w:id="37" w:name="_Toc435315916"/>
      <w:bookmarkStart w:id="38" w:name="_Hlk65230588"/>
      <w:bookmarkEnd w:id="36"/>
    </w:p>
    <w:p w14:paraId="3878BAD6" w14:textId="77777777" w:rsidR="0043548E" w:rsidRPr="00F81E2D" w:rsidRDefault="00372274" w:rsidP="000B17A9">
      <w:pPr>
        <w:pStyle w:val="AnnexH2"/>
      </w:pPr>
      <w:bookmarkStart w:id="39" w:name="_Toc435315921"/>
      <w:bookmarkStart w:id="40" w:name="_Toc78465120"/>
      <w:bookmarkEnd w:id="37"/>
      <w:bookmarkEnd w:id="38"/>
      <w:r w:rsidRPr="00F81E2D">
        <w:lastRenderedPageBreak/>
        <w:t>SPEC</w:t>
      </w:r>
      <w:r w:rsidR="006246E8" w:rsidRPr="00F81E2D">
        <w:t xml:space="preserve">IAL </w:t>
      </w:r>
      <w:r w:rsidR="0043548E" w:rsidRPr="00F81E2D">
        <w:t>CONDITIONS</w:t>
      </w:r>
      <w:r w:rsidRPr="00F81E2D">
        <w:t xml:space="preserve"> OF CONTRACT</w:t>
      </w:r>
      <w:bookmarkEnd w:id="39"/>
      <w:r w:rsidR="008C3080" w:rsidRPr="00F81E2D">
        <w:t xml:space="preserve"> (SCC)</w:t>
      </w:r>
      <w:bookmarkEnd w:id="40"/>
    </w:p>
    <w:p w14:paraId="0AA47E2F" w14:textId="77777777" w:rsidR="00911D2A" w:rsidRPr="00F81E2D" w:rsidRDefault="00911D2A" w:rsidP="000B17A9">
      <w:pPr>
        <w:pStyle w:val="Heading1"/>
      </w:pPr>
      <w:bookmarkStart w:id="41" w:name="_Toc78465121"/>
      <w:r w:rsidRPr="00F81E2D">
        <w:t>SPECIAL CONDITIONS OF CONTRACT</w:t>
      </w:r>
      <w:bookmarkEnd w:id="41"/>
    </w:p>
    <w:p w14:paraId="63898DC4" w14:textId="77777777" w:rsidR="0043548E" w:rsidRPr="00F81E2D" w:rsidRDefault="00B2230D" w:rsidP="000B17A9">
      <w:pPr>
        <w:pStyle w:val="Heading2"/>
      </w:pPr>
      <w:bookmarkStart w:id="42" w:name="_Ref455588818"/>
      <w:bookmarkStart w:id="43" w:name="_Ref455588837"/>
      <w:r>
        <w:t xml:space="preserve"> </w:t>
      </w:r>
      <w:bookmarkStart w:id="44" w:name="_Toc78465122"/>
      <w:r w:rsidR="00210C80" w:rsidRPr="00F81E2D">
        <w:t>INSTRUCTION</w:t>
      </w:r>
      <w:bookmarkEnd w:id="42"/>
      <w:bookmarkEnd w:id="43"/>
      <w:bookmarkEnd w:id="44"/>
    </w:p>
    <w:p w14:paraId="2F1076FD" w14:textId="77777777" w:rsidR="003C3E03" w:rsidRPr="00F81E2D" w:rsidRDefault="003C3E03" w:rsidP="00FA0464">
      <w:pPr>
        <w:pStyle w:val="Specification"/>
        <w:numPr>
          <w:ilvl w:val="0"/>
          <w:numId w:val="22"/>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77777777" w:rsidR="005976B0" w:rsidRPr="00F81E2D" w:rsidRDefault="005976B0" w:rsidP="00FA0464">
      <w:pPr>
        <w:pStyle w:val="Specification"/>
        <w:numPr>
          <w:ilvl w:val="0"/>
          <w:numId w:val="22"/>
        </w:numPr>
        <w:jc w:val="both"/>
      </w:pPr>
      <w:bookmarkStart w:id="45" w:name="_Ref455588887"/>
      <w:r w:rsidRPr="00F81E2D">
        <w:t>SITA reserve</w:t>
      </w:r>
      <w:r w:rsidR="00236444" w:rsidRPr="00F81E2D">
        <w:t>s</w:t>
      </w:r>
      <w:r w:rsidR="0043548E" w:rsidRPr="00F81E2D">
        <w:t xml:space="preserve"> the right to </w:t>
      </w:r>
      <w:r w:rsidR="00DF56E2" w:rsidRPr="00F81E2D">
        <w:t>–</w:t>
      </w:r>
      <w:bookmarkEnd w:id="45"/>
    </w:p>
    <w:p w14:paraId="294C834C" w14:textId="77777777" w:rsidR="005976B0" w:rsidRPr="00F81E2D" w:rsidRDefault="0021780E" w:rsidP="00FA0464">
      <w:pPr>
        <w:pStyle w:val="Specification"/>
        <w:numPr>
          <w:ilvl w:val="1"/>
          <w:numId w:val="29"/>
        </w:numPr>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Default="0021780E" w:rsidP="00FA0464">
      <w:pPr>
        <w:pStyle w:val="Specification"/>
        <w:numPr>
          <w:ilvl w:val="1"/>
          <w:numId w:val="29"/>
        </w:numPr>
        <w:jc w:val="both"/>
      </w:pPr>
      <w:r w:rsidRPr="00F81E2D">
        <w:t xml:space="preserve">Automatically </w:t>
      </w:r>
      <w:r w:rsidR="0043548E" w:rsidRPr="00F81E2D">
        <w:t>disqualify a bidder for not accepting these conditions.</w:t>
      </w:r>
    </w:p>
    <w:p w14:paraId="2EFB5D09" w14:textId="77777777" w:rsidR="005976B0" w:rsidRPr="00F81E2D" w:rsidRDefault="0043548E" w:rsidP="00F3422E">
      <w:pPr>
        <w:pStyle w:val="Specification"/>
        <w:numPr>
          <w:ilvl w:val="1"/>
          <w:numId w:val="3"/>
        </w:numPr>
        <w:jc w:val="both"/>
      </w:pPr>
      <w:r w:rsidRPr="00F81E2D">
        <w:t xml:space="preserve"> </w:t>
      </w:r>
      <w:r w:rsidR="005C19FB" w:rsidRPr="00DD5D84">
        <w:t xml:space="preserve">Award to multiple bidders. </w:t>
      </w:r>
    </w:p>
    <w:p w14:paraId="7C2CDD16" w14:textId="10DDFF0A" w:rsidR="008C5E0F" w:rsidRDefault="00A05250" w:rsidP="00FA0464">
      <w:pPr>
        <w:pStyle w:val="Specification"/>
        <w:numPr>
          <w:ilvl w:val="0"/>
          <w:numId w:val="22"/>
        </w:numPr>
        <w:jc w:val="both"/>
      </w:pPr>
      <w:bookmarkStart w:id="46" w:name="_Toc435315923"/>
      <w:bookmarkStart w:id="47"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rsidRPr="00AD0289">
        <w:fldChar w:fldCharType="begin"/>
      </w:r>
      <w:r w:rsidR="00BE312D" w:rsidRPr="00AD0289">
        <w:instrText xml:space="preserve"> REF _Ref455588837 \n \h </w:instrText>
      </w:r>
      <w:r w:rsidR="005C19FB" w:rsidRPr="00AD0289">
        <w:instrText xml:space="preserve"> \* MERGEFORMAT </w:instrText>
      </w:r>
      <w:r w:rsidR="00BE312D" w:rsidRPr="00AD0289">
        <w:fldChar w:fldCharType="separate"/>
      </w:r>
      <w:r w:rsidR="00AD0289" w:rsidRPr="00AD0289">
        <w:t>7</w:t>
      </w:r>
      <w:r w:rsidR="006D0676" w:rsidRPr="00AD0289">
        <w:t>.1</w:t>
      </w:r>
      <w:r w:rsidR="00BE312D" w:rsidRPr="00AD0289">
        <w:fldChar w:fldCharType="end"/>
      </w:r>
      <w:r w:rsidR="00BE312D" w:rsidRPr="00AD0289">
        <w:t>(</w:t>
      </w:r>
      <w:r w:rsidRPr="00AD0289">
        <w:t>2)</w:t>
      </w:r>
      <w:r w:rsidR="00BE312D" w:rsidRPr="00AD0289">
        <w:t xml:space="preserve"> </w:t>
      </w:r>
      <w:r w:rsidRPr="00AD0289">
        <w:t>above.</w:t>
      </w:r>
    </w:p>
    <w:p w14:paraId="602A8562" w14:textId="7AFA2DDE" w:rsidR="003C3E03" w:rsidRPr="00056649" w:rsidRDefault="003C3E03" w:rsidP="00FA0464">
      <w:pPr>
        <w:pStyle w:val="Specification"/>
        <w:numPr>
          <w:ilvl w:val="0"/>
          <w:numId w:val="22"/>
        </w:numPr>
        <w:jc w:val="both"/>
      </w:pPr>
      <w:r w:rsidRPr="00056649">
        <w:t xml:space="preserve">The bidder must </w:t>
      </w:r>
      <w:r w:rsidRPr="00056649">
        <w:rPr>
          <w:b/>
        </w:rPr>
        <w:t>complete the declaration of acceptance</w:t>
      </w:r>
      <w:r w:rsidRPr="00056649">
        <w:t xml:space="preserve"> as per section </w:t>
      </w:r>
      <w:r w:rsidR="005E2FEE">
        <w:t>6</w:t>
      </w:r>
      <w:r w:rsidR="00056649" w:rsidRPr="00AD0289">
        <w:t>.3</w:t>
      </w:r>
      <w:r w:rsidR="00056649" w:rsidRPr="00056649">
        <w:t xml:space="preserve">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77777777" w:rsidR="0043548E" w:rsidRPr="00F81E2D" w:rsidRDefault="00DF56E2" w:rsidP="00F3422E">
      <w:pPr>
        <w:pStyle w:val="Heading2"/>
        <w:jc w:val="both"/>
      </w:pPr>
      <w:bookmarkStart w:id="48" w:name="_Ref455589115"/>
      <w:bookmarkStart w:id="49" w:name="_Ref455589123"/>
      <w:bookmarkStart w:id="50" w:name="_Ref455589162"/>
      <w:bookmarkStart w:id="51" w:name="_Toc78465123"/>
      <w:r w:rsidRPr="00F81E2D">
        <w:t>SPECI</w:t>
      </w:r>
      <w:r w:rsidR="006246E8" w:rsidRPr="00F81E2D">
        <w:t>AL</w:t>
      </w:r>
      <w:r w:rsidRPr="00F81E2D">
        <w:t xml:space="preserve"> CONDITIONS OF CONTRACT</w:t>
      </w:r>
      <w:bookmarkEnd w:id="46"/>
      <w:bookmarkEnd w:id="47"/>
      <w:bookmarkEnd w:id="48"/>
      <w:bookmarkEnd w:id="49"/>
      <w:bookmarkEnd w:id="50"/>
      <w:bookmarkEnd w:id="51"/>
    </w:p>
    <w:p w14:paraId="2DAE5434" w14:textId="77777777" w:rsidR="007370B1" w:rsidRPr="00F81E2D" w:rsidRDefault="007370B1" w:rsidP="00FA0464">
      <w:pPr>
        <w:pStyle w:val="Specification"/>
        <w:numPr>
          <w:ilvl w:val="0"/>
          <w:numId w:val="12"/>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3E11ACC" w14:textId="77777777" w:rsidR="00B2230D" w:rsidRPr="00F81E2D" w:rsidRDefault="00B2230D" w:rsidP="00FA0464">
      <w:pPr>
        <w:pStyle w:val="Specification"/>
        <w:numPr>
          <w:ilvl w:val="1"/>
          <w:numId w:val="12"/>
        </w:numPr>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Pr>
          <w:rStyle w:val="Strong"/>
          <w:b w:val="0"/>
          <w:bCs w:val="0"/>
        </w:rPr>
        <w:t xml:space="preserve"> internal</w:t>
      </w:r>
    </w:p>
    <w:p w14:paraId="3DCDB7A9" w14:textId="77777777" w:rsidR="00B2230D" w:rsidRPr="00F81E2D" w:rsidRDefault="00B2230D" w:rsidP="00FA0464">
      <w:pPr>
        <w:pStyle w:val="Specification"/>
        <w:numPr>
          <w:ilvl w:val="1"/>
          <w:numId w:val="12"/>
        </w:numPr>
        <w:jc w:val="both"/>
        <w:rPr>
          <w:b/>
        </w:rPr>
      </w:pPr>
      <w:r w:rsidRPr="00F81E2D">
        <w:rPr>
          <w:b/>
        </w:rPr>
        <w:t xml:space="preserve">Right of Award. </w:t>
      </w:r>
      <w:r w:rsidRPr="00F81E2D">
        <w:t>SITA reserves the right to award the contract for required goods or services to multiple Suppliers.</w:t>
      </w:r>
    </w:p>
    <w:p w14:paraId="180BA70A" w14:textId="65558939" w:rsidR="00B2230D" w:rsidRPr="00973B94" w:rsidRDefault="00B2230D" w:rsidP="00FA0464">
      <w:pPr>
        <w:pStyle w:val="Specification"/>
        <w:numPr>
          <w:ilvl w:val="1"/>
          <w:numId w:val="12"/>
        </w:numPr>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1D7E37A3" w14:textId="2DCE98E0" w:rsidR="00973B94" w:rsidRDefault="00973B94" w:rsidP="00973B94">
      <w:pPr>
        <w:pStyle w:val="Specification"/>
        <w:numPr>
          <w:ilvl w:val="0"/>
          <w:numId w:val="12"/>
        </w:numPr>
        <w:jc w:val="both"/>
        <w:rPr>
          <w:rStyle w:val="Strong"/>
          <w:bCs w:val="0"/>
          <w:color w:val="000000"/>
        </w:rPr>
      </w:pPr>
      <w:r>
        <w:rPr>
          <w:rStyle w:val="Strong"/>
          <w:bCs w:val="0"/>
          <w:color w:val="000000"/>
        </w:rPr>
        <w:t>SCOPE OF WORK</w:t>
      </w:r>
    </w:p>
    <w:p w14:paraId="280BD947" w14:textId="77777777" w:rsidR="00973B94" w:rsidRPr="0057116B" w:rsidRDefault="00973B94" w:rsidP="00973B94">
      <w:pPr>
        <w:pStyle w:val="Specification"/>
        <w:ind w:left="567"/>
        <w:jc w:val="both"/>
        <w:rPr>
          <w:rStyle w:val="Strong"/>
          <w:b w:val="0"/>
          <w:bCs w:val="0"/>
          <w:color w:val="000000"/>
        </w:rPr>
      </w:pPr>
      <w:r w:rsidRPr="0057116B">
        <w:rPr>
          <w:rStyle w:val="Strong"/>
          <w:b w:val="0"/>
          <w:bCs w:val="0"/>
          <w:color w:val="000000"/>
        </w:rPr>
        <w:t>(a)</w:t>
      </w:r>
      <w:r w:rsidRPr="00973B94">
        <w:rPr>
          <w:rStyle w:val="Strong"/>
          <w:bCs w:val="0"/>
          <w:color w:val="000000"/>
        </w:rPr>
        <w:tab/>
      </w:r>
      <w:r w:rsidRPr="0057116B">
        <w:rPr>
          <w:rStyle w:val="Strong"/>
          <w:b w:val="0"/>
          <w:bCs w:val="0"/>
          <w:color w:val="000000"/>
        </w:rPr>
        <w:t>Supply and Delivery</w:t>
      </w:r>
    </w:p>
    <w:p w14:paraId="699B4A3D" w14:textId="5ED075B6" w:rsidR="00973B94" w:rsidRPr="0057116B" w:rsidRDefault="00973B94" w:rsidP="00973B94">
      <w:pPr>
        <w:pStyle w:val="Specification"/>
        <w:ind w:left="567"/>
        <w:jc w:val="both"/>
        <w:rPr>
          <w:rStyle w:val="Strong"/>
          <w:b w:val="0"/>
          <w:bCs w:val="0"/>
          <w:color w:val="000000"/>
        </w:rPr>
      </w:pPr>
      <w:r w:rsidRPr="0057116B">
        <w:rPr>
          <w:rStyle w:val="Strong"/>
          <w:b w:val="0"/>
          <w:bCs w:val="0"/>
          <w:color w:val="000000"/>
        </w:rPr>
        <w:t>(</w:t>
      </w:r>
      <w:proofErr w:type="spellStart"/>
      <w:r w:rsidRPr="0057116B">
        <w:rPr>
          <w:rStyle w:val="Strong"/>
          <w:b w:val="0"/>
          <w:bCs w:val="0"/>
          <w:color w:val="000000"/>
        </w:rPr>
        <w:t>i</w:t>
      </w:r>
      <w:proofErr w:type="spellEnd"/>
      <w:r w:rsidRPr="0057116B">
        <w:rPr>
          <w:rStyle w:val="Strong"/>
          <w:b w:val="0"/>
          <w:bCs w:val="0"/>
          <w:color w:val="000000"/>
        </w:rPr>
        <w:t>)</w:t>
      </w:r>
      <w:r w:rsidRPr="0057116B">
        <w:rPr>
          <w:rStyle w:val="Strong"/>
          <w:b w:val="0"/>
          <w:bCs w:val="0"/>
          <w:color w:val="000000"/>
        </w:rPr>
        <w:tab/>
        <w:t xml:space="preserve">Delivery of all </w:t>
      </w:r>
      <w:r w:rsidR="006A232D">
        <w:rPr>
          <w:rStyle w:val="Strong"/>
          <w:b w:val="0"/>
          <w:bCs w:val="0"/>
          <w:color w:val="000000"/>
        </w:rPr>
        <w:t>Cisco</w:t>
      </w:r>
      <w:r w:rsidR="007D0CC9">
        <w:rPr>
          <w:rStyle w:val="Strong"/>
          <w:b w:val="0"/>
          <w:bCs w:val="0"/>
          <w:color w:val="000000"/>
        </w:rPr>
        <w:t xml:space="preserve"> </w:t>
      </w:r>
      <w:r w:rsidRPr="0057116B">
        <w:rPr>
          <w:rStyle w:val="Strong"/>
          <w:b w:val="0"/>
          <w:bCs w:val="0"/>
          <w:color w:val="000000"/>
        </w:rPr>
        <w:t xml:space="preserve">equipment </w:t>
      </w:r>
      <w:r w:rsidR="007D0CC9">
        <w:rPr>
          <w:rStyle w:val="Strong"/>
          <w:b w:val="0"/>
          <w:bCs w:val="0"/>
          <w:color w:val="000000"/>
        </w:rPr>
        <w:t xml:space="preserve">with Cisco Switches and Routers </w:t>
      </w:r>
      <w:r w:rsidRPr="0057116B">
        <w:rPr>
          <w:rStyle w:val="Strong"/>
          <w:b w:val="0"/>
          <w:bCs w:val="0"/>
          <w:color w:val="000000"/>
        </w:rPr>
        <w:t xml:space="preserve">must be done </w:t>
      </w:r>
    </w:p>
    <w:p w14:paraId="54274FE4" w14:textId="268DFFFD" w:rsidR="00973B94" w:rsidRPr="0057116B" w:rsidRDefault="00973B94" w:rsidP="00973B94">
      <w:pPr>
        <w:pStyle w:val="Specification"/>
        <w:ind w:left="567"/>
        <w:jc w:val="both"/>
        <w:rPr>
          <w:rStyle w:val="Strong"/>
          <w:b w:val="0"/>
          <w:bCs w:val="0"/>
          <w:color w:val="000000"/>
        </w:rPr>
      </w:pPr>
      <w:r w:rsidRPr="0057116B">
        <w:rPr>
          <w:rStyle w:val="Strong"/>
          <w:b w:val="0"/>
          <w:bCs w:val="0"/>
          <w:color w:val="000000"/>
        </w:rPr>
        <w:t>(ii)</w:t>
      </w:r>
      <w:r w:rsidRPr="0057116B">
        <w:rPr>
          <w:rStyle w:val="Strong"/>
          <w:b w:val="0"/>
          <w:bCs w:val="0"/>
          <w:color w:val="000000"/>
        </w:rPr>
        <w:tab/>
        <w:t xml:space="preserve">An OEM warranty </w:t>
      </w:r>
      <w:r w:rsidR="0057116B" w:rsidRPr="0057116B">
        <w:rPr>
          <w:rStyle w:val="Strong"/>
          <w:b w:val="0"/>
          <w:bCs w:val="0"/>
          <w:color w:val="000000"/>
        </w:rPr>
        <w:t xml:space="preserve">for all equipment </w:t>
      </w:r>
      <w:r w:rsidRPr="0057116B">
        <w:rPr>
          <w:rStyle w:val="Strong"/>
          <w:b w:val="0"/>
          <w:bCs w:val="0"/>
          <w:color w:val="000000"/>
        </w:rPr>
        <w:t xml:space="preserve">must be supplied to an appointed SITA representative within fourteen (14) days after the delivery of the equipment. </w:t>
      </w:r>
    </w:p>
    <w:p w14:paraId="69CB9BCB" w14:textId="5992D0A3" w:rsidR="00973B94" w:rsidRPr="003D2E20" w:rsidRDefault="00973B94" w:rsidP="0057116B">
      <w:pPr>
        <w:pStyle w:val="Specification"/>
        <w:jc w:val="both"/>
        <w:rPr>
          <w:rStyle w:val="Strong"/>
          <w:bCs w:val="0"/>
          <w:color w:val="000000"/>
        </w:rPr>
      </w:pPr>
    </w:p>
    <w:p w14:paraId="1213D98B" w14:textId="3D41D761" w:rsidR="00B2230D" w:rsidRPr="00B2230D" w:rsidRDefault="00B2230D" w:rsidP="00FA0464">
      <w:pPr>
        <w:pStyle w:val="Specification"/>
        <w:numPr>
          <w:ilvl w:val="0"/>
          <w:numId w:val="12"/>
        </w:numPr>
        <w:jc w:val="both"/>
        <w:rPr>
          <w:b/>
        </w:rPr>
      </w:pPr>
      <w:r w:rsidRPr="00B2230D">
        <w:rPr>
          <w:b/>
        </w:rPr>
        <w:t xml:space="preserve">DELIVERY ADDRESS. </w:t>
      </w:r>
      <w:r w:rsidRPr="00F81E2D">
        <w:t>The supplier must deliver the required products or services at</w:t>
      </w:r>
      <w:r>
        <w:t xml:space="preserve"> as indicated in Section </w:t>
      </w:r>
      <w:r w:rsidR="004F343E">
        <w:t>1</w:t>
      </w:r>
      <w:r>
        <w:t>.</w:t>
      </w:r>
      <w:r w:rsidR="004F343E">
        <w:t>4</w:t>
      </w:r>
      <w:r>
        <w:t>, Delivery Address</w:t>
      </w:r>
    </w:p>
    <w:p w14:paraId="3E16960D" w14:textId="77777777" w:rsidR="002455CE" w:rsidRDefault="002455CE" w:rsidP="00104B95">
      <w:pPr>
        <w:pStyle w:val="Specification"/>
        <w:ind w:left="1134"/>
        <w:jc w:val="both"/>
      </w:pPr>
    </w:p>
    <w:p w14:paraId="038733A3" w14:textId="77777777" w:rsidR="00A83673" w:rsidRDefault="00A83673" w:rsidP="00AA400A">
      <w:pPr>
        <w:pStyle w:val="Specification"/>
      </w:pPr>
    </w:p>
    <w:p w14:paraId="64249D42" w14:textId="35AC250A" w:rsidR="00A83673" w:rsidRPr="00A83673" w:rsidRDefault="002455CE" w:rsidP="00056F9E">
      <w:pPr>
        <w:pStyle w:val="Specification"/>
        <w:spacing w:before="240"/>
        <w:rPr>
          <w:b/>
        </w:rPr>
      </w:pPr>
      <w:r>
        <w:t xml:space="preserve">              </w:t>
      </w:r>
      <w:bookmarkStart w:id="52" w:name="_Toc435315901"/>
    </w:p>
    <w:p w14:paraId="63B4E040" w14:textId="77777777" w:rsidR="006A5160" w:rsidRPr="006A5160" w:rsidRDefault="006A5160" w:rsidP="006A5160">
      <w:pPr>
        <w:pStyle w:val="Specification"/>
        <w:ind w:left="1134"/>
      </w:pPr>
    </w:p>
    <w:p w14:paraId="40050B62" w14:textId="77777777" w:rsidR="00203DF3" w:rsidRPr="00F81E2D" w:rsidRDefault="00203DF3" w:rsidP="00FA0464">
      <w:pPr>
        <w:pStyle w:val="Specification"/>
        <w:numPr>
          <w:ilvl w:val="0"/>
          <w:numId w:val="12"/>
        </w:numPr>
        <w:rPr>
          <w:rStyle w:val="Strong"/>
          <w:bCs w:val="0"/>
        </w:rPr>
      </w:pPr>
      <w:r w:rsidRPr="00F81E2D">
        <w:rPr>
          <w:rStyle w:val="Strong"/>
        </w:rPr>
        <w:t xml:space="preserve">CERTIFICATION, EXPERTISE AND </w:t>
      </w:r>
      <w:r w:rsidR="00CE1B31">
        <w:rPr>
          <w:rStyle w:val="Strong"/>
        </w:rPr>
        <w:t>QUALIFICATION</w:t>
      </w:r>
    </w:p>
    <w:p w14:paraId="1C927975" w14:textId="164A74D1" w:rsidR="008B58D4" w:rsidRPr="00A622A6" w:rsidRDefault="00A622A6" w:rsidP="00FA0464">
      <w:pPr>
        <w:pStyle w:val="Specification"/>
        <w:numPr>
          <w:ilvl w:val="1"/>
          <w:numId w:val="12"/>
        </w:numPr>
      </w:pPr>
      <w:r w:rsidRPr="00A622A6">
        <w:t>The service provider must be a registered OEM/OSM or partner and licensed</w:t>
      </w:r>
    </w:p>
    <w:p w14:paraId="4DE96077" w14:textId="77777777" w:rsidR="00A83673" w:rsidRDefault="00A83673" w:rsidP="00FA0464">
      <w:pPr>
        <w:pStyle w:val="Specification"/>
        <w:numPr>
          <w:ilvl w:val="1"/>
          <w:numId w:val="12"/>
        </w:numPr>
        <w:rPr>
          <w:rStyle w:val="Strong"/>
          <w:bCs w:val="0"/>
        </w:rPr>
      </w:pPr>
      <w:r w:rsidRPr="00416A84">
        <w:rPr>
          <w:rStyle w:val="Strong"/>
          <w:b w:val="0"/>
        </w:rPr>
        <w:t xml:space="preserve">The Supplier represents that, </w:t>
      </w:r>
    </w:p>
    <w:p w14:paraId="0D268542" w14:textId="77777777" w:rsidR="00A83673" w:rsidRDefault="00A83673" w:rsidP="00FA0464">
      <w:pPr>
        <w:pStyle w:val="Specification"/>
        <w:numPr>
          <w:ilvl w:val="2"/>
          <w:numId w:val="12"/>
        </w:numPr>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FA0464">
      <w:pPr>
        <w:pStyle w:val="Specification"/>
        <w:numPr>
          <w:ilvl w:val="2"/>
          <w:numId w:val="12"/>
        </w:numPr>
        <w:rPr>
          <w:rStyle w:val="Strong"/>
          <w:bCs w:val="0"/>
        </w:rPr>
      </w:pPr>
      <w:r w:rsidRPr="00416A84">
        <w:rPr>
          <w:rStyle w:val="Strong"/>
          <w:b w:val="0"/>
        </w:rPr>
        <w:t>it is committed to provide the Products or Services; and</w:t>
      </w:r>
    </w:p>
    <w:p w14:paraId="4B20FC54" w14:textId="77777777" w:rsidR="00A83673" w:rsidRDefault="00A83673" w:rsidP="00FA0464">
      <w:pPr>
        <w:pStyle w:val="Specification"/>
        <w:numPr>
          <w:ilvl w:val="2"/>
          <w:numId w:val="12"/>
        </w:numPr>
        <w:jc w:val="both"/>
        <w:rPr>
          <w:rStyle w:val="Strong"/>
          <w:bCs w:val="0"/>
        </w:rPr>
      </w:pPr>
      <w:r w:rsidRPr="00416A84">
        <w:rPr>
          <w:rStyle w:val="Strong"/>
          <w:b w:val="0"/>
        </w:rPr>
        <w:t>perform all obligations detailed herein without any interruption to the Customer.</w:t>
      </w:r>
      <w:bookmarkStart w:id="53" w:name="_Toc448483301"/>
      <w:bookmarkStart w:id="54" w:name="_Toc448483304"/>
    </w:p>
    <w:p w14:paraId="4B7D0C64" w14:textId="77777777" w:rsidR="00A83673" w:rsidRDefault="00A83673" w:rsidP="00FA0464">
      <w:pPr>
        <w:pStyle w:val="Specification"/>
        <w:numPr>
          <w:ilvl w:val="1"/>
          <w:numId w:val="12"/>
        </w:numPr>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53"/>
    </w:p>
    <w:p w14:paraId="1751250F" w14:textId="77777777" w:rsidR="00A83673" w:rsidRPr="00A644AB" w:rsidRDefault="00A83673" w:rsidP="00FA0464">
      <w:pPr>
        <w:pStyle w:val="Specification"/>
        <w:numPr>
          <w:ilvl w:val="1"/>
          <w:numId w:val="12"/>
        </w:numPr>
        <w:jc w:val="both"/>
        <w:rPr>
          <w:b/>
        </w:rPr>
      </w:pPr>
      <w:r>
        <w:t xml:space="preserve">The Supplier must </w:t>
      </w:r>
      <w:r w:rsidRPr="00F81E2D">
        <w:t>perform the Services in the most cost-effective manner consistent with the level of quality and performance as defined in Statement of Work or Service Definition;</w:t>
      </w:r>
      <w:bookmarkEnd w:id="54"/>
    </w:p>
    <w:bookmarkEnd w:id="52"/>
    <w:p w14:paraId="162B419C" w14:textId="77777777" w:rsidR="00577D8C" w:rsidRPr="00F81E2D" w:rsidRDefault="00577D8C" w:rsidP="00FA0464">
      <w:pPr>
        <w:pStyle w:val="Specification"/>
        <w:numPr>
          <w:ilvl w:val="0"/>
          <w:numId w:val="12"/>
        </w:numPr>
        <w:jc w:val="both"/>
        <w:rPr>
          <w:rStyle w:val="Strong"/>
          <w:bCs w:val="0"/>
        </w:rPr>
      </w:pPr>
      <w:r w:rsidRPr="00F81E2D">
        <w:rPr>
          <w:rStyle w:val="Strong"/>
          <w:bCs w:val="0"/>
        </w:rPr>
        <w:t>REGULATORY, QUALITY AND STANDARDS</w:t>
      </w:r>
    </w:p>
    <w:p w14:paraId="1480AE4E" w14:textId="77777777" w:rsidR="005C19FB" w:rsidRPr="005C19FB" w:rsidRDefault="005C19FB" w:rsidP="00FA0464">
      <w:pPr>
        <w:pStyle w:val="Specification"/>
        <w:numPr>
          <w:ilvl w:val="1"/>
          <w:numId w:val="12"/>
        </w:numPr>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27AB9565" w14:textId="77777777" w:rsidR="00A83673" w:rsidRPr="00A83673" w:rsidRDefault="00A83673" w:rsidP="00FA0464">
      <w:pPr>
        <w:pStyle w:val="Specification"/>
        <w:numPr>
          <w:ilvl w:val="1"/>
          <w:numId w:val="12"/>
        </w:numPr>
        <w:jc w:val="both"/>
        <w:rPr>
          <w:rStyle w:val="Strong"/>
          <w:b w:val="0"/>
          <w:bCs w:val="0"/>
        </w:rPr>
      </w:pPr>
      <w:r w:rsidRPr="00A83673">
        <w:rPr>
          <w:rStyle w:val="Strong"/>
          <w:b w:val="0"/>
          <w:bCs w:val="0"/>
        </w:rPr>
        <w:t>The Supplier must for the duration of the contract ensure compliance with General Quality Standards, ISO 9001</w:t>
      </w:r>
    </w:p>
    <w:p w14:paraId="141479A4" w14:textId="77777777" w:rsidR="00A83673" w:rsidRPr="00910304" w:rsidRDefault="00A83673" w:rsidP="0082122D">
      <w:pPr>
        <w:pStyle w:val="Specification"/>
        <w:ind w:left="426"/>
        <w:jc w:val="both"/>
        <w:rPr>
          <w:rStyle w:val="Strong"/>
          <w:b w:val="0"/>
          <w:bCs w:val="0"/>
          <w:color w:val="0000FF"/>
        </w:rPr>
      </w:pPr>
    </w:p>
    <w:p w14:paraId="24898305" w14:textId="77777777" w:rsidR="00C67D2F" w:rsidRPr="00F81E2D" w:rsidRDefault="00827CBC" w:rsidP="00FA0464">
      <w:pPr>
        <w:pStyle w:val="Specification"/>
        <w:numPr>
          <w:ilvl w:val="0"/>
          <w:numId w:val="12"/>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4A742497" w14:textId="77777777" w:rsidR="00A83673" w:rsidRPr="00DE53EF" w:rsidRDefault="00A83673" w:rsidP="00FA0464">
      <w:pPr>
        <w:pStyle w:val="Specification"/>
        <w:numPr>
          <w:ilvl w:val="1"/>
          <w:numId w:val="12"/>
        </w:numPr>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Default="00A83673" w:rsidP="00FA0464">
      <w:pPr>
        <w:pStyle w:val="Specification"/>
        <w:numPr>
          <w:ilvl w:val="1"/>
          <w:numId w:val="12"/>
        </w:numPr>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4E0A3062" w14:textId="77777777" w:rsidR="00A83673" w:rsidRPr="0036291E" w:rsidRDefault="00A83673" w:rsidP="00FA0464">
      <w:pPr>
        <w:pStyle w:val="Specification"/>
        <w:numPr>
          <w:ilvl w:val="1"/>
          <w:numId w:val="12"/>
        </w:numPr>
        <w:jc w:val="both"/>
        <w:rPr>
          <w:rStyle w:val="Strong"/>
          <w:b w:val="0"/>
          <w:bCs w:val="0"/>
        </w:rPr>
      </w:pPr>
      <w:r>
        <w:rPr>
          <w:rStyle w:val="Strong"/>
          <w:b w:val="0"/>
          <w:bCs w:val="0"/>
        </w:rPr>
        <w:t>The Supplier must provide proof of security vetting</w:t>
      </w:r>
    </w:p>
    <w:p w14:paraId="77EEFE3C" w14:textId="77777777" w:rsidR="00C67D2F" w:rsidRPr="00F81E2D" w:rsidRDefault="00C67D2F" w:rsidP="00FA0464">
      <w:pPr>
        <w:pStyle w:val="Specification"/>
        <w:numPr>
          <w:ilvl w:val="0"/>
          <w:numId w:val="12"/>
        </w:numPr>
        <w:jc w:val="both"/>
        <w:rPr>
          <w:rStyle w:val="Strong"/>
          <w:bCs w:val="0"/>
        </w:rPr>
      </w:pPr>
      <w:r w:rsidRPr="00F81E2D">
        <w:rPr>
          <w:rStyle w:val="Strong"/>
          <w:bCs w:val="0"/>
        </w:rPr>
        <w:t>CONFIDENTIALITY AND NON-DISCLOSURE CONDITIONS</w:t>
      </w:r>
    </w:p>
    <w:p w14:paraId="269C2D73" w14:textId="77777777" w:rsidR="00A83673" w:rsidRPr="00F81E2D" w:rsidRDefault="00A83673" w:rsidP="00F3422E">
      <w:pPr>
        <w:pStyle w:val="Specification"/>
        <w:numPr>
          <w:ilvl w:val="1"/>
          <w:numId w:val="4"/>
        </w:numPr>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F3422E">
      <w:pPr>
        <w:pStyle w:val="Specification"/>
        <w:numPr>
          <w:ilvl w:val="1"/>
          <w:numId w:val="4"/>
        </w:numPr>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FA0464">
      <w:pPr>
        <w:pStyle w:val="Specification"/>
        <w:numPr>
          <w:ilvl w:val="2"/>
          <w:numId w:val="35"/>
        </w:numPr>
        <w:tabs>
          <w:tab w:val="clear" w:pos="1107"/>
        </w:tabs>
        <w:ind w:left="1710" w:hanging="27"/>
        <w:jc w:val="both"/>
      </w:pPr>
      <w:r w:rsidRPr="00F81E2D">
        <w:lastRenderedPageBreak/>
        <w:t>the Promotion of Access to Information Act, 2000 (Act no. 2 of 2000);</w:t>
      </w:r>
    </w:p>
    <w:p w14:paraId="342D165A" w14:textId="77777777" w:rsidR="00A83673" w:rsidRPr="00F81E2D" w:rsidRDefault="00A83673" w:rsidP="00FA0464">
      <w:pPr>
        <w:pStyle w:val="Specification"/>
        <w:numPr>
          <w:ilvl w:val="2"/>
          <w:numId w:val="35"/>
        </w:numPr>
        <w:tabs>
          <w:tab w:val="clear" w:pos="1107"/>
        </w:tabs>
        <w:ind w:left="1710" w:hanging="27"/>
        <w:jc w:val="both"/>
      </w:pPr>
      <w:r w:rsidRPr="00F81E2D">
        <w:t>being clearly marked "Confidential" and which is provided by one Party to another Party in terms of this Contract;</w:t>
      </w:r>
    </w:p>
    <w:p w14:paraId="40BF3909" w14:textId="77777777" w:rsidR="00A83673" w:rsidRPr="00F81E2D" w:rsidRDefault="00A83673" w:rsidP="00FA0464">
      <w:pPr>
        <w:pStyle w:val="Specification"/>
        <w:numPr>
          <w:ilvl w:val="2"/>
          <w:numId w:val="35"/>
        </w:numPr>
        <w:tabs>
          <w:tab w:val="clear" w:pos="1107"/>
        </w:tabs>
        <w:ind w:left="1710" w:hanging="27"/>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FA0464">
      <w:pPr>
        <w:pStyle w:val="Specification"/>
        <w:numPr>
          <w:ilvl w:val="2"/>
          <w:numId w:val="35"/>
        </w:numPr>
        <w:tabs>
          <w:tab w:val="clear" w:pos="1107"/>
        </w:tabs>
        <w:ind w:left="1710" w:hanging="27"/>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FA0464">
      <w:pPr>
        <w:pStyle w:val="Specification"/>
        <w:numPr>
          <w:ilvl w:val="2"/>
          <w:numId w:val="35"/>
        </w:numPr>
        <w:tabs>
          <w:tab w:val="clear" w:pos="1107"/>
        </w:tabs>
        <w:ind w:left="1710" w:hanging="27"/>
        <w:jc w:val="both"/>
      </w:pPr>
      <w:r w:rsidRPr="00F81E2D">
        <w:t>being information, the disclosure of which could reasonably be expected to endanger a life or physical security of a person;</w:t>
      </w:r>
    </w:p>
    <w:p w14:paraId="7278EFDC" w14:textId="77777777" w:rsidR="00A83673" w:rsidRPr="00F81E2D" w:rsidRDefault="00A83673" w:rsidP="00FA0464">
      <w:pPr>
        <w:pStyle w:val="Specification"/>
        <w:numPr>
          <w:ilvl w:val="2"/>
          <w:numId w:val="35"/>
        </w:numPr>
        <w:tabs>
          <w:tab w:val="clear" w:pos="1107"/>
        </w:tabs>
        <w:ind w:left="1710" w:hanging="27"/>
        <w:jc w:val="both"/>
      </w:pPr>
      <w:r w:rsidRPr="00F81E2D">
        <w:t>being technical, scientific, commercial, financial and market-related information, know-how and trade secrets of a Party;</w:t>
      </w:r>
    </w:p>
    <w:p w14:paraId="2496C821" w14:textId="77777777" w:rsidR="00A83673" w:rsidRPr="00F81E2D" w:rsidRDefault="00A83673" w:rsidP="00FA0464">
      <w:pPr>
        <w:pStyle w:val="Specification"/>
        <w:numPr>
          <w:ilvl w:val="2"/>
          <w:numId w:val="35"/>
        </w:numPr>
        <w:tabs>
          <w:tab w:val="clear" w:pos="1107"/>
        </w:tabs>
        <w:ind w:left="1710" w:hanging="27"/>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FA0464">
      <w:pPr>
        <w:pStyle w:val="Specification"/>
        <w:numPr>
          <w:ilvl w:val="2"/>
          <w:numId w:val="35"/>
        </w:numPr>
        <w:tabs>
          <w:tab w:val="clear" w:pos="1107"/>
        </w:tabs>
        <w:ind w:left="1710" w:hanging="27"/>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FA0464">
      <w:pPr>
        <w:pStyle w:val="Specification"/>
        <w:numPr>
          <w:ilvl w:val="2"/>
          <w:numId w:val="35"/>
        </w:numPr>
        <w:tabs>
          <w:tab w:val="clear" w:pos="1107"/>
        </w:tabs>
        <w:ind w:left="1710" w:hanging="27"/>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FA0464">
      <w:pPr>
        <w:pStyle w:val="Specification"/>
        <w:numPr>
          <w:ilvl w:val="1"/>
          <w:numId w:val="35"/>
        </w:numPr>
        <w:tabs>
          <w:tab w:val="clear" w:pos="567"/>
          <w:tab w:val="num" w:pos="1170"/>
        </w:tabs>
        <w:ind w:left="1170" w:hanging="630"/>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FA0464">
      <w:pPr>
        <w:pStyle w:val="Specification"/>
        <w:numPr>
          <w:ilvl w:val="1"/>
          <w:numId w:val="35"/>
        </w:numPr>
        <w:tabs>
          <w:tab w:val="clear" w:pos="567"/>
          <w:tab w:val="num" w:pos="1170"/>
        </w:tabs>
        <w:ind w:left="1170"/>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77777777" w:rsidR="00A83673" w:rsidRDefault="00A83673" w:rsidP="00FA0464">
      <w:pPr>
        <w:pStyle w:val="Specification"/>
        <w:numPr>
          <w:ilvl w:val="1"/>
          <w:numId w:val="35"/>
        </w:numPr>
        <w:tabs>
          <w:tab w:val="clear" w:pos="567"/>
        </w:tabs>
        <w:ind w:left="1170" w:hanging="540"/>
        <w:jc w:val="both"/>
      </w:pPr>
      <w:r w:rsidRPr="00F81E2D">
        <w:lastRenderedPageBreak/>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585F1B19" w14:textId="77777777" w:rsidR="00C216B2" w:rsidRPr="00BA6BFC" w:rsidRDefault="006D52DE" w:rsidP="00FA0464">
      <w:pPr>
        <w:pStyle w:val="Specification"/>
        <w:keepNext/>
        <w:numPr>
          <w:ilvl w:val="0"/>
          <w:numId w:val="12"/>
        </w:numPr>
        <w:jc w:val="both"/>
        <w:rPr>
          <w:b/>
        </w:rPr>
      </w:pPr>
      <w:r w:rsidRPr="00F81E2D">
        <w:rPr>
          <w:b/>
        </w:rPr>
        <w:t>GUARANTEE AND WARRANTIES</w:t>
      </w:r>
      <w:bookmarkStart w:id="55" w:name="_Toc448483285"/>
      <w:r w:rsidR="00BA6BFC">
        <w:rPr>
          <w:b/>
        </w:rPr>
        <w:t xml:space="preserve">. </w:t>
      </w:r>
      <w:r w:rsidR="00C216B2" w:rsidRPr="00F81E2D">
        <w:t xml:space="preserve">The </w:t>
      </w:r>
      <w:r w:rsidR="0083744A" w:rsidRPr="00F81E2D">
        <w:t>Supplier</w:t>
      </w:r>
      <w:r w:rsidR="00C216B2" w:rsidRPr="00F81E2D">
        <w:t xml:space="preserve"> warrants that:</w:t>
      </w:r>
      <w:bookmarkEnd w:id="55"/>
    </w:p>
    <w:p w14:paraId="539F7243" w14:textId="77777777" w:rsidR="009D0B10" w:rsidRPr="00F81E2D" w:rsidRDefault="009D0B10" w:rsidP="00F3422E">
      <w:pPr>
        <w:pStyle w:val="Specification"/>
        <w:numPr>
          <w:ilvl w:val="1"/>
          <w:numId w:val="4"/>
        </w:numPr>
        <w:jc w:val="both"/>
      </w:pPr>
      <w:bookmarkStart w:id="56" w:name="_Toc448483286"/>
      <w:bookmarkStart w:id="57" w:name="_Toc402958037"/>
      <w:bookmarkStart w:id="58" w:name="_Toc448483311"/>
      <w:bookmarkStart w:id="59"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26EF4890" w14:textId="77777777" w:rsidR="009D0B10" w:rsidRPr="00F81E2D" w:rsidRDefault="009D0B10" w:rsidP="00F3422E">
      <w:pPr>
        <w:pStyle w:val="Specification"/>
        <w:numPr>
          <w:ilvl w:val="1"/>
          <w:numId w:val="4"/>
        </w:numPr>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56"/>
      <w:r w:rsidRPr="00F81E2D">
        <w:t xml:space="preserve"> </w:t>
      </w:r>
    </w:p>
    <w:p w14:paraId="44BF7615" w14:textId="77777777" w:rsidR="009D0B10" w:rsidRPr="00F81E2D" w:rsidRDefault="009D0B10" w:rsidP="00F3422E">
      <w:pPr>
        <w:pStyle w:val="Specification"/>
        <w:numPr>
          <w:ilvl w:val="1"/>
          <w:numId w:val="4"/>
        </w:numPr>
        <w:jc w:val="both"/>
      </w:pPr>
      <w:bookmarkStart w:id="60"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60"/>
    </w:p>
    <w:p w14:paraId="0021DF32" w14:textId="77777777" w:rsidR="009D0B10" w:rsidRPr="00F81E2D" w:rsidRDefault="009D0B10" w:rsidP="00F3422E">
      <w:pPr>
        <w:pStyle w:val="Specification"/>
        <w:numPr>
          <w:ilvl w:val="1"/>
          <w:numId w:val="4"/>
        </w:numPr>
        <w:jc w:val="both"/>
      </w:pPr>
      <w:bookmarkStart w:id="61"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61"/>
    </w:p>
    <w:p w14:paraId="2E7C334B" w14:textId="77777777" w:rsidR="009D0B10" w:rsidRPr="00F81E2D" w:rsidRDefault="009D0B10" w:rsidP="00F3422E">
      <w:pPr>
        <w:pStyle w:val="Specification"/>
        <w:numPr>
          <w:ilvl w:val="1"/>
          <w:numId w:val="4"/>
        </w:numPr>
        <w:jc w:val="both"/>
      </w:pPr>
      <w:bookmarkStart w:id="62" w:name="_Toc448483292"/>
      <w:bookmarkStart w:id="63" w:name="_Toc448483289"/>
      <w:r w:rsidRPr="00F81E2D">
        <w:t xml:space="preserve">the Products </w:t>
      </w:r>
      <w:r>
        <w:t xml:space="preserve">is </w:t>
      </w:r>
      <w:r w:rsidRPr="00F81E2D">
        <w:t>maintained during its Warranty Period at no expense to SITA;</w:t>
      </w:r>
      <w:bookmarkEnd w:id="62"/>
      <w:r w:rsidRPr="00F81E2D">
        <w:t xml:space="preserve"> </w:t>
      </w:r>
    </w:p>
    <w:p w14:paraId="6DC88B94" w14:textId="77777777" w:rsidR="009D0B10" w:rsidRPr="00F81E2D" w:rsidRDefault="009D0B10" w:rsidP="00F3422E">
      <w:pPr>
        <w:pStyle w:val="Specification"/>
        <w:numPr>
          <w:ilvl w:val="1"/>
          <w:numId w:val="4"/>
        </w:numPr>
        <w:jc w:val="both"/>
      </w:pPr>
      <w:r w:rsidRPr="00F81E2D">
        <w:t>the Product possess</w:t>
      </w:r>
      <w:r>
        <w:t>es</w:t>
      </w:r>
      <w:r w:rsidRPr="00F81E2D">
        <w:t xml:space="preserve"> all material functions and features required for SITA’s Operational Requirements;</w:t>
      </w:r>
      <w:bookmarkEnd w:id="63"/>
    </w:p>
    <w:p w14:paraId="419F91FE" w14:textId="77777777" w:rsidR="009D0B10" w:rsidRPr="00F81E2D" w:rsidRDefault="009D0B10" w:rsidP="00F3422E">
      <w:pPr>
        <w:pStyle w:val="Specification"/>
        <w:numPr>
          <w:ilvl w:val="1"/>
          <w:numId w:val="4"/>
        </w:numPr>
        <w:jc w:val="both"/>
      </w:pPr>
      <w:bookmarkStart w:id="64"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64"/>
    </w:p>
    <w:p w14:paraId="21B0A666" w14:textId="77777777" w:rsidR="009D0B10" w:rsidRPr="00F81E2D" w:rsidRDefault="009D0B10" w:rsidP="00F3422E">
      <w:pPr>
        <w:pStyle w:val="Specification"/>
        <w:numPr>
          <w:ilvl w:val="1"/>
          <w:numId w:val="4"/>
        </w:numPr>
        <w:jc w:val="both"/>
      </w:pPr>
      <w:bookmarkStart w:id="65"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65"/>
    </w:p>
    <w:p w14:paraId="10EC6AD4" w14:textId="77777777" w:rsidR="009D0B10" w:rsidRPr="00F81E2D" w:rsidRDefault="009D0B10" w:rsidP="00F3422E">
      <w:pPr>
        <w:pStyle w:val="Specification"/>
        <w:numPr>
          <w:ilvl w:val="1"/>
          <w:numId w:val="4"/>
        </w:numPr>
        <w:jc w:val="both"/>
      </w:pPr>
      <w:bookmarkStart w:id="66"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66"/>
      <w:r w:rsidRPr="00F81E2D">
        <w:t xml:space="preserve">  </w:t>
      </w:r>
    </w:p>
    <w:p w14:paraId="58CAFD56" w14:textId="77777777" w:rsidR="009D0B10" w:rsidRPr="00F81E2D" w:rsidRDefault="009D0B10" w:rsidP="00F3422E">
      <w:pPr>
        <w:pStyle w:val="Specification"/>
        <w:numPr>
          <w:ilvl w:val="1"/>
          <w:numId w:val="4"/>
        </w:numPr>
        <w:jc w:val="both"/>
      </w:pPr>
      <w:bookmarkStart w:id="67"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67"/>
    </w:p>
    <w:p w14:paraId="7E65C087" w14:textId="77777777" w:rsidR="009D0B10" w:rsidRPr="00F81E2D" w:rsidRDefault="009D0B10" w:rsidP="00F3422E">
      <w:pPr>
        <w:pStyle w:val="Specification"/>
        <w:numPr>
          <w:ilvl w:val="1"/>
          <w:numId w:val="4"/>
        </w:numPr>
        <w:jc w:val="both"/>
      </w:pPr>
      <w:bookmarkStart w:id="68" w:name="_Toc448483298"/>
      <w:r w:rsidRPr="00F81E2D">
        <w:t xml:space="preserve">any Product sold to SITA after the Commencement Date of the Contract </w:t>
      </w:r>
      <w:r>
        <w:t>remains free from any lien, pledge, encumbrance</w:t>
      </w:r>
      <w:r w:rsidRPr="00F81E2D">
        <w:t xml:space="preserve"> or security interest;</w:t>
      </w:r>
      <w:bookmarkEnd w:id="68"/>
    </w:p>
    <w:p w14:paraId="2097F7A7" w14:textId="77777777" w:rsidR="009D0B10" w:rsidRPr="00F81E2D" w:rsidRDefault="009D0B10" w:rsidP="00F3422E">
      <w:pPr>
        <w:pStyle w:val="Specification"/>
        <w:numPr>
          <w:ilvl w:val="1"/>
          <w:numId w:val="4"/>
        </w:numPr>
        <w:jc w:val="both"/>
      </w:pPr>
      <w:bookmarkStart w:id="69"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69"/>
      <w:r w:rsidRPr="00F81E2D">
        <w:t xml:space="preserve"> </w:t>
      </w:r>
    </w:p>
    <w:p w14:paraId="010477D8" w14:textId="77777777" w:rsidR="009D0B10" w:rsidRPr="00F81E2D" w:rsidRDefault="009D0B10" w:rsidP="00F3422E">
      <w:pPr>
        <w:pStyle w:val="Specification"/>
        <w:numPr>
          <w:ilvl w:val="1"/>
          <w:numId w:val="4"/>
        </w:numPr>
        <w:jc w:val="both"/>
      </w:pPr>
      <w:bookmarkStart w:id="70" w:name="_Toc448483300"/>
      <w:r w:rsidRPr="00F81E2D">
        <w:t xml:space="preserve">the information disclosed to SITA </w:t>
      </w:r>
      <w:r>
        <w:t>does</w:t>
      </w:r>
      <w:r w:rsidRPr="00F81E2D">
        <w:t xml:space="preserve"> not contain any trade secrets of any third party, unless disclosure is permitted by such third party;</w:t>
      </w:r>
      <w:bookmarkEnd w:id="70"/>
    </w:p>
    <w:p w14:paraId="23765976" w14:textId="77777777" w:rsidR="009D0B10" w:rsidRPr="00F81E2D" w:rsidRDefault="009D0B10" w:rsidP="00F3422E">
      <w:pPr>
        <w:pStyle w:val="Specification"/>
        <w:numPr>
          <w:ilvl w:val="1"/>
          <w:numId w:val="4"/>
        </w:numPr>
        <w:jc w:val="both"/>
      </w:pPr>
      <w:bookmarkStart w:id="71" w:name="_Toc448483302"/>
      <w:r w:rsidRPr="00F81E2D">
        <w:t>it is financially capable of fulfilling all requirements of the Contract and that the Supplier is a validly organized entity that has the authority to enter into the Contract;</w:t>
      </w:r>
      <w:bookmarkEnd w:id="71"/>
      <w:r w:rsidRPr="00F81E2D">
        <w:t xml:space="preserve"> </w:t>
      </w:r>
    </w:p>
    <w:p w14:paraId="0E52BBFE" w14:textId="77777777" w:rsidR="009D0B10" w:rsidRPr="00F81E2D" w:rsidRDefault="009D0B10" w:rsidP="00F3422E">
      <w:pPr>
        <w:pStyle w:val="Specification"/>
        <w:numPr>
          <w:ilvl w:val="1"/>
          <w:numId w:val="4"/>
        </w:numPr>
        <w:jc w:val="both"/>
      </w:pPr>
      <w:bookmarkStart w:id="72" w:name="_Toc448483303"/>
      <w:r w:rsidRPr="00F81E2D">
        <w:lastRenderedPageBreak/>
        <w:t>it is not prohibited by any loan, contract, financing arrangement, trade covenant, or similar restriction from entering into the Contract;</w:t>
      </w:r>
      <w:bookmarkEnd w:id="72"/>
    </w:p>
    <w:p w14:paraId="1702C020" w14:textId="77777777" w:rsidR="009D0B10" w:rsidRPr="00F81E2D" w:rsidRDefault="009D0B10" w:rsidP="00F3422E">
      <w:pPr>
        <w:pStyle w:val="Specification"/>
        <w:numPr>
          <w:ilvl w:val="1"/>
          <w:numId w:val="4"/>
        </w:numPr>
        <w:jc w:val="both"/>
      </w:pPr>
      <w:bookmarkStart w:id="73"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73"/>
    </w:p>
    <w:p w14:paraId="5F915A56" w14:textId="77777777" w:rsidR="009D0B10" w:rsidRDefault="009D0B10" w:rsidP="00F3422E">
      <w:pPr>
        <w:pStyle w:val="Specification"/>
        <w:numPr>
          <w:ilvl w:val="1"/>
          <w:numId w:val="4"/>
        </w:numPr>
        <w:jc w:val="both"/>
      </w:pPr>
      <w:bookmarkStart w:id="74" w:name="_Toc448483306"/>
      <w:r w:rsidRPr="00F81E2D">
        <w:t>any misrepr</w:t>
      </w:r>
      <w:r>
        <w:t>esentation by the Supplier</w:t>
      </w:r>
      <w:r w:rsidRPr="00F81E2D">
        <w:t xml:space="preserve"> amount</w:t>
      </w:r>
      <w:r>
        <w:t>s</w:t>
      </w:r>
      <w:r w:rsidRPr="00F81E2D">
        <w:t xml:space="preserve"> to a breach of Contract.</w:t>
      </w:r>
      <w:bookmarkEnd w:id="74"/>
      <w:r w:rsidRPr="00F81E2D">
        <w:t xml:space="preserve"> </w:t>
      </w:r>
    </w:p>
    <w:p w14:paraId="66437B1B" w14:textId="17E2579A" w:rsidR="009D0B10" w:rsidRDefault="009D0B10" w:rsidP="00F3422E">
      <w:pPr>
        <w:pStyle w:val="Specification"/>
        <w:ind w:left="1134"/>
        <w:jc w:val="both"/>
      </w:pPr>
    </w:p>
    <w:p w14:paraId="614766B1" w14:textId="77777777" w:rsidR="00910304" w:rsidRDefault="00910304" w:rsidP="00F3422E">
      <w:pPr>
        <w:pStyle w:val="Specification"/>
        <w:ind w:left="1134"/>
        <w:jc w:val="both"/>
      </w:pPr>
    </w:p>
    <w:p w14:paraId="445A5750" w14:textId="77777777" w:rsidR="007344E7" w:rsidRDefault="007344E7" w:rsidP="00F3422E">
      <w:pPr>
        <w:pStyle w:val="Specification"/>
        <w:ind w:left="1134"/>
        <w:jc w:val="both"/>
      </w:pPr>
    </w:p>
    <w:p w14:paraId="45D6A582" w14:textId="77777777" w:rsidR="00C216B2" w:rsidRPr="00F81E2D" w:rsidRDefault="00A9079B" w:rsidP="00FA0464">
      <w:pPr>
        <w:pStyle w:val="Specification"/>
        <w:numPr>
          <w:ilvl w:val="0"/>
          <w:numId w:val="12"/>
        </w:numPr>
        <w:jc w:val="both"/>
        <w:rPr>
          <w:b/>
        </w:rPr>
      </w:pPr>
      <w:r w:rsidRPr="00F81E2D">
        <w:rPr>
          <w:b/>
        </w:rPr>
        <w:t>INTELLECTUAL PROPERTY RIGHTS</w:t>
      </w:r>
      <w:bookmarkEnd w:id="57"/>
      <w:bookmarkEnd w:id="58"/>
      <w:bookmarkEnd w:id="59"/>
      <w:r w:rsidR="00C216B2" w:rsidRPr="00F81E2D">
        <w:rPr>
          <w:b/>
        </w:rPr>
        <w:t xml:space="preserve"> </w:t>
      </w:r>
    </w:p>
    <w:p w14:paraId="569838E1" w14:textId="77777777" w:rsidR="009D0B10" w:rsidRPr="00F81E2D" w:rsidRDefault="009D0B10" w:rsidP="00F3422E">
      <w:pPr>
        <w:pStyle w:val="Specification"/>
        <w:numPr>
          <w:ilvl w:val="1"/>
          <w:numId w:val="4"/>
        </w:numPr>
        <w:jc w:val="both"/>
      </w:pPr>
      <w:bookmarkStart w:id="75" w:name="_Toc448483312"/>
      <w:bookmarkStart w:id="76" w:name="_Ref348437513"/>
      <w:bookmarkStart w:id="77"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75"/>
      <w:r w:rsidRPr="00F81E2D">
        <w:t xml:space="preserve"> </w:t>
      </w:r>
    </w:p>
    <w:p w14:paraId="28CAE29C" w14:textId="77777777" w:rsidR="009D0B10" w:rsidRPr="00F81E2D" w:rsidRDefault="009D0B10" w:rsidP="00FA0464">
      <w:pPr>
        <w:pStyle w:val="Specification"/>
        <w:numPr>
          <w:ilvl w:val="2"/>
          <w:numId w:val="33"/>
        </w:numPr>
        <w:tabs>
          <w:tab w:val="clear" w:pos="1107"/>
        </w:tabs>
        <w:ind w:left="2250"/>
        <w:jc w:val="both"/>
      </w:pPr>
      <w:bookmarkStart w:id="78" w:name="_Toc448483313"/>
      <w:r w:rsidRPr="00F81E2D">
        <w:t>termination or expiration date of this Contract;</w:t>
      </w:r>
      <w:bookmarkEnd w:id="78"/>
      <w:r w:rsidRPr="00F81E2D">
        <w:t xml:space="preserve"> </w:t>
      </w:r>
    </w:p>
    <w:p w14:paraId="0A645078" w14:textId="77777777" w:rsidR="009D0B10" w:rsidRPr="00F81E2D" w:rsidRDefault="009D0B10" w:rsidP="00FA0464">
      <w:pPr>
        <w:pStyle w:val="Specification"/>
        <w:numPr>
          <w:ilvl w:val="2"/>
          <w:numId w:val="33"/>
        </w:numPr>
        <w:tabs>
          <w:tab w:val="clear" w:pos="1107"/>
        </w:tabs>
        <w:ind w:left="2250"/>
        <w:jc w:val="both"/>
      </w:pPr>
      <w:bookmarkStart w:id="79" w:name="_Toc448483314"/>
      <w:r w:rsidRPr="00F81E2D">
        <w:t>the date of completion of the Services; and</w:t>
      </w:r>
      <w:bookmarkEnd w:id="79"/>
      <w:r w:rsidRPr="00F81E2D">
        <w:t xml:space="preserve"> </w:t>
      </w:r>
    </w:p>
    <w:p w14:paraId="456FBE3F" w14:textId="77777777" w:rsidR="009D0B10" w:rsidRPr="00F81E2D" w:rsidRDefault="009D0B10" w:rsidP="00FA0464">
      <w:pPr>
        <w:pStyle w:val="Specification"/>
        <w:numPr>
          <w:ilvl w:val="2"/>
          <w:numId w:val="33"/>
        </w:numPr>
        <w:tabs>
          <w:tab w:val="clear" w:pos="1107"/>
        </w:tabs>
        <w:ind w:left="2250"/>
        <w:jc w:val="both"/>
      </w:pPr>
      <w:bookmarkStart w:id="80" w:name="_Toc448483315"/>
      <w:r w:rsidRPr="00F81E2D">
        <w:t>the date of rendering of the last of the Deliverables.</w:t>
      </w:r>
      <w:bookmarkEnd w:id="80"/>
      <w:r w:rsidRPr="00F81E2D">
        <w:t xml:space="preserve"> </w:t>
      </w:r>
    </w:p>
    <w:p w14:paraId="6AE248A2" w14:textId="77777777" w:rsidR="009D0B10" w:rsidRPr="00F81E2D" w:rsidRDefault="009D0B10" w:rsidP="00F3422E">
      <w:pPr>
        <w:pStyle w:val="Specification"/>
        <w:numPr>
          <w:ilvl w:val="1"/>
          <w:numId w:val="4"/>
        </w:numPr>
        <w:jc w:val="both"/>
      </w:pPr>
      <w:bookmarkStart w:id="81"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76"/>
      <w:bookmarkEnd w:id="81"/>
    </w:p>
    <w:p w14:paraId="06094F37" w14:textId="77777777" w:rsidR="009D0B10" w:rsidRPr="00F81E2D" w:rsidRDefault="009D0B10" w:rsidP="00F3422E">
      <w:pPr>
        <w:pStyle w:val="Specification"/>
        <w:numPr>
          <w:ilvl w:val="1"/>
          <w:numId w:val="4"/>
        </w:numPr>
        <w:jc w:val="both"/>
      </w:pPr>
      <w:bookmarkStart w:id="82"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82"/>
    </w:p>
    <w:p w14:paraId="2E3094DF" w14:textId="77777777" w:rsidR="009D0B10" w:rsidRDefault="009D0B10" w:rsidP="00F3422E">
      <w:pPr>
        <w:pStyle w:val="Specification"/>
        <w:numPr>
          <w:ilvl w:val="1"/>
          <w:numId w:val="4"/>
        </w:numPr>
        <w:jc w:val="both"/>
      </w:pPr>
      <w:bookmarkStart w:id="83"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83"/>
    </w:p>
    <w:p w14:paraId="18CC0914" w14:textId="53686C49" w:rsidR="00A25D1C" w:rsidRDefault="00A25D1C" w:rsidP="00F3422E">
      <w:pPr>
        <w:pStyle w:val="Specification"/>
        <w:numPr>
          <w:ilvl w:val="1"/>
          <w:numId w:val="4"/>
        </w:numPr>
        <w:jc w:val="both"/>
      </w:pPr>
      <w:r>
        <w:t>Provide SITA with the compliant safety file.</w:t>
      </w:r>
    </w:p>
    <w:p w14:paraId="76AC2635" w14:textId="77777777" w:rsidR="00CC6D69" w:rsidRPr="00910304" w:rsidRDefault="00CC6D69" w:rsidP="00CC6D69">
      <w:pPr>
        <w:pStyle w:val="Specification"/>
        <w:numPr>
          <w:ilvl w:val="0"/>
          <w:numId w:val="4"/>
        </w:numPr>
        <w:rPr>
          <w:b/>
          <w:bCs/>
        </w:rPr>
      </w:pPr>
      <w:r w:rsidRPr="00910304">
        <w:rPr>
          <w:b/>
          <w:bCs/>
        </w:rPr>
        <w:t>SUPPLIER DUE DILIGENCE</w:t>
      </w:r>
    </w:p>
    <w:p w14:paraId="4542B770" w14:textId="77777777" w:rsidR="00CC6D69" w:rsidRPr="00C2294C" w:rsidRDefault="00CC6D69" w:rsidP="00CC6D69">
      <w:pPr>
        <w:pStyle w:val="Specification"/>
        <w:ind w:left="709"/>
        <w:jc w:val="both"/>
      </w:pPr>
      <w:r w:rsidRPr="00910304">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80F0B27" w14:textId="77777777" w:rsidR="00CC6D69" w:rsidRDefault="00CC6D69" w:rsidP="00CC6D69">
      <w:pPr>
        <w:pStyle w:val="Specification"/>
        <w:ind w:left="567"/>
        <w:jc w:val="both"/>
      </w:pPr>
    </w:p>
    <w:p w14:paraId="6685047A" w14:textId="77777777" w:rsidR="00056649" w:rsidRPr="00F81E2D" w:rsidRDefault="00056649" w:rsidP="00056649">
      <w:pPr>
        <w:pStyle w:val="Heading2"/>
      </w:pPr>
      <w:bookmarkStart w:id="84" w:name="_Toc78465124"/>
      <w:bookmarkEnd w:id="77"/>
      <w:r w:rsidRPr="00F81E2D">
        <w:lastRenderedPageBreak/>
        <w:t>DECLARATION OF COMPLIANCE</w:t>
      </w:r>
      <w:bookmarkEnd w:id="84"/>
    </w:p>
    <w:p w14:paraId="1809AFB6" w14:textId="77777777" w:rsidR="00DF56E2" w:rsidRPr="00F3422E" w:rsidRDefault="00DF56E2" w:rsidP="00F3422E">
      <w:pPr>
        <w:pStyle w:val="Specification"/>
        <w:ind w:left="1134"/>
        <w:rPr>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4B3FA75F" w:rsidR="0016093F" w:rsidRPr="00B125DA" w:rsidRDefault="00DF56E2" w:rsidP="00FA0464">
            <w:pPr>
              <w:pStyle w:val="Specification"/>
              <w:numPr>
                <w:ilvl w:val="0"/>
                <w:numId w:val="11"/>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rsidRPr="00B125DA">
              <w:fldChar w:fldCharType="begin"/>
            </w:r>
            <w:r w:rsidR="00BE312D" w:rsidRPr="00B125DA">
              <w:rPr>
                <w:rFonts w:asciiTheme="minorHAnsi" w:hAnsiTheme="minorHAnsi"/>
              </w:rPr>
              <w:instrText xml:space="preserve"> REF _Ref455589162 \w </w:instrText>
            </w:r>
            <w:r w:rsidR="002729F3" w:rsidRPr="00B125DA">
              <w:rPr>
                <w:rFonts w:asciiTheme="minorHAnsi" w:hAnsiTheme="minorHAnsi"/>
              </w:rPr>
              <w:instrText xml:space="preserve"> \* MERGEFORMAT </w:instrText>
            </w:r>
            <w:r w:rsidR="00BE312D" w:rsidRPr="00B125DA">
              <w:fldChar w:fldCharType="separate"/>
            </w:r>
            <w:r w:rsidR="002729F3" w:rsidRPr="00B125DA">
              <w:rPr>
                <w:rFonts w:asciiTheme="minorHAnsi" w:hAnsiTheme="minorHAnsi"/>
              </w:rPr>
              <w:t>8</w:t>
            </w:r>
            <w:r w:rsidR="006D0676" w:rsidRPr="00B125DA">
              <w:rPr>
                <w:rFonts w:asciiTheme="minorHAnsi" w:hAnsiTheme="minorHAnsi"/>
              </w:rPr>
              <w:t>.2</w:t>
            </w:r>
            <w:r w:rsidR="00BE312D" w:rsidRPr="00B125DA">
              <w:fldChar w:fldCharType="end"/>
            </w:r>
            <w:r w:rsidR="00BE312D" w:rsidRPr="00B125DA">
              <w:t xml:space="preserve"> </w:t>
            </w:r>
            <w:r w:rsidR="00C845C1" w:rsidRPr="00B125DA">
              <w:rPr>
                <w:rFonts w:asciiTheme="minorHAnsi" w:hAnsiTheme="minorHAnsi"/>
              </w:rPr>
              <w:t xml:space="preserve">above </w:t>
            </w:r>
            <w:r w:rsidR="0016093F" w:rsidRPr="00B125DA">
              <w:rPr>
                <w:rFonts w:asciiTheme="minorHAnsi" w:hAnsiTheme="minorHAnsi"/>
              </w:rPr>
              <w:t xml:space="preserve">by </w:t>
            </w:r>
            <w:r w:rsidRPr="00B125DA">
              <w:rPr>
                <w:rFonts w:asciiTheme="minorHAnsi" w:hAnsiTheme="minorHAnsi"/>
              </w:rPr>
              <w:t>indicating with an “X” in the “ACCEPT</w:t>
            </w:r>
            <w:r w:rsidR="00C845C1" w:rsidRPr="00B125DA">
              <w:rPr>
                <w:rFonts w:asciiTheme="minorHAnsi" w:hAnsiTheme="minorHAnsi"/>
              </w:rPr>
              <w:t xml:space="preserve"> ALL</w:t>
            </w:r>
            <w:r w:rsidRPr="00B125DA">
              <w:rPr>
                <w:rFonts w:asciiTheme="minorHAnsi" w:hAnsiTheme="minorHAnsi"/>
              </w:rPr>
              <w:t>” column</w:t>
            </w:r>
            <w:r w:rsidR="0016093F" w:rsidRPr="00B125DA">
              <w:rPr>
                <w:rFonts w:asciiTheme="minorHAnsi" w:hAnsiTheme="minorHAnsi"/>
              </w:rPr>
              <w:t xml:space="preserve">, </w:t>
            </w:r>
            <w:r w:rsidR="00BE312D" w:rsidRPr="00B125DA">
              <w:rPr>
                <w:rFonts w:asciiTheme="minorHAnsi" w:hAnsiTheme="minorHAnsi"/>
              </w:rPr>
              <w:t>OR</w:t>
            </w:r>
          </w:p>
          <w:p w14:paraId="74276F37" w14:textId="6212760B" w:rsidR="00C845C1" w:rsidRPr="00F81E2D" w:rsidRDefault="0016093F" w:rsidP="00FA0464">
            <w:pPr>
              <w:pStyle w:val="Specification"/>
              <w:numPr>
                <w:ilvl w:val="0"/>
                <w:numId w:val="11"/>
              </w:numPr>
              <w:rPr>
                <w:rFonts w:asciiTheme="minorHAnsi" w:hAnsiTheme="minorHAnsi"/>
              </w:rPr>
            </w:pPr>
            <w:r w:rsidRPr="00B125DA">
              <w:rPr>
                <w:rFonts w:asciiTheme="minorHAnsi" w:hAnsiTheme="minorHAnsi"/>
              </w:rPr>
              <w:t xml:space="preserve">The bidder declares to NOT ACCEPT ALL the </w:t>
            </w:r>
            <w:r w:rsidR="001D2F39" w:rsidRPr="00B125DA">
              <w:rPr>
                <w:rFonts w:asciiTheme="minorHAnsi" w:hAnsiTheme="minorHAnsi"/>
              </w:rPr>
              <w:t>Special</w:t>
            </w:r>
            <w:r w:rsidRPr="00B125DA">
              <w:rPr>
                <w:rFonts w:asciiTheme="minorHAnsi" w:hAnsiTheme="minorHAnsi"/>
              </w:rPr>
              <w:t xml:space="preserve"> Conditions of Contract</w:t>
            </w:r>
            <w:r w:rsidR="00BE312D" w:rsidRPr="00B125DA">
              <w:rPr>
                <w:rFonts w:asciiTheme="minorHAnsi" w:hAnsiTheme="minorHAnsi"/>
              </w:rPr>
              <w:t xml:space="preserve"> as specified </w:t>
            </w:r>
            <w:r w:rsidR="00BA227B" w:rsidRPr="00B125DA">
              <w:rPr>
                <w:rFonts w:asciiTheme="minorHAnsi" w:hAnsiTheme="minorHAnsi"/>
              </w:rPr>
              <w:t xml:space="preserve">in section </w:t>
            </w:r>
            <w:r w:rsidR="00BE312D" w:rsidRPr="00B125DA">
              <w:fldChar w:fldCharType="begin"/>
            </w:r>
            <w:r w:rsidR="00BE312D" w:rsidRPr="00B125DA">
              <w:rPr>
                <w:rFonts w:asciiTheme="minorHAnsi" w:hAnsiTheme="minorHAnsi"/>
              </w:rPr>
              <w:instrText xml:space="preserve"> REF _Ref455589162 \w </w:instrText>
            </w:r>
            <w:r w:rsidR="002729F3" w:rsidRPr="00B125DA">
              <w:rPr>
                <w:rFonts w:asciiTheme="minorHAnsi" w:hAnsiTheme="minorHAnsi"/>
              </w:rPr>
              <w:instrText xml:space="preserve"> \* MERGEFORMAT </w:instrText>
            </w:r>
            <w:r w:rsidR="00BE312D" w:rsidRPr="00B125DA">
              <w:fldChar w:fldCharType="separate"/>
            </w:r>
            <w:r w:rsidR="002729F3" w:rsidRPr="00B125DA">
              <w:rPr>
                <w:rFonts w:asciiTheme="minorHAnsi" w:hAnsiTheme="minorHAnsi"/>
              </w:rPr>
              <w:t>8</w:t>
            </w:r>
            <w:r w:rsidR="006D0676" w:rsidRPr="00B125DA">
              <w:rPr>
                <w:rFonts w:asciiTheme="minorHAnsi" w:hAnsiTheme="minorHAnsi"/>
              </w:rPr>
              <w:t>.2</w:t>
            </w:r>
            <w:r w:rsidR="00BE312D" w:rsidRPr="00B125DA">
              <w:fldChar w:fldCharType="end"/>
            </w:r>
            <w:r w:rsidR="00BE312D" w:rsidRPr="00B125DA">
              <w:t xml:space="preserve"> </w:t>
            </w:r>
            <w:r w:rsidR="00C845C1" w:rsidRPr="00B125DA">
              <w:rPr>
                <w:rFonts w:asciiTheme="minorHAnsi" w:hAnsiTheme="minorHAnsi"/>
              </w:rPr>
              <w:t>a</w:t>
            </w:r>
            <w:r w:rsidR="00C845C1" w:rsidRPr="00F81E2D">
              <w:rPr>
                <w:rFonts w:asciiTheme="minorHAnsi" w:hAnsiTheme="minorHAnsi"/>
              </w:rPr>
              <w:t xml:space="preserve">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FA0464">
            <w:pPr>
              <w:pStyle w:val="Specification"/>
              <w:numPr>
                <w:ilvl w:val="1"/>
                <w:numId w:val="11"/>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FA0464">
            <w:pPr>
              <w:pStyle w:val="Specification"/>
              <w:numPr>
                <w:ilvl w:val="1"/>
                <w:numId w:val="11"/>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77777777" w:rsidR="00DF56E2" w:rsidRPr="00F81E2D" w:rsidRDefault="00DF56E2" w:rsidP="00DF56E2">
      <w:pPr>
        <w:rPr>
          <w:b/>
        </w:rPr>
      </w:pPr>
      <w:r w:rsidRPr="00F81E2D">
        <w:rPr>
          <w:b/>
        </w:rPr>
        <w:br w:type="page"/>
      </w:r>
    </w:p>
    <w:p w14:paraId="61914678" w14:textId="77777777" w:rsidR="0070175D" w:rsidRPr="00F81E2D" w:rsidRDefault="0066206F" w:rsidP="000B17A9">
      <w:pPr>
        <w:pStyle w:val="AnnexH2"/>
      </w:pPr>
      <w:bookmarkStart w:id="85" w:name="_Toc435315925"/>
      <w:bookmarkStart w:id="86" w:name="_Toc78465125"/>
      <w:r w:rsidRPr="00F81E2D">
        <w:lastRenderedPageBreak/>
        <w:t xml:space="preserve">COSTING </w:t>
      </w:r>
      <w:r w:rsidR="00376BCF" w:rsidRPr="00F81E2D">
        <w:t xml:space="preserve">AND </w:t>
      </w:r>
      <w:r w:rsidRPr="00F81E2D">
        <w:t>PRICING</w:t>
      </w:r>
      <w:bookmarkEnd w:id="85"/>
      <w:bookmarkEnd w:id="86"/>
    </w:p>
    <w:p w14:paraId="1D49671A" w14:textId="77777777" w:rsidR="00190E5E" w:rsidRPr="00F81E2D" w:rsidRDefault="00190E5E" w:rsidP="000B17A9">
      <w:pPr>
        <w:pStyle w:val="Heading1"/>
      </w:pPr>
      <w:bookmarkStart w:id="87" w:name="_Ref455599421"/>
      <w:bookmarkStart w:id="88" w:name="_Toc78465126"/>
      <w:bookmarkStart w:id="89" w:name="_Toc435315926"/>
      <w:r w:rsidRPr="00F81E2D">
        <w:t>COSTING AND PRICING</w:t>
      </w:r>
      <w:bookmarkEnd w:id="87"/>
      <w:bookmarkEnd w:id="88"/>
    </w:p>
    <w:p w14:paraId="24050D70" w14:textId="77777777" w:rsidR="00BF5791" w:rsidRDefault="005A3FC5" w:rsidP="000B17A9">
      <w:pPr>
        <w:pStyle w:val="Heading2"/>
      </w:pPr>
      <w:bookmarkStart w:id="90" w:name="_Toc78465127"/>
      <w:bookmarkEnd w:id="89"/>
      <w:r w:rsidRPr="00F81E2D">
        <w:t>COSTING AND PRICING EVALUATION</w:t>
      </w:r>
      <w:bookmarkEnd w:id="90"/>
    </w:p>
    <w:p w14:paraId="70E155FB" w14:textId="77777777" w:rsidR="005C19FB" w:rsidRPr="00F46540" w:rsidRDefault="005C19FB" w:rsidP="00FA0464">
      <w:pPr>
        <w:pStyle w:val="Specification"/>
        <w:numPr>
          <w:ilvl w:val="0"/>
          <w:numId w:val="74"/>
        </w:numPr>
        <w:jc w:val="both"/>
        <w:rPr>
          <w:rFonts w:asciiTheme="minorHAnsi" w:hAnsiTheme="minorHAnsi"/>
        </w:rPr>
      </w:pPr>
      <w:r w:rsidRPr="00F46540">
        <w:rPr>
          <w:rFonts w:asciiTheme="minorHAnsi" w:hAnsiTheme="minorHAnsi"/>
          <w:lang w:val="en-GB"/>
        </w:rPr>
        <w:t>In terms of Preferential Procurement Policy Framework Act (PPPFA), the following preference point system is applicable to all Bids:</w:t>
      </w:r>
    </w:p>
    <w:p w14:paraId="0FAC654A" w14:textId="77777777" w:rsidR="005C19FB" w:rsidRPr="00ED2BD0" w:rsidRDefault="005C19FB" w:rsidP="00FA0464">
      <w:pPr>
        <w:pStyle w:val="Specification"/>
        <w:numPr>
          <w:ilvl w:val="1"/>
          <w:numId w:val="74"/>
        </w:numPr>
        <w:jc w:val="both"/>
        <w:rPr>
          <w:rFonts w:asciiTheme="minorHAnsi" w:hAnsiTheme="minorHAnsi"/>
        </w:rPr>
      </w:pPr>
      <w:r w:rsidRPr="00ED2BD0">
        <w:rPr>
          <w:rFonts w:asciiTheme="minorHAnsi" w:hAnsiTheme="minorHAnsi"/>
        </w:rPr>
        <w:t xml:space="preserve">the 80/20 system (80 Price, 20 B-BBEE) for requirements with a Rand value of up to R50 000 000 (all applicable taxes included); or </w:t>
      </w:r>
    </w:p>
    <w:p w14:paraId="63B678F6" w14:textId="77777777" w:rsidR="005C19FB" w:rsidRPr="00F46540" w:rsidRDefault="005C19FB" w:rsidP="00FA0464">
      <w:pPr>
        <w:pStyle w:val="Specification"/>
        <w:numPr>
          <w:ilvl w:val="1"/>
          <w:numId w:val="74"/>
        </w:numPr>
        <w:jc w:val="both"/>
        <w:rPr>
          <w:rFonts w:asciiTheme="minorHAnsi" w:hAnsiTheme="minorHAnsi"/>
        </w:rPr>
      </w:pPr>
      <w:r w:rsidRPr="00ED2BD0">
        <w:rPr>
          <w:rFonts w:asciiTheme="minorHAnsi" w:hAnsiTheme="minorHAnsi"/>
        </w:rPr>
        <w:t>the 90/10 system (90 Price and 10 B-BBEE) for requirements with a Rand value above R50 000 000 (all applicable taxes included).</w:t>
      </w:r>
    </w:p>
    <w:p w14:paraId="6A4B4E3B" w14:textId="77777777" w:rsidR="005C19FB" w:rsidRPr="007056C2" w:rsidRDefault="005C19FB" w:rsidP="00FA0464">
      <w:pPr>
        <w:numPr>
          <w:ilvl w:val="0"/>
          <w:numId w:val="74"/>
        </w:numPr>
        <w:tabs>
          <w:tab w:val="left" w:pos="1134"/>
        </w:tabs>
        <w:spacing w:after="120"/>
        <w:jc w:val="both"/>
        <w:rPr>
          <w:rFonts w:asciiTheme="minorHAnsi" w:hAnsiTheme="minorHAnsi" w:cstheme="minorHAnsi"/>
          <w:szCs w:val="24"/>
        </w:rPr>
      </w:pPr>
      <w:r w:rsidRPr="007056C2">
        <w:rPr>
          <w:rFonts w:asciiTheme="minorHAnsi" w:hAnsiTheme="minorHAnsi" w:cstheme="minorHAnsi"/>
          <w:szCs w:val="24"/>
        </w:rPr>
        <w:t xml:space="preserve">This bid will be evaluated using the preferential point system of </w:t>
      </w:r>
      <w:r>
        <w:rPr>
          <w:rFonts w:asciiTheme="minorHAnsi" w:hAnsiTheme="minorHAnsi" w:cstheme="minorHAnsi"/>
          <w:b/>
          <w:bCs/>
          <w:szCs w:val="24"/>
        </w:rPr>
        <w:t>8</w:t>
      </w:r>
      <w:r w:rsidRPr="007056C2">
        <w:rPr>
          <w:rFonts w:asciiTheme="minorHAnsi" w:hAnsiTheme="minorHAnsi" w:cstheme="minorHAnsi"/>
          <w:b/>
          <w:bCs/>
          <w:szCs w:val="24"/>
        </w:rPr>
        <w:t>0/20</w:t>
      </w:r>
      <w:r w:rsidRPr="007056C2">
        <w:rPr>
          <w:rFonts w:asciiTheme="minorHAnsi" w:hAnsiTheme="minorHAnsi" w:cstheme="minorHAnsi"/>
          <w:szCs w:val="24"/>
        </w:rPr>
        <w:t>, subject to the following conditions –</w:t>
      </w:r>
    </w:p>
    <w:p w14:paraId="6605179B" w14:textId="77777777" w:rsidR="005C19FB" w:rsidRPr="007056C2" w:rsidRDefault="005C19FB" w:rsidP="00FA0464">
      <w:pPr>
        <w:numPr>
          <w:ilvl w:val="1"/>
          <w:numId w:val="74"/>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B125DA" w:rsidRDefault="005C19FB" w:rsidP="00FA0464">
      <w:pPr>
        <w:numPr>
          <w:ilvl w:val="1"/>
          <w:numId w:val="74"/>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above R50 000 000 (all applicable taxes included) then the 90/10 preferential point system will apply to all acceptable </w:t>
      </w:r>
      <w:r w:rsidRPr="00B125DA">
        <w:rPr>
          <w:rFonts w:asciiTheme="minorHAnsi" w:hAnsiTheme="minorHAnsi" w:cstheme="minorHAnsi"/>
          <w:szCs w:val="24"/>
        </w:rPr>
        <w:t>bids;</w:t>
      </w:r>
    </w:p>
    <w:p w14:paraId="59561D00" w14:textId="12679872" w:rsidR="005C19FB" w:rsidRPr="00ED2BD0" w:rsidRDefault="005C19FB" w:rsidP="00FA0464">
      <w:pPr>
        <w:pStyle w:val="Specification"/>
        <w:numPr>
          <w:ilvl w:val="0"/>
          <w:numId w:val="74"/>
        </w:numPr>
        <w:jc w:val="both"/>
        <w:rPr>
          <w:rFonts w:asciiTheme="minorHAnsi" w:hAnsiTheme="minorHAnsi"/>
        </w:rPr>
      </w:pPr>
      <w:r w:rsidRPr="00B125DA">
        <w:rPr>
          <w:rFonts w:asciiTheme="minorHAnsi" w:hAnsiTheme="minorHAnsi"/>
        </w:rPr>
        <w:t xml:space="preserve">The bidder must </w:t>
      </w:r>
      <w:r w:rsidRPr="00B125DA">
        <w:rPr>
          <w:rFonts w:asciiTheme="minorHAnsi" w:hAnsiTheme="minorHAnsi"/>
          <w:b/>
        </w:rPr>
        <w:t>complete the declaration of acceptance</w:t>
      </w:r>
      <w:r w:rsidRPr="00B125DA">
        <w:rPr>
          <w:rFonts w:asciiTheme="minorHAnsi" w:hAnsiTheme="minorHAnsi"/>
        </w:rPr>
        <w:t xml:space="preserve"> as per section </w:t>
      </w:r>
      <w:r w:rsidR="002729F3" w:rsidRPr="00B125DA">
        <w:rPr>
          <w:rFonts w:asciiTheme="minorHAnsi" w:hAnsiTheme="minorHAnsi"/>
        </w:rPr>
        <w:t>9</w:t>
      </w:r>
      <w:r w:rsidR="0090468A" w:rsidRPr="00B125DA">
        <w:rPr>
          <w:rFonts w:asciiTheme="minorHAnsi" w:hAnsiTheme="minorHAnsi"/>
        </w:rPr>
        <w:t>.4</w:t>
      </w:r>
      <w:r w:rsidR="002729F3" w:rsidRPr="00B125DA">
        <w:rPr>
          <w:rFonts w:asciiTheme="minorHAnsi" w:hAnsiTheme="minorHAnsi"/>
        </w:rPr>
        <w:t xml:space="preserve"> </w:t>
      </w:r>
      <w:r w:rsidRPr="00B125DA">
        <w:rPr>
          <w:rFonts w:asciiTheme="minorHAnsi" w:hAnsiTheme="minorHAnsi"/>
        </w:rPr>
        <w:t>below by marking with an “X” either “ACCEPT ALL”, or “DO NOT ACCEPT ALL”, failing which</w:t>
      </w:r>
      <w:r w:rsidRPr="00ED2BD0">
        <w:rPr>
          <w:rFonts w:asciiTheme="minorHAnsi" w:hAnsiTheme="minorHAnsi"/>
        </w:rPr>
        <w:t xml:space="preserve"> the declaration will be regarded as “DO NOT ACCEPT ALL” and the bid will be disqualified. </w:t>
      </w:r>
    </w:p>
    <w:p w14:paraId="57A35C3F" w14:textId="77777777" w:rsidR="005C19FB" w:rsidRDefault="005C19FB" w:rsidP="00FA0464">
      <w:pPr>
        <w:pStyle w:val="Specification"/>
        <w:numPr>
          <w:ilvl w:val="0"/>
          <w:numId w:val="74"/>
        </w:numPr>
        <w:jc w:val="both"/>
        <w:rPr>
          <w:rFonts w:asciiTheme="minorHAnsi" w:hAnsiTheme="minorHAnsi"/>
        </w:rPr>
      </w:pPr>
      <w:r w:rsidRPr="00ED2BD0">
        <w:rPr>
          <w:rFonts w:asciiTheme="minorHAnsi" w:hAnsiTheme="minorHAns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3116AF29" w14:textId="77777777" w:rsidR="005C19FB" w:rsidRPr="005C19FB" w:rsidRDefault="005C19FB" w:rsidP="00F3422E"/>
    <w:p w14:paraId="4E4A7C4E" w14:textId="77777777" w:rsidR="005A3FC5" w:rsidRPr="00F81E2D" w:rsidRDefault="00D92428" w:rsidP="000B17A9">
      <w:pPr>
        <w:pStyle w:val="Heading2"/>
      </w:pPr>
      <w:bookmarkStart w:id="91" w:name="_Toc435315929"/>
      <w:bookmarkStart w:id="92" w:name="_Ref455341462"/>
      <w:bookmarkStart w:id="93" w:name="_Toc78465128"/>
      <w:r w:rsidRPr="00F81E2D">
        <w:t>COSTING AND PRICING CONDITIONS</w:t>
      </w:r>
      <w:bookmarkEnd w:id="91"/>
      <w:bookmarkEnd w:id="92"/>
      <w:bookmarkEnd w:id="93"/>
    </w:p>
    <w:p w14:paraId="1A8F8FF5" w14:textId="77777777" w:rsidR="00CB18CB" w:rsidRPr="00FA4CC0" w:rsidRDefault="00CB18CB" w:rsidP="00FA0464">
      <w:pPr>
        <w:pStyle w:val="Specification"/>
        <w:numPr>
          <w:ilvl w:val="0"/>
          <w:numId w:val="73"/>
        </w:numPr>
      </w:pPr>
      <w:r w:rsidRPr="00FA4CC0">
        <w:t xml:space="preserve">SOUTH AFRICAN PRICING. </w:t>
      </w:r>
      <w:r w:rsidRPr="00F81E2D">
        <w:t>The total price must be VAT inclusive and be quoted in South African Rand (ZAR).</w:t>
      </w:r>
      <w:r w:rsidRPr="00F81E2D">
        <w:tab/>
      </w:r>
    </w:p>
    <w:p w14:paraId="109278C2" w14:textId="77777777" w:rsidR="00CB18CB" w:rsidRPr="00FA4CC0" w:rsidRDefault="00CB18CB" w:rsidP="00FA0464">
      <w:pPr>
        <w:pStyle w:val="Specification"/>
        <w:numPr>
          <w:ilvl w:val="0"/>
          <w:numId w:val="73"/>
        </w:numPr>
        <w:rPr>
          <w:b/>
        </w:rPr>
      </w:pPr>
      <w:r w:rsidRPr="00FA4CC0">
        <w:rPr>
          <w:b/>
        </w:rPr>
        <w:t>TOTAL PRICE</w:t>
      </w:r>
    </w:p>
    <w:p w14:paraId="5E2F5A48" w14:textId="77777777" w:rsidR="00CB18CB" w:rsidRPr="00F81E2D" w:rsidRDefault="00CB18CB" w:rsidP="00FA0464">
      <w:pPr>
        <w:pStyle w:val="Specification"/>
        <w:numPr>
          <w:ilvl w:val="1"/>
          <w:numId w:val="34"/>
        </w:numPr>
      </w:pPr>
      <w:r w:rsidRPr="00F81E2D">
        <w:t>All quoted prices are the total price for the entire scope of required services and deliverables to be provided by the bidder.</w:t>
      </w:r>
    </w:p>
    <w:p w14:paraId="02F430D0" w14:textId="409B8F61" w:rsidR="00CB18CB" w:rsidRDefault="00CB18CB" w:rsidP="00FA0464">
      <w:pPr>
        <w:pStyle w:val="Specification"/>
        <w:numPr>
          <w:ilvl w:val="1"/>
          <w:numId w:val="34"/>
        </w:numPr>
      </w:pPr>
      <w:r w:rsidRPr="00F81E2D">
        <w:t>All additional costs must be clearly specified.</w:t>
      </w:r>
      <w:r w:rsidRPr="00F81E2D">
        <w:tab/>
      </w:r>
    </w:p>
    <w:p w14:paraId="2AD84A17" w14:textId="0270698D" w:rsidR="007C50A8" w:rsidRDefault="007C50A8" w:rsidP="007C50A8">
      <w:pPr>
        <w:pStyle w:val="Specification"/>
      </w:pPr>
    </w:p>
    <w:p w14:paraId="2D8E05FD" w14:textId="77E5CDA5" w:rsidR="007C50A8" w:rsidRDefault="007C50A8" w:rsidP="007C50A8">
      <w:pPr>
        <w:pStyle w:val="Specification"/>
      </w:pPr>
    </w:p>
    <w:p w14:paraId="460F23C9" w14:textId="305DBD8A" w:rsidR="007C50A8" w:rsidRDefault="007C50A8" w:rsidP="007C50A8">
      <w:pPr>
        <w:pStyle w:val="Specification"/>
      </w:pPr>
    </w:p>
    <w:p w14:paraId="173D1CAB" w14:textId="2413D184" w:rsidR="007C50A8" w:rsidRDefault="007C50A8" w:rsidP="007C50A8">
      <w:pPr>
        <w:pStyle w:val="Specification"/>
      </w:pPr>
    </w:p>
    <w:p w14:paraId="27597C10" w14:textId="77777777" w:rsidR="007C50A8" w:rsidRPr="00F81E2D" w:rsidRDefault="007C50A8" w:rsidP="007C50A8">
      <w:pPr>
        <w:pStyle w:val="Specification"/>
      </w:pPr>
    </w:p>
    <w:p w14:paraId="1140C7BA" w14:textId="2CB65082" w:rsidR="00054759" w:rsidRPr="007C50A8" w:rsidRDefault="00962D75" w:rsidP="007C50A8">
      <w:pPr>
        <w:pStyle w:val="Heading2"/>
        <w:rPr>
          <w:rFonts w:asciiTheme="minorHAnsi" w:hAnsiTheme="minorHAnsi"/>
        </w:rPr>
      </w:pPr>
      <w:bookmarkStart w:id="94" w:name="_Ref455341955"/>
      <w:bookmarkStart w:id="95" w:name="_Toc57764329"/>
      <w:bookmarkStart w:id="96" w:name="_Toc78465129"/>
      <w:r w:rsidRPr="00757DA0">
        <w:rPr>
          <w:rFonts w:asciiTheme="minorHAnsi" w:hAnsiTheme="minorHAnsi"/>
        </w:rPr>
        <w:lastRenderedPageBreak/>
        <w:t>BID PRICING SCHEDULE</w:t>
      </w:r>
      <w:bookmarkEnd w:id="94"/>
      <w:bookmarkEnd w:id="95"/>
      <w:bookmarkEnd w:id="96"/>
    </w:p>
    <w:p w14:paraId="587CCE2F" w14:textId="05BBD0AA" w:rsidR="00054759" w:rsidRPr="00054759" w:rsidRDefault="00054759" w:rsidP="00054759">
      <w:pPr>
        <w:spacing w:after="120" w:line="360" w:lineRule="auto"/>
        <w:ind w:left="567"/>
        <w:jc w:val="both"/>
        <w:rPr>
          <w:rFonts w:ascii="Verdana" w:eastAsia="Arial Unicode MS" w:hAnsi="Verdana" w:cs="Arial"/>
          <w:sz w:val="20"/>
        </w:rPr>
      </w:pPr>
      <w:r w:rsidRPr="00054759">
        <w:rPr>
          <w:rFonts w:ascii="Verdana" w:eastAsia="Arial Unicode MS" w:hAnsi="Verdana" w:cs="Arial"/>
          <w:sz w:val="20"/>
        </w:rPr>
        <w:t>Supplier must provide price breakdown in South African Rand value as per the table below.</w:t>
      </w:r>
    </w:p>
    <w:tbl>
      <w:tblPr>
        <w:tblStyle w:val="TableGrid3"/>
        <w:tblW w:w="8931" w:type="dxa"/>
        <w:tblInd w:w="562" w:type="dxa"/>
        <w:tblLayout w:type="fixed"/>
        <w:tblLook w:val="04A0" w:firstRow="1" w:lastRow="0" w:firstColumn="1" w:lastColumn="0" w:noHBand="0" w:noVBand="1"/>
      </w:tblPr>
      <w:tblGrid>
        <w:gridCol w:w="3846"/>
        <w:gridCol w:w="2391"/>
        <w:gridCol w:w="2694"/>
      </w:tblGrid>
      <w:tr w:rsidR="00054759" w:rsidRPr="00054759" w14:paraId="60A3E21A" w14:textId="77777777" w:rsidTr="00054759">
        <w:trPr>
          <w:trHeight w:val="1040"/>
        </w:trPr>
        <w:tc>
          <w:tcPr>
            <w:tcW w:w="3846" w:type="dxa"/>
            <w:shd w:val="clear" w:color="auto" w:fill="D9D9D9" w:themeFill="background1" w:themeFillShade="D9"/>
          </w:tcPr>
          <w:p w14:paraId="46FECF4B" w14:textId="56CD9A46" w:rsidR="00054759" w:rsidRPr="00054759" w:rsidRDefault="00054759" w:rsidP="00054759">
            <w:pPr>
              <w:spacing w:after="120" w:line="360" w:lineRule="auto"/>
              <w:ind w:hanging="360"/>
              <w:rPr>
                <w:rFonts w:ascii="Verdana" w:hAnsi="Verdana"/>
                <w:b/>
                <w:bCs/>
                <w:sz w:val="20"/>
              </w:rPr>
            </w:pPr>
            <w:r w:rsidRPr="00054759">
              <w:rPr>
                <w:rFonts w:ascii="Verdana" w:hAnsi="Verdana"/>
                <w:b/>
                <w:bCs/>
                <w:sz w:val="20"/>
              </w:rPr>
              <w:t>D</w:t>
            </w:r>
            <w:r>
              <w:rPr>
                <w:rFonts w:ascii="Verdana" w:hAnsi="Verdana"/>
                <w:b/>
                <w:bCs/>
                <w:sz w:val="20"/>
              </w:rPr>
              <w:t xml:space="preserve"> D</w:t>
            </w:r>
            <w:r w:rsidRPr="00054759">
              <w:rPr>
                <w:rFonts w:ascii="Verdana" w:hAnsi="Verdana"/>
                <w:b/>
                <w:bCs/>
                <w:sz w:val="20"/>
              </w:rPr>
              <w:t xml:space="preserve">escription </w:t>
            </w:r>
          </w:p>
        </w:tc>
        <w:tc>
          <w:tcPr>
            <w:tcW w:w="2391" w:type="dxa"/>
            <w:shd w:val="clear" w:color="auto" w:fill="D9D9D9" w:themeFill="background1" w:themeFillShade="D9"/>
          </w:tcPr>
          <w:p w14:paraId="38635181" w14:textId="70686A90" w:rsidR="00054759" w:rsidRPr="00054759" w:rsidRDefault="00054759" w:rsidP="00054759">
            <w:pPr>
              <w:spacing w:after="120" w:line="360" w:lineRule="auto"/>
              <w:ind w:hanging="360"/>
              <w:rPr>
                <w:rFonts w:ascii="Verdana" w:hAnsi="Verdana"/>
                <w:b/>
                <w:bCs/>
                <w:sz w:val="20"/>
              </w:rPr>
            </w:pPr>
            <w:r>
              <w:rPr>
                <w:rFonts w:ascii="Verdana" w:hAnsi="Verdana"/>
                <w:b/>
                <w:bCs/>
                <w:sz w:val="20"/>
              </w:rPr>
              <w:t xml:space="preserve">    </w:t>
            </w:r>
            <w:r w:rsidRPr="00054759">
              <w:rPr>
                <w:rFonts w:ascii="Verdana" w:hAnsi="Verdana"/>
                <w:b/>
                <w:bCs/>
                <w:sz w:val="20"/>
              </w:rPr>
              <w:t>Quantity</w:t>
            </w:r>
          </w:p>
        </w:tc>
        <w:tc>
          <w:tcPr>
            <w:tcW w:w="2694" w:type="dxa"/>
            <w:shd w:val="clear" w:color="auto" w:fill="D9D9D9" w:themeFill="background1" w:themeFillShade="D9"/>
          </w:tcPr>
          <w:p w14:paraId="553A92DC" w14:textId="77777777" w:rsidR="00054759" w:rsidRPr="00054759" w:rsidRDefault="00054759" w:rsidP="00054759">
            <w:pPr>
              <w:ind w:left="360" w:hanging="360"/>
              <w:jc w:val="both"/>
              <w:rPr>
                <w:rFonts w:ascii="Verdana" w:hAnsi="Verdana"/>
                <w:b/>
                <w:bCs/>
                <w:sz w:val="20"/>
              </w:rPr>
            </w:pPr>
            <w:r w:rsidRPr="00054759">
              <w:rPr>
                <w:rFonts w:ascii="Verdana" w:hAnsi="Verdana"/>
                <w:b/>
                <w:bCs/>
                <w:sz w:val="20"/>
              </w:rPr>
              <w:t>Price Once-Off</w:t>
            </w:r>
          </w:p>
          <w:p w14:paraId="4320E953" w14:textId="77777777" w:rsidR="00054759" w:rsidRPr="00054759" w:rsidRDefault="00054759" w:rsidP="00054759">
            <w:pPr>
              <w:jc w:val="both"/>
              <w:rPr>
                <w:rFonts w:ascii="Verdana" w:hAnsi="Verdana"/>
                <w:b/>
                <w:bCs/>
                <w:sz w:val="20"/>
              </w:rPr>
            </w:pPr>
            <w:r w:rsidRPr="00054759">
              <w:rPr>
                <w:rFonts w:ascii="Verdana" w:hAnsi="Verdana"/>
                <w:b/>
                <w:bCs/>
                <w:sz w:val="20"/>
              </w:rPr>
              <w:t>(VAT excl.)</w:t>
            </w:r>
          </w:p>
        </w:tc>
      </w:tr>
      <w:tr w:rsidR="00054759" w:rsidRPr="00054759" w14:paraId="0291CA53" w14:textId="77777777" w:rsidTr="00054759">
        <w:tc>
          <w:tcPr>
            <w:tcW w:w="3846" w:type="dxa"/>
          </w:tcPr>
          <w:p w14:paraId="0A25EE31" w14:textId="77777777" w:rsidR="00054759" w:rsidRPr="00054759" w:rsidRDefault="00054759" w:rsidP="00054759">
            <w:pPr>
              <w:spacing w:line="360" w:lineRule="auto"/>
              <w:rPr>
                <w:rFonts w:ascii="Verdana" w:hAnsi="Verdana"/>
                <w:bCs/>
                <w:sz w:val="20"/>
              </w:rPr>
            </w:pPr>
            <w:r w:rsidRPr="00054759">
              <w:rPr>
                <w:rFonts w:ascii="Verdana" w:hAnsi="Verdana"/>
                <w:bCs/>
                <w:sz w:val="20"/>
              </w:rPr>
              <w:t>Supply of Equipment</w:t>
            </w:r>
          </w:p>
          <w:p w14:paraId="6C2F931B" w14:textId="77777777" w:rsidR="00054759" w:rsidRPr="00054759" w:rsidRDefault="00054759" w:rsidP="00054759">
            <w:pPr>
              <w:rPr>
                <w:rFonts w:ascii="Verdana" w:hAnsi="Verdana"/>
                <w:bCs/>
                <w:sz w:val="20"/>
              </w:rPr>
            </w:pPr>
          </w:p>
        </w:tc>
        <w:tc>
          <w:tcPr>
            <w:tcW w:w="2391" w:type="dxa"/>
          </w:tcPr>
          <w:p w14:paraId="782B73AF" w14:textId="77777777" w:rsidR="00054759" w:rsidRPr="00054759" w:rsidRDefault="00054759" w:rsidP="00054759">
            <w:pPr>
              <w:spacing w:after="120" w:line="360" w:lineRule="auto"/>
              <w:rPr>
                <w:rFonts w:ascii="Verdana" w:hAnsi="Verdana"/>
                <w:bCs/>
                <w:sz w:val="20"/>
              </w:rPr>
            </w:pPr>
            <w:r w:rsidRPr="00054759">
              <w:rPr>
                <w:rFonts w:ascii="Verdana" w:hAnsi="Verdana"/>
                <w:bCs/>
                <w:sz w:val="20"/>
              </w:rPr>
              <w:t>As per BOM Section 3.1</w:t>
            </w:r>
          </w:p>
        </w:tc>
        <w:tc>
          <w:tcPr>
            <w:tcW w:w="2694" w:type="dxa"/>
          </w:tcPr>
          <w:p w14:paraId="3601EA99" w14:textId="77777777" w:rsidR="00054759" w:rsidRPr="00054759" w:rsidRDefault="00054759" w:rsidP="00054759">
            <w:pPr>
              <w:spacing w:after="120" w:line="360" w:lineRule="auto"/>
              <w:ind w:hanging="360"/>
              <w:rPr>
                <w:rFonts w:ascii="Verdana" w:hAnsi="Verdana"/>
                <w:bCs/>
                <w:sz w:val="20"/>
              </w:rPr>
            </w:pPr>
            <w:r w:rsidRPr="00054759">
              <w:rPr>
                <w:rFonts w:ascii="Verdana" w:hAnsi="Verdana"/>
                <w:bCs/>
                <w:sz w:val="20"/>
              </w:rPr>
              <w:t>R</w:t>
            </w:r>
          </w:p>
        </w:tc>
      </w:tr>
      <w:tr w:rsidR="00054759" w:rsidRPr="00054759" w14:paraId="37E0C498" w14:textId="77777777" w:rsidTr="00054759">
        <w:tc>
          <w:tcPr>
            <w:tcW w:w="3846" w:type="dxa"/>
          </w:tcPr>
          <w:p w14:paraId="2E0B845B" w14:textId="77777777" w:rsidR="00054759" w:rsidRPr="00054759" w:rsidRDefault="00054759" w:rsidP="00054759">
            <w:pPr>
              <w:spacing w:line="360" w:lineRule="auto"/>
              <w:rPr>
                <w:rFonts w:ascii="Verdana" w:hAnsi="Verdana"/>
                <w:bCs/>
                <w:sz w:val="20"/>
              </w:rPr>
            </w:pPr>
          </w:p>
        </w:tc>
        <w:tc>
          <w:tcPr>
            <w:tcW w:w="2391" w:type="dxa"/>
          </w:tcPr>
          <w:p w14:paraId="0AE1655D" w14:textId="77777777" w:rsidR="00054759" w:rsidRPr="00054759" w:rsidRDefault="00054759" w:rsidP="00054759">
            <w:pPr>
              <w:spacing w:after="120" w:line="360" w:lineRule="auto"/>
              <w:rPr>
                <w:rFonts w:ascii="Verdana" w:hAnsi="Verdana"/>
                <w:bCs/>
                <w:sz w:val="20"/>
              </w:rPr>
            </w:pPr>
          </w:p>
        </w:tc>
        <w:tc>
          <w:tcPr>
            <w:tcW w:w="2694" w:type="dxa"/>
          </w:tcPr>
          <w:p w14:paraId="03FA6426" w14:textId="77777777" w:rsidR="00054759" w:rsidRPr="00054759" w:rsidRDefault="00054759" w:rsidP="00054759">
            <w:pPr>
              <w:spacing w:after="120" w:line="360" w:lineRule="auto"/>
              <w:ind w:hanging="360"/>
              <w:rPr>
                <w:rFonts w:ascii="Verdana" w:hAnsi="Verdana"/>
                <w:bCs/>
                <w:sz w:val="20"/>
              </w:rPr>
            </w:pPr>
          </w:p>
        </w:tc>
      </w:tr>
      <w:tr w:rsidR="00054759" w:rsidRPr="00054759" w14:paraId="1F369333" w14:textId="77777777" w:rsidTr="00054759">
        <w:tc>
          <w:tcPr>
            <w:tcW w:w="3846" w:type="dxa"/>
          </w:tcPr>
          <w:p w14:paraId="44E2DD4D" w14:textId="77777777" w:rsidR="00054759" w:rsidRPr="00054759" w:rsidRDefault="00054759" w:rsidP="00054759">
            <w:pPr>
              <w:spacing w:after="120" w:line="360" w:lineRule="auto"/>
              <w:rPr>
                <w:rFonts w:ascii="Verdana" w:hAnsi="Verdana"/>
                <w:bCs/>
                <w:sz w:val="20"/>
              </w:rPr>
            </w:pPr>
            <w:r w:rsidRPr="00054759">
              <w:rPr>
                <w:rFonts w:ascii="Verdana" w:hAnsi="Verdana"/>
                <w:b/>
                <w:bCs/>
                <w:color w:val="000000"/>
                <w:sz w:val="20"/>
                <w:lang w:val="en-US" w:eastAsia="en-ZA"/>
              </w:rPr>
              <w:t>SUBTOTAL (VAT exclusive)</w:t>
            </w:r>
          </w:p>
        </w:tc>
        <w:tc>
          <w:tcPr>
            <w:tcW w:w="2391" w:type="dxa"/>
            <w:tcBorders>
              <w:bottom w:val="single" w:sz="4" w:space="0" w:color="auto"/>
            </w:tcBorders>
          </w:tcPr>
          <w:p w14:paraId="4E50A3E5" w14:textId="77777777" w:rsidR="00054759" w:rsidRPr="00054759" w:rsidRDefault="00054759" w:rsidP="00054759">
            <w:pPr>
              <w:spacing w:after="120" w:line="360" w:lineRule="auto"/>
              <w:rPr>
                <w:rFonts w:ascii="Verdana" w:hAnsi="Verdana"/>
                <w:bCs/>
                <w:sz w:val="20"/>
              </w:rPr>
            </w:pPr>
          </w:p>
        </w:tc>
        <w:tc>
          <w:tcPr>
            <w:tcW w:w="2694" w:type="dxa"/>
            <w:tcBorders>
              <w:bottom w:val="single" w:sz="4" w:space="0" w:color="auto"/>
            </w:tcBorders>
          </w:tcPr>
          <w:p w14:paraId="06AC68A1" w14:textId="77777777" w:rsidR="00054759" w:rsidRPr="00054759" w:rsidRDefault="00054759" w:rsidP="00054759">
            <w:pPr>
              <w:spacing w:after="120" w:line="360" w:lineRule="auto"/>
              <w:rPr>
                <w:rFonts w:ascii="Verdana" w:hAnsi="Verdana"/>
                <w:bCs/>
                <w:sz w:val="20"/>
              </w:rPr>
            </w:pPr>
            <w:r w:rsidRPr="00054759">
              <w:rPr>
                <w:rFonts w:ascii="Verdana" w:hAnsi="Verdana"/>
                <w:bCs/>
                <w:sz w:val="20"/>
              </w:rPr>
              <w:t>R</w:t>
            </w:r>
          </w:p>
        </w:tc>
      </w:tr>
      <w:tr w:rsidR="00054759" w:rsidRPr="00054759" w14:paraId="2F879641" w14:textId="77777777" w:rsidTr="00054759">
        <w:tc>
          <w:tcPr>
            <w:tcW w:w="3846" w:type="dxa"/>
          </w:tcPr>
          <w:p w14:paraId="0BB9D389" w14:textId="77777777" w:rsidR="00054759" w:rsidRPr="00054759" w:rsidRDefault="00054759" w:rsidP="00054759">
            <w:pPr>
              <w:spacing w:after="120" w:line="360" w:lineRule="auto"/>
              <w:rPr>
                <w:rFonts w:ascii="Verdana" w:hAnsi="Verdana"/>
                <w:bCs/>
                <w:sz w:val="20"/>
              </w:rPr>
            </w:pPr>
            <w:r w:rsidRPr="00054759">
              <w:rPr>
                <w:rFonts w:ascii="Verdana" w:hAnsi="Verdana"/>
                <w:b/>
                <w:bCs/>
                <w:color w:val="000000"/>
                <w:sz w:val="20"/>
                <w:lang w:val="en-US" w:eastAsia="en-ZA"/>
              </w:rPr>
              <w:t>GRAND TOTAL (VAT Exclusive)</w:t>
            </w:r>
          </w:p>
        </w:tc>
        <w:tc>
          <w:tcPr>
            <w:tcW w:w="2391" w:type="dxa"/>
            <w:shd w:val="pct5" w:color="auto" w:fill="auto"/>
          </w:tcPr>
          <w:p w14:paraId="72F4F799" w14:textId="77777777" w:rsidR="00054759" w:rsidRPr="00054759" w:rsidRDefault="00054759" w:rsidP="00054759">
            <w:pPr>
              <w:spacing w:after="120" w:line="360" w:lineRule="auto"/>
              <w:rPr>
                <w:rFonts w:ascii="Verdana" w:hAnsi="Verdana"/>
                <w:bCs/>
                <w:sz w:val="20"/>
              </w:rPr>
            </w:pPr>
          </w:p>
        </w:tc>
        <w:tc>
          <w:tcPr>
            <w:tcW w:w="2694" w:type="dxa"/>
            <w:shd w:val="pct5" w:color="auto" w:fill="auto"/>
          </w:tcPr>
          <w:p w14:paraId="3ACB97B4" w14:textId="77777777" w:rsidR="00054759" w:rsidRPr="00054759" w:rsidRDefault="00054759" w:rsidP="00054759">
            <w:pPr>
              <w:spacing w:after="120" w:line="360" w:lineRule="auto"/>
              <w:rPr>
                <w:rFonts w:ascii="Verdana" w:hAnsi="Verdana"/>
                <w:bCs/>
                <w:sz w:val="20"/>
              </w:rPr>
            </w:pPr>
          </w:p>
        </w:tc>
      </w:tr>
      <w:tr w:rsidR="00054759" w:rsidRPr="00054759" w14:paraId="2908F3A9" w14:textId="77777777" w:rsidTr="00054759">
        <w:tc>
          <w:tcPr>
            <w:tcW w:w="3846" w:type="dxa"/>
          </w:tcPr>
          <w:p w14:paraId="7F9C087C" w14:textId="77777777" w:rsidR="00054759" w:rsidRPr="00054759" w:rsidRDefault="00054759" w:rsidP="00054759">
            <w:pPr>
              <w:spacing w:after="120" w:line="360" w:lineRule="auto"/>
              <w:rPr>
                <w:rFonts w:ascii="Verdana" w:hAnsi="Verdana"/>
                <w:bCs/>
                <w:sz w:val="20"/>
              </w:rPr>
            </w:pPr>
            <w:r w:rsidRPr="00054759">
              <w:rPr>
                <w:rFonts w:ascii="Verdana" w:hAnsi="Verdana"/>
                <w:b/>
                <w:bCs/>
                <w:color w:val="000000"/>
                <w:sz w:val="20"/>
                <w:lang w:val="en-US" w:eastAsia="en-ZA"/>
              </w:rPr>
              <w:t>VAT (15%)</w:t>
            </w:r>
          </w:p>
        </w:tc>
        <w:tc>
          <w:tcPr>
            <w:tcW w:w="2391" w:type="dxa"/>
            <w:shd w:val="pct5" w:color="auto" w:fill="auto"/>
          </w:tcPr>
          <w:p w14:paraId="1FFE8B30" w14:textId="77777777" w:rsidR="00054759" w:rsidRPr="00054759" w:rsidRDefault="00054759" w:rsidP="00054759">
            <w:pPr>
              <w:spacing w:after="120" w:line="360" w:lineRule="auto"/>
              <w:rPr>
                <w:rFonts w:ascii="Verdana" w:hAnsi="Verdana"/>
                <w:bCs/>
                <w:sz w:val="20"/>
              </w:rPr>
            </w:pPr>
          </w:p>
        </w:tc>
        <w:tc>
          <w:tcPr>
            <w:tcW w:w="2694" w:type="dxa"/>
            <w:shd w:val="pct5" w:color="auto" w:fill="auto"/>
          </w:tcPr>
          <w:p w14:paraId="032E79F2" w14:textId="77777777" w:rsidR="00054759" w:rsidRPr="00054759" w:rsidRDefault="00054759" w:rsidP="00054759">
            <w:pPr>
              <w:spacing w:after="120" w:line="360" w:lineRule="auto"/>
              <w:rPr>
                <w:rFonts w:ascii="Verdana" w:hAnsi="Verdana"/>
                <w:bCs/>
                <w:sz w:val="20"/>
              </w:rPr>
            </w:pPr>
          </w:p>
        </w:tc>
      </w:tr>
      <w:tr w:rsidR="00054759" w:rsidRPr="00054759" w14:paraId="179C1F91" w14:textId="77777777" w:rsidTr="00054759">
        <w:tc>
          <w:tcPr>
            <w:tcW w:w="3846" w:type="dxa"/>
          </w:tcPr>
          <w:p w14:paraId="57785D75" w14:textId="77777777" w:rsidR="00054759" w:rsidRPr="00054759" w:rsidRDefault="00054759" w:rsidP="00054759">
            <w:pPr>
              <w:spacing w:after="120" w:line="360" w:lineRule="auto"/>
              <w:rPr>
                <w:rFonts w:ascii="Verdana" w:hAnsi="Verdana"/>
                <w:bCs/>
                <w:sz w:val="20"/>
              </w:rPr>
            </w:pPr>
            <w:r w:rsidRPr="00054759">
              <w:rPr>
                <w:rFonts w:ascii="Verdana" w:hAnsi="Verdana"/>
                <w:b/>
                <w:bCs/>
                <w:color w:val="000000"/>
                <w:sz w:val="20"/>
                <w:lang w:val="en-US" w:eastAsia="en-ZA"/>
              </w:rPr>
              <w:t>GRAND TOTAL (VAT Inclusive)</w:t>
            </w:r>
          </w:p>
        </w:tc>
        <w:tc>
          <w:tcPr>
            <w:tcW w:w="2391" w:type="dxa"/>
            <w:shd w:val="pct5" w:color="auto" w:fill="auto"/>
          </w:tcPr>
          <w:p w14:paraId="3FA631C9" w14:textId="77777777" w:rsidR="00054759" w:rsidRPr="00054759" w:rsidRDefault="00054759" w:rsidP="00054759">
            <w:pPr>
              <w:spacing w:after="120" w:line="360" w:lineRule="auto"/>
              <w:rPr>
                <w:rFonts w:ascii="Verdana" w:hAnsi="Verdana"/>
                <w:bCs/>
                <w:sz w:val="20"/>
              </w:rPr>
            </w:pPr>
          </w:p>
        </w:tc>
        <w:tc>
          <w:tcPr>
            <w:tcW w:w="2694" w:type="dxa"/>
            <w:shd w:val="pct5" w:color="auto" w:fill="auto"/>
          </w:tcPr>
          <w:p w14:paraId="65D0D584" w14:textId="77777777" w:rsidR="00054759" w:rsidRPr="00054759" w:rsidRDefault="00054759" w:rsidP="00054759">
            <w:pPr>
              <w:spacing w:after="120" w:line="360" w:lineRule="auto"/>
              <w:rPr>
                <w:rFonts w:ascii="Verdana" w:hAnsi="Verdana"/>
                <w:bCs/>
                <w:sz w:val="20"/>
              </w:rPr>
            </w:pPr>
          </w:p>
        </w:tc>
      </w:tr>
    </w:tbl>
    <w:p w14:paraId="5B73C5C1" w14:textId="450F115F" w:rsidR="00054759" w:rsidRPr="00054759" w:rsidRDefault="00054759" w:rsidP="00054759">
      <w:r w:rsidRPr="00054759">
        <w:t>The Bidder must provide pric</w:t>
      </w:r>
      <w:r w:rsidR="00571B97">
        <w:t>ing as per</w:t>
      </w:r>
      <w:r w:rsidRPr="00054759">
        <w:t xml:space="preserve"> SITA framework agreement discounted price for all products:</w:t>
      </w:r>
    </w:p>
    <w:p w14:paraId="03767347" w14:textId="77777777" w:rsidR="00054759" w:rsidRPr="00054759" w:rsidRDefault="00054759" w:rsidP="00054759"/>
    <w:p w14:paraId="72312F6D" w14:textId="77777777" w:rsidR="00054759" w:rsidRPr="00054759" w:rsidRDefault="00054759" w:rsidP="00054759">
      <w:r w:rsidRPr="00054759">
        <w:t>Note: All prices must exclude VAT</w:t>
      </w:r>
    </w:p>
    <w:p w14:paraId="3A695247" w14:textId="77777777" w:rsidR="00054759" w:rsidRPr="00054759" w:rsidRDefault="00054759" w:rsidP="00054759"/>
    <w:p w14:paraId="47BDB796" w14:textId="0D1F5BBF" w:rsidR="00962D75" w:rsidRDefault="00962D75" w:rsidP="006312CC">
      <w:pPr>
        <w:jc w:val="both"/>
        <w:rPr>
          <w:color w:val="0000FF"/>
        </w:rPr>
      </w:pPr>
    </w:p>
    <w:p w14:paraId="687B974D" w14:textId="270BB497" w:rsidR="00910304" w:rsidRDefault="00910304" w:rsidP="00962D75">
      <w:pPr>
        <w:jc w:val="both"/>
        <w:rPr>
          <w:color w:val="0000FF"/>
        </w:rPr>
      </w:pPr>
    </w:p>
    <w:p w14:paraId="31481F53" w14:textId="4D5F20B3" w:rsidR="00D53EA6" w:rsidRPr="00534A5E" w:rsidRDefault="00534A5E" w:rsidP="00D53EA6">
      <w:pPr>
        <w:jc w:val="both"/>
      </w:pPr>
      <w:bookmarkStart w:id="97" w:name="_Toc435315930"/>
      <w:bookmarkStart w:id="98" w:name="_Ref455338328"/>
      <w:bookmarkStart w:id="99" w:name="_Ref455597629"/>
      <w:bookmarkStart w:id="100" w:name="_Toc78465130"/>
      <w:r w:rsidRPr="00534A5E">
        <w:rPr>
          <w:b/>
        </w:rPr>
        <w:t>N</w:t>
      </w:r>
      <w:r>
        <w:rPr>
          <w:b/>
        </w:rPr>
        <w:t>B:</w:t>
      </w:r>
      <w:r w:rsidRPr="00534A5E">
        <w:rPr>
          <w:b/>
        </w:rPr>
        <w:t xml:space="preserve"> SITA</w:t>
      </w:r>
      <w:r w:rsidR="00D53EA6" w:rsidRPr="00534A5E">
        <w:rPr>
          <w:b/>
        </w:rPr>
        <w:t xml:space="preserve"> reserves the right to negotiate pricing with the successful bidder prior to the award as well as envisaged quantities</w:t>
      </w:r>
      <w:r w:rsidR="00D53EA6" w:rsidRPr="00534A5E">
        <w:t>.</w:t>
      </w:r>
    </w:p>
    <w:p w14:paraId="21B90A17" w14:textId="77777777" w:rsidR="005A2E46" w:rsidRPr="00F81E2D" w:rsidRDefault="005A2E46" w:rsidP="000B17A9">
      <w:pPr>
        <w:pStyle w:val="Heading2"/>
      </w:pPr>
      <w:r w:rsidRPr="00F81E2D">
        <w:t>DECLARATION OF ACCEPTANCE</w:t>
      </w:r>
      <w:bookmarkEnd w:id="97"/>
      <w:bookmarkEnd w:id="98"/>
      <w:bookmarkEnd w:id="99"/>
      <w:bookmarkEnd w:id="10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649F12DE" w14:textId="77777777" w:rsidTr="000D178E">
        <w:trPr>
          <w:tblHeader/>
        </w:trPr>
        <w:tc>
          <w:tcPr>
            <w:tcW w:w="3436" w:type="pct"/>
            <w:shd w:val="clear" w:color="auto" w:fill="C6D9F1" w:themeFill="text2" w:themeFillTint="33"/>
          </w:tcPr>
          <w:p w14:paraId="52C4CAD4"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62A602E0"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15C93FB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2865873" w14:textId="77777777" w:rsidTr="000D178E">
        <w:tc>
          <w:tcPr>
            <w:tcW w:w="3436" w:type="pct"/>
          </w:tcPr>
          <w:p w14:paraId="45A3CD5A" w14:textId="38FC8875" w:rsidR="00BF5791" w:rsidRPr="00B125DA" w:rsidRDefault="00BF5791" w:rsidP="00FA0464">
            <w:pPr>
              <w:pStyle w:val="Specification"/>
              <w:numPr>
                <w:ilvl w:val="0"/>
                <w:numId w:val="13"/>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w:t>
            </w:r>
            <w:r w:rsidR="00DC1F4F" w:rsidRPr="00B125DA">
              <w:rPr>
                <w:rFonts w:asciiTheme="minorHAnsi" w:hAnsiTheme="minorHAnsi"/>
              </w:rPr>
              <w:t xml:space="preserve">section </w:t>
            </w:r>
            <w:r w:rsidR="00DC1F4F" w:rsidRPr="00B125DA">
              <w:fldChar w:fldCharType="begin"/>
            </w:r>
            <w:r w:rsidR="00DC1F4F" w:rsidRPr="00B125DA">
              <w:rPr>
                <w:rFonts w:asciiTheme="minorHAnsi" w:hAnsiTheme="minorHAnsi"/>
              </w:rPr>
              <w:instrText xml:space="preserve"> REF _Ref455341462 \w \h </w:instrText>
            </w:r>
            <w:r w:rsidR="00DB018A" w:rsidRPr="00B125DA">
              <w:rPr>
                <w:rFonts w:asciiTheme="minorHAnsi" w:hAnsiTheme="minorHAnsi"/>
              </w:rPr>
              <w:instrText xml:space="preserve"> \* MERGEFORMAT </w:instrText>
            </w:r>
            <w:r w:rsidR="00DC1F4F" w:rsidRPr="00B125DA">
              <w:fldChar w:fldCharType="separate"/>
            </w:r>
            <w:r w:rsidR="002729F3" w:rsidRPr="00B125DA">
              <w:rPr>
                <w:rFonts w:asciiTheme="minorHAnsi" w:hAnsiTheme="minorHAnsi"/>
              </w:rPr>
              <w:t>9</w:t>
            </w:r>
            <w:r w:rsidR="006D0676" w:rsidRPr="00B125DA">
              <w:rPr>
                <w:rFonts w:asciiTheme="minorHAnsi" w:hAnsiTheme="minorHAnsi"/>
              </w:rPr>
              <w:t>.2</w:t>
            </w:r>
            <w:r w:rsidR="00DC1F4F" w:rsidRPr="00B125DA">
              <w:fldChar w:fldCharType="end"/>
            </w:r>
            <w:r w:rsidRPr="00B125DA">
              <w:rPr>
                <w:rFonts w:asciiTheme="minorHAnsi" w:hAnsiTheme="minorHAnsi"/>
              </w:rPr>
              <w:t xml:space="preserve"> above by indicating with an “X” in the “ACCEPT ALL” column, or</w:t>
            </w:r>
          </w:p>
          <w:p w14:paraId="3809D574" w14:textId="77777777" w:rsidR="00BF5791" w:rsidRPr="00F81E2D" w:rsidRDefault="00BF5791" w:rsidP="00FA0464">
            <w:pPr>
              <w:pStyle w:val="Specification"/>
              <w:numPr>
                <w:ilvl w:val="0"/>
                <w:numId w:val="13"/>
              </w:numPr>
              <w:rPr>
                <w:rFonts w:asciiTheme="minorHAnsi" w:hAnsiTheme="minorHAnsi"/>
              </w:rPr>
            </w:pPr>
            <w:r w:rsidRPr="00B125DA">
              <w:rPr>
                <w:rFonts w:asciiTheme="minorHAnsi" w:hAnsiTheme="minorHAnsi"/>
              </w:rPr>
              <w:t xml:space="preserve">The bidder declares to NOT ACCEPT ALL the </w:t>
            </w:r>
            <w:r w:rsidR="005A2E46" w:rsidRPr="00B125DA">
              <w:rPr>
                <w:rFonts w:asciiTheme="minorHAnsi" w:hAnsiTheme="minorHAnsi"/>
              </w:rPr>
              <w:t>Costing and Pricing Conditions</w:t>
            </w:r>
            <w:r w:rsidR="00DC1F4F" w:rsidRPr="00B125DA">
              <w:rPr>
                <w:rFonts w:asciiTheme="minorHAnsi" w:hAnsiTheme="minorHAnsi"/>
              </w:rPr>
              <w:t xml:space="preserve"> </w:t>
            </w:r>
            <w:r w:rsidR="00637577" w:rsidRPr="00B125DA">
              <w:rPr>
                <w:rFonts w:asciiTheme="minorHAnsi" w:hAnsiTheme="minorHAnsi"/>
              </w:rPr>
              <w:t xml:space="preserve">as specified </w:t>
            </w:r>
            <w:r w:rsidR="00DC1F4F" w:rsidRPr="00B125DA">
              <w:rPr>
                <w:rFonts w:asciiTheme="minorHAnsi" w:hAnsiTheme="minorHAnsi"/>
              </w:rPr>
              <w:t xml:space="preserve">in section </w:t>
            </w:r>
            <w:r w:rsidR="00231829" w:rsidRPr="00B125DA">
              <w:t>9.2</w:t>
            </w:r>
            <w:r w:rsidR="00DC1F4F" w:rsidRPr="00B125DA">
              <w:rPr>
                <w:rFonts w:asciiTheme="minorHAnsi" w:hAnsiTheme="minorHAnsi"/>
              </w:rPr>
              <w:t xml:space="preserve"> </w:t>
            </w:r>
            <w:r w:rsidRPr="00B125DA">
              <w:rPr>
                <w:rFonts w:asciiTheme="minorHAnsi" w:hAnsiTheme="minorHAnsi"/>
              </w:rPr>
              <w:t>above</w:t>
            </w:r>
            <w:r w:rsidRPr="00F81E2D">
              <w:rPr>
                <w:rFonts w:asciiTheme="minorHAnsi" w:hAnsiTheme="minorHAnsi"/>
              </w:rPr>
              <w:t xml:space="preserve"> by - </w:t>
            </w:r>
          </w:p>
          <w:p w14:paraId="6C4EA239" w14:textId="77777777" w:rsidR="00BF5791" w:rsidRPr="00F81E2D" w:rsidRDefault="00BF5791" w:rsidP="00FA0464">
            <w:pPr>
              <w:pStyle w:val="Specification"/>
              <w:numPr>
                <w:ilvl w:val="1"/>
                <w:numId w:val="11"/>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1FB251CE" w14:textId="77777777" w:rsidR="00BF5791" w:rsidRPr="00F81E2D" w:rsidRDefault="00BF5791" w:rsidP="00FA0464">
            <w:pPr>
              <w:pStyle w:val="Specification"/>
              <w:numPr>
                <w:ilvl w:val="1"/>
                <w:numId w:val="11"/>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16F9114C" w14:textId="77777777" w:rsidR="00BF5791" w:rsidRPr="00F81E2D" w:rsidRDefault="00BF5791" w:rsidP="000D178E">
            <w:pPr>
              <w:jc w:val="center"/>
              <w:rPr>
                <w:rFonts w:asciiTheme="minorHAnsi" w:hAnsiTheme="minorHAnsi"/>
              </w:rPr>
            </w:pPr>
          </w:p>
        </w:tc>
        <w:tc>
          <w:tcPr>
            <w:tcW w:w="845" w:type="pct"/>
          </w:tcPr>
          <w:p w14:paraId="6C1952B2" w14:textId="77777777" w:rsidR="00BF5791" w:rsidRPr="00F81E2D" w:rsidRDefault="00BF5791" w:rsidP="000D178E">
            <w:pPr>
              <w:jc w:val="center"/>
              <w:rPr>
                <w:rFonts w:asciiTheme="minorHAnsi" w:hAnsiTheme="minorHAnsi"/>
              </w:rPr>
            </w:pPr>
          </w:p>
        </w:tc>
      </w:tr>
      <w:tr w:rsidR="00BF5791" w:rsidRPr="00F81E2D" w14:paraId="23E43581" w14:textId="77777777" w:rsidTr="000D178E">
        <w:tc>
          <w:tcPr>
            <w:tcW w:w="5000" w:type="pct"/>
            <w:gridSpan w:val="3"/>
          </w:tcPr>
          <w:p w14:paraId="16FBE8E8"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5922B770"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04E56C56" w14:textId="77777777" w:rsidR="00BF5791" w:rsidRPr="00F81E2D" w:rsidRDefault="00BF5791" w:rsidP="0070175D"/>
    <w:p w14:paraId="7079C3E1"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0A5C8820" w14:textId="77777777"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14:paraId="1ADEF0FE" w14:textId="77777777" w:rsidR="00A90316" w:rsidRPr="00F81E2D" w:rsidRDefault="00F739D0" w:rsidP="000B17A9">
      <w:pPr>
        <w:pStyle w:val="AnnexH2"/>
      </w:pPr>
      <w:bookmarkStart w:id="101" w:name="_Toc78465131"/>
      <w:bookmarkStart w:id="102" w:name="_Toc435315942"/>
      <w:r w:rsidRPr="00F81E2D">
        <w:lastRenderedPageBreak/>
        <w:t>Terms and definitions</w:t>
      </w:r>
      <w:bookmarkEnd w:id="101"/>
    </w:p>
    <w:p w14:paraId="4A2ACBDB" w14:textId="13A0BD5D" w:rsidR="00F739D0" w:rsidRPr="0042724A" w:rsidRDefault="00F739D0" w:rsidP="00104B95">
      <w:pPr>
        <w:pStyle w:val="Heading1"/>
        <w:numPr>
          <w:ilvl w:val="0"/>
          <w:numId w:val="77"/>
        </w:numPr>
      </w:pPr>
      <w:bookmarkStart w:id="103" w:name="_Toc78465132"/>
      <w:r w:rsidRPr="00F81E2D">
        <w:t>ABBREVIATIONS</w:t>
      </w:r>
      <w:bookmarkEnd w:id="103"/>
    </w:p>
    <w:p w14:paraId="66DB69F2" w14:textId="77777777" w:rsidR="000B0E14" w:rsidRPr="00104B95" w:rsidRDefault="000B0E14" w:rsidP="000B0E14">
      <w:pPr>
        <w:ind w:left="284" w:hanging="284"/>
        <w:rPr>
          <w:color w:val="0000FF"/>
        </w:rPr>
      </w:pPr>
    </w:p>
    <w:p w14:paraId="0A7C5D82" w14:textId="1FDCDA20" w:rsidR="009350EA" w:rsidRPr="0042724A" w:rsidRDefault="009014C0" w:rsidP="009350EA">
      <w:bookmarkStart w:id="104" w:name="_Toc435315946"/>
      <w:bookmarkEnd w:id="102"/>
      <w:r w:rsidRPr="0042724A">
        <w:t>PPPFA         Preferential Procurement Policy Framework Act</w:t>
      </w:r>
    </w:p>
    <w:p w14:paraId="75655719" w14:textId="406E3AB3" w:rsidR="0042724A" w:rsidRPr="0042724A" w:rsidRDefault="0042724A" w:rsidP="009350EA">
      <w:r w:rsidRPr="0042724A">
        <w:t>ICT</w:t>
      </w:r>
      <w:r w:rsidRPr="0042724A">
        <w:tab/>
        <w:t xml:space="preserve">          Information and Communication Technology</w:t>
      </w:r>
    </w:p>
    <w:p w14:paraId="13E9D0E0" w14:textId="77777777" w:rsidR="0042724A" w:rsidRPr="0042724A" w:rsidRDefault="0042724A" w:rsidP="00AF446E">
      <w:pPr>
        <w:pStyle w:val="Heading1"/>
      </w:pPr>
      <w:bookmarkStart w:id="105" w:name="_Toc82681125"/>
      <w:r w:rsidRPr="0042724A">
        <w:t>DEFINITIONS</w:t>
      </w:r>
      <w:bookmarkEnd w:id="105"/>
    </w:p>
    <w:p w14:paraId="0BFEEBDB" w14:textId="77777777" w:rsidR="0042724A" w:rsidRPr="0042724A" w:rsidRDefault="0042724A" w:rsidP="0042724A">
      <w:pPr>
        <w:ind w:left="567" w:hanging="284"/>
        <w:jc w:val="both"/>
      </w:pPr>
      <w:r w:rsidRPr="0042724A">
        <w:rPr>
          <w:b/>
        </w:rPr>
        <w:t xml:space="preserve">     OEM:</w:t>
      </w:r>
      <w:r w:rsidRPr="0042724A">
        <w:t xml:space="preserve"> Original Equipment Manufacturer, or legal entity properly mandated by the manufacturer as the sole owner of a product brand in South Africa.</w:t>
      </w:r>
    </w:p>
    <w:p w14:paraId="4DAAF92A" w14:textId="77777777" w:rsidR="0042724A" w:rsidRPr="0042724A" w:rsidRDefault="0042724A" w:rsidP="0042724A">
      <w:pPr>
        <w:ind w:left="567" w:hanging="284"/>
        <w:jc w:val="both"/>
      </w:pPr>
      <w:r w:rsidRPr="0042724A">
        <w:rPr>
          <w:b/>
        </w:rPr>
        <w:t xml:space="preserve">     Panel of approved suppliers:</w:t>
      </w:r>
      <w:r w:rsidRPr="0042724A">
        <w:t xml:space="preserve"> list of bidders who were successful during the bid evaluation, resulting in an approved list of suppliers from which clients can procure goods and services.</w:t>
      </w:r>
    </w:p>
    <w:p w14:paraId="33259A79" w14:textId="77777777" w:rsidR="0042724A" w:rsidRPr="0042724A" w:rsidRDefault="0042724A" w:rsidP="0042724A">
      <w:pPr>
        <w:ind w:left="567" w:hanging="284"/>
        <w:jc w:val="both"/>
      </w:pPr>
      <w:r w:rsidRPr="0042724A">
        <w:rPr>
          <w:b/>
        </w:rPr>
        <w:t xml:space="preserve">     Product Certification Process:</w:t>
      </w:r>
      <w:r w:rsidRPr="0042724A">
        <w:t xml:space="preserve"> Continuous certification of goods in terms of SITA Regulation 10.4, which requires that SITA must conduct standard certification in respect of the relevant goods and services in support of a Bid for a transversal term contract. Process and specifications can be found at </w:t>
      </w:r>
      <w:hyperlink r:id="rId10" w:history="1">
        <w:r w:rsidRPr="0042724A">
          <w:rPr>
            <w:rFonts w:eastAsiaTheme="majorEastAsia"/>
            <w:color w:val="0000FF"/>
            <w:u w:val="single"/>
          </w:rPr>
          <w:t>www.sita.co.za/prodcert.htm</w:t>
        </w:r>
      </w:hyperlink>
      <w:r w:rsidRPr="0042724A">
        <w:t>.</w:t>
      </w:r>
    </w:p>
    <w:p w14:paraId="3E0BB565" w14:textId="77777777" w:rsidR="0042724A" w:rsidRPr="009014C0" w:rsidRDefault="0042724A" w:rsidP="009350EA">
      <w:pPr>
        <w:rPr>
          <w:color w:val="0000FF"/>
        </w:rPr>
      </w:pPr>
    </w:p>
    <w:p w14:paraId="601BE99D" w14:textId="77777777" w:rsidR="009350EA" w:rsidRPr="009014C0" w:rsidRDefault="009350EA" w:rsidP="00F3422E">
      <w:pPr>
        <w:jc w:val="both"/>
        <w:rPr>
          <w:color w:val="0000FF"/>
        </w:rPr>
      </w:pPr>
    </w:p>
    <w:p w14:paraId="494029C2" w14:textId="77777777" w:rsidR="00B126F6" w:rsidRPr="00F3422E" w:rsidRDefault="00B126F6" w:rsidP="00B126F6">
      <w:pPr>
        <w:pStyle w:val="AnnexH1"/>
      </w:pPr>
      <w:bookmarkStart w:id="106" w:name="_Toc51687858"/>
      <w:bookmarkStart w:id="107" w:name="_Toc55568543"/>
      <w:bookmarkStart w:id="108" w:name="_Toc57764342"/>
      <w:bookmarkStart w:id="109" w:name="_Toc78465134"/>
      <w:bookmarkEnd w:id="104"/>
      <w:r w:rsidRPr="00F4106E">
        <w:lastRenderedPageBreak/>
        <w:t>B</w:t>
      </w:r>
      <w:r w:rsidRPr="00F3422E">
        <w:t>IDDER SUBSTANTIATING EVIDENCE</w:t>
      </w:r>
      <w:bookmarkEnd w:id="106"/>
      <w:bookmarkEnd w:id="107"/>
      <w:bookmarkEnd w:id="108"/>
      <w:bookmarkEnd w:id="109"/>
    </w:p>
    <w:p w14:paraId="3D8ECBFF" w14:textId="77777777" w:rsidR="00B126F6" w:rsidRPr="006D319D" w:rsidRDefault="00F4106E" w:rsidP="006D319D">
      <w:pPr>
        <w:pStyle w:val="Heading1"/>
        <w:numPr>
          <w:ilvl w:val="0"/>
          <w:numId w:val="0"/>
        </w:numPr>
        <w:ind w:left="567" w:hanging="567"/>
      </w:pPr>
      <w:bookmarkStart w:id="110" w:name="_Toc51626306"/>
      <w:bookmarkStart w:id="111" w:name="_Toc51687859"/>
      <w:bookmarkStart w:id="112" w:name="_Toc55568544"/>
      <w:bookmarkStart w:id="113" w:name="_Toc57764343"/>
      <w:bookmarkStart w:id="114" w:name="_Toc78465135"/>
      <w:r w:rsidRPr="00F3422E">
        <w:t>11.0</w:t>
      </w:r>
      <w:r w:rsidRPr="00F3422E">
        <w:tab/>
      </w:r>
      <w:r w:rsidR="00B126F6" w:rsidRPr="00F4106E">
        <w:t>MANDATORY REQUIREMENT EVIDENCE</w:t>
      </w:r>
      <w:bookmarkStart w:id="115" w:name="_Toc51626308"/>
      <w:bookmarkEnd w:id="110"/>
      <w:bookmarkEnd w:id="111"/>
      <w:bookmarkEnd w:id="112"/>
      <w:bookmarkEnd w:id="113"/>
      <w:bookmarkEnd w:id="114"/>
    </w:p>
    <w:p w14:paraId="2A34CB48" w14:textId="77777777" w:rsidR="00B126F6" w:rsidRPr="000E29A7" w:rsidRDefault="00B126F6" w:rsidP="00FA0464">
      <w:pPr>
        <w:pStyle w:val="Heading2"/>
        <w:numPr>
          <w:ilvl w:val="1"/>
          <w:numId w:val="76"/>
        </w:numPr>
        <w:rPr>
          <w:b w:val="0"/>
        </w:rPr>
      </w:pPr>
      <w:bookmarkStart w:id="116" w:name="_Toc78465136"/>
      <w:r w:rsidRPr="000E29A7">
        <w:rPr>
          <w:rStyle w:val="Strong"/>
          <w:rFonts w:asciiTheme="minorHAnsi" w:hAnsiTheme="minorHAnsi"/>
          <w:b/>
          <w:bCs/>
        </w:rPr>
        <w:t>BIDDER CERTIFICATION / AFFILIATION REQUIREMENTS</w:t>
      </w:r>
      <w:bookmarkEnd w:id="116"/>
    </w:p>
    <w:p w14:paraId="021F6AF5" w14:textId="0C1AD6AC" w:rsidR="00F71C34" w:rsidRPr="008B24C0" w:rsidRDefault="00F71C34" w:rsidP="00F71C34">
      <w:pPr>
        <w:widowControl w:val="0"/>
        <w:tabs>
          <w:tab w:val="left" w:pos="1146"/>
          <w:tab w:val="left" w:pos="1566"/>
        </w:tabs>
        <w:autoSpaceDE w:val="0"/>
        <w:autoSpaceDN w:val="0"/>
        <w:adjustRightInd w:val="0"/>
        <w:jc w:val="both"/>
        <w:rPr>
          <w:rFonts w:asciiTheme="minorHAnsi" w:eastAsia="Arial" w:hAnsiTheme="minorHAnsi" w:cstheme="minorHAnsi"/>
          <w:color w:val="000000"/>
          <w:szCs w:val="24"/>
          <w:lang w:val="en-US"/>
        </w:rPr>
      </w:pPr>
      <w:r w:rsidRPr="00451DD3">
        <w:rPr>
          <w:rFonts w:asciiTheme="minorHAnsi" w:eastAsia="Arial" w:hAnsiTheme="minorHAnsi" w:cstheme="minorHAnsi"/>
          <w:color w:val="000000"/>
          <w:szCs w:val="24"/>
          <w:lang w:val="en-US"/>
        </w:rPr>
        <w:t>Provide a copy of a valid letter from OEM or OSM indicating:</w:t>
      </w:r>
    </w:p>
    <w:p w14:paraId="7CAA3B8E" w14:textId="77777777" w:rsidR="008B24C0" w:rsidRPr="00451DD3" w:rsidRDefault="008B24C0" w:rsidP="00F71C34">
      <w:pPr>
        <w:widowControl w:val="0"/>
        <w:tabs>
          <w:tab w:val="left" w:pos="1146"/>
          <w:tab w:val="left" w:pos="1566"/>
        </w:tabs>
        <w:autoSpaceDE w:val="0"/>
        <w:autoSpaceDN w:val="0"/>
        <w:adjustRightInd w:val="0"/>
        <w:jc w:val="both"/>
        <w:rPr>
          <w:rFonts w:asciiTheme="minorHAnsi" w:hAnsiTheme="minorHAnsi" w:cstheme="minorHAnsi"/>
          <w:szCs w:val="24"/>
          <w:lang w:val="en-GB"/>
        </w:rPr>
      </w:pPr>
    </w:p>
    <w:p w14:paraId="0A56F70C" w14:textId="7C07FA3B" w:rsidR="00F71C34" w:rsidRPr="008B24C0" w:rsidRDefault="00F71C34" w:rsidP="008B24C0">
      <w:pPr>
        <w:pStyle w:val="ListParagraph"/>
        <w:numPr>
          <w:ilvl w:val="0"/>
          <w:numId w:val="101"/>
        </w:numPr>
        <w:pBdr>
          <w:left w:val="none" w:sz="0" w:space="13" w:color="auto"/>
        </w:pBdr>
        <w:jc w:val="both"/>
        <w:rPr>
          <w:rFonts w:asciiTheme="minorHAnsi" w:eastAsia="Arial" w:hAnsiTheme="minorHAnsi" w:cstheme="minorHAnsi"/>
          <w:color w:val="000000"/>
          <w:lang w:val="en-US"/>
        </w:rPr>
      </w:pPr>
      <w:r w:rsidRPr="008B24C0">
        <w:rPr>
          <w:rFonts w:asciiTheme="minorHAnsi" w:eastAsia="Arial" w:hAnsiTheme="minorHAnsi" w:cstheme="minorHAnsi"/>
          <w:color w:val="000000"/>
          <w:lang w:val="en-US"/>
        </w:rPr>
        <w:t>the service provider name,</w:t>
      </w:r>
    </w:p>
    <w:p w14:paraId="31D81A6F" w14:textId="0327F950" w:rsidR="00A51BCA" w:rsidRDefault="008B24C0" w:rsidP="00477AD2">
      <w:pPr>
        <w:pStyle w:val="ListParagraph"/>
        <w:numPr>
          <w:ilvl w:val="0"/>
          <w:numId w:val="101"/>
        </w:numPr>
        <w:pBdr>
          <w:left w:val="none" w:sz="0" w:space="13" w:color="auto"/>
        </w:pBdr>
        <w:jc w:val="both"/>
        <w:rPr>
          <w:rFonts w:asciiTheme="minorHAnsi" w:eastAsia="Arial" w:hAnsiTheme="minorHAnsi" w:cstheme="minorHAnsi"/>
          <w:color w:val="000000"/>
          <w:lang w:val="en-US"/>
        </w:rPr>
      </w:pPr>
      <w:r w:rsidRPr="008B24C0">
        <w:rPr>
          <w:rFonts w:asciiTheme="minorHAnsi" w:eastAsia="Arial" w:hAnsiTheme="minorHAnsi" w:cstheme="minorHAnsi"/>
          <w:color w:val="000000"/>
          <w:lang w:val="en-US"/>
        </w:rPr>
        <w:t>the service provider is an OEM or OSM Reseller partner</w:t>
      </w:r>
      <w:bookmarkEnd w:id="115"/>
    </w:p>
    <w:p w14:paraId="2F941A73" w14:textId="77777777" w:rsidR="00CB20E4" w:rsidRPr="00CB20E4" w:rsidRDefault="00CB20E4" w:rsidP="000525D5">
      <w:pPr>
        <w:pStyle w:val="ListParagraph"/>
        <w:numPr>
          <w:ilvl w:val="0"/>
          <w:numId w:val="0"/>
        </w:numPr>
        <w:pBdr>
          <w:left w:val="none" w:sz="0" w:space="13" w:color="auto"/>
        </w:pBdr>
        <w:ind w:left="720"/>
        <w:jc w:val="both"/>
        <w:rPr>
          <w:rFonts w:asciiTheme="minorHAnsi" w:eastAsia="Arial" w:hAnsiTheme="minorHAnsi" w:cstheme="minorHAnsi"/>
          <w:color w:val="000000"/>
          <w:lang w:val="en-US"/>
        </w:rPr>
      </w:pPr>
    </w:p>
    <w:p w14:paraId="5DE4F953" w14:textId="77777777" w:rsidR="00213322" w:rsidRDefault="00213322" w:rsidP="00B946D7">
      <w:pPr>
        <w:pStyle w:val="Specification"/>
        <w:ind w:left="360"/>
      </w:pPr>
    </w:p>
    <w:p w14:paraId="343DD88B" w14:textId="77777777" w:rsidR="00213322" w:rsidRDefault="00213322" w:rsidP="00B946D7">
      <w:pPr>
        <w:pStyle w:val="Specification"/>
        <w:ind w:left="360"/>
      </w:pPr>
    </w:p>
    <w:p w14:paraId="43A91BD8" w14:textId="77777777" w:rsidR="00213322" w:rsidRDefault="00213322" w:rsidP="00B946D7">
      <w:pPr>
        <w:pStyle w:val="Specification"/>
        <w:ind w:left="360"/>
      </w:pPr>
    </w:p>
    <w:p w14:paraId="499E1505" w14:textId="77777777" w:rsidR="00213322" w:rsidRDefault="00213322" w:rsidP="00B946D7">
      <w:pPr>
        <w:pStyle w:val="Specification"/>
        <w:ind w:left="360"/>
      </w:pP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9BAB5" w14:textId="77777777" w:rsidR="00B862E4" w:rsidRDefault="00B862E4" w:rsidP="0096715B">
      <w:r>
        <w:separator/>
      </w:r>
    </w:p>
    <w:p w14:paraId="4D4C9123" w14:textId="77777777" w:rsidR="00B862E4" w:rsidRDefault="00B862E4"/>
  </w:endnote>
  <w:endnote w:type="continuationSeparator" w:id="0">
    <w:p w14:paraId="08BFFB21" w14:textId="77777777" w:rsidR="00B862E4" w:rsidRDefault="00B862E4" w:rsidP="0096715B">
      <w:r>
        <w:continuationSeparator/>
      </w:r>
    </w:p>
    <w:p w14:paraId="4811E493" w14:textId="77777777" w:rsidR="00B862E4" w:rsidRDefault="00B86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AF446E" w:rsidRDefault="00AF446E" w:rsidP="00DB4744">
    <w:pPr>
      <w:pStyle w:val="Footer"/>
      <w:tabs>
        <w:tab w:val="clear" w:pos="4513"/>
        <w:tab w:val="clear" w:pos="9026"/>
        <w:tab w:val="right" w:pos="9639"/>
      </w:tabs>
      <w:jc w:val="right"/>
      <w:rPr>
        <w:noProof/>
      </w:rPr>
    </w:pPr>
  </w:p>
  <w:p w14:paraId="6D60DAB8" w14:textId="2412E75D" w:rsidR="00AF446E" w:rsidRDefault="00AF446E"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5</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19</w:t>
    </w:r>
    <w:r>
      <w:rPr>
        <w:noProof/>
      </w:rPr>
      <w:fldChar w:fldCharType="end"/>
    </w:r>
  </w:p>
  <w:p w14:paraId="37B3A9C6" w14:textId="77777777" w:rsidR="00AF446E" w:rsidRPr="006302B2" w:rsidRDefault="00AF446E" w:rsidP="00626A04">
    <w:pPr>
      <w:pStyle w:val="Header"/>
      <w:tabs>
        <w:tab w:val="clear" w:pos="4513"/>
        <w:tab w:val="clear" w:pos="9026"/>
      </w:tabs>
      <w:jc w:val="center"/>
      <w:rPr>
        <w:b/>
        <w:sz w:val="22"/>
      </w:rPr>
    </w:pPr>
    <w:r w:rsidRPr="006302B2">
      <w:rPr>
        <w:b/>
        <w:sz w:val="22"/>
      </w:rPr>
      <w:t>CONFIDENTIAL</w:t>
    </w:r>
  </w:p>
  <w:p w14:paraId="0284DE2F" w14:textId="77777777" w:rsidR="00AF446E" w:rsidRDefault="00AF44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71698" w14:textId="77777777" w:rsidR="00B862E4" w:rsidRDefault="00B862E4" w:rsidP="0096715B">
      <w:r>
        <w:separator/>
      </w:r>
    </w:p>
    <w:p w14:paraId="146A87FC" w14:textId="77777777" w:rsidR="00B862E4" w:rsidRDefault="00B862E4"/>
  </w:footnote>
  <w:footnote w:type="continuationSeparator" w:id="0">
    <w:p w14:paraId="5F731C53" w14:textId="77777777" w:rsidR="00B862E4" w:rsidRDefault="00B862E4" w:rsidP="0096715B">
      <w:r>
        <w:continuationSeparator/>
      </w:r>
    </w:p>
    <w:p w14:paraId="5E129071" w14:textId="77777777" w:rsidR="00B862E4" w:rsidRDefault="00B862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596"/>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5C62A63"/>
    <w:multiLevelType w:val="multilevel"/>
    <w:tmpl w:val="E3DE6D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6CC6B5F"/>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B850F72"/>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7E2F9B"/>
    <w:multiLevelType w:val="hybridMultilevel"/>
    <w:tmpl w:val="2F52AB06"/>
    <w:lvl w:ilvl="0" w:tplc="1C09000F">
      <w:start w:val="1"/>
      <w:numFmt w:val="decimal"/>
      <w:lvlText w:val="%1."/>
      <w:lvlJc w:val="left"/>
      <w:pPr>
        <w:ind w:left="150" w:hanging="15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7E0225D"/>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80E748E"/>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8605B0B"/>
    <w:multiLevelType w:val="hybridMultilevel"/>
    <w:tmpl w:val="1CC06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5670F"/>
    <w:multiLevelType w:val="multilevel"/>
    <w:tmpl w:val="47F283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95911B0"/>
    <w:multiLevelType w:val="multilevel"/>
    <w:tmpl w:val="990CFC3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3"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4" w15:restartNumberingAfterBreak="0">
    <w:nsid w:val="1ABA796D"/>
    <w:multiLevelType w:val="multilevel"/>
    <w:tmpl w:val="005ADF72"/>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C0F23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C70879"/>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1F7625C1"/>
    <w:multiLevelType w:val="hybridMultilevel"/>
    <w:tmpl w:val="2E9C8C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2845535"/>
    <w:multiLevelType w:val="multilevel"/>
    <w:tmpl w:val="A68A6602"/>
    <w:lvl w:ilvl="0">
      <w:start w:val="1"/>
      <w:numFmt w:val="decimal"/>
      <w:pStyle w:val="Heading1"/>
      <w:lvlText w:val="%1."/>
      <w:lvlJc w:val="left"/>
      <w:pPr>
        <w:tabs>
          <w:tab w:val="num" w:pos="502"/>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1" w15:restartNumberingAfterBreak="0">
    <w:nsid w:val="22D15D5A"/>
    <w:multiLevelType w:val="multilevel"/>
    <w:tmpl w:val="DFCAD3B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37A3D1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5863983"/>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26" w15:restartNumberingAfterBreak="0">
    <w:nsid w:val="296B3B97"/>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9CA6194"/>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B6C4DC6"/>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3CBF368A"/>
    <w:multiLevelType w:val="multilevel"/>
    <w:tmpl w:val="005ADF72"/>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CF40DEE"/>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8"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9" w15:restartNumberingAfterBreak="0">
    <w:nsid w:val="45F923F8"/>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4665482A"/>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47AF5A0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49D40DA6"/>
    <w:multiLevelType w:val="multilevel"/>
    <w:tmpl w:val="A2226F2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4A5B48F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4A6B34E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4B692EB0"/>
    <w:multiLevelType w:val="multilevel"/>
    <w:tmpl w:val="717C09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Roman"/>
      <w:lvlText w:val="(%4)"/>
      <w:lvlJc w:val="left"/>
      <w:pPr>
        <w:tabs>
          <w:tab w:val="num" w:pos="1737"/>
        </w:tabs>
        <w:ind w:left="1737" w:hanging="567"/>
      </w:pPr>
      <w:rPr>
        <w:rFonts w:hint="default"/>
        <w:b w:val="0"/>
      </w:rPr>
    </w:lvl>
    <w:lvl w:ilvl="4">
      <w:start w:val="1"/>
      <w:numFmt w:val="decimal"/>
      <w:lvlText w:val="%5)"/>
      <w:lvlJc w:val="left"/>
      <w:pPr>
        <w:ind w:left="2277" w:hanging="567"/>
      </w:pPr>
      <w:rPr>
        <w:rFonts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4CE11DA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9" w15:restartNumberingAfterBreak="0">
    <w:nsid w:val="51667BF9"/>
    <w:multiLevelType w:val="hybridMultilevel"/>
    <w:tmpl w:val="AA4477A2"/>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57129FC"/>
    <w:multiLevelType w:val="multilevel"/>
    <w:tmpl w:val="2146EF6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5DD5354"/>
    <w:multiLevelType w:val="hybridMultilevel"/>
    <w:tmpl w:val="E6C4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326DD6"/>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4"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8993A6D"/>
    <w:multiLevelType w:val="multilevel"/>
    <w:tmpl w:val="A00EC61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hint="default"/>
        <w:b w:val="0"/>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593B7E20"/>
    <w:multiLevelType w:val="multilevel"/>
    <w:tmpl w:val="70A4DF9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8"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59" w15:restartNumberingAfterBreak="0">
    <w:nsid w:val="5B687242"/>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CB26699"/>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4" w15:restartNumberingAfterBreak="0">
    <w:nsid w:val="6763006A"/>
    <w:multiLevelType w:val="multilevel"/>
    <w:tmpl w:val="044AEDA2"/>
    <w:lvl w:ilvl="0">
      <w:start w:val="8"/>
      <w:numFmt w:val="decimal"/>
      <w:lvlText w:val="%1"/>
      <w:lvlJc w:val="left"/>
      <w:pPr>
        <w:ind w:left="360" w:hanging="360"/>
      </w:pPr>
      <w:rPr>
        <w:rFonts w:ascii="Calibri" w:hAnsi="Calibri" w:hint="default"/>
        <w:b w:val="0"/>
      </w:rPr>
    </w:lvl>
    <w:lvl w:ilvl="1">
      <w:start w:val="1"/>
      <w:numFmt w:val="decimal"/>
      <w:lvlText w:val="%1.%2"/>
      <w:lvlJc w:val="left"/>
      <w:pPr>
        <w:ind w:left="360" w:hanging="360"/>
      </w:pPr>
      <w:rPr>
        <w:rFonts w:ascii="Calibri" w:hAnsi="Calibri" w:hint="default"/>
        <w:b w:val="0"/>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440" w:hanging="144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6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7" w15:restartNumberingAfterBreak="0">
    <w:nsid w:val="6BDF2B74"/>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8" w15:restartNumberingAfterBreak="0">
    <w:nsid w:val="6C176BEF"/>
    <w:multiLevelType w:val="multilevel"/>
    <w:tmpl w:val="D1E8375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440"/>
        </w:tabs>
        <w:ind w:left="1440" w:hanging="144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800"/>
        </w:tabs>
        <w:ind w:left="1800" w:hanging="180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69" w15:restartNumberingAfterBreak="0">
    <w:nsid w:val="6E102610"/>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6F584A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1" w15:restartNumberingAfterBreak="0">
    <w:nsid w:val="718C5582"/>
    <w:multiLevelType w:val="hybridMultilevel"/>
    <w:tmpl w:val="3508BA24"/>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C23C60"/>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764D2F21"/>
    <w:multiLevelType w:val="multilevel"/>
    <w:tmpl w:val="3A8ECE5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E4855AF"/>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7F356E95"/>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8"/>
  </w:num>
  <w:num w:numId="2">
    <w:abstractNumId w:val="41"/>
  </w:num>
  <w:num w:numId="3">
    <w:abstractNumId w:val="2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60"/>
  </w:num>
  <w:num w:numId="21">
    <w:abstractNumId w:val="27"/>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num>
  <w:num w:numId="24">
    <w:abstractNumId w:val="20"/>
    <w:lvlOverride w:ilvl="0">
      <w:startOverride w:val="3"/>
    </w:lvlOverride>
  </w:num>
  <w:num w:numId="25">
    <w:abstractNumId w:val="9"/>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73"/>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1"/>
  </w:num>
  <w:num w:numId="32">
    <w:abstractNumId w:val="62"/>
  </w:num>
  <w:num w:numId="33">
    <w:abstractNumId w:val="29"/>
  </w:num>
  <w:num w:numId="34">
    <w:abstractNumId w:val="65"/>
  </w:num>
  <w:num w:numId="35">
    <w:abstractNumId w:val="50"/>
  </w:num>
  <w:num w:numId="36">
    <w:abstractNumId w:val="8"/>
  </w:num>
  <w:num w:numId="37">
    <w:abstractNumId w:val="51"/>
  </w:num>
  <w:num w:numId="38">
    <w:abstractNumId w:val="55"/>
  </w:num>
  <w:num w:numId="39">
    <w:abstractNumId w:val="42"/>
  </w:num>
  <w:num w:numId="40">
    <w:abstractNumId w:val="44"/>
  </w:num>
  <w:num w:numId="41">
    <w:abstractNumId w:val="39"/>
  </w:num>
  <w:num w:numId="42">
    <w:abstractNumId w:val="45"/>
  </w:num>
  <w:num w:numId="43">
    <w:abstractNumId w:val="0"/>
  </w:num>
  <w:num w:numId="44">
    <w:abstractNumId w:val="59"/>
  </w:num>
  <w:num w:numId="45">
    <w:abstractNumId w:val="17"/>
  </w:num>
  <w:num w:numId="46">
    <w:abstractNumId w:val="36"/>
  </w:num>
  <w:num w:numId="47">
    <w:abstractNumId w:val="79"/>
  </w:num>
  <w:num w:numId="48">
    <w:abstractNumId w:val="69"/>
  </w:num>
  <w:num w:numId="49">
    <w:abstractNumId w:val="47"/>
  </w:num>
  <w:num w:numId="50">
    <w:abstractNumId w:val="34"/>
  </w:num>
  <w:num w:numId="51">
    <w:abstractNumId w:val="7"/>
  </w:num>
  <w:num w:numId="52">
    <w:abstractNumId w:val="22"/>
  </w:num>
  <w:num w:numId="53">
    <w:abstractNumId w:val="3"/>
  </w:num>
  <w:num w:numId="54">
    <w:abstractNumId w:val="72"/>
  </w:num>
  <w:num w:numId="55">
    <w:abstractNumId w:val="2"/>
  </w:num>
  <w:num w:numId="56">
    <w:abstractNumId w:val="43"/>
  </w:num>
  <w:num w:numId="57">
    <w:abstractNumId w:val="46"/>
  </w:num>
  <w:num w:numId="58">
    <w:abstractNumId w:val="49"/>
  </w:num>
  <w:num w:numId="59">
    <w:abstractNumId w:val="71"/>
  </w:num>
  <w:num w:numId="60">
    <w:abstractNumId w:val="28"/>
  </w:num>
  <w:num w:numId="6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num>
  <w:num w:numId="67">
    <w:abstractNumId w:val="56"/>
  </w:num>
  <w:num w:numId="68">
    <w:abstractNumId w:val="10"/>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num>
  <w:num w:numId="71">
    <w:abstractNumId w:val="80"/>
  </w:num>
  <w:num w:numId="72">
    <w:abstractNumId w:val="24"/>
  </w:num>
  <w:num w:numId="73">
    <w:abstractNumId w:val="78"/>
  </w:num>
  <w:num w:numId="74">
    <w:abstractNumId w:val="76"/>
  </w:num>
  <w:num w:numId="75">
    <w:abstractNumId w:val="74"/>
  </w:num>
  <w:num w:numId="76">
    <w:abstractNumId w:val="12"/>
  </w:num>
  <w:num w:numId="77">
    <w:abstractNumId w:val="20"/>
    <w:lvlOverride w:ilvl="0">
      <w:startOverride w:val="10"/>
    </w:lvlOverride>
  </w:num>
  <w:num w:numId="78">
    <w:abstractNumId w:val="40"/>
  </w:num>
  <w:num w:numId="79">
    <w:abstractNumId w:val="64"/>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0"/>
  </w:num>
  <w:num w:numId="86">
    <w:abstractNumId w:val="53"/>
  </w:num>
  <w:num w:numId="87">
    <w:abstractNumId w:val="67"/>
  </w:num>
  <w:num w:numId="88">
    <w:abstractNumId w:val="57"/>
  </w:num>
  <w:num w:numId="89">
    <w:abstractNumId w:val="66"/>
  </w:num>
  <w:num w:numId="90">
    <w:abstractNumId w:val="48"/>
  </w:num>
  <w:num w:numId="91">
    <w:abstractNumId w:val="15"/>
  </w:num>
  <w:num w:numId="92">
    <w:abstractNumId w:val="77"/>
  </w:num>
  <w:num w:numId="93">
    <w:abstractNumId w:val="70"/>
  </w:num>
  <w:num w:numId="94">
    <w:abstractNumId w:val="31"/>
  </w:num>
  <w:num w:numId="95">
    <w:abstractNumId w:val="11"/>
  </w:num>
  <w:num w:numId="96">
    <w:abstractNumId w:val="58"/>
  </w:num>
  <w:num w:numId="97">
    <w:abstractNumId w:val="52"/>
  </w:num>
  <w:num w:numId="98">
    <w:abstractNumId w:val="68"/>
  </w:num>
  <w:num w:numId="99">
    <w:abstractNumId w:val="21"/>
  </w:num>
  <w:num w:numId="100">
    <w:abstractNumId w:val="35"/>
  </w:num>
  <w:num w:numId="101">
    <w:abstractNumId w:val="14"/>
  </w:num>
  <w:num w:numId="102">
    <w:abstractNumId w:val="1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A07"/>
    <w:rsid w:val="00016B33"/>
    <w:rsid w:val="000173D6"/>
    <w:rsid w:val="00021E75"/>
    <w:rsid w:val="00022FBE"/>
    <w:rsid w:val="00024A22"/>
    <w:rsid w:val="00025D72"/>
    <w:rsid w:val="00026222"/>
    <w:rsid w:val="00026BCD"/>
    <w:rsid w:val="0003164A"/>
    <w:rsid w:val="000402F6"/>
    <w:rsid w:val="000425F2"/>
    <w:rsid w:val="00043A64"/>
    <w:rsid w:val="000452C9"/>
    <w:rsid w:val="0004589C"/>
    <w:rsid w:val="00046429"/>
    <w:rsid w:val="000468D3"/>
    <w:rsid w:val="000525D5"/>
    <w:rsid w:val="00052E16"/>
    <w:rsid w:val="00054759"/>
    <w:rsid w:val="00055A94"/>
    <w:rsid w:val="00056649"/>
    <w:rsid w:val="00056F9E"/>
    <w:rsid w:val="00056FE3"/>
    <w:rsid w:val="00062FA9"/>
    <w:rsid w:val="00063922"/>
    <w:rsid w:val="00063CE7"/>
    <w:rsid w:val="000729B4"/>
    <w:rsid w:val="000746E3"/>
    <w:rsid w:val="0007567D"/>
    <w:rsid w:val="0008263D"/>
    <w:rsid w:val="0008305B"/>
    <w:rsid w:val="0008733A"/>
    <w:rsid w:val="00091720"/>
    <w:rsid w:val="000948C0"/>
    <w:rsid w:val="00094B22"/>
    <w:rsid w:val="00094B3F"/>
    <w:rsid w:val="00096369"/>
    <w:rsid w:val="000A03C6"/>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2E4A"/>
    <w:rsid w:val="00114439"/>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37D6"/>
    <w:rsid w:val="0017710D"/>
    <w:rsid w:val="00180935"/>
    <w:rsid w:val="00185F72"/>
    <w:rsid w:val="00186DCB"/>
    <w:rsid w:val="00190E5E"/>
    <w:rsid w:val="001913B8"/>
    <w:rsid w:val="00191607"/>
    <w:rsid w:val="00193827"/>
    <w:rsid w:val="00194A27"/>
    <w:rsid w:val="001959D6"/>
    <w:rsid w:val="001A0182"/>
    <w:rsid w:val="001A074B"/>
    <w:rsid w:val="001A1F77"/>
    <w:rsid w:val="001A25A4"/>
    <w:rsid w:val="001A2C3A"/>
    <w:rsid w:val="001A4EAF"/>
    <w:rsid w:val="001A52EB"/>
    <w:rsid w:val="001A5FDB"/>
    <w:rsid w:val="001A7C0D"/>
    <w:rsid w:val="001B22F3"/>
    <w:rsid w:val="001B5BDF"/>
    <w:rsid w:val="001C0CCC"/>
    <w:rsid w:val="001C2CA9"/>
    <w:rsid w:val="001C392A"/>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074B7"/>
    <w:rsid w:val="00210C80"/>
    <w:rsid w:val="002115BA"/>
    <w:rsid w:val="00213322"/>
    <w:rsid w:val="00213444"/>
    <w:rsid w:val="00215577"/>
    <w:rsid w:val="0021780E"/>
    <w:rsid w:val="00217CCA"/>
    <w:rsid w:val="00220A26"/>
    <w:rsid w:val="00221161"/>
    <w:rsid w:val="00225F5E"/>
    <w:rsid w:val="00227C30"/>
    <w:rsid w:val="00231829"/>
    <w:rsid w:val="0023246C"/>
    <w:rsid w:val="002339F9"/>
    <w:rsid w:val="0023470F"/>
    <w:rsid w:val="00234C61"/>
    <w:rsid w:val="00236444"/>
    <w:rsid w:val="00244FE6"/>
    <w:rsid w:val="002455CE"/>
    <w:rsid w:val="002508B8"/>
    <w:rsid w:val="00252BBE"/>
    <w:rsid w:val="00253387"/>
    <w:rsid w:val="0025384A"/>
    <w:rsid w:val="00253955"/>
    <w:rsid w:val="0026041C"/>
    <w:rsid w:val="00262F17"/>
    <w:rsid w:val="002678A3"/>
    <w:rsid w:val="002729F3"/>
    <w:rsid w:val="00273113"/>
    <w:rsid w:val="002733FD"/>
    <w:rsid w:val="00275A66"/>
    <w:rsid w:val="00277261"/>
    <w:rsid w:val="002773CA"/>
    <w:rsid w:val="00282CB6"/>
    <w:rsid w:val="002848ED"/>
    <w:rsid w:val="00287230"/>
    <w:rsid w:val="00292B51"/>
    <w:rsid w:val="00293CFE"/>
    <w:rsid w:val="00296E66"/>
    <w:rsid w:val="00297BBA"/>
    <w:rsid w:val="00297CF8"/>
    <w:rsid w:val="002A17B9"/>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E00A1"/>
    <w:rsid w:val="002E089D"/>
    <w:rsid w:val="002E5167"/>
    <w:rsid w:val="002E6C73"/>
    <w:rsid w:val="002E7D03"/>
    <w:rsid w:val="002F0338"/>
    <w:rsid w:val="002F0A5B"/>
    <w:rsid w:val="002F3DA3"/>
    <w:rsid w:val="003005CE"/>
    <w:rsid w:val="00301D9D"/>
    <w:rsid w:val="003026D6"/>
    <w:rsid w:val="0031424E"/>
    <w:rsid w:val="00315CC5"/>
    <w:rsid w:val="0031721B"/>
    <w:rsid w:val="00321EA2"/>
    <w:rsid w:val="00321FB9"/>
    <w:rsid w:val="00324D02"/>
    <w:rsid w:val="00326D19"/>
    <w:rsid w:val="0032758F"/>
    <w:rsid w:val="003275DC"/>
    <w:rsid w:val="003313D1"/>
    <w:rsid w:val="00332049"/>
    <w:rsid w:val="003326C6"/>
    <w:rsid w:val="003341A2"/>
    <w:rsid w:val="00335332"/>
    <w:rsid w:val="003372E1"/>
    <w:rsid w:val="003427CC"/>
    <w:rsid w:val="00342818"/>
    <w:rsid w:val="00342FC2"/>
    <w:rsid w:val="0034327E"/>
    <w:rsid w:val="00347963"/>
    <w:rsid w:val="00357B34"/>
    <w:rsid w:val="0036107A"/>
    <w:rsid w:val="00362649"/>
    <w:rsid w:val="003643D2"/>
    <w:rsid w:val="00371F19"/>
    <w:rsid w:val="00372274"/>
    <w:rsid w:val="003740B7"/>
    <w:rsid w:val="00376BCF"/>
    <w:rsid w:val="003823A6"/>
    <w:rsid w:val="0038241D"/>
    <w:rsid w:val="003840BB"/>
    <w:rsid w:val="003851A3"/>
    <w:rsid w:val="003857E0"/>
    <w:rsid w:val="00387E32"/>
    <w:rsid w:val="003906D8"/>
    <w:rsid w:val="00392410"/>
    <w:rsid w:val="003A1C04"/>
    <w:rsid w:val="003A4693"/>
    <w:rsid w:val="003A501D"/>
    <w:rsid w:val="003A51B9"/>
    <w:rsid w:val="003A51BB"/>
    <w:rsid w:val="003A69DA"/>
    <w:rsid w:val="003B118D"/>
    <w:rsid w:val="003B2621"/>
    <w:rsid w:val="003B4C9E"/>
    <w:rsid w:val="003B6EA7"/>
    <w:rsid w:val="003C2DC6"/>
    <w:rsid w:val="003C3E03"/>
    <w:rsid w:val="003C6CFC"/>
    <w:rsid w:val="003C7033"/>
    <w:rsid w:val="003C73BA"/>
    <w:rsid w:val="003C7762"/>
    <w:rsid w:val="003C7C34"/>
    <w:rsid w:val="003D3A7D"/>
    <w:rsid w:val="003D3E69"/>
    <w:rsid w:val="003E20A0"/>
    <w:rsid w:val="003E6300"/>
    <w:rsid w:val="003E6E73"/>
    <w:rsid w:val="003F06B1"/>
    <w:rsid w:val="003F1217"/>
    <w:rsid w:val="003F2A33"/>
    <w:rsid w:val="003F4270"/>
    <w:rsid w:val="003F78CE"/>
    <w:rsid w:val="0040577D"/>
    <w:rsid w:val="00406972"/>
    <w:rsid w:val="004075F8"/>
    <w:rsid w:val="00412C69"/>
    <w:rsid w:val="004171CB"/>
    <w:rsid w:val="00417A4F"/>
    <w:rsid w:val="004206AA"/>
    <w:rsid w:val="00420E51"/>
    <w:rsid w:val="0042160D"/>
    <w:rsid w:val="00424851"/>
    <w:rsid w:val="00425741"/>
    <w:rsid w:val="00425B15"/>
    <w:rsid w:val="0042724A"/>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1DD3"/>
    <w:rsid w:val="00452177"/>
    <w:rsid w:val="00454A97"/>
    <w:rsid w:val="00465203"/>
    <w:rsid w:val="0046531B"/>
    <w:rsid w:val="00466DE1"/>
    <w:rsid w:val="0046723E"/>
    <w:rsid w:val="00467E3C"/>
    <w:rsid w:val="00470BA0"/>
    <w:rsid w:val="00475A12"/>
    <w:rsid w:val="00475E42"/>
    <w:rsid w:val="00476EE9"/>
    <w:rsid w:val="00477AD2"/>
    <w:rsid w:val="00477CC2"/>
    <w:rsid w:val="004849DC"/>
    <w:rsid w:val="00485270"/>
    <w:rsid w:val="00487FC5"/>
    <w:rsid w:val="00490F2A"/>
    <w:rsid w:val="004913FD"/>
    <w:rsid w:val="004932D1"/>
    <w:rsid w:val="004A13EF"/>
    <w:rsid w:val="004A2A72"/>
    <w:rsid w:val="004A4E04"/>
    <w:rsid w:val="004A5B87"/>
    <w:rsid w:val="004A6388"/>
    <w:rsid w:val="004A7E24"/>
    <w:rsid w:val="004B1CB7"/>
    <w:rsid w:val="004B1D0D"/>
    <w:rsid w:val="004B2929"/>
    <w:rsid w:val="004B30F2"/>
    <w:rsid w:val="004B422D"/>
    <w:rsid w:val="004B5F77"/>
    <w:rsid w:val="004B6B4A"/>
    <w:rsid w:val="004B7A39"/>
    <w:rsid w:val="004C189B"/>
    <w:rsid w:val="004C3C77"/>
    <w:rsid w:val="004C43B8"/>
    <w:rsid w:val="004C68F6"/>
    <w:rsid w:val="004C755D"/>
    <w:rsid w:val="004C7890"/>
    <w:rsid w:val="004D0A18"/>
    <w:rsid w:val="004D16A7"/>
    <w:rsid w:val="004D67C1"/>
    <w:rsid w:val="004D7299"/>
    <w:rsid w:val="004E0BDC"/>
    <w:rsid w:val="004E36BE"/>
    <w:rsid w:val="004E5BF2"/>
    <w:rsid w:val="004E73B4"/>
    <w:rsid w:val="004F343E"/>
    <w:rsid w:val="004F57B3"/>
    <w:rsid w:val="004F7186"/>
    <w:rsid w:val="005006C1"/>
    <w:rsid w:val="005039A1"/>
    <w:rsid w:val="005045BC"/>
    <w:rsid w:val="005045FC"/>
    <w:rsid w:val="0051127A"/>
    <w:rsid w:val="0051162B"/>
    <w:rsid w:val="00516691"/>
    <w:rsid w:val="00520F28"/>
    <w:rsid w:val="0052664A"/>
    <w:rsid w:val="00530398"/>
    <w:rsid w:val="00531420"/>
    <w:rsid w:val="00531552"/>
    <w:rsid w:val="00534A5E"/>
    <w:rsid w:val="005359C1"/>
    <w:rsid w:val="00541E6E"/>
    <w:rsid w:val="00542AF9"/>
    <w:rsid w:val="00543F63"/>
    <w:rsid w:val="005551A6"/>
    <w:rsid w:val="00562808"/>
    <w:rsid w:val="00563827"/>
    <w:rsid w:val="0057116B"/>
    <w:rsid w:val="00571B97"/>
    <w:rsid w:val="00571DDB"/>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7E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58EB"/>
    <w:rsid w:val="005C7042"/>
    <w:rsid w:val="005D013E"/>
    <w:rsid w:val="005D0426"/>
    <w:rsid w:val="005D0758"/>
    <w:rsid w:val="005D74A6"/>
    <w:rsid w:val="005D775F"/>
    <w:rsid w:val="005E1111"/>
    <w:rsid w:val="005E1F6A"/>
    <w:rsid w:val="005E220C"/>
    <w:rsid w:val="005E2FEE"/>
    <w:rsid w:val="005E39E0"/>
    <w:rsid w:val="005E3CF7"/>
    <w:rsid w:val="005E6837"/>
    <w:rsid w:val="005E741C"/>
    <w:rsid w:val="005E7986"/>
    <w:rsid w:val="005F1C60"/>
    <w:rsid w:val="005F27D1"/>
    <w:rsid w:val="005F38A9"/>
    <w:rsid w:val="005F3E8C"/>
    <w:rsid w:val="005F40D5"/>
    <w:rsid w:val="005F57CF"/>
    <w:rsid w:val="005F6072"/>
    <w:rsid w:val="00600B74"/>
    <w:rsid w:val="00601CA4"/>
    <w:rsid w:val="006024DC"/>
    <w:rsid w:val="006025EA"/>
    <w:rsid w:val="00603507"/>
    <w:rsid w:val="00610A49"/>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12CC"/>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6D39"/>
    <w:rsid w:val="00697E76"/>
    <w:rsid w:val="00697EAF"/>
    <w:rsid w:val="006A13A0"/>
    <w:rsid w:val="006A13DB"/>
    <w:rsid w:val="006A22E0"/>
    <w:rsid w:val="006A232D"/>
    <w:rsid w:val="006A3A3A"/>
    <w:rsid w:val="006A5160"/>
    <w:rsid w:val="006B06C3"/>
    <w:rsid w:val="006B10E8"/>
    <w:rsid w:val="006B124F"/>
    <w:rsid w:val="006B3383"/>
    <w:rsid w:val="006B37FC"/>
    <w:rsid w:val="006B39C1"/>
    <w:rsid w:val="006B6C10"/>
    <w:rsid w:val="006B7AFD"/>
    <w:rsid w:val="006C3938"/>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A0B"/>
    <w:rsid w:val="006F7EBC"/>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42B8"/>
    <w:rsid w:val="007344E7"/>
    <w:rsid w:val="007370B1"/>
    <w:rsid w:val="00741C55"/>
    <w:rsid w:val="00745FE9"/>
    <w:rsid w:val="0074798D"/>
    <w:rsid w:val="00752F62"/>
    <w:rsid w:val="007542F5"/>
    <w:rsid w:val="00760D12"/>
    <w:rsid w:val="007674C9"/>
    <w:rsid w:val="00767E0A"/>
    <w:rsid w:val="007712BC"/>
    <w:rsid w:val="00772917"/>
    <w:rsid w:val="0077324C"/>
    <w:rsid w:val="00773B55"/>
    <w:rsid w:val="00774627"/>
    <w:rsid w:val="00775BCF"/>
    <w:rsid w:val="00780C9A"/>
    <w:rsid w:val="00781CFC"/>
    <w:rsid w:val="00787967"/>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0A8"/>
    <w:rsid w:val="007C5EA4"/>
    <w:rsid w:val="007C6552"/>
    <w:rsid w:val="007D0CC9"/>
    <w:rsid w:val="007D7054"/>
    <w:rsid w:val="007D7B43"/>
    <w:rsid w:val="007E1A29"/>
    <w:rsid w:val="007E3D2D"/>
    <w:rsid w:val="007E3F38"/>
    <w:rsid w:val="007E512C"/>
    <w:rsid w:val="007E6BE8"/>
    <w:rsid w:val="007F0473"/>
    <w:rsid w:val="007F2936"/>
    <w:rsid w:val="007F3370"/>
    <w:rsid w:val="007F3718"/>
    <w:rsid w:val="007F3B66"/>
    <w:rsid w:val="007F5695"/>
    <w:rsid w:val="007F69D1"/>
    <w:rsid w:val="00802A32"/>
    <w:rsid w:val="008039DD"/>
    <w:rsid w:val="008045D8"/>
    <w:rsid w:val="0081138F"/>
    <w:rsid w:val="00812195"/>
    <w:rsid w:val="0081229C"/>
    <w:rsid w:val="00812F93"/>
    <w:rsid w:val="00813A62"/>
    <w:rsid w:val="0081441E"/>
    <w:rsid w:val="00814EEA"/>
    <w:rsid w:val="00816DD7"/>
    <w:rsid w:val="0082122D"/>
    <w:rsid w:val="008230BF"/>
    <w:rsid w:val="00826BC4"/>
    <w:rsid w:val="00827CBC"/>
    <w:rsid w:val="00830EDB"/>
    <w:rsid w:val="008346FD"/>
    <w:rsid w:val="00834A22"/>
    <w:rsid w:val="0083744A"/>
    <w:rsid w:val="00837ABB"/>
    <w:rsid w:val="008425A7"/>
    <w:rsid w:val="00847D75"/>
    <w:rsid w:val="00851C73"/>
    <w:rsid w:val="008524E9"/>
    <w:rsid w:val="0085250F"/>
    <w:rsid w:val="00855070"/>
    <w:rsid w:val="00863651"/>
    <w:rsid w:val="0086790C"/>
    <w:rsid w:val="00867B5D"/>
    <w:rsid w:val="00870575"/>
    <w:rsid w:val="00871368"/>
    <w:rsid w:val="0087211A"/>
    <w:rsid w:val="008742FA"/>
    <w:rsid w:val="00875770"/>
    <w:rsid w:val="00875B45"/>
    <w:rsid w:val="00880A23"/>
    <w:rsid w:val="00880ACA"/>
    <w:rsid w:val="00880E82"/>
    <w:rsid w:val="008847C7"/>
    <w:rsid w:val="00884CEF"/>
    <w:rsid w:val="00885428"/>
    <w:rsid w:val="008878DB"/>
    <w:rsid w:val="00895B1F"/>
    <w:rsid w:val="008A0B3C"/>
    <w:rsid w:val="008A3046"/>
    <w:rsid w:val="008A54C2"/>
    <w:rsid w:val="008A5DA1"/>
    <w:rsid w:val="008A7B28"/>
    <w:rsid w:val="008B24C0"/>
    <w:rsid w:val="008B58D4"/>
    <w:rsid w:val="008B5BF9"/>
    <w:rsid w:val="008B720D"/>
    <w:rsid w:val="008C177A"/>
    <w:rsid w:val="008C3080"/>
    <w:rsid w:val="008C45CD"/>
    <w:rsid w:val="008C4888"/>
    <w:rsid w:val="008C5E0F"/>
    <w:rsid w:val="008C6011"/>
    <w:rsid w:val="008D41BC"/>
    <w:rsid w:val="008D6AE3"/>
    <w:rsid w:val="008E3746"/>
    <w:rsid w:val="008E387E"/>
    <w:rsid w:val="008E3C46"/>
    <w:rsid w:val="008F0B7C"/>
    <w:rsid w:val="008F7060"/>
    <w:rsid w:val="009014C0"/>
    <w:rsid w:val="0090468A"/>
    <w:rsid w:val="00910304"/>
    <w:rsid w:val="00911B72"/>
    <w:rsid w:val="00911D2A"/>
    <w:rsid w:val="009169D6"/>
    <w:rsid w:val="009218DA"/>
    <w:rsid w:val="00924665"/>
    <w:rsid w:val="009256DF"/>
    <w:rsid w:val="0092593E"/>
    <w:rsid w:val="00925B0D"/>
    <w:rsid w:val="009304E4"/>
    <w:rsid w:val="00931B8F"/>
    <w:rsid w:val="00932583"/>
    <w:rsid w:val="00933540"/>
    <w:rsid w:val="00934E47"/>
    <w:rsid w:val="009350EA"/>
    <w:rsid w:val="00936D4C"/>
    <w:rsid w:val="009408E3"/>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71728"/>
    <w:rsid w:val="00973B94"/>
    <w:rsid w:val="0097473D"/>
    <w:rsid w:val="009750B8"/>
    <w:rsid w:val="00975119"/>
    <w:rsid w:val="0097548D"/>
    <w:rsid w:val="00982966"/>
    <w:rsid w:val="00984FEE"/>
    <w:rsid w:val="009868F2"/>
    <w:rsid w:val="00986DF2"/>
    <w:rsid w:val="009876AC"/>
    <w:rsid w:val="00992212"/>
    <w:rsid w:val="00994562"/>
    <w:rsid w:val="00995651"/>
    <w:rsid w:val="00995803"/>
    <w:rsid w:val="00997D1D"/>
    <w:rsid w:val="009A0042"/>
    <w:rsid w:val="009A1776"/>
    <w:rsid w:val="009A1F58"/>
    <w:rsid w:val="009A206D"/>
    <w:rsid w:val="009A3591"/>
    <w:rsid w:val="009A494F"/>
    <w:rsid w:val="009A5ECB"/>
    <w:rsid w:val="009B0A25"/>
    <w:rsid w:val="009B10A8"/>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73FD"/>
    <w:rsid w:val="009E1CB4"/>
    <w:rsid w:val="009E3372"/>
    <w:rsid w:val="009E456D"/>
    <w:rsid w:val="009E4608"/>
    <w:rsid w:val="009F2FAB"/>
    <w:rsid w:val="009F3711"/>
    <w:rsid w:val="009F3ECF"/>
    <w:rsid w:val="009F6AF6"/>
    <w:rsid w:val="00A003CF"/>
    <w:rsid w:val="00A00EC3"/>
    <w:rsid w:val="00A05250"/>
    <w:rsid w:val="00A077EF"/>
    <w:rsid w:val="00A1253B"/>
    <w:rsid w:val="00A13CCC"/>
    <w:rsid w:val="00A15898"/>
    <w:rsid w:val="00A16F3D"/>
    <w:rsid w:val="00A21C3A"/>
    <w:rsid w:val="00A22A7F"/>
    <w:rsid w:val="00A25053"/>
    <w:rsid w:val="00A25747"/>
    <w:rsid w:val="00A25CEA"/>
    <w:rsid w:val="00A25D1C"/>
    <w:rsid w:val="00A304CD"/>
    <w:rsid w:val="00A314BB"/>
    <w:rsid w:val="00A31D35"/>
    <w:rsid w:val="00A4381F"/>
    <w:rsid w:val="00A44C1C"/>
    <w:rsid w:val="00A45EC8"/>
    <w:rsid w:val="00A464BF"/>
    <w:rsid w:val="00A47EB0"/>
    <w:rsid w:val="00A51BCA"/>
    <w:rsid w:val="00A51CE5"/>
    <w:rsid w:val="00A55321"/>
    <w:rsid w:val="00A57F7A"/>
    <w:rsid w:val="00A617BF"/>
    <w:rsid w:val="00A622A6"/>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3E0"/>
    <w:rsid w:val="00AA78BF"/>
    <w:rsid w:val="00AA7B8C"/>
    <w:rsid w:val="00AB30F9"/>
    <w:rsid w:val="00AB5F70"/>
    <w:rsid w:val="00AB6916"/>
    <w:rsid w:val="00AC032A"/>
    <w:rsid w:val="00AC0610"/>
    <w:rsid w:val="00AC459E"/>
    <w:rsid w:val="00AC7A19"/>
    <w:rsid w:val="00AD0289"/>
    <w:rsid w:val="00AD0928"/>
    <w:rsid w:val="00AD293E"/>
    <w:rsid w:val="00AD46A2"/>
    <w:rsid w:val="00AD5B00"/>
    <w:rsid w:val="00AD6C0C"/>
    <w:rsid w:val="00AD6C49"/>
    <w:rsid w:val="00AE105A"/>
    <w:rsid w:val="00AE1F2A"/>
    <w:rsid w:val="00AE268C"/>
    <w:rsid w:val="00AE2729"/>
    <w:rsid w:val="00AE2800"/>
    <w:rsid w:val="00AE5B51"/>
    <w:rsid w:val="00AE63A2"/>
    <w:rsid w:val="00AE6D46"/>
    <w:rsid w:val="00AF06F8"/>
    <w:rsid w:val="00AF0AF3"/>
    <w:rsid w:val="00AF2F0A"/>
    <w:rsid w:val="00AF446E"/>
    <w:rsid w:val="00AF5886"/>
    <w:rsid w:val="00B02D29"/>
    <w:rsid w:val="00B0538C"/>
    <w:rsid w:val="00B0588F"/>
    <w:rsid w:val="00B05CB2"/>
    <w:rsid w:val="00B06357"/>
    <w:rsid w:val="00B11A0E"/>
    <w:rsid w:val="00B11C74"/>
    <w:rsid w:val="00B125DA"/>
    <w:rsid w:val="00B126F6"/>
    <w:rsid w:val="00B145FE"/>
    <w:rsid w:val="00B1626C"/>
    <w:rsid w:val="00B218BC"/>
    <w:rsid w:val="00B2230D"/>
    <w:rsid w:val="00B22841"/>
    <w:rsid w:val="00B23EE8"/>
    <w:rsid w:val="00B26FDA"/>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309C"/>
    <w:rsid w:val="00B64A77"/>
    <w:rsid w:val="00B65C4A"/>
    <w:rsid w:val="00B66994"/>
    <w:rsid w:val="00B67046"/>
    <w:rsid w:val="00B715B5"/>
    <w:rsid w:val="00B749C3"/>
    <w:rsid w:val="00B76015"/>
    <w:rsid w:val="00B76421"/>
    <w:rsid w:val="00B80E6F"/>
    <w:rsid w:val="00B83EE8"/>
    <w:rsid w:val="00B84603"/>
    <w:rsid w:val="00B849CA"/>
    <w:rsid w:val="00B862E4"/>
    <w:rsid w:val="00B879B5"/>
    <w:rsid w:val="00B87E72"/>
    <w:rsid w:val="00B9078D"/>
    <w:rsid w:val="00B9142D"/>
    <w:rsid w:val="00B923C6"/>
    <w:rsid w:val="00B933B0"/>
    <w:rsid w:val="00B946D7"/>
    <w:rsid w:val="00B94E4D"/>
    <w:rsid w:val="00B95E03"/>
    <w:rsid w:val="00B9633B"/>
    <w:rsid w:val="00B96439"/>
    <w:rsid w:val="00BA0822"/>
    <w:rsid w:val="00BA1848"/>
    <w:rsid w:val="00BA227B"/>
    <w:rsid w:val="00BA5085"/>
    <w:rsid w:val="00BA5BD8"/>
    <w:rsid w:val="00BA6BFC"/>
    <w:rsid w:val="00BA7BFD"/>
    <w:rsid w:val="00BB3213"/>
    <w:rsid w:val="00BC3969"/>
    <w:rsid w:val="00BC5B9F"/>
    <w:rsid w:val="00BD2BED"/>
    <w:rsid w:val="00BD6D62"/>
    <w:rsid w:val="00BD73E5"/>
    <w:rsid w:val="00BD7F95"/>
    <w:rsid w:val="00BE2510"/>
    <w:rsid w:val="00BE2525"/>
    <w:rsid w:val="00BE268D"/>
    <w:rsid w:val="00BE312D"/>
    <w:rsid w:val="00BE4D83"/>
    <w:rsid w:val="00BE687D"/>
    <w:rsid w:val="00BF1134"/>
    <w:rsid w:val="00BF12F7"/>
    <w:rsid w:val="00BF4D07"/>
    <w:rsid w:val="00BF54F0"/>
    <w:rsid w:val="00BF5791"/>
    <w:rsid w:val="00BF5E5C"/>
    <w:rsid w:val="00C042E0"/>
    <w:rsid w:val="00C07319"/>
    <w:rsid w:val="00C106E8"/>
    <w:rsid w:val="00C140E4"/>
    <w:rsid w:val="00C14C93"/>
    <w:rsid w:val="00C155A9"/>
    <w:rsid w:val="00C163BE"/>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A6D"/>
    <w:rsid w:val="00C71C1F"/>
    <w:rsid w:val="00C72D0F"/>
    <w:rsid w:val="00C752A5"/>
    <w:rsid w:val="00C75EB2"/>
    <w:rsid w:val="00C806B9"/>
    <w:rsid w:val="00C8098C"/>
    <w:rsid w:val="00C845C1"/>
    <w:rsid w:val="00C85563"/>
    <w:rsid w:val="00C85D6F"/>
    <w:rsid w:val="00C868C6"/>
    <w:rsid w:val="00C87C5F"/>
    <w:rsid w:val="00C87D14"/>
    <w:rsid w:val="00C87EF4"/>
    <w:rsid w:val="00C90904"/>
    <w:rsid w:val="00C91264"/>
    <w:rsid w:val="00C936BF"/>
    <w:rsid w:val="00C96EB8"/>
    <w:rsid w:val="00CA242C"/>
    <w:rsid w:val="00CA3716"/>
    <w:rsid w:val="00CA59C4"/>
    <w:rsid w:val="00CB18CB"/>
    <w:rsid w:val="00CB20E4"/>
    <w:rsid w:val="00CB539F"/>
    <w:rsid w:val="00CB69FF"/>
    <w:rsid w:val="00CC0540"/>
    <w:rsid w:val="00CC07DB"/>
    <w:rsid w:val="00CC263C"/>
    <w:rsid w:val="00CC3DC0"/>
    <w:rsid w:val="00CC6D69"/>
    <w:rsid w:val="00CD7486"/>
    <w:rsid w:val="00CE1940"/>
    <w:rsid w:val="00CE1B31"/>
    <w:rsid w:val="00CE6FB4"/>
    <w:rsid w:val="00CF129D"/>
    <w:rsid w:val="00CF67E7"/>
    <w:rsid w:val="00CF6DA0"/>
    <w:rsid w:val="00CF70F6"/>
    <w:rsid w:val="00CF7C59"/>
    <w:rsid w:val="00D02C0B"/>
    <w:rsid w:val="00D064A4"/>
    <w:rsid w:val="00D07110"/>
    <w:rsid w:val="00D07A7C"/>
    <w:rsid w:val="00D07FB1"/>
    <w:rsid w:val="00D10890"/>
    <w:rsid w:val="00D112F7"/>
    <w:rsid w:val="00D13C0F"/>
    <w:rsid w:val="00D13D26"/>
    <w:rsid w:val="00D15A40"/>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1171"/>
    <w:rsid w:val="00D74E74"/>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D1B44"/>
    <w:rsid w:val="00DD747C"/>
    <w:rsid w:val="00DE2C03"/>
    <w:rsid w:val="00DE2EDD"/>
    <w:rsid w:val="00DE53EF"/>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12C37"/>
    <w:rsid w:val="00E22482"/>
    <w:rsid w:val="00E22488"/>
    <w:rsid w:val="00E22F6C"/>
    <w:rsid w:val="00E233A7"/>
    <w:rsid w:val="00E31D75"/>
    <w:rsid w:val="00E32686"/>
    <w:rsid w:val="00E32CF0"/>
    <w:rsid w:val="00E342D3"/>
    <w:rsid w:val="00E36E99"/>
    <w:rsid w:val="00E4273B"/>
    <w:rsid w:val="00E4417F"/>
    <w:rsid w:val="00E65CE2"/>
    <w:rsid w:val="00E662C9"/>
    <w:rsid w:val="00E66BBD"/>
    <w:rsid w:val="00E735A0"/>
    <w:rsid w:val="00E750F3"/>
    <w:rsid w:val="00E77E18"/>
    <w:rsid w:val="00E81198"/>
    <w:rsid w:val="00E90718"/>
    <w:rsid w:val="00E90F3B"/>
    <w:rsid w:val="00E9158F"/>
    <w:rsid w:val="00E940A6"/>
    <w:rsid w:val="00E9766E"/>
    <w:rsid w:val="00EA033A"/>
    <w:rsid w:val="00EA1522"/>
    <w:rsid w:val="00EA6E75"/>
    <w:rsid w:val="00EB2A22"/>
    <w:rsid w:val="00EB2BE6"/>
    <w:rsid w:val="00EB3F3F"/>
    <w:rsid w:val="00EB3FFE"/>
    <w:rsid w:val="00EB7EA9"/>
    <w:rsid w:val="00EC2B41"/>
    <w:rsid w:val="00EC4547"/>
    <w:rsid w:val="00EC6328"/>
    <w:rsid w:val="00EC6CDF"/>
    <w:rsid w:val="00ED2F0E"/>
    <w:rsid w:val="00ED3362"/>
    <w:rsid w:val="00ED501F"/>
    <w:rsid w:val="00EE0106"/>
    <w:rsid w:val="00EE1723"/>
    <w:rsid w:val="00EE4426"/>
    <w:rsid w:val="00EE46DA"/>
    <w:rsid w:val="00EE5D35"/>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0551B"/>
    <w:rsid w:val="00F10849"/>
    <w:rsid w:val="00F10A4E"/>
    <w:rsid w:val="00F13ECB"/>
    <w:rsid w:val="00F1675C"/>
    <w:rsid w:val="00F1787C"/>
    <w:rsid w:val="00F245F4"/>
    <w:rsid w:val="00F25D18"/>
    <w:rsid w:val="00F2682A"/>
    <w:rsid w:val="00F27FC0"/>
    <w:rsid w:val="00F30042"/>
    <w:rsid w:val="00F3422E"/>
    <w:rsid w:val="00F4106E"/>
    <w:rsid w:val="00F44ABB"/>
    <w:rsid w:val="00F45CA3"/>
    <w:rsid w:val="00F461CD"/>
    <w:rsid w:val="00F46999"/>
    <w:rsid w:val="00F47E29"/>
    <w:rsid w:val="00F5094F"/>
    <w:rsid w:val="00F50EB4"/>
    <w:rsid w:val="00F51B64"/>
    <w:rsid w:val="00F523CE"/>
    <w:rsid w:val="00F52433"/>
    <w:rsid w:val="00F54939"/>
    <w:rsid w:val="00F625ED"/>
    <w:rsid w:val="00F659FA"/>
    <w:rsid w:val="00F7116C"/>
    <w:rsid w:val="00F71C34"/>
    <w:rsid w:val="00F71DCB"/>
    <w:rsid w:val="00F739D0"/>
    <w:rsid w:val="00F76069"/>
    <w:rsid w:val="00F762F1"/>
    <w:rsid w:val="00F80336"/>
    <w:rsid w:val="00F81E2D"/>
    <w:rsid w:val="00F8233D"/>
    <w:rsid w:val="00F84B3B"/>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D0AB4"/>
    <w:rsid w:val="00FD0BA0"/>
    <w:rsid w:val="00FD2CC4"/>
    <w:rsid w:val="00FD4B6B"/>
    <w:rsid w:val="00FD53B1"/>
    <w:rsid w:val="00FD7285"/>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9"/>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9"/>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9"/>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9"/>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9"/>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20"/>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451DD3"/>
    <w:pPr>
      <w:widowControl w:val="0"/>
      <w:tabs>
        <w:tab w:val="left" w:pos="360"/>
        <w:tab w:val="left" w:pos="2880"/>
        <w:tab w:val="left" w:pos="6480"/>
        <w:tab w:val="left" w:pos="7920"/>
      </w:tabs>
      <w:autoSpaceDE w:val="0"/>
      <w:autoSpaceDN w:val="0"/>
      <w:adjustRightInd w:val="0"/>
      <w:ind w:left="360" w:right="5545" w:hanging="360"/>
      <w:jc w:val="both"/>
    </w:pPr>
    <w:rPr>
      <w:rFonts w:ascii="Arial Narrow" w:hAnsi="Arial Narrow"/>
      <w:sz w:val="20"/>
      <w:lang w:val="en-GB"/>
    </w:rPr>
  </w:style>
  <w:style w:type="table" w:customStyle="1" w:styleId="TableGrid3">
    <w:name w:val="Table Grid3"/>
    <w:basedOn w:val="TableNormal"/>
    <w:next w:val="TableGrid"/>
    <w:uiPriority w:val="39"/>
    <w:rsid w:val="0005475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47820071">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ita.co.za/prodcert.htm"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4AAAB-16EE-4E4C-AE9E-B6DDCC12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31</TotalTime>
  <Pages>19</Pages>
  <Words>4452</Words>
  <Characters>25378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Mpho Ntswane</cp:lastModifiedBy>
  <cp:revision>10</cp:revision>
  <cp:lastPrinted>2021-05-20T07:23:00Z</cp:lastPrinted>
  <dcterms:created xsi:type="dcterms:W3CDTF">2022-02-24T09:46:00Z</dcterms:created>
  <dcterms:modified xsi:type="dcterms:W3CDTF">2022-02-25T09:07:00Z</dcterms:modified>
  <cp:version>2016-06-30 v2.3c</cp:version>
</cp:coreProperties>
</file>