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486A0B47" w14:textId="77777777" w:rsidR="003946AF" w:rsidRPr="003946AF" w:rsidRDefault="003946AF" w:rsidP="003946AF">
      <w:pPr>
        <w:spacing w:after="0" w:line="240" w:lineRule="auto"/>
        <w:jc w:val="center"/>
        <w:rPr>
          <w:rFonts w:ascii="Arial" w:hAnsi="Arial" w:cs="Arial"/>
          <w:b/>
        </w:rPr>
      </w:pPr>
      <w:bookmarkStart w:id="1" w:name="_Toc4426273"/>
      <w:r w:rsidRPr="003946AF">
        <w:rPr>
          <w:rFonts w:ascii="Arial" w:hAnsi="Arial" w:cs="Arial"/>
          <w:b/>
        </w:rPr>
        <w:t xml:space="preserve">APPOINTMENT OF EXPERIENCED SERVICE PROVIDER FOR PROVISION OF THE </w:t>
      </w:r>
      <w:bookmarkEnd w:id="1"/>
      <w:r w:rsidRPr="003946AF">
        <w:rPr>
          <w:rFonts w:ascii="Arial" w:hAnsi="Arial" w:cs="Arial"/>
          <w:b/>
        </w:rPr>
        <w:t>COMMVAULT CLOUD BACKUP SERVICE FOR A PERIOD OF 5 YEARS</w:t>
      </w:r>
    </w:p>
    <w:p w14:paraId="3DD7C78A" w14:textId="77777777" w:rsidR="00E053F7" w:rsidRPr="00F83D72" w:rsidRDefault="00E053F7" w:rsidP="005B0CAD">
      <w:pPr>
        <w:rPr>
          <w:rFonts w:ascii="Arial" w:hAnsi="Arial" w:cs="Arial"/>
          <w:b/>
        </w:rPr>
      </w:pPr>
    </w:p>
    <w:p w14:paraId="42F317D8" w14:textId="6C89D80F" w:rsidR="00563149" w:rsidRPr="00563149" w:rsidRDefault="00770BF6" w:rsidP="00563149">
      <w:pPr>
        <w:spacing w:after="0" w:line="240" w:lineRule="auto"/>
        <w:jc w:val="center"/>
        <w:rPr>
          <w:rFonts w:ascii="Calibri" w:eastAsia="Times New Roman" w:hAnsi="Calibri" w:cs="Calibri"/>
          <w:color w:val="000000"/>
          <w:lang w:eastAsia="en-ZA"/>
        </w:rPr>
      </w:pPr>
      <w:r w:rsidRPr="00CC76ED">
        <w:rPr>
          <w:rFonts w:ascii="Arial" w:hAnsi="Arial" w:cs="Arial"/>
          <w:b/>
        </w:rPr>
        <w:t xml:space="preserve">REQUEST FOR PROPOSAL: </w:t>
      </w:r>
      <w:bookmarkStart w:id="2" w:name="_Hlk119313769"/>
      <w:r w:rsidR="002952E3" w:rsidRPr="00563149">
        <w:rPr>
          <w:rFonts w:ascii="Arial" w:hAnsi="Arial" w:cs="Arial"/>
          <w:b/>
        </w:rPr>
        <w:t>ATNS/</w:t>
      </w:r>
      <w:r w:rsidR="003946AF">
        <w:rPr>
          <w:rFonts w:ascii="Arial" w:hAnsi="Arial" w:cs="Arial"/>
          <w:b/>
        </w:rPr>
        <w:t>IT</w:t>
      </w:r>
      <w:r w:rsidR="002952E3" w:rsidRPr="00563149">
        <w:rPr>
          <w:rFonts w:ascii="Arial" w:hAnsi="Arial" w:cs="Arial"/>
          <w:b/>
        </w:rPr>
        <w:t>/RFP0</w:t>
      </w:r>
      <w:r w:rsidR="00563149" w:rsidRPr="00563149">
        <w:rPr>
          <w:rFonts w:ascii="Arial" w:hAnsi="Arial" w:cs="Arial"/>
          <w:b/>
        </w:rPr>
        <w:t>6</w:t>
      </w:r>
      <w:r w:rsidR="00111234">
        <w:rPr>
          <w:rFonts w:ascii="Arial" w:hAnsi="Arial" w:cs="Arial"/>
          <w:b/>
        </w:rPr>
        <w:t>6</w:t>
      </w:r>
      <w:r w:rsidR="002952E3" w:rsidRPr="00563149">
        <w:rPr>
          <w:rFonts w:ascii="Arial" w:hAnsi="Arial" w:cs="Arial"/>
          <w:b/>
        </w:rPr>
        <w:t>/FY22.23/</w:t>
      </w:r>
      <w:r w:rsidR="003946AF">
        <w:rPr>
          <w:rFonts w:ascii="Arial" w:hAnsi="Arial" w:cs="Arial"/>
          <w:b/>
        </w:rPr>
        <w:t>CAMMVAULTS BACK UP</w:t>
      </w:r>
    </w:p>
    <w:p w14:paraId="0BEF6237" w14:textId="67FE7DF3" w:rsidR="00770BF6" w:rsidRPr="00F83D72" w:rsidRDefault="00770BF6" w:rsidP="002952E3">
      <w:pPr>
        <w:jc w:val="center"/>
        <w:rPr>
          <w:rFonts w:ascii="Arial" w:hAnsi="Arial" w:cs="Arial"/>
        </w:rPr>
      </w:pPr>
    </w:p>
    <w:bookmarkEnd w:id="2"/>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3D2E9B17" w:rsidR="00770BF6" w:rsidRPr="00F83D72" w:rsidRDefault="00563149" w:rsidP="00747E3B">
      <w:pPr>
        <w:ind w:left="3600"/>
        <w:rPr>
          <w:rFonts w:ascii="Arial" w:hAnsi="Arial" w:cs="Arial"/>
          <w:b/>
        </w:rPr>
      </w:pPr>
      <w:r>
        <w:rPr>
          <w:rFonts w:ascii="Arial" w:hAnsi="Arial" w:cs="Arial"/>
          <w:b/>
        </w:rPr>
        <w:t>FEBRUARY 2023</w:t>
      </w:r>
    </w:p>
    <w:p w14:paraId="45F8F73C" w14:textId="77777777" w:rsidR="003A6610" w:rsidRPr="00F83D72" w:rsidRDefault="003A6610" w:rsidP="00C071A0">
      <w:pPr>
        <w:rPr>
          <w:rFonts w:ascii="Arial" w:hAnsi="Arial" w:cs="Arial"/>
        </w:rPr>
      </w:pPr>
    </w:p>
    <w:p w14:paraId="7B31A12B" w14:textId="77777777" w:rsidR="00C071A0" w:rsidRPr="00F83D72" w:rsidRDefault="00C071A0" w:rsidP="00C071A0">
      <w:pPr>
        <w:jc w:val="center"/>
        <w:rPr>
          <w:rFonts w:ascii="Arial" w:hAnsi="Arial" w:cs="Arial"/>
          <w:b/>
        </w:rPr>
      </w:pPr>
      <w:r w:rsidRPr="00F83D72">
        <w:rPr>
          <w:rFonts w:ascii="Arial" w:hAnsi="Arial" w:cs="Arial"/>
          <w:b/>
        </w:rPr>
        <w:t>VOLUME 1</w:t>
      </w:r>
      <w:r w:rsidR="00B1030D" w:rsidRPr="00F83D72">
        <w:rPr>
          <w:rFonts w:ascii="Arial" w:hAnsi="Arial" w:cs="Arial"/>
          <w:b/>
        </w:rPr>
        <w:t>A</w:t>
      </w: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w:t>
      </w:r>
      <w:proofErr w:type="gramStart"/>
      <w:r w:rsidRPr="00F83D72">
        <w:rPr>
          <w:rFonts w:ascii="Arial" w:hAnsi="Arial" w:cs="Arial"/>
          <w:b/>
          <w:color w:val="000000"/>
        </w:rPr>
        <w:t>employee</w:t>
      </w:r>
      <w:proofErr w:type="gramEnd"/>
      <w:r w:rsidRPr="00F83D72">
        <w:rPr>
          <w:rFonts w:ascii="Arial" w:hAnsi="Arial" w:cs="Arial"/>
          <w:b/>
          <w:color w:val="000000"/>
        </w:rPr>
        <w:t xml:space="preserv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458"/>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198FD05C" w14:textId="56B5A8E2" w:rsidR="00727BEE" w:rsidRPr="0043364C" w:rsidRDefault="0043364C" w:rsidP="0043364C">
            <w:pPr>
              <w:spacing w:after="0" w:line="240" w:lineRule="auto"/>
              <w:jc w:val="center"/>
              <w:rPr>
                <w:rFonts w:ascii="Arial" w:hAnsi="Arial" w:cs="Arial"/>
                <w:b/>
              </w:rPr>
            </w:pPr>
            <w:r w:rsidRPr="003946AF">
              <w:rPr>
                <w:rFonts w:ascii="Arial" w:hAnsi="Arial" w:cs="Arial"/>
                <w:b/>
              </w:rPr>
              <w:lastRenderedPageBreak/>
              <w:t>APPOINTMENT OF EXPERIENCED SERVICE PROVIDER FOR PROVISION OF THE COMMVAULT CLOUD BACKUP SERVICE FOR A PERIOD OF 5 YEARS</w:t>
            </w: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7DE8F6BF" w14:textId="25C6AC4F" w:rsidR="00727BEE" w:rsidRPr="003A068D" w:rsidRDefault="0043364C" w:rsidP="007E7A8B">
            <w:pPr>
              <w:jc w:val="both"/>
              <w:rPr>
                <w:rFonts w:ascii="Arial" w:hAnsi="Arial" w:cs="Arial"/>
                <w:bCs/>
              </w:rPr>
            </w:pPr>
            <w:r w:rsidRPr="0043364C">
              <w:rPr>
                <w:rFonts w:ascii="Arial" w:hAnsi="Arial" w:cs="Arial"/>
                <w:b/>
              </w:rPr>
              <w:t>ATNS/IT/RFP06</w:t>
            </w:r>
            <w:r w:rsidR="00C432B7">
              <w:rPr>
                <w:rFonts w:ascii="Arial" w:hAnsi="Arial" w:cs="Arial"/>
                <w:b/>
              </w:rPr>
              <w:t>6</w:t>
            </w:r>
            <w:r w:rsidRPr="0043364C">
              <w:rPr>
                <w:rFonts w:ascii="Arial" w:hAnsi="Arial" w:cs="Arial"/>
                <w:b/>
              </w:rPr>
              <w:t>/FY22.23/CAMMVAULTS BACK UP</w:t>
            </w: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4ED8D258" w:rsidR="00C66766" w:rsidRPr="00F83D72" w:rsidRDefault="00C432B7" w:rsidP="00F83D72">
            <w:pPr>
              <w:spacing w:line="360" w:lineRule="auto"/>
              <w:rPr>
                <w:rFonts w:ascii="Arial" w:hAnsi="Arial" w:cs="Arial"/>
              </w:rPr>
            </w:pPr>
            <w:r>
              <w:rPr>
                <w:rFonts w:ascii="Arial" w:hAnsi="Arial" w:cs="Arial"/>
              </w:rPr>
              <w:t>1</w:t>
            </w:r>
            <w:r w:rsidR="00DE4735">
              <w:rPr>
                <w:rFonts w:ascii="Arial" w:hAnsi="Arial" w:cs="Arial"/>
              </w:rPr>
              <w:t>4</w:t>
            </w:r>
            <w:r w:rsidR="006F6ACE">
              <w:rPr>
                <w:rFonts w:ascii="Arial" w:hAnsi="Arial" w:cs="Arial"/>
              </w:rPr>
              <w:t xml:space="preserve"> March</w:t>
            </w:r>
            <w:r w:rsidR="007E7A8B">
              <w:rPr>
                <w:rFonts w:ascii="Arial" w:hAnsi="Arial" w:cs="Arial"/>
              </w:rPr>
              <w:t xml:space="preserve"> </w:t>
            </w:r>
            <w:r w:rsidR="00FA77AA" w:rsidRPr="00BB09CA">
              <w:rPr>
                <w:rFonts w:ascii="Arial" w:hAnsi="Arial" w:cs="Arial"/>
              </w:rPr>
              <w:t>202</w:t>
            </w:r>
            <w:r w:rsidR="006F6ACE">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0D76B3C6" w:rsidR="00E61B73" w:rsidRPr="00F83D72" w:rsidRDefault="00F64E84" w:rsidP="00F83D72">
            <w:pPr>
              <w:spacing w:line="360" w:lineRule="auto"/>
              <w:rPr>
                <w:rFonts w:ascii="Arial" w:hAnsi="Arial" w:cs="Arial"/>
                <w:bCs/>
              </w:rPr>
            </w:pPr>
            <w:r w:rsidRPr="00F83D72">
              <w:rPr>
                <w:rFonts w:ascii="Arial" w:hAnsi="Arial" w:cs="Arial"/>
              </w:rPr>
              <w:t>1</w:t>
            </w:r>
            <w:r w:rsidR="006F6ACE">
              <w:rPr>
                <w:rFonts w:ascii="Arial" w:hAnsi="Arial" w:cs="Arial"/>
              </w:rPr>
              <w:t>3</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3F4A50DD" w:rsidR="00E61B73" w:rsidRPr="00F83D72" w:rsidRDefault="00E61B73" w:rsidP="00F83D72">
            <w:pPr>
              <w:spacing w:line="360" w:lineRule="auto"/>
              <w:rPr>
                <w:rFonts w:ascii="Arial" w:hAnsi="Arial" w:cs="Arial"/>
                <w:b/>
              </w:rPr>
            </w:pPr>
            <w:r w:rsidRPr="00F83D72">
              <w:rPr>
                <w:rFonts w:ascii="Arial" w:hAnsi="Arial" w:cs="Arial"/>
                <w:b/>
              </w:rPr>
              <w:t xml:space="preserve">COMPULSORY </w:t>
            </w:r>
            <w:r w:rsidR="00462375">
              <w:rPr>
                <w:rFonts w:ascii="Arial" w:hAnsi="Arial" w:cs="Arial"/>
                <w:b/>
              </w:rPr>
              <w:t>SITE INSPECTION</w:t>
            </w:r>
            <w:r w:rsidRPr="00F83D72">
              <w:rPr>
                <w:rFonts w:ascii="Arial" w:hAnsi="Arial" w:cs="Arial"/>
                <w:b/>
              </w:rPr>
              <w:t xml:space="preserve"> SESSION</w:t>
            </w:r>
            <w:r w:rsidR="00804C42" w:rsidRPr="00F83D72">
              <w:rPr>
                <w:rFonts w:ascii="Arial" w:hAnsi="Arial" w:cs="Arial"/>
                <w:b/>
              </w:rPr>
              <w:t xml:space="preserve"> </w:t>
            </w:r>
          </w:p>
        </w:tc>
        <w:tc>
          <w:tcPr>
            <w:tcW w:w="2237" w:type="pct"/>
            <w:vAlign w:val="center"/>
          </w:tcPr>
          <w:p w14:paraId="3E3040D4" w14:textId="6FB052E8" w:rsidR="00DB33AA" w:rsidRPr="00F83D72" w:rsidRDefault="006F6ACE" w:rsidP="00F83D72">
            <w:pPr>
              <w:spacing w:after="0" w:line="360" w:lineRule="auto"/>
              <w:rPr>
                <w:rFonts w:ascii="Arial" w:hAnsi="Arial" w:cs="Arial"/>
                <w:highlight w:val="yellow"/>
              </w:rPr>
            </w:pPr>
            <w:r>
              <w:rPr>
                <w:rFonts w:ascii="Arial" w:hAnsi="Arial" w:cs="Arial"/>
                <w:b/>
                <w:bCs/>
              </w:rPr>
              <w:t>N/A</w:t>
            </w: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37" w:type="pct"/>
            <w:vAlign w:val="center"/>
          </w:tcPr>
          <w:p w14:paraId="7CBB8CFE" w14:textId="406894FA" w:rsidR="00BA7FF1" w:rsidRPr="00F83D72" w:rsidRDefault="00B90091">
            <w:pPr>
              <w:pStyle w:val="ListParagraph"/>
              <w:numPr>
                <w:ilvl w:val="0"/>
                <w:numId w:val="29"/>
              </w:numPr>
              <w:spacing w:line="360" w:lineRule="auto"/>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Latest CSD report</w:t>
            </w:r>
          </w:p>
          <w:p w14:paraId="32755DE9" w14:textId="4022B8AF" w:rsidR="00BA7FF1" w:rsidRPr="00F83D72" w:rsidRDefault="00AA33F6">
            <w:pPr>
              <w:pStyle w:val="ListParagraph"/>
              <w:numPr>
                <w:ilvl w:val="0"/>
                <w:numId w:val="29"/>
              </w:numPr>
              <w:spacing w:line="360" w:lineRule="auto"/>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t>DESCRIPTION:</w:t>
            </w:r>
          </w:p>
        </w:tc>
        <w:tc>
          <w:tcPr>
            <w:tcW w:w="2237" w:type="pct"/>
            <w:shd w:val="clear" w:color="auto" w:fill="auto"/>
            <w:vAlign w:val="center"/>
          </w:tcPr>
          <w:p w14:paraId="5875881F" w14:textId="3340CE0E" w:rsidR="00BA7FF1" w:rsidRPr="006F6ACE" w:rsidRDefault="00F30002" w:rsidP="006F6ACE">
            <w:pPr>
              <w:jc w:val="both"/>
              <w:rPr>
                <w:rFonts w:ascii="Arial" w:hAnsi="Arial" w:cs="Arial"/>
                <w:b/>
                <w:bCs/>
              </w:rPr>
            </w:pPr>
            <w:r w:rsidRPr="003946AF">
              <w:rPr>
                <w:rFonts w:ascii="Arial" w:hAnsi="Arial" w:cs="Arial"/>
                <w:b/>
              </w:rPr>
              <w:t>APPOINTMENT OF EXPERIENCED SERVICE PROVIDER FOR PROVISION OF THE COMMVAULT CLOUD BACKUP SERVICE FOR A PERIOD OF 5 YEARS</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2B4D937A" w14:textId="77777777" w:rsidR="00F30002" w:rsidRDefault="00674A61" w:rsidP="00430FB0">
            <w:pPr>
              <w:spacing w:line="360" w:lineRule="auto"/>
              <w:jc w:val="both"/>
              <w:rPr>
                <w:rStyle w:val="Hyperlink"/>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w:t>
            </w:r>
            <w:proofErr w:type="gramStart"/>
            <w:r w:rsidR="00EC6626">
              <w:rPr>
                <w:rFonts w:ascii="Arial" w:hAnsi="Arial" w:cs="Arial"/>
              </w:rPr>
              <w:t xml:space="preserve">link </w:t>
            </w:r>
            <w:r w:rsidRPr="00F83D72">
              <w:rPr>
                <w:rFonts w:ascii="Arial" w:hAnsi="Arial" w:cs="Arial"/>
              </w:rPr>
              <w:t xml:space="preserve"> to</w:t>
            </w:r>
            <w:proofErr w:type="gramEnd"/>
            <w:r w:rsidR="00934D3A" w:rsidRPr="00F83D72">
              <w:rPr>
                <w:rFonts w:ascii="Arial" w:hAnsi="Arial" w:cs="Arial"/>
              </w:rPr>
              <w:t xml:space="preserve"> </w:t>
            </w:r>
            <w:hyperlink r:id="rId12" w:history="1">
              <w:r w:rsidR="00F30002" w:rsidRPr="00D22679">
                <w:rPr>
                  <w:rStyle w:val="Hyperlink"/>
                </w:rPr>
                <w:t>andy</w:t>
              </w:r>
              <w:r w:rsidR="00F30002" w:rsidRPr="00D22679">
                <w:rPr>
                  <w:rStyle w:val="Hyperlink"/>
                  <w:rFonts w:ascii="Arial" w:hAnsi="Arial" w:cs="Arial"/>
                </w:rPr>
                <w:t>@atns.co.za</w:t>
              </w:r>
            </w:hyperlink>
          </w:p>
          <w:p w14:paraId="4DED18D1" w14:textId="6FA51618" w:rsidR="00674A61" w:rsidRPr="00F83D72" w:rsidRDefault="00DC2328" w:rsidP="00430FB0">
            <w:pPr>
              <w:spacing w:line="360" w:lineRule="auto"/>
              <w:jc w:val="both"/>
              <w:rPr>
                <w:rFonts w:ascii="Arial" w:hAnsi="Arial" w:cs="Arial"/>
              </w:rPr>
            </w:pPr>
            <w:r w:rsidRPr="00F83D72">
              <w:rPr>
                <w:rFonts w:ascii="Arial" w:hAnsi="Arial" w:cs="Arial"/>
              </w:rPr>
              <w:t xml:space="preserve"> and c</w:t>
            </w:r>
            <w:r w:rsidR="00B90091">
              <w:rPr>
                <w:rFonts w:ascii="Arial" w:hAnsi="Arial" w:cs="Arial"/>
              </w:rPr>
              <w:t>opy</w:t>
            </w:r>
            <w:r w:rsidRPr="00F83D72">
              <w:rPr>
                <w:rFonts w:ascii="Arial" w:hAnsi="Arial" w:cs="Arial"/>
              </w:rPr>
              <w:t xml:space="preserve"> </w:t>
            </w:r>
            <w:hyperlink r:id="rId13" w:history="1">
              <w:r w:rsidR="00674A61" w:rsidRPr="00F83D72">
                <w:rPr>
                  <w:rStyle w:val="Hyperlink"/>
                  <w:rFonts w:ascii="Arial" w:hAnsi="Arial" w:cs="Arial"/>
                </w:rPr>
                <w:t>tenders@atns.co.za</w:t>
              </w:r>
            </w:hyperlink>
            <w:r w:rsidR="00674A61"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014CC4C8" w:rsidR="00715C0D" w:rsidRPr="00F83D72" w:rsidRDefault="00715C0D" w:rsidP="00430FB0">
            <w:pPr>
              <w:spacing w:line="360" w:lineRule="auto"/>
              <w:jc w:val="both"/>
              <w:rPr>
                <w:rFonts w:ascii="Arial" w:hAnsi="Arial" w:cs="Arial"/>
                <w:b/>
              </w:rPr>
            </w:pPr>
            <w:r>
              <w:rPr>
                <w:rFonts w:ascii="Arial" w:hAnsi="Arial" w:cs="Arial"/>
                <w:b/>
              </w:rPr>
              <w:t>Deadline for requesting the link is 2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67AF53C3" w:rsidR="00BA7FF1" w:rsidRPr="00F83D72" w:rsidRDefault="0024253E" w:rsidP="00F83D72">
            <w:pPr>
              <w:spacing w:line="360" w:lineRule="auto"/>
              <w:contextualSpacing/>
              <w:rPr>
                <w:rFonts w:ascii="Arial" w:hAnsi="Arial" w:cs="Arial"/>
                <w:b/>
              </w:rPr>
            </w:pPr>
            <w:r>
              <w:rPr>
                <w:rFonts w:ascii="Arial" w:hAnsi="Arial" w:cs="Arial"/>
                <w:b/>
              </w:rPr>
              <w:t>Andy Ngubane</w:t>
            </w:r>
          </w:p>
        </w:tc>
      </w:tr>
      <w:tr w:rsidR="00BA7FF1" w:rsidRPr="00F83D72" w14:paraId="1F4BDB96" w14:textId="77777777" w:rsidTr="00D1064A">
        <w:trPr>
          <w:trHeight w:val="114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37" w:type="pct"/>
            <w:vAlign w:val="center"/>
          </w:tcPr>
          <w:p w14:paraId="469373E2" w14:textId="45368844" w:rsidR="00BA7FF1" w:rsidRPr="00F83D72" w:rsidRDefault="00BA7FF1" w:rsidP="00F83D72">
            <w:pPr>
              <w:spacing w:line="360" w:lineRule="auto"/>
              <w:rPr>
                <w:rFonts w:ascii="Arial" w:hAnsi="Arial" w:cs="Arial"/>
              </w:rPr>
            </w:pPr>
            <w:r w:rsidRPr="00F83D72">
              <w:rPr>
                <w:rFonts w:ascii="Arial" w:hAnsi="Arial" w:cs="Arial"/>
              </w:rPr>
              <w:t>(011) 607 1</w:t>
            </w:r>
            <w:r w:rsidR="007B4ABC">
              <w:rPr>
                <w:rFonts w:ascii="Arial" w:hAnsi="Arial" w:cs="Arial"/>
              </w:rPr>
              <w:t>000</w:t>
            </w:r>
          </w:p>
          <w:p w14:paraId="36B38040" w14:textId="18A8F9D3" w:rsidR="002F1ADA" w:rsidRPr="00F83D72" w:rsidRDefault="002F1ADA" w:rsidP="00F83D72">
            <w:pPr>
              <w:spacing w:line="360" w:lineRule="auto"/>
              <w:rPr>
                <w:rFonts w:ascii="Arial" w:hAnsi="Arial" w:cs="Arial"/>
                <w:bCs/>
              </w:rPr>
            </w:pPr>
            <w:bookmarkStart w:id="3" w:name="_Hlk54865770"/>
            <w:r w:rsidRPr="00F83D72">
              <w:rPr>
                <w:rFonts w:ascii="Arial" w:hAnsi="Arial" w:cs="Arial"/>
                <w:b/>
                <w:bCs/>
                <w:lang w:val="en-US"/>
              </w:rPr>
              <w:t>NB</w:t>
            </w:r>
            <w:r w:rsidR="00FA47B7">
              <w:rPr>
                <w:rFonts w:ascii="Arial" w:hAnsi="Arial" w:cs="Arial"/>
                <w:b/>
                <w:bCs/>
                <w:lang w:val="en-US"/>
              </w:rPr>
              <w:t>:</w:t>
            </w:r>
            <w:r w:rsidRPr="00F83D72">
              <w:rPr>
                <w:rFonts w:ascii="Arial" w:hAnsi="Arial" w:cs="Arial"/>
                <w:b/>
                <w:bCs/>
                <w:lang w:val="en-US"/>
              </w:rPr>
              <w:t xml:space="preserve"> </w:t>
            </w:r>
            <w:r w:rsidR="007B4ABC">
              <w:rPr>
                <w:rFonts w:ascii="Arial" w:hAnsi="Arial" w:cs="Arial"/>
                <w:b/>
                <w:bCs/>
                <w:lang w:val="en-US"/>
              </w:rPr>
              <w:t>Due to working from home</w:t>
            </w:r>
            <w:r w:rsidRPr="00F83D72">
              <w:rPr>
                <w:rFonts w:ascii="Arial" w:hAnsi="Arial" w:cs="Arial"/>
                <w:b/>
                <w:bCs/>
                <w:lang w:val="en-US"/>
              </w:rPr>
              <w:t xml:space="preserve"> </w:t>
            </w:r>
            <w:proofErr w:type="gramStart"/>
            <w:r w:rsidRPr="00F83D72">
              <w:rPr>
                <w:rFonts w:ascii="Arial" w:hAnsi="Arial" w:cs="Arial"/>
                <w:b/>
                <w:bCs/>
                <w:lang w:val="en-US"/>
              </w:rPr>
              <w:t xml:space="preserve">contact </w:t>
            </w:r>
            <w:r w:rsidR="00FF73AD">
              <w:rPr>
                <w:rFonts w:ascii="Arial" w:hAnsi="Arial" w:cs="Arial"/>
                <w:b/>
                <w:bCs/>
                <w:lang w:val="en-US"/>
              </w:rPr>
              <w:t xml:space="preserve"> is</w:t>
            </w:r>
            <w:proofErr w:type="gramEnd"/>
            <w:r w:rsidR="00FF73AD">
              <w:rPr>
                <w:rFonts w:ascii="Arial" w:hAnsi="Arial" w:cs="Arial"/>
                <w:b/>
                <w:bCs/>
                <w:lang w:val="en-US"/>
              </w:rPr>
              <w:t xml:space="preserve"> limited to</w:t>
            </w:r>
            <w:r w:rsidRPr="00F83D72">
              <w:rPr>
                <w:rFonts w:ascii="Arial" w:hAnsi="Arial" w:cs="Arial"/>
                <w:b/>
                <w:bCs/>
                <w:lang w:val="en-US"/>
              </w:rPr>
              <w:t xml:space="preserve"> e-mail.</w:t>
            </w:r>
            <w:bookmarkEnd w:id="3"/>
          </w:p>
        </w:tc>
      </w:tr>
      <w:tr w:rsidR="00BA7FF1" w:rsidRPr="00F83D72" w14:paraId="5E69FEDB" w14:textId="77777777" w:rsidTr="00D1064A">
        <w:trPr>
          <w:trHeight w:val="290"/>
        </w:trPr>
        <w:tc>
          <w:tcPr>
            <w:tcW w:w="2763" w:type="pct"/>
            <w:vAlign w:val="center"/>
          </w:tcPr>
          <w:p w14:paraId="3C33D625" w14:textId="6B5F8F76" w:rsidR="00BA7FF1" w:rsidRPr="00F83D72" w:rsidRDefault="00BA7FF1" w:rsidP="00F83D72">
            <w:pPr>
              <w:spacing w:line="360" w:lineRule="auto"/>
              <w:rPr>
                <w:rFonts w:ascii="Arial" w:hAnsi="Arial" w:cs="Arial"/>
                <w:b/>
                <w:caps/>
              </w:rPr>
            </w:pPr>
            <w:r w:rsidRPr="00F83D72">
              <w:rPr>
                <w:rFonts w:ascii="Arial" w:hAnsi="Arial" w:cs="Arial"/>
                <w:b/>
                <w:caps/>
              </w:rPr>
              <w:t>E-mail:</w:t>
            </w:r>
          </w:p>
        </w:tc>
        <w:tc>
          <w:tcPr>
            <w:tcW w:w="2237" w:type="pct"/>
            <w:vAlign w:val="center"/>
          </w:tcPr>
          <w:p w14:paraId="2BAB1C50" w14:textId="393C75C8" w:rsidR="00BA7FF1" w:rsidRPr="00F83D72" w:rsidRDefault="00DE4735" w:rsidP="00F83D72">
            <w:pPr>
              <w:spacing w:line="360" w:lineRule="auto"/>
              <w:rPr>
                <w:rFonts w:ascii="Arial" w:hAnsi="Arial" w:cs="Arial"/>
                <w:bCs/>
              </w:rPr>
            </w:pPr>
            <w:hyperlink r:id="rId14" w:history="1">
              <w:r w:rsidR="00FF73AD" w:rsidRPr="00FF73AD">
                <w:rPr>
                  <w:rStyle w:val="Hyperlink"/>
                  <w:rFonts w:ascii="Arial" w:hAnsi="Arial" w:cs="Arial"/>
                  <w:bCs/>
                </w:rPr>
                <w:t>andyn</w:t>
              </w:r>
              <w:r w:rsidR="00FF73AD" w:rsidRPr="00D22679">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gridCol w:w="3011"/>
      </w:tblGrid>
      <w:tr w:rsidR="00726F88" w:rsidRPr="00F83D72" w14:paraId="3A573437" w14:textId="77777777" w:rsidTr="00543610">
        <w:tc>
          <w:tcPr>
            <w:tcW w:w="8931" w:type="dxa"/>
            <w:gridSpan w:val="3"/>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543610">
        <w:trPr>
          <w:gridAfter w:val="1"/>
          <w:wAfter w:w="3011" w:type="dxa"/>
        </w:trPr>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2835" w:type="dxa"/>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543610">
        <w:trPr>
          <w:gridAfter w:val="1"/>
          <w:wAfter w:w="3011" w:type="dxa"/>
        </w:trPr>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2835" w:type="dxa"/>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5662"/>
      </w:tblGrid>
      <w:tr w:rsidR="00726F88" w:rsidRPr="00F83D72" w14:paraId="146ABDDE" w14:textId="77777777" w:rsidTr="00543610">
        <w:tc>
          <w:tcPr>
            <w:tcW w:w="8964"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543610">
        <w:tc>
          <w:tcPr>
            <w:tcW w:w="3208"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56"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F83D72">
        <w:rPr>
          <w:rFonts w:ascii="Arial" w:hAnsi="Arial" w:cs="Arial"/>
        </w:rPr>
        <w:t>completeness</w:t>
      </w:r>
      <w:proofErr w:type="gramEnd"/>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4" w:name="_Toc497706027"/>
            <w:r w:rsidRPr="00F25275">
              <w:rPr>
                <w:rFonts w:ascii="Arial" w:hAnsi="Arial" w:cs="Arial"/>
                <w:sz w:val="20"/>
              </w:rPr>
              <w:t>TABLE OF CONTENTS</w:t>
            </w:r>
            <w:bookmarkEnd w:id="4"/>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5" w:name="_Hlk51073748"/>
      <w:r w:rsidR="00611D36">
        <w:rPr>
          <w:rFonts w:ascii="Arial" w:hAnsi="Arial" w:cs="Arial"/>
          <w:noProof/>
          <w:sz w:val="18"/>
        </w:rPr>
        <w:t>.</w:t>
      </w:r>
      <w:r w:rsidR="00D06E42">
        <w:rPr>
          <w:rFonts w:ascii="Arial" w:hAnsi="Arial" w:cs="Arial"/>
          <w:noProof/>
          <w:sz w:val="18"/>
        </w:rPr>
        <w:t>22</w:t>
      </w:r>
    </w:p>
    <w:bookmarkEnd w:id="5"/>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pPr>
        <w:pStyle w:val="ListParagraph"/>
        <w:numPr>
          <w:ilvl w:val="0"/>
          <w:numId w:val="26"/>
        </w:numPr>
        <w:spacing w:line="360" w:lineRule="auto"/>
        <w:ind w:left="714" w:hanging="357"/>
        <w:jc w:val="both"/>
        <w:rPr>
          <w:rFonts w:ascii="Arial" w:hAnsi="Arial" w:cs="Arial"/>
          <w:b/>
        </w:rPr>
      </w:pPr>
      <w:bookmarkStart w:id="6" w:name="_Toc213142751"/>
      <w:bookmarkStart w:id="7" w:name="_Toc481749145"/>
      <w:bookmarkStart w:id="8" w:name="_Toc530576499"/>
      <w:bookmarkEnd w:id="6"/>
      <w:r w:rsidRPr="00F83D72">
        <w:rPr>
          <w:rFonts w:ascii="Arial" w:hAnsi="Arial" w:cs="Arial"/>
          <w:b/>
        </w:rPr>
        <w:t>GENERAL INFORMATION AND INSTRUCTIONS TO BIDDERS</w:t>
      </w:r>
      <w:bookmarkEnd w:id="7"/>
      <w:bookmarkEnd w:id="8"/>
    </w:p>
    <w:p w14:paraId="08653B8A" w14:textId="77777777" w:rsidR="00E61B73" w:rsidRPr="00F83D72" w:rsidRDefault="00E61B73" w:rsidP="00F83D72">
      <w:pPr>
        <w:pStyle w:val="Heading2"/>
        <w:spacing w:line="360" w:lineRule="auto"/>
        <w:jc w:val="both"/>
        <w:rPr>
          <w:rFonts w:ascii="Arial" w:hAnsi="Arial"/>
          <w:szCs w:val="22"/>
        </w:rPr>
      </w:pPr>
      <w:bookmarkStart w:id="9" w:name="_Toc481749146"/>
      <w:bookmarkStart w:id="10" w:name="_Toc530576500"/>
      <w:r w:rsidRPr="00F83D72">
        <w:rPr>
          <w:rFonts w:ascii="Arial" w:hAnsi="Arial"/>
          <w:szCs w:val="22"/>
        </w:rPr>
        <w:t>Background and Introduction</w:t>
      </w:r>
      <w:bookmarkEnd w:id="9"/>
      <w:bookmarkEnd w:id="10"/>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Services (ATNS) Company of South Africa is the major provider of air traffic management, communication, surveillance, navigation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41CD79CC" w14:textId="77777777" w:rsidR="00974AB9" w:rsidRDefault="00974AB9" w:rsidP="00F83D72">
      <w:pPr>
        <w:pStyle w:val="BodyText"/>
        <w:spacing w:before="120" w:after="120"/>
        <w:ind w:left="431"/>
        <w:jc w:val="both"/>
        <w:rPr>
          <w:rFonts w:ascii="Arial" w:hAnsi="Arial" w:cs="Arial"/>
        </w:rPr>
      </w:pPr>
    </w:p>
    <w:p w14:paraId="73521146" w14:textId="2E6DB293" w:rsidR="0076663C" w:rsidRDefault="0076663C" w:rsidP="00F83D72">
      <w:pPr>
        <w:pStyle w:val="BodyText"/>
        <w:spacing w:before="120" w:after="120"/>
        <w:ind w:left="431"/>
        <w:jc w:val="both"/>
        <w:rPr>
          <w:rFonts w:ascii="Arial" w:hAnsi="Arial" w:cs="Arial"/>
        </w:rPr>
      </w:pPr>
    </w:p>
    <w:p w14:paraId="329EE87D" w14:textId="77777777" w:rsidR="0076663C" w:rsidRPr="00F83D72" w:rsidRDefault="0076663C" w:rsidP="00974AB9">
      <w:pPr>
        <w:pStyle w:val="BodyText"/>
        <w:spacing w:before="120" w:after="120"/>
        <w:jc w:val="both"/>
        <w:rPr>
          <w:rFonts w:ascii="Arial" w:hAnsi="Arial" w:cs="Arial"/>
        </w:rPr>
      </w:pPr>
    </w:p>
    <w:p w14:paraId="0F5C914B" w14:textId="25536166" w:rsidR="002952E3" w:rsidRPr="008B57B3" w:rsidRDefault="00E61B73" w:rsidP="00AB51B1">
      <w:pPr>
        <w:pStyle w:val="Heading2"/>
        <w:jc w:val="both"/>
        <w:rPr>
          <w:rFonts w:ascii="Arial" w:hAnsi="Arial"/>
        </w:rPr>
      </w:pPr>
      <w:bookmarkStart w:id="11" w:name="_Toc481749147"/>
      <w:bookmarkStart w:id="12" w:name="_Toc530576501"/>
      <w:r w:rsidRPr="008B57B3">
        <w:rPr>
          <w:rFonts w:ascii="Arial" w:hAnsi="Arial"/>
          <w:szCs w:val="22"/>
        </w:rPr>
        <w:t>Purpose of the Bid</w:t>
      </w:r>
      <w:bookmarkStart w:id="13" w:name="_Toc513208570"/>
      <w:bookmarkEnd w:id="11"/>
      <w:bookmarkEnd w:id="12"/>
    </w:p>
    <w:p w14:paraId="0C7C13F9" w14:textId="77777777" w:rsidR="00FB0A4E" w:rsidRPr="00944193" w:rsidRDefault="00FB0A4E" w:rsidP="00FB0A4E">
      <w:pPr>
        <w:pStyle w:val="ListParagraph"/>
        <w:spacing w:after="200" w:line="276" w:lineRule="auto"/>
        <w:ind w:left="360"/>
        <w:rPr>
          <w:rFonts w:ascii="Arial" w:hAnsi="Arial" w:cs="Arial"/>
          <w:bCs/>
          <w:snapToGrid w:val="0"/>
        </w:rPr>
      </w:pPr>
      <w:bookmarkStart w:id="14" w:name="_Hlk51236354"/>
      <w:bookmarkEnd w:id="13"/>
      <w:r w:rsidRPr="00944193">
        <w:rPr>
          <w:rFonts w:ascii="Arial" w:hAnsi="Arial" w:cs="Arial"/>
          <w:bCs/>
          <w:snapToGrid w:val="0"/>
        </w:rPr>
        <w:t>Commvault Cloud Backup Services for a period of 5 Years as follows:</w:t>
      </w:r>
    </w:p>
    <w:p w14:paraId="0F16F115" w14:textId="77777777" w:rsidR="00FB0A4E" w:rsidRPr="00944193" w:rsidRDefault="00FB0A4E" w:rsidP="00FB0A4E">
      <w:pPr>
        <w:pStyle w:val="Default"/>
        <w:jc w:val="both"/>
        <w:rPr>
          <w:sz w:val="22"/>
          <w:szCs w:val="22"/>
        </w:rPr>
      </w:pPr>
    </w:p>
    <w:p w14:paraId="7E2B59E3" w14:textId="77777777" w:rsidR="00FB0A4E" w:rsidRPr="00944193" w:rsidRDefault="00FB0A4E" w:rsidP="00FB0A4E">
      <w:pPr>
        <w:pStyle w:val="ListParagraph"/>
        <w:ind w:left="360"/>
        <w:rPr>
          <w:rFonts w:ascii="Arial" w:hAnsi="Arial" w:cs="Arial"/>
          <w:bCs/>
          <w:snapToGrid w:val="0"/>
        </w:rPr>
      </w:pPr>
      <w:r w:rsidRPr="00944193">
        <w:rPr>
          <w:rFonts w:ascii="Arial" w:hAnsi="Arial" w:cs="Arial"/>
          <w:bCs/>
          <w:snapToGrid w:val="0"/>
        </w:rPr>
        <w:t>Year1</w:t>
      </w:r>
    </w:p>
    <w:tbl>
      <w:tblPr>
        <w:tblW w:w="8359" w:type="dxa"/>
        <w:tblLook w:val="04A0" w:firstRow="1" w:lastRow="0" w:firstColumn="1" w:lastColumn="0" w:noHBand="0" w:noVBand="1"/>
      </w:tblPr>
      <w:tblGrid>
        <w:gridCol w:w="5380"/>
        <w:gridCol w:w="2979"/>
      </w:tblGrid>
      <w:tr w:rsidR="00FB0A4E" w:rsidRPr="00944193" w14:paraId="077820F3" w14:textId="77777777" w:rsidTr="00DE4735">
        <w:trPr>
          <w:trHeight w:val="300"/>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4608F" w14:textId="77777777" w:rsidR="00FB0A4E" w:rsidRPr="00944193" w:rsidRDefault="00FB0A4E" w:rsidP="005978E8">
            <w:pPr>
              <w:rPr>
                <w:rFonts w:ascii="Arial" w:hAnsi="Arial" w:cs="Arial"/>
                <w:b/>
                <w:bCs/>
                <w:color w:val="000000"/>
                <w:lang w:eastAsia="en-ZA"/>
              </w:rPr>
            </w:pPr>
            <w:r w:rsidRPr="00944193">
              <w:rPr>
                <w:rFonts w:ascii="Arial" w:hAnsi="Arial" w:cs="Arial"/>
                <w:b/>
                <w:bCs/>
                <w:color w:val="000000"/>
                <w:lang w:eastAsia="en-ZA"/>
              </w:rPr>
              <w:t>Description</w:t>
            </w:r>
          </w:p>
        </w:tc>
        <w:tc>
          <w:tcPr>
            <w:tcW w:w="2979" w:type="dxa"/>
            <w:tcBorders>
              <w:top w:val="single" w:sz="4" w:space="0" w:color="auto"/>
              <w:left w:val="nil"/>
              <w:bottom w:val="single" w:sz="4" w:space="0" w:color="auto"/>
              <w:right w:val="single" w:sz="4" w:space="0" w:color="auto"/>
            </w:tcBorders>
            <w:shd w:val="clear" w:color="auto" w:fill="auto"/>
            <w:noWrap/>
            <w:vAlign w:val="bottom"/>
            <w:hideMark/>
          </w:tcPr>
          <w:p w14:paraId="6E993AF8" w14:textId="77777777" w:rsidR="00FB0A4E" w:rsidRPr="00944193" w:rsidRDefault="00FB0A4E" w:rsidP="005978E8">
            <w:pPr>
              <w:rPr>
                <w:rFonts w:ascii="Arial" w:hAnsi="Arial" w:cs="Arial"/>
                <w:b/>
                <w:bCs/>
                <w:color w:val="000000"/>
                <w:lang w:eastAsia="en-ZA"/>
              </w:rPr>
            </w:pPr>
            <w:r w:rsidRPr="00944193">
              <w:rPr>
                <w:rFonts w:ascii="Arial" w:hAnsi="Arial" w:cs="Arial"/>
                <w:b/>
                <w:bCs/>
                <w:color w:val="000000"/>
                <w:lang w:eastAsia="en-ZA"/>
              </w:rPr>
              <w:t>Units</w:t>
            </w:r>
          </w:p>
        </w:tc>
      </w:tr>
      <w:tr w:rsidR="00FB0A4E" w:rsidRPr="00944193" w14:paraId="560442DB" w14:textId="77777777" w:rsidTr="00DE4735">
        <w:trPr>
          <w:trHeight w:val="9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2694D0A3"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 xml:space="preserve">Metallic Office 365 Backup &amp; Recovery Essentials (Protects Mailbox, OneDrive, </w:t>
            </w:r>
            <w:proofErr w:type="gramStart"/>
            <w:r w:rsidRPr="00944193">
              <w:rPr>
                <w:rFonts w:ascii="Arial" w:hAnsi="Arial" w:cs="Arial"/>
                <w:color w:val="000000"/>
                <w:lang w:eastAsia="en-ZA"/>
              </w:rPr>
              <w:t>Teams</w:t>
            </w:r>
            <w:proofErr w:type="gramEnd"/>
            <w:r w:rsidRPr="00944193">
              <w:rPr>
                <w:rFonts w:ascii="Arial" w:hAnsi="Arial" w:cs="Arial"/>
                <w:color w:val="000000"/>
                <w:lang w:eastAsia="en-ZA"/>
              </w:rPr>
              <w:t xml:space="preserve"> and SharePoint data)- per user</w:t>
            </w:r>
          </w:p>
        </w:tc>
        <w:tc>
          <w:tcPr>
            <w:tcW w:w="2979" w:type="dxa"/>
            <w:tcBorders>
              <w:top w:val="nil"/>
              <w:left w:val="nil"/>
              <w:bottom w:val="single" w:sz="4" w:space="0" w:color="auto"/>
              <w:right w:val="single" w:sz="4" w:space="0" w:color="auto"/>
            </w:tcBorders>
            <w:shd w:val="clear" w:color="auto" w:fill="auto"/>
            <w:noWrap/>
            <w:vAlign w:val="bottom"/>
            <w:hideMark/>
          </w:tcPr>
          <w:p w14:paraId="3614C632"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1320</w:t>
            </w:r>
          </w:p>
        </w:tc>
      </w:tr>
      <w:tr w:rsidR="00FB0A4E" w:rsidRPr="00944193" w14:paraId="0F41392F" w14:textId="77777777" w:rsidTr="00DE4735">
        <w:trPr>
          <w:trHeight w:val="6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7C85AB77"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Database Backup for non-virtual environments - per Front-end TB. SQL Online etc.</w:t>
            </w:r>
          </w:p>
        </w:tc>
        <w:tc>
          <w:tcPr>
            <w:tcW w:w="2979" w:type="dxa"/>
            <w:tcBorders>
              <w:top w:val="nil"/>
              <w:left w:val="nil"/>
              <w:bottom w:val="single" w:sz="4" w:space="0" w:color="auto"/>
              <w:right w:val="single" w:sz="4" w:space="0" w:color="auto"/>
            </w:tcBorders>
            <w:shd w:val="clear" w:color="auto" w:fill="auto"/>
            <w:noWrap/>
            <w:vAlign w:val="bottom"/>
            <w:hideMark/>
          </w:tcPr>
          <w:p w14:paraId="2F0FE141"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4</w:t>
            </w:r>
          </w:p>
        </w:tc>
      </w:tr>
      <w:tr w:rsidR="00FB0A4E" w:rsidRPr="00944193" w14:paraId="07887810"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543B66E3"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VM &amp; Kubernetes Backup - per VM</w:t>
            </w:r>
          </w:p>
        </w:tc>
        <w:tc>
          <w:tcPr>
            <w:tcW w:w="2979" w:type="dxa"/>
            <w:tcBorders>
              <w:top w:val="nil"/>
              <w:left w:val="nil"/>
              <w:bottom w:val="single" w:sz="4" w:space="0" w:color="auto"/>
              <w:right w:val="single" w:sz="4" w:space="0" w:color="auto"/>
            </w:tcBorders>
            <w:shd w:val="clear" w:color="auto" w:fill="auto"/>
            <w:noWrap/>
            <w:vAlign w:val="bottom"/>
            <w:hideMark/>
          </w:tcPr>
          <w:p w14:paraId="05E6EFC1"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300</w:t>
            </w:r>
          </w:p>
        </w:tc>
      </w:tr>
      <w:tr w:rsidR="00FB0A4E" w:rsidRPr="00944193" w14:paraId="0C954F5B"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1972B317"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Cloud Storage Service, Hot Tier, EMEA</w:t>
            </w:r>
          </w:p>
        </w:tc>
        <w:tc>
          <w:tcPr>
            <w:tcW w:w="2979" w:type="dxa"/>
            <w:tcBorders>
              <w:top w:val="nil"/>
              <w:left w:val="nil"/>
              <w:bottom w:val="single" w:sz="4" w:space="0" w:color="auto"/>
              <w:right w:val="single" w:sz="4" w:space="0" w:color="auto"/>
            </w:tcBorders>
            <w:shd w:val="clear" w:color="auto" w:fill="auto"/>
            <w:noWrap/>
            <w:vAlign w:val="bottom"/>
            <w:hideMark/>
          </w:tcPr>
          <w:p w14:paraId="604D3273"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10</w:t>
            </w:r>
          </w:p>
        </w:tc>
      </w:tr>
      <w:tr w:rsidR="00FB0A4E" w:rsidRPr="00944193" w14:paraId="3A9EB445"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571206E9" w14:textId="77777777" w:rsidR="00FB0A4E" w:rsidRPr="00944193" w:rsidRDefault="00FB0A4E" w:rsidP="005978E8">
            <w:pPr>
              <w:jc w:val="center"/>
              <w:rPr>
                <w:rFonts w:ascii="Arial" w:hAnsi="Arial" w:cs="Arial"/>
                <w:color w:val="000000"/>
                <w:lang w:eastAsia="en-ZA"/>
              </w:rPr>
            </w:pPr>
            <w:proofErr w:type="spellStart"/>
            <w:r w:rsidRPr="00944193">
              <w:rPr>
                <w:rFonts w:ascii="Arial" w:hAnsi="Arial" w:cs="Arial"/>
                <w:color w:val="000000"/>
                <w:lang w:eastAsia="en-ZA"/>
              </w:rPr>
              <w:t>CloudDrive</w:t>
            </w:r>
            <w:proofErr w:type="spellEnd"/>
            <w:r w:rsidRPr="00944193">
              <w:rPr>
                <w:rFonts w:ascii="Arial" w:hAnsi="Arial" w:cs="Arial"/>
                <w:color w:val="000000"/>
                <w:lang w:eastAsia="en-ZA"/>
              </w:rPr>
              <w:t xml:space="preserve"> - Cloud Storage - per TB</w:t>
            </w:r>
          </w:p>
        </w:tc>
        <w:tc>
          <w:tcPr>
            <w:tcW w:w="2979" w:type="dxa"/>
            <w:tcBorders>
              <w:top w:val="nil"/>
              <w:left w:val="nil"/>
              <w:bottom w:val="single" w:sz="4" w:space="0" w:color="auto"/>
              <w:right w:val="single" w:sz="4" w:space="0" w:color="auto"/>
            </w:tcBorders>
            <w:shd w:val="clear" w:color="auto" w:fill="auto"/>
            <w:noWrap/>
            <w:vAlign w:val="bottom"/>
            <w:hideMark/>
          </w:tcPr>
          <w:p w14:paraId="69A002F7"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220</w:t>
            </w:r>
          </w:p>
        </w:tc>
      </w:tr>
      <w:tr w:rsidR="00FB0A4E" w:rsidRPr="00944193" w14:paraId="16323F1D"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75767C2D"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 xml:space="preserve">Full </w:t>
            </w:r>
            <w:proofErr w:type="spellStart"/>
            <w:r w:rsidRPr="00944193">
              <w:rPr>
                <w:rFonts w:ascii="Arial" w:hAnsi="Arial" w:cs="Arial"/>
                <w:color w:val="000000"/>
                <w:lang w:eastAsia="en-ZA"/>
              </w:rPr>
              <w:t>Backup</w:t>
            </w:r>
            <w:proofErr w:type="spellEnd"/>
            <w:r w:rsidRPr="00944193">
              <w:rPr>
                <w:rFonts w:ascii="Arial" w:hAnsi="Arial" w:cs="Arial"/>
                <w:color w:val="000000"/>
                <w:lang w:eastAsia="en-ZA"/>
              </w:rPr>
              <w:t xml:space="preserve"> Managed Services</w:t>
            </w:r>
          </w:p>
        </w:tc>
        <w:tc>
          <w:tcPr>
            <w:tcW w:w="2979" w:type="dxa"/>
            <w:tcBorders>
              <w:top w:val="nil"/>
              <w:left w:val="nil"/>
              <w:bottom w:val="single" w:sz="4" w:space="0" w:color="auto"/>
              <w:right w:val="single" w:sz="4" w:space="0" w:color="auto"/>
            </w:tcBorders>
            <w:shd w:val="clear" w:color="auto" w:fill="auto"/>
            <w:noWrap/>
            <w:vAlign w:val="bottom"/>
            <w:hideMark/>
          </w:tcPr>
          <w:p w14:paraId="5D86C4A1"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w:t>
            </w:r>
          </w:p>
        </w:tc>
      </w:tr>
    </w:tbl>
    <w:p w14:paraId="20AC0139" w14:textId="77777777" w:rsidR="00FB0A4E" w:rsidRPr="00944193" w:rsidRDefault="00FB0A4E" w:rsidP="00FB0A4E">
      <w:pPr>
        <w:pStyle w:val="ListParagraph"/>
        <w:numPr>
          <w:ilvl w:val="0"/>
          <w:numId w:val="45"/>
        </w:numPr>
        <w:spacing w:after="200" w:line="276" w:lineRule="auto"/>
        <w:ind w:left="360"/>
        <w:rPr>
          <w:rFonts w:ascii="Arial" w:hAnsi="Arial" w:cs="Arial"/>
          <w:bCs/>
          <w:snapToGrid w:val="0"/>
        </w:rPr>
      </w:pPr>
      <w:r w:rsidRPr="00944193">
        <w:rPr>
          <w:rFonts w:ascii="Arial" w:hAnsi="Arial" w:cs="Arial"/>
          <w:bCs/>
          <w:snapToGrid w:val="0"/>
        </w:rPr>
        <w:t>Year 2</w:t>
      </w:r>
    </w:p>
    <w:tbl>
      <w:tblPr>
        <w:tblW w:w="8359" w:type="dxa"/>
        <w:tblLook w:val="04A0" w:firstRow="1" w:lastRow="0" w:firstColumn="1" w:lastColumn="0" w:noHBand="0" w:noVBand="1"/>
      </w:tblPr>
      <w:tblGrid>
        <w:gridCol w:w="5380"/>
        <w:gridCol w:w="2979"/>
      </w:tblGrid>
      <w:tr w:rsidR="00FB0A4E" w:rsidRPr="00944193" w14:paraId="112C5FF0" w14:textId="77777777" w:rsidTr="00DE4735">
        <w:trPr>
          <w:trHeight w:val="300"/>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79857" w14:textId="77777777" w:rsidR="00FB0A4E" w:rsidRPr="00944193" w:rsidRDefault="00FB0A4E" w:rsidP="005978E8">
            <w:pPr>
              <w:rPr>
                <w:rFonts w:ascii="Arial" w:hAnsi="Arial" w:cs="Arial"/>
                <w:b/>
                <w:bCs/>
                <w:color w:val="000000"/>
                <w:lang w:eastAsia="en-ZA"/>
              </w:rPr>
            </w:pPr>
            <w:r w:rsidRPr="00944193">
              <w:rPr>
                <w:rFonts w:ascii="Arial" w:hAnsi="Arial" w:cs="Arial"/>
                <w:b/>
                <w:bCs/>
                <w:color w:val="000000"/>
                <w:lang w:eastAsia="en-ZA"/>
              </w:rPr>
              <w:t>Description</w:t>
            </w:r>
          </w:p>
        </w:tc>
        <w:tc>
          <w:tcPr>
            <w:tcW w:w="2979" w:type="dxa"/>
            <w:tcBorders>
              <w:top w:val="single" w:sz="4" w:space="0" w:color="auto"/>
              <w:left w:val="nil"/>
              <w:bottom w:val="single" w:sz="4" w:space="0" w:color="auto"/>
              <w:right w:val="single" w:sz="4" w:space="0" w:color="auto"/>
            </w:tcBorders>
            <w:shd w:val="clear" w:color="auto" w:fill="auto"/>
            <w:noWrap/>
            <w:vAlign w:val="bottom"/>
            <w:hideMark/>
          </w:tcPr>
          <w:p w14:paraId="7B5BF0A8" w14:textId="77777777" w:rsidR="00FB0A4E" w:rsidRPr="00944193" w:rsidRDefault="00FB0A4E" w:rsidP="005978E8">
            <w:pPr>
              <w:rPr>
                <w:rFonts w:ascii="Arial" w:hAnsi="Arial" w:cs="Arial"/>
                <w:b/>
                <w:bCs/>
                <w:color w:val="000000"/>
                <w:lang w:eastAsia="en-ZA"/>
              </w:rPr>
            </w:pPr>
            <w:r w:rsidRPr="00944193">
              <w:rPr>
                <w:rFonts w:ascii="Arial" w:hAnsi="Arial" w:cs="Arial"/>
                <w:b/>
                <w:bCs/>
                <w:color w:val="000000"/>
                <w:lang w:eastAsia="en-ZA"/>
              </w:rPr>
              <w:t>Units</w:t>
            </w:r>
          </w:p>
        </w:tc>
      </w:tr>
      <w:tr w:rsidR="00FB0A4E" w:rsidRPr="00944193" w14:paraId="32823182" w14:textId="77777777" w:rsidTr="00DE4735">
        <w:trPr>
          <w:trHeight w:val="9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6E692AD0"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 xml:space="preserve">Metallic Office 365 Backup &amp; Recovery Essentials (Protects Mailbox, OneDrive, </w:t>
            </w:r>
            <w:proofErr w:type="gramStart"/>
            <w:r w:rsidRPr="00944193">
              <w:rPr>
                <w:rFonts w:ascii="Arial" w:hAnsi="Arial" w:cs="Arial"/>
                <w:color w:val="000000"/>
                <w:lang w:eastAsia="en-ZA"/>
              </w:rPr>
              <w:t>Teams</w:t>
            </w:r>
            <w:proofErr w:type="gramEnd"/>
            <w:r w:rsidRPr="00944193">
              <w:rPr>
                <w:rFonts w:ascii="Arial" w:hAnsi="Arial" w:cs="Arial"/>
                <w:color w:val="000000"/>
                <w:lang w:eastAsia="en-ZA"/>
              </w:rPr>
              <w:t xml:space="preserve"> and SharePoint data)- per user</w:t>
            </w:r>
          </w:p>
        </w:tc>
        <w:tc>
          <w:tcPr>
            <w:tcW w:w="2979" w:type="dxa"/>
            <w:tcBorders>
              <w:top w:val="nil"/>
              <w:left w:val="nil"/>
              <w:bottom w:val="single" w:sz="4" w:space="0" w:color="auto"/>
              <w:right w:val="single" w:sz="4" w:space="0" w:color="auto"/>
            </w:tcBorders>
            <w:shd w:val="clear" w:color="auto" w:fill="auto"/>
            <w:noWrap/>
            <w:vAlign w:val="bottom"/>
            <w:hideMark/>
          </w:tcPr>
          <w:p w14:paraId="539C6958"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1320</w:t>
            </w:r>
          </w:p>
        </w:tc>
      </w:tr>
      <w:tr w:rsidR="00FB0A4E" w:rsidRPr="00944193" w14:paraId="46A224F1" w14:textId="77777777" w:rsidTr="00DE4735">
        <w:trPr>
          <w:trHeight w:val="6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47B20837"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Database Backup for non-virtual environments - per Front-end TB. SQL Online etc.</w:t>
            </w:r>
          </w:p>
        </w:tc>
        <w:tc>
          <w:tcPr>
            <w:tcW w:w="2979" w:type="dxa"/>
            <w:tcBorders>
              <w:top w:val="nil"/>
              <w:left w:val="nil"/>
              <w:bottom w:val="single" w:sz="4" w:space="0" w:color="auto"/>
              <w:right w:val="single" w:sz="4" w:space="0" w:color="auto"/>
            </w:tcBorders>
            <w:shd w:val="clear" w:color="auto" w:fill="auto"/>
            <w:noWrap/>
            <w:vAlign w:val="bottom"/>
            <w:hideMark/>
          </w:tcPr>
          <w:p w14:paraId="13F20478"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5</w:t>
            </w:r>
          </w:p>
        </w:tc>
      </w:tr>
      <w:tr w:rsidR="00FB0A4E" w:rsidRPr="00944193" w14:paraId="7507D005"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557017FA"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VM &amp; Kubernetes Backup - per VM</w:t>
            </w:r>
          </w:p>
        </w:tc>
        <w:tc>
          <w:tcPr>
            <w:tcW w:w="2979" w:type="dxa"/>
            <w:tcBorders>
              <w:top w:val="nil"/>
              <w:left w:val="nil"/>
              <w:bottom w:val="single" w:sz="4" w:space="0" w:color="auto"/>
              <w:right w:val="single" w:sz="4" w:space="0" w:color="auto"/>
            </w:tcBorders>
            <w:shd w:val="clear" w:color="auto" w:fill="auto"/>
            <w:noWrap/>
            <w:vAlign w:val="bottom"/>
            <w:hideMark/>
          </w:tcPr>
          <w:p w14:paraId="4854B746"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300</w:t>
            </w:r>
          </w:p>
        </w:tc>
      </w:tr>
      <w:tr w:rsidR="00FB0A4E" w:rsidRPr="00944193" w14:paraId="6387D8DD"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47C4369E"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Cloud Storage Service, Hot Tier, EMEA</w:t>
            </w:r>
          </w:p>
        </w:tc>
        <w:tc>
          <w:tcPr>
            <w:tcW w:w="2979" w:type="dxa"/>
            <w:tcBorders>
              <w:top w:val="nil"/>
              <w:left w:val="nil"/>
              <w:bottom w:val="single" w:sz="4" w:space="0" w:color="auto"/>
              <w:right w:val="single" w:sz="4" w:space="0" w:color="auto"/>
            </w:tcBorders>
            <w:shd w:val="clear" w:color="auto" w:fill="auto"/>
            <w:noWrap/>
            <w:vAlign w:val="bottom"/>
            <w:hideMark/>
          </w:tcPr>
          <w:p w14:paraId="4D702D54"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12</w:t>
            </w:r>
          </w:p>
        </w:tc>
      </w:tr>
      <w:tr w:rsidR="00FB0A4E" w:rsidRPr="00944193" w14:paraId="41D91C5A"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6D977EF5" w14:textId="77777777" w:rsidR="00FB0A4E" w:rsidRPr="00944193" w:rsidRDefault="00FB0A4E" w:rsidP="005978E8">
            <w:pPr>
              <w:jc w:val="center"/>
              <w:rPr>
                <w:rFonts w:ascii="Arial" w:hAnsi="Arial" w:cs="Arial"/>
                <w:color w:val="000000"/>
                <w:lang w:eastAsia="en-ZA"/>
              </w:rPr>
            </w:pPr>
            <w:proofErr w:type="spellStart"/>
            <w:r w:rsidRPr="00944193">
              <w:rPr>
                <w:rFonts w:ascii="Arial" w:hAnsi="Arial" w:cs="Arial"/>
                <w:color w:val="000000"/>
                <w:lang w:eastAsia="en-ZA"/>
              </w:rPr>
              <w:t>CloudDrive</w:t>
            </w:r>
            <w:proofErr w:type="spellEnd"/>
            <w:r w:rsidRPr="00944193">
              <w:rPr>
                <w:rFonts w:ascii="Arial" w:hAnsi="Arial" w:cs="Arial"/>
                <w:color w:val="000000"/>
                <w:lang w:eastAsia="en-ZA"/>
              </w:rPr>
              <w:t xml:space="preserve"> - Cloud Storage - per TB</w:t>
            </w:r>
          </w:p>
        </w:tc>
        <w:tc>
          <w:tcPr>
            <w:tcW w:w="2979" w:type="dxa"/>
            <w:tcBorders>
              <w:top w:val="nil"/>
              <w:left w:val="nil"/>
              <w:bottom w:val="single" w:sz="4" w:space="0" w:color="auto"/>
              <w:right w:val="single" w:sz="4" w:space="0" w:color="auto"/>
            </w:tcBorders>
            <w:shd w:val="clear" w:color="auto" w:fill="auto"/>
            <w:noWrap/>
            <w:vAlign w:val="bottom"/>
            <w:hideMark/>
          </w:tcPr>
          <w:p w14:paraId="67EE73B0"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230</w:t>
            </w:r>
          </w:p>
        </w:tc>
      </w:tr>
      <w:tr w:rsidR="00FB0A4E" w:rsidRPr="00944193" w14:paraId="5DBE021A"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41217460"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 xml:space="preserve">Full </w:t>
            </w:r>
            <w:proofErr w:type="spellStart"/>
            <w:r w:rsidRPr="00944193">
              <w:rPr>
                <w:rFonts w:ascii="Arial" w:hAnsi="Arial" w:cs="Arial"/>
                <w:color w:val="000000"/>
                <w:lang w:eastAsia="en-ZA"/>
              </w:rPr>
              <w:t>Backup</w:t>
            </w:r>
            <w:proofErr w:type="spellEnd"/>
            <w:r w:rsidRPr="00944193">
              <w:rPr>
                <w:rFonts w:ascii="Arial" w:hAnsi="Arial" w:cs="Arial"/>
                <w:color w:val="000000"/>
                <w:lang w:eastAsia="en-ZA"/>
              </w:rPr>
              <w:t xml:space="preserve"> Managed Services</w:t>
            </w:r>
          </w:p>
        </w:tc>
        <w:tc>
          <w:tcPr>
            <w:tcW w:w="2979" w:type="dxa"/>
            <w:tcBorders>
              <w:top w:val="nil"/>
              <w:left w:val="nil"/>
              <w:bottom w:val="single" w:sz="4" w:space="0" w:color="auto"/>
              <w:right w:val="single" w:sz="4" w:space="0" w:color="auto"/>
            </w:tcBorders>
            <w:shd w:val="clear" w:color="auto" w:fill="auto"/>
            <w:noWrap/>
            <w:vAlign w:val="bottom"/>
            <w:hideMark/>
          </w:tcPr>
          <w:p w14:paraId="3B7A4BE2"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w:t>
            </w:r>
          </w:p>
        </w:tc>
      </w:tr>
    </w:tbl>
    <w:p w14:paraId="5D6399F4" w14:textId="77777777" w:rsidR="00FB0A4E" w:rsidRPr="00944193" w:rsidRDefault="00FB0A4E" w:rsidP="00FB0A4E">
      <w:pPr>
        <w:pStyle w:val="ListParagraph"/>
        <w:numPr>
          <w:ilvl w:val="0"/>
          <w:numId w:val="45"/>
        </w:numPr>
        <w:spacing w:after="200" w:line="276" w:lineRule="auto"/>
        <w:ind w:left="360"/>
        <w:rPr>
          <w:rFonts w:ascii="Arial" w:hAnsi="Arial" w:cs="Arial"/>
          <w:bCs/>
          <w:snapToGrid w:val="0"/>
        </w:rPr>
      </w:pPr>
      <w:r w:rsidRPr="00944193">
        <w:rPr>
          <w:rFonts w:ascii="Arial" w:hAnsi="Arial" w:cs="Arial"/>
          <w:bCs/>
          <w:snapToGrid w:val="0"/>
        </w:rPr>
        <w:t>Year 3</w:t>
      </w:r>
    </w:p>
    <w:tbl>
      <w:tblPr>
        <w:tblW w:w="8359" w:type="dxa"/>
        <w:tblLook w:val="04A0" w:firstRow="1" w:lastRow="0" w:firstColumn="1" w:lastColumn="0" w:noHBand="0" w:noVBand="1"/>
      </w:tblPr>
      <w:tblGrid>
        <w:gridCol w:w="5380"/>
        <w:gridCol w:w="2979"/>
      </w:tblGrid>
      <w:tr w:rsidR="00FB0A4E" w:rsidRPr="00944193" w14:paraId="61033A6E" w14:textId="77777777" w:rsidTr="00DE4735">
        <w:trPr>
          <w:trHeight w:val="300"/>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5FECE" w14:textId="77777777" w:rsidR="00FB0A4E" w:rsidRPr="00944193" w:rsidRDefault="00FB0A4E" w:rsidP="005978E8">
            <w:pPr>
              <w:rPr>
                <w:rFonts w:ascii="Arial" w:hAnsi="Arial" w:cs="Arial"/>
                <w:b/>
                <w:bCs/>
                <w:color w:val="000000"/>
                <w:lang w:eastAsia="en-ZA"/>
              </w:rPr>
            </w:pPr>
            <w:r w:rsidRPr="00944193">
              <w:rPr>
                <w:rFonts w:ascii="Arial" w:hAnsi="Arial" w:cs="Arial"/>
                <w:b/>
                <w:bCs/>
                <w:color w:val="000000"/>
                <w:lang w:eastAsia="en-ZA"/>
              </w:rPr>
              <w:t>Description</w:t>
            </w:r>
          </w:p>
        </w:tc>
        <w:tc>
          <w:tcPr>
            <w:tcW w:w="2979" w:type="dxa"/>
            <w:tcBorders>
              <w:top w:val="single" w:sz="4" w:space="0" w:color="auto"/>
              <w:left w:val="nil"/>
              <w:bottom w:val="single" w:sz="4" w:space="0" w:color="auto"/>
              <w:right w:val="single" w:sz="4" w:space="0" w:color="auto"/>
            </w:tcBorders>
            <w:shd w:val="clear" w:color="auto" w:fill="auto"/>
            <w:noWrap/>
            <w:vAlign w:val="bottom"/>
            <w:hideMark/>
          </w:tcPr>
          <w:p w14:paraId="53DD0485" w14:textId="77777777" w:rsidR="00FB0A4E" w:rsidRPr="00944193" w:rsidRDefault="00FB0A4E" w:rsidP="005978E8">
            <w:pPr>
              <w:rPr>
                <w:rFonts w:ascii="Arial" w:hAnsi="Arial" w:cs="Arial"/>
                <w:b/>
                <w:bCs/>
                <w:color w:val="000000"/>
                <w:lang w:eastAsia="en-ZA"/>
              </w:rPr>
            </w:pPr>
            <w:r w:rsidRPr="00944193">
              <w:rPr>
                <w:rFonts w:ascii="Arial" w:hAnsi="Arial" w:cs="Arial"/>
                <w:b/>
                <w:bCs/>
                <w:color w:val="000000"/>
                <w:lang w:eastAsia="en-ZA"/>
              </w:rPr>
              <w:t>Units</w:t>
            </w:r>
          </w:p>
        </w:tc>
      </w:tr>
      <w:tr w:rsidR="00FB0A4E" w:rsidRPr="00944193" w14:paraId="6B5973B7" w14:textId="77777777" w:rsidTr="00DE4735">
        <w:trPr>
          <w:trHeight w:val="9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53E57F2D"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 xml:space="preserve">Metallic Office 365 Backup &amp; Recovery Essentials (Protects Mailbox, OneDrive, </w:t>
            </w:r>
            <w:proofErr w:type="gramStart"/>
            <w:r w:rsidRPr="00944193">
              <w:rPr>
                <w:rFonts w:ascii="Arial" w:hAnsi="Arial" w:cs="Arial"/>
                <w:color w:val="000000"/>
                <w:lang w:eastAsia="en-ZA"/>
              </w:rPr>
              <w:t>Teams</w:t>
            </w:r>
            <w:proofErr w:type="gramEnd"/>
            <w:r w:rsidRPr="00944193">
              <w:rPr>
                <w:rFonts w:ascii="Arial" w:hAnsi="Arial" w:cs="Arial"/>
                <w:color w:val="000000"/>
                <w:lang w:eastAsia="en-ZA"/>
              </w:rPr>
              <w:t xml:space="preserve"> and SharePoint data)- per user</w:t>
            </w:r>
          </w:p>
        </w:tc>
        <w:tc>
          <w:tcPr>
            <w:tcW w:w="2979" w:type="dxa"/>
            <w:tcBorders>
              <w:top w:val="nil"/>
              <w:left w:val="nil"/>
              <w:bottom w:val="single" w:sz="4" w:space="0" w:color="auto"/>
              <w:right w:val="single" w:sz="4" w:space="0" w:color="auto"/>
            </w:tcBorders>
            <w:shd w:val="clear" w:color="auto" w:fill="auto"/>
            <w:noWrap/>
            <w:vAlign w:val="bottom"/>
            <w:hideMark/>
          </w:tcPr>
          <w:p w14:paraId="264CCCCC"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1320</w:t>
            </w:r>
          </w:p>
        </w:tc>
      </w:tr>
      <w:tr w:rsidR="00FB0A4E" w:rsidRPr="00944193" w14:paraId="57EF2499" w14:textId="77777777" w:rsidTr="00DE4735">
        <w:trPr>
          <w:trHeight w:val="6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61B929DE"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Database Backup for non-virtual environments - per Front-end TB. SQL Online etc.</w:t>
            </w:r>
          </w:p>
        </w:tc>
        <w:tc>
          <w:tcPr>
            <w:tcW w:w="2979" w:type="dxa"/>
            <w:tcBorders>
              <w:top w:val="nil"/>
              <w:left w:val="nil"/>
              <w:bottom w:val="single" w:sz="4" w:space="0" w:color="auto"/>
              <w:right w:val="single" w:sz="4" w:space="0" w:color="auto"/>
            </w:tcBorders>
            <w:shd w:val="clear" w:color="auto" w:fill="auto"/>
            <w:noWrap/>
            <w:vAlign w:val="bottom"/>
            <w:hideMark/>
          </w:tcPr>
          <w:p w14:paraId="17880331"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5</w:t>
            </w:r>
          </w:p>
        </w:tc>
      </w:tr>
      <w:tr w:rsidR="00FB0A4E" w:rsidRPr="00944193" w14:paraId="5B631545"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0C5BEB76"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VM &amp; Kubernetes Backup - per VM</w:t>
            </w:r>
          </w:p>
        </w:tc>
        <w:tc>
          <w:tcPr>
            <w:tcW w:w="2979" w:type="dxa"/>
            <w:tcBorders>
              <w:top w:val="nil"/>
              <w:left w:val="nil"/>
              <w:bottom w:val="single" w:sz="4" w:space="0" w:color="auto"/>
              <w:right w:val="single" w:sz="4" w:space="0" w:color="auto"/>
            </w:tcBorders>
            <w:shd w:val="clear" w:color="auto" w:fill="auto"/>
            <w:noWrap/>
            <w:vAlign w:val="bottom"/>
            <w:hideMark/>
          </w:tcPr>
          <w:p w14:paraId="3D64B43B"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280</w:t>
            </w:r>
          </w:p>
        </w:tc>
      </w:tr>
      <w:tr w:rsidR="00FB0A4E" w:rsidRPr="00944193" w14:paraId="586D55F8"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0333F01B"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Cloud Storage Service, Hot Tier, EMEA</w:t>
            </w:r>
          </w:p>
        </w:tc>
        <w:tc>
          <w:tcPr>
            <w:tcW w:w="2979" w:type="dxa"/>
            <w:tcBorders>
              <w:top w:val="nil"/>
              <w:left w:val="nil"/>
              <w:bottom w:val="single" w:sz="4" w:space="0" w:color="auto"/>
              <w:right w:val="single" w:sz="4" w:space="0" w:color="auto"/>
            </w:tcBorders>
            <w:shd w:val="clear" w:color="auto" w:fill="auto"/>
            <w:noWrap/>
            <w:vAlign w:val="bottom"/>
            <w:hideMark/>
          </w:tcPr>
          <w:p w14:paraId="7A8EEED5"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15</w:t>
            </w:r>
          </w:p>
        </w:tc>
      </w:tr>
      <w:tr w:rsidR="00FB0A4E" w:rsidRPr="00944193" w14:paraId="1BDE628F"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7587EDEC" w14:textId="77777777" w:rsidR="00FB0A4E" w:rsidRPr="00944193" w:rsidRDefault="00FB0A4E" w:rsidP="005978E8">
            <w:pPr>
              <w:jc w:val="center"/>
              <w:rPr>
                <w:rFonts w:ascii="Arial" w:hAnsi="Arial" w:cs="Arial"/>
                <w:color w:val="000000"/>
                <w:lang w:eastAsia="en-ZA"/>
              </w:rPr>
            </w:pPr>
            <w:proofErr w:type="spellStart"/>
            <w:r w:rsidRPr="00944193">
              <w:rPr>
                <w:rFonts w:ascii="Arial" w:hAnsi="Arial" w:cs="Arial"/>
                <w:color w:val="000000"/>
                <w:lang w:eastAsia="en-ZA"/>
              </w:rPr>
              <w:t>CloudDrive</w:t>
            </w:r>
            <w:proofErr w:type="spellEnd"/>
            <w:r w:rsidRPr="00944193">
              <w:rPr>
                <w:rFonts w:ascii="Arial" w:hAnsi="Arial" w:cs="Arial"/>
                <w:color w:val="000000"/>
                <w:lang w:eastAsia="en-ZA"/>
              </w:rPr>
              <w:t xml:space="preserve"> - Cloud Storage - per TB</w:t>
            </w:r>
          </w:p>
        </w:tc>
        <w:tc>
          <w:tcPr>
            <w:tcW w:w="2979" w:type="dxa"/>
            <w:tcBorders>
              <w:top w:val="nil"/>
              <w:left w:val="nil"/>
              <w:bottom w:val="single" w:sz="4" w:space="0" w:color="auto"/>
              <w:right w:val="single" w:sz="4" w:space="0" w:color="auto"/>
            </w:tcBorders>
            <w:shd w:val="clear" w:color="auto" w:fill="auto"/>
            <w:noWrap/>
            <w:vAlign w:val="bottom"/>
            <w:hideMark/>
          </w:tcPr>
          <w:p w14:paraId="7ABF66F9"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240</w:t>
            </w:r>
          </w:p>
        </w:tc>
      </w:tr>
    </w:tbl>
    <w:p w14:paraId="3D77C46B" w14:textId="77777777" w:rsidR="00FB0A4E" w:rsidRPr="00944193" w:rsidRDefault="00FB0A4E" w:rsidP="00FB0A4E">
      <w:pPr>
        <w:pStyle w:val="Default"/>
        <w:jc w:val="both"/>
        <w:rPr>
          <w:sz w:val="22"/>
          <w:szCs w:val="22"/>
        </w:rPr>
      </w:pPr>
    </w:p>
    <w:p w14:paraId="216DD4FF" w14:textId="77777777" w:rsidR="00FB0A4E" w:rsidRPr="00944193" w:rsidRDefault="00FB0A4E" w:rsidP="00FB0A4E">
      <w:pPr>
        <w:pStyle w:val="Default"/>
        <w:jc w:val="both"/>
        <w:rPr>
          <w:sz w:val="22"/>
          <w:szCs w:val="22"/>
        </w:rPr>
      </w:pPr>
    </w:p>
    <w:p w14:paraId="0D90EC64" w14:textId="77777777" w:rsidR="00FB0A4E" w:rsidRPr="00944193" w:rsidRDefault="00FB0A4E" w:rsidP="00FB0A4E">
      <w:pPr>
        <w:pStyle w:val="ListParagraph"/>
        <w:numPr>
          <w:ilvl w:val="0"/>
          <w:numId w:val="45"/>
        </w:numPr>
        <w:spacing w:after="200" w:line="276" w:lineRule="auto"/>
        <w:ind w:left="360"/>
        <w:rPr>
          <w:rFonts w:ascii="Arial" w:hAnsi="Arial" w:cs="Arial"/>
          <w:bCs/>
          <w:snapToGrid w:val="0"/>
        </w:rPr>
      </w:pPr>
      <w:r w:rsidRPr="00944193">
        <w:rPr>
          <w:rFonts w:ascii="Arial" w:hAnsi="Arial" w:cs="Arial"/>
          <w:bCs/>
          <w:snapToGrid w:val="0"/>
        </w:rPr>
        <w:t>Year 4</w:t>
      </w:r>
    </w:p>
    <w:tbl>
      <w:tblPr>
        <w:tblW w:w="8926" w:type="dxa"/>
        <w:tblLook w:val="04A0" w:firstRow="1" w:lastRow="0" w:firstColumn="1" w:lastColumn="0" w:noHBand="0" w:noVBand="1"/>
      </w:tblPr>
      <w:tblGrid>
        <w:gridCol w:w="5380"/>
        <w:gridCol w:w="3546"/>
      </w:tblGrid>
      <w:tr w:rsidR="00FB0A4E" w:rsidRPr="00944193" w14:paraId="26145581" w14:textId="77777777" w:rsidTr="00DE4735">
        <w:trPr>
          <w:trHeight w:val="300"/>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9832F" w14:textId="77777777" w:rsidR="00FB0A4E" w:rsidRPr="00944193" w:rsidRDefault="00FB0A4E" w:rsidP="005978E8">
            <w:pPr>
              <w:rPr>
                <w:rFonts w:ascii="Arial" w:hAnsi="Arial" w:cs="Arial"/>
                <w:b/>
                <w:bCs/>
                <w:color w:val="000000"/>
                <w:lang w:eastAsia="en-ZA"/>
              </w:rPr>
            </w:pPr>
            <w:r w:rsidRPr="00944193">
              <w:rPr>
                <w:rFonts w:ascii="Arial" w:hAnsi="Arial" w:cs="Arial"/>
                <w:b/>
                <w:bCs/>
                <w:color w:val="000000"/>
                <w:lang w:eastAsia="en-ZA"/>
              </w:rPr>
              <w:t>Description</w:t>
            </w:r>
          </w:p>
        </w:tc>
        <w:tc>
          <w:tcPr>
            <w:tcW w:w="3546" w:type="dxa"/>
            <w:tcBorders>
              <w:top w:val="single" w:sz="4" w:space="0" w:color="auto"/>
              <w:left w:val="nil"/>
              <w:bottom w:val="single" w:sz="4" w:space="0" w:color="auto"/>
              <w:right w:val="single" w:sz="4" w:space="0" w:color="auto"/>
            </w:tcBorders>
            <w:shd w:val="clear" w:color="auto" w:fill="auto"/>
            <w:noWrap/>
            <w:vAlign w:val="bottom"/>
            <w:hideMark/>
          </w:tcPr>
          <w:p w14:paraId="4CBA6728" w14:textId="77777777" w:rsidR="00FB0A4E" w:rsidRPr="00944193" w:rsidRDefault="00FB0A4E" w:rsidP="005978E8">
            <w:pPr>
              <w:rPr>
                <w:rFonts w:ascii="Arial" w:hAnsi="Arial" w:cs="Arial"/>
                <w:b/>
                <w:bCs/>
                <w:color w:val="000000"/>
                <w:lang w:eastAsia="en-ZA"/>
              </w:rPr>
            </w:pPr>
            <w:r w:rsidRPr="00944193">
              <w:rPr>
                <w:rFonts w:ascii="Arial" w:hAnsi="Arial" w:cs="Arial"/>
                <w:b/>
                <w:bCs/>
                <w:color w:val="000000"/>
                <w:lang w:eastAsia="en-ZA"/>
              </w:rPr>
              <w:t>Units</w:t>
            </w:r>
          </w:p>
        </w:tc>
      </w:tr>
      <w:tr w:rsidR="00FB0A4E" w:rsidRPr="00944193" w14:paraId="02A5959B" w14:textId="77777777" w:rsidTr="00DE4735">
        <w:trPr>
          <w:trHeight w:val="9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752105E2"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 xml:space="preserve">Metallic Office 365 Backup &amp; Recovery Essentials (Protects Mailbox, OneDrive, </w:t>
            </w:r>
            <w:proofErr w:type="gramStart"/>
            <w:r w:rsidRPr="00944193">
              <w:rPr>
                <w:rFonts w:ascii="Arial" w:hAnsi="Arial" w:cs="Arial"/>
                <w:color w:val="000000"/>
                <w:lang w:eastAsia="en-ZA"/>
              </w:rPr>
              <w:t>Teams</w:t>
            </w:r>
            <w:proofErr w:type="gramEnd"/>
            <w:r w:rsidRPr="00944193">
              <w:rPr>
                <w:rFonts w:ascii="Arial" w:hAnsi="Arial" w:cs="Arial"/>
                <w:color w:val="000000"/>
                <w:lang w:eastAsia="en-ZA"/>
              </w:rPr>
              <w:t xml:space="preserve"> and SharePoint data)- per user</w:t>
            </w:r>
          </w:p>
        </w:tc>
        <w:tc>
          <w:tcPr>
            <w:tcW w:w="3546" w:type="dxa"/>
            <w:tcBorders>
              <w:top w:val="nil"/>
              <w:left w:val="nil"/>
              <w:bottom w:val="single" w:sz="4" w:space="0" w:color="auto"/>
              <w:right w:val="single" w:sz="4" w:space="0" w:color="auto"/>
            </w:tcBorders>
            <w:shd w:val="clear" w:color="auto" w:fill="auto"/>
            <w:noWrap/>
            <w:vAlign w:val="bottom"/>
            <w:hideMark/>
          </w:tcPr>
          <w:p w14:paraId="0EEBAF02"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1320</w:t>
            </w:r>
          </w:p>
        </w:tc>
      </w:tr>
      <w:tr w:rsidR="00FB0A4E" w:rsidRPr="00944193" w14:paraId="6BCFD91B" w14:textId="77777777" w:rsidTr="00DE4735">
        <w:trPr>
          <w:trHeight w:val="6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2568FF6D"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Database Backup for non-virtual environments - per Front-end TB. SQL Online etc.</w:t>
            </w:r>
          </w:p>
        </w:tc>
        <w:tc>
          <w:tcPr>
            <w:tcW w:w="3546" w:type="dxa"/>
            <w:tcBorders>
              <w:top w:val="nil"/>
              <w:left w:val="nil"/>
              <w:bottom w:val="single" w:sz="4" w:space="0" w:color="auto"/>
              <w:right w:val="single" w:sz="4" w:space="0" w:color="auto"/>
            </w:tcBorders>
            <w:shd w:val="clear" w:color="auto" w:fill="auto"/>
            <w:noWrap/>
            <w:vAlign w:val="bottom"/>
            <w:hideMark/>
          </w:tcPr>
          <w:p w14:paraId="481BC135"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6</w:t>
            </w:r>
          </w:p>
        </w:tc>
      </w:tr>
      <w:tr w:rsidR="00FB0A4E" w:rsidRPr="00944193" w14:paraId="36BE9B42"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1FC8CC42"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VM &amp; Kubernetes Backup - per VM</w:t>
            </w:r>
          </w:p>
        </w:tc>
        <w:tc>
          <w:tcPr>
            <w:tcW w:w="3546" w:type="dxa"/>
            <w:tcBorders>
              <w:top w:val="nil"/>
              <w:left w:val="nil"/>
              <w:bottom w:val="single" w:sz="4" w:space="0" w:color="auto"/>
              <w:right w:val="single" w:sz="4" w:space="0" w:color="auto"/>
            </w:tcBorders>
            <w:shd w:val="clear" w:color="auto" w:fill="auto"/>
            <w:noWrap/>
            <w:vAlign w:val="bottom"/>
            <w:hideMark/>
          </w:tcPr>
          <w:p w14:paraId="7550C5BB"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280</w:t>
            </w:r>
          </w:p>
        </w:tc>
      </w:tr>
      <w:tr w:rsidR="00FB0A4E" w:rsidRPr="00944193" w14:paraId="15C49638"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4957046C"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Cloud Storage Service, Hot Tier, EMEA</w:t>
            </w:r>
          </w:p>
        </w:tc>
        <w:tc>
          <w:tcPr>
            <w:tcW w:w="3546" w:type="dxa"/>
            <w:tcBorders>
              <w:top w:val="nil"/>
              <w:left w:val="nil"/>
              <w:bottom w:val="single" w:sz="4" w:space="0" w:color="auto"/>
              <w:right w:val="single" w:sz="4" w:space="0" w:color="auto"/>
            </w:tcBorders>
            <w:shd w:val="clear" w:color="auto" w:fill="auto"/>
            <w:noWrap/>
            <w:vAlign w:val="bottom"/>
            <w:hideMark/>
          </w:tcPr>
          <w:p w14:paraId="2A518E15"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17</w:t>
            </w:r>
          </w:p>
        </w:tc>
      </w:tr>
      <w:tr w:rsidR="00FB0A4E" w:rsidRPr="00944193" w14:paraId="4AAD08F9"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31C3ACF9" w14:textId="77777777" w:rsidR="00FB0A4E" w:rsidRPr="00944193" w:rsidRDefault="00FB0A4E" w:rsidP="005978E8">
            <w:pPr>
              <w:jc w:val="center"/>
              <w:rPr>
                <w:rFonts w:ascii="Arial" w:hAnsi="Arial" w:cs="Arial"/>
                <w:color w:val="000000"/>
                <w:lang w:eastAsia="en-ZA"/>
              </w:rPr>
            </w:pPr>
            <w:proofErr w:type="spellStart"/>
            <w:r w:rsidRPr="00944193">
              <w:rPr>
                <w:rFonts w:ascii="Arial" w:hAnsi="Arial" w:cs="Arial"/>
                <w:color w:val="000000"/>
                <w:lang w:eastAsia="en-ZA"/>
              </w:rPr>
              <w:t>CloudDrive</w:t>
            </w:r>
            <w:proofErr w:type="spellEnd"/>
            <w:r w:rsidRPr="00944193">
              <w:rPr>
                <w:rFonts w:ascii="Arial" w:hAnsi="Arial" w:cs="Arial"/>
                <w:color w:val="000000"/>
                <w:lang w:eastAsia="en-ZA"/>
              </w:rPr>
              <w:t xml:space="preserve"> - Cloud Storage - per TB</w:t>
            </w:r>
          </w:p>
        </w:tc>
        <w:tc>
          <w:tcPr>
            <w:tcW w:w="3546" w:type="dxa"/>
            <w:tcBorders>
              <w:top w:val="nil"/>
              <w:left w:val="nil"/>
              <w:bottom w:val="single" w:sz="4" w:space="0" w:color="auto"/>
              <w:right w:val="single" w:sz="4" w:space="0" w:color="auto"/>
            </w:tcBorders>
            <w:shd w:val="clear" w:color="auto" w:fill="auto"/>
            <w:noWrap/>
            <w:vAlign w:val="bottom"/>
            <w:hideMark/>
          </w:tcPr>
          <w:p w14:paraId="3ACFA300"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250</w:t>
            </w:r>
          </w:p>
        </w:tc>
      </w:tr>
      <w:tr w:rsidR="00FB0A4E" w:rsidRPr="00944193" w14:paraId="1B9EA283"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6B3E075B"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 xml:space="preserve">Full </w:t>
            </w:r>
            <w:proofErr w:type="spellStart"/>
            <w:r w:rsidRPr="00944193">
              <w:rPr>
                <w:rFonts w:ascii="Arial" w:hAnsi="Arial" w:cs="Arial"/>
                <w:color w:val="000000"/>
                <w:lang w:eastAsia="en-ZA"/>
              </w:rPr>
              <w:t>Backup</w:t>
            </w:r>
            <w:proofErr w:type="spellEnd"/>
            <w:r w:rsidRPr="00944193">
              <w:rPr>
                <w:rFonts w:ascii="Arial" w:hAnsi="Arial" w:cs="Arial"/>
                <w:color w:val="000000"/>
                <w:lang w:eastAsia="en-ZA"/>
              </w:rPr>
              <w:t xml:space="preserve"> Managed Services</w:t>
            </w:r>
          </w:p>
        </w:tc>
        <w:tc>
          <w:tcPr>
            <w:tcW w:w="3546" w:type="dxa"/>
            <w:tcBorders>
              <w:top w:val="nil"/>
              <w:left w:val="nil"/>
              <w:bottom w:val="single" w:sz="4" w:space="0" w:color="auto"/>
              <w:right w:val="single" w:sz="4" w:space="0" w:color="auto"/>
            </w:tcBorders>
            <w:shd w:val="clear" w:color="auto" w:fill="auto"/>
            <w:noWrap/>
            <w:vAlign w:val="bottom"/>
            <w:hideMark/>
          </w:tcPr>
          <w:p w14:paraId="45AD122A"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w:t>
            </w:r>
          </w:p>
        </w:tc>
      </w:tr>
    </w:tbl>
    <w:p w14:paraId="2FCD397B" w14:textId="77777777" w:rsidR="00FB0A4E" w:rsidRPr="00944193" w:rsidRDefault="00FB0A4E" w:rsidP="00FB0A4E">
      <w:pPr>
        <w:pStyle w:val="Default"/>
        <w:jc w:val="both"/>
        <w:rPr>
          <w:sz w:val="22"/>
          <w:szCs w:val="22"/>
        </w:rPr>
      </w:pPr>
    </w:p>
    <w:p w14:paraId="2C988D06" w14:textId="77777777" w:rsidR="00FB0A4E" w:rsidRPr="00944193" w:rsidRDefault="00FB0A4E" w:rsidP="00FB0A4E">
      <w:pPr>
        <w:pStyle w:val="Default"/>
        <w:jc w:val="both"/>
        <w:rPr>
          <w:sz w:val="22"/>
          <w:szCs w:val="22"/>
        </w:rPr>
      </w:pPr>
    </w:p>
    <w:p w14:paraId="7366FB1D" w14:textId="77777777" w:rsidR="00FB0A4E" w:rsidRPr="00944193" w:rsidRDefault="00FB0A4E" w:rsidP="00FB0A4E">
      <w:pPr>
        <w:pStyle w:val="ListParagraph"/>
        <w:numPr>
          <w:ilvl w:val="0"/>
          <w:numId w:val="45"/>
        </w:numPr>
        <w:spacing w:after="200" w:line="276" w:lineRule="auto"/>
        <w:ind w:left="360"/>
        <w:rPr>
          <w:rFonts w:ascii="Arial" w:hAnsi="Arial" w:cs="Arial"/>
          <w:bCs/>
          <w:snapToGrid w:val="0"/>
        </w:rPr>
      </w:pPr>
      <w:r w:rsidRPr="00944193">
        <w:rPr>
          <w:rFonts w:ascii="Arial" w:hAnsi="Arial" w:cs="Arial"/>
          <w:bCs/>
          <w:snapToGrid w:val="0"/>
        </w:rPr>
        <w:t>Year 5</w:t>
      </w:r>
    </w:p>
    <w:tbl>
      <w:tblPr>
        <w:tblW w:w="8784" w:type="dxa"/>
        <w:tblLook w:val="04A0" w:firstRow="1" w:lastRow="0" w:firstColumn="1" w:lastColumn="0" w:noHBand="0" w:noVBand="1"/>
      </w:tblPr>
      <w:tblGrid>
        <w:gridCol w:w="5380"/>
        <w:gridCol w:w="3404"/>
      </w:tblGrid>
      <w:tr w:rsidR="00FB0A4E" w:rsidRPr="00944193" w14:paraId="6139861D" w14:textId="77777777" w:rsidTr="00DE4735">
        <w:trPr>
          <w:trHeight w:val="300"/>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C82DE" w14:textId="77777777" w:rsidR="00FB0A4E" w:rsidRPr="00944193" w:rsidRDefault="00FB0A4E" w:rsidP="005978E8">
            <w:pPr>
              <w:rPr>
                <w:rFonts w:ascii="Arial" w:hAnsi="Arial" w:cs="Arial"/>
                <w:b/>
                <w:bCs/>
                <w:color w:val="000000"/>
                <w:lang w:eastAsia="en-ZA"/>
              </w:rPr>
            </w:pPr>
            <w:r w:rsidRPr="00944193">
              <w:rPr>
                <w:rFonts w:ascii="Arial" w:hAnsi="Arial" w:cs="Arial"/>
                <w:b/>
                <w:bCs/>
                <w:color w:val="000000"/>
                <w:lang w:eastAsia="en-ZA"/>
              </w:rPr>
              <w:t>Description</w:t>
            </w:r>
          </w:p>
        </w:tc>
        <w:tc>
          <w:tcPr>
            <w:tcW w:w="3404" w:type="dxa"/>
            <w:tcBorders>
              <w:top w:val="single" w:sz="4" w:space="0" w:color="auto"/>
              <w:left w:val="nil"/>
              <w:bottom w:val="single" w:sz="4" w:space="0" w:color="auto"/>
              <w:right w:val="single" w:sz="4" w:space="0" w:color="auto"/>
            </w:tcBorders>
            <w:shd w:val="clear" w:color="auto" w:fill="auto"/>
            <w:noWrap/>
            <w:vAlign w:val="bottom"/>
            <w:hideMark/>
          </w:tcPr>
          <w:p w14:paraId="6AF557E3" w14:textId="77777777" w:rsidR="00FB0A4E" w:rsidRPr="00944193" w:rsidRDefault="00FB0A4E" w:rsidP="005978E8">
            <w:pPr>
              <w:rPr>
                <w:rFonts w:ascii="Arial" w:hAnsi="Arial" w:cs="Arial"/>
                <w:b/>
                <w:bCs/>
                <w:color w:val="000000"/>
                <w:lang w:eastAsia="en-ZA"/>
              </w:rPr>
            </w:pPr>
            <w:r w:rsidRPr="00944193">
              <w:rPr>
                <w:rFonts w:ascii="Arial" w:hAnsi="Arial" w:cs="Arial"/>
                <w:b/>
                <w:bCs/>
                <w:color w:val="000000"/>
                <w:lang w:eastAsia="en-ZA"/>
              </w:rPr>
              <w:t>Units</w:t>
            </w:r>
          </w:p>
        </w:tc>
      </w:tr>
      <w:tr w:rsidR="00FB0A4E" w:rsidRPr="00944193" w14:paraId="56E1F0BA" w14:textId="77777777" w:rsidTr="00DE4735">
        <w:trPr>
          <w:trHeight w:val="9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76DB010A"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 xml:space="preserve">Metallic Office 365 Backup &amp; Recovery Essentials (Protects Mailbox, OneDrive, </w:t>
            </w:r>
            <w:proofErr w:type="gramStart"/>
            <w:r w:rsidRPr="00944193">
              <w:rPr>
                <w:rFonts w:ascii="Arial" w:hAnsi="Arial" w:cs="Arial"/>
                <w:color w:val="000000"/>
                <w:lang w:eastAsia="en-ZA"/>
              </w:rPr>
              <w:t>Teams</w:t>
            </w:r>
            <w:proofErr w:type="gramEnd"/>
            <w:r w:rsidRPr="00944193">
              <w:rPr>
                <w:rFonts w:ascii="Arial" w:hAnsi="Arial" w:cs="Arial"/>
                <w:color w:val="000000"/>
                <w:lang w:eastAsia="en-ZA"/>
              </w:rPr>
              <w:t xml:space="preserve"> and SharePoint data)- per user</w:t>
            </w:r>
          </w:p>
        </w:tc>
        <w:tc>
          <w:tcPr>
            <w:tcW w:w="3404" w:type="dxa"/>
            <w:tcBorders>
              <w:top w:val="nil"/>
              <w:left w:val="nil"/>
              <w:bottom w:val="single" w:sz="4" w:space="0" w:color="auto"/>
              <w:right w:val="single" w:sz="4" w:space="0" w:color="auto"/>
            </w:tcBorders>
            <w:shd w:val="clear" w:color="auto" w:fill="auto"/>
            <w:noWrap/>
            <w:vAlign w:val="bottom"/>
            <w:hideMark/>
          </w:tcPr>
          <w:p w14:paraId="4AC3DC29"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1320</w:t>
            </w:r>
          </w:p>
        </w:tc>
      </w:tr>
      <w:tr w:rsidR="00FB0A4E" w:rsidRPr="00944193" w14:paraId="58C6C17E" w14:textId="77777777" w:rsidTr="00DE4735">
        <w:trPr>
          <w:trHeight w:val="6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34DCF5A0"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Database Backup for non-virtual environments - per Front-end TB. SQL Online etc.</w:t>
            </w:r>
          </w:p>
        </w:tc>
        <w:tc>
          <w:tcPr>
            <w:tcW w:w="3404" w:type="dxa"/>
            <w:tcBorders>
              <w:top w:val="nil"/>
              <w:left w:val="nil"/>
              <w:bottom w:val="single" w:sz="4" w:space="0" w:color="auto"/>
              <w:right w:val="single" w:sz="4" w:space="0" w:color="auto"/>
            </w:tcBorders>
            <w:shd w:val="clear" w:color="auto" w:fill="auto"/>
            <w:noWrap/>
            <w:vAlign w:val="bottom"/>
            <w:hideMark/>
          </w:tcPr>
          <w:p w14:paraId="1BC7BDBD"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7</w:t>
            </w:r>
          </w:p>
        </w:tc>
      </w:tr>
      <w:tr w:rsidR="00FB0A4E" w:rsidRPr="00944193" w14:paraId="70C3C0F5"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5BF9E3B3"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VM &amp; Kubernetes Backup - per VM</w:t>
            </w:r>
          </w:p>
        </w:tc>
        <w:tc>
          <w:tcPr>
            <w:tcW w:w="3404" w:type="dxa"/>
            <w:tcBorders>
              <w:top w:val="nil"/>
              <w:left w:val="nil"/>
              <w:bottom w:val="single" w:sz="4" w:space="0" w:color="auto"/>
              <w:right w:val="single" w:sz="4" w:space="0" w:color="auto"/>
            </w:tcBorders>
            <w:shd w:val="clear" w:color="auto" w:fill="auto"/>
            <w:noWrap/>
            <w:vAlign w:val="bottom"/>
            <w:hideMark/>
          </w:tcPr>
          <w:p w14:paraId="1CA13D92"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280</w:t>
            </w:r>
          </w:p>
        </w:tc>
      </w:tr>
      <w:tr w:rsidR="00FB0A4E" w:rsidRPr="00944193" w14:paraId="71917881"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20CE7CAE"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Metallic Cloud Storage Service, Hot Tier, EMEA</w:t>
            </w:r>
          </w:p>
        </w:tc>
        <w:tc>
          <w:tcPr>
            <w:tcW w:w="3404" w:type="dxa"/>
            <w:tcBorders>
              <w:top w:val="nil"/>
              <w:left w:val="nil"/>
              <w:bottom w:val="single" w:sz="4" w:space="0" w:color="auto"/>
              <w:right w:val="single" w:sz="4" w:space="0" w:color="auto"/>
            </w:tcBorders>
            <w:shd w:val="clear" w:color="auto" w:fill="auto"/>
            <w:noWrap/>
            <w:vAlign w:val="bottom"/>
            <w:hideMark/>
          </w:tcPr>
          <w:p w14:paraId="2C91D47D"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20</w:t>
            </w:r>
          </w:p>
        </w:tc>
      </w:tr>
      <w:tr w:rsidR="00FB0A4E" w:rsidRPr="00944193" w14:paraId="7C3D312F"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74C8D66F" w14:textId="77777777" w:rsidR="00FB0A4E" w:rsidRPr="00944193" w:rsidRDefault="00FB0A4E" w:rsidP="005978E8">
            <w:pPr>
              <w:jc w:val="center"/>
              <w:rPr>
                <w:rFonts w:ascii="Arial" w:hAnsi="Arial" w:cs="Arial"/>
                <w:color w:val="000000"/>
                <w:lang w:eastAsia="en-ZA"/>
              </w:rPr>
            </w:pPr>
            <w:proofErr w:type="spellStart"/>
            <w:r w:rsidRPr="00944193">
              <w:rPr>
                <w:rFonts w:ascii="Arial" w:hAnsi="Arial" w:cs="Arial"/>
                <w:color w:val="000000"/>
                <w:lang w:eastAsia="en-ZA"/>
              </w:rPr>
              <w:t>CloudDrive</w:t>
            </w:r>
            <w:proofErr w:type="spellEnd"/>
            <w:r w:rsidRPr="00944193">
              <w:rPr>
                <w:rFonts w:ascii="Arial" w:hAnsi="Arial" w:cs="Arial"/>
                <w:color w:val="000000"/>
                <w:lang w:eastAsia="en-ZA"/>
              </w:rPr>
              <w:t xml:space="preserve"> - Cloud Storage - per TB</w:t>
            </w:r>
          </w:p>
        </w:tc>
        <w:tc>
          <w:tcPr>
            <w:tcW w:w="3404" w:type="dxa"/>
            <w:tcBorders>
              <w:top w:val="nil"/>
              <w:left w:val="nil"/>
              <w:bottom w:val="single" w:sz="4" w:space="0" w:color="auto"/>
              <w:right w:val="single" w:sz="4" w:space="0" w:color="auto"/>
            </w:tcBorders>
            <w:shd w:val="clear" w:color="auto" w:fill="auto"/>
            <w:noWrap/>
            <w:vAlign w:val="bottom"/>
            <w:hideMark/>
          </w:tcPr>
          <w:p w14:paraId="57D75DFA"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260</w:t>
            </w:r>
          </w:p>
        </w:tc>
      </w:tr>
      <w:tr w:rsidR="00FB0A4E" w:rsidRPr="00944193" w14:paraId="1D502392" w14:textId="77777777" w:rsidTr="00DE4735">
        <w:trPr>
          <w:trHeight w:val="300"/>
        </w:trPr>
        <w:tc>
          <w:tcPr>
            <w:tcW w:w="5380" w:type="dxa"/>
            <w:tcBorders>
              <w:top w:val="nil"/>
              <w:left w:val="single" w:sz="4" w:space="0" w:color="auto"/>
              <w:bottom w:val="single" w:sz="4" w:space="0" w:color="auto"/>
              <w:right w:val="single" w:sz="4" w:space="0" w:color="auto"/>
            </w:tcBorders>
            <w:shd w:val="clear" w:color="000000" w:fill="FFFFFF"/>
            <w:vAlign w:val="center"/>
            <w:hideMark/>
          </w:tcPr>
          <w:p w14:paraId="5294D175" w14:textId="77777777" w:rsidR="00FB0A4E" w:rsidRPr="00944193" w:rsidRDefault="00FB0A4E" w:rsidP="005978E8">
            <w:pPr>
              <w:jc w:val="center"/>
              <w:rPr>
                <w:rFonts w:ascii="Arial" w:hAnsi="Arial" w:cs="Arial"/>
                <w:color w:val="000000"/>
                <w:lang w:eastAsia="en-ZA"/>
              </w:rPr>
            </w:pPr>
            <w:r w:rsidRPr="00944193">
              <w:rPr>
                <w:rFonts w:ascii="Arial" w:hAnsi="Arial" w:cs="Arial"/>
                <w:color w:val="000000"/>
                <w:lang w:eastAsia="en-ZA"/>
              </w:rPr>
              <w:t xml:space="preserve">Full </w:t>
            </w:r>
            <w:proofErr w:type="spellStart"/>
            <w:r w:rsidRPr="00944193">
              <w:rPr>
                <w:rFonts w:ascii="Arial" w:hAnsi="Arial" w:cs="Arial"/>
                <w:color w:val="000000"/>
                <w:lang w:eastAsia="en-ZA"/>
              </w:rPr>
              <w:t>Backup</w:t>
            </w:r>
            <w:proofErr w:type="spellEnd"/>
            <w:r w:rsidRPr="00944193">
              <w:rPr>
                <w:rFonts w:ascii="Arial" w:hAnsi="Arial" w:cs="Arial"/>
                <w:color w:val="000000"/>
                <w:lang w:eastAsia="en-ZA"/>
              </w:rPr>
              <w:t xml:space="preserve"> Managed Services</w:t>
            </w:r>
          </w:p>
        </w:tc>
        <w:tc>
          <w:tcPr>
            <w:tcW w:w="3404" w:type="dxa"/>
            <w:tcBorders>
              <w:top w:val="nil"/>
              <w:left w:val="nil"/>
              <w:bottom w:val="single" w:sz="4" w:space="0" w:color="auto"/>
              <w:right w:val="single" w:sz="4" w:space="0" w:color="auto"/>
            </w:tcBorders>
            <w:shd w:val="clear" w:color="auto" w:fill="auto"/>
            <w:noWrap/>
            <w:vAlign w:val="bottom"/>
            <w:hideMark/>
          </w:tcPr>
          <w:p w14:paraId="3234593C" w14:textId="77777777" w:rsidR="00FB0A4E" w:rsidRPr="00944193" w:rsidRDefault="00FB0A4E" w:rsidP="005978E8">
            <w:pPr>
              <w:jc w:val="right"/>
              <w:rPr>
                <w:rFonts w:ascii="Arial" w:hAnsi="Arial" w:cs="Arial"/>
                <w:color w:val="000000"/>
                <w:lang w:eastAsia="en-ZA"/>
              </w:rPr>
            </w:pPr>
            <w:r w:rsidRPr="00944193">
              <w:rPr>
                <w:rFonts w:ascii="Arial" w:hAnsi="Arial" w:cs="Arial"/>
                <w:color w:val="000000"/>
                <w:lang w:eastAsia="en-ZA"/>
              </w:rPr>
              <w:t>1</w:t>
            </w:r>
          </w:p>
        </w:tc>
      </w:tr>
    </w:tbl>
    <w:p w14:paraId="26716A89" w14:textId="77777777" w:rsidR="00FB0A4E" w:rsidRPr="00944193" w:rsidRDefault="00FB0A4E" w:rsidP="00FB0A4E">
      <w:pPr>
        <w:pStyle w:val="Default"/>
        <w:jc w:val="both"/>
        <w:rPr>
          <w:sz w:val="22"/>
          <w:szCs w:val="22"/>
        </w:rPr>
      </w:pPr>
    </w:p>
    <w:p w14:paraId="6810E315" w14:textId="77777777" w:rsidR="00FB0A4E" w:rsidRPr="00944193" w:rsidRDefault="00FB0A4E" w:rsidP="00FB0A4E">
      <w:pPr>
        <w:pStyle w:val="Default"/>
        <w:jc w:val="both"/>
        <w:rPr>
          <w:sz w:val="22"/>
          <w:szCs w:val="22"/>
        </w:rPr>
      </w:pPr>
    </w:p>
    <w:p w14:paraId="6AE48A3F" w14:textId="77777777" w:rsidR="00FB0A4E" w:rsidRPr="00944193" w:rsidRDefault="00FB0A4E" w:rsidP="00FB0A4E">
      <w:pPr>
        <w:pStyle w:val="Default"/>
        <w:jc w:val="both"/>
        <w:rPr>
          <w:sz w:val="22"/>
          <w:szCs w:val="22"/>
        </w:rPr>
      </w:pPr>
    </w:p>
    <w:p w14:paraId="5C98891F" w14:textId="77777777" w:rsidR="00FB0A4E" w:rsidRPr="00944193" w:rsidRDefault="00FB0A4E" w:rsidP="00FB0A4E">
      <w:pPr>
        <w:pStyle w:val="Default"/>
        <w:jc w:val="both"/>
        <w:rPr>
          <w:sz w:val="22"/>
          <w:szCs w:val="22"/>
        </w:rPr>
      </w:pPr>
    </w:p>
    <w:p w14:paraId="62D15C60" w14:textId="77777777" w:rsidR="00FB0A4E" w:rsidRPr="00944193" w:rsidRDefault="00FB0A4E" w:rsidP="00FB0A4E">
      <w:pPr>
        <w:pStyle w:val="Default"/>
        <w:jc w:val="both"/>
        <w:rPr>
          <w:sz w:val="22"/>
          <w:szCs w:val="22"/>
        </w:rPr>
      </w:pPr>
      <w:r w:rsidRPr="00944193">
        <w:rPr>
          <w:b/>
          <w:bCs/>
          <w:sz w:val="22"/>
          <w:szCs w:val="22"/>
        </w:rPr>
        <w:t xml:space="preserve">Project Deliverables: </w:t>
      </w:r>
    </w:p>
    <w:p w14:paraId="14D1C138" w14:textId="77777777" w:rsidR="00FB0A4E" w:rsidRPr="00944193" w:rsidRDefault="00FB0A4E" w:rsidP="00FB0A4E">
      <w:pPr>
        <w:pStyle w:val="Default"/>
        <w:spacing w:line="360" w:lineRule="auto"/>
        <w:jc w:val="both"/>
        <w:rPr>
          <w:sz w:val="22"/>
          <w:szCs w:val="22"/>
        </w:rPr>
      </w:pPr>
    </w:p>
    <w:p w14:paraId="4DEE3BDD" w14:textId="77777777" w:rsidR="00FB0A4E" w:rsidRPr="00944193" w:rsidRDefault="00FB0A4E" w:rsidP="00FB0A4E">
      <w:pPr>
        <w:pStyle w:val="ListParagraph"/>
        <w:numPr>
          <w:ilvl w:val="0"/>
          <w:numId w:val="45"/>
        </w:numPr>
        <w:spacing w:after="200" w:line="276" w:lineRule="auto"/>
        <w:ind w:left="360"/>
        <w:rPr>
          <w:rFonts w:ascii="Arial" w:hAnsi="Arial" w:cs="Arial"/>
          <w:bCs/>
          <w:snapToGrid w:val="0"/>
        </w:rPr>
      </w:pPr>
      <w:r w:rsidRPr="00944193">
        <w:rPr>
          <w:rFonts w:ascii="Arial" w:hAnsi="Arial" w:cs="Arial"/>
          <w:bCs/>
          <w:snapToGrid w:val="0"/>
        </w:rPr>
        <w:t>Extending maintenance for onsite backup hardware to 6 years in year 2024/2025</w:t>
      </w:r>
    </w:p>
    <w:p w14:paraId="477B61CE" w14:textId="77777777" w:rsidR="00FB0A4E" w:rsidRPr="00944193" w:rsidRDefault="00FB0A4E" w:rsidP="00FB0A4E">
      <w:pPr>
        <w:pStyle w:val="ListParagraph"/>
        <w:numPr>
          <w:ilvl w:val="0"/>
          <w:numId w:val="45"/>
        </w:numPr>
        <w:spacing w:after="200" w:line="276" w:lineRule="auto"/>
        <w:ind w:left="360"/>
        <w:rPr>
          <w:rFonts w:ascii="Arial" w:hAnsi="Arial" w:cs="Arial"/>
          <w:bCs/>
          <w:snapToGrid w:val="0"/>
        </w:rPr>
      </w:pPr>
      <w:r w:rsidRPr="00944193">
        <w:rPr>
          <w:rFonts w:ascii="Arial" w:hAnsi="Arial" w:cs="Arial"/>
          <w:bCs/>
          <w:snapToGrid w:val="0"/>
        </w:rPr>
        <w:t>Backup Analytics and reporting</w:t>
      </w:r>
    </w:p>
    <w:p w14:paraId="6363F17A" w14:textId="77777777" w:rsidR="00FB0A4E" w:rsidRPr="00944193" w:rsidRDefault="00FB0A4E" w:rsidP="00FB0A4E">
      <w:pPr>
        <w:pStyle w:val="ListParagraph"/>
        <w:numPr>
          <w:ilvl w:val="0"/>
          <w:numId w:val="45"/>
        </w:numPr>
        <w:spacing w:after="200" w:line="276" w:lineRule="auto"/>
        <w:ind w:left="360"/>
        <w:rPr>
          <w:rFonts w:ascii="Arial" w:hAnsi="Arial" w:cs="Arial"/>
          <w:bCs/>
          <w:snapToGrid w:val="0"/>
        </w:rPr>
      </w:pPr>
      <w:r w:rsidRPr="00944193">
        <w:rPr>
          <w:rFonts w:ascii="Arial" w:hAnsi="Arial" w:cs="Arial"/>
          <w:bCs/>
          <w:snapToGrid w:val="0"/>
        </w:rPr>
        <w:t>Level 2 and 3 backup support</w:t>
      </w:r>
    </w:p>
    <w:p w14:paraId="4F04F98C" w14:textId="4803E576" w:rsidR="00FB0A4E" w:rsidRPr="00944193" w:rsidRDefault="00FB0A4E" w:rsidP="00FB0A4E">
      <w:pPr>
        <w:pStyle w:val="ListParagraph"/>
        <w:numPr>
          <w:ilvl w:val="0"/>
          <w:numId w:val="46"/>
        </w:numPr>
        <w:spacing w:after="200" w:line="276" w:lineRule="auto"/>
        <w:rPr>
          <w:rFonts w:ascii="Arial" w:hAnsi="Arial" w:cs="Arial"/>
          <w:snapToGrid w:val="0"/>
        </w:rPr>
      </w:pPr>
      <w:r w:rsidRPr="00944193">
        <w:rPr>
          <w:rFonts w:ascii="Arial" w:hAnsi="Arial" w:cs="Arial"/>
          <w:snapToGrid w:val="0"/>
        </w:rPr>
        <w:t>overheads.</w:t>
      </w:r>
    </w:p>
    <w:p w14:paraId="0CE6479B" w14:textId="77777777" w:rsidR="00FB0A4E" w:rsidRPr="00944193" w:rsidRDefault="00FB0A4E" w:rsidP="00FB0A4E">
      <w:pPr>
        <w:pStyle w:val="Default"/>
        <w:jc w:val="both"/>
        <w:rPr>
          <w:sz w:val="22"/>
          <w:szCs w:val="22"/>
        </w:rPr>
      </w:pPr>
      <w:r w:rsidRPr="00944193">
        <w:rPr>
          <w:sz w:val="22"/>
          <w:szCs w:val="22"/>
        </w:rPr>
        <w:t xml:space="preserve">SLA </w:t>
      </w:r>
      <w:proofErr w:type="gramStart"/>
      <w:r w:rsidRPr="00944193">
        <w:rPr>
          <w:sz w:val="22"/>
          <w:szCs w:val="22"/>
        </w:rPr>
        <w:t>required</w:t>
      </w:r>
      <w:proofErr w:type="gramEnd"/>
    </w:p>
    <w:p w14:paraId="7955AD51" w14:textId="77777777" w:rsidR="00FB0A4E" w:rsidRPr="00944193" w:rsidRDefault="00FB0A4E" w:rsidP="00FB0A4E">
      <w:pPr>
        <w:pStyle w:val="ListParagraph"/>
        <w:numPr>
          <w:ilvl w:val="0"/>
          <w:numId w:val="47"/>
        </w:numPr>
        <w:spacing w:after="200" w:line="276" w:lineRule="auto"/>
        <w:rPr>
          <w:rFonts w:ascii="Arial" w:hAnsi="Arial" w:cs="Arial"/>
        </w:rPr>
      </w:pPr>
      <w:r w:rsidRPr="00944193">
        <w:rPr>
          <w:rFonts w:ascii="Arial" w:hAnsi="Arial" w:cs="Arial"/>
        </w:rPr>
        <w:t>90% of backup issues resolved within 24 hrs.</w:t>
      </w:r>
    </w:p>
    <w:p w14:paraId="66E6FC7A" w14:textId="77777777" w:rsidR="00FB0A4E" w:rsidRPr="00944193" w:rsidRDefault="00FB0A4E" w:rsidP="00FB0A4E">
      <w:pPr>
        <w:pStyle w:val="ListParagraph"/>
        <w:numPr>
          <w:ilvl w:val="0"/>
          <w:numId w:val="47"/>
        </w:numPr>
        <w:spacing w:after="200" w:line="276" w:lineRule="auto"/>
        <w:rPr>
          <w:rFonts w:ascii="Arial" w:hAnsi="Arial" w:cs="Arial"/>
        </w:rPr>
      </w:pPr>
      <w:r w:rsidRPr="00944193">
        <w:rPr>
          <w:rFonts w:ascii="Arial" w:hAnsi="Arial" w:cs="Arial"/>
        </w:rPr>
        <w:t xml:space="preserve">10% of Backup issues resolved within 48 </w:t>
      </w:r>
      <w:proofErr w:type="gramStart"/>
      <w:r w:rsidRPr="00944193">
        <w:rPr>
          <w:rFonts w:ascii="Arial" w:hAnsi="Arial" w:cs="Arial"/>
        </w:rPr>
        <w:t>hrs</w:t>
      </w:r>
      <w:proofErr w:type="gramEnd"/>
    </w:p>
    <w:p w14:paraId="2F3E9A1B" w14:textId="77777777" w:rsidR="006E4866" w:rsidRPr="007A0116" w:rsidRDefault="006E4866" w:rsidP="007A0116">
      <w:pPr>
        <w:pStyle w:val="Heading2"/>
        <w:spacing w:line="360" w:lineRule="auto"/>
        <w:jc w:val="both"/>
        <w:rPr>
          <w:rFonts w:ascii="Arial" w:hAnsi="Arial"/>
          <w:szCs w:val="22"/>
        </w:rPr>
      </w:pPr>
      <w:bookmarkStart w:id="15" w:name="_Toc481749148"/>
      <w:bookmarkStart w:id="16" w:name="_Toc530576502"/>
      <w:bookmarkEnd w:id="14"/>
      <w:r w:rsidRPr="007A0116">
        <w:rPr>
          <w:rFonts w:ascii="Arial" w:hAnsi="Arial"/>
          <w:szCs w:val="22"/>
        </w:rPr>
        <w:t>Acquisition strategy</w:t>
      </w:r>
    </w:p>
    <w:p w14:paraId="661B4754" w14:textId="60BF289D"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ATNS Preferential Procurement requirements for the entire scope of sourcing, </w:t>
      </w:r>
      <w:r w:rsidR="00C92937" w:rsidRPr="007A0116">
        <w:rPr>
          <w:rFonts w:ascii="Arial" w:hAnsi="Arial" w:cs="Arial"/>
        </w:rPr>
        <w:t>implementation,</w:t>
      </w:r>
      <w:r w:rsidRPr="007A0116">
        <w:rPr>
          <w:rFonts w:ascii="Arial" w:hAnsi="Arial" w:cs="Arial"/>
        </w:rPr>
        <w:t xml:space="preserve"> and support of the project. Suppliers that do not meet the Preferential Procurement requirements must partner with a local supplier that meets the requirements in the form of a joint venture.</w:t>
      </w:r>
    </w:p>
    <w:p w14:paraId="026CD13D" w14:textId="77777777" w:rsidR="00E61B73" w:rsidRPr="007A0116" w:rsidRDefault="00E61B73" w:rsidP="007A0116">
      <w:pPr>
        <w:pStyle w:val="Heading1"/>
        <w:spacing w:line="360" w:lineRule="auto"/>
        <w:jc w:val="both"/>
        <w:rPr>
          <w:rFonts w:ascii="Arial" w:hAnsi="Arial"/>
          <w:b w:val="0"/>
          <w:szCs w:val="22"/>
        </w:rPr>
      </w:pPr>
      <w:bookmarkStart w:id="17" w:name="_Toc481749149"/>
      <w:bookmarkStart w:id="18" w:name="_Toc530576503"/>
      <w:bookmarkEnd w:id="15"/>
      <w:bookmarkEnd w:id="16"/>
      <w:r w:rsidRPr="007A0116">
        <w:rPr>
          <w:rFonts w:ascii="Arial" w:hAnsi="Arial"/>
          <w:szCs w:val="22"/>
        </w:rPr>
        <w:t>GENERAL BID INSTRUCTIONS AND ADMINISTRATIVE REQUIREMENTS</w:t>
      </w:r>
      <w:bookmarkEnd w:id="17"/>
      <w:bookmarkEnd w:id="18"/>
    </w:p>
    <w:p w14:paraId="23A3B2A8" w14:textId="0D60CA02" w:rsidR="00E61B73" w:rsidRPr="007A0116" w:rsidRDefault="00E61B73" w:rsidP="007A0116">
      <w:pPr>
        <w:pStyle w:val="Heading2"/>
        <w:spacing w:line="360" w:lineRule="auto"/>
        <w:jc w:val="both"/>
        <w:rPr>
          <w:rFonts w:ascii="Arial" w:hAnsi="Arial"/>
          <w:szCs w:val="22"/>
        </w:rPr>
      </w:pPr>
      <w:bookmarkStart w:id="19" w:name="_Toc481749150"/>
      <w:bookmarkStart w:id="20" w:name="_Toc530576504"/>
      <w:r w:rsidRPr="007A0116">
        <w:rPr>
          <w:rFonts w:ascii="Arial" w:hAnsi="Arial"/>
          <w:szCs w:val="22"/>
        </w:rPr>
        <w:t>Correspondence during Bid Period</w:t>
      </w:r>
      <w:bookmarkEnd w:id="19"/>
      <w:bookmarkEnd w:id="20"/>
    </w:p>
    <w:p w14:paraId="5A0991ED" w14:textId="0C3456D3" w:rsidR="00E61B73" w:rsidRPr="007A0116" w:rsidRDefault="00E61B73" w:rsidP="007A0116">
      <w:pPr>
        <w:pStyle w:val="Heading3"/>
        <w:numPr>
          <w:ilvl w:val="0"/>
          <w:numId w:val="0"/>
        </w:numPr>
        <w:spacing w:line="360" w:lineRule="auto"/>
        <w:ind w:left="360"/>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to ATNS shall be in writing and addressed to:</w:t>
      </w:r>
    </w:p>
    <w:p w14:paraId="52AC80A5" w14:textId="1962A31C" w:rsidR="003E12FD" w:rsidRPr="007A0116" w:rsidRDefault="00EA564A" w:rsidP="007A0116">
      <w:pPr>
        <w:pStyle w:val="BodyText"/>
        <w:ind w:left="1080"/>
        <w:jc w:val="both"/>
        <w:rPr>
          <w:rFonts w:ascii="Arial" w:hAnsi="Arial" w:cs="Arial"/>
        </w:rPr>
      </w:pPr>
      <w:r w:rsidRPr="007A0116">
        <w:rPr>
          <w:rFonts w:ascii="Arial" w:hAnsi="Arial" w:cs="Arial"/>
        </w:rPr>
        <w:t xml:space="preserve">Procurement Specialist: </w:t>
      </w:r>
      <w:r w:rsidR="0064068E">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r w:rsidR="0064068E">
        <w:rPr>
          <w:rFonts w:ascii="Arial" w:hAnsi="Arial" w:cs="Arial"/>
        </w:rPr>
        <w:t>andyn</w:t>
      </w:r>
      <w:r w:rsidR="00292321" w:rsidRPr="007A0116">
        <w:rPr>
          <w:rFonts w:ascii="Arial" w:hAnsi="Arial" w:cs="Arial"/>
        </w:rPr>
        <w:t>@atns.co.za</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6"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7A0116">
      <w:pPr>
        <w:spacing w:line="360" w:lineRule="auto"/>
        <w:jc w:val="both"/>
        <w:rPr>
          <w:rFonts w:ascii="Arial" w:hAnsi="Arial" w:cs="Arial"/>
        </w:rPr>
      </w:pPr>
    </w:p>
    <w:p w14:paraId="4862B9F9" w14:textId="2617D36D" w:rsidR="00844D50" w:rsidRPr="00844D50" w:rsidRDefault="00844D50" w:rsidP="00844D50">
      <w:pPr>
        <w:spacing w:after="0" w:line="240" w:lineRule="auto"/>
        <w:rPr>
          <w:rFonts w:ascii="Calibri" w:eastAsia="Times New Roman" w:hAnsi="Calibri" w:cs="Calibri"/>
          <w:bCs/>
          <w:color w:val="000000"/>
          <w:lang w:eastAsia="en-ZA"/>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w:t>
      </w:r>
      <w:r w:rsidR="00F46688">
        <w:rPr>
          <w:rFonts w:ascii="Arial" w:hAnsi="Arial" w:cs="Arial"/>
          <w:bCs/>
        </w:rPr>
        <w:t>IT</w:t>
      </w:r>
      <w:r w:rsidRPr="00844D50">
        <w:rPr>
          <w:rFonts w:ascii="Arial" w:hAnsi="Arial" w:cs="Arial"/>
          <w:bCs/>
        </w:rPr>
        <w:t>/RFP06</w:t>
      </w:r>
      <w:r w:rsidR="00F46688">
        <w:rPr>
          <w:rFonts w:ascii="Arial" w:hAnsi="Arial" w:cs="Arial"/>
          <w:bCs/>
        </w:rPr>
        <w:t>6</w:t>
      </w:r>
      <w:r w:rsidRPr="00844D50">
        <w:rPr>
          <w:rFonts w:ascii="Arial" w:hAnsi="Arial" w:cs="Arial"/>
          <w:bCs/>
        </w:rPr>
        <w:t>/FY22.23/</w:t>
      </w:r>
      <w:r w:rsidR="0064068E">
        <w:rPr>
          <w:rFonts w:ascii="Arial" w:hAnsi="Arial" w:cs="Arial"/>
          <w:bCs/>
        </w:rPr>
        <w:t>Commvault’s back up</w:t>
      </w:r>
    </w:p>
    <w:p w14:paraId="1F802A61" w14:textId="0E855569" w:rsidR="007A0116" w:rsidRPr="007A0116" w:rsidRDefault="007A0116" w:rsidP="007A0116">
      <w:pPr>
        <w:pStyle w:val="BodyText"/>
        <w:ind w:left="810"/>
        <w:jc w:val="both"/>
        <w:rPr>
          <w:rFonts w:ascii="Arial" w:hAnsi="Arial" w:cs="Arial"/>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77777777" w:rsidR="00E61B73" w:rsidRPr="007A0116" w:rsidRDefault="00E61B73" w:rsidP="007A0116">
      <w:pPr>
        <w:pStyle w:val="BodyText"/>
        <w:ind w:left="810"/>
        <w:jc w:val="both"/>
        <w:rPr>
          <w:rFonts w:ascii="Arial" w:hAnsi="Arial" w:cs="Arial"/>
        </w:rPr>
      </w:pPr>
      <w:r w:rsidRPr="007A0116">
        <w:rPr>
          <w:rFonts w:ascii="Arial" w:hAnsi="Arial" w:cs="Arial"/>
        </w:rPr>
        <w:t>From</w:t>
      </w:r>
      <w:r w:rsidRPr="007A0116">
        <w:rPr>
          <w:rFonts w:ascii="Arial" w:hAnsi="Arial" w:cs="Arial"/>
        </w:rPr>
        <w:tab/>
        <w:t>:</w:t>
      </w:r>
      <w:r w:rsidRPr="007A0116">
        <w:rPr>
          <w:rFonts w:ascii="Arial" w:hAnsi="Arial" w:cs="Arial"/>
        </w:rPr>
        <w:tab/>
        <w:t>Name of Bidder</w:t>
      </w:r>
      <w:r w:rsidR="003E12FD" w:rsidRPr="007A0116">
        <w:rPr>
          <w:rFonts w:ascii="Arial" w:hAnsi="Arial" w:cs="Arial"/>
        </w:rPr>
        <w:t>:</w:t>
      </w:r>
    </w:p>
    <w:p w14:paraId="454FC519" w14:textId="5D07F9EA"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844D50">
        <w:rPr>
          <w:rFonts w:ascii="Arial" w:hAnsi="Arial" w:cs="Arial"/>
        </w:rPr>
        <w:tab/>
      </w:r>
      <w:r w:rsidR="00E61B73"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7336C8" w:rsidRPr="00844D50">
        <w:rPr>
          <w:rFonts w:ascii="Arial" w:hAnsi="Arial" w:cs="Arial"/>
          <w:bCs/>
        </w:rPr>
        <w:t>ATNS/</w:t>
      </w:r>
      <w:r w:rsidR="007336C8">
        <w:rPr>
          <w:rFonts w:ascii="Arial" w:hAnsi="Arial" w:cs="Arial"/>
          <w:bCs/>
        </w:rPr>
        <w:t>IT</w:t>
      </w:r>
      <w:r w:rsidR="007336C8" w:rsidRPr="00844D50">
        <w:rPr>
          <w:rFonts w:ascii="Arial" w:hAnsi="Arial" w:cs="Arial"/>
          <w:bCs/>
        </w:rPr>
        <w:t>/RFP06</w:t>
      </w:r>
      <w:r w:rsidR="007336C8">
        <w:rPr>
          <w:rFonts w:ascii="Arial" w:hAnsi="Arial" w:cs="Arial"/>
          <w:bCs/>
        </w:rPr>
        <w:t>6</w:t>
      </w:r>
      <w:r w:rsidR="007336C8" w:rsidRPr="00844D50">
        <w:rPr>
          <w:rFonts w:ascii="Arial" w:hAnsi="Arial" w:cs="Arial"/>
          <w:bCs/>
        </w:rPr>
        <w:t>/FY22.23/</w:t>
      </w:r>
      <w:r w:rsidR="007336C8">
        <w:rPr>
          <w:rFonts w:ascii="Arial" w:hAnsi="Arial" w:cs="Arial"/>
          <w:bCs/>
        </w:rPr>
        <w:t>Commvault’s back up</w:t>
      </w:r>
    </w:p>
    <w:p w14:paraId="756F4FD8" w14:textId="2049170B" w:rsidR="00E61B73" w:rsidRDefault="00E61B73" w:rsidP="005233BD">
      <w:pPr>
        <w:pStyle w:val="BodyText"/>
        <w:ind w:firstLine="720"/>
        <w:jc w:val="both"/>
        <w:rPr>
          <w:rFonts w:ascii="Arial" w:hAnsi="Arial" w:cs="Arial"/>
          <w:b/>
        </w:rPr>
      </w:pPr>
    </w:p>
    <w:p w14:paraId="6649E43E" w14:textId="77777777" w:rsidR="005233BD" w:rsidRPr="007A0116" w:rsidRDefault="005233BD" w:rsidP="007A0116">
      <w:pPr>
        <w:pStyle w:val="BodyText"/>
        <w:ind w:left="810"/>
        <w:jc w:val="both"/>
        <w:rPr>
          <w:rFonts w:ascii="Arial" w:hAnsi="Arial" w:cs="Arial"/>
          <w:b/>
        </w:rPr>
      </w:pPr>
    </w:p>
    <w:p w14:paraId="5AA0D923" w14:textId="061E4A02" w:rsidR="006F5DDA" w:rsidRPr="007A0116" w:rsidRDefault="00E61B73" w:rsidP="007A0116">
      <w:pPr>
        <w:pStyle w:val="BodyText"/>
        <w:spacing w:before="120" w:after="120"/>
        <w:ind w:left="431"/>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7336C8">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17"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7F607392" w14:textId="319D64F1" w:rsidR="007A0116" w:rsidRPr="007A0116" w:rsidRDefault="006F5DDA" w:rsidP="00A2699B">
      <w:pPr>
        <w:tabs>
          <w:tab w:val="left" w:pos="2843"/>
        </w:tabs>
        <w:spacing w:line="360" w:lineRule="auto"/>
        <w:jc w:val="both"/>
        <w:rPr>
          <w:rFonts w:ascii="Arial" w:hAnsi="Arial" w:cs="Arial"/>
        </w:rPr>
      </w:pPr>
      <w:r w:rsidRPr="007A0116">
        <w:rPr>
          <w:rFonts w:ascii="Arial" w:hAnsi="Arial" w:cs="Arial"/>
        </w:rPr>
        <w:tab/>
      </w:r>
      <w:r w:rsidR="007A0116" w:rsidRPr="007A0116">
        <w:rPr>
          <w:rFonts w:ascii="Arial" w:hAnsi="Arial" w:cs="Arial"/>
        </w:rPr>
        <w:tab/>
      </w:r>
    </w:p>
    <w:p w14:paraId="077C1A30" w14:textId="77777777" w:rsidR="00E61B73" w:rsidRPr="007A0116" w:rsidRDefault="00E61B73" w:rsidP="007A0116">
      <w:pPr>
        <w:pStyle w:val="Heading2"/>
        <w:spacing w:line="360" w:lineRule="auto"/>
        <w:jc w:val="both"/>
        <w:rPr>
          <w:rFonts w:ascii="Arial" w:hAnsi="Arial"/>
          <w:szCs w:val="22"/>
        </w:rPr>
      </w:pPr>
      <w:bookmarkStart w:id="21" w:name="_Toc481749151"/>
      <w:bookmarkStart w:id="22" w:name="_Toc530576505"/>
      <w:r w:rsidRPr="007A0116">
        <w:rPr>
          <w:rFonts w:ascii="Arial" w:hAnsi="Arial"/>
          <w:szCs w:val="22"/>
        </w:rPr>
        <w:t>Failure to Adhere to Instructions</w:t>
      </w:r>
      <w:bookmarkEnd w:id="21"/>
      <w:bookmarkEnd w:id="22"/>
    </w:p>
    <w:p w14:paraId="3F054681" w14:textId="6CC6BA70"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7A0116">
      <w:pPr>
        <w:pStyle w:val="BodyText"/>
        <w:spacing w:before="120" w:after="120"/>
        <w:ind w:left="431"/>
        <w:jc w:val="both"/>
        <w:rPr>
          <w:rFonts w:ascii="Arial" w:hAnsi="Arial" w:cs="Arial"/>
        </w:rPr>
      </w:pPr>
      <w:r w:rsidRPr="007A0116">
        <w:rPr>
          <w:rFonts w:ascii="Arial" w:hAnsi="Arial" w:cs="Arial"/>
        </w:rPr>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5309E5F3" w:rsidR="00E61B73" w:rsidRDefault="00E61B73" w:rsidP="007A0116">
      <w:pPr>
        <w:pStyle w:val="BodyText"/>
        <w:numPr>
          <w:ilvl w:val="0"/>
          <w:numId w:val="16"/>
        </w:numPr>
        <w:spacing w:after="120"/>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3DC77019" w14:textId="27243A3D" w:rsidR="007336C8" w:rsidRPr="007336C8" w:rsidRDefault="007336C8" w:rsidP="007336C8"/>
    <w:p w14:paraId="33DAF0C1" w14:textId="7152F799" w:rsidR="007336C8" w:rsidRPr="007336C8" w:rsidRDefault="007336C8" w:rsidP="007336C8">
      <w:pPr>
        <w:tabs>
          <w:tab w:val="left" w:pos="1140"/>
        </w:tabs>
      </w:pPr>
      <w:r>
        <w:tab/>
      </w:r>
    </w:p>
    <w:p w14:paraId="7502A2C3" w14:textId="77777777" w:rsidR="00E61B73" w:rsidRPr="007A0116" w:rsidRDefault="00E61B73" w:rsidP="007A0116">
      <w:pPr>
        <w:pStyle w:val="Heading1"/>
        <w:spacing w:line="360" w:lineRule="auto"/>
        <w:jc w:val="both"/>
        <w:rPr>
          <w:rFonts w:ascii="Arial" w:hAnsi="Arial"/>
          <w:szCs w:val="22"/>
        </w:rPr>
      </w:pPr>
      <w:bookmarkStart w:id="23" w:name="_Toc481749152"/>
      <w:bookmarkStart w:id="24" w:name="_Toc530576506"/>
      <w:r w:rsidRPr="007A0116">
        <w:rPr>
          <w:rFonts w:ascii="Arial" w:hAnsi="Arial"/>
          <w:szCs w:val="22"/>
        </w:rPr>
        <w:t>BID SUBMISSION CONDITIONS AND INSTRUCTIONS</w:t>
      </w:r>
      <w:bookmarkEnd w:id="23"/>
      <w:bookmarkEnd w:id="24"/>
    </w:p>
    <w:p w14:paraId="012B05DC" w14:textId="77777777"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7A0116">
      <w:pPr>
        <w:pStyle w:val="Heading2"/>
        <w:spacing w:line="360" w:lineRule="auto"/>
        <w:jc w:val="both"/>
        <w:rPr>
          <w:rFonts w:ascii="Arial" w:hAnsi="Arial"/>
          <w:szCs w:val="22"/>
        </w:rPr>
      </w:pPr>
      <w:bookmarkStart w:id="25" w:name="_Toc481749153"/>
      <w:bookmarkStart w:id="26" w:name="_Toc530576507"/>
      <w:r w:rsidRPr="007A0116">
        <w:rPr>
          <w:rFonts w:ascii="Arial" w:hAnsi="Arial"/>
          <w:szCs w:val="22"/>
        </w:rPr>
        <w:t>FRAUD AND CORRUPTION</w:t>
      </w:r>
      <w:bookmarkEnd w:id="25"/>
      <w:bookmarkEnd w:id="26"/>
      <w:r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27" w:name="_Toc481749155"/>
      <w:bookmarkStart w:id="28" w:name="_Toc530576509"/>
      <w:r w:rsidRPr="007A0116">
        <w:rPr>
          <w:rFonts w:ascii="Arial" w:hAnsi="Arial"/>
          <w:szCs w:val="22"/>
        </w:rPr>
        <w:t>CLARIFICATIONS/ QUERIES</w:t>
      </w:r>
      <w:bookmarkEnd w:id="27"/>
      <w:bookmarkEnd w:id="28"/>
      <w:r w:rsidRPr="007A0116">
        <w:rPr>
          <w:rFonts w:ascii="Arial" w:hAnsi="Arial"/>
          <w:szCs w:val="22"/>
        </w:rPr>
        <w:t xml:space="preserve"> </w:t>
      </w:r>
    </w:p>
    <w:p w14:paraId="46135F0F" w14:textId="5549C880"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18" w:history="1">
        <w:r w:rsidR="000879CC" w:rsidRPr="00D22679">
          <w:rPr>
            <w:rStyle w:val="Hyperlink"/>
            <w:rFonts w:ascii="Arial" w:hAnsi="Arial" w:cs="Arial"/>
          </w:rPr>
          <w:t>andyn@atns.co.za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19" w:history="1">
        <w:r w:rsidR="000346C7" w:rsidRPr="007A0116">
          <w:rPr>
            <w:rStyle w:val="Hyperlink"/>
            <w:rFonts w:ascii="Arial" w:hAnsi="Arial" w:cs="Arial"/>
            <w:color w:val="auto"/>
          </w:rPr>
          <w:t>tenders@atns.co.za</w:t>
        </w:r>
      </w:hyperlink>
      <w:r w:rsidR="00BE56E1" w:rsidRPr="007A0116">
        <w:rPr>
          <w:rStyle w:val="Hyperlink"/>
          <w:rFonts w:ascii="Arial" w:hAnsi="Arial" w:cs="Arial"/>
          <w:color w:val="auto"/>
        </w:rPr>
        <w:t xml:space="preserve"> </w:t>
      </w:r>
      <w:r w:rsidRPr="007A0116">
        <w:rPr>
          <w:rFonts w:ascii="Arial" w:hAnsi="Arial" w:cs="Arial"/>
        </w:rPr>
        <w:t>not later than 1</w:t>
      </w:r>
      <w:r w:rsidR="0014370B" w:rsidRPr="007A0116">
        <w:rPr>
          <w:rFonts w:ascii="Arial" w:hAnsi="Arial" w:cs="Arial"/>
        </w:rPr>
        <w:t>2</w:t>
      </w:r>
      <w:r w:rsidRPr="007A0116">
        <w:rPr>
          <w:rFonts w:ascii="Arial" w:hAnsi="Arial" w:cs="Arial"/>
        </w:rPr>
        <w:t xml:space="preserve">:00 CAT on </w:t>
      </w:r>
      <w:r w:rsidR="00E031AC" w:rsidRPr="007A0116">
        <w:rPr>
          <w:rFonts w:ascii="Arial" w:hAnsi="Arial" w:cs="Arial"/>
        </w:rPr>
        <w:t xml:space="preserve">the </w:t>
      </w:r>
      <w:r w:rsidR="000879CC">
        <w:rPr>
          <w:rFonts w:ascii="Arial" w:hAnsi="Arial" w:cs="Arial"/>
        </w:rPr>
        <w:t>09</w:t>
      </w:r>
      <w:r w:rsidR="004B2008">
        <w:rPr>
          <w:rFonts w:ascii="Arial" w:hAnsi="Arial" w:cs="Arial"/>
          <w:vertAlign w:val="superscript"/>
        </w:rPr>
        <w:t>rd</w:t>
      </w:r>
      <w:r w:rsidR="005071DC" w:rsidRPr="007A0116">
        <w:rPr>
          <w:rFonts w:ascii="Arial" w:hAnsi="Arial" w:cs="Arial"/>
          <w:vertAlign w:val="superscript"/>
        </w:rPr>
        <w:t xml:space="preserve"> </w:t>
      </w:r>
      <w:r w:rsidR="004B2008">
        <w:rPr>
          <w:rFonts w:ascii="Arial" w:hAnsi="Arial" w:cs="Arial"/>
        </w:rPr>
        <w:t xml:space="preserve">of </w:t>
      </w:r>
      <w:r w:rsidR="000879CC">
        <w:rPr>
          <w:rFonts w:ascii="Arial" w:hAnsi="Arial" w:cs="Arial"/>
        </w:rPr>
        <w:t>March</w:t>
      </w:r>
      <w:r w:rsidR="00C05109" w:rsidRPr="007A0116">
        <w:rPr>
          <w:rFonts w:ascii="Arial" w:hAnsi="Arial" w:cs="Arial"/>
        </w:rPr>
        <w:t xml:space="preserve"> 202</w:t>
      </w:r>
      <w:r w:rsidR="004B2008">
        <w:rPr>
          <w:rFonts w:ascii="Arial" w:hAnsi="Arial" w:cs="Arial"/>
        </w:rPr>
        <w:t>3</w:t>
      </w:r>
      <w:r w:rsidRPr="007A0116">
        <w:rPr>
          <w:rFonts w:ascii="Arial" w:hAnsi="Arial" w:cs="Arial"/>
        </w:rPr>
        <w:t xml:space="preserve">. A reply will be published </w:t>
      </w:r>
      <w:r w:rsidR="00F616F7" w:rsidRPr="007A0116">
        <w:rPr>
          <w:rFonts w:ascii="Arial" w:hAnsi="Arial" w:cs="Arial"/>
        </w:rPr>
        <w:t>on the</w:t>
      </w:r>
      <w:r w:rsidRPr="007A0116">
        <w:rPr>
          <w:rFonts w:ascii="Arial" w:hAnsi="Arial" w:cs="Arial"/>
        </w:rPr>
        <w:t xml:space="preserve"> ATNS website </w:t>
      </w:r>
      <w:hyperlink r:id="rId20" w:history="1">
        <w:r w:rsidRPr="007A0116">
          <w:rPr>
            <w:rFonts w:ascii="Arial" w:hAnsi="Arial" w:cs="Arial"/>
          </w:rPr>
          <w:t>www.atns.co.za</w:t>
        </w:r>
      </w:hyperlink>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7A0116" w:rsidRDefault="00E61B73" w:rsidP="007A0116">
      <w:pPr>
        <w:pStyle w:val="Heading2"/>
        <w:spacing w:line="360" w:lineRule="auto"/>
        <w:jc w:val="both"/>
        <w:rPr>
          <w:rFonts w:ascii="Arial" w:hAnsi="Arial"/>
          <w:szCs w:val="22"/>
        </w:rPr>
      </w:pPr>
      <w:bookmarkStart w:id="29" w:name="_Toc481749156"/>
      <w:bookmarkStart w:id="30" w:name="_Toc530576510"/>
      <w:r w:rsidRPr="007A0116">
        <w:rPr>
          <w:rFonts w:ascii="Arial" w:hAnsi="Arial"/>
          <w:szCs w:val="22"/>
        </w:rPr>
        <w:t>SUBMITTING BIDS</w:t>
      </w:r>
      <w:bookmarkEnd w:id="29"/>
      <w:bookmarkEnd w:id="30"/>
      <w:r w:rsidRPr="007A0116">
        <w:rPr>
          <w:rFonts w:ascii="Arial" w:hAnsi="Arial"/>
          <w:szCs w:val="22"/>
        </w:rPr>
        <w:t xml:space="preserve"> </w:t>
      </w:r>
    </w:p>
    <w:p w14:paraId="3E86059F" w14:textId="68A115B6"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EC3DEE" w:rsidRPr="00D22679">
          <w:rPr>
            <w:rStyle w:val="Hyperlink"/>
            <w:rFonts w:ascii="Arial" w:hAnsi="Arial"/>
            <w:bCs w:val="0"/>
            <w:szCs w:val="22"/>
          </w:rPr>
          <w:t>andyn@atns.co.za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2"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List of Bid Proposal Documents and an Index of the contents </w:t>
      </w:r>
      <w:proofErr w:type="gramStart"/>
      <w:r w:rsidRPr="007A0116">
        <w:rPr>
          <w:rFonts w:ascii="Arial" w:hAnsi="Arial"/>
          <w:szCs w:val="22"/>
        </w:rPr>
        <w:t>therein;</w:t>
      </w:r>
      <w:proofErr w:type="gramEnd"/>
    </w:p>
    <w:p w14:paraId="56E53DC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Particular points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ATNS Company Limited,</w:t>
      </w:r>
    </w:p>
    <w:p w14:paraId="4D7E03F5"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Eastgate Office Park, Block C,</w:t>
      </w:r>
    </w:p>
    <w:p w14:paraId="766AB88D"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 xml:space="preserve">South Boulevard Road, </w:t>
      </w:r>
    </w:p>
    <w:p w14:paraId="7736DE4C"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Bruma,</w:t>
      </w:r>
    </w:p>
    <w:p w14:paraId="0EFB0B2A"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2298</w:t>
      </w:r>
    </w:p>
    <w:p w14:paraId="4FE7FFFB"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 xml:space="preserve">South </w:t>
      </w:r>
      <w:proofErr w:type="gramStart"/>
      <w:r w:rsidRPr="007A0116">
        <w:rPr>
          <w:rFonts w:ascii="Arial" w:hAnsi="Arial" w:cs="Arial"/>
        </w:rPr>
        <w:t>Africa;</w:t>
      </w:r>
      <w:proofErr w:type="gramEnd"/>
    </w:p>
    <w:p w14:paraId="12542318" w14:textId="3E880E26"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7A0116">
        <w:rPr>
          <w:rFonts w:ascii="Arial" w:hAnsi="Arial"/>
          <w:szCs w:val="22"/>
        </w:rPr>
        <w:t>1</w:t>
      </w:r>
      <w:r w:rsidR="00EC3DEE">
        <w:rPr>
          <w:rFonts w:ascii="Arial" w:hAnsi="Arial"/>
          <w:szCs w:val="22"/>
        </w:rPr>
        <w:t>2</w:t>
      </w:r>
      <w:r w:rsidRPr="007A0116">
        <w:rPr>
          <w:rFonts w:ascii="Arial" w:hAnsi="Arial"/>
          <w:szCs w:val="22"/>
        </w:rPr>
        <w:t>:00 CAT on</w:t>
      </w:r>
      <w:r w:rsidR="005D14A4" w:rsidRPr="007A0116">
        <w:rPr>
          <w:rFonts w:ascii="Arial" w:hAnsi="Arial"/>
          <w:szCs w:val="22"/>
        </w:rPr>
        <w:t xml:space="preserve"> </w:t>
      </w:r>
      <w:r w:rsidR="00EC3DEE">
        <w:rPr>
          <w:rFonts w:ascii="Arial" w:hAnsi="Arial"/>
          <w:szCs w:val="22"/>
        </w:rPr>
        <w:t>1</w:t>
      </w:r>
      <w:r w:rsidR="00DE4735">
        <w:rPr>
          <w:rFonts w:ascii="Arial" w:hAnsi="Arial"/>
          <w:szCs w:val="22"/>
        </w:rPr>
        <w:t>4</w:t>
      </w:r>
      <w:r w:rsidR="004B2008">
        <w:rPr>
          <w:rFonts w:ascii="Arial" w:hAnsi="Arial"/>
          <w:szCs w:val="22"/>
        </w:rPr>
        <w:t xml:space="preserve"> March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2B84F5A5"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3" w:history="1">
        <w:r w:rsidR="00397B91" w:rsidRPr="00D22679">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4"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31" w:name="_Hlk71027119"/>
      <w:r w:rsidR="00715C0D" w:rsidRPr="007A0116">
        <w:rPr>
          <w:rFonts w:ascii="Arial" w:hAnsi="Arial"/>
          <w:b/>
          <w:szCs w:val="22"/>
        </w:rPr>
        <w:t>Deadline for requesting the link is 2 days before closing date, email sent after this deadline will not be attended to.</w:t>
      </w:r>
      <w:bookmarkEnd w:id="31"/>
    </w:p>
    <w:p w14:paraId="78D5765A" w14:textId="77777777" w:rsidR="00E61B73" w:rsidRPr="007A0116" w:rsidRDefault="00E61B73" w:rsidP="007A0116">
      <w:pPr>
        <w:pStyle w:val="Heading2"/>
        <w:spacing w:line="360" w:lineRule="auto"/>
        <w:jc w:val="both"/>
        <w:rPr>
          <w:rFonts w:ascii="Arial" w:hAnsi="Arial"/>
          <w:szCs w:val="22"/>
        </w:rPr>
      </w:pPr>
      <w:bookmarkStart w:id="32" w:name="_Toc481749158"/>
      <w:bookmarkStart w:id="33" w:name="_Toc530576512"/>
      <w:r w:rsidRPr="007A0116">
        <w:rPr>
          <w:rFonts w:ascii="Arial" w:hAnsi="Arial"/>
          <w:szCs w:val="22"/>
        </w:rPr>
        <w:t>LATE BIDS</w:t>
      </w:r>
      <w:bookmarkEnd w:id="32"/>
      <w:bookmarkEnd w:id="33"/>
      <w:r w:rsidRPr="007A0116">
        <w:rPr>
          <w:rFonts w:ascii="Arial" w:hAnsi="Arial"/>
          <w:szCs w:val="22"/>
        </w:rPr>
        <w:t xml:space="preserve"> </w:t>
      </w:r>
    </w:p>
    <w:p w14:paraId="302A5641" w14:textId="19E01D66"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7A0116">
        <w:rPr>
          <w:rFonts w:ascii="Arial" w:hAnsi="Arial"/>
          <w:szCs w:val="22"/>
        </w:rPr>
        <w:t>1</w:t>
      </w:r>
      <w:r w:rsidR="00397B91">
        <w:rPr>
          <w:rFonts w:ascii="Arial" w:hAnsi="Arial"/>
          <w:szCs w:val="22"/>
        </w:rPr>
        <w:t>2</w:t>
      </w:r>
      <w:r w:rsidRPr="007A0116">
        <w:rPr>
          <w:rFonts w:ascii="Arial" w:hAnsi="Arial"/>
          <w:szCs w:val="22"/>
        </w:rPr>
        <w:t>:00 CAT 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3361AF6A" w14:textId="09AD76EB" w:rsidR="00202226" w:rsidRPr="007A0116" w:rsidRDefault="00202226" w:rsidP="007A0116">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4" w:name="_Toc481749159"/>
      <w:bookmarkStart w:id="35" w:name="_Toc530576513"/>
      <w:r w:rsidRPr="007A0116">
        <w:rPr>
          <w:rFonts w:ascii="Arial" w:hAnsi="Arial"/>
          <w:szCs w:val="22"/>
        </w:rPr>
        <w:t>NEGOTIATION AND CONTRACTING</w:t>
      </w:r>
      <w:bookmarkEnd w:id="34"/>
      <w:bookmarkEnd w:id="35"/>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w:t>
      </w:r>
      <w:proofErr w:type="gramStart"/>
      <w:r w:rsidRPr="007A0116">
        <w:rPr>
          <w:rFonts w:ascii="Arial" w:hAnsi="Arial"/>
          <w:szCs w:val="22"/>
        </w:rPr>
        <w:t>enter into</w:t>
      </w:r>
      <w:proofErr w:type="gramEnd"/>
      <w:r w:rsidRPr="007A0116">
        <w:rPr>
          <w:rFonts w:ascii="Arial" w:hAnsi="Arial"/>
          <w:szCs w:val="22"/>
        </w:rPr>
        <w:t xml:space="preserve">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36" w:name="_Toc481749161"/>
      <w:bookmarkStart w:id="37" w:name="_Toc530576515"/>
      <w:r w:rsidRPr="007A0116">
        <w:rPr>
          <w:rFonts w:ascii="Arial" w:hAnsi="Arial"/>
          <w:szCs w:val="22"/>
        </w:rPr>
        <w:t>REASONS FOR REJECTION</w:t>
      </w:r>
      <w:bookmarkEnd w:id="36"/>
      <w:bookmarkEnd w:id="37"/>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38" w:name="_Toc481749163"/>
      <w:bookmarkStart w:id="39" w:name="_Toc530576517"/>
      <w:r w:rsidRPr="007A0116">
        <w:rPr>
          <w:rFonts w:ascii="Arial" w:hAnsi="Arial"/>
          <w:szCs w:val="22"/>
        </w:rPr>
        <w:t>CANCELLATION OF PROCUREMENT PROCESS</w:t>
      </w:r>
      <w:bookmarkEnd w:id="38"/>
      <w:bookmarkEnd w:id="39"/>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40" w:name="_Toc481749164"/>
      <w:bookmarkStart w:id="41"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t>CONTRACT TERMS</w:t>
      </w:r>
      <w:bookmarkEnd w:id="40"/>
      <w:bookmarkEnd w:id="41"/>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2" w:name="_Toc481749165"/>
      <w:bookmarkStart w:id="43"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2"/>
      <w:bookmarkEnd w:id="43"/>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4"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t>BIDDERS MUST TAKE NOTE OF THE EVALUATION PROCESS THAT WILL BE FOLLOWED</w:t>
      </w:r>
      <w:bookmarkEnd w:id="44"/>
    </w:p>
    <w:p w14:paraId="0CE2BDD7" w14:textId="05B85B63" w:rsidR="00E61B73" w:rsidRPr="007A0116" w:rsidRDefault="00E61B73" w:rsidP="007A0116">
      <w:pPr>
        <w:pStyle w:val="Heading1"/>
        <w:spacing w:line="360" w:lineRule="auto"/>
        <w:jc w:val="both"/>
        <w:rPr>
          <w:rFonts w:ascii="Arial" w:hAnsi="Arial"/>
          <w:szCs w:val="22"/>
        </w:rPr>
      </w:pPr>
      <w:bookmarkStart w:id="45" w:name="_Toc481749166"/>
      <w:bookmarkStart w:id="46" w:name="_Toc530576520"/>
      <w:r w:rsidRPr="007A0116">
        <w:rPr>
          <w:rFonts w:ascii="Arial" w:hAnsi="Arial"/>
          <w:szCs w:val="22"/>
        </w:rPr>
        <w:t>EVALUATION PROCESS</w:t>
      </w:r>
      <w:bookmarkEnd w:id="45"/>
      <w:bookmarkEnd w:id="46"/>
    </w:p>
    <w:p w14:paraId="71998B84" w14:textId="77777777" w:rsidR="00E61B73" w:rsidRPr="007A0116" w:rsidRDefault="00E61B73" w:rsidP="007A0116">
      <w:pPr>
        <w:pStyle w:val="Heading2"/>
        <w:spacing w:line="360" w:lineRule="auto"/>
        <w:jc w:val="both"/>
        <w:rPr>
          <w:rFonts w:ascii="Arial" w:hAnsi="Arial"/>
          <w:szCs w:val="22"/>
        </w:rPr>
      </w:pPr>
      <w:bookmarkStart w:id="47" w:name="_Toc481749167"/>
      <w:bookmarkStart w:id="48" w:name="_Toc530576521"/>
      <w:bookmarkStart w:id="49" w:name="_Hlk54002735"/>
      <w:r w:rsidRPr="007A0116">
        <w:rPr>
          <w:rFonts w:ascii="Arial" w:hAnsi="Arial"/>
          <w:szCs w:val="22"/>
        </w:rPr>
        <w:t>COMPLIANCE WITH MINIMUM REQUIREMENTS CRITERIA</w:t>
      </w:r>
      <w:bookmarkEnd w:id="47"/>
      <w:bookmarkEnd w:id="48"/>
    </w:p>
    <w:bookmarkEnd w:id="49"/>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50" w:name="_Toc481749168"/>
      <w:bookmarkStart w:id="51" w:name="_Toc530576522"/>
      <w:r w:rsidRPr="007A0116">
        <w:rPr>
          <w:rFonts w:ascii="Arial" w:hAnsi="Arial"/>
          <w:szCs w:val="22"/>
        </w:rPr>
        <w:t>TECHNICAL REQUIREMENTS</w:t>
      </w:r>
      <w:r w:rsidR="00E61B73" w:rsidRPr="007A0116">
        <w:rPr>
          <w:rFonts w:ascii="Arial" w:hAnsi="Arial"/>
          <w:szCs w:val="22"/>
        </w:rPr>
        <w:t xml:space="preserve">, </w:t>
      </w:r>
      <w:proofErr w:type="gramStart"/>
      <w:r w:rsidR="00E61B73" w:rsidRPr="007A0116">
        <w:rPr>
          <w:rFonts w:ascii="Arial" w:hAnsi="Arial"/>
          <w:szCs w:val="22"/>
        </w:rPr>
        <w:t>PRICE</w:t>
      </w:r>
      <w:proofErr w:type="gramEnd"/>
      <w:r w:rsidR="00E61B73" w:rsidRPr="007A0116">
        <w:rPr>
          <w:rFonts w:ascii="Arial" w:hAnsi="Arial"/>
          <w:szCs w:val="22"/>
        </w:rPr>
        <w:t xml:space="preserve"> AND PREFERENCE POINTS</w:t>
      </w:r>
      <w:bookmarkEnd w:id="50"/>
      <w:bookmarkEnd w:id="51"/>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71A4F742" w14:textId="0880E391" w:rsidR="003D0B97" w:rsidRPr="007A0116" w:rsidRDefault="003D0B97" w:rsidP="007A0116">
      <w:pPr>
        <w:pStyle w:val="Heading3"/>
        <w:spacing w:line="360" w:lineRule="auto"/>
        <w:jc w:val="both"/>
        <w:rPr>
          <w:rFonts w:ascii="Arial" w:hAnsi="Arial"/>
          <w:szCs w:val="22"/>
        </w:rPr>
      </w:pPr>
      <w:r w:rsidRPr="007A0116">
        <w:rPr>
          <w:rFonts w:ascii="Arial" w:hAnsi="Arial"/>
          <w:b/>
          <w:szCs w:val="22"/>
        </w:rPr>
        <w:t>The Second stage</w:t>
      </w:r>
      <w:r w:rsidR="00DD03DA" w:rsidRPr="007A0116">
        <w:rPr>
          <w:rFonts w:ascii="Arial" w:hAnsi="Arial"/>
          <w:szCs w:val="22"/>
        </w:rPr>
        <w:t xml:space="preserve">: </w:t>
      </w:r>
      <w:r w:rsidR="004B2008" w:rsidRPr="003E1FFC">
        <w:rPr>
          <w:rFonts w:ascii="Arial" w:eastAsia="Times New Roman" w:hAnsi="Arial"/>
          <w:szCs w:val="22"/>
        </w:rPr>
        <w:t xml:space="preserve">Bids will be evaluated for </w:t>
      </w:r>
      <w:r w:rsidR="00DE776A">
        <w:rPr>
          <w:rFonts w:ascii="Arial" w:eastAsia="Times New Roman" w:hAnsi="Arial"/>
          <w:szCs w:val="22"/>
        </w:rPr>
        <w:t xml:space="preserve">technical </w:t>
      </w:r>
      <w:r w:rsidR="004B3EE8">
        <w:rPr>
          <w:rFonts w:ascii="Arial" w:eastAsia="Times New Roman" w:hAnsi="Arial"/>
          <w:szCs w:val="22"/>
        </w:rPr>
        <w:t xml:space="preserve">mandatory </w:t>
      </w:r>
      <w:r w:rsidR="00C65F4E">
        <w:rPr>
          <w:rFonts w:ascii="Arial" w:eastAsia="Times New Roman" w:hAnsi="Arial"/>
          <w:szCs w:val="22"/>
        </w:rPr>
        <w:t>requirements</w:t>
      </w:r>
      <w:r w:rsidR="004B2008" w:rsidRPr="003E1FFC">
        <w:rPr>
          <w:rFonts w:ascii="Arial" w:eastAsia="Times New Roman" w:hAnsi="Arial"/>
          <w:szCs w:val="22"/>
        </w:rPr>
        <w:t xml:space="preserve"> </w:t>
      </w:r>
      <w:r w:rsidR="00461E30" w:rsidRPr="00DE776A">
        <w:rPr>
          <w:rFonts w:ascii="Arial" w:eastAsia="MS Mincho" w:hAnsi="Arial"/>
          <w:bCs w:val="0"/>
          <w:szCs w:val="22"/>
          <w:lang w:val="en-US"/>
        </w:rPr>
        <w:t>During this stage, tender response documentation w</w:t>
      </w:r>
      <w:r w:rsidR="00DE776A">
        <w:rPr>
          <w:rFonts w:ascii="Arial" w:eastAsia="MS Mincho" w:hAnsi="Arial"/>
          <w:bCs w:val="0"/>
          <w:szCs w:val="22"/>
          <w:lang w:val="en-US"/>
        </w:rPr>
        <w:t>ill be</w:t>
      </w:r>
      <w:r w:rsidR="003E53F1">
        <w:rPr>
          <w:rFonts w:ascii="Arial" w:eastAsia="MS Mincho" w:hAnsi="Arial"/>
          <w:bCs w:val="0"/>
          <w:szCs w:val="22"/>
          <w:lang w:val="en-US"/>
        </w:rPr>
        <w:t xml:space="preserve"> </w:t>
      </w:r>
      <w:r w:rsidR="00461E30" w:rsidRPr="00DE776A">
        <w:rPr>
          <w:rFonts w:ascii="Arial" w:eastAsia="MS Mincho" w:hAnsi="Arial"/>
          <w:bCs w:val="0"/>
          <w:szCs w:val="22"/>
          <w:lang w:val="en-US"/>
        </w:rPr>
        <w:t xml:space="preserve">evaluated against compliance to the mandatory documents required. Failure to </w:t>
      </w:r>
      <w:r w:rsidR="00DE776A">
        <w:rPr>
          <w:rFonts w:ascii="Arial" w:eastAsia="MS Mincho" w:hAnsi="Arial"/>
          <w:bCs w:val="0"/>
          <w:szCs w:val="22"/>
          <w:lang w:val="en-US"/>
        </w:rPr>
        <w:t xml:space="preserve">comply </w:t>
      </w:r>
      <w:proofErr w:type="spellStart"/>
      <w:r w:rsidR="00DE776A">
        <w:rPr>
          <w:rFonts w:ascii="Arial" w:eastAsia="MS Mincho" w:hAnsi="Arial"/>
          <w:bCs w:val="0"/>
          <w:szCs w:val="22"/>
          <w:lang w:val="en-US"/>
        </w:rPr>
        <w:t>withy</w:t>
      </w:r>
      <w:proofErr w:type="spellEnd"/>
      <w:r w:rsidR="00DE776A">
        <w:rPr>
          <w:rFonts w:ascii="Arial" w:eastAsia="MS Mincho" w:hAnsi="Arial"/>
          <w:bCs w:val="0"/>
          <w:szCs w:val="22"/>
          <w:lang w:val="en-US"/>
        </w:rPr>
        <w:t xml:space="preserve"> any</w:t>
      </w:r>
      <w:r w:rsidR="003F327E">
        <w:rPr>
          <w:rFonts w:ascii="Arial" w:eastAsia="MS Mincho" w:hAnsi="Arial"/>
          <w:bCs w:val="0"/>
          <w:szCs w:val="22"/>
          <w:lang w:val="en-US"/>
        </w:rPr>
        <w:t xml:space="preserve"> of </w:t>
      </w:r>
      <w:proofErr w:type="gramStart"/>
      <w:r w:rsidR="003F327E">
        <w:rPr>
          <w:rFonts w:ascii="Arial" w:eastAsia="MS Mincho" w:hAnsi="Arial"/>
          <w:bCs w:val="0"/>
          <w:szCs w:val="22"/>
          <w:lang w:val="en-US"/>
        </w:rPr>
        <w:t xml:space="preserve">the </w:t>
      </w:r>
      <w:r w:rsidR="00461E30" w:rsidRPr="00DE776A">
        <w:rPr>
          <w:rFonts w:ascii="Arial" w:eastAsia="MS Mincho" w:hAnsi="Arial"/>
          <w:bCs w:val="0"/>
          <w:szCs w:val="22"/>
          <w:lang w:val="en-US"/>
        </w:rPr>
        <w:t xml:space="preserve"> mandatory</w:t>
      </w:r>
      <w:proofErr w:type="gramEnd"/>
      <w:r w:rsidR="00461E30" w:rsidRPr="00DE776A">
        <w:rPr>
          <w:rFonts w:ascii="Arial" w:eastAsia="MS Mincho" w:hAnsi="Arial"/>
          <w:bCs w:val="0"/>
          <w:szCs w:val="22"/>
          <w:lang w:val="en-US"/>
        </w:rPr>
        <w:t xml:space="preserve"> documents w</w:t>
      </w:r>
      <w:r w:rsidR="003F327E">
        <w:rPr>
          <w:rFonts w:ascii="Arial" w:eastAsia="MS Mincho" w:hAnsi="Arial"/>
          <w:bCs w:val="0"/>
          <w:szCs w:val="22"/>
          <w:lang w:val="en-US"/>
        </w:rPr>
        <w:t>ill</w:t>
      </w:r>
      <w:r w:rsidR="00461E30" w:rsidRPr="00DE776A">
        <w:rPr>
          <w:rFonts w:ascii="Arial" w:eastAsia="MS Mincho" w:hAnsi="Arial"/>
          <w:bCs w:val="0"/>
          <w:szCs w:val="22"/>
          <w:lang w:val="en-US"/>
        </w:rPr>
        <w:t xml:space="preserve"> result in disqualification</w:t>
      </w:r>
      <w:r w:rsidR="00461E30" w:rsidRPr="00DE776A">
        <w:rPr>
          <w:rFonts w:ascii="Arial" w:eastAsia="Times New Roman" w:hAnsi="Arial"/>
          <w:szCs w:val="22"/>
        </w:rPr>
        <w:t xml:space="preserve"> </w:t>
      </w:r>
      <w:r w:rsidR="004B2008" w:rsidRPr="003E1FFC">
        <w:rPr>
          <w:rFonts w:ascii="Arial" w:eastAsia="Times New Roman" w:hAnsi="Arial"/>
          <w:szCs w:val="22"/>
        </w:rPr>
        <w:t xml:space="preserve">. </w:t>
      </w:r>
      <w:bookmarkStart w:id="52" w:name="_Hlk54648316"/>
      <w:r w:rsidR="004B2008" w:rsidRPr="003E1FFC">
        <w:rPr>
          <w:rFonts w:ascii="Arial" w:eastAsia="Times New Roman" w:hAnsi="Arial"/>
          <w:szCs w:val="22"/>
        </w:rPr>
        <w:t xml:space="preserve">Bidders will be considered further </w:t>
      </w:r>
      <w:r w:rsidR="009A52F5">
        <w:rPr>
          <w:rFonts w:ascii="Arial" w:eastAsia="Times New Roman" w:hAnsi="Arial"/>
          <w:szCs w:val="22"/>
        </w:rPr>
        <w:t xml:space="preserve">evaluation </w:t>
      </w:r>
      <w:r w:rsidR="004B2008" w:rsidRPr="003E1FFC">
        <w:rPr>
          <w:rFonts w:ascii="Arial" w:eastAsia="Times New Roman" w:hAnsi="Arial"/>
          <w:szCs w:val="22"/>
        </w:rPr>
        <w:t xml:space="preserve">if they </w:t>
      </w:r>
      <w:r w:rsidR="003F327E">
        <w:rPr>
          <w:rFonts w:ascii="Arial" w:eastAsia="Times New Roman" w:hAnsi="Arial"/>
          <w:szCs w:val="22"/>
        </w:rPr>
        <w:t xml:space="preserve">meet all mandatory </w:t>
      </w:r>
      <w:r w:rsidR="009A52F5">
        <w:rPr>
          <w:rFonts w:ascii="Arial" w:eastAsia="Times New Roman" w:hAnsi="Arial"/>
          <w:szCs w:val="22"/>
        </w:rPr>
        <w:t>requirements</w:t>
      </w:r>
      <w:r w:rsidR="004B2008" w:rsidRPr="003E1FFC">
        <w:rPr>
          <w:rFonts w:ascii="Arial" w:eastAsia="Times New Roman" w:hAnsi="Arial"/>
          <w:szCs w:val="22"/>
        </w:rPr>
        <w:t xml:space="preserve">. </w:t>
      </w:r>
      <w:bookmarkEnd w:id="52"/>
    </w:p>
    <w:p w14:paraId="0DC9463D" w14:textId="124C9049" w:rsidR="00473DD3" w:rsidRPr="00473DD3" w:rsidRDefault="003D0B97" w:rsidP="00473DD3">
      <w:pPr>
        <w:pStyle w:val="Heading3"/>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 xml:space="preserve">80/20 PRICE AND </w:t>
      </w:r>
      <w:bookmarkStart w:id="53" w:name="_Hlk125020906"/>
      <w:r w:rsidR="00473DD3" w:rsidRPr="00473DD3">
        <w:rPr>
          <w:rFonts w:ascii="Arial" w:eastAsia="Times New Roman" w:hAnsi="Arial"/>
          <w:b/>
        </w:rPr>
        <w:t>ATNS SPECIFIC GOALS</w:t>
      </w:r>
      <w:bookmarkEnd w:id="53"/>
      <w:r w:rsidR="00473DD3" w:rsidRPr="00473DD3">
        <w:rPr>
          <w:rFonts w:ascii="Arial" w:eastAsia="Times New Roman" w:hAnsi="Arial"/>
        </w:rPr>
        <w:t xml:space="preserve">. Only bids that provide all documentation requested for Functional requirements will be evaluated in accordance with the 80/20 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4" w:name="_Toc481749170"/>
      <w:bookmarkStart w:id="55" w:name="_Toc530576524"/>
      <w:r w:rsidRPr="007A0116">
        <w:rPr>
          <w:rFonts w:ascii="Arial" w:hAnsi="Arial"/>
          <w:szCs w:val="22"/>
        </w:rPr>
        <w:t>Bid Response Evaluation</w:t>
      </w:r>
      <w:bookmarkEnd w:id="54"/>
      <w:bookmarkEnd w:id="55"/>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1AFA3AC"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r w:rsidR="00473DD3">
        <w:rPr>
          <w:rFonts w:ascii="Arial" w:hAnsi="Arial"/>
          <w:b/>
          <w:szCs w:val="22"/>
        </w:rPr>
        <w:t>Administrative pre-qualification requirements</w:t>
      </w:r>
    </w:p>
    <w:p w14:paraId="7A26EEC6" w14:textId="76E2378E" w:rsidR="00473DD3" w:rsidRDefault="00473DD3" w:rsidP="00473DD3"/>
    <w:p w14:paraId="5F7A3AD8" w14:textId="77777777" w:rsidR="00473DD3" w:rsidRPr="00473DD3" w:rsidRDefault="00473DD3" w:rsidP="00473DD3"/>
    <w:p w14:paraId="011F0470" w14:textId="0EF088D9" w:rsidR="00E61B73" w:rsidRPr="007A0116" w:rsidRDefault="00E61B73" w:rsidP="007A0116">
      <w:pPr>
        <w:pStyle w:val="Heading4"/>
        <w:spacing w:line="360" w:lineRule="auto"/>
        <w:jc w:val="both"/>
        <w:rPr>
          <w:rFonts w:ascii="Arial" w:hAnsi="Arial"/>
          <w:szCs w:val="22"/>
        </w:rPr>
      </w:pPr>
      <w:r w:rsidRPr="007A0116">
        <w:rPr>
          <w:rFonts w:ascii="Arial" w:hAnsi="Arial"/>
          <w:szCs w:val="22"/>
        </w:rPr>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pre-qualification</w:t>
      </w:r>
      <w:r w:rsidRPr="007A0116">
        <w:rPr>
          <w:rFonts w:ascii="Arial" w:hAnsi="Arial"/>
          <w:szCs w:val="22"/>
        </w:rPr>
        <w:t>.</w:t>
      </w:r>
    </w:p>
    <w:p w14:paraId="1DF9DAF6" w14:textId="26E32B94" w:rsidR="00E61B73" w:rsidRPr="007A0116" w:rsidRDefault="00E61B73" w:rsidP="007A0116">
      <w:pPr>
        <w:pStyle w:val="Heading4"/>
        <w:spacing w:line="360" w:lineRule="auto"/>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4386"/>
        <w:gridCol w:w="1125"/>
        <w:gridCol w:w="1089"/>
      </w:tblGrid>
      <w:tr w:rsidR="007A0116" w:rsidRPr="007A0116"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 xml:space="preserve">Do </w:t>
            </w:r>
            <w:proofErr w:type="gramStart"/>
            <w:r w:rsidRPr="007A0116">
              <w:rPr>
                <w:rFonts w:ascii="Arial" w:eastAsia="Arial Narrow" w:hAnsi="Arial" w:cs="Arial"/>
                <w:b/>
              </w:rPr>
              <w:t>not</w:t>
            </w:r>
            <w:proofErr w:type="gramEnd"/>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F0463C">
        <w:trPr>
          <w:cantSplit/>
          <w:tblHeader/>
        </w:trPr>
        <w:tc>
          <w:tcPr>
            <w:tcW w:w="0" w:type="auto"/>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F0463C">
        <w:trPr>
          <w:cantSplit/>
          <w:tblHeader/>
        </w:trPr>
        <w:tc>
          <w:tcPr>
            <w:tcW w:w="0" w:type="auto"/>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F0463C">
        <w:trPr>
          <w:cantSplit/>
          <w:tblHeader/>
        </w:trPr>
        <w:tc>
          <w:tcPr>
            <w:tcW w:w="0" w:type="auto"/>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 xml:space="preserve">PIN, ID copies, Banking </w:t>
            </w:r>
            <w:proofErr w:type="gramStart"/>
            <w:r w:rsidRPr="007A0116">
              <w:rPr>
                <w:rFonts w:ascii="Arial" w:hAnsi="Arial" w:cs="Arial"/>
              </w:rPr>
              <w:t>Details</w:t>
            </w:r>
            <w:proofErr w:type="gramEnd"/>
            <w:r w:rsidRPr="007A0116">
              <w:rPr>
                <w:rFonts w:ascii="Arial" w:hAnsi="Arial" w:cs="Arial"/>
              </w:rPr>
              <w:t xml:space="preserve">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F0463C">
        <w:trPr>
          <w:cantSplit/>
          <w:tblHeader/>
        </w:trPr>
        <w:tc>
          <w:tcPr>
            <w:tcW w:w="0" w:type="auto"/>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03A35AA1" w:rsidR="00E077E1" w:rsidRPr="007A0116" w:rsidRDefault="009A52F5" w:rsidP="007A0116">
            <w:pPr>
              <w:spacing w:line="360" w:lineRule="auto"/>
              <w:jc w:val="both"/>
              <w:rPr>
                <w:rFonts w:ascii="Arial" w:hAnsi="Arial" w:cs="Arial"/>
              </w:rPr>
            </w:pPr>
            <w:r>
              <w:rPr>
                <w:rFonts w:ascii="Arial" w:hAnsi="Arial" w:cs="Arial"/>
              </w:rPr>
              <w:t xml:space="preserve">Signed </w:t>
            </w:r>
            <w:r w:rsidR="00E077E1">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lang w:val="en-GB"/>
        </w:rPr>
      </w:pPr>
    </w:p>
    <w:p w14:paraId="6A0747A9" w14:textId="77777777" w:rsidR="00473DD3" w:rsidRPr="008B43B9" w:rsidRDefault="00473DD3" w:rsidP="00473DD3">
      <w:pPr>
        <w:pStyle w:val="Specification"/>
        <w:jc w:val="both"/>
        <w:rPr>
          <w:rFonts w:ascii="Arial" w:hAnsi="Arial" w:cs="Arial"/>
          <w:sz w:val="22"/>
          <w:szCs w:val="22"/>
          <w:lang w:val="en-US"/>
        </w:rPr>
      </w:pPr>
      <w:bookmarkStart w:id="56" w:name="_Hlk125979453"/>
      <w:r w:rsidRPr="008B43B9">
        <w:rPr>
          <w:rFonts w:ascii="Arial" w:hAnsi="Arial" w:cs="Arial"/>
          <w:sz w:val="22"/>
          <w:szCs w:val="22"/>
          <w:lang w:val="en-US"/>
        </w:rPr>
        <w:t xml:space="preserve">The bidder must comply with </w:t>
      </w:r>
      <w:proofErr w:type="gramStart"/>
      <w:r w:rsidRPr="008B43B9">
        <w:rPr>
          <w:rFonts w:ascii="Arial" w:hAnsi="Arial" w:cs="Arial"/>
          <w:b/>
          <w:bCs/>
          <w:sz w:val="22"/>
          <w:szCs w:val="22"/>
          <w:lang w:val="en-US"/>
        </w:rPr>
        <w:t>ALL</w:t>
      </w:r>
      <w:r w:rsidRPr="008B43B9">
        <w:rPr>
          <w:rFonts w:ascii="Arial" w:hAnsi="Arial" w:cs="Arial"/>
          <w:sz w:val="22"/>
          <w:szCs w:val="22"/>
          <w:lang w:val="en-US"/>
        </w:rPr>
        <w:t xml:space="preserve"> of</w:t>
      </w:r>
      <w:proofErr w:type="gramEnd"/>
      <w:r w:rsidRPr="008B43B9">
        <w:rPr>
          <w:rFonts w:ascii="Arial" w:hAnsi="Arial" w:cs="Arial"/>
          <w:sz w:val="22"/>
          <w:szCs w:val="22"/>
          <w:lang w:val="en-US"/>
        </w:rPr>
        <w:t xml:space="preserve"> the bid pre-qualification requirements in order for the bid to be accepted for evaluation.</w:t>
      </w:r>
    </w:p>
    <w:bookmarkEnd w:id="56"/>
    <w:p w14:paraId="3455214C" w14:textId="77777777" w:rsidR="00473DD3" w:rsidRPr="008B43B9" w:rsidRDefault="00473DD3" w:rsidP="00473DD3">
      <w:pPr>
        <w:pStyle w:val="Specification"/>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pre-qualification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pre-qualification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pPr>
        <w:pStyle w:val="Specification"/>
        <w:numPr>
          <w:ilvl w:val="3"/>
          <w:numId w:val="38"/>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pPr>
        <w:pStyle w:val="Specification"/>
        <w:numPr>
          <w:ilvl w:val="3"/>
          <w:numId w:val="38"/>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59568E07" w14:textId="77777777" w:rsidR="00473DD3" w:rsidRPr="00473DD3" w:rsidRDefault="00473DD3" w:rsidP="00473DD3">
      <w:pPr>
        <w:rPr>
          <w:lang w:val="en-AU"/>
        </w:rPr>
      </w:pPr>
    </w:p>
    <w:p w14:paraId="6C9FA752" w14:textId="15FD376E" w:rsidR="0096761C" w:rsidRPr="007A0116" w:rsidRDefault="0096761C" w:rsidP="007A0116">
      <w:pPr>
        <w:pStyle w:val="Heading3"/>
        <w:spacing w:line="360" w:lineRule="auto"/>
        <w:jc w:val="both"/>
        <w:rPr>
          <w:rFonts w:ascii="Arial" w:hAnsi="Arial"/>
          <w:b/>
          <w:szCs w:val="22"/>
        </w:rPr>
      </w:pPr>
      <w:r w:rsidRPr="007A0116">
        <w:rPr>
          <w:rFonts w:ascii="Arial" w:hAnsi="Arial"/>
          <w:b/>
          <w:szCs w:val="22"/>
        </w:rPr>
        <w:t xml:space="preserve">Second Stage: </w:t>
      </w:r>
      <w:r w:rsidR="007C459A">
        <w:rPr>
          <w:rFonts w:ascii="Arial" w:hAnsi="Arial"/>
          <w:b/>
          <w:szCs w:val="22"/>
        </w:rPr>
        <w:t xml:space="preserve">Technical </w:t>
      </w:r>
      <w:r w:rsidR="007029AE">
        <w:rPr>
          <w:rFonts w:ascii="Arial" w:hAnsi="Arial"/>
          <w:b/>
          <w:szCs w:val="22"/>
        </w:rPr>
        <w:t xml:space="preserve">Evaluation </w:t>
      </w:r>
    </w:p>
    <w:p w14:paraId="16355B69" w14:textId="44F54211" w:rsidR="00444A6E" w:rsidRDefault="006C3CD7" w:rsidP="00D900ED">
      <w:pPr>
        <w:pStyle w:val="ListParagraph"/>
        <w:ind w:left="851"/>
        <w:rPr>
          <w:rFonts w:eastAsia="Calibri"/>
          <w:bCs/>
        </w:rPr>
      </w:pPr>
      <w:r w:rsidRPr="006C3CD7">
        <w:rPr>
          <w:rFonts w:ascii="Arial" w:hAnsi="Arial" w:cs="Arial"/>
          <w:sz w:val="24"/>
          <w:szCs w:val="24"/>
          <w:lang w:val="en-GB"/>
        </w:rPr>
        <w:t>During this stage Bid response documentation will be evaluated against compliance to the Technical Specifications. Bidder are expected to meet all the mandatory requirements as follows:</w:t>
      </w:r>
    </w:p>
    <w:p w14:paraId="69846336" w14:textId="77777777" w:rsidR="00444A6E" w:rsidRDefault="00444A6E" w:rsidP="007029AE">
      <w:pPr>
        <w:pStyle w:val="Default"/>
        <w:spacing w:line="276" w:lineRule="auto"/>
        <w:ind w:left="720"/>
        <w:jc w:val="both"/>
        <w:rPr>
          <w:rFonts w:eastAsia="Calibri"/>
          <w:bCs/>
          <w:color w:val="auto"/>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2"/>
        <w:gridCol w:w="2015"/>
      </w:tblGrid>
      <w:tr w:rsidR="00444A6E" w:rsidRPr="00C64513" w14:paraId="6D9105CE" w14:textId="77777777" w:rsidTr="005978E8">
        <w:trPr>
          <w:cantSplit/>
          <w:trHeight w:val="397"/>
          <w:tblHeader/>
        </w:trPr>
        <w:tc>
          <w:tcPr>
            <w:tcW w:w="3874" w:type="pct"/>
            <w:shd w:val="clear" w:color="auto" w:fill="D9D9D9" w:themeFill="background1" w:themeFillShade="D9"/>
            <w:vAlign w:val="bottom"/>
          </w:tcPr>
          <w:p w14:paraId="04734B45" w14:textId="77777777" w:rsidR="00444A6E" w:rsidRPr="00C64513" w:rsidRDefault="00444A6E" w:rsidP="005978E8">
            <w:pPr>
              <w:pStyle w:val="Footer"/>
              <w:jc w:val="center"/>
              <w:rPr>
                <w:rFonts w:ascii="Arial" w:hAnsi="Arial" w:cs="Arial"/>
                <w:b/>
                <w:snapToGrid w:val="0"/>
              </w:rPr>
            </w:pPr>
            <w:r w:rsidRPr="00C64513">
              <w:rPr>
                <w:rFonts w:ascii="Arial" w:hAnsi="Arial" w:cs="Arial"/>
                <w:b/>
                <w:snapToGrid w:val="0"/>
              </w:rPr>
              <w:t>Mandatory Criteria</w:t>
            </w:r>
          </w:p>
        </w:tc>
        <w:tc>
          <w:tcPr>
            <w:tcW w:w="1126" w:type="pct"/>
            <w:shd w:val="clear" w:color="auto" w:fill="D9D9D9" w:themeFill="background1" w:themeFillShade="D9"/>
            <w:vAlign w:val="bottom"/>
          </w:tcPr>
          <w:p w14:paraId="561B3A1B" w14:textId="77777777" w:rsidR="00444A6E" w:rsidRPr="00C64513" w:rsidRDefault="00444A6E" w:rsidP="005978E8">
            <w:pPr>
              <w:pStyle w:val="Footer"/>
              <w:jc w:val="center"/>
              <w:rPr>
                <w:rFonts w:ascii="Arial" w:hAnsi="Arial" w:cs="Arial"/>
                <w:b/>
                <w:snapToGrid w:val="0"/>
              </w:rPr>
            </w:pPr>
            <w:r w:rsidRPr="00C64513">
              <w:rPr>
                <w:rFonts w:ascii="Arial" w:hAnsi="Arial" w:cs="Arial"/>
                <w:b/>
                <w:snapToGrid w:val="0"/>
              </w:rPr>
              <w:t>Proof Required</w:t>
            </w:r>
          </w:p>
        </w:tc>
      </w:tr>
      <w:tr w:rsidR="00444A6E" w:rsidRPr="00C64513" w14:paraId="10A7D81D" w14:textId="77777777" w:rsidTr="005978E8">
        <w:trPr>
          <w:cantSplit/>
          <w:trHeight w:val="711"/>
          <w:tblHeader/>
        </w:trPr>
        <w:tc>
          <w:tcPr>
            <w:tcW w:w="3874" w:type="pct"/>
            <w:vAlign w:val="center"/>
          </w:tcPr>
          <w:p w14:paraId="6F98B488" w14:textId="77777777" w:rsidR="00444A6E" w:rsidRPr="00D900ED" w:rsidRDefault="00444A6E" w:rsidP="005978E8">
            <w:pPr>
              <w:rPr>
                <w:rFonts w:ascii="Arial" w:hAnsi="Arial" w:cs="Arial"/>
                <w:b/>
                <w:snapToGrid w:val="0"/>
              </w:rPr>
            </w:pPr>
            <w:r w:rsidRPr="00D900ED">
              <w:rPr>
                <w:rFonts w:ascii="Arial" w:hAnsi="Arial" w:cs="Arial"/>
                <w:b/>
                <w:bCs/>
                <w:color w:val="201F1E"/>
                <w:shd w:val="clear" w:color="auto" w:fill="FFFFFF"/>
              </w:rPr>
              <w:t>Commvault Service Advantage +</w:t>
            </w:r>
            <w:r w:rsidRPr="00D900ED">
              <w:rPr>
                <w:rFonts w:ascii="Arial" w:hAnsi="Arial" w:cs="Arial"/>
                <w:color w:val="201F1E"/>
                <w:shd w:val="clear" w:color="auto" w:fill="FFFFFF"/>
              </w:rPr>
              <w:t> accreditation (Accreditation Certificate Required)</w:t>
            </w:r>
          </w:p>
        </w:tc>
        <w:tc>
          <w:tcPr>
            <w:tcW w:w="1126" w:type="pct"/>
          </w:tcPr>
          <w:p w14:paraId="5052B99F" w14:textId="77777777" w:rsidR="00444A6E" w:rsidRPr="00C64513" w:rsidRDefault="00444A6E" w:rsidP="005978E8">
            <w:pPr>
              <w:spacing w:after="120"/>
              <w:rPr>
                <w:rFonts w:ascii="Arial" w:hAnsi="Arial" w:cs="Arial"/>
              </w:rPr>
            </w:pPr>
            <w:r w:rsidRPr="00A32AF8">
              <w:rPr>
                <w:rFonts w:ascii="Arial" w:hAnsi="Arial" w:cs="Arial"/>
              </w:rPr>
              <w:t xml:space="preserve">Bidders shall provide certified proof of </w:t>
            </w:r>
            <w:r>
              <w:rPr>
                <w:rFonts w:ascii="Arial" w:hAnsi="Arial" w:cs="Arial"/>
              </w:rPr>
              <w:t>OEM certification.</w:t>
            </w:r>
          </w:p>
        </w:tc>
      </w:tr>
      <w:tr w:rsidR="00444A6E" w:rsidRPr="00C64513" w14:paraId="01AF1C3A" w14:textId="77777777" w:rsidTr="005978E8">
        <w:trPr>
          <w:cantSplit/>
          <w:trHeight w:val="293"/>
          <w:tblHeader/>
        </w:trPr>
        <w:tc>
          <w:tcPr>
            <w:tcW w:w="3874" w:type="pct"/>
            <w:vAlign w:val="center"/>
          </w:tcPr>
          <w:p w14:paraId="121A91BA" w14:textId="77777777" w:rsidR="00444A6E" w:rsidRPr="00266701" w:rsidRDefault="00444A6E" w:rsidP="005978E8">
            <w:pPr>
              <w:rPr>
                <w:rFonts w:ascii="Arial" w:hAnsi="Arial" w:cs="Arial"/>
                <w:bCs/>
                <w:snapToGrid w:val="0"/>
              </w:rPr>
            </w:pPr>
            <w:r w:rsidRPr="000D0FF3">
              <w:rPr>
                <w:rFonts w:ascii="Arial" w:hAnsi="Arial" w:cs="Arial"/>
                <w:bCs/>
                <w:snapToGrid w:val="0"/>
              </w:rPr>
              <w:t>The bidder shall be certified by the Original Equipment Manufacturer (OEM) to implement and support the proposed infrastructure. This shall be verified with the OEM in each instance.</w:t>
            </w:r>
          </w:p>
        </w:tc>
        <w:tc>
          <w:tcPr>
            <w:tcW w:w="1126" w:type="pct"/>
          </w:tcPr>
          <w:p w14:paraId="20554119" w14:textId="77777777" w:rsidR="00444A6E" w:rsidRPr="00C64513" w:rsidRDefault="00444A6E" w:rsidP="005978E8">
            <w:pPr>
              <w:rPr>
                <w:rFonts w:ascii="Arial" w:hAnsi="Arial" w:cs="Arial"/>
              </w:rPr>
            </w:pPr>
            <w:r w:rsidRPr="00A32AF8">
              <w:rPr>
                <w:rFonts w:ascii="Arial" w:hAnsi="Arial" w:cs="Arial"/>
              </w:rPr>
              <w:t>Bidders shall provide certified proof of OEM certification.</w:t>
            </w:r>
          </w:p>
        </w:tc>
      </w:tr>
      <w:tr w:rsidR="00444A6E" w14:paraId="56FE4AAA" w14:textId="77777777" w:rsidTr="005978E8">
        <w:trPr>
          <w:cantSplit/>
          <w:trHeight w:val="293"/>
          <w:tblHeader/>
        </w:trPr>
        <w:tc>
          <w:tcPr>
            <w:tcW w:w="3874" w:type="pct"/>
            <w:vAlign w:val="center"/>
          </w:tcPr>
          <w:p w14:paraId="35DA7CC4" w14:textId="77777777" w:rsidR="00444A6E" w:rsidRPr="000D0FF3" w:rsidRDefault="00444A6E" w:rsidP="005978E8">
            <w:pPr>
              <w:rPr>
                <w:rFonts w:ascii="Arial" w:hAnsi="Arial" w:cs="Arial"/>
                <w:bCs/>
                <w:snapToGrid w:val="0"/>
              </w:rPr>
            </w:pPr>
            <w:r w:rsidRPr="00A32AF8">
              <w:rPr>
                <w:rFonts w:ascii="Arial" w:hAnsi="Arial" w:cs="Arial"/>
                <w:bCs/>
                <w:snapToGrid w:val="0"/>
              </w:rPr>
              <w:t>The bidder shall have at least two (2) South Africa based personnel that have been certified by the OEM or any OEM-accredited training provider, to install and support the proposed infrastructure.</w:t>
            </w:r>
          </w:p>
        </w:tc>
        <w:tc>
          <w:tcPr>
            <w:tcW w:w="1126" w:type="pct"/>
          </w:tcPr>
          <w:p w14:paraId="19F13EAE" w14:textId="77777777" w:rsidR="00444A6E" w:rsidRDefault="00444A6E" w:rsidP="005978E8">
            <w:pPr>
              <w:rPr>
                <w:rFonts w:ascii="Arial" w:hAnsi="Arial" w:cs="Arial"/>
              </w:rPr>
            </w:pPr>
            <w:r w:rsidRPr="00A32AF8">
              <w:rPr>
                <w:rFonts w:ascii="Arial" w:hAnsi="Arial" w:cs="Arial"/>
              </w:rPr>
              <w:t>Bidders shall provide certified proof of personnel certification.</w:t>
            </w:r>
          </w:p>
        </w:tc>
      </w:tr>
      <w:tr w:rsidR="00444A6E" w:rsidRPr="00A32AF8" w14:paraId="31DAC32A" w14:textId="77777777" w:rsidTr="005978E8">
        <w:trPr>
          <w:cantSplit/>
          <w:trHeight w:val="1338"/>
          <w:tblHeader/>
        </w:trPr>
        <w:tc>
          <w:tcPr>
            <w:tcW w:w="3874" w:type="pct"/>
            <w:vAlign w:val="center"/>
          </w:tcPr>
          <w:p w14:paraId="74833119" w14:textId="77777777" w:rsidR="00444A6E" w:rsidRPr="00A32AF8" w:rsidRDefault="00444A6E" w:rsidP="005978E8">
            <w:pPr>
              <w:ind w:left="36"/>
              <w:rPr>
                <w:rFonts w:ascii="Arial" w:hAnsi="Arial" w:cs="Arial"/>
                <w:iCs/>
                <w:color w:val="000000"/>
              </w:rPr>
            </w:pPr>
            <w:r w:rsidRPr="00A32AF8">
              <w:rPr>
                <w:rFonts w:ascii="Arial" w:hAnsi="Arial" w:cs="Arial"/>
                <w:iCs/>
                <w:color w:val="000000"/>
              </w:rPr>
              <w:t>The bidder shall have at least one (1) fully functional customer site in South Africa that is running in production and achieves the intended purpose (fit for purpose). ATNS shall be able to contact and/or visit the site for reference purposes.</w:t>
            </w:r>
          </w:p>
          <w:p w14:paraId="67FF8803" w14:textId="77777777" w:rsidR="00444A6E" w:rsidRPr="00A32AF8" w:rsidRDefault="00444A6E" w:rsidP="005978E8">
            <w:pPr>
              <w:rPr>
                <w:rFonts w:ascii="Arial" w:hAnsi="Arial" w:cs="Arial"/>
                <w:bCs/>
                <w:snapToGrid w:val="0"/>
              </w:rPr>
            </w:pPr>
          </w:p>
        </w:tc>
        <w:tc>
          <w:tcPr>
            <w:tcW w:w="1126" w:type="pct"/>
          </w:tcPr>
          <w:p w14:paraId="5111C5B6" w14:textId="77777777" w:rsidR="00444A6E" w:rsidRPr="00A32AF8" w:rsidRDefault="00444A6E" w:rsidP="005978E8">
            <w:pPr>
              <w:rPr>
                <w:rFonts w:ascii="Arial" w:hAnsi="Arial" w:cs="Arial"/>
              </w:rPr>
            </w:pPr>
            <w:r w:rsidRPr="00A32AF8">
              <w:rPr>
                <w:rFonts w:ascii="Arial" w:hAnsi="Arial" w:cs="Arial"/>
              </w:rPr>
              <w:t>Bidders shall provide proof of existence of customer site(s) including customer reference letters.</w:t>
            </w:r>
          </w:p>
        </w:tc>
      </w:tr>
    </w:tbl>
    <w:p w14:paraId="747267DC" w14:textId="57B89173" w:rsidR="00B86D6A" w:rsidRPr="00A1711E" w:rsidRDefault="007A224A" w:rsidP="00755134">
      <w:pPr>
        <w:pStyle w:val="Heading3"/>
        <w:spacing w:line="360" w:lineRule="auto"/>
        <w:jc w:val="both"/>
        <w:rPr>
          <w:rFonts w:ascii="Arial" w:hAnsi="Arial"/>
        </w:rPr>
      </w:pPr>
      <w:r w:rsidRPr="00A1711E">
        <w:rPr>
          <w:rFonts w:ascii="Arial" w:hAnsi="Arial"/>
          <w:b/>
          <w:szCs w:val="22"/>
        </w:rPr>
        <w:t>Third</w:t>
      </w:r>
      <w:r w:rsidR="00E61B73" w:rsidRPr="00A1711E">
        <w:rPr>
          <w:rFonts w:ascii="Arial" w:hAnsi="Arial"/>
          <w:b/>
          <w:szCs w:val="22"/>
        </w:rPr>
        <w:t xml:space="preserve"> Stage </w:t>
      </w:r>
      <w:r w:rsidR="007029AE" w:rsidRPr="00A1711E">
        <w:rPr>
          <w:rFonts w:ascii="Arial" w:hAnsi="Arial"/>
          <w:b/>
          <w:szCs w:val="22"/>
        </w:rPr>
        <w:t>–</w:t>
      </w:r>
      <w:r w:rsidR="00E61B73" w:rsidRPr="00A1711E">
        <w:rPr>
          <w:rFonts w:ascii="Arial" w:hAnsi="Arial"/>
          <w:b/>
          <w:szCs w:val="22"/>
        </w:rPr>
        <w:t xml:space="preserve"> Price</w:t>
      </w:r>
      <w:r w:rsidR="007029AE" w:rsidRPr="00A1711E">
        <w:rPr>
          <w:rFonts w:ascii="Arial" w:hAnsi="Arial"/>
          <w:b/>
          <w:szCs w:val="22"/>
        </w:rPr>
        <w:t xml:space="preserve"> and Specific Goals</w:t>
      </w:r>
    </w:p>
    <w:p w14:paraId="46BFB115" w14:textId="72783BFB" w:rsidR="000159CB" w:rsidRPr="00DE7A14" w:rsidRDefault="00F94DFF" w:rsidP="00035B43">
      <w:pPr>
        <w:pStyle w:val="Heading4"/>
        <w:numPr>
          <w:ilvl w:val="3"/>
          <w:numId w:val="30"/>
        </w:numPr>
        <w:spacing w:line="360" w:lineRule="auto"/>
        <w:jc w:val="both"/>
        <w:rPr>
          <w:rFonts w:ascii="Arial" w:hAnsi="Arial"/>
        </w:rPr>
      </w:pPr>
      <w:r w:rsidRPr="00DE7A14">
        <w:rPr>
          <w:rFonts w:ascii="Arial" w:hAnsi="Arial"/>
          <w:szCs w:val="22"/>
        </w:rPr>
        <w:t>Bidders who</w:t>
      </w:r>
      <w:r w:rsidR="00404B1E" w:rsidRPr="00DE7A14">
        <w:rPr>
          <w:rFonts w:ascii="Arial" w:hAnsi="Arial"/>
          <w:szCs w:val="22"/>
        </w:rPr>
        <w:t xml:space="preserve"> provide all the required documentation listed on</w:t>
      </w:r>
      <w:r w:rsidR="007029AE" w:rsidRPr="00DE7A14">
        <w:rPr>
          <w:rFonts w:ascii="Arial" w:hAnsi="Arial"/>
          <w:szCs w:val="22"/>
        </w:rPr>
        <w:t xml:space="preserve"> </w:t>
      </w:r>
      <w:r w:rsidR="00DE7A14" w:rsidRPr="00DE7A14">
        <w:rPr>
          <w:rFonts w:ascii="Arial" w:hAnsi="Arial"/>
          <w:szCs w:val="22"/>
        </w:rPr>
        <w:t xml:space="preserve">the mandatory </w:t>
      </w:r>
      <w:r w:rsidR="00404B1E" w:rsidRPr="00DE7A14">
        <w:rPr>
          <w:rFonts w:ascii="Arial" w:hAnsi="Arial"/>
          <w:szCs w:val="22"/>
        </w:rPr>
        <w:t>Requirements</w:t>
      </w:r>
      <w:r w:rsidRPr="00DE7A14">
        <w:rPr>
          <w:rFonts w:ascii="Arial" w:hAnsi="Arial"/>
          <w:szCs w:val="22"/>
        </w:rPr>
        <w:t xml:space="preserve"> </w:t>
      </w:r>
      <w:r w:rsidR="00E61B73" w:rsidRPr="00DE7A14">
        <w:rPr>
          <w:rFonts w:ascii="Arial" w:hAnsi="Arial"/>
          <w:szCs w:val="22"/>
        </w:rPr>
        <w:t>will be evaluated in terms of the 80/20</w:t>
      </w:r>
      <w:r w:rsidR="007029AE" w:rsidRPr="00DE7A14">
        <w:rPr>
          <w:rFonts w:ascii="Arial" w:hAnsi="Arial"/>
          <w:szCs w:val="22"/>
        </w:rPr>
        <w:t xml:space="preserve"> </w:t>
      </w:r>
      <w:r w:rsidR="00E61B73" w:rsidRPr="00DE7A14">
        <w:rPr>
          <w:rFonts w:ascii="Arial" w:hAnsi="Arial"/>
          <w:szCs w:val="22"/>
        </w:rPr>
        <w:t xml:space="preserve">point system, where a maximum of 80 points are allocated for price and a maximum of 20 points are allocated in respect of </w:t>
      </w:r>
      <w:r w:rsidR="007029AE" w:rsidRPr="00DE7A14">
        <w:rPr>
          <w:rFonts w:ascii="Arial" w:hAnsi="Arial"/>
          <w:szCs w:val="22"/>
        </w:rPr>
        <w:t xml:space="preserve">ATNS specific goals claimed. </w:t>
      </w:r>
    </w:p>
    <w:p w14:paraId="70597AF9" w14:textId="77777777" w:rsidR="007029AE" w:rsidRPr="00563149" w:rsidRDefault="007029AE" w:rsidP="007A0116">
      <w:pPr>
        <w:spacing w:line="360" w:lineRule="auto"/>
        <w:jc w:val="both"/>
        <w:rPr>
          <w:rFonts w:ascii="Arial" w:hAnsi="Arial" w:cs="Arial"/>
        </w:rPr>
      </w:pPr>
    </w:p>
    <w:tbl>
      <w:tblPr>
        <w:tblW w:w="740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7029AE" w:rsidRPr="005C292C" w14:paraId="2FEB8234" w14:textId="77777777" w:rsidTr="007029AE">
        <w:trPr>
          <w:trHeight w:val="392"/>
        </w:trPr>
        <w:tc>
          <w:tcPr>
            <w:tcW w:w="4282"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118" w:type="dxa"/>
            <w:tcBorders>
              <w:top w:val="single" w:sz="4" w:space="0" w:color="auto"/>
              <w:left w:val="single" w:sz="4" w:space="0" w:color="auto"/>
              <w:bottom w:val="single" w:sz="4" w:space="0" w:color="auto"/>
              <w:right w:val="single" w:sz="4" w:space="0" w:color="auto"/>
            </w:tcBorders>
            <w:hideMark/>
          </w:tcPr>
          <w:p w14:paraId="2B63D4E8" w14:textId="77777777" w:rsidR="007029AE" w:rsidRPr="006B75EB" w:rsidRDefault="007029AE" w:rsidP="00435517">
            <w:pPr>
              <w:spacing w:line="360" w:lineRule="auto"/>
              <w:ind w:right="22"/>
              <w:rPr>
                <w:rFonts w:ascii="Arial" w:hAnsi="Arial" w:cs="Arial"/>
                <w:b/>
              </w:rPr>
            </w:pPr>
            <w:r w:rsidRPr="006B75EB">
              <w:rPr>
                <w:rFonts w:ascii="Arial" w:hAnsi="Arial" w:cs="Arial"/>
                <w:b/>
              </w:rPr>
              <w:t>80</w:t>
            </w:r>
          </w:p>
        </w:tc>
      </w:tr>
      <w:tr w:rsidR="007029AE" w:rsidRPr="005C292C" w14:paraId="72FF27E6" w14:textId="77777777" w:rsidTr="007029AE">
        <w:trPr>
          <w:trHeight w:val="351"/>
        </w:trPr>
        <w:tc>
          <w:tcPr>
            <w:tcW w:w="4282"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7B7C84CA" w14:textId="77777777" w:rsidR="007029AE" w:rsidRPr="006B75EB" w:rsidRDefault="007029AE" w:rsidP="00435517">
            <w:pPr>
              <w:spacing w:line="360" w:lineRule="auto"/>
              <w:ind w:right="22"/>
              <w:rPr>
                <w:rFonts w:ascii="Arial" w:hAnsi="Arial" w:cs="Arial"/>
                <w:b/>
              </w:rPr>
            </w:pPr>
            <w:r w:rsidRPr="006B75EB">
              <w:rPr>
                <w:rFonts w:ascii="Arial" w:hAnsi="Arial" w:cs="Arial"/>
                <w:b/>
              </w:rPr>
              <w:t>20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P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t xml:space="preserve">A </w:t>
      </w:r>
      <w:bookmarkStart w:id="57"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57"/>
      <w:r w:rsidR="00481C4E" w:rsidRPr="006B75EB">
        <w:rPr>
          <w:rFonts w:ascii="Arial" w:hAnsi="Arial"/>
          <w:szCs w:val="22"/>
          <w:lang w:val="en-GB"/>
        </w:rPr>
        <w:t>.</w:t>
      </w:r>
    </w:p>
    <w:p w14:paraId="66FBC473" w14:textId="77777777" w:rsidR="00435517" w:rsidRPr="006B75EB" w:rsidRDefault="00435517" w:rsidP="00435517">
      <w:pPr>
        <w:rPr>
          <w:rFonts w:ascii="Arial" w:hAnsi="Arial" w:cs="Arial"/>
          <w:b/>
          <w:color w:val="FF0000"/>
          <w:lang w:val="en-GB"/>
        </w:rPr>
      </w:pPr>
      <w:r w:rsidRPr="006B75EB">
        <w:rPr>
          <w:rFonts w:ascii="Arial" w:hAnsi="Arial" w:cs="Arial"/>
          <w:b/>
          <w:i/>
          <w:color w:val="FF0000"/>
          <w:lang w:val="en-GB"/>
        </w:rPr>
        <w:t>Note to tenderers: The tenderer must indicate how they claim points for each preference point system</w:t>
      </w:r>
      <w:r>
        <w:rPr>
          <w:rFonts w:ascii="Arial" w:hAnsi="Arial" w:cs="Arial"/>
          <w:b/>
          <w:i/>
          <w:color w:val="FF0000"/>
          <w:lang w:val="en-GB"/>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435517" w:rsidRPr="00FF43C7" w14:paraId="675A7A43" w14:textId="77777777" w:rsidTr="00435517">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(80/20 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7F404C84"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 claimed (80/20 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6F39EB" w:rsidRPr="00FF43C7" w14:paraId="5AA2774F" w14:textId="77777777" w:rsidTr="00435517">
        <w:trPr>
          <w:trHeight w:val="317"/>
        </w:trPr>
        <w:tc>
          <w:tcPr>
            <w:tcW w:w="2694" w:type="dxa"/>
            <w:shd w:val="clear" w:color="auto" w:fill="auto"/>
          </w:tcPr>
          <w:p w14:paraId="151146BE" w14:textId="193095A7" w:rsidR="006F39EB" w:rsidRPr="00FF43C7" w:rsidRDefault="006F39EB" w:rsidP="006F39EB">
            <w:pPr>
              <w:kinsoku w:val="0"/>
              <w:overflowPunct w:val="0"/>
              <w:spacing w:before="115" w:line="360" w:lineRule="auto"/>
              <w:textAlignment w:val="baseline"/>
              <w:rPr>
                <w:rFonts w:ascii="Arial" w:eastAsia="Times New Roman" w:hAnsi="Arial" w:cs="Arial"/>
              </w:rPr>
            </w:pPr>
            <w:r w:rsidRPr="00916E3C">
              <w:rPr>
                <w:rFonts w:ascii="Arial" w:eastAsia="Times New Roman" w:hAnsi="Arial" w:cs="Arial"/>
              </w:rPr>
              <w:t>51% Black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2976" w:type="dxa"/>
            <w:shd w:val="clear" w:color="auto" w:fill="FFFF00"/>
          </w:tcPr>
          <w:p w14:paraId="52D397CD" w14:textId="63D071DC" w:rsidR="006F39EB" w:rsidRPr="00FF43C7" w:rsidRDefault="006F39EB" w:rsidP="006F39EB">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119" w:type="dxa"/>
          </w:tcPr>
          <w:p w14:paraId="1A7376D5" w14:textId="77777777" w:rsidR="006F39EB" w:rsidRPr="00FF43C7" w:rsidRDefault="006F39EB" w:rsidP="006F39EB">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r w:rsidR="006F39EB" w:rsidRPr="00FF43C7" w14:paraId="259A1930" w14:textId="77777777" w:rsidTr="00435517">
        <w:trPr>
          <w:trHeight w:val="317"/>
        </w:trPr>
        <w:tc>
          <w:tcPr>
            <w:tcW w:w="2694" w:type="dxa"/>
            <w:shd w:val="clear" w:color="auto" w:fill="auto"/>
          </w:tcPr>
          <w:p w14:paraId="25C7F8CD" w14:textId="59F8E45B" w:rsidR="006F39EB" w:rsidRPr="00FF43C7" w:rsidRDefault="006F39EB" w:rsidP="006F39EB">
            <w:pPr>
              <w:kinsoku w:val="0"/>
              <w:overflowPunct w:val="0"/>
              <w:spacing w:before="115"/>
              <w:textAlignment w:val="baseline"/>
              <w:rPr>
                <w:rFonts w:ascii="Arial" w:eastAsia="Times New Roman" w:hAnsi="Arial" w:cs="Arial"/>
              </w:rPr>
            </w:pPr>
            <w:r w:rsidRPr="00916E3C">
              <w:rPr>
                <w:rFonts w:ascii="Arial" w:eastAsia="Times New Roman" w:hAnsi="Arial" w:cs="Arial"/>
              </w:rPr>
              <w:t>30% Black Woman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2976" w:type="dxa"/>
            <w:shd w:val="clear" w:color="auto" w:fill="FFFF00"/>
          </w:tcPr>
          <w:p w14:paraId="03A0A7EB" w14:textId="62546078" w:rsidR="006F39EB" w:rsidRPr="00FF43C7" w:rsidRDefault="006F39EB" w:rsidP="006F39EB">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119" w:type="dxa"/>
          </w:tcPr>
          <w:p w14:paraId="455694DF" w14:textId="77777777" w:rsidR="006F39EB" w:rsidRPr="00FF43C7" w:rsidRDefault="006F39EB" w:rsidP="006F39EB">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 in SBD 6.1 attached)</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lang w:val="en-GB"/>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5"/>
          <w:footerReference w:type="default" r:id="rId26"/>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t>PRICING SCHEDULE (All Prices must be VAT Inclusive).</w:t>
      </w:r>
    </w:p>
    <w:p w14:paraId="32435678" w14:textId="02EC03CB" w:rsidR="001C3BF8" w:rsidRPr="001C3BF8" w:rsidRDefault="002D153C" w:rsidP="001C3BF8">
      <w:pPr>
        <w:spacing w:line="360" w:lineRule="auto"/>
        <w:contextualSpacing/>
        <w:jc w:val="both"/>
        <w:rPr>
          <w:rFonts w:ascii="Arial" w:eastAsia="Cambria" w:hAnsi="Arial" w:cs="Arial"/>
          <w:b/>
        </w:rPr>
      </w:pPr>
      <w:r w:rsidRPr="00CA2B2C">
        <w:rPr>
          <w:rFonts w:ascii="Arial" w:eastAsia="Cambria" w:hAnsi="Arial" w:cs="Arial"/>
          <w:b/>
        </w:rPr>
        <w:t xml:space="preserve">NB: Suppliers to submit quotations using their company letter head with the below pricing structure. </w:t>
      </w:r>
    </w:p>
    <w:tbl>
      <w:tblPr>
        <w:tblW w:w="10484" w:type="dxa"/>
        <w:tblInd w:w="-1004" w:type="dxa"/>
        <w:tblLook w:val="04A0" w:firstRow="1" w:lastRow="0" w:firstColumn="1" w:lastColumn="0" w:noHBand="0" w:noVBand="1"/>
      </w:tblPr>
      <w:tblGrid>
        <w:gridCol w:w="2460"/>
        <w:gridCol w:w="1363"/>
        <w:gridCol w:w="1275"/>
        <w:gridCol w:w="1276"/>
        <w:gridCol w:w="1276"/>
        <w:gridCol w:w="1417"/>
        <w:gridCol w:w="1417"/>
      </w:tblGrid>
      <w:tr w:rsidR="00A1711E" w:rsidRPr="00A1711E" w14:paraId="52C168EC" w14:textId="77777777" w:rsidTr="005978E8">
        <w:trPr>
          <w:trHeight w:val="315"/>
        </w:trPr>
        <w:tc>
          <w:tcPr>
            <w:tcW w:w="2460" w:type="dxa"/>
            <w:vMerge w:val="restart"/>
            <w:tcBorders>
              <w:top w:val="single" w:sz="4" w:space="0" w:color="auto"/>
              <w:left w:val="single" w:sz="4" w:space="0" w:color="auto"/>
              <w:bottom w:val="nil"/>
              <w:right w:val="nil"/>
            </w:tcBorders>
            <w:shd w:val="clear" w:color="000000" w:fill="ACB9CA"/>
            <w:noWrap/>
            <w:vAlign w:val="center"/>
            <w:hideMark/>
          </w:tcPr>
          <w:p w14:paraId="13F0B4FF" w14:textId="77777777" w:rsidR="001C0E69" w:rsidRPr="00A1711E" w:rsidRDefault="001C0E69" w:rsidP="005978E8">
            <w:pPr>
              <w:jc w:val="center"/>
              <w:rPr>
                <w:rFonts w:ascii="Calibri" w:eastAsia="Times New Roman" w:hAnsi="Calibri" w:cs="Calibri"/>
                <w:b/>
                <w:bCs/>
                <w:sz w:val="20"/>
                <w:szCs w:val="20"/>
                <w:lang w:eastAsia="en-ZA"/>
              </w:rPr>
            </w:pPr>
            <w:bookmarkStart w:id="58" w:name="_Hlk126668769"/>
            <w:r w:rsidRPr="00A1711E">
              <w:rPr>
                <w:rFonts w:ascii="Calibri" w:eastAsia="Times New Roman" w:hAnsi="Calibri" w:cs="Calibri"/>
                <w:b/>
                <w:bCs/>
                <w:sz w:val="20"/>
                <w:szCs w:val="20"/>
                <w:lang w:eastAsia="en-ZA"/>
              </w:rPr>
              <w:t>Project/Initiative</w:t>
            </w:r>
          </w:p>
        </w:tc>
        <w:tc>
          <w:tcPr>
            <w:tcW w:w="6607" w:type="dxa"/>
            <w:gridSpan w:val="5"/>
            <w:tcBorders>
              <w:top w:val="nil"/>
              <w:left w:val="nil"/>
              <w:bottom w:val="single" w:sz="8" w:space="0" w:color="auto"/>
              <w:right w:val="nil"/>
            </w:tcBorders>
            <w:shd w:val="clear" w:color="000000" w:fill="ACB9CA"/>
            <w:noWrap/>
            <w:vAlign w:val="bottom"/>
            <w:hideMark/>
          </w:tcPr>
          <w:p w14:paraId="145C4712" w14:textId="77777777" w:rsidR="001C0E69" w:rsidRPr="00A1711E" w:rsidRDefault="001C0E69" w:rsidP="005978E8">
            <w:pPr>
              <w:jc w:val="cente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 </w:t>
            </w:r>
          </w:p>
        </w:tc>
        <w:tc>
          <w:tcPr>
            <w:tcW w:w="1417" w:type="dxa"/>
            <w:tcBorders>
              <w:top w:val="nil"/>
              <w:left w:val="nil"/>
              <w:bottom w:val="single" w:sz="8" w:space="0" w:color="auto"/>
              <w:right w:val="nil"/>
            </w:tcBorders>
            <w:shd w:val="clear" w:color="000000" w:fill="ACB9CA"/>
          </w:tcPr>
          <w:p w14:paraId="331F4C5D" w14:textId="77777777" w:rsidR="001C0E69" w:rsidRPr="00A1711E" w:rsidRDefault="001C0E69" w:rsidP="005978E8">
            <w:pPr>
              <w:jc w:val="center"/>
              <w:rPr>
                <w:rFonts w:ascii="Calibri" w:eastAsia="Times New Roman" w:hAnsi="Calibri" w:cs="Calibri"/>
                <w:b/>
                <w:bCs/>
                <w:sz w:val="20"/>
                <w:szCs w:val="20"/>
                <w:lang w:eastAsia="en-ZA"/>
              </w:rPr>
            </w:pPr>
          </w:p>
        </w:tc>
      </w:tr>
      <w:tr w:rsidR="00A1711E" w:rsidRPr="00A1711E" w14:paraId="27C0AA8F" w14:textId="77777777" w:rsidTr="005978E8">
        <w:trPr>
          <w:trHeight w:val="300"/>
        </w:trPr>
        <w:tc>
          <w:tcPr>
            <w:tcW w:w="2460" w:type="dxa"/>
            <w:vMerge/>
            <w:tcBorders>
              <w:top w:val="single" w:sz="4" w:space="0" w:color="auto"/>
              <w:left w:val="single" w:sz="4" w:space="0" w:color="auto"/>
              <w:bottom w:val="nil"/>
              <w:right w:val="nil"/>
            </w:tcBorders>
            <w:vAlign w:val="center"/>
            <w:hideMark/>
          </w:tcPr>
          <w:p w14:paraId="60E2F71B" w14:textId="77777777" w:rsidR="001C0E69" w:rsidRPr="00A1711E" w:rsidRDefault="001C0E69" w:rsidP="005978E8">
            <w:pPr>
              <w:rPr>
                <w:rFonts w:ascii="Calibri" w:eastAsia="Times New Roman" w:hAnsi="Calibri" w:cs="Calibri"/>
                <w:b/>
                <w:bCs/>
                <w:sz w:val="20"/>
                <w:szCs w:val="20"/>
                <w:lang w:eastAsia="en-ZA"/>
              </w:rPr>
            </w:pPr>
          </w:p>
        </w:tc>
        <w:tc>
          <w:tcPr>
            <w:tcW w:w="6607" w:type="dxa"/>
            <w:gridSpan w:val="5"/>
            <w:tcBorders>
              <w:top w:val="single" w:sz="8" w:space="0" w:color="auto"/>
              <w:left w:val="single" w:sz="4" w:space="0" w:color="auto"/>
              <w:bottom w:val="single" w:sz="4" w:space="0" w:color="auto"/>
              <w:right w:val="single" w:sz="8" w:space="0" w:color="000000"/>
            </w:tcBorders>
            <w:shd w:val="clear" w:color="000000" w:fill="ACB9CA"/>
            <w:noWrap/>
            <w:vAlign w:val="bottom"/>
            <w:hideMark/>
          </w:tcPr>
          <w:p w14:paraId="7E2EAAAF" w14:textId="77777777" w:rsidR="001C0E69" w:rsidRPr="00A1711E" w:rsidRDefault="001C0E69" w:rsidP="005978E8">
            <w:pPr>
              <w:jc w:val="cente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Capex</w:t>
            </w:r>
          </w:p>
        </w:tc>
        <w:tc>
          <w:tcPr>
            <w:tcW w:w="1417" w:type="dxa"/>
            <w:tcBorders>
              <w:top w:val="single" w:sz="8" w:space="0" w:color="auto"/>
              <w:left w:val="single" w:sz="4" w:space="0" w:color="auto"/>
              <w:bottom w:val="single" w:sz="4" w:space="0" w:color="auto"/>
              <w:right w:val="single" w:sz="8" w:space="0" w:color="000000"/>
            </w:tcBorders>
            <w:shd w:val="clear" w:color="000000" w:fill="ACB9CA"/>
          </w:tcPr>
          <w:p w14:paraId="5F5700A5" w14:textId="77777777" w:rsidR="001C0E69" w:rsidRPr="00A1711E" w:rsidRDefault="001C0E69" w:rsidP="005978E8">
            <w:pPr>
              <w:jc w:val="center"/>
              <w:rPr>
                <w:rFonts w:ascii="Calibri" w:eastAsia="Times New Roman" w:hAnsi="Calibri" w:cs="Calibri"/>
                <w:b/>
                <w:bCs/>
                <w:sz w:val="20"/>
                <w:szCs w:val="20"/>
                <w:lang w:eastAsia="en-ZA"/>
              </w:rPr>
            </w:pPr>
          </w:p>
        </w:tc>
      </w:tr>
      <w:tr w:rsidR="00A1711E" w:rsidRPr="00A1711E" w14:paraId="71B157BE" w14:textId="77777777" w:rsidTr="005978E8">
        <w:trPr>
          <w:trHeight w:val="300"/>
        </w:trPr>
        <w:tc>
          <w:tcPr>
            <w:tcW w:w="2460" w:type="dxa"/>
            <w:vMerge/>
            <w:tcBorders>
              <w:top w:val="single" w:sz="4" w:space="0" w:color="auto"/>
              <w:left w:val="single" w:sz="4" w:space="0" w:color="auto"/>
              <w:bottom w:val="nil"/>
              <w:right w:val="nil"/>
            </w:tcBorders>
            <w:vAlign w:val="center"/>
            <w:hideMark/>
          </w:tcPr>
          <w:p w14:paraId="255C0A04" w14:textId="77777777" w:rsidR="001C0E69" w:rsidRPr="00A1711E" w:rsidRDefault="001C0E69" w:rsidP="005978E8">
            <w:pPr>
              <w:rPr>
                <w:rFonts w:ascii="Calibri" w:eastAsia="Times New Roman" w:hAnsi="Calibri" w:cs="Calibri"/>
                <w:b/>
                <w:bCs/>
                <w:sz w:val="20"/>
                <w:szCs w:val="20"/>
                <w:lang w:eastAsia="en-ZA"/>
              </w:rPr>
            </w:pPr>
          </w:p>
        </w:tc>
        <w:tc>
          <w:tcPr>
            <w:tcW w:w="1363" w:type="dxa"/>
            <w:tcBorders>
              <w:top w:val="nil"/>
              <w:left w:val="single" w:sz="4" w:space="0" w:color="auto"/>
              <w:bottom w:val="single" w:sz="4" w:space="0" w:color="auto"/>
              <w:right w:val="single" w:sz="4" w:space="0" w:color="auto"/>
            </w:tcBorders>
            <w:shd w:val="clear" w:color="000000" w:fill="D6DCE4"/>
            <w:noWrap/>
            <w:vAlign w:val="bottom"/>
            <w:hideMark/>
          </w:tcPr>
          <w:p w14:paraId="56F8FBAA"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2022/2023</w:t>
            </w:r>
          </w:p>
        </w:tc>
        <w:tc>
          <w:tcPr>
            <w:tcW w:w="1275" w:type="dxa"/>
            <w:tcBorders>
              <w:top w:val="nil"/>
              <w:left w:val="nil"/>
              <w:bottom w:val="single" w:sz="4" w:space="0" w:color="auto"/>
              <w:right w:val="single" w:sz="4" w:space="0" w:color="auto"/>
            </w:tcBorders>
            <w:shd w:val="clear" w:color="000000" w:fill="D6DCE4"/>
            <w:noWrap/>
            <w:vAlign w:val="bottom"/>
            <w:hideMark/>
          </w:tcPr>
          <w:p w14:paraId="28DB9C26"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2023/2024</w:t>
            </w:r>
          </w:p>
        </w:tc>
        <w:tc>
          <w:tcPr>
            <w:tcW w:w="1276" w:type="dxa"/>
            <w:tcBorders>
              <w:top w:val="nil"/>
              <w:left w:val="nil"/>
              <w:bottom w:val="single" w:sz="4" w:space="0" w:color="auto"/>
              <w:right w:val="single" w:sz="4" w:space="0" w:color="auto"/>
            </w:tcBorders>
            <w:shd w:val="clear" w:color="000000" w:fill="D6DCE4"/>
            <w:noWrap/>
            <w:vAlign w:val="bottom"/>
            <w:hideMark/>
          </w:tcPr>
          <w:p w14:paraId="0C022D28"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2024/2025</w:t>
            </w:r>
          </w:p>
        </w:tc>
        <w:tc>
          <w:tcPr>
            <w:tcW w:w="1276" w:type="dxa"/>
            <w:tcBorders>
              <w:top w:val="nil"/>
              <w:left w:val="nil"/>
              <w:bottom w:val="single" w:sz="4" w:space="0" w:color="auto"/>
              <w:right w:val="single" w:sz="4" w:space="0" w:color="auto"/>
            </w:tcBorders>
            <w:shd w:val="clear" w:color="000000" w:fill="D6DCE4"/>
            <w:noWrap/>
            <w:vAlign w:val="bottom"/>
            <w:hideMark/>
          </w:tcPr>
          <w:p w14:paraId="4A8B18B8"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2025/2026</w:t>
            </w:r>
          </w:p>
        </w:tc>
        <w:tc>
          <w:tcPr>
            <w:tcW w:w="1417" w:type="dxa"/>
            <w:tcBorders>
              <w:top w:val="nil"/>
              <w:left w:val="nil"/>
              <w:bottom w:val="single" w:sz="4" w:space="0" w:color="auto"/>
              <w:right w:val="single" w:sz="8" w:space="0" w:color="auto"/>
            </w:tcBorders>
            <w:shd w:val="clear" w:color="000000" w:fill="D6DCE4"/>
            <w:noWrap/>
            <w:vAlign w:val="bottom"/>
            <w:hideMark/>
          </w:tcPr>
          <w:p w14:paraId="554025BB"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2026/2027</w:t>
            </w:r>
          </w:p>
        </w:tc>
        <w:tc>
          <w:tcPr>
            <w:tcW w:w="1417" w:type="dxa"/>
            <w:tcBorders>
              <w:top w:val="nil"/>
              <w:left w:val="nil"/>
              <w:bottom w:val="single" w:sz="4" w:space="0" w:color="auto"/>
              <w:right w:val="single" w:sz="8" w:space="0" w:color="auto"/>
            </w:tcBorders>
            <w:shd w:val="clear" w:color="000000" w:fill="D6DCE4"/>
          </w:tcPr>
          <w:p w14:paraId="18F45D70"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 xml:space="preserve">Total </w:t>
            </w:r>
            <w:proofErr w:type="spellStart"/>
            <w:r w:rsidRPr="00A1711E">
              <w:rPr>
                <w:rFonts w:ascii="Calibri" w:eastAsia="Times New Roman" w:hAnsi="Calibri" w:cs="Calibri"/>
                <w:b/>
                <w:bCs/>
                <w:sz w:val="20"/>
                <w:szCs w:val="20"/>
                <w:lang w:eastAsia="en-ZA"/>
              </w:rPr>
              <w:t>Incl</w:t>
            </w:r>
            <w:proofErr w:type="spellEnd"/>
            <w:r w:rsidRPr="00A1711E">
              <w:rPr>
                <w:rFonts w:ascii="Calibri" w:eastAsia="Times New Roman" w:hAnsi="Calibri" w:cs="Calibri"/>
                <w:b/>
                <w:bCs/>
                <w:sz w:val="20"/>
                <w:szCs w:val="20"/>
                <w:lang w:eastAsia="en-ZA"/>
              </w:rPr>
              <w:t xml:space="preserve"> Vat</w:t>
            </w:r>
          </w:p>
        </w:tc>
      </w:tr>
      <w:tr w:rsidR="00A1711E" w:rsidRPr="00A1711E" w14:paraId="32A4D229" w14:textId="77777777" w:rsidTr="005978E8">
        <w:trPr>
          <w:trHeight w:val="315"/>
        </w:trPr>
        <w:tc>
          <w:tcPr>
            <w:tcW w:w="2460" w:type="dxa"/>
            <w:tcBorders>
              <w:top w:val="single" w:sz="4" w:space="0" w:color="auto"/>
              <w:left w:val="single" w:sz="4" w:space="0" w:color="auto"/>
              <w:bottom w:val="single" w:sz="8" w:space="0" w:color="auto"/>
              <w:right w:val="nil"/>
            </w:tcBorders>
            <w:shd w:val="clear" w:color="auto" w:fill="auto"/>
            <w:noWrap/>
            <w:vAlign w:val="center"/>
            <w:hideMark/>
          </w:tcPr>
          <w:p w14:paraId="3B800DDC" w14:textId="77777777" w:rsidR="001C0E69" w:rsidRPr="00A1711E" w:rsidRDefault="001C0E69" w:rsidP="005978E8">
            <w:pPr>
              <w:rPr>
                <w:rFonts w:ascii="Calibri" w:eastAsia="Times New Roman" w:hAnsi="Calibri" w:cs="Calibri"/>
                <w:sz w:val="20"/>
                <w:szCs w:val="20"/>
                <w:lang w:eastAsia="en-ZA"/>
              </w:rPr>
            </w:pPr>
            <w:r w:rsidRPr="00A1711E">
              <w:rPr>
                <w:rFonts w:ascii="Calibri" w:eastAsia="Times New Roman" w:hAnsi="Calibri" w:cs="Calibri"/>
                <w:sz w:val="20"/>
                <w:szCs w:val="20"/>
                <w:lang w:eastAsia="en-ZA"/>
              </w:rPr>
              <w:t>Commvault Backup to Cloud Licensing and Storage.</w:t>
            </w:r>
          </w:p>
        </w:tc>
        <w:tc>
          <w:tcPr>
            <w:tcW w:w="1363" w:type="dxa"/>
            <w:tcBorders>
              <w:top w:val="nil"/>
              <w:left w:val="single" w:sz="4" w:space="0" w:color="auto"/>
              <w:bottom w:val="single" w:sz="8" w:space="0" w:color="auto"/>
              <w:right w:val="single" w:sz="4" w:space="0" w:color="auto"/>
            </w:tcBorders>
            <w:shd w:val="clear" w:color="auto" w:fill="auto"/>
            <w:noWrap/>
            <w:vAlign w:val="center"/>
            <w:hideMark/>
          </w:tcPr>
          <w:p w14:paraId="3AA071E3" w14:textId="77777777" w:rsidR="001C0E69" w:rsidRPr="00A1711E" w:rsidRDefault="001C0E69" w:rsidP="005978E8">
            <w:pPr>
              <w:jc w:val="center"/>
              <w:rPr>
                <w:rFonts w:ascii="Calibri" w:eastAsia="Times New Roman" w:hAnsi="Calibri" w:cs="Calibri"/>
                <w:sz w:val="20"/>
                <w:szCs w:val="20"/>
                <w:lang w:eastAsia="en-ZA"/>
              </w:rPr>
            </w:pPr>
            <w:r w:rsidRPr="00A1711E">
              <w:rPr>
                <w:rFonts w:ascii="Calibri" w:eastAsia="Times New Roman" w:hAnsi="Calibri" w:cs="Calibri"/>
                <w:sz w:val="20"/>
                <w:szCs w:val="20"/>
                <w:lang w:eastAsia="en-ZA"/>
              </w:rPr>
              <w:t> </w:t>
            </w:r>
          </w:p>
        </w:tc>
        <w:tc>
          <w:tcPr>
            <w:tcW w:w="1275" w:type="dxa"/>
            <w:tcBorders>
              <w:top w:val="nil"/>
              <w:left w:val="nil"/>
              <w:bottom w:val="single" w:sz="8" w:space="0" w:color="auto"/>
              <w:right w:val="single" w:sz="4" w:space="0" w:color="auto"/>
            </w:tcBorders>
            <w:shd w:val="clear" w:color="auto" w:fill="auto"/>
            <w:noWrap/>
            <w:vAlign w:val="center"/>
            <w:hideMark/>
          </w:tcPr>
          <w:p w14:paraId="383DD773" w14:textId="77777777" w:rsidR="001C0E69" w:rsidRPr="00A1711E" w:rsidRDefault="001C0E69" w:rsidP="005978E8">
            <w:pPr>
              <w:jc w:val="center"/>
              <w:rPr>
                <w:rFonts w:ascii="Calibri" w:eastAsia="Times New Roman" w:hAnsi="Calibri" w:cs="Calibri"/>
                <w:sz w:val="20"/>
                <w:szCs w:val="20"/>
                <w:lang w:eastAsia="en-ZA"/>
              </w:rPr>
            </w:pPr>
            <w:r w:rsidRPr="00A1711E">
              <w:rPr>
                <w:rFonts w:ascii="Calibri" w:eastAsia="Times New Roman" w:hAnsi="Calibri" w:cs="Calibri"/>
                <w:sz w:val="20"/>
                <w:szCs w:val="20"/>
                <w:lang w:eastAsia="en-ZA"/>
              </w:rPr>
              <w:t> </w:t>
            </w:r>
          </w:p>
        </w:tc>
        <w:tc>
          <w:tcPr>
            <w:tcW w:w="1276" w:type="dxa"/>
            <w:tcBorders>
              <w:top w:val="nil"/>
              <w:left w:val="nil"/>
              <w:bottom w:val="single" w:sz="8" w:space="0" w:color="auto"/>
              <w:right w:val="single" w:sz="4" w:space="0" w:color="auto"/>
            </w:tcBorders>
            <w:shd w:val="clear" w:color="auto" w:fill="auto"/>
            <w:noWrap/>
            <w:vAlign w:val="center"/>
            <w:hideMark/>
          </w:tcPr>
          <w:p w14:paraId="377F2348" w14:textId="77777777" w:rsidR="001C0E69" w:rsidRPr="00A1711E" w:rsidRDefault="001C0E69" w:rsidP="005978E8">
            <w:pPr>
              <w:jc w:val="center"/>
              <w:rPr>
                <w:rFonts w:ascii="Calibri" w:eastAsia="Times New Roman" w:hAnsi="Calibri" w:cs="Calibri"/>
                <w:sz w:val="20"/>
                <w:szCs w:val="20"/>
                <w:lang w:eastAsia="en-ZA"/>
              </w:rPr>
            </w:pPr>
            <w:r w:rsidRPr="00A1711E">
              <w:rPr>
                <w:rFonts w:ascii="Calibri" w:eastAsia="Times New Roman" w:hAnsi="Calibri" w:cs="Calibri"/>
                <w:sz w:val="20"/>
                <w:szCs w:val="20"/>
                <w:lang w:eastAsia="en-ZA"/>
              </w:rPr>
              <w:t> </w:t>
            </w:r>
          </w:p>
        </w:tc>
        <w:tc>
          <w:tcPr>
            <w:tcW w:w="1276" w:type="dxa"/>
            <w:tcBorders>
              <w:top w:val="nil"/>
              <w:left w:val="nil"/>
              <w:bottom w:val="single" w:sz="8" w:space="0" w:color="auto"/>
              <w:right w:val="single" w:sz="4" w:space="0" w:color="auto"/>
            </w:tcBorders>
            <w:shd w:val="clear" w:color="auto" w:fill="auto"/>
            <w:noWrap/>
            <w:vAlign w:val="center"/>
            <w:hideMark/>
          </w:tcPr>
          <w:p w14:paraId="23794618" w14:textId="77777777" w:rsidR="001C0E69" w:rsidRPr="00A1711E" w:rsidRDefault="001C0E69" w:rsidP="005978E8">
            <w:pPr>
              <w:jc w:val="center"/>
              <w:rPr>
                <w:rFonts w:ascii="Calibri" w:eastAsia="Times New Roman" w:hAnsi="Calibri" w:cs="Calibri"/>
                <w:sz w:val="20"/>
                <w:szCs w:val="20"/>
                <w:lang w:eastAsia="en-ZA"/>
              </w:rPr>
            </w:pPr>
            <w:r w:rsidRPr="00A1711E">
              <w:rPr>
                <w:rFonts w:ascii="Calibri" w:eastAsia="Times New Roman" w:hAnsi="Calibri" w:cs="Calibri"/>
                <w:sz w:val="20"/>
                <w:szCs w:val="20"/>
                <w:lang w:eastAsia="en-ZA"/>
              </w:rPr>
              <w:t> </w:t>
            </w:r>
          </w:p>
        </w:tc>
        <w:tc>
          <w:tcPr>
            <w:tcW w:w="1417" w:type="dxa"/>
            <w:tcBorders>
              <w:top w:val="nil"/>
              <w:left w:val="nil"/>
              <w:bottom w:val="single" w:sz="8" w:space="0" w:color="auto"/>
              <w:right w:val="single" w:sz="8" w:space="0" w:color="auto"/>
            </w:tcBorders>
            <w:shd w:val="clear" w:color="auto" w:fill="auto"/>
            <w:noWrap/>
            <w:vAlign w:val="center"/>
            <w:hideMark/>
          </w:tcPr>
          <w:p w14:paraId="7E82BE63" w14:textId="77777777" w:rsidR="001C0E69" w:rsidRPr="00A1711E" w:rsidRDefault="001C0E69" w:rsidP="005978E8">
            <w:pPr>
              <w:jc w:val="center"/>
              <w:rPr>
                <w:rFonts w:ascii="Calibri" w:eastAsia="Times New Roman" w:hAnsi="Calibri" w:cs="Calibri"/>
                <w:sz w:val="20"/>
                <w:szCs w:val="20"/>
                <w:lang w:eastAsia="en-ZA"/>
              </w:rPr>
            </w:pPr>
            <w:r w:rsidRPr="00A1711E">
              <w:rPr>
                <w:rFonts w:ascii="Calibri" w:eastAsia="Times New Roman" w:hAnsi="Calibri" w:cs="Calibri"/>
                <w:sz w:val="20"/>
                <w:szCs w:val="20"/>
                <w:lang w:eastAsia="en-ZA"/>
              </w:rPr>
              <w:t> </w:t>
            </w:r>
          </w:p>
        </w:tc>
        <w:tc>
          <w:tcPr>
            <w:tcW w:w="1417" w:type="dxa"/>
            <w:tcBorders>
              <w:top w:val="nil"/>
              <w:left w:val="nil"/>
              <w:bottom w:val="single" w:sz="8" w:space="0" w:color="auto"/>
              <w:right w:val="single" w:sz="8" w:space="0" w:color="auto"/>
            </w:tcBorders>
          </w:tcPr>
          <w:p w14:paraId="78CEDA97" w14:textId="77777777" w:rsidR="001C0E69" w:rsidRPr="00A1711E" w:rsidRDefault="001C0E69" w:rsidP="005978E8">
            <w:pPr>
              <w:jc w:val="center"/>
              <w:rPr>
                <w:rFonts w:ascii="Calibri" w:eastAsia="Times New Roman" w:hAnsi="Calibri" w:cs="Calibri"/>
                <w:sz w:val="20"/>
                <w:szCs w:val="20"/>
                <w:lang w:eastAsia="en-ZA"/>
              </w:rPr>
            </w:pPr>
          </w:p>
        </w:tc>
      </w:tr>
      <w:bookmarkEnd w:id="58"/>
    </w:tbl>
    <w:p w14:paraId="781F39BF" w14:textId="77777777" w:rsidR="001C0E69" w:rsidRPr="00A1711E" w:rsidRDefault="001C0E69" w:rsidP="001C0E69">
      <w:pPr>
        <w:keepNext/>
        <w:keepLines/>
        <w:widowControl w:val="0"/>
        <w:rPr>
          <w:rFonts w:ascii="Arial" w:hAnsi="Arial" w:cs="Arial"/>
          <w:b/>
          <w:bCs/>
          <w:snapToGrid w:val="0"/>
          <w:sz w:val="20"/>
          <w:szCs w:val="20"/>
        </w:rPr>
      </w:pPr>
    </w:p>
    <w:tbl>
      <w:tblPr>
        <w:tblW w:w="10668" w:type="dxa"/>
        <w:tblInd w:w="-1086" w:type="dxa"/>
        <w:tblLook w:val="04A0" w:firstRow="1" w:lastRow="0" w:firstColumn="1" w:lastColumn="0" w:noHBand="0" w:noVBand="1"/>
      </w:tblPr>
      <w:tblGrid>
        <w:gridCol w:w="2460"/>
        <w:gridCol w:w="1363"/>
        <w:gridCol w:w="1417"/>
        <w:gridCol w:w="1113"/>
        <w:gridCol w:w="1113"/>
        <w:gridCol w:w="1601"/>
        <w:gridCol w:w="1601"/>
      </w:tblGrid>
      <w:tr w:rsidR="00A1711E" w:rsidRPr="00A1711E" w14:paraId="0C86E62B" w14:textId="77777777" w:rsidTr="005978E8">
        <w:trPr>
          <w:trHeight w:val="315"/>
        </w:trPr>
        <w:tc>
          <w:tcPr>
            <w:tcW w:w="2460" w:type="dxa"/>
            <w:vMerge w:val="restart"/>
            <w:tcBorders>
              <w:top w:val="single" w:sz="4" w:space="0" w:color="auto"/>
              <w:left w:val="single" w:sz="4" w:space="0" w:color="auto"/>
              <w:bottom w:val="nil"/>
              <w:right w:val="nil"/>
            </w:tcBorders>
            <w:shd w:val="clear" w:color="000000" w:fill="ACB9CA"/>
            <w:noWrap/>
            <w:vAlign w:val="center"/>
            <w:hideMark/>
          </w:tcPr>
          <w:p w14:paraId="60F73FD5" w14:textId="77777777" w:rsidR="001C0E69" w:rsidRPr="00A1711E" w:rsidRDefault="001C0E69" w:rsidP="005978E8">
            <w:pPr>
              <w:jc w:val="cente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Project/Initiative</w:t>
            </w:r>
          </w:p>
        </w:tc>
        <w:tc>
          <w:tcPr>
            <w:tcW w:w="6607" w:type="dxa"/>
            <w:gridSpan w:val="5"/>
            <w:tcBorders>
              <w:top w:val="nil"/>
              <w:left w:val="nil"/>
              <w:bottom w:val="single" w:sz="8" w:space="0" w:color="auto"/>
              <w:right w:val="nil"/>
            </w:tcBorders>
            <w:shd w:val="clear" w:color="000000" w:fill="ACB9CA"/>
            <w:noWrap/>
            <w:vAlign w:val="bottom"/>
            <w:hideMark/>
          </w:tcPr>
          <w:p w14:paraId="0858BA81" w14:textId="77777777" w:rsidR="001C0E69" w:rsidRPr="00A1711E" w:rsidRDefault="001C0E69" w:rsidP="005978E8">
            <w:pPr>
              <w:jc w:val="cente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 </w:t>
            </w:r>
          </w:p>
        </w:tc>
        <w:tc>
          <w:tcPr>
            <w:tcW w:w="1601" w:type="dxa"/>
            <w:tcBorders>
              <w:top w:val="nil"/>
              <w:left w:val="nil"/>
              <w:bottom w:val="single" w:sz="8" w:space="0" w:color="auto"/>
              <w:right w:val="nil"/>
            </w:tcBorders>
            <w:shd w:val="clear" w:color="000000" w:fill="ACB9CA"/>
          </w:tcPr>
          <w:p w14:paraId="4EF79E76" w14:textId="77777777" w:rsidR="001C0E69" w:rsidRPr="00A1711E" w:rsidRDefault="001C0E69" w:rsidP="005978E8">
            <w:pPr>
              <w:jc w:val="center"/>
              <w:rPr>
                <w:rFonts w:ascii="Calibri" w:eastAsia="Times New Roman" w:hAnsi="Calibri" w:cs="Calibri"/>
                <w:b/>
                <w:bCs/>
                <w:sz w:val="20"/>
                <w:szCs w:val="20"/>
                <w:lang w:eastAsia="en-ZA"/>
              </w:rPr>
            </w:pPr>
          </w:p>
        </w:tc>
      </w:tr>
      <w:tr w:rsidR="00A1711E" w:rsidRPr="00A1711E" w14:paraId="5A081B67" w14:textId="77777777" w:rsidTr="005978E8">
        <w:trPr>
          <w:trHeight w:val="300"/>
        </w:trPr>
        <w:tc>
          <w:tcPr>
            <w:tcW w:w="2460" w:type="dxa"/>
            <w:vMerge/>
            <w:tcBorders>
              <w:top w:val="single" w:sz="4" w:space="0" w:color="auto"/>
              <w:left w:val="single" w:sz="4" w:space="0" w:color="auto"/>
              <w:bottom w:val="nil"/>
              <w:right w:val="nil"/>
            </w:tcBorders>
            <w:vAlign w:val="center"/>
            <w:hideMark/>
          </w:tcPr>
          <w:p w14:paraId="2E38B62C" w14:textId="77777777" w:rsidR="001C0E69" w:rsidRPr="00A1711E" w:rsidRDefault="001C0E69" w:rsidP="005978E8">
            <w:pPr>
              <w:rPr>
                <w:rFonts w:ascii="Calibri" w:eastAsia="Times New Roman" w:hAnsi="Calibri" w:cs="Calibri"/>
                <w:b/>
                <w:bCs/>
                <w:sz w:val="20"/>
                <w:szCs w:val="20"/>
                <w:lang w:eastAsia="en-ZA"/>
              </w:rPr>
            </w:pPr>
          </w:p>
        </w:tc>
        <w:tc>
          <w:tcPr>
            <w:tcW w:w="6607" w:type="dxa"/>
            <w:gridSpan w:val="5"/>
            <w:tcBorders>
              <w:top w:val="single" w:sz="8" w:space="0" w:color="auto"/>
              <w:left w:val="single" w:sz="4" w:space="0" w:color="auto"/>
              <w:bottom w:val="single" w:sz="4" w:space="0" w:color="auto"/>
              <w:right w:val="single" w:sz="8" w:space="0" w:color="000000"/>
            </w:tcBorders>
            <w:shd w:val="clear" w:color="000000" w:fill="ACB9CA"/>
            <w:noWrap/>
            <w:vAlign w:val="bottom"/>
            <w:hideMark/>
          </w:tcPr>
          <w:p w14:paraId="50B17273" w14:textId="77777777" w:rsidR="001C0E69" w:rsidRPr="00A1711E" w:rsidRDefault="001C0E69" w:rsidP="005978E8">
            <w:pPr>
              <w:jc w:val="center"/>
              <w:rPr>
                <w:rFonts w:ascii="Calibri" w:eastAsia="Times New Roman" w:hAnsi="Calibri" w:cs="Calibri"/>
                <w:b/>
                <w:bCs/>
                <w:sz w:val="20"/>
                <w:szCs w:val="20"/>
                <w:lang w:eastAsia="en-ZA"/>
              </w:rPr>
            </w:pPr>
            <w:proofErr w:type="spellStart"/>
            <w:r w:rsidRPr="00A1711E">
              <w:rPr>
                <w:rFonts w:ascii="Calibri" w:eastAsia="Times New Roman" w:hAnsi="Calibri" w:cs="Calibri"/>
                <w:b/>
                <w:bCs/>
                <w:sz w:val="20"/>
                <w:szCs w:val="20"/>
                <w:lang w:eastAsia="en-ZA"/>
              </w:rPr>
              <w:t>Opex</w:t>
            </w:r>
            <w:proofErr w:type="spellEnd"/>
          </w:p>
        </w:tc>
        <w:tc>
          <w:tcPr>
            <w:tcW w:w="1601" w:type="dxa"/>
            <w:tcBorders>
              <w:top w:val="single" w:sz="8" w:space="0" w:color="auto"/>
              <w:left w:val="single" w:sz="4" w:space="0" w:color="auto"/>
              <w:bottom w:val="single" w:sz="4" w:space="0" w:color="auto"/>
              <w:right w:val="single" w:sz="8" w:space="0" w:color="000000"/>
            </w:tcBorders>
            <w:shd w:val="clear" w:color="000000" w:fill="ACB9CA"/>
          </w:tcPr>
          <w:p w14:paraId="42809605" w14:textId="77777777" w:rsidR="001C0E69" w:rsidRPr="00A1711E" w:rsidRDefault="001C0E69" w:rsidP="005978E8">
            <w:pPr>
              <w:jc w:val="center"/>
              <w:rPr>
                <w:rFonts w:ascii="Calibri" w:eastAsia="Times New Roman" w:hAnsi="Calibri" w:cs="Calibri"/>
                <w:b/>
                <w:bCs/>
                <w:sz w:val="20"/>
                <w:szCs w:val="20"/>
                <w:lang w:eastAsia="en-ZA"/>
              </w:rPr>
            </w:pPr>
          </w:p>
        </w:tc>
      </w:tr>
      <w:tr w:rsidR="00A1711E" w:rsidRPr="00A1711E" w14:paraId="453245EA" w14:textId="77777777" w:rsidTr="005978E8">
        <w:trPr>
          <w:trHeight w:val="300"/>
        </w:trPr>
        <w:tc>
          <w:tcPr>
            <w:tcW w:w="2460" w:type="dxa"/>
            <w:vMerge/>
            <w:tcBorders>
              <w:top w:val="single" w:sz="4" w:space="0" w:color="auto"/>
              <w:left w:val="single" w:sz="4" w:space="0" w:color="auto"/>
              <w:bottom w:val="nil"/>
              <w:right w:val="nil"/>
            </w:tcBorders>
            <w:vAlign w:val="center"/>
            <w:hideMark/>
          </w:tcPr>
          <w:p w14:paraId="0410133E" w14:textId="77777777" w:rsidR="001C0E69" w:rsidRPr="00A1711E" w:rsidRDefault="001C0E69" w:rsidP="005978E8">
            <w:pPr>
              <w:rPr>
                <w:rFonts w:ascii="Calibri" w:eastAsia="Times New Roman" w:hAnsi="Calibri" w:cs="Calibri"/>
                <w:b/>
                <w:bCs/>
                <w:sz w:val="20"/>
                <w:szCs w:val="20"/>
                <w:lang w:eastAsia="en-ZA"/>
              </w:rPr>
            </w:pPr>
          </w:p>
        </w:tc>
        <w:tc>
          <w:tcPr>
            <w:tcW w:w="1363" w:type="dxa"/>
            <w:tcBorders>
              <w:top w:val="nil"/>
              <w:left w:val="single" w:sz="4" w:space="0" w:color="auto"/>
              <w:bottom w:val="single" w:sz="4" w:space="0" w:color="auto"/>
              <w:right w:val="single" w:sz="4" w:space="0" w:color="auto"/>
            </w:tcBorders>
            <w:shd w:val="clear" w:color="000000" w:fill="D6DCE4"/>
            <w:noWrap/>
            <w:vAlign w:val="bottom"/>
            <w:hideMark/>
          </w:tcPr>
          <w:p w14:paraId="77BED64F"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2022/2023</w:t>
            </w:r>
          </w:p>
        </w:tc>
        <w:tc>
          <w:tcPr>
            <w:tcW w:w="1417" w:type="dxa"/>
            <w:tcBorders>
              <w:top w:val="nil"/>
              <w:left w:val="nil"/>
              <w:bottom w:val="single" w:sz="4" w:space="0" w:color="auto"/>
              <w:right w:val="single" w:sz="4" w:space="0" w:color="auto"/>
            </w:tcBorders>
            <w:shd w:val="clear" w:color="000000" w:fill="D6DCE4"/>
            <w:noWrap/>
            <w:vAlign w:val="bottom"/>
            <w:hideMark/>
          </w:tcPr>
          <w:p w14:paraId="6F309C04"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2023/2024</w:t>
            </w:r>
          </w:p>
        </w:tc>
        <w:tc>
          <w:tcPr>
            <w:tcW w:w="1113" w:type="dxa"/>
            <w:tcBorders>
              <w:top w:val="nil"/>
              <w:left w:val="nil"/>
              <w:bottom w:val="single" w:sz="4" w:space="0" w:color="auto"/>
              <w:right w:val="single" w:sz="4" w:space="0" w:color="auto"/>
            </w:tcBorders>
            <w:shd w:val="clear" w:color="000000" w:fill="D6DCE4"/>
            <w:noWrap/>
            <w:vAlign w:val="bottom"/>
            <w:hideMark/>
          </w:tcPr>
          <w:p w14:paraId="36DE4774"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2024/2025</w:t>
            </w:r>
          </w:p>
        </w:tc>
        <w:tc>
          <w:tcPr>
            <w:tcW w:w="1113" w:type="dxa"/>
            <w:tcBorders>
              <w:top w:val="nil"/>
              <w:left w:val="nil"/>
              <w:bottom w:val="single" w:sz="4" w:space="0" w:color="auto"/>
              <w:right w:val="single" w:sz="4" w:space="0" w:color="auto"/>
            </w:tcBorders>
            <w:shd w:val="clear" w:color="000000" w:fill="D6DCE4"/>
            <w:noWrap/>
            <w:vAlign w:val="bottom"/>
            <w:hideMark/>
          </w:tcPr>
          <w:p w14:paraId="08680CAE"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2025/2026</w:t>
            </w:r>
          </w:p>
        </w:tc>
        <w:tc>
          <w:tcPr>
            <w:tcW w:w="1601" w:type="dxa"/>
            <w:tcBorders>
              <w:top w:val="nil"/>
              <w:left w:val="nil"/>
              <w:bottom w:val="single" w:sz="4" w:space="0" w:color="auto"/>
              <w:right w:val="single" w:sz="8" w:space="0" w:color="auto"/>
            </w:tcBorders>
            <w:shd w:val="clear" w:color="000000" w:fill="D6DCE4"/>
            <w:noWrap/>
            <w:vAlign w:val="bottom"/>
            <w:hideMark/>
          </w:tcPr>
          <w:p w14:paraId="1ABB1307"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2026/2027</w:t>
            </w:r>
          </w:p>
        </w:tc>
        <w:tc>
          <w:tcPr>
            <w:tcW w:w="1601" w:type="dxa"/>
            <w:tcBorders>
              <w:top w:val="nil"/>
              <w:left w:val="nil"/>
              <w:bottom w:val="single" w:sz="4" w:space="0" w:color="auto"/>
              <w:right w:val="single" w:sz="8" w:space="0" w:color="auto"/>
            </w:tcBorders>
            <w:shd w:val="clear" w:color="000000" w:fill="D6DCE4"/>
          </w:tcPr>
          <w:p w14:paraId="15D5C6A4" w14:textId="77777777" w:rsidR="001C0E69" w:rsidRPr="00A1711E" w:rsidRDefault="001C0E69" w:rsidP="005978E8">
            <w:pPr>
              <w:rPr>
                <w:rFonts w:ascii="Calibri" w:eastAsia="Times New Roman" w:hAnsi="Calibri" w:cs="Calibri"/>
                <w:b/>
                <w:bCs/>
                <w:sz w:val="20"/>
                <w:szCs w:val="20"/>
                <w:lang w:eastAsia="en-ZA"/>
              </w:rPr>
            </w:pPr>
            <w:r w:rsidRPr="00A1711E">
              <w:rPr>
                <w:rFonts w:ascii="Calibri" w:eastAsia="Times New Roman" w:hAnsi="Calibri" w:cs="Calibri"/>
                <w:b/>
                <w:bCs/>
                <w:sz w:val="20"/>
                <w:szCs w:val="20"/>
                <w:lang w:eastAsia="en-ZA"/>
              </w:rPr>
              <w:t xml:space="preserve">Total </w:t>
            </w:r>
            <w:proofErr w:type="spellStart"/>
            <w:r w:rsidRPr="00A1711E">
              <w:rPr>
                <w:rFonts w:ascii="Calibri" w:eastAsia="Times New Roman" w:hAnsi="Calibri" w:cs="Calibri"/>
                <w:b/>
                <w:bCs/>
                <w:sz w:val="20"/>
                <w:szCs w:val="20"/>
                <w:lang w:eastAsia="en-ZA"/>
              </w:rPr>
              <w:t>Incl</w:t>
            </w:r>
            <w:proofErr w:type="spellEnd"/>
            <w:r w:rsidRPr="00A1711E">
              <w:rPr>
                <w:rFonts w:ascii="Calibri" w:eastAsia="Times New Roman" w:hAnsi="Calibri" w:cs="Calibri"/>
                <w:b/>
                <w:bCs/>
                <w:sz w:val="20"/>
                <w:szCs w:val="20"/>
                <w:lang w:eastAsia="en-ZA"/>
              </w:rPr>
              <w:t xml:space="preserve"> Vat</w:t>
            </w:r>
          </w:p>
        </w:tc>
      </w:tr>
      <w:tr w:rsidR="001C0E69" w:rsidRPr="00C90CA2" w14:paraId="516A18FD" w14:textId="77777777" w:rsidTr="005978E8">
        <w:trPr>
          <w:trHeight w:val="315"/>
        </w:trPr>
        <w:tc>
          <w:tcPr>
            <w:tcW w:w="2460" w:type="dxa"/>
            <w:tcBorders>
              <w:top w:val="single" w:sz="4" w:space="0" w:color="auto"/>
              <w:left w:val="single" w:sz="4" w:space="0" w:color="auto"/>
              <w:bottom w:val="single" w:sz="8" w:space="0" w:color="auto"/>
              <w:right w:val="nil"/>
            </w:tcBorders>
            <w:shd w:val="clear" w:color="auto" w:fill="auto"/>
            <w:noWrap/>
            <w:vAlign w:val="center"/>
            <w:hideMark/>
          </w:tcPr>
          <w:p w14:paraId="34B0EEA9" w14:textId="77777777" w:rsidR="001C0E69" w:rsidRPr="00C90CA2" w:rsidRDefault="001C0E69" w:rsidP="005978E8">
            <w:pPr>
              <w:rPr>
                <w:rFonts w:ascii="Calibri" w:eastAsia="Times New Roman" w:hAnsi="Calibri" w:cs="Calibri"/>
                <w:color w:val="000000"/>
                <w:sz w:val="20"/>
                <w:szCs w:val="20"/>
                <w:lang w:eastAsia="en-ZA"/>
              </w:rPr>
            </w:pPr>
            <w:r w:rsidRPr="00C90CA2">
              <w:rPr>
                <w:rFonts w:ascii="Calibri" w:eastAsia="Times New Roman" w:hAnsi="Calibri" w:cs="Calibri"/>
                <w:color w:val="000000"/>
                <w:sz w:val="20"/>
                <w:szCs w:val="20"/>
                <w:lang w:eastAsia="en-ZA"/>
              </w:rPr>
              <w:t>Commvault Backup to Cloud</w:t>
            </w:r>
            <w:r>
              <w:rPr>
                <w:rFonts w:ascii="Calibri" w:eastAsia="Times New Roman" w:hAnsi="Calibri" w:cs="Calibri"/>
                <w:color w:val="000000"/>
                <w:sz w:val="20"/>
                <w:szCs w:val="20"/>
                <w:lang w:eastAsia="en-ZA"/>
              </w:rPr>
              <w:t xml:space="preserve"> Services Maintenance and Support</w:t>
            </w:r>
          </w:p>
        </w:tc>
        <w:tc>
          <w:tcPr>
            <w:tcW w:w="1363" w:type="dxa"/>
            <w:tcBorders>
              <w:top w:val="nil"/>
              <w:left w:val="single" w:sz="4" w:space="0" w:color="auto"/>
              <w:bottom w:val="single" w:sz="8" w:space="0" w:color="auto"/>
              <w:right w:val="single" w:sz="4" w:space="0" w:color="auto"/>
            </w:tcBorders>
            <w:shd w:val="clear" w:color="auto" w:fill="auto"/>
            <w:noWrap/>
            <w:vAlign w:val="center"/>
            <w:hideMark/>
          </w:tcPr>
          <w:p w14:paraId="02C09C45" w14:textId="77777777" w:rsidR="001C0E69" w:rsidRPr="00C90CA2" w:rsidRDefault="001C0E69" w:rsidP="005978E8">
            <w:pPr>
              <w:jc w:val="center"/>
              <w:rPr>
                <w:rFonts w:ascii="Calibri" w:eastAsia="Times New Roman" w:hAnsi="Calibri" w:cs="Calibri"/>
                <w:color w:val="000000"/>
                <w:sz w:val="20"/>
                <w:szCs w:val="20"/>
                <w:lang w:eastAsia="en-ZA"/>
              </w:rPr>
            </w:pPr>
            <w:r w:rsidRPr="00C90CA2">
              <w:rPr>
                <w:rFonts w:ascii="Calibri" w:eastAsia="Times New Roman" w:hAnsi="Calibri" w:cs="Calibri"/>
                <w:color w:val="000000"/>
                <w:sz w:val="20"/>
                <w:szCs w:val="20"/>
                <w:lang w:eastAsia="en-ZA"/>
              </w:rPr>
              <w:t> </w:t>
            </w:r>
          </w:p>
        </w:tc>
        <w:tc>
          <w:tcPr>
            <w:tcW w:w="1417" w:type="dxa"/>
            <w:tcBorders>
              <w:top w:val="nil"/>
              <w:left w:val="nil"/>
              <w:bottom w:val="single" w:sz="8" w:space="0" w:color="auto"/>
              <w:right w:val="single" w:sz="4" w:space="0" w:color="auto"/>
            </w:tcBorders>
            <w:shd w:val="clear" w:color="auto" w:fill="auto"/>
            <w:noWrap/>
            <w:vAlign w:val="center"/>
            <w:hideMark/>
          </w:tcPr>
          <w:p w14:paraId="3237B27F" w14:textId="77777777" w:rsidR="001C0E69" w:rsidRPr="00C90CA2" w:rsidRDefault="001C0E69" w:rsidP="005978E8">
            <w:pPr>
              <w:jc w:val="center"/>
              <w:rPr>
                <w:rFonts w:ascii="Calibri" w:eastAsia="Times New Roman" w:hAnsi="Calibri" w:cs="Calibri"/>
                <w:color w:val="000000"/>
                <w:sz w:val="20"/>
                <w:szCs w:val="20"/>
                <w:lang w:eastAsia="en-ZA"/>
              </w:rPr>
            </w:pPr>
            <w:r w:rsidRPr="00C90CA2">
              <w:rPr>
                <w:rFonts w:ascii="Calibri" w:eastAsia="Times New Roman" w:hAnsi="Calibri" w:cs="Calibri"/>
                <w:color w:val="000000"/>
                <w:sz w:val="20"/>
                <w:szCs w:val="20"/>
                <w:lang w:eastAsia="en-ZA"/>
              </w:rPr>
              <w:t> </w:t>
            </w:r>
          </w:p>
        </w:tc>
        <w:tc>
          <w:tcPr>
            <w:tcW w:w="1113" w:type="dxa"/>
            <w:tcBorders>
              <w:top w:val="nil"/>
              <w:left w:val="nil"/>
              <w:bottom w:val="single" w:sz="8" w:space="0" w:color="auto"/>
              <w:right w:val="single" w:sz="4" w:space="0" w:color="auto"/>
            </w:tcBorders>
            <w:shd w:val="clear" w:color="auto" w:fill="auto"/>
            <w:noWrap/>
            <w:vAlign w:val="center"/>
            <w:hideMark/>
          </w:tcPr>
          <w:p w14:paraId="1DC78B28" w14:textId="77777777" w:rsidR="001C0E69" w:rsidRPr="00C90CA2" w:rsidRDefault="001C0E69" w:rsidP="005978E8">
            <w:pPr>
              <w:jc w:val="center"/>
              <w:rPr>
                <w:rFonts w:ascii="Calibri" w:eastAsia="Times New Roman" w:hAnsi="Calibri" w:cs="Calibri"/>
                <w:color w:val="000000"/>
                <w:sz w:val="20"/>
                <w:szCs w:val="20"/>
                <w:lang w:eastAsia="en-ZA"/>
              </w:rPr>
            </w:pPr>
            <w:r w:rsidRPr="00C90CA2">
              <w:rPr>
                <w:rFonts w:ascii="Calibri" w:eastAsia="Times New Roman" w:hAnsi="Calibri" w:cs="Calibri"/>
                <w:color w:val="000000"/>
                <w:sz w:val="20"/>
                <w:szCs w:val="20"/>
                <w:lang w:eastAsia="en-ZA"/>
              </w:rPr>
              <w:t> </w:t>
            </w:r>
          </w:p>
        </w:tc>
        <w:tc>
          <w:tcPr>
            <w:tcW w:w="1113" w:type="dxa"/>
            <w:tcBorders>
              <w:top w:val="nil"/>
              <w:left w:val="nil"/>
              <w:bottom w:val="single" w:sz="8" w:space="0" w:color="auto"/>
              <w:right w:val="single" w:sz="4" w:space="0" w:color="auto"/>
            </w:tcBorders>
            <w:shd w:val="clear" w:color="auto" w:fill="auto"/>
            <w:noWrap/>
            <w:vAlign w:val="center"/>
            <w:hideMark/>
          </w:tcPr>
          <w:p w14:paraId="0B323FEC" w14:textId="77777777" w:rsidR="001C0E69" w:rsidRPr="00C90CA2" w:rsidRDefault="001C0E69" w:rsidP="005978E8">
            <w:pPr>
              <w:jc w:val="center"/>
              <w:rPr>
                <w:rFonts w:ascii="Calibri" w:eastAsia="Times New Roman" w:hAnsi="Calibri" w:cs="Calibri"/>
                <w:color w:val="000000"/>
                <w:sz w:val="20"/>
                <w:szCs w:val="20"/>
                <w:lang w:eastAsia="en-ZA"/>
              </w:rPr>
            </w:pPr>
            <w:r w:rsidRPr="00C90CA2">
              <w:rPr>
                <w:rFonts w:ascii="Calibri" w:eastAsia="Times New Roman" w:hAnsi="Calibri" w:cs="Calibri"/>
                <w:color w:val="000000"/>
                <w:sz w:val="20"/>
                <w:szCs w:val="20"/>
                <w:lang w:eastAsia="en-ZA"/>
              </w:rPr>
              <w:t> </w:t>
            </w:r>
          </w:p>
        </w:tc>
        <w:tc>
          <w:tcPr>
            <w:tcW w:w="1601" w:type="dxa"/>
            <w:tcBorders>
              <w:top w:val="nil"/>
              <w:left w:val="nil"/>
              <w:bottom w:val="single" w:sz="8" w:space="0" w:color="auto"/>
              <w:right w:val="single" w:sz="8" w:space="0" w:color="auto"/>
            </w:tcBorders>
            <w:shd w:val="clear" w:color="auto" w:fill="auto"/>
            <w:noWrap/>
            <w:vAlign w:val="center"/>
            <w:hideMark/>
          </w:tcPr>
          <w:p w14:paraId="21CAF1AA" w14:textId="77777777" w:rsidR="001C0E69" w:rsidRPr="00C90CA2" w:rsidRDefault="001C0E69" w:rsidP="005978E8">
            <w:pPr>
              <w:jc w:val="center"/>
              <w:rPr>
                <w:rFonts w:ascii="Calibri" w:eastAsia="Times New Roman" w:hAnsi="Calibri" w:cs="Calibri"/>
                <w:color w:val="000000"/>
                <w:sz w:val="20"/>
                <w:szCs w:val="20"/>
                <w:lang w:eastAsia="en-ZA"/>
              </w:rPr>
            </w:pPr>
            <w:r w:rsidRPr="00C90CA2">
              <w:rPr>
                <w:rFonts w:ascii="Calibri" w:eastAsia="Times New Roman" w:hAnsi="Calibri" w:cs="Calibri"/>
                <w:color w:val="000000"/>
                <w:sz w:val="20"/>
                <w:szCs w:val="20"/>
                <w:lang w:eastAsia="en-ZA"/>
              </w:rPr>
              <w:t> </w:t>
            </w:r>
          </w:p>
        </w:tc>
        <w:tc>
          <w:tcPr>
            <w:tcW w:w="1601" w:type="dxa"/>
            <w:tcBorders>
              <w:top w:val="nil"/>
              <w:left w:val="nil"/>
              <w:bottom w:val="single" w:sz="8" w:space="0" w:color="auto"/>
              <w:right w:val="single" w:sz="8" w:space="0" w:color="auto"/>
            </w:tcBorders>
          </w:tcPr>
          <w:p w14:paraId="01A5D1B1" w14:textId="77777777" w:rsidR="001C0E69" w:rsidRPr="00C90CA2" w:rsidRDefault="001C0E69" w:rsidP="005978E8">
            <w:pPr>
              <w:jc w:val="center"/>
              <w:rPr>
                <w:rFonts w:ascii="Calibri" w:eastAsia="Times New Roman" w:hAnsi="Calibri" w:cs="Calibri"/>
                <w:color w:val="000000"/>
                <w:sz w:val="20"/>
                <w:szCs w:val="20"/>
                <w:lang w:eastAsia="en-ZA"/>
              </w:rPr>
            </w:pPr>
          </w:p>
        </w:tc>
      </w:tr>
    </w:tbl>
    <w:p w14:paraId="6E4D89C2" w14:textId="77777777" w:rsidR="001C0E69" w:rsidRDefault="001C0E69" w:rsidP="001C0E69">
      <w:pPr>
        <w:keepNext/>
        <w:keepLines/>
        <w:widowControl w:val="0"/>
        <w:rPr>
          <w:rFonts w:ascii="Arial" w:hAnsi="Arial" w:cs="Arial"/>
          <w:i/>
          <w:iCs/>
          <w:snapToGrid w:val="0"/>
        </w:rPr>
      </w:pPr>
    </w:p>
    <w:p w14:paraId="2FAAD9B4" w14:textId="77777777" w:rsidR="001C0E69" w:rsidRDefault="001C0E69" w:rsidP="001C0E69">
      <w:pPr>
        <w:keepNext/>
        <w:keepLines/>
        <w:widowControl w:val="0"/>
        <w:rPr>
          <w:rFonts w:ascii="Arial" w:hAnsi="Arial" w:cs="Arial"/>
          <w:i/>
          <w:iCs/>
          <w:snapToGrid w:val="0"/>
        </w:rPr>
      </w:pPr>
    </w:p>
    <w:tbl>
      <w:tblPr>
        <w:tblW w:w="10638" w:type="dxa"/>
        <w:tblInd w:w="-1004" w:type="dxa"/>
        <w:tblLook w:val="04A0" w:firstRow="1" w:lastRow="0" w:firstColumn="1" w:lastColumn="0" w:noHBand="0" w:noVBand="1"/>
      </w:tblPr>
      <w:tblGrid>
        <w:gridCol w:w="2460"/>
        <w:gridCol w:w="8178"/>
      </w:tblGrid>
      <w:tr w:rsidR="001C0E69" w:rsidRPr="00A739A3" w14:paraId="5F06AB41" w14:textId="77777777" w:rsidTr="00DE4735">
        <w:trPr>
          <w:trHeight w:val="625"/>
        </w:trPr>
        <w:tc>
          <w:tcPr>
            <w:tcW w:w="2460" w:type="dxa"/>
            <w:vMerge w:val="restart"/>
            <w:tcBorders>
              <w:top w:val="single" w:sz="4" w:space="0" w:color="auto"/>
              <w:left w:val="single" w:sz="4" w:space="0" w:color="auto"/>
              <w:bottom w:val="nil"/>
              <w:right w:val="nil"/>
            </w:tcBorders>
            <w:shd w:val="clear" w:color="000000" w:fill="ACB9CA"/>
            <w:noWrap/>
            <w:vAlign w:val="center"/>
            <w:hideMark/>
          </w:tcPr>
          <w:p w14:paraId="486E9C8A" w14:textId="77777777" w:rsidR="001C0E69" w:rsidRPr="00A739A3" w:rsidRDefault="001C0E69" w:rsidP="005978E8">
            <w:pPr>
              <w:jc w:val="center"/>
              <w:rPr>
                <w:rFonts w:ascii="Calibri" w:eastAsia="Times New Roman" w:hAnsi="Calibri" w:cs="Calibri"/>
                <w:b/>
                <w:bCs/>
                <w:color w:val="1F4E78"/>
                <w:sz w:val="20"/>
                <w:szCs w:val="20"/>
                <w:lang w:eastAsia="en-ZA"/>
              </w:rPr>
            </w:pPr>
            <w:r w:rsidRPr="00A739A3">
              <w:rPr>
                <w:rFonts w:ascii="Calibri" w:eastAsia="Times New Roman" w:hAnsi="Calibri" w:cs="Calibri"/>
                <w:b/>
                <w:bCs/>
                <w:color w:val="1F4E78"/>
                <w:sz w:val="20"/>
                <w:szCs w:val="20"/>
                <w:lang w:eastAsia="en-ZA"/>
              </w:rPr>
              <w:t>Project/Initiative</w:t>
            </w:r>
          </w:p>
        </w:tc>
        <w:tc>
          <w:tcPr>
            <w:tcW w:w="8178" w:type="dxa"/>
            <w:tcBorders>
              <w:top w:val="nil"/>
              <w:left w:val="nil"/>
              <w:right w:val="nil"/>
            </w:tcBorders>
            <w:shd w:val="clear" w:color="000000" w:fill="ACB9CA"/>
            <w:noWrap/>
            <w:vAlign w:val="bottom"/>
            <w:hideMark/>
          </w:tcPr>
          <w:p w14:paraId="56784547" w14:textId="77777777" w:rsidR="001C0E69" w:rsidRPr="00A739A3" w:rsidRDefault="001C0E69" w:rsidP="005978E8">
            <w:pPr>
              <w:jc w:val="center"/>
              <w:rPr>
                <w:rFonts w:ascii="Calibri" w:eastAsia="Times New Roman" w:hAnsi="Calibri" w:cs="Calibri"/>
                <w:b/>
                <w:bCs/>
                <w:color w:val="000000"/>
                <w:sz w:val="20"/>
                <w:szCs w:val="20"/>
                <w:lang w:eastAsia="en-ZA"/>
              </w:rPr>
            </w:pPr>
            <w:r w:rsidRPr="00A739A3">
              <w:rPr>
                <w:rFonts w:ascii="Calibri" w:eastAsia="Times New Roman" w:hAnsi="Calibri" w:cs="Calibri"/>
                <w:b/>
                <w:bCs/>
                <w:color w:val="000000"/>
                <w:sz w:val="20"/>
                <w:szCs w:val="20"/>
                <w:lang w:eastAsia="en-ZA"/>
              </w:rPr>
              <w:t> </w:t>
            </w:r>
          </w:p>
        </w:tc>
      </w:tr>
      <w:tr w:rsidR="001C0E69" w:rsidRPr="00A739A3" w14:paraId="64224238" w14:textId="77777777" w:rsidTr="00DE4735">
        <w:trPr>
          <w:trHeight w:val="300"/>
        </w:trPr>
        <w:tc>
          <w:tcPr>
            <w:tcW w:w="2460" w:type="dxa"/>
            <w:vMerge/>
            <w:tcBorders>
              <w:top w:val="single" w:sz="4" w:space="0" w:color="auto"/>
              <w:left w:val="single" w:sz="4" w:space="0" w:color="auto"/>
              <w:bottom w:val="nil"/>
              <w:right w:val="nil"/>
            </w:tcBorders>
            <w:vAlign w:val="center"/>
            <w:hideMark/>
          </w:tcPr>
          <w:p w14:paraId="1DE4BD20" w14:textId="77777777" w:rsidR="001C0E69" w:rsidRPr="00A739A3" w:rsidRDefault="001C0E69" w:rsidP="005978E8">
            <w:pPr>
              <w:rPr>
                <w:rFonts w:ascii="Calibri" w:eastAsia="Times New Roman" w:hAnsi="Calibri" w:cs="Calibri"/>
                <w:b/>
                <w:bCs/>
                <w:color w:val="1F4E78"/>
                <w:sz w:val="20"/>
                <w:szCs w:val="20"/>
                <w:lang w:eastAsia="en-ZA"/>
              </w:rPr>
            </w:pPr>
          </w:p>
        </w:tc>
        <w:tc>
          <w:tcPr>
            <w:tcW w:w="8178" w:type="dxa"/>
            <w:tcBorders>
              <w:top w:val="nil"/>
              <w:left w:val="single" w:sz="4" w:space="0" w:color="auto"/>
              <w:bottom w:val="single" w:sz="4" w:space="0" w:color="auto"/>
              <w:right w:val="single" w:sz="8" w:space="0" w:color="auto"/>
            </w:tcBorders>
            <w:shd w:val="clear" w:color="000000" w:fill="D6DCE4"/>
            <w:noWrap/>
            <w:vAlign w:val="bottom"/>
            <w:hideMark/>
          </w:tcPr>
          <w:p w14:paraId="6B38264D" w14:textId="77777777" w:rsidR="001C0E69" w:rsidRPr="00A739A3" w:rsidRDefault="001C0E69" w:rsidP="005978E8">
            <w:pPr>
              <w:rPr>
                <w:rFonts w:ascii="Calibri" w:eastAsia="Times New Roman" w:hAnsi="Calibri" w:cs="Calibri"/>
                <w:b/>
                <w:bCs/>
                <w:color w:val="000000"/>
                <w:sz w:val="20"/>
                <w:szCs w:val="20"/>
                <w:lang w:eastAsia="en-ZA"/>
              </w:rPr>
            </w:pPr>
            <w:r>
              <w:rPr>
                <w:rFonts w:ascii="Calibri" w:eastAsia="Times New Roman" w:hAnsi="Calibri" w:cs="Calibri"/>
                <w:b/>
                <w:bCs/>
                <w:color w:val="000000"/>
                <w:sz w:val="20"/>
                <w:szCs w:val="20"/>
                <w:lang w:eastAsia="en-ZA"/>
              </w:rPr>
              <w:t xml:space="preserve">Total For 5 </w:t>
            </w:r>
            <w:proofErr w:type="spellStart"/>
            <w:r>
              <w:rPr>
                <w:rFonts w:ascii="Calibri" w:eastAsia="Times New Roman" w:hAnsi="Calibri" w:cs="Calibri"/>
                <w:b/>
                <w:bCs/>
                <w:color w:val="000000"/>
                <w:sz w:val="20"/>
                <w:szCs w:val="20"/>
                <w:lang w:eastAsia="en-ZA"/>
              </w:rPr>
              <w:t>Yrs</w:t>
            </w:r>
            <w:proofErr w:type="spellEnd"/>
            <w:r>
              <w:rPr>
                <w:rFonts w:ascii="Calibri" w:eastAsia="Times New Roman" w:hAnsi="Calibri" w:cs="Calibri"/>
                <w:b/>
                <w:bCs/>
                <w:color w:val="000000"/>
                <w:sz w:val="20"/>
                <w:szCs w:val="20"/>
                <w:lang w:eastAsia="en-ZA"/>
              </w:rPr>
              <w:t xml:space="preserve"> </w:t>
            </w:r>
            <w:proofErr w:type="spellStart"/>
            <w:r>
              <w:rPr>
                <w:rFonts w:ascii="Calibri" w:eastAsia="Times New Roman" w:hAnsi="Calibri" w:cs="Calibri"/>
                <w:b/>
                <w:bCs/>
                <w:color w:val="000000"/>
                <w:sz w:val="20"/>
                <w:szCs w:val="20"/>
                <w:lang w:eastAsia="en-ZA"/>
              </w:rPr>
              <w:t>Incl</w:t>
            </w:r>
            <w:proofErr w:type="spellEnd"/>
            <w:r>
              <w:rPr>
                <w:rFonts w:ascii="Calibri" w:eastAsia="Times New Roman" w:hAnsi="Calibri" w:cs="Calibri"/>
                <w:b/>
                <w:bCs/>
                <w:color w:val="000000"/>
                <w:sz w:val="20"/>
                <w:szCs w:val="20"/>
                <w:lang w:eastAsia="en-ZA"/>
              </w:rPr>
              <w:t xml:space="preserve"> VAT</w:t>
            </w:r>
          </w:p>
        </w:tc>
      </w:tr>
      <w:tr w:rsidR="001C0E69" w:rsidRPr="00A739A3" w14:paraId="7F0824D9" w14:textId="77777777" w:rsidTr="00DE4735">
        <w:trPr>
          <w:trHeight w:val="315"/>
        </w:trPr>
        <w:tc>
          <w:tcPr>
            <w:tcW w:w="2460" w:type="dxa"/>
            <w:tcBorders>
              <w:top w:val="single" w:sz="4" w:space="0" w:color="auto"/>
              <w:left w:val="single" w:sz="4" w:space="0" w:color="auto"/>
              <w:bottom w:val="single" w:sz="4" w:space="0" w:color="auto"/>
              <w:right w:val="nil"/>
            </w:tcBorders>
            <w:shd w:val="clear" w:color="auto" w:fill="auto"/>
            <w:noWrap/>
            <w:vAlign w:val="center"/>
            <w:hideMark/>
          </w:tcPr>
          <w:p w14:paraId="11534E11" w14:textId="77777777" w:rsidR="001C0E69" w:rsidRPr="00A739A3" w:rsidRDefault="001C0E69" w:rsidP="005978E8">
            <w:pPr>
              <w:rPr>
                <w:rFonts w:ascii="Calibri" w:eastAsia="Times New Roman" w:hAnsi="Calibri" w:cs="Calibri"/>
                <w:color w:val="000000"/>
                <w:sz w:val="20"/>
                <w:szCs w:val="20"/>
                <w:lang w:eastAsia="en-ZA"/>
              </w:rPr>
            </w:pPr>
            <w:r w:rsidRPr="00A739A3">
              <w:rPr>
                <w:rFonts w:ascii="Calibri" w:eastAsia="Times New Roman" w:hAnsi="Calibri" w:cs="Calibri"/>
                <w:color w:val="000000"/>
                <w:sz w:val="20"/>
                <w:szCs w:val="20"/>
                <w:lang w:eastAsia="en-ZA"/>
              </w:rPr>
              <w:t>Commvault Backup to Cloud</w:t>
            </w:r>
            <w:r>
              <w:rPr>
                <w:rFonts w:ascii="Calibri" w:eastAsia="Times New Roman" w:hAnsi="Calibri" w:cs="Calibri"/>
                <w:color w:val="000000"/>
                <w:sz w:val="20"/>
                <w:szCs w:val="20"/>
                <w:lang w:eastAsia="en-ZA"/>
              </w:rPr>
              <w:t xml:space="preserve"> Licensing and Storage.</w:t>
            </w:r>
          </w:p>
        </w:tc>
        <w:tc>
          <w:tcPr>
            <w:tcW w:w="8178"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43E68EFC" w14:textId="77777777" w:rsidR="001C0E69" w:rsidRPr="00A739A3" w:rsidRDefault="001C0E69" w:rsidP="005978E8">
            <w:pPr>
              <w:jc w:val="center"/>
              <w:rPr>
                <w:rFonts w:ascii="Calibri" w:eastAsia="Times New Roman" w:hAnsi="Calibri" w:cs="Calibri"/>
                <w:color w:val="000000"/>
                <w:sz w:val="20"/>
                <w:szCs w:val="20"/>
                <w:lang w:eastAsia="en-ZA"/>
              </w:rPr>
            </w:pPr>
          </w:p>
        </w:tc>
      </w:tr>
      <w:tr w:rsidR="001C0E69" w:rsidRPr="00A739A3" w14:paraId="383FCD46" w14:textId="77777777" w:rsidTr="00DE4735">
        <w:trPr>
          <w:trHeight w:val="315"/>
        </w:trPr>
        <w:tc>
          <w:tcPr>
            <w:tcW w:w="2460" w:type="dxa"/>
            <w:tcBorders>
              <w:top w:val="single" w:sz="4" w:space="0" w:color="auto"/>
              <w:left w:val="single" w:sz="4" w:space="0" w:color="auto"/>
              <w:bottom w:val="single" w:sz="8" w:space="0" w:color="auto"/>
              <w:right w:val="nil"/>
            </w:tcBorders>
            <w:shd w:val="clear" w:color="auto" w:fill="auto"/>
            <w:noWrap/>
            <w:vAlign w:val="center"/>
          </w:tcPr>
          <w:p w14:paraId="767A87B9" w14:textId="77777777" w:rsidR="001C0E69" w:rsidRPr="00A739A3" w:rsidRDefault="001C0E69" w:rsidP="005978E8">
            <w:pPr>
              <w:rPr>
                <w:rFonts w:ascii="Calibri" w:eastAsia="Times New Roman" w:hAnsi="Calibri" w:cs="Calibri"/>
                <w:color w:val="000000"/>
                <w:sz w:val="20"/>
                <w:szCs w:val="20"/>
                <w:lang w:eastAsia="en-ZA"/>
              </w:rPr>
            </w:pPr>
            <w:r w:rsidRPr="00C90CA2">
              <w:rPr>
                <w:rFonts w:ascii="Calibri" w:eastAsia="Times New Roman" w:hAnsi="Calibri" w:cs="Calibri"/>
                <w:color w:val="000000"/>
                <w:sz w:val="20"/>
                <w:szCs w:val="20"/>
                <w:lang w:eastAsia="en-ZA"/>
              </w:rPr>
              <w:t>Commvault Backup to Cloud</w:t>
            </w:r>
            <w:r>
              <w:rPr>
                <w:rFonts w:ascii="Calibri" w:eastAsia="Times New Roman" w:hAnsi="Calibri" w:cs="Calibri"/>
                <w:color w:val="000000"/>
                <w:sz w:val="20"/>
                <w:szCs w:val="20"/>
                <w:lang w:eastAsia="en-ZA"/>
              </w:rPr>
              <w:t xml:space="preserve"> Services Maintenance and Support</w:t>
            </w:r>
          </w:p>
        </w:tc>
        <w:tc>
          <w:tcPr>
            <w:tcW w:w="8178" w:type="dxa"/>
            <w:tcBorders>
              <w:top w:val="single" w:sz="4" w:space="0" w:color="auto"/>
              <w:left w:val="single" w:sz="4" w:space="0" w:color="auto"/>
              <w:bottom w:val="single" w:sz="8" w:space="0" w:color="auto"/>
              <w:right w:val="single" w:sz="8" w:space="0" w:color="auto"/>
            </w:tcBorders>
            <w:shd w:val="clear" w:color="auto" w:fill="auto"/>
            <w:noWrap/>
            <w:vAlign w:val="center"/>
          </w:tcPr>
          <w:p w14:paraId="55B5BDD1" w14:textId="77777777" w:rsidR="001C0E69" w:rsidRPr="00A739A3" w:rsidRDefault="001C0E69" w:rsidP="005978E8">
            <w:pPr>
              <w:jc w:val="center"/>
              <w:rPr>
                <w:rFonts w:ascii="Calibri" w:eastAsia="Times New Roman" w:hAnsi="Calibri" w:cs="Calibri"/>
                <w:color w:val="000000"/>
                <w:sz w:val="20"/>
                <w:szCs w:val="20"/>
                <w:lang w:eastAsia="en-ZA"/>
              </w:rPr>
            </w:pPr>
          </w:p>
        </w:tc>
      </w:tr>
    </w:tbl>
    <w:p w14:paraId="700854A7" w14:textId="2BCBBB3E" w:rsidR="00BD7971" w:rsidRPr="00462375" w:rsidRDefault="00BD7971" w:rsidP="00462375">
      <w:pPr>
        <w:spacing w:line="360" w:lineRule="auto"/>
        <w:jc w:val="both"/>
        <w:rPr>
          <w:rFonts w:ascii="Arial" w:hAnsi="Arial" w:cs="Arial"/>
          <w:lang w:val="en-AU"/>
        </w:rPr>
        <w:sectPr w:rsidR="00BD7971"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97"/>
        <w:gridCol w:w="23"/>
        <w:gridCol w:w="1648"/>
        <w:gridCol w:w="1332"/>
        <w:gridCol w:w="784"/>
        <w:gridCol w:w="25"/>
        <w:gridCol w:w="1390"/>
        <w:gridCol w:w="100"/>
        <w:gridCol w:w="318"/>
        <w:gridCol w:w="434"/>
        <w:gridCol w:w="823"/>
        <w:gridCol w:w="1035"/>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DE4735">
              <w:rPr>
                <w:rFonts w:ascii="Arial" w:hAnsi="Arial" w:cs="Arial"/>
              </w:rPr>
            </w:r>
            <w:r w:rsidR="00DE4735">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PROVIDED–(NOT TO BE RE-TYPED) OR IN THE MANNER PRESCRIBED IN THE BID DOCUMENT.</w:t>
            </w:r>
          </w:p>
          <w:p w14:paraId="0E00188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2017,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IN BIDS WHERE CONSORTIA / JOINT VENTURES / SUB-CONTRACTORS ARE INVOLVED,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59" w:name="_Toc514231095"/>
    </w:p>
    <w:bookmarkEnd w:id="59"/>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proofErr w:type="gramStart"/>
      <w:r w:rsidRPr="009C6AB3">
        <w:rPr>
          <w:rFonts w:ascii="Arial" w:eastAsia="Arial" w:hAnsi="Arial" w:cs="Arial"/>
          <w:b/>
          <w:color w:val="000000"/>
          <w:szCs w:val="24"/>
          <w:lang w:eastAsia="en-ZA"/>
        </w:rPr>
        <w:t>In order to</w:t>
      </w:r>
      <w:proofErr w:type="gramEnd"/>
      <w:r w:rsidRPr="009C6AB3">
        <w:rPr>
          <w:rFonts w:ascii="Arial" w:eastAsia="Arial" w:hAnsi="Arial" w:cs="Arial"/>
          <w:b/>
          <w:color w:val="000000"/>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Full Name of bidder or his or her representative: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Identity Number: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1CFC9D29" w:rsidR="007A497C" w:rsidRDefault="000E23DC" w:rsidP="007A497C">
      <w:pPr>
        <w:spacing w:after="8438"/>
        <w:ind w:left="3600" w:right="734" w:firstLine="720"/>
        <w:jc w:val="center"/>
        <w:rPr>
          <w:rFonts w:ascii="Arial" w:eastAsia="Arial" w:hAnsi="Arial" w:cs="Arial"/>
          <w:color w:val="000000"/>
          <w:szCs w:val="24"/>
          <w:lang w:eastAsia="en-ZA"/>
        </w:rPr>
      </w:pPr>
      <w:r>
        <w:rPr>
          <w:rFonts w:ascii="Arial" w:eastAsia="Arial" w:hAnsi="Arial" w:cs="Arial"/>
          <w:color w:val="000000"/>
          <w:szCs w:val="24"/>
          <w:lang w:eastAsia="en-ZA"/>
        </w:rPr>
        <w:t xml:space="preserve">Feb </w:t>
      </w:r>
      <w:r w:rsidR="003B1F1E">
        <w:rPr>
          <w:rFonts w:ascii="Arial" w:eastAsia="Arial" w:hAnsi="Arial" w:cs="Arial"/>
          <w:color w:val="000000"/>
          <w:szCs w:val="24"/>
          <w:lang w:eastAsia="en-ZA"/>
        </w:rPr>
        <w:t>202</w:t>
      </w:r>
      <w:r>
        <w:rPr>
          <w:rFonts w:ascii="Arial" w:eastAsia="Arial" w:hAnsi="Arial" w:cs="Arial"/>
          <w:color w:val="000000"/>
          <w:szCs w:val="24"/>
          <w:lang w:eastAsia="en-ZA"/>
        </w:rPr>
        <w:t>3</w:t>
      </w:r>
    </w:p>
    <w:p w14:paraId="268822B0" w14:textId="77777777"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unauthorised or unlawful processing of such Personal Information; and </w:t>
      </w:r>
    </w:p>
    <w:p w14:paraId="19F475D1"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Information; and </w:t>
      </w:r>
    </w:p>
    <w:p w14:paraId="52589B15"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promptly notify the Company when it becomes aware of any unauthorised, </w:t>
      </w:r>
      <w:proofErr w:type="gramStart"/>
      <w:r>
        <w:rPr>
          <w:rFonts w:ascii="Arial" w:eastAsia="Times New Roman" w:hAnsi="Arial" w:cs="Arial"/>
          <w:lang w:eastAsia="x-none"/>
        </w:rPr>
        <w:t>unlawful</w:t>
      </w:r>
      <w:proofErr w:type="gramEnd"/>
      <w:r>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0E23DC">
        <w:rPr>
          <w:rFonts w:ascii="Arial" w:eastAsia="Times New Roman" w:hAnsi="Arial" w:cs="Arial"/>
          <w:b/>
          <w:snapToGrid w:val="0"/>
          <w:lang w:val="en-GB"/>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proofErr w:type="gramStart"/>
      <w:r w:rsidRPr="001A7082">
        <w:rPr>
          <w:rFonts w:ascii="Arial" w:eastAsia="Times New Roman" w:hAnsi="Arial" w:cs="Arial"/>
          <w:i/>
          <w:snapToGrid w:val="0"/>
          <w:lang w:val="en-GB"/>
        </w:rPr>
        <w:t>delete</w:t>
      </w:r>
      <w:proofErr w:type="gramEnd"/>
      <w:r w:rsidRPr="001A7082">
        <w:rPr>
          <w:rFonts w:ascii="Arial" w:eastAsia="Times New Roman" w:hAnsi="Arial" w:cs="Arial"/>
          <w:i/>
          <w:snapToGrid w:val="0"/>
          <w:lang w:val="en-GB"/>
        </w:rPr>
        <w:t xml:space="preserv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355A1E60" w14:textId="77777777" w:rsidR="000E23DC" w:rsidRDefault="000E23DC">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4A64349B" w14:textId="77777777" w:rsidR="000E23DC" w:rsidRDefault="000E23DC">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F08F490" w14:textId="77777777" w:rsidR="000E23DC" w:rsidRDefault="000E23DC">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lang w:val="en-GB"/>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lang w:val="en-GB"/>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E23DC" w:rsidRPr="001A7082" w14:paraId="1318B492" w14:textId="77777777" w:rsidTr="00435517">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0E23DC" w:rsidRPr="001A7082" w14:paraId="10645738" w14:textId="77777777" w:rsidTr="00435517">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1F761730" w14:textId="7510DAD5"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0E23DC" w:rsidRPr="001A7082" w14:paraId="21A4BA3C" w14:textId="77777777" w:rsidTr="00435517">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0DB2198" w14:textId="27192827"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0E23DC" w:rsidRPr="001A7082" w14:paraId="5A994006" w14:textId="77777777" w:rsidTr="00435517">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7ADA3CC3" w14:textId="77777777" w:rsidR="000E23DC" w:rsidRPr="001A7082" w:rsidRDefault="000E23DC">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2159F5AF" w14:textId="77777777" w:rsidR="000E23DC" w:rsidRPr="00633BD2" w:rsidRDefault="000E23DC">
      <w:pPr>
        <w:pStyle w:val="ListParagraph"/>
        <w:widowControl w:val="0"/>
        <w:numPr>
          <w:ilvl w:val="0"/>
          <w:numId w:val="40"/>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13330355" w14:textId="77777777" w:rsidR="000E23DC" w:rsidRPr="008D6A5B" w:rsidRDefault="000E23DC">
      <w:pPr>
        <w:pStyle w:val="ListParagraph"/>
        <w:widowControl w:val="0"/>
        <w:numPr>
          <w:ilvl w:val="0"/>
          <w:numId w:val="40"/>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pPr>
        <w:pStyle w:val="ListParagraph"/>
        <w:widowControl w:val="0"/>
        <w:numPr>
          <w:ilvl w:val="0"/>
          <w:numId w:val="40"/>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pPr>
        <w:pStyle w:val="ListParagraph"/>
        <w:widowControl w:val="0"/>
        <w:numPr>
          <w:ilvl w:val="0"/>
          <w:numId w:val="40"/>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00FFE341" w14:textId="77777777" w:rsidR="000E23DC" w:rsidRDefault="000E23DC">
      <w:pPr>
        <w:pStyle w:val="ListParagraph"/>
        <w:widowControl w:val="0"/>
        <w:numPr>
          <w:ilvl w:val="1"/>
          <w:numId w:val="41"/>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60" w:name="_Hlk78214518"/>
      <w:r w:rsidRPr="001A7082">
        <w:rPr>
          <w:rFonts w:ascii="Arial" w:eastAsia="Times New Roman" w:hAnsi="Arial" w:cs="Arial"/>
          <w:snapToGrid w:val="0"/>
          <w:lang w:val="en-GB"/>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60"/>
    <w:p w14:paraId="0A1044AA" w14:textId="77777777" w:rsidR="000E23DC" w:rsidRDefault="000E23DC">
      <w:pPr>
        <w:pStyle w:val="ListParagraph"/>
        <w:widowControl w:val="0"/>
        <w:numPr>
          <w:ilvl w:val="1"/>
          <w:numId w:val="41"/>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CB7D62D" w14:textId="77777777" w:rsidR="000E23DC" w:rsidRDefault="000E23DC">
      <w:pPr>
        <w:pStyle w:val="ListParagraph"/>
        <w:widowControl w:val="0"/>
        <w:numPr>
          <w:ilvl w:val="2"/>
          <w:numId w:val="41"/>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E1921BC" w14:textId="77777777" w:rsidR="000E23DC" w:rsidRDefault="000E23DC">
      <w:pPr>
        <w:widowControl w:val="0"/>
        <w:numPr>
          <w:ilvl w:val="0"/>
          <w:numId w:val="4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1A3FD0B" w14:textId="77777777" w:rsidR="000E23DC" w:rsidRPr="001A7082" w:rsidRDefault="000E23DC">
      <w:pPr>
        <w:widowControl w:val="0"/>
        <w:numPr>
          <w:ilvl w:val="1"/>
          <w:numId w:val="41"/>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pPr>
        <w:widowControl w:val="0"/>
        <w:numPr>
          <w:ilvl w:val="1"/>
          <w:numId w:val="41"/>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476CFAE" w14:textId="77777777" w:rsidR="000E23DC" w:rsidRDefault="000E23DC">
      <w:pPr>
        <w:pStyle w:val="ListParagraph"/>
        <w:widowControl w:val="0"/>
        <w:numPr>
          <w:ilvl w:val="0"/>
          <w:numId w:val="3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5B8D2116" w14:textId="77777777" w:rsidR="000E23DC" w:rsidRDefault="000E23DC">
      <w:pPr>
        <w:pStyle w:val="ListParagraph"/>
        <w:widowControl w:val="0"/>
        <w:numPr>
          <w:ilvl w:val="0"/>
          <w:numId w:val="3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lang w:val="en-GB"/>
        </w:rPr>
      </w:pPr>
    </w:p>
    <w:p w14:paraId="60F71BBC" w14:textId="77777777" w:rsidR="000E23DC" w:rsidRDefault="000E23DC" w:rsidP="000E23DC">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70533CE6" w:rsidR="000E23DC" w:rsidRPr="001A7082" w:rsidRDefault="00E746DC"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r w:rsidR="000E23DC" w:rsidRPr="001A7082" w14:paraId="0048FA0C" w14:textId="77777777" w:rsidTr="00435517">
        <w:trPr>
          <w:trHeight w:val="317"/>
        </w:trPr>
        <w:tc>
          <w:tcPr>
            <w:tcW w:w="2694" w:type="dxa"/>
            <w:shd w:val="clear" w:color="auto" w:fill="auto"/>
          </w:tcPr>
          <w:p w14:paraId="6FCE6299" w14:textId="417CAE67"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30% Black Woman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5BA96B29"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0D80ED2C" w14:textId="6E95E85C" w:rsidR="000E23DC" w:rsidRPr="001A7082" w:rsidRDefault="00E746DC"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26176C54"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BA3A6F5"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6AD4C8D5" w14:textId="77777777" w:rsidR="000E23DC" w:rsidRPr="001A7082" w:rsidRDefault="000E23DC">
      <w:pPr>
        <w:widowControl w:val="0"/>
        <w:numPr>
          <w:ilvl w:val="1"/>
          <w:numId w:val="41"/>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00298FFD" w14:textId="77777777" w:rsidR="000E23DC" w:rsidRPr="001A7082" w:rsidRDefault="000E23DC">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bookmarkStart w:id="61" w:name="_Hlk117764996"/>
      <w:r w:rsidRPr="001A7082">
        <w:rPr>
          <w:rFonts w:ascii="Arial" w:eastAsia="Times New Roman" w:hAnsi="Arial" w:cs="Arial"/>
          <w:snapToGrid w:val="0"/>
          <w:lang w:val="en-GB"/>
        </w:rPr>
        <w:sym w:font="Symbol" w:char="F07F"/>
      </w:r>
      <w:bookmarkEnd w:id="61"/>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78B7F0B4" w14:textId="77777777" w:rsidR="000E23DC" w:rsidRPr="001A7082" w:rsidRDefault="000E23DC">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Pr="009D16E5" w:rsidRDefault="000E23DC"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I hereby undertake to render services described in the attached bidding documents to (name of the institution)……………………………………. in accordance with the requirements and task directives/proposals specifications stipulated in Bid Number………….……….. at the price/s quoted.  My offer/s remains binding upon 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The following documents shall be deemed to form and be read and construed as part of this agreement</w:t>
      </w:r>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declare that I have no participation in any collusive practices with any bidder or any other person regarding this or any other bid</w:t>
      </w:r>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5B0BF0D0" w14:textId="77777777" w:rsidR="005461D1" w:rsidRDefault="005461D1" w:rsidP="006E1232">
      <w:pPr>
        <w:rPr>
          <w:rFonts w:ascii="Arial" w:hAnsi="Arial" w:cs="Arial"/>
          <w:b/>
        </w:rPr>
      </w:pPr>
    </w:p>
    <w:p w14:paraId="638F123D" w14:textId="77777777" w:rsidR="005461D1" w:rsidRDefault="005461D1"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93"/>
        <w:gridCol w:w="2459"/>
        <w:gridCol w:w="1914"/>
        <w:gridCol w:w="3206"/>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53CBE35B" w:rsidR="00A00294" w:rsidRPr="00A00294" w:rsidRDefault="00A00294" w:rsidP="00A00294">
      <w:pPr>
        <w:tabs>
          <w:tab w:val="left" w:pos="3536"/>
        </w:tabs>
        <w:rPr>
          <w:rFonts w:ascii="Arial" w:hAnsi="Arial" w:cs="Arial"/>
        </w:rPr>
      </w:pPr>
      <w:r>
        <w:rPr>
          <w:rFonts w:ascii="Arial" w:hAnsi="Arial" w:cs="Arial"/>
        </w:rPr>
        <w:tab/>
      </w:r>
    </w:p>
    <w:sectPr w:rsidR="00A00294" w:rsidRPr="00A00294"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1181" w14:textId="77777777" w:rsidR="0024655A" w:rsidRDefault="0024655A">
      <w:r>
        <w:separator/>
      </w:r>
    </w:p>
  </w:endnote>
  <w:endnote w:type="continuationSeparator" w:id="0">
    <w:p w14:paraId="7165916A" w14:textId="77777777" w:rsidR="0024655A" w:rsidRDefault="0024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4B842866" w14:textId="46F741D5" w:rsidR="00B0698E" w:rsidRPr="002E6DBE" w:rsidRDefault="00E077E1" w:rsidP="0049294E">
          <w:pPr>
            <w:pStyle w:val="Footer"/>
            <w:rPr>
              <w:rFonts w:ascii="Arial" w:hAnsi="Arial" w:cs="Arial"/>
              <w:b/>
              <w:bCs/>
              <w:sz w:val="14"/>
              <w:szCs w:val="18"/>
            </w:rPr>
          </w:pPr>
          <w:r w:rsidRPr="00AB39D5">
            <w:rPr>
              <w:rFonts w:ascii="Arial" w:hAnsi="Arial" w:cs="Arial"/>
              <w:b/>
              <w:bCs/>
              <w:sz w:val="14"/>
              <w:szCs w:val="20"/>
            </w:rPr>
            <w:t>ATNS/</w:t>
          </w:r>
          <w:r w:rsidR="009A0166">
            <w:rPr>
              <w:rFonts w:ascii="Arial" w:hAnsi="Arial" w:cs="Arial"/>
              <w:b/>
              <w:bCs/>
              <w:sz w:val="14"/>
              <w:szCs w:val="20"/>
            </w:rPr>
            <w:t>IT</w:t>
          </w:r>
          <w:r>
            <w:rPr>
              <w:rFonts w:ascii="Arial" w:hAnsi="Arial" w:cs="Arial"/>
              <w:b/>
              <w:bCs/>
              <w:sz w:val="14"/>
              <w:szCs w:val="20"/>
            </w:rPr>
            <w:t>/</w:t>
          </w:r>
          <w:r w:rsidRPr="00AB39D5">
            <w:rPr>
              <w:rFonts w:ascii="Arial" w:hAnsi="Arial" w:cs="Arial"/>
              <w:b/>
              <w:bCs/>
              <w:sz w:val="14"/>
              <w:szCs w:val="20"/>
            </w:rPr>
            <w:t>RFP0</w:t>
          </w:r>
          <w:r>
            <w:rPr>
              <w:rFonts w:ascii="Arial" w:hAnsi="Arial" w:cs="Arial"/>
              <w:b/>
              <w:bCs/>
              <w:sz w:val="14"/>
              <w:szCs w:val="20"/>
            </w:rPr>
            <w:t>6</w:t>
          </w:r>
          <w:r w:rsidR="007336C8">
            <w:rPr>
              <w:rFonts w:ascii="Arial" w:hAnsi="Arial" w:cs="Arial"/>
              <w:b/>
              <w:bCs/>
              <w:sz w:val="14"/>
              <w:szCs w:val="20"/>
            </w:rPr>
            <w:t>6</w:t>
          </w:r>
          <w:r>
            <w:rPr>
              <w:rFonts w:ascii="Arial" w:hAnsi="Arial" w:cs="Arial"/>
              <w:b/>
              <w:bCs/>
              <w:sz w:val="14"/>
              <w:szCs w:val="20"/>
            </w:rPr>
            <w:t>/</w:t>
          </w:r>
          <w:r w:rsidRPr="00AB39D5">
            <w:rPr>
              <w:rFonts w:ascii="Arial" w:hAnsi="Arial" w:cs="Arial"/>
              <w:b/>
              <w:bCs/>
              <w:sz w:val="14"/>
              <w:szCs w:val="20"/>
            </w:rPr>
            <w:t>FY22.23/</w:t>
          </w:r>
          <w:r w:rsidR="003946AF">
            <w:rPr>
              <w:rFonts w:ascii="Arial" w:hAnsi="Arial" w:cs="Arial"/>
              <w:b/>
              <w:bCs/>
              <w:sz w:val="14"/>
              <w:szCs w:val="20"/>
            </w:rPr>
            <w:t>CAMMVAULTS BACK UP</w:t>
          </w: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5AFDA794"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E077E1">
            <w:rPr>
              <w:rFonts w:ascii="Arial" w:hAnsi="Arial" w:cs="Arial"/>
              <w:b/>
              <w:bCs/>
              <w:sz w:val="14"/>
              <w:szCs w:val="20"/>
            </w:rPr>
            <w:t>February</w:t>
          </w:r>
          <w:r w:rsidR="00C67ADF">
            <w:rPr>
              <w:rFonts w:ascii="Arial" w:hAnsi="Arial" w:cs="Arial"/>
              <w:b/>
              <w:bCs/>
              <w:sz w:val="14"/>
              <w:szCs w:val="20"/>
            </w:rPr>
            <w:t xml:space="preserve"> 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4A373390" w14:textId="3E628C29" w:rsidR="00B0698E" w:rsidRPr="00BE7FD4" w:rsidRDefault="00BB280C" w:rsidP="001374A8">
          <w:pPr>
            <w:pStyle w:val="Footer"/>
            <w:ind w:right="360"/>
            <w:rPr>
              <w:rFonts w:cs="Arial"/>
            </w:rPr>
          </w:pPr>
          <w:r w:rsidRPr="00AB39D5">
            <w:rPr>
              <w:rFonts w:ascii="Arial" w:hAnsi="Arial" w:cs="Arial"/>
              <w:b/>
              <w:bCs/>
              <w:sz w:val="14"/>
              <w:szCs w:val="20"/>
            </w:rPr>
            <w:t>ATNS/</w:t>
          </w:r>
          <w:r>
            <w:rPr>
              <w:rFonts w:ascii="Arial" w:hAnsi="Arial" w:cs="Arial"/>
              <w:b/>
              <w:bCs/>
              <w:sz w:val="14"/>
              <w:szCs w:val="20"/>
            </w:rPr>
            <w:t>FALE</w:t>
          </w:r>
          <w:r w:rsidRPr="00AB39D5">
            <w:rPr>
              <w:rFonts w:ascii="Arial" w:hAnsi="Arial" w:cs="Arial"/>
              <w:b/>
              <w:bCs/>
              <w:sz w:val="14"/>
              <w:szCs w:val="20"/>
            </w:rPr>
            <w:t>/RFP0</w:t>
          </w:r>
          <w:r w:rsidR="00FC4F4B">
            <w:rPr>
              <w:rFonts w:ascii="Arial" w:hAnsi="Arial" w:cs="Arial"/>
              <w:b/>
              <w:bCs/>
              <w:sz w:val="14"/>
              <w:szCs w:val="20"/>
            </w:rPr>
            <w:t>18</w:t>
          </w:r>
          <w:r w:rsidRPr="00AB39D5">
            <w:rPr>
              <w:rFonts w:ascii="Arial" w:hAnsi="Arial" w:cs="Arial"/>
              <w:b/>
              <w:bCs/>
              <w:sz w:val="14"/>
              <w:szCs w:val="20"/>
            </w:rPr>
            <w:t>/FY22.23/</w:t>
          </w:r>
          <w:r w:rsidR="00FC4F4B">
            <w:rPr>
              <w:rFonts w:ascii="Arial" w:hAnsi="Arial" w:cs="Arial"/>
              <w:b/>
              <w:bCs/>
              <w:sz w:val="14"/>
              <w:szCs w:val="20"/>
            </w:rPr>
            <w:t>BUILDING MAINTENANCE</w:t>
          </w: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BE736" w14:textId="77777777" w:rsidR="0024655A" w:rsidRDefault="0024655A">
      <w:r>
        <w:separator/>
      </w:r>
    </w:p>
  </w:footnote>
  <w:footnote w:type="continuationSeparator" w:id="0">
    <w:p w14:paraId="02009C39" w14:textId="77777777" w:rsidR="0024655A" w:rsidRDefault="0024655A">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C96" w14:textId="7E143C4E" w:rsidR="00B0698E" w:rsidRPr="00C72F2B" w:rsidRDefault="00BB280C" w:rsidP="003E12FD">
    <w:pPr>
      <w:pStyle w:val="Header"/>
      <w:pBdr>
        <w:bottom w:val="single" w:sz="4" w:space="1" w:color="auto"/>
      </w:pBdr>
      <w:jc w:val="left"/>
      <w:rPr>
        <w:rFonts w:ascii="Arial" w:hAnsi="Arial" w:cs="Arial"/>
        <w:b/>
        <w:sz w:val="16"/>
        <w:szCs w:val="16"/>
      </w:rPr>
    </w:pPr>
    <w:r w:rsidRPr="00AB39D5">
      <w:rPr>
        <w:rFonts w:ascii="Arial" w:hAnsi="Arial" w:cs="Arial"/>
        <w:b/>
        <w:bCs/>
        <w:sz w:val="14"/>
        <w:szCs w:val="20"/>
      </w:rPr>
      <w:t>ATNS/</w:t>
    </w:r>
    <w:r w:rsidR="0043364C">
      <w:rPr>
        <w:rFonts w:ascii="Arial" w:hAnsi="Arial" w:cs="Arial"/>
        <w:b/>
        <w:bCs/>
        <w:sz w:val="14"/>
        <w:szCs w:val="20"/>
      </w:rPr>
      <w:t>IT</w:t>
    </w:r>
    <w:r w:rsidR="00E077E1">
      <w:rPr>
        <w:rFonts w:ascii="Arial" w:hAnsi="Arial" w:cs="Arial"/>
        <w:b/>
        <w:bCs/>
        <w:sz w:val="14"/>
        <w:szCs w:val="20"/>
      </w:rPr>
      <w:t>/</w:t>
    </w:r>
    <w:r w:rsidRPr="00AB39D5">
      <w:rPr>
        <w:rFonts w:ascii="Arial" w:hAnsi="Arial" w:cs="Arial"/>
        <w:b/>
        <w:bCs/>
        <w:sz w:val="14"/>
        <w:szCs w:val="20"/>
      </w:rPr>
      <w:t>RFP0</w:t>
    </w:r>
    <w:r w:rsidR="00E077E1">
      <w:rPr>
        <w:rFonts w:ascii="Arial" w:hAnsi="Arial" w:cs="Arial"/>
        <w:b/>
        <w:bCs/>
        <w:sz w:val="14"/>
        <w:szCs w:val="20"/>
      </w:rPr>
      <w:t>6</w:t>
    </w:r>
    <w:r w:rsidR="00DE4735">
      <w:rPr>
        <w:rFonts w:ascii="Arial" w:hAnsi="Arial" w:cs="Arial"/>
        <w:b/>
        <w:bCs/>
        <w:sz w:val="14"/>
        <w:szCs w:val="20"/>
      </w:rPr>
      <w:t>6</w:t>
    </w:r>
    <w:r w:rsidR="00FC4F4B">
      <w:rPr>
        <w:rFonts w:ascii="Arial" w:hAnsi="Arial" w:cs="Arial"/>
        <w:b/>
        <w:bCs/>
        <w:sz w:val="14"/>
        <w:szCs w:val="20"/>
      </w:rPr>
      <w:t>/</w:t>
    </w:r>
    <w:r w:rsidRPr="00AB39D5">
      <w:rPr>
        <w:rFonts w:ascii="Arial" w:hAnsi="Arial" w:cs="Arial"/>
        <w:b/>
        <w:bCs/>
        <w:sz w:val="14"/>
        <w:szCs w:val="20"/>
      </w:rPr>
      <w:t>FY22.23/</w:t>
    </w:r>
    <w:r w:rsidR="0043364C">
      <w:rPr>
        <w:rFonts w:ascii="Arial" w:hAnsi="Arial" w:cs="Arial"/>
        <w:b/>
        <w:bCs/>
        <w:sz w:val="14"/>
        <w:szCs w:val="20"/>
      </w:rPr>
      <w:t>CAMMVAULTS BACK UP</w:t>
    </w:r>
    <w:r w:rsidR="00B0698E" w:rsidRPr="00C72F2B">
      <w:rPr>
        <w:rFonts w:ascii="Arial" w:hAnsi="Arial" w:cs="Arial"/>
        <w:b/>
        <w:bCs/>
        <w:sz w:val="14"/>
        <w:szCs w:val="20"/>
      </w:rPr>
      <w:tab/>
    </w:r>
    <w:r w:rsidR="00B0698E">
      <w:rPr>
        <w:rFonts w:ascii="Arial" w:hAnsi="Arial" w:cs="Arial"/>
        <w:b/>
        <w:bCs/>
        <w:sz w:val="14"/>
        <w:szCs w:val="20"/>
      </w:rPr>
      <w:tab/>
    </w:r>
    <w:r w:rsidR="00E077E1">
      <w:rPr>
        <w:rFonts w:ascii="Arial" w:hAnsi="Arial" w:cs="Arial"/>
        <w:b/>
        <w:bCs/>
        <w:sz w:val="14"/>
        <w:szCs w:val="20"/>
      </w:rPr>
      <w:t>February</w:t>
    </w:r>
    <w:r>
      <w:rPr>
        <w:rFonts w:ascii="Arial" w:hAnsi="Arial" w:cs="Arial"/>
        <w:b/>
        <w:bCs/>
        <w:sz w:val="14"/>
        <w:szCs w:val="20"/>
      </w:rPr>
      <w:t xml:space="preserve">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FFFFFFFB"/>
    <w:multiLevelType w:val="multilevel"/>
    <w:tmpl w:val="E64E016A"/>
    <w:lvl w:ilvl="0">
      <w:start w:val="1"/>
      <w:numFmt w:val="decimal"/>
      <w:lvlText w:val="%1."/>
      <w:lvlJc w:val="left"/>
      <w:pPr>
        <w:tabs>
          <w:tab w:val="num" w:pos="1229"/>
        </w:tabs>
        <w:ind w:left="1229" w:hanging="851"/>
      </w:pPr>
      <w:rPr>
        <w:rFonts w:ascii="Arial" w:hAnsi="Arial" w:hint="default"/>
        <w:b/>
        <w:i w:val="0"/>
        <w:sz w:val="20"/>
      </w:rPr>
    </w:lvl>
    <w:lvl w:ilvl="1">
      <w:start w:val="1"/>
      <w:numFmt w:val="decimal"/>
      <w:lvlText w:val="%1.%2"/>
      <w:lvlJc w:val="left"/>
      <w:pPr>
        <w:tabs>
          <w:tab w:val="num" w:pos="1229"/>
        </w:tabs>
        <w:ind w:left="1229" w:hanging="851"/>
      </w:pPr>
      <w:rPr>
        <w:rFonts w:ascii="Arial" w:hAnsi="Arial" w:hint="default"/>
        <w:b/>
        <w:i w:val="0"/>
        <w:sz w:val="20"/>
      </w:rPr>
    </w:lvl>
    <w:lvl w:ilvl="2">
      <w:start w:val="1"/>
      <w:numFmt w:val="decimal"/>
      <w:lvlText w:val="%1.%2.%3"/>
      <w:lvlJc w:val="left"/>
      <w:pPr>
        <w:tabs>
          <w:tab w:val="num" w:pos="378"/>
        </w:tabs>
        <w:ind w:left="378" w:firstLine="0"/>
      </w:pPr>
      <w:rPr>
        <w:rFonts w:ascii="Arial" w:hAnsi="Arial" w:hint="default"/>
        <w:b/>
        <w:i w:val="0"/>
        <w:sz w:val="20"/>
      </w:rPr>
    </w:lvl>
    <w:lvl w:ilvl="3">
      <w:start w:val="1"/>
      <w:numFmt w:val="decimal"/>
      <w:lvlText w:val="%1.%2.%3.%4"/>
      <w:lvlJc w:val="left"/>
      <w:pPr>
        <w:tabs>
          <w:tab w:val="num" w:pos="378"/>
        </w:tabs>
        <w:ind w:left="378" w:firstLine="0"/>
      </w:pPr>
      <w:rPr>
        <w:rFonts w:ascii="Arial" w:hAnsi="Arial" w:hint="default"/>
        <w:b/>
        <w:i w:val="0"/>
        <w:sz w:val="20"/>
      </w:rPr>
    </w:lvl>
    <w:lvl w:ilvl="4">
      <w:start w:val="1"/>
      <w:numFmt w:val="decimal"/>
      <w:lvlText w:val="%1.%2.%3.%4.%5"/>
      <w:lvlJc w:val="left"/>
      <w:pPr>
        <w:tabs>
          <w:tab w:val="num" w:pos="378"/>
        </w:tabs>
        <w:ind w:left="378" w:firstLine="0"/>
      </w:pPr>
    </w:lvl>
    <w:lvl w:ilvl="5">
      <w:start w:val="1"/>
      <w:numFmt w:val="decimal"/>
      <w:lvlText w:val="%1.%2.%3.%4.%5.%6"/>
      <w:lvlJc w:val="left"/>
      <w:pPr>
        <w:tabs>
          <w:tab w:val="num" w:pos="378"/>
        </w:tabs>
        <w:ind w:left="378" w:firstLine="0"/>
      </w:pPr>
    </w:lvl>
    <w:lvl w:ilvl="6">
      <w:start w:val="1"/>
      <w:numFmt w:val="decimal"/>
      <w:lvlText w:val="%1.%2.%3.%4.%5.%6.%7"/>
      <w:lvlJc w:val="left"/>
      <w:pPr>
        <w:tabs>
          <w:tab w:val="num" w:pos="378"/>
        </w:tabs>
        <w:ind w:left="378" w:firstLine="0"/>
      </w:pPr>
    </w:lvl>
    <w:lvl w:ilvl="7">
      <w:start w:val="1"/>
      <w:numFmt w:val="decimal"/>
      <w:lvlText w:val="%1.%2.%3.%4.%5.%6.%7.%8"/>
      <w:lvlJc w:val="left"/>
      <w:pPr>
        <w:tabs>
          <w:tab w:val="num" w:pos="378"/>
        </w:tabs>
        <w:ind w:left="378" w:firstLine="0"/>
      </w:pPr>
    </w:lvl>
    <w:lvl w:ilvl="8">
      <w:start w:val="1"/>
      <w:numFmt w:val="decimal"/>
      <w:lvlText w:val="%1.%2.%3.%4.%5.%6.%7.%8.%9"/>
      <w:lvlJc w:val="left"/>
      <w:pPr>
        <w:tabs>
          <w:tab w:val="num" w:pos="378"/>
        </w:tabs>
        <w:ind w:left="378" w:firstLine="0"/>
      </w:pPr>
    </w:lvl>
  </w:abstractNum>
  <w:abstractNum w:abstractNumId="3"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4"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1"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2"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C35EAE"/>
    <w:multiLevelType w:val="multilevel"/>
    <w:tmpl w:val="664E2E9A"/>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3"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BC1F8B"/>
    <w:multiLevelType w:val="hybridMultilevel"/>
    <w:tmpl w:val="4DE498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29"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0" w15:restartNumberingAfterBreak="0">
    <w:nsid w:val="535C485C"/>
    <w:multiLevelType w:val="hybridMultilevel"/>
    <w:tmpl w:val="1708D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4B03B14"/>
    <w:multiLevelType w:val="hybridMultilevel"/>
    <w:tmpl w:val="6BF40D72"/>
    <w:lvl w:ilvl="0" w:tplc="462084D4">
      <w:start w:val="1"/>
      <w:numFmt w:val="decimal"/>
      <w:lvlText w:val="6.2.%1"/>
      <w:lvlJc w:val="left"/>
      <w:pPr>
        <w:ind w:left="786"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3"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5"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081043F"/>
    <w:multiLevelType w:val="hybridMultilevel"/>
    <w:tmpl w:val="1B945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8"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72B718B7"/>
    <w:multiLevelType w:val="hybridMultilevel"/>
    <w:tmpl w:val="B6F69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5"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28"/>
  </w:num>
  <w:num w:numId="2" w16cid:durableId="1767186867">
    <w:abstractNumId w:val="7"/>
  </w:num>
  <w:num w:numId="3" w16cid:durableId="121391514">
    <w:abstractNumId w:val="32"/>
  </w:num>
  <w:num w:numId="4" w16cid:durableId="790786127">
    <w:abstractNumId w:val="34"/>
  </w:num>
  <w:num w:numId="5" w16cid:durableId="1965846652">
    <w:abstractNumId w:val="22"/>
  </w:num>
  <w:num w:numId="6" w16cid:durableId="947391699">
    <w:abstractNumId w:val="13"/>
  </w:num>
  <w:num w:numId="7" w16cid:durableId="2060936354">
    <w:abstractNumId w:val="1"/>
  </w:num>
  <w:num w:numId="8" w16cid:durableId="2078897027">
    <w:abstractNumId w:val="0"/>
  </w:num>
  <w:num w:numId="9" w16cid:durableId="1093357135">
    <w:abstractNumId w:val="12"/>
  </w:num>
  <w:num w:numId="10" w16cid:durableId="862062406">
    <w:abstractNumId w:val="16"/>
  </w:num>
  <w:num w:numId="11" w16cid:durableId="1917277739">
    <w:abstractNumId w:val="45"/>
  </w:num>
  <w:num w:numId="12" w16cid:durableId="230044767">
    <w:abstractNumId w:val="18"/>
  </w:num>
  <w:num w:numId="13" w16cid:durableId="2069374940">
    <w:abstractNumId w:val="29"/>
  </w:num>
  <w:num w:numId="14" w16cid:durableId="383722018">
    <w:abstractNumId w:val="37"/>
  </w:num>
  <w:num w:numId="15" w16cid:durableId="571812315">
    <w:abstractNumId w:val="10"/>
  </w:num>
  <w:num w:numId="16" w16cid:durableId="2078699944">
    <w:abstractNumId w:val="44"/>
  </w:num>
  <w:num w:numId="17" w16cid:durableId="1722366125">
    <w:abstractNumId w:val="3"/>
  </w:num>
  <w:num w:numId="18" w16cid:durableId="19137433">
    <w:abstractNumId w:val="5"/>
  </w:num>
  <w:num w:numId="19" w16cid:durableId="574702650">
    <w:abstractNumId w:val="43"/>
  </w:num>
  <w:num w:numId="20" w16cid:durableId="1009605602">
    <w:abstractNumId w:val="21"/>
  </w:num>
  <w:num w:numId="21" w16cid:durableId="792603773">
    <w:abstractNumId w:val="4"/>
  </w:num>
  <w:num w:numId="22" w16cid:durableId="1126465025">
    <w:abstractNumId w:val="14"/>
  </w:num>
  <w:num w:numId="23" w16cid:durableId="1971009722">
    <w:abstractNumId w:val="41"/>
  </w:num>
  <w:num w:numId="24" w16cid:durableId="1266158346">
    <w:abstractNumId w:val="17"/>
  </w:num>
  <w:num w:numId="25" w16cid:durableId="1538464951">
    <w:abstractNumId w:val="19"/>
  </w:num>
  <w:num w:numId="26" w16cid:durableId="1794593908">
    <w:abstractNumId w:val="8"/>
  </w:num>
  <w:num w:numId="27" w16cid:durableId="1306007671">
    <w:abstractNumId w:val="26"/>
  </w:num>
  <w:num w:numId="28" w16cid:durableId="574435155">
    <w:abstractNumId w:val="35"/>
  </w:num>
  <w:num w:numId="29" w16cid:durableId="154999233">
    <w:abstractNumId w:val="24"/>
  </w:num>
  <w:num w:numId="30" w16cid:durableId="475490606">
    <w:abstractNumId w:val="13"/>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38"/>
  </w:num>
  <w:num w:numId="34" w16cid:durableId="1897005635">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4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9914810">
    <w:abstractNumId w:val="30"/>
  </w:num>
  <w:num w:numId="38" w16cid:durableId="1425878342">
    <w:abstractNumId w:val="23"/>
  </w:num>
  <w:num w:numId="39" w16cid:durableId="1146314523">
    <w:abstractNumId w:val="15"/>
  </w:num>
  <w:num w:numId="40" w16cid:durableId="1460028075">
    <w:abstractNumId w:val="25"/>
  </w:num>
  <w:num w:numId="41" w16cid:durableId="1326858617">
    <w:abstractNumId w:val="20"/>
  </w:num>
  <w:num w:numId="42" w16cid:durableId="61415177">
    <w:abstractNumId w:val="9"/>
  </w:num>
  <w:num w:numId="43" w16cid:durableId="1992513772">
    <w:abstractNumId w:val="2"/>
  </w:num>
  <w:num w:numId="44" w16cid:durableId="616912470">
    <w:abstractNumId w:val="31"/>
  </w:num>
  <w:num w:numId="45" w16cid:durableId="1526406322">
    <w:abstractNumId w:val="27"/>
  </w:num>
  <w:num w:numId="46" w16cid:durableId="388110205">
    <w:abstractNumId w:val="42"/>
  </w:num>
  <w:num w:numId="47" w16cid:durableId="1057970373">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791C"/>
    <w:rsid w:val="000159CB"/>
    <w:rsid w:val="00017C64"/>
    <w:rsid w:val="000207C3"/>
    <w:rsid w:val="00022316"/>
    <w:rsid w:val="00023AC5"/>
    <w:rsid w:val="000254E1"/>
    <w:rsid w:val="000307E2"/>
    <w:rsid w:val="00030811"/>
    <w:rsid w:val="000346C7"/>
    <w:rsid w:val="000354D9"/>
    <w:rsid w:val="00035C87"/>
    <w:rsid w:val="00037BBD"/>
    <w:rsid w:val="00042A7E"/>
    <w:rsid w:val="000439E4"/>
    <w:rsid w:val="00044225"/>
    <w:rsid w:val="00050603"/>
    <w:rsid w:val="00051913"/>
    <w:rsid w:val="00052A1B"/>
    <w:rsid w:val="00052B28"/>
    <w:rsid w:val="00053C2B"/>
    <w:rsid w:val="00053CF1"/>
    <w:rsid w:val="00054CEC"/>
    <w:rsid w:val="000553DF"/>
    <w:rsid w:val="00055D95"/>
    <w:rsid w:val="00057209"/>
    <w:rsid w:val="000577C8"/>
    <w:rsid w:val="000610EB"/>
    <w:rsid w:val="00061FF2"/>
    <w:rsid w:val="0006277F"/>
    <w:rsid w:val="00063E02"/>
    <w:rsid w:val="00063E3B"/>
    <w:rsid w:val="0006616F"/>
    <w:rsid w:val="00066C34"/>
    <w:rsid w:val="00070898"/>
    <w:rsid w:val="00074436"/>
    <w:rsid w:val="00074CB2"/>
    <w:rsid w:val="00075592"/>
    <w:rsid w:val="000812A7"/>
    <w:rsid w:val="000817B6"/>
    <w:rsid w:val="00082F2E"/>
    <w:rsid w:val="0008384D"/>
    <w:rsid w:val="000855AF"/>
    <w:rsid w:val="00087067"/>
    <w:rsid w:val="000874C1"/>
    <w:rsid w:val="000879CC"/>
    <w:rsid w:val="00090011"/>
    <w:rsid w:val="00090135"/>
    <w:rsid w:val="00093FAE"/>
    <w:rsid w:val="00096CF2"/>
    <w:rsid w:val="000A056A"/>
    <w:rsid w:val="000A1E96"/>
    <w:rsid w:val="000A7F23"/>
    <w:rsid w:val="000B01B8"/>
    <w:rsid w:val="000B1465"/>
    <w:rsid w:val="000B3E64"/>
    <w:rsid w:val="000C0B86"/>
    <w:rsid w:val="000C1D63"/>
    <w:rsid w:val="000C4D5A"/>
    <w:rsid w:val="000C5EEB"/>
    <w:rsid w:val="000C6215"/>
    <w:rsid w:val="000C6EF4"/>
    <w:rsid w:val="000C7AF5"/>
    <w:rsid w:val="000D0236"/>
    <w:rsid w:val="000D32BE"/>
    <w:rsid w:val="000D4863"/>
    <w:rsid w:val="000D6672"/>
    <w:rsid w:val="000D715C"/>
    <w:rsid w:val="000D75D9"/>
    <w:rsid w:val="000E23DC"/>
    <w:rsid w:val="000E5BD6"/>
    <w:rsid w:val="000E625D"/>
    <w:rsid w:val="000F3F20"/>
    <w:rsid w:val="000F4793"/>
    <w:rsid w:val="00101EAA"/>
    <w:rsid w:val="00111234"/>
    <w:rsid w:val="00111377"/>
    <w:rsid w:val="00114336"/>
    <w:rsid w:val="001156A4"/>
    <w:rsid w:val="00116642"/>
    <w:rsid w:val="0011763B"/>
    <w:rsid w:val="001206BD"/>
    <w:rsid w:val="00136738"/>
    <w:rsid w:val="001374A8"/>
    <w:rsid w:val="00140E8B"/>
    <w:rsid w:val="00141AF2"/>
    <w:rsid w:val="0014370B"/>
    <w:rsid w:val="001446F0"/>
    <w:rsid w:val="001450D7"/>
    <w:rsid w:val="00145283"/>
    <w:rsid w:val="001467DA"/>
    <w:rsid w:val="001469E2"/>
    <w:rsid w:val="001475FE"/>
    <w:rsid w:val="0015070B"/>
    <w:rsid w:val="00151257"/>
    <w:rsid w:val="0015643F"/>
    <w:rsid w:val="0015678C"/>
    <w:rsid w:val="00162CDD"/>
    <w:rsid w:val="0016693F"/>
    <w:rsid w:val="00166B64"/>
    <w:rsid w:val="00166E06"/>
    <w:rsid w:val="0016730A"/>
    <w:rsid w:val="001700B9"/>
    <w:rsid w:val="0017061D"/>
    <w:rsid w:val="00172366"/>
    <w:rsid w:val="00172457"/>
    <w:rsid w:val="00172577"/>
    <w:rsid w:val="00173B44"/>
    <w:rsid w:val="0017732E"/>
    <w:rsid w:val="00177F9D"/>
    <w:rsid w:val="00180AD0"/>
    <w:rsid w:val="001841CC"/>
    <w:rsid w:val="0018475B"/>
    <w:rsid w:val="00184D24"/>
    <w:rsid w:val="00186350"/>
    <w:rsid w:val="00186675"/>
    <w:rsid w:val="001914FA"/>
    <w:rsid w:val="001A409C"/>
    <w:rsid w:val="001A4429"/>
    <w:rsid w:val="001A473E"/>
    <w:rsid w:val="001A77B6"/>
    <w:rsid w:val="001B41CA"/>
    <w:rsid w:val="001B4D22"/>
    <w:rsid w:val="001C0E69"/>
    <w:rsid w:val="001C30F5"/>
    <w:rsid w:val="001C3319"/>
    <w:rsid w:val="001C368E"/>
    <w:rsid w:val="001C3956"/>
    <w:rsid w:val="001C3BF8"/>
    <w:rsid w:val="001C491E"/>
    <w:rsid w:val="001D29C8"/>
    <w:rsid w:val="001D57DA"/>
    <w:rsid w:val="001E0BB2"/>
    <w:rsid w:val="001E1E09"/>
    <w:rsid w:val="001E3617"/>
    <w:rsid w:val="001E52CE"/>
    <w:rsid w:val="001E66CC"/>
    <w:rsid w:val="001E79ED"/>
    <w:rsid w:val="001F1667"/>
    <w:rsid w:val="001F2068"/>
    <w:rsid w:val="001F5541"/>
    <w:rsid w:val="001F5A16"/>
    <w:rsid w:val="00202226"/>
    <w:rsid w:val="002064BF"/>
    <w:rsid w:val="00211285"/>
    <w:rsid w:val="00212FDA"/>
    <w:rsid w:val="00213863"/>
    <w:rsid w:val="002142AA"/>
    <w:rsid w:val="002144E4"/>
    <w:rsid w:val="00221205"/>
    <w:rsid w:val="00226ABE"/>
    <w:rsid w:val="002276E0"/>
    <w:rsid w:val="00230253"/>
    <w:rsid w:val="00230521"/>
    <w:rsid w:val="002310D3"/>
    <w:rsid w:val="0023402F"/>
    <w:rsid w:val="00237987"/>
    <w:rsid w:val="0024253E"/>
    <w:rsid w:val="0024655A"/>
    <w:rsid w:val="002468C1"/>
    <w:rsid w:val="00246DB0"/>
    <w:rsid w:val="00250799"/>
    <w:rsid w:val="00255682"/>
    <w:rsid w:val="0026619A"/>
    <w:rsid w:val="00266D7C"/>
    <w:rsid w:val="002721FE"/>
    <w:rsid w:val="002731C0"/>
    <w:rsid w:val="00275836"/>
    <w:rsid w:val="0027742C"/>
    <w:rsid w:val="00283616"/>
    <w:rsid w:val="00290512"/>
    <w:rsid w:val="00290D7D"/>
    <w:rsid w:val="00292321"/>
    <w:rsid w:val="002927A5"/>
    <w:rsid w:val="002928DE"/>
    <w:rsid w:val="00294A4E"/>
    <w:rsid w:val="002952E3"/>
    <w:rsid w:val="0029740A"/>
    <w:rsid w:val="002A090D"/>
    <w:rsid w:val="002A429A"/>
    <w:rsid w:val="002A462A"/>
    <w:rsid w:val="002A4DFF"/>
    <w:rsid w:val="002C0E06"/>
    <w:rsid w:val="002C790B"/>
    <w:rsid w:val="002D153C"/>
    <w:rsid w:val="002D606B"/>
    <w:rsid w:val="002D786A"/>
    <w:rsid w:val="002E2807"/>
    <w:rsid w:val="002E4600"/>
    <w:rsid w:val="002E5200"/>
    <w:rsid w:val="002E6DBE"/>
    <w:rsid w:val="002F1701"/>
    <w:rsid w:val="002F1ADA"/>
    <w:rsid w:val="002F1C1C"/>
    <w:rsid w:val="002F1C39"/>
    <w:rsid w:val="002F4366"/>
    <w:rsid w:val="002F4B0C"/>
    <w:rsid w:val="00302921"/>
    <w:rsid w:val="003039B7"/>
    <w:rsid w:val="00304155"/>
    <w:rsid w:val="00306511"/>
    <w:rsid w:val="0031285F"/>
    <w:rsid w:val="00314B2A"/>
    <w:rsid w:val="003155DF"/>
    <w:rsid w:val="0031638D"/>
    <w:rsid w:val="00316C18"/>
    <w:rsid w:val="00324F04"/>
    <w:rsid w:val="00327D15"/>
    <w:rsid w:val="00327E4E"/>
    <w:rsid w:val="00330CB5"/>
    <w:rsid w:val="00340CA7"/>
    <w:rsid w:val="00341F9C"/>
    <w:rsid w:val="00342281"/>
    <w:rsid w:val="0034462E"/>
    <w:rsid w:val="00347590"/>
    <w:rsid w:val="00353F59"/>
    <w:rsid w:val="00354CCF"/>
    <w:rsid w:val="003560DF"/>
    <w:rsid w:val="00356329"/>
    <w:rsid w:val="00357C10"/>
    <w:rsid w:val="00361F84"/>
    <w:rsid w:val="003642C7"/>
    <w:rsid w:val="003769F3"/>
    <w:rsid w:val="00386BBA"/>
    <w:rsid w:val="00386F25"/>
    <w:rsid w:val="003946AF"/>
    <w:rsid w:val="00394A5B"/>
    <w:rsid w:val="0039536A"/>
    <w:rsid w:val="00397827"/>
    <w:rsid w:val="00397B91"/>
    <w:rsid w:val="003A0090"/>
    <w:rsid w:val="003A068D"/>
    <w:rsid w:val="003A1524"/>
    <w:rsid w:val="003A49D8"/>
    <w:rsid w:val="003A5E08"/>
    <w:rsid w:val="003A6610"/>
    <w:rsid w:val="003A6B51"/>
    <w:rsid w:val="003B0437"/>
    <w:rsid w:val="003B1F1E"/>
    <w:rsid w:val="003B2B33"/>
    <w:rsid w:val="003B536B"/>
    <w:rsid w:val="003B5709"/>
    <w:rsid w:val="003B7017"/>
    <w:rsid w:val="003C4526"/>
    <w:rsid w:val="003C7748"/>
    <w:rsid w:val="003D0B97"/>
    <w:rsid w:val="003D3E5B"/>
    <w:rsid w:val="003E0216"/>
    <w:rsid w:val="003E040A"/>
    <w:rsid w:val="003E06D4"/>
    <w:rsid w:val="003E12FD"/>
    <w:rsid w:val="003E3C99"/>
    <w:rsid w:val="003E53F1"/>
    <w:rsid w:val="003E6974"/>
    <w:rsid w:val="003F086C"/>
    <w:rsid w:val="003F327E"/>
    <w:rsid w:val="004039D9"/>
    <w:rsid w:val="00403F61"/>
    <w:rsid w:val="0040408D"/>
    <w:rsid w:val="00404B1E"/>
    <w:rsid w:val="00410898"/>
    <w:rsid w:val="00413A3C"/>
    <w:rsid w:val="00415F2C"/>
    <w:rsid w:val="0041621A"/>
    <w:rsid w:val="00417D55"/>
    <w:rsid w:val="0042072E"/>
    <w:rsid w:val="00420847"/>
    <w:rsid w:val="00423418"/>
    <w:rsid w:val="00423A22"/>
    <w:rsid w:val="00424D4B"/>
    <w:rsid w:val="0042567A"/>
    <w:rsid w:val="00430FB0"/>
    <w:rsid w:val="004320C3"/>
    <w:rsid w:val="0043364C"/>
    <w:rsid w:val="00434717"/>
    <w:rsid w:val="00435276"/>
    <w:rsid w:val="00435517"/>
    <w:rsid w:val="004359D7"/>
    <w:rsid w:val="00441F71"/>
    <w:rsid w:val="0044397D"/>
    <w:rsid w:val="00444619"/>
    <w:rsid w:val="00444A6E"/>
    <w:rsid w:val="004478FD"/>
    <w:rsid w:val="00450D63"/>
    <w:rsid w:val="004512D3"/>
    <w:rsid w:val="00451B1A"/>
    <w:rsid w:val="004524A0"/>
    <w:rsid w:val="004539FC"/>
    <w:rsid w:val="0045459A"/>
    <w:rsid w:val="00454679"/>
    <w:rsid w:val="00461E30"/>
    <w:rsid w:val="00461EA0"/>
    <w:rsid w:val="00462375"/>
    <w:rsid w:val="00463978"/>
    <w:rsid w:val="00464EFD"/>
    <w:rsid w:val="00467316"/>
    <w:rsid w:val="0047049C"/>
    <w:rsid w:val="00471EF3"/>
    <w:rsid w:val="00472185"/>
    <w:rsid w:val="00473DD3"/>
    <w:rsid w:val="004744D5"/>
    <w:rsid w:val="00477B1A"/>
    <w:rsid w:val="00477E80"/>
    <w:rsid w:val="00480815"/>
    <w:rsid w:val="00481A7D"/>
    <w:rsid w:val="00481C4E"/>
    <w:rsid w:val="00485B03"/>
    <w:rsid w:val="004916A9"/>
    <w:rsid w:val="0049294E"/>
    <w:rsid w:val="00493A78"/>
    <w:rsid w:val="00495E64"/>
    <w:rsid w:val="0049776D"/>
    <w:rsid w:val="004A2BAF"/>
    <w:rsid w:val="004A2DDC"/>
    <w:rsid w:val="004A418F"/>
    <w:rsid w:val="004B1F44"/>
    <w:rsid w:val="004B2008"/>
    <w:rsid w:val="004B3EE8"/>
    <w:rsid w:val="004B3F3D"/>
    <w:rsid w:val="004B4FF0"/>
    <w:rsid w:val="004B613E"/>
    <w:rsid w:val="004B7C11"/>
    <w:rsid w:val="004C4B2B"/>
    <w:rsid w:val="004C63AD"/>
    <w:rsid w:val="004C68CA"/>
    <w:rsid w:val="004D194A"/>
    <w:rsid w:val="004D1F4B"/>
    <w:rsid w:val="004E2066"/>
    <w:rsid w:val="004E4212"/>
    <w:rsid w:val="004E5B4D"/>
    <w:rsid w:val="004E6CCF"/>
    <w:rsid w:val="004F142C"/>
    <w:rsid w:val="004F1936"/>
    <w:rsid w:val="004F3676"/>
    <w:rsid w:val="004F3AA2"/>
    <w:rsid w:val="004F68AB"/>
    <w:rsid w:val="004F7861"/>
    <w:rsid w:val="00502D4F"/>
    <w:rsid w:val="00503714"/>
    <w:rsid w:val="00504A55"/>
    <w:rsid w:val="005071DC"/>
    <w:rsid w:val="00513BCB"/>
    <w:rsid w:val="00515935"/>
    <w:rsid w:val="00517EAE"/>
    <w:rsid w:val="005233BD"/>
    <w:rsid w:val="005252CB"/>
    <w:rsid w:val="005270F2"/>
    <w:rsid w:val="005273F1"/>
    <w:rsid w:val="0053045F"/>
    <w:rsid w:val="00533956"/>
    <w:rsid w:val="00533997"/>
    <w:rsid w:val="00534F8E"/>
    <w:rsid w:val="005364C5"/>
    <w:rsid w:val="00541B22"/>
    <w:rsid w:val="00542012"/>
    <w:rsid w:val="00542480"/>
    <w:rsid w:val="00543610"/>
    <w:rsid w:val="005461D1"/>
    <w:rsid w:val="0054658A"/>
    <w:rsid w:val="00550CA0"/>
    <w:rsid w:val="00556496"/>
    <w:rsid w:val="00560553"/>
    <w:rsid w:val="00562743"/>
    <w:rsid w:val="00563149"/>
    <w:rsid w:val="0056325A"/>
    <w:rsid w:val="00564436"/>
    <w:rsid w:val="00565A6C"/>
    <w:rsid w:val="0057003C"/>
    <w:rsid w:val="00572010"/>
    <w:rsid w:val="00573958"/>
    <w:rsid w:val="00575F88"/>
    <w:rsid w:val="0057611B"/>
    <w:rsid w:val="005770CF"/>
    <w:rsid w:val="005773BB"/>
    <w:rsid w:val="005805CF"/>
    <w:rsid w:val="00581121"/>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7795"/>
    <w:rsid w:val="005C42A3"/>
    <w:rsid w:val="005C5AD7"/>
    <w:rsid w:val="005D085E"/>
    <w:rsid w:val="005D14A4"/>
    <w:rsid w:val="005D2058"/>
    <w:rsid w:val="005D455B"/>
    <w:rsid w:val="005D468F"/>
    <w:rsid w:val="005D5EEC"/>
    <w:rsid w:val="005D6EB1"/>
    <w:rsid w:val="005E1735"/>
    <w:rsid w:val="005E19D2"/>
    <w:rsid w:val="005E2D22"/>
    <w:rsid w:val="005E3362"/>
    <w:rsid w:val="005E74B4"/>
    <w:rsid w:val="005E7707"/>
    <w:rsid w:val="005F077E"/>
    <w:rsid w:val="005F0C8C"/>
    <w:rsid w:val="005F3BE6"/>
    <w:rsid w:val="005F5359"/>
    <w:rsid w:val="005F6AE4"/>
    <w:rsid w:val="0060125F"/>
    <w:rsid w:val="00604247"/>
    <w:rsid w:val="0061187F"/>
    <w:rsid w:val="00611D36"/>
    <w:rsid w:val="00614528"/>
    <w:rsid w:val="0061472F"/>
    <w:rsid w:val="00616130"/>
    <w:rsid w:val="0062145C"/>
    <w:rsid w:val="00622AFE"/>
    <w:rsid w:val="006253F3"/>
    <w:rsid w:val="00627FE4"/>
    <w:rsid w:val="006304AF"/>
    <w:rsid w:val="00631909"/>
    <w:rsid w:val="006323CB"/>
    <w:rsid w:val="00635325"/>
    <w:rsid w:val="00636821"/>
    <w:rsid w:val="006374BB"/>
    <w:rsid w:val="0064068E"/>
    <w:rsid w:val="006413E3"/>
    <w:rsid w:val="006417B0"/>
    <w:rsid w:val="006424E8"/>
    <w:rsid w:val="00643960"/>
    <w:rsid w:val="00644332"/>
    <w:rsid w:val="00647644"/>
    <w:rsid w:val="00650989"/>
    <w:rsid w:val="006526DB"/>
    <w:rsid w:val="0065470F"/>
    <w:rsid w:val="00656938"/>
    <w:rsid w:val="00663D80"/>
    <w:rsid w:val="00665DD0"/>
    <w:rsid w:val="00666ECC"/>
    <w:rsid w:val="00667526"/>
    <w:rsid w:val="00671552"/>
    <w:rsid w:val="0067416E"/>
    <w:rsid w:val="00674A61"/>
    <w:rsid w:val="006845AF"/>
    <w:rsid w:val="00691F7B"/>
    <w:rsid w:val="006964ED"/>
    <w:rsid w:val="006A790F"/>
    <w:rsid w:val="006A7CF8"/>
    <w:rsid w:val="006B1436"/>
    <w:rsid w:val="006C2894"/>
    <w:rsid w:val="006C3CD7"/>
    <w:rsid w:val="006C5F71"/>
    <w:rsid w:val="006D3BAE"/>
    <w:rsid w:val="006D5600"/>
    <w:rsid w:val="006E0026"/>
    <w:rsid w:val="006E0D93"/>
    <w:rsid w:val="006E1232"/>
    <w:rsid w:val="006E4866"/>
    <w:rsid w:val="006E7205"/>
    <w:rsid w:val="006F08A7"/>
    <w:rsid w:val="006F2A2F"/>
    <w:rsid w:val="006F39EB"/>
    <w:rsid w:val="006F4744"/>
    <w:rsid w:val="006F5DDA"/>
    <w:rsid w:val="006F6ACE"/>
    <w:rsid w:val="006F6D6D"/>
    <w:rsid w:val="007029AE"/>
    <w:rsid w:val="00702D7A"/>
    <w:rsid w:val="00703120"/>
    <w:rsid w:val="00703C56"/>
    <w:rsid w:val="00710ECF"/>
    <w:rsid w:val="007136C5"/>
    <w:rsid w:val="00715C0D"/>
    <w:rsid w:val="00720175"/>
    <w:rsid w:val="00720270"/>
    <w:rsid w:val="00721068"/>
    <w:rsid w:val="007244A0"/>
    <w:rsid w:val="0072458A"/>
    <w:rsid w:val="00724B28"/>
    <w:rsid w:val="00726B3D"/>
    <w:rsid w:val="00726F88"/>
    <w:rsid w:val="00727BEE"/>
    <w:rsid w:val="00732581"/>
    <w:rsid w:val="007336C8"/>
    <w:rsid w:val="00737A4C"/>
    <w:rsid w:val="00740E2B"/>
    <w:rsid w:val="007415C2"/>
    <w:rsid w:val="00742DB8"/>
    <w:rsid w:val="007435BA"/>
    <w:rsid w:val="0074409E"/>
    <w:rsid w:val="007463A5"/>
    <w:rsid w:val="00746CDF"/>
    <w:rsid w:val="00747E3B"/>
    <w:rsid w:val="00756D1E"/>
    <w:rsid w:val="007608BB"/>
    <w:rsid w:val="00761DFC"/>
    <w:rsid w:val="0076386B"/>
    <w:rsid w:val="0076663C"/>
    <w:rsid w:val="00770BF6"/>
    <w:rsid w:val="00772D82"/>
    <w:rsid w:val="00773F9D"/>
    <w:rsid w:val="00776141"/>
    <w:rsid w:val="007763B4"/>
    <w:rsid w:val="00781C79"/>
    <w:rsid w:val="00782581"/>
    <w:rsid w:val="00784925"/>
    <w:rsid w:val="00787C5A"/>
    <w:rsid w:val="00791288"/>
    <w:rsid w:val="00793103"/>
    <w:rsid w:val="007A0116"/>
    <w:rsid w:val="007A224A"/>
    <w:rsid w:val="007A25F1"/>
    <w:rsid w:val="007A2F2C"/>
    <w:rsid w:val="007A497C"/>
    <w:rsid w:val="007A5145"/>
    <w:rsid w:val="007A53FB"/>
    <w:rsid w:val="007A73E8"/>
    <w:rsid w:val="007B124F"/>
    <w:rsid w:val="007B1517"/>
    <w:rsid w:val="007B275E"/>
    <w:rsid w:val="007B4ABC"/>
    <w:rsid w:val="007B5811"/>
    <w:rsid w:val="007B5A91"/>
    <w:rsid w:val="007B5E91"/>
    <w:rsid w:val="007C0845"/>
    <w:rsid w:val="007C2574"/>
    <w:rsid w:val="007C459A"/>
    <w:rsid w:val="007C7D7F"/>
    <w:rsid w:val="007D3C77"/>
    <w:rsid w:val="007D4484"/>
    <w:rsid w:val="007D563B"/>
    <w:rsid w:val="007D62AC"/>
    <w:rsid w:val="007E20C0"/>
    <w:rsid w:val="007E300F"/>
    <w:rsid w:val="007E7A8B"/>
    <w:rsid w:val="007F1D14"/>
    <w:rsid w:val="007F2A58"/>
    <w:rsid w:val="007F34D0"/>
    <w:rsid w:val="007F36E5"/>
    <w:rsid w:val="007F782F"/>
    <w:rsid w:val="00804C42"/>
    <w:rsid w:val="008069E7"/>
    <w:rsid w:val="008077F1"/>
    <w:rsid w:val="00807C78"/>
    <w:rsid w:val="008101B6"/>
    <w:rsid w:val="00814ADC"/>
    <w:rsid w:val="0081663F"/>
    <w:rsid w:val="00817446"/>
    <w:rsid w:val="0081769E"/>
    <w:rsid w:val="008216ED"/>
    <w:rsid w:val="00823962"/>
    <w:rsid w:val="00825CCC"/>
    <w:rsid w:val="008301F5"/>
    <w:rsid w:val="0083081F"/>
    <w:rsid w:val="00832097"/>
    <w:rsid w:val="00832A1C"/>
    <w:rsid w:val="00832A3D"/>
    <w:rsid w:val="00835C4C"/>
    <w:rsid w:val="00837C3F"/>
    <w:rsid w:val="00840F53"/>
    <w:rsid w:val="00844D50"/>
    <w:rsid w:val="0085158C"/>
    <w:rsid w:val="00853324"/>
    <w:rsid w:val="00863519"/>
    <w:rsid w:val="00865D06"/>
    <w:rsid w:val="00867460"/>
    <w:rsid w:val="008676A3"/>
    <w:rsid w:val="008724A9"/>
    <w:rsid w:val="00873463"/>
    <w:rsid w:val="00873CF9"/>
    <w:rsid w:val="008802C1"/>
    <w:rsid w:val="00885551"/>
    <w:rsid w:val="00886986"/>
    <w:rsid w:val="0089307F"/>
    <w:rsid w:val="00894B1D"/>
    <w:rsid w:val="00897533"/>
    <w:rsid w:val="008A16D4"/>
    <w:rsid w:val="008A4C8A"/>
    <w:rsid w:val="008A611A"/>
    <w:rsid w:val="008A664D"/>
    <w:rsid w:val="008A7221"/>
    <w:rsid w:val="008A7269"/>
    <w:rsid w:val="008B4E74"/>
    <w:rsid w:val="008B57B3"/>
    <w:rsid w:val="008C0EDF"/>
    <w:rsid w:val="008C25FF"/>
    <w:rsid w:val="008C4FD2"/>
    <w:rsid w:val="008C62B6"/>
    <w:rsid w:val="008D0A9A"/>
    <w:rsid w:val="008D1683"/>
    <w:rsid w:val="008E357A"/>
    <w:rsid w:val="008E4417"/>
    <w:rsid w:val="008E5D89"/>
    <w:rsid w:val="008E73BC"/>
    <w:rsid w:val="008F76DB"/>
    <w:rsid w:val="00901FE6"/>
    <w:rsid w:val="00904A2D"/>
    <w:rsid w:val="00905439"/>
    <w:rsid w:val="00907491"/>
    <w:rsid w:val="00907732"/>
    <w:rsid w:val="00907A19"/>
    <w:rsid w:val="00910480"/>
    <w:rsid w:val="00911691"/>
    <w:rsid w:val="0091402F"/>
    <w:rsid w:val="00922FCD"/>
    <w:rsid w:val="009250CC"/>
    <w:rsid w:val="00925B59"/>
    <w:rsid w:val="009261E5"/>
    <w:rsid w:val="00927C3F"/>
    <w:rsid w:val="00930355"/>
    <w:rsid w:val="00930F33"/>
    <w:rsid w:val="009345A1"/>
    <w:rsid w:val="00934D3A"/>
    <w:rsid w:val="009354D8"/>
    <w:rsid w:val="009406BD"/>
    <w:rsid w:val="00942105"/>
    <w:rsid w:val="00942B04"/>
    <w:rsid w:val="00944193"/>
    <w:rsid w:val="00945842"/>
    <w:rsid w:val="00945FF1"/>
    <w:rsid w:val="0094607B"/>
    <w:rsid w:val="0095088F"/>
    <w:rsid w:val="00951C6C"/>
    <w:rsid w:val="00952405"/>
    <w:rsid w:val="00957361"/>
    <w:rsid w:val="009647A7"/>
    <w:rsid w:val="0096761C"/>
    <w:rsid w:val="009709BE"/>
    <w:rsid w:val="00974AB9"/>
    <w:rsid w:val="00975328"/>
    <w:rsid w:val="00975592"/>
    <w:rsid w:val="00977BA9"/>
    <w:rsid w:val="009824FE"/>
    <w:rsid w:val="00986257"/>
    <w:rsid w:val="00986E33"/>
    <w:rsid w:val="009873A7"/>
    <w:rsid w:val="009879D0"/>
    <w:rsid w:val="0099372D"/>
    <w:rsid w:val="00993A8D"/>
    <w:rsid w:val="00997C17"/>
    <w:rsid w:val="009A0166"/>
    <w:rsid w:val="009A18BA"/>
    <w:rsid w:val="009A274B"/>
    <w:rsid w:val="009A3DD8"/>
    <w:rsid w:val="009A52F5"/>
    <w:rsid w:val="009B6573"/>
    <w:rsid w:val="009B6BD5"/>
    <w:rsid w:val="009B740F"/>
    <w:rsid w:val="009C0D28"/>
    <w:rsid w:val="009C25AA"/>
    <w:rsid w:val="009C2678"/>
    <w:rsid w:val="009C4894"/>
    <w:rsid w:val="009C4FE5"/>
    <w:rsid w:val="009C541B"/>
    <w:rsid w:val="009C6AB3"/>
    <w:rsid w:val="009D0458"/>
    <w:rsid w:val="009D16E5"/>
    <w:rsid w:val="009D3F38"/>
    <w:rsid w:val="009D5BDF"/>
    <w:rsid w:val="009D5EFE"/>
    <w:rsid w:val="009D7BF7"/>
    <w:rsid w:val="009E0151"/>
    <w:rsid w:val="009E1609"/>
    <w:rsid w:val="009E22A7"/>
    <w:rsid w:val="009E2F36"/>
    <w:rsid w:val="009E5463"/>
    <w:rsid w:val="009E66E2"/>
    <w:rsid w:val="009E725A"/>
    <w:rsid w:val="009F056C"/>
    <w:rsid w:val="009F0F6F"/>
    <w:rsid w:val="009F76BB"/>
    <w:rsid w:val="009F7DA3"/>
    <w:rsid w:val="00A00294"/>
    <w:rsid w:val="00A03EC4"/>
    <w:rsid w:val="00A03F77"/>
    <w:rsid w:val="00A04B8E"/>
    <w:rsid w:val="00A04CDB"/>
    <w:rsid w:val="00A04FA3"/>
    <w:rsid w:val="00A056B5"/>
    <w:rsid w:val="00A06642"/>
    <w:rsid w:val="00A1237E"/>
    <w:rsid w:val="00A1252E"/>
    <w:rsid w:val="00A137D5"/>
    <w:rsid w:val="00A14CF4"/>
    <w:rsid w:val="00A15E65"/>
    <w:rsid w:val="00A1711E"/>
    <w:rsid w:val="00A2267F"/>
    <w:rsid w:val="00A2565B"/>
    <w:rsid w:val="00A2699B"/>
    <w:rsid w:val="00A26ECF"/>
    <w:rsid w:val="00A27281"/>
    <w:rsid w:val="00A27A12"/>
    <w:rsid w:val="00A30818"/>
    <w:rsid w:val="00A34E9C"/>
    <w:rsid w:val="00A362A2"/>
    <w:rsid w:val="00A40487"/>
    <w:rsid w:val="00A47124"/>
    <w:rsid w:val="00A47334"/>
    <w:rsid w:val="00A477A2"/>
    <w:rsid w:val="00A47913"/>
    <w:rsid w:val="00A47CB8"/>
    <w:rsid w:val="00A47D2C"/>
    <w:rsid w:val="00A57E61"/>
    <w:rsid w:val="00A6090E"/>
    <w:rsid w:val="00A64274"/>
    <w:rsid w:val="00A64449"/>
    <w:rsid w:val="00A64B35"/>
    <w:rsid w:val="00A66939"/>
    <w:rsid w:val="00A71B0E"/>
    <w:rsid w:val="00A721AE"/>
    <w:rsid w:val="00A728D3"/>
    <w:rsid w:val="00A7429C"/>
    <w:rsid w:val="00A74C11"/>
    <w:rsid w:val="00A808E8"/>
    <w:rsid w:val="00A8121C"/>
    <w:rsid w:val="00A8345D"/>
    <w:rsid w:val="00A85931"/>
    <w:rsid w:val="00A90775"/>
    <w:rsid w:val="00A91D1C"/>
    <w:rsid w:val="00A92DF9"/>
    <w:rsid w:val="00A95C93"/>
    <w:rsid w:val="00A9606A"/>
    <w:rsid w:val="00A96B3B"/>
    <w:rsid w:val="00AA2B2B"/>
    <w:rsid w:val="00AA33F6"/>
    <w:rsid w:val="00AA615D"/>
    <w:rsid w:val="00AA68C3"/>
    <w:rsid w:val="00AB32E4"/>
    <w:rsid w:val="00AB39D5"/>
    <w:rsid w:val="00AC1706"/>
    <w:rsid w:val="00AC3892"/>
    <w:rsid w:val="00AC43F1"/>
    <w:rsid w:val="00AC542D"/>
    <w:rsid w:val="00AC5873"/>
    <w:rsid w:val="00AC62C4"/>
    <w:rsid w:val="00AD06C2"/>
    <w:rsid w:val="00AD2237"/>
    <w:rsid w:val="00AD2F60"/>
    <w:rsid w:val="00AD7F30"/>
    <w:rsid w:val="00AE419C"/>
    <w:rsid w:val="00AE4797"/>
    <w:rsid w:val="00AE7FEE"/>
    <w:rsid w:val="00AF11E2"/>
    <w:rsid w:val="00AF394D"/>
    <w:rsid w:val="00AF5F38"/>
    <w:rsid w:val="00B004C6"/>
    <w:rsid w:val="00B00EFD"/>
    <w:rsid w:val="00B0145D"/>
    <w:rsid w:val="00B06981"/>
    <w:rsid w:val="00B0698E"/>
    <w:rsid w:val="00B07C0D"/>
    <w:rsid w:val="00B07D1B"/>
    <w:rsid w:val="00B1030D"/>
    <w:rsid w:val="00B108B9"/>
    <w:rsid w:val="00B125A1"/>
    <w:rsid w:val="00B12D2B"/>
    <w:rsid w:val="00B13CCD"/>
    <w:rsid w:val="00B20BEB"/>
    <w:rsid w:val="00B22310"/>
    <w:rsid w:val="00B22AAB"/>
    <w:rsid w:val="00B239E2"/>
    <w:rsid w:val="00B252F1"/>
    <w:rsid w:val="00B27C13"/>
    <w:rsid w:val="00B31E5D"/>
    <w:rsid w:val="00B35061"/>
    <w:rsid w:val="00B36425"/>
    <w:rsid w:val="00B4618D"/>
    <w:rsid w:val="00B46239"/>
    <w:rsid w:val="00B5025D"/>
    <w:rsid w:val="00B51086"/>
    <w:rsid w:val="00B52BC4"/>
    <w:rsid w:val="00B5372D"/>
    <w:rsid w:val="00B5452B"/>
    <w:rsid w:val="00B5539B"/>
    <w:rsid w:val="00B563AF"/>
    <w:rsid w:val="00B56DBE"/>
    <w:rsid w:val="00B60E61"/>
    <w:rsid w:val="00B647FD"/>
    <w:rsid w:val="00B738C1"/>
    <w:rsid w:val="00B74410"/>
    <w:rsid w:val="00B752A9"/>
    <w:rsid w:val="00B761B7"/>
    <w:rsid w:val="00B82FC3"/>
    <w:rsid w:val="00B86D6A"/>
    <w:rsid w:val="00B87E58"/>
    <w:rsid w:val="00B90091"/>
    <w:rsid w:val="00B9011B"/>
    <w:rsid w:val="00B92988"/>
    <w:rsid w:val="00B93BE9"/>
    <w:rsid w:val="00BA69EB"/>
    <w:rsid w:val="00BA6BD8"/>
    <w:rsid w:val="00BA6DE5"/>
    <w:rsid w:val="00BA7FF1"/>
    <w:rsid w:val="00BB09CA"/>
    <w:rsid w:val="00BB280C"/>
    <w:rsid w:val="00BB2917"/>
    <w:rsid w:val="00BB5057"/>
    <w:rsid w:val="00BB621D"/>
    <w:rsid w:val="00BC17DE"/>
    <w:rsid w:val="00BC4812"/>
    <w:rsid w:val="00BD00AA"/>
    <w:rsid w:val="00BD0F98"/>
    <w:rsid w:val="00BD2B4A"/>
    <w:rsid w:val="00BD40AC"/>
    <w:rsid w:val="00BD55CA"/>
    <w:rsid w:val="00BD564D"/>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B74"/>
    <w:rsid w:val="00C05109"/>
    <w:rsid w:val="00C071A0"/>
    <w:rsid w:val="00C10A60"/>
    <w:rsid w:val="00C10AFF"/>
    <w:rsid w:val="00C10F9D"/>
    <w:rsid w:val="00C11F24"/>
    <w:rsid w:val="00C14A57"/>
    <w:rsid w:val="00C22073"/>
    <w:rsid w:val="00C228F5"/>
    <w:rsid w:val="00C23C6C"/>
    <w:rsid w:val="00C31D69"/>
    <w:rsid w:val="00C378F0"/>
    <w:rsid w:val="00C37E1E"/>
    <w:rsid w:val="00C400EA"/>
    <w:rsid w:val="00C413CE"/>
    <w:rsid w:val="00C42335"/>
    <w:rsid w:val="00C432B7"/>
    <w:rsid w:val="00C436E6"/>
    <w:rsid w:val="00C449E6"/>
    <w:rsid w:val="00C45F2F"/>
    <w:rsid w:val="00C5106D"/>
    <w:rsid w:val="00C52234"/>
    <w:rsid w:val="00C52CA2"/>
    <w:rsid w:val="00C60DDF"/>
    <w:rsid w:val="00C630C6"/>
    <w:rsid w:val="00C6484A"/>
    <w:rsid w:val="00C65F4E"/>
    <w:rsid w:val="00C66766"/>
    <w:rsid w:val="00C66FB5"/>
    <w:rsid w:val="00C66FE3"/>
    <w:rsid w:val="00C672BA"/>
    <w:rsid w:val="00C67ADF"/>
    <w:rsid w:val="00C67E64"/>
    <w:rsid w:val="00C715AF"/>
    <w:rsid w:val="00C72F2B"/>
    <w:rsid w:val="00C739C4"/>
    <w:rsid w:val="00C81A13"/>
    <w:rsid w:val="00C83323"/>
    <w:rsid w:val="00C83649"/>
    <w:rsid w:val="00C83754"/>
    <w:rsid w:val="00C8714C"/>
    <w:rsid w:val="00C92937"/>
    <w:rsid w:val="00C92FBF"/>
    <w:rsid w:val="00C93357"/>
    <w:rsid w:val="00C959B3"/>
    <w:rsid w:val="00C965CD"/>
    <w:rsid w:val="00CA2B2C"/>
    <w:rsid w:val="00CA4BD3"/>
    <w:rsid w:val="00CA5A3C"/>
    <w:rsid w:val="00CB115E"/>
    <w:rsid w:val="00CB3847"/>
    <w:rsid w:val="00CB48E5"/>
    <w:rsid w:val="00CB6A18"/>
    <w:rsid w:val="00CC6428"/>
    <w:rsid w:val="00CC6567"/>
    <w:rsid w:val="00CC76ED"/>
    <w:rsid w:val="00CC7921"/>
    <w:rsid w:val="00CD499B"/>
    <w:rsid w:val="00CE137E"/>
    <w:rsid w:val="00CE230D"/>
    <w:rsid w:val="00CE3A4D"/>
    <w:rsid w:val="00CE5732"/>
    <w:rsid w:val="00CE7183"/>
    <w:rsid w:val="00CE7F9A"/>
    <w:rsid w:val="00CF025C"/>
    <w:rsid w:val="00CF518E"/>
    <w:rsid w:val="00CF689D"/>
    <w:rsid w:val="00D010D5"/>
    <w:rsid w:val="00D06E42"/>
    <w:rsid w:val="00D1064A"/>
    <w:rsid w:val="00D15993"/>
    <w:rsid w:val="00D1781C"/>
    <w:rsid w:val="00D20469"/>
    <w:rsid w:val="00D2350D"/>
    <w:rsid w:val="00D256D7"/>
    <w:rsid w:val="00D270DC"/>
    <w:rsid w:val="00D3114A"/>
    <w:rsid w:val="00D3487F"/>
    <w:rsid w:val="00D36E22"/>
    <w:rsid w:val="00D43F4D"/>
    <w:rsid w:val="00D44309"/>
    <w:rsid w:val="00D52C67"/>
    <w:rsid w:val="00D52EEF"/>
    <w:rsid w:val="00D54720"/>
    <w:rsid w:val="00D55448"/>
    <w:rsid w:val="00D55E6C"/>
    <w:rsid w:val="00D562A3"/>
    <w:rsid w:val="00D570F6"/>
    <w:rsid w:val="00D60E23"/>
    <w:rsid w:val="00D63EAA"/>
    <w:rsid w:val="00D644FA"/>
    <w:rsid w:val="00D64549"/>
    <w:rsid w:val="00D701A4"/>
    <w:rsid w:val="00D73C9A"/>
    <w:rsid w:val="00D741C9"/>
    <w:rsid w:val="00D875CE"/>
    <w:rsid w:val="00D900ED"/>
    <w:rsid w:val="00D91BA9"/>
    <w:rsid w:val="00D938A9"/>
    <w:rsid w:val="00D948C5"/>
    <w:rsid w:val="00D96EA4"/>
    <w:rsid w:val="00DA19F7"/>
    <w:rsid w:val="00DA59CD"/>
    <w:rsid w:val="00DA73CF"/>
    <w:rsid w:val="00DB105D"/>
    <w:rsid w:val="00DB2510"/>
    <w:rsid w:val="00DB25C4"/>
    <w:rsid w:val="00DB33AA"/>
    <w:rsid w:val="00DB4ABF"/>
    <w:rsid w:val="00DC2328"/>
    <w:rsid w:val="00DC30D5"/>
    <w:rsid w:val="00DD03DA"/>
    <w:rsid w:val="00DD3907"/>
    <w:rsid w:val="00DD3936"/>
    <w:rsid w:val="00DD4E96"/>
    <w:rsid w:val="00DD695E"/>
    <w:rsid w:val="00DD69D5"/>
    <w:rsid w:val="00DE4068"/>
    <w:rsid w:val="00DE4735"/>
    <w:rsid w:val="00DE4844"/>
    <w:rsid w:val="00DE4EF7"/>
    <w:rsid w:val="00DE776A"/>
    <w:rsid w:val="00DE7A14"/>
    <w:rsid w:val="00DF0F50"/>
    <w:rsid w:val="00DF139A"/>
    <w:rsid w:val="00DF4523"/>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B5B"/>
    <w:rsid w:val="00E21C7F"/>
    <w:rsid w:val="00E21E13"/>
    <w:rsid w:val="00E3417B"/>
    <w:rsid w:val="00E355F1"/>
    <w:rsid w:val="00E35D33"/>
    <w:rsid w:val="00E36334"/>
    <w:rsid w:val="00E50102"/>
    <w:rsid w:val="00E501A1"/>
    <w:rsid w:val="00E50319"/>
    <w:rsid w:val="00E50B83"/>
    <w:rsid w:val="00E517B7"/>
    <w:rsid w:val="00E531C2"/>
    <w:rsid w:val="00E61B73"/>
    <w:rsid w:val="00E61C4E"/>
    <w:rsid w:val="00E6248D"/>
    <w:rsid w:val="00E62B00"/>
    <w:rsid w:val="00E63A11"/>
    <w:rsid w:val="00E72835"/>
    <w:rsid w:val="00E746DC"/>
    <w:rsid w:val="00E76038"/>
    <w:rsid w:val="00E81572"/>
    <w:rsid w:val="00E84F47"/>
    <w:rsid w:val="00E958C9"/>
    <w:rsid w:val="00EA119F"/>
    <w:rsid w:val="00EA12C5"/>
    <w:rsid w:val="00EA3A72"/>
    <w:rsid w:val="00EA4B85"/>
    <w:rsid w:val="00EA5306"/>
    <w:rsid w:val="00EA562C"/>
    <w:rsid w:val="00EA564A"/>
    <w:rsid w:val="00EA6BAE"/>
    <w:rsid w:val="00EA717E"/>
    <w:rsid w:val="00EB0884"/>
    <w:rsid w:val="00EB1432"/>
    <w:rsid w:val="00EB15CE"/>
    <w:rsid w:val="00EC1774"/>
    <w:rsid w:val="00EC3DEE"/>
    <w:rsid w:val="00EC6626"/>
    <w:rsid w:val="00ED1073"/>
    <w:rsid w:val="00ED4E1F"/>
    <w:rsid w:val="00ED52AA"/>
    <w:rsid w:val="00ED67C1"/>
    <w:rsid w:val="00ED6A8F"/>
    <w:rsid w:val="00EE1E14"/>
    <w:rsid w:val="00EE2A3A"/>
    <w:rsid w:val="00EE64FE"/>
    <w:rsid w:val="00EE6745"/>
    <w:rsid w:val="00EF0742"/>
    <w:rsid w:val="00EF0826"/>
    <w:rsid w:val="00EF15D2"/>
    <w:rsid w:val="00EF2803"/>
    <w:rsid w:val="00EF2BDC"/>
    <w:rsid w:val="00EF4B7C"/>
    <w:rsid w:val="00EF6E80"/>
    <w:rsid w:val="00F03C6B"/>
    <w:rsid w:val="00F0463C"/>
    <w:rsid w:val="00F069AE"/>
    <w:rsid w:val="00F07224"/>
    <w:rsid w:val="00F07A50"/>
    <w:rsid w:val="00F1164B"/>
    <w:rsid w:val="00F11CE0"/>
    <w:rsid w:val="00F158F2"/>
    <w:rsid w:val="00F15CA9"/>
    <w:rsid w:val="00F25275"/>
    <w:rsid w:val="00F255E3"/>
    <w:rsid w:val="00F266AE"/>
    <w:rsid w:val="00F27369"/>
    <w:rsid w:val="00F30002"/>
    <w:rsid w:val="00F30FD9"/>
    <w:rsid w:val="00F323EC"/>
    <w:rsid w:val="00F33668"/>
    <w:rsid w:val="00F3383B"/>
    <w:rsid w:val="00F33E7A"/>
    <w:rsid w:val="00F35CAB"/>
    <w:rsid w:val="00F369ED"/>
    <w:rsid w:val="00F37BCC"/>
    <w:rsid w:val="00F41C0D"/>
    <w:rsid w:val="00F42674"/>
    <w:rsid w:val="00F4393C"/>
    <w:rsid w:val="00F46688"/>
    <w:rsid w:val="00F46C28"/>
    <w:rsid w:val="00F50A02"/>
    <w:rsid w:val="00F54D24"/>
    <w:rsid w:val="00F55262"/>
    <w:rsid w:val="00F57D4A"/>
    <w:rsid w:val="00F57E73"/>
    <w:rsid w:val="00F616F7"/>
    <w:rsid w:val="00F620BA"/>
    <w:rsid w:val="00F64E84"/>
    <w:rsid w:val="00F712EE"/>
    <w:rsid w:val="00F720DE"/>
    <w:rsid w:val="00F725DA"/>
    <w:rsid w:val="00F73D70"/>
    <w:rsid w:val="00F75091"/>
    <w:rsid w:val="00F81E78"/>
    <w:rsid w:val="00F82CAD"/>
    <w:rsid w:val="00F83360"/>
    <w:rsid w:val="00F83822"/>
    <w:rsid w:val="00F83D72"/>
    <w:rsid w:val="00F865E5"/>
    <w:rsid w:val="00F86C5B"/>
    <w:rsid w:val="00F872CA"/>
    <w:rsid w:val="00F90D36"/>
    <w:rsid w:val="00F92768"/>
    <w:rsid w:val="00F94A43"/>
    <w:rsid w:val="00F94DFF"/>
    <w:rsid w:val="00FA025B"/>
    <w:rsid w:val="00FA47B7"/>
    <w:rsid w:val="00FA5F5A"/>
    <w:rsid w:val="00FA60CE"/>
    <w:rsid w:val="00FA77AA"/>
    <w:rsid w:val="00FB0A4E"/>
    <w:rsid w:val="00FB4F85"/>
    <w:rsid w:val="00FC3C79"/>
    <w:rsid w:val="00FC4F4B"/>
    <w:rsid w:val="00FD285F"/>
    <w:rsid w:val="00FE0240"/>
    <w:rsid w:val="00FE1197"/>
    <w:rsid w:val="00FE2FAA"/>
    <w:rsid w:val="00FE33E0"/>
    <w:rsid w:val="00FE3609"/>
    <w:rsid w:val="00FE748D"/>
    <w:rsid w:val="00FF6E5D"/>
    <w:rsid w:val="00FF73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735"/>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heading1,heading 1"/>
    <w:basedOn w:val="Normal"/>
    <w:next w:val="Normal"/>
    <w:link w:val="Heading1Char"/>
    <w:uiPriority w:val="9"/>
    <w:qFormat/>
    <w:rsid w:val="00644332"/>
    <w:pPr>
      <w:keepNext/>
      <w:numPr>
        <w:numId w:val="6"/>
      </w:numPr>
      <w:tabs>
        <w:tab w:val="clear" w:pos="574"/>
        <w:tab w:val="num" w:pos="432"/>
      </w:tabs>
      <w:spacing w:before="240" w:after="240" w:line="276" w:lineRule="auto"/>
      <w:ind w:left="432"/>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DE47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4735"/>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sz w:val="22"/>
      <w:szCs w:val="24"/>
      <w:lang w:eastAsia="en-US"/>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sz w:val="22"/>
      <w:szCs w:val="24"/>
      <w:lang w:eastAsia="en-US"/>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sz w:val="22"/>
      <w:lang w:eastAsia="en-US"/>
    </w:rPr>
  </w:style>
  <w:style w:type="character" w:customStyle="1" w:styleId="Heading4Char">
    <w:name w:val="Heading 4 Char"/>
    <w:aliases w:val="h4 Char,heading 4 Char"/>
    <w:link w:val="Heading4"/>
    <w:uiPriority w:val="9"/>
    <w:rsid w:val="005D14A4"/>
    <w:rPr>
      <w:rFonts w:asciiTheme="minorHAnsi" w:eastAsiaTheme="minorHAnsi" w:hAnsiTheme="minorHAnsi" w:cs="Arial"/>
      <w:sz w:val="22"/>
      <w:lang w:val="en-AU" w:eastAsia="en-US"/>
    </w:rPr>
  </w:style>
  <w:style w:type="character" w:customStyle="1" w:styleId="Heading5Char">
    <w:name w:val="Heading 5 Char"/>
    <w:link w:val="Heading5"/>
    <w:uiPriority w:val="9"/>
    <w:rsid w:val="005D14A4"/>
    <w:rPr>
      <w:rFonts w:asciiTheme="minorHAnsi" w:eastAsiaTheme="minorHAnsi" w:hAnsiTheme="minorHAnsi" w:cs="Arial"/>
      <w:b/>
      <w:bCs/>
      <w:sz w:val="22"/>
      <w:szCs w:val="22"/>
      <w:lang w:eastAsia="en-US"/>
    </w:rPr>
  </w:style>
  <w:style w:type="character" w:customStyle="1" w:styleId="Heading6Char">
    <w:name w:val="Heading 6 Char"/>
    <w:link w:val="Heading6"/>
    <w:uiPriority w:val="9"/>
    <w:rsid w:val="005D14A4"/>
    <w:rPr>
      <w:rFonts w:asciiTheme="minorHAnsi" w:eastAsiaTheme="minorHAnsi" w:hAnsiTheme="minorHAnsi" w:cs="Arial"/>
      <w:sz w:val="22"/>
      <w:lang w:val="en-AU" w:eastAsia="en-US"/>
    </w:rPr>
  </w:style>
  <w:style w:type="character" w:customStyle="1" w:styleId="Heading7Char">
    <w:name w:val="Heading 7 Char"/>
    <w:link w:val="Heading7"/>
    <w:uiPriority w:val="9"/>
    <w:rsid w:val="005D14A4"/>
    <w:rPr>
      <w:rFonts w:asciiTheme="minorHAnsi" w:eastAsiaTheme="minorHAnsi" w:hAnsiTheme="minorHAnsi" w:cstheme="minorBidi"/>
      <w:sz w:val="22"/>
      <w:szCs w:val="22"/>
      <w:lang w:val="en-AU" w:eastAsia="en-US"/>
    </w:rPr>
  </w:style>
  <w:style w:type="character" w:customStyle="1" w:styleId="Heading8Char">
    <w:name w:val="Heading 8 Char"/>
    <w:link w:val="Heading8"/>
    <w:uiPriority w:val="9"/>
    <w:rsid w:val="005D14A4"/>
    <w:rPr>
      <w:rFonts w:asciiTheme="minorHAnsi" w:eastAsiaTheme="minorHAnsi" w:hAnsiTheme="minorHAnsi" w:cstheme="minorBidi"/>
      <w:i/>
      <w:sz w:val="22"/>
      <w:szCs w:val="22"/>
      <w:lang w:eastAsia="en-US"/>
    </w:rPr>
  </w:style>
  <w:style w:type="character" w:customStyle="1" w:styleId="Heading9Char">
    <w:name w:val="Heading 9 Char"/>
    <w:link w:val="Heading9"/>
    <w:uiPriority w:val="9"/>
    <w:rsid w:val="005D14A4"/>
    <w:rPr>
      <w:rFonts w:asciiTheme="minorHAnsi" w:eastAsiaTheme="minorHAnsi" w:hAnsiTheme="minorHAnsi" w:cstheme="minorBidi"/>
      <w:i/>
      <w:sz w:val="18"/>
      <w:szCs w:val="22"/>
      <w:lang w:eastAsia="en-US"/>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shd w:val="clear" w:color="auto" w:fill="A6A6A6"/>
      <w:lang w:val="en-NZ" w:eastAsia="en-US"/>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character" w:styleId="FollowedHyperlink">
    <w:name w:val="FollowedHyperlink"/>
    <w:basedOn w:val="DefaultParagraphFont"/>
    <w:rsid w:val="00FF73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3.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8463</Words>
  <Characters>48240</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56590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Andy Ngubane</cp:lastModifiedBy>
  <cp:revision>2</cp:revision>
  <cp:lastPrinted>2022-12-06T10:50:00Z</cp:lastPrinted>
  <dcterms:created xsi:type="dcterms:W3CDTF">2023-02-22T07:58:00Z</dcterms:created>
  <dcterms:modified xsi:type="dcterms:W3CDTF">2023-02-22T07:58:00Z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