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2E9" w:rsidRDefault="00CF42E9" w:rsidP="00AB0B86">
      <w:pPr>
        <w:jc w:val="center"/>
      </w:pPr>
    </w:p>
    <w:sdt>
      <w:sdtPr>
        <w:id w:val="391311504"/>
        <w:placeholder>
          <w:docPart w:val="9B85FF87BF44499AA915537C90265444"/>
        </w:placeholder>
      </w:sdtPr>
      <w:sdtContent>
        <w:sdt>
          <w:sdtPr>
            <w:id w:val="-1462265599"/>
            <w:lock w:val="sdtContentLocked"/>
            <w:placeholder>
              <w:docPart w:val="9B85FF87BF44499AA915537C90265444"/>
            </w:placeholder>
            <w15:appearance w15:val="hidden"/>
          </w:sdt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45AD057" wp14:editId="2AF74C42">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C3551B9" wp14:editId="548D0690">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0C72DE" w:rsidP="00AB0B86">
              <w:pPr>
                <w:jc w:val="center"/>
              </w:pPr>
            </w:p>
          </w:sdtContent>
        </w:sdt>
      </w:sdtContent>
    </w:sdt>
    <w:p w:rsidR="002777EE"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p>
    <w:p w:rsidR="002777EE" w:rsidRDefault="000C72DE" w:rsidP="009C0D1E">
      <w:pPr>
        <w:jc w:val="center"/>
        <w:rPr>
          <w:rFonts w:asciiTheme="majorHAnsi" w:hAnsiTheme="majorHAnsi"/>
          <w:b/>
          <w:color w:val="FF0000"/>
          <w:sz w:val="40"/>
          <w:szCs w:val="40"/>
        </w:rPr>
      </w:pPr>
      <w:r>
        <w:rPr>
          <w:rFonts w:asciiTheme="majorHAnsi" w:hAnsiTheme="majorHAnsi"/>
          <w:b/>
          <w:color w:val="FF0000"/>
          <w:sz w:val="40"/>
          <w:szCs w:val="40"/>
        </w:rPr>
        <w:t>RFB 2801/2023</w:t>
      </w:r>
      <w:r w:rsidR="00504F20" w:rsidRPr="0071278B">
        <w:rPr>
          <w:rFonts w:asciiTheme="majorHAnsi" w:hAnsiTheme="majorHAnsi"/>
          <w:b/>
          <w:color w:val="FF0000"/>
          <w:sz w:val="40"/>
          <w:szCs w:val="40"/>
        </w:rPr>
        <w:t xml:space="preserve"> </w:t>
      </w:r>
      <w:r w:rsidR="002777EE">
        <w:rPr>
          <w:rFonts w:asciiTheme="majorHAnsi" w:hAnsiTheme="majorHAnsi"/>
          <w:b/>
          <w:color w:val="FF0000"/>
          <w:sz w:val="40"/>
          <w:szCs w:val="40"/>
        </w:rPr>
        <w:t xml:space="preserve"> </w:t>
      </w:r>
    </w:p>
    <w:p w:rsidR="00513DED" w:rsidRPr="009C0D1E" w:rsidRDefault="00504F20" w:rsidP="009C0D1E">
      <w:pPr>
        <w:jc w:val="center"/>
        <w:rPr>
          <w:rFonts w:asciiTheme="majorHAnsi" w:hAnsiTheme="majorHAnsi"/>
          <w:b/>
          <w:color w:val="0E1B8D"/>
          <w:sz w:val="40"/>
          <w:szCs w:val="40"/>
        </w:rPr>
      </w:pPr>
      <w:r w:rsidRPr="0071278B">
        <w:rPr>
          <w:rFonts w:asciiTheme="majorHAnsi" w:hAnsiTheme="majorHAnsi"/>
          <w:b/>
          <w:color w:val="FF0000"/>
          <w:sz w:val="40"/>
          <w:szCs w:val="40"/>
        </w:rPr>
        <w:t xml:space="preserve"> </w:t>
      </w:r>
      <w:r w:rsidR="00CF42E9">
        <w:rPr>
          <w:rFonts w:asciiTheme="majorHAnsi" w:hAnsiTheme="majorHAnsi"/>
          <w:b/>
          <w:color w:val="FF0000"/>
          <w:sz w:val="40"/>
          <w:szCs w:val="40"/>
        </w:rPr>
        <w:t xml:space="preserve">Acquisition of suitable office space for SITA Cape </w:t>
      </w:r>
      <w:r w:rsidR="002777EE">
        <w:rPr>
          <w:rFonts w:asciiTheme="majorHAnsi" w:hAnsiTheme="majorHAnsi"/>
          <w:b/>
          <w:color w:val="FF0000"/>
          <w:sz w:val="40"/>
          <w:szCs w:val="40"/>
        </w:rPr>
        <w:t>Town through</w:t>
      </w:r>
      <w:r w:rsidR="00CF42E9">
        <w:rPr>
          <w:rFonts w:asciiTheme="majorHAnsi" w:hAnsiTheme="majorHAnsi"/>
          <w:b/>
          <w:color w:val="FF0000"/>
          <w:sz w:val="40"/>
          <w:szCs w:val="40"/>
        </w:rPr>
        <w:t xml:space="preserve"> an operating lease agreement for a period of five (5) years</w:t>
      </w:r>
    </w:p>
    <w:p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rsidR="009C0D1E" w:rsidRDefault="009C0D1E">
      <w:pPr>
        <w:jc w:val="left"/>
      </w:pPr>
    </w:p>
    <w:p w:rsidR="00AB0B86" w:rsidRDefault="00AB0B86">
      <w:pPr>
        <w:jc w:val="left"/>
        <w:rPr>
          <w:b/>
          <w:color w:val="000099"/>
          <w:sz w:val="24"/>
        </w:rPr>
      </w:pPr>
    </w:p>
    <w:p w:rsidR="00F70A16" w:rsidRDefault="00F70A16">
      <w:pPr>
        <w:jc w:val="left"/>
      </w:pPr>
      <w:r>
        <w:br w:type="page"/>
      </w:r>
    </w:p>
    <w:p w:rsidR="00A44D99" w:rsidRPr="006C0A8D" w:rsidRDefault="00A44D99" w:rsidP="00C2646C">
      <w:pPr>
        <w:pStyle w:val="Title"/>
      </w:pPr>
      <w:r w:rsidRPr="006C0A8D">
        <w:lastRenderedPageBreak/>
        <w:t>Contents</w:t>
      </w:r>
    </w:p>
    <w:p w:rsidR="00B1361C" w:rsidRDefault="00A44D99">
      <w:pPr>
        <w:pStyle w:val="TOC1"/>
        <w:rPr>
          <w:rFonts w:asciiTheme="minorHAnsi" w:eastAsiaTheme="minorEastAsia" w:hAnsiTheme="minorHAnsi" w:cstheme="minorBidi"/>
          <w:b w:val="0"/>
          <w:noProof/>
          <w:kern w:val="2"/>
          <w:lang w:eastAsia="en-ZA"/>
          <w14:ligatures w14:val="standardContextual"/>
        </w:rPr>
      </w:pPr>
      <w:r>
        <w:fldChar w:fldCharType="begin"/>
      </w:r>
      <w:r>
        <w:instrText xml:space="preserve"> TOC \o "2-2" \h \z \t "Heading 1,1,Heading 3,3,Annex H1,1" </w:instrText>
      </w:r>
      <w:r>
        <w:fldChar w:fldCharType="separate"/>
      </w:r>
      <w:hyperlink w:anchor="_Toc139287975" w:history="1">
        <w:r w:rsidR="00B1361C" w:rsidRPr="0023216B">
          <w:rPr>
            <w:rStyle w:val="Hyperlink"/>
            <w:noProof/>
          </w:rPr>
          <w:t>1.</w:t>
        </w:r>
        <w:r w:rsidR="00B1361C">
          <w:rPr>
            <w:rFonts w:asciiTheme="minorHAnsi" w:eastAsiaTheme="minorEastAsia" w:hAnsiTheme="minorHAnsi" w:cstheme="minorBidi"/>
            <w:b w:val="0"/>
            <w:noProof/>
            <w:kern w:val="2"/>
            <w:lang w:eastAsia="en-ZA"/>
            <w14:ligatures w14:val="standardContextual"/>
          </w:rPr>
          <w:tab/>
        </w:r>
        <w:r w:rsidR="00B1361C" w:rsidRPr="0023216B">
          <w:rPr>
            <w:rStyle w:val="Hyperlink"/>
            <w:noProof/>
          </w:rPr>
          <w:t>Introduction</w:t>
        </w:r>
        <w:r w:rsidR="00B1361C">
          <w:rPr>
            <w:noProof/>
            <w:webHidden/>
          </w:rPr>
          <w:tab/>
        </w:r>
        <w:r w:rsidR="00B1361C">
          <w:rPr>
            <w:noProof/>
            <w:webHidden/>
          </w:rPr>
          <w:fldChar w:fldCharType="begin"/>
        </w:r>
        <w:r w:rsidR="00B1361C">
          <w:rPr>
            <w:noProof/>
            <w:webHidden/>
          </w:rPr>
          <w:instrText xml:space="preserve"> PAGEREF _Toc139287975 \h </w:instrText>
        </w:r>
        <w:r w:rsidR="00B1361C">
          <w:rPr>
            <w:noProof/>
            <w:webHidden/>
          </w:rPr>
        </w:r>
        <w:r w:rsidR="00B1361C">
          <w:rPr>
            <w:noProof/>
            <w:webHidden/>
          </w:rPr>
          <w:fldChar w:fldCharType="separate"/>
        </w:r>
        <w:r w:rsidR="00B1361C">
          <w:rPr>
            <w:noProof/>
            <w:webHidden/>
          </w:rPr>
          <w:t>4</w:t>
        </w:r>
        <w:r w:rsidR="00B1361C">
          <w:rPr>
            <w:noProof/>
            <w:webHidden/>
          </w:rPr>
          <w:fldChar w:fldCharType="end"/>
        </w:r>
      </w:hyperlink>
    </w:p>
    <w:p w:rsidR="00B1361C" w:rsidRDefault="000C72DE">
      <w:pPr>
        <w:pStyle w:val="TOC1"/>
        <w:rPr>
          <w:rFonts w:asciiTheme="minorHAnsi" w:eastAsiaTheme="minorEastAsia" w:hAnsiTheme="minorHAnsi" w:cstheme="minorBidi"/>
          <w:b w:val="0"/>
          <w:noProof/>
          <w:kern w:val="2"/>
          <w:lang w:eastAsia="en-ZA"/>
          <w14:ligatures w14:val="standardContextual"/>
        </w:rPr>
      </w:pPr>
      <w:hyperlink w:anchor="_Toc139287976" w:history="1">
        <w:r w:rsidR="00B1361C" w:rsidRPr="0023216B">
          <w:rPr>
            <w:rStyle w:val="Hyperlink"/>
            <w:noProof/>
          </w:rPr>
          <w:t>2.</w:t>
        </w:r>
        <w:r w:rsidR="00B1361C">
          <w:rPr>
            <w:rFonts w:asciiTheme="minorHAnsi" w:eastAsiaTheme="minorEastAsia" w:hAnsiTheme="minorHAnsi" w:cstheme="minorBidi"/>
            <w:b w:val="0"/>
            <w:noProof/>
            <w:kern w:val="2"/>
            <w:lang w:eastAsia="en-ZA"/>
            <w14:ligatures w14:val="standardContextual"/>
          </w:rPr>
          <w:tab/>
        </w:r>
        <w:r w:rsidR="00B1361C" w:rsidRPr="0023216B">
          <w:rPr>
            <w:rStyle w:val="Hyperlink"/>
            <w:noProof/>
          </w:rPr>
          <w:t>Scope of Bid</w:t>
        </w:r>
        <w:r w:rsidR="00B1361C">
          <w:rPr>
            <w:noProof/>
            <w:webHidden/>
          </w:rPr>
          <w:tab/>
        </w:r>
        <w:r w:rsidR="00B1361C">
          <w:rPr>
            <w:noProof/>
            <w:webHidden/>
          </w:rPr>
          <w:fldChar w:fldCharType="begin"/>
        </w:r>
        <w:r w:rsidR="00B1361C">
          <w:rPr>
            <w:noProof/>
            <w:webHidden/>
          </w:rPr>
          <w:instrText xml:space="preserve"> PAGEREF _Toc139287976 \h </w:instrText>
        </w:r>
        <w:r w:rsidR="00B1361C">
          <w:rPr>
            <w:noProof/>
            <w:webHidden/>
          </w:rPr>
        </w:r>
        <w:r w:rsidR="00B1361C">
          <w:rPr>
            <w:noProof/>
            <w:webHidden/>
          </w:rPr>
          <w:fldChar w:fldCharType="separate"/>
        </w:r>
        <w:r w:rsidR="00B1361C">
          <w:rPr>
            <w:noProof/>
            <w:webHidden/>
          </w:rPr>
          <w:t>4</w:t>
        </w:r>
        <w:r w:rsidR="00B1361C">
          <w:rPr>
            <w:noProof/>
            <w:webHidden/>
          </w:rPr>
          <w:fldChar w:fldCharType="end"/>
        </w:r>
      </w:hyperlink>
    </w:p>
    <w:p w:rsidR="00B1361C" w:rsidRDefault="000C72DE">
      <w:pPr>
        <w:pStyle w:val="TOC2"/>
        <w:rPr>
          <w:rFonts w:asciiTheme="minorHAnsi" w:eastAsiaTheme="minorEastAsia" w:hAnsiTheme="minorHAnsi" w:cstheme="minorBidi"/>
          <w:noProof/>
          <w:kern w:val="2"/>
          <w:lang w:eastAsia="en-ZA"/>
          <w14:ligatures w14:val="standardContextual"/>
        </w:rPr>
      </w:pPr>
      <w:hyperlink w:anchor="_Toc139287977" w:history="1">
        <w:r w:rsidR="00B1361C" w:rsidRPr="0023216B">
          <w:rPr>
            <w:rStyle w:val="Hyperlink"/>
            <w:noProof/>
          </w:rPr>
          <w:t>2.1</w:t>
        </w:r>
        <w:r w:rsidR="00B1361C">
          <w:rPr>
            <w:rFonts w:asciiTheme="minorHAnsi" w:eastAsiaTheme="minorEastAsia" w:hAnsiTheme="minorHAnsi" w:cstheme="minorBidi"/>
            <w:noProof/>
            <w:kern w:val="2"/>
            <w:lang w:eastAsia="en-ZA"/>
            <w14:ligatures w14:val="standardContextual"/>
          </w:rPr>
          <w:tab/>
        </w:r>
        <w:r w:rsidR="00B1361C" w:rsidRPr="0023216B">
          <w:rPr>
            <w:rStyle w:val="Hyperlink"/>
            <w:noProof/>
          </w:rPr>
          <w:t>Scope of Work</w:t>
        </w:r>
        <w:r w:rsidR="00B1361C">
          <w:rPr>
            <w:noProof/>
            <w:webHidden/>
          </w:rPr>
          <w:tab/>
        </w:r>
        <w:r w:rsidR="00B1361C">
          <w:rPr>
            <w:noProof/>
            <w:webHidden/>
          </w:rPr>
          <w:fldChar w:fldCharType="begin"/>
        </w:r>
        <w:r w:rsidR="00B1361C">
          <w:rPr>
            <w:noProof/>
            <w:webHidden/>
          </w:rPr>
          <w:instrText xml:space="preserve"> PAGEREF _Toc139287977 \h </w:instrText>
        </w:r>
        <w:r w:rsidR="00B1361C">
          <w:rPr>
            <w:noProof/>
            <w:webHidden/>
          </w:rPr>
        </w:r>
        <w:r w:rsidR="00B1361C">
          <w:rPr>
            <w:noProof/>
            <w:webHidden/>
          </w:rPr>
          <w:fldChar w:fldCharType="separate"/>
        </w:r>
        <w:r w:rsidR="00B1361C">
          <w:rPr>
            <w:noProof/>
            <w:webHidden/>
          </w:rPr>
          <w:t>4</w:t>
        </w:r>
        <w:r w:rsidR="00B1361C">
          <w:rPr>
            <w:noProof/>
            <w:webHidden/>
          </w:rPr>
          <w:fldChar w:fldCharType="end"/>
        </w:r>
      </w:hyperlink>
    </w:p>
    <w:p w:rsidR="00B1361C" w:rsidRDefault="000C72DE">
      <w:pPr>
        <w:pStyle w:val="TOC2"/>
        <w:rPr>
          <w:rFonts w:asciiTheme="minorHAnsi" w:eastAsiaTheme="minorEastAsia" w:hAnsiTheme="minorHAnsi" w:cstheme="minorBidi"/>
          <w:noProof/>
          <w:kern w:val="2"/>
          <w:lang w:eastAsia="en-ZA"/>
          <w14:ligatures w14:val="standardContextual"/>
        </w:rPr>
      </w:pPr>
      <w:hyperlink w:anchor="_Toc139287978" w:history="1">
        <w:r w:rsidR="00B1361C" w:rsidRPr="0023216B">
          <w:rPr>
            <w:rStyle w:val="Hyperlink"/>
            <w:noProof/>
          </w:rPr>
          <w:t>2.2</w:t>
        </w:r>
        <w:r w:rsidR="00B1361C">
          <w:rPr>
            <w:rFonts w:asciiTheme="minorHAnsi" w:eastAsiaTheme="minorEastAsia" w:hAnsiTheme="minorHAnsi" w:cstheme="minorBidi"/>
            <w:noProof/>
            <w:kern w:val="2"/>
            <w:lang w:eastAsia="en-ZA"/>
            <w14:ligatures w14:val="standardContextual"/>
          </w:rPr>
          <w:tab/>
        </w:r>
        <w:r w:rsidR="00B1361C" w:rsidRPr="0023216B">
          <w:rPr>
            <w:rStyle w:val="Hyperlink"/>
            <w:noProof/>
          </w:rPr>
          <w:t>Delivery address</w:t>
        </w:r>
        <w:r w:rsidR="00B1361C">
          <w:rPr>
            <w:noProof/>
            <w:webHidden/>
          </w:rPr>
          <w:tab/>
        </w:r>
        <w:r w:rsidR="00B1361C">
          <w:rPr>
            <w:noProof/>
            <w:webHidden/>
          </w:rPr>
          <w:fldChar w:fldCharType="begin"/>
        </w:r>
        <w:r w:rsidR="00B1361C">
          <w:rPr>
            <w:noProof/>
            <w:webHidden/>
          </w:rPr>
          <w:instrText xml:space="preserve"> PAGEREF _Toc139287978 \h </w:instrText>
        </w:r>
        <w:r w:rsidR="00B1361C">
          <w:rPr>
            <w:noProof/>
            <w:webHidden/>
          </w:rPr>
        </w:r>
        <w:r w:rsidR="00B1361C">
          <w:rPr>
            <w:noProof/>
            <w:webHidden/>
          </w:rPr>
          <w:fldChar w:fldCharType="separate"/>
        </w:r>
        <w:r w:rsidR="00B1361C">
          <w:rPr>
            <w:noProof/>
            <w:webHidden/>
          </w:rPr>
          <w:t>4</w:t>
        </w:r>
        <w:r w:rsidR="00B1361C">
          <w:rPr>
            <w:noProof/>
            <w:webHidden/>
          </w:rPr>
          <w:fldChar w:fldCharType="end"/>
        </w:r>
      </w:hyperlink>
    </w:p>
    <w:p w:rsidR="00B1361C" w:rsidRDefault="000C72DE">
      <w:pPr>
        <w:pStyle w:val="TOC2"/>
        <w:rPr>
          <w:rFonts w:asciiTheme="minorHAnsi" w:eastAsiaTheme="minorEastAsia" w:hAnsiTheme="minorHAnsi" w:cstheme="minorBidi"/>
          <w:noProof/>
          <w:kern w:val="2"/>
          <w:lang w:eastAsia="en-ZA"/>
          <w14:ligatures w14:val="standardContextual"/>
        </w:rPr>
      </w:pPr>
      <w:hyperlink w:anchor="_Toc139287979" w:history="1">
        <w:r w:rsidR="00B1361C" w:rsidRPr="00721100">
          <w:rPr>
            <w:rStyle w:val="Hyperlink"/>
            <w:noProof/>
          </w:rPr>
          <w:t>2.3</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Corporate Office space requirements</w:t>
        </w:r>
        <w:r w:rsidR="00B1361C">
          <w:rPr>
            <w:noProof/>
            <w:webHidden/>
          </w:rPr>
          <w:tab/>
        </w:r>
        <w:r w:rsidR="00B1361C">
          <w:rPr>
            <w:noProof/>
            <w:webHidden/>
          </w:rPr>
          <w:fldChar w:fldCharType="begin"/>
        </w:r>
        <w:r w:rsidR="00B1361C">
          <w:rPr>
            <w:noProof/>
            <w:webHidden/>
          </w:rPr>
          <w:instrText xml:space="preserve"> PAGEREF _Toc139287979 \h </w:instrText>
        </w:r>
        <w:r w:rsidR="00B1361C">
          <w:rPr>
            <w:noProof/>
            <w:webHidden/>
          </w:rPr>
        </w:r>
        <w:r w:rsidR="00B1361C">
          <w:rPr>
            <w:noProof/>
            <w:webHidden/>
          </w:rPr>
          <w:fldChar w:fldCharType="separate"/>
        </w:r>
        <w:r w:rsidR="00B1361C">
          <w:rPr>
            <w:noProof/>
            <w:webHidden/>
          </w:rPr>
          <w:t>4</w:t>
        </w:r>
        <w:r w:rsidR="00B1361C">
          <w:rPr>
            <w:noProof/>
            <w:webHidden/>
          </w:rPr>
          <w:fldChar w:fldCharType="end"/>
        </w:r>
      </w:hyperlink>
    </w:p>
    <w:p w:rsidR="00B1361C" w:rsidRPr="00721100" w:rsidRDefault="000C72DE">
      <w:pPr>
        <w:pStyle w:val="TOC1"/>
        <w:rPr>
          <w:rFonts w:asciiTheme="minorHAnsi" w:eastAsiaTheme="minorEastAsia" w:hAnsiTheme="minorHAnsi" w:cstheme="minorBidi"/>
          <w:b w:val="0"/>
          <w:noProof/>
          <w:kern w:val="2"/>
          <w:lang w:eastAsia="en-ZA"/>
          <w14:ligatures w14:val="standardContextual"/>
        </w:rPr>
      </w:pPr>
      <w:hyperlink w:anchor="_Toc139287980" w:history="1">
        <w:r w:rsidR="00B1361C" w:rsidRPr="00721100">
          <w:rPr>
            <w:rStyle w:val="Hyperlink"/>
            <w:noProof/>
          </w:rPr>
          <w:t>3.</w:t>
        </w:r>
        <w:r w:rsidR="00B1361C" w:rsidRPr="00721100">
          <w:rPr>
            <w:rFonts w:asciiTheme="minorHAnsi" w:eastAsiaTheme="minorEastAsia" w:hAnsiTheme="minorHAnsi" w:cstheme="minorBidi"/>
            <w:b w:val="0"/>
            <w:noProof/>
            <w:kern w:val="2"/>
            <w:lang w:eastAsia="en-ZA"/>
            <w14:ligatures w14:val="standardContextual"/>
          </w:rPr>
          <w:tab/>
        </w:r>
        <w:r w:rsidR="00B1361C" w:rsidRPr="00721100">
          <w:rPr>
            <w:rStyle w:val="Hyperlink"/>
            <w:noProof/>
          </w:rPr>
          <w:t>Requirements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_Toc139287980 \h </w:instrText>
        </w:r>
        <w:r w:rsidR="00B1361C" w:rsidRPr="00721100">
          <w:rPr>
            <w:noProof/>
            <w:webHidden/>
          </w:rPr>
        </w:r>
        <w:r w:rsidR="00B1361C" w:rsidRPr="00721100">
          <w:rPr>
            <w:noProof/>
            <w:webHidden/>
          </w:rPr>
          <w:fldChar w:fldCharType="separate"/>
        </w:r>
        <w:r w:rsidR="00B1361C" w:rsidRPr="00721100">
          <w:rPr>
            <w:noProof/>
            <w:webHidden/>
          </w:rPr>
          <w:t>4</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7981" w:history="1">
        <w:r w:rsidR="00B1361C" w:rsidRPr="00721100">
          <w:rPr>
            <w:rStyle w:val="Hyperlink"/>
            <w:noProof/>
          </w:rPr>
          <w:t>3.1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Technical and Functional requirements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_Toc139287981 \h </w:instrText>
        </w:r>
        <w:r w:rsidR="00B1361C" w:rsidRPr="00721100">
          <w:rPr>
            <w:noProof/>
            <w:webHidden/>
          </w:rPr>
        </w:r>
        <w:r w:rsidR="00B1361C" w:rsidRPr="00721100">
          <w:rPr>
            <w:noProof/>
            <w:webHidden/>
          </w:rPr>
          <w:fldChar w:fldCharType="separate"/>
        </w:r>
        <w:r w:rsidR="00B1361C" w:rsidRPr="00721100">
          <w:rPr>
            <w:noProof/>
            <w:webHidden/>
          </w:rPr>
          <w:t>4</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7982" w:history="1">
        <w:r w:rsidR="00B1361C" w:rsidRPr="00721100">
          <w:rPr>
            <w:rStyle w:val="Hyperlink"/>
            <w:noProof/>
          </w:rPr>
          <w:t>3.2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Service Elements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_Toc139287982 \h </w:instrText>
        </w:r>
        <w:r w:rsidR="00B1361C" w:rsidRPr="00721100">
          <w:rPr>
            <w:noProof/>
            <w:webHidden/>
          </w:rPr>
        </w:r>
        <w:r w:rsidR="00B1361C" w:rsidRPr="00721100">
          <w:rPr>
            <w:noProof/>
            <w:webHidden/>
          </w:rPr>
          <w:fldChar w:fldCharType="separate"/>
        </w:r>
        <w:r w:rsidR="00B1361C" w:rsidRPr="00721100">
          <w:rPr>
            <w:noProof/>
            <w:webHidden/>
          </w:rPr>
          <w:t>5</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83" w:history="1">
        <w:r w:rsidR="00B1361C" w:rsidRPr="00721100">
          <w:rPr>
            <w:rStyle w:val="Hyperlink"/>
            <w:noProof/>
          </w:rPr>
          <w:t>3.2.1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Full Service Agreement</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_Toc139287983 \h </w:instrText>
        </w:r>
        <w:r w:rsidR="00B1361C" w:rsidRPr="00721100">
          <w:rPr>
            <w:noProof/>
            <w:webHidden/>
          </w:rPr>
        </w:r>
        <w:r w:rsidR="00B1361C" w:rsidRPr="00721100">
          <w:rPr>
            <w:noProof/>
            <w:webHidden/>
          </w:rPr>
          <w:fldChar w:fldCharType="separate"/>
        </w:r>
        <w:r w:rsidR="00B1361C" w:rsidRPr="00721100">
          <w:rPr>
            <w:noProof/>
            <w:webHidden/>
          </w:rPr>
          <w:t>5</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84" w:history="1">
        <w:r w:rsidR="00B1361C" w:rsidRPr="00721100">
          <w:rPr>
            <w:rStyle w:val="Hyperlink"/>
            <w:noProof/>
          </w:rPr>
          <w:t>3.2.2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Time and Material (T&amp;M Ad hoc services)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_Toc139287984 \h </w:instrText>
        </w:r>
        <w:r w:rsidR="00B1361C" w:rsidRPr="00721100">
          <w:rPr>
            <w:noProof/>
            <w:webHidden/>
          </w:rPr>
        </w:r>
        <w:r w:rsidR="00B1361C" w:rsidRPr="00721100">
          <w:rPr>
            <w:noProof/>
            <w:webHidden/>
          </w:rPr>
          <w:fldChar w:fldCharType="separate"/>
        </w:r>
        <w:r w:rsidR="00B1361C" w:rsidRPr="00721100">
          <w:rPr>
            <w:noProof/>
            <w:webHidden/>
          </w:rPr>
          <w:t>5</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85" w:history="1">
        <w:r w:rsidR="00B1361C" w:rsidRPr="00721100">
          <w:rPr>
            <w:rStyle w:val="Hyperlink"/>
            <w:noProof/>
          </w:rPr>
          <w:t>3.2.3</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Response time and distance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_Toc139287985 \h </w:instrText>
        </w:r>
        <w:r w:rsidR="00B1361C" w:rsidRPr="00721100">
          <w:rPr>
            <w:noProof/>
            <w:webHidden/>
          </w:rPr>
        </w:r>
        <w:r w:rsidR="00B1361C" w:rsidRPr="00721100">
          <w:rPr>
            <w:noProof/>
            <w:webHidden/>
          </w:rPr>
          <w:fldChar w:fldCharType="separate"/>
        </w:r>
        <w:r w:rsidR="00B1361C" w:rsidRPr="00721100">
          <w:rPr>
            <w:noProof/>
            <w:webHidden/>
          </w:rPr>
          <w:t>5</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86" w:history="1">
        <w:r w:rsidR="00B1361C" w:rsidRPr="00721100">
          <w:rPr>
            <w:rStyle w:val="Hyperlink"/>
            <w:noProof/>
          </w:rPr>
          <w:t>3.2.4</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Fault logging management</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_Toc139287986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7987" w:history="1">
        <w:r w:rsidR="00B1361C" w:rsidRPr="00721100">
          <w:rPr>
            <w:rStyle w:val="Hyperlink"/>
            <w:noProof/>
          </w:rPr>
          <w:t>3.3</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Special Requirements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_Toc139287987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OC1"/>
        <w:rPr>
          <w:rFonts w:asciiTheme="minorHAnsi" w:eastAsiaTheme="minorEastAsia" w:hAnsiTheme="minorHAnsi" w:cstheme="minorBidi"/>
          <w:b w:val="0"/>
          <w:noProof/>
          <w:kern w:val="2"/>
          <w:lang w:eastAsia="en-ZA"/>
          <w14:ligatures w14:val="standardContextual"/>
        </w:rPr>
      </w:pPr>
      <w:hyperlink w:anchor="_Toc139287988" w:history="1">
        <w:r w:rsidR="00B1361C" w:rsidRPr="00721100">
          <w:rPr>
            <w:rStyle w:val="Hyperlink"/>
            <w:noProof/>
          </w:rPr>
          <w:t>4.</w:t>
        </w:r>
        <w:r w:rsidR="00B1361C" w:rsidRPr="00721100">
          <w:rPr>
            <w:rFonts w:asciiTheme="minorHAnsi" w:eastAsiaTheme="minorEastAsia" w:hAnsiTheme="minorHAnsi" w:cstheme="minorBidi"/>
            <w:b w:val="0"/>
            <w:noProof/>
            <w:kern w:val="2"/>
            <w:lang w:eastAsia="en-ZA"/>
            <w14:ligatures w14:val="standardContextual"/>
          </w:rPr>
          <w:tab/>
        </w:r>
        <w:r w:rsidR="00B1361C" w:rsidRPr="00721100">
          <w:rPr>
            <w:rStyle w:val="Hyperlink"/>
            <w:noProof/>
          </w:rPr>
          <w:t>Bid Evaluation Stages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_Toc139287988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7989" w:history="1">
        <w:r w:rsidR="00B1361C" w:rsidRPr="00721100">
          <w:rPr>
            <w:rStyle w:val="Hyperlink"/>
            <w:noProof/>
          </w:rPr>
          <w:t>4.1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Administrative responsiveness (Stage 1)</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_Toc139287989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90" w:history="1">
        <w:r w:rsidR="00B1361C" w:rsidRPr="00721100">
          <w:rPr>
            <w:rStyle w:val="Hyperlink"/>
            <w:noProof/>
          </w:rPr>
          <w:t>4.1.1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Attendance of briefing session</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_Toc139287990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7991" w:history="1">
        <w:r w:rsidR="00B1361C" w:rsidRPr="00721100">
          <w:rPr>
            <w:rStyle w:val="Hyperlink"/>
            <w:noProof/>
          </w:rPr>
          <w:t>4.2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Technical returnable documents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_Toc139287991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92" w:history="1">
        <w:r w:rsidR="00B1361C" w:rsidRPr="00721100">
          <w:rPr>
            <w:rStyle w:val="Hyperlink"/>
            <w:noProof/>
          </w:rPr>
          <w:t>4.2.1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Instruction and evaluation criteria</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_Toc139287992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93" w:history="1">
        <w:r w:rsidR="00B1361C" w:rsidRPr="00721100">
          <w:rPr>
            <w:rStyle w:val="Hyperlink"/>
            <w:noProof/>
          </w:rPr>
          <w:t>4.2.2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Technical mandatory requirements (Stage 2)</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_Toc139287993 \h </w:instrText>
        </w:r>
        <w:r w:rsidR="00B1361C" w:rsidRPr="00721100">
          <w:rPr>
            <w:noProof/>
            <w:webHidden/>
          </w:rPr>
        </w:r>
        <w:r w:rsidR="00B1361C" w:rsidRPr="00721100">
          <w:rPr>
            <w:noProof/>
            <w:webHidden/>
          </w:rPr>
          <w:fldChar w:fldCharType="separate"/>
        </w:r>
        <w:r w:rsidR="00B1361C" w:rsidRPr="00721100">
          <w:rPr>
            <w:noProof/>
            <w:webHidden/>
          </w:rPr>
          <w:t>7</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94" w:history="1">
        <w:r w:rsidR="00B1361C" w:rsidRPr="00721100">
          <w:rPr>
            <w:rStyle w:val="Hyperlink"/>
            <w:noProof/>
          </w:rPr>
          <w:t>4.2.3</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Technical Functionality evaluation Requirements (Stage 3)</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_Toc139287994 \h </w:instrText>
        </w:r>
        <w:r w:rsidR="00B1361C" w:rsidRPr="00721100">
          <w:rPr>
            <w:noProof/>
            <w:webHidden/>
          </w:rPr>
        </w:r>
        <w:r w:rsidR="00B1361C" w:rsidRPr="00721100">
          <w:rPr>
            <w:noProof/>
            <w:webHidden/>
          </w:rPr>
          <w:fldChar w:fldCharType="separate"/>
        </w:r>
        <w:r w:rsidR="00B1361C" w:rsidRPr="00721100">
          <w:rPr>
            <w:noProof/>
            <w:webHidden/>
          </w:rPr>
          <w:t>8</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95" w:history="1">
        <w:r w:rsidR="00B1361C" w:rsidRPr="00721100">
          <w:rPr>
            <w:rStyle w:val="Hyperlink"/>
            <w:noProof/>
          </w:rPr>
          <w:t>4.2.4</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Demonstration / Presentation /Proof of Concept Requirements (Stage 4)</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_Toc139287995 \h </w:instrText>
        </w:r>
        <w:r w:rsidR="00B1361C" w:rsidRPr="00721100">
          <w:rPr>
            <w:noProof/>
            <w:webHidden/>
          </w:rPr>
        </w:r>
        <w:r w:rsidR="00B1361C" w:rsidRPr="00721100">
          <w:rPr>
            <w:noProof/>
            <w:webHidden/>
          </w:rPr>
          <w:fldChar w:fldCharType="separate"/>
        </w:r>
        <w:r w:rsidR="00B1361C" w:rsidRPr="00721100">
          <w:rPr>
            <w:noProof/>
            <w:webHidden/>
          </w:rPr>
          <w:t>10</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7996" w:history="1">
        <w:r w:rsidR="00B1361C" w:rsidRPr="00721100">
          <w:rPr>
            <w:rStyle w:val="Hyperlink"/>
            <w:noProof/>
          </w:rPr>
          <w:t>4.3</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Special Conditions of Contract Verification (Stage 5)</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_Toc139287996 \h </w:instrText>
        </w:r>
        <w:r w:rsidR="00B1361C" w:rsidRPr="00721100">
          <w:rPr>
            <w:noProof/>
            <w:webHidden/>
          </w:rPr>
        </w:r>
        <w:r w:rsidR="00B1361C" w:rsidRPr="00721100">
          <w:rPr>
            <w:noProof/>
            <w:webHidden/>
          </w:rPr>
          <w:fldChar w:fldCharType="separate"/>
        </w:r>
        <w:r w:rsidR="00B1361C" w:rsidRPr="00721100">
          <w:rPr>
            <w:noProof/>
            <w:webHidden/>
          </w:rPr>
          <w:t>11</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97" w:history="1">
        <w:r w:rsidR="00B1361C" w:rsidRPr="00721100">
          <w:rPr>
            <w:rStyle w:val="Hyperlink"/>
            <w:noProof/>
          </w:rPr>
          <w:t>4.3.1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Special Conditions of Contract</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_Toc139287997 \h </w:instrText>
        </w:r>
        <w:r w:rsidR="00B1361C" w:rsidRPr="00721100">
          <w:rPr>
            <w:noProof/>
            <w:webHidden/>
          </w:rPr>
        </w:r>
        <w:r w:rsidR="00B1361C" w:rsidRPr="00721100">
          <w:rPr>
            <w:noProof/>
            <w:webHidden/>
          </w:rPr>
          <w:fldChar w:fldCharType="separate"/>
        </w:r>
        <w:r w:rsidR="00B1361C" w:rsidRPr="00721100">
          <w:rPr>
            <w:noProof/>
            <w:webHidden/>
          </w:rPr>
          <w:t>12</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7998" w:history="1">
        <w:r w:rsidR="00B1361C" w:rsidRPr="00721100">
          <w:rPr>
            <w:rStyle w:val="Hyperlink"/>
            <w:noProof/>
          </w:rPr>
          <w:t>4.3.2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Declaration of compliance and acceptance SCC</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_Toc139287998 \h </w:instrText>
        </w:r>
        <w:r w:rsidR="00B1361C" w:rsidRPr="00721100">
          <w:rPr>
            <w:noProof/>
            <w:webHidden/>
          </w:rPr>
        </w:r>
        <w:r w:rsidR="00B1361C" w:rsidRPr="00721100">
          <w:rPr>
            <w:noProof/>
            <w:webHidden/>
          </w:rPr>
          <w:fldChar w:fldCharType="separate"/>
        </w:r>
        <w:r w:rsidR="00B1361C" w:rsidRPr="00721100">
          <w:rPr>
            <w:noProof/>
            <w:webHidden/>
          </w:rPr>
          <w:t>22</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7999" w:history="1">
        <w:r w:rsidR="00B1361C" w:rsidRPr="00721100">
          <w:rPr>
            <w:rStyle w:val="Hyperlink"/>
            <w:noProof/>
          </w:rPr>
          <w:t>4.4</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Price and Preference Points Evaluation (Stage 6)</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_Toc139287999 \h </w:instrText>
        </w:r>
        <w:r w:rsidR="00B1361C" w:rsidRPr="00721100">
          <w:rPr>
            <w:noProof/>
            <w:webHidden/>
          </w:rPr>
        </w:r>
        <w:r w:rsidR="00B1361C" w:rsidRPr="00721100">
          <w:rPr>
            <w:noProof/>
            <w:webHidden/>
          </w:rPr>
          <w:fldChar w:fldCharType="separate"/>
        </w:r>
        <w:r w:rsidR="00B1361C" w:rsidRPr="00721100">
          <w:rPr>
            <w:noProof/>
            <w:webHidden/>
          </w:rPr>
          <w:t>22</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8000" w:history="1">
        <w:r w:rsidR="00B1361C" w:rsidRPr="00721100">
          <w:rPr>
            <w:rStyle w:val="Hyperlink"/>
            <w:noProof/>
          </w:rPr>
          <w:t>4.4.1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Bid Pricing Schedule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_Toc139288000 \h </w:instrText>
        </w:r>
        <w:r w:rsidR="00B1361C" w:rsidRPr="00721100">
          <w:rPr>
            <w:noProof/>
            <w:webHidden/>
          </w:rPr>
        </w:r>
        <w:r w:rsidR="00B1361C" w:rsidRPr="00721100">
          <w:rPr>
            <w:noProof/>
            <w:webHidden/>
          </w:rPr>
          <w:fldChar w:fldCharType="separate"/>
        </w:r>
        <w:r w:rsidR="00B1361C" w:rsidRPr="00721100">
          <w:rPr>
            <w:noProof/>
            <w:webHidden/>
          </w:rPr>
          <w:t>22</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8001" w:history="1">
        <w:r w:rsidR="00B1361C" w:rsidRPr="00721100">
          <w:rPr>
            <w:rStyle w:val="Hyperlink"/>
            <w:noProof/>
          </w:rPr>
          <w:t>4.4.2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Costing and Pricing Conditions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_Toc139288001 \h </w:instrText>
        </w:r>
        <w:r w:rsidR="00B1361C" w:rsidRPr="00721100">
          <w:rPr>
            <w:noProof/>
            <w:webHidden/>
          </w:rPr>
        </w:r>
        <w:r w:rsidR="00B1361C" w:rsidRPr="00721100">
          <w:rPr>
            <w:noProof/>
            <w:webHidden/>
          </w:rPr>
          <w:fldChar w:fldCharType="separate"/>
        </w:r>
        <w:r w:rsidR="00B1361C" w:rsidRPr="00721100">
          <w:rPr>
            <w:noProof/>
            <w:webHidden/>
          </w:rPr>
          <w:t>22</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8002" w:history="1">
        <w:r w:rsidR="00B1361C" w:rsidRPr="00721100">
          <w:rPr>
            <w:rStyle w:val="Hyperlink"/>
            <w:noProof/>
          </w:rPr>
          <w:t>4.4.3</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Rate of Exchange Pricing Information</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_Toc139288002 \h </w:instrText>
        </w:r>
        <w:r w:rsidR="00B1361C" w:rsidRPr="00721100">
          <w:rPr>
            <w:noProof/>
            <w:webHidden/>
          </w:rPr>
        </w:r>
        <w:r w:rsidR="00B1361C" w:rsidRPr="00721100">
          <w:rPr>
            <w:noProof/>
            <w:webHidden/>
          </w:rPr>
          <w:fldChar w:fldCharType="separate"/>
        </w:r>
        <w:r w:rsidR="00B1361C" w:rsidRPr="00721100">
          <w:rPr>
            <w:noProof/>
            <w:webHidden/>
          </w:rPr>
          <w:t>23</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8003" w:history="1">
        <w:r w:rsidR="00B1361C" w:rsidRPr="00721100">
          <w:rPr>
            <w:rStyle w:val="Hyperlink"/>
            <w:noProof/>
          </w:rPr>
          <w:t>4.4.4</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Bid Exchange Rate Conditions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_Toc139288003 \h </w:instrText>
        </w:r>
        <w:r w:rsidR="00B1361C" w:rsidRPr="00721100">
          <w:rPr>
            <w:noProof/>
            <w:webHidden/>
          </w:rPr>
        </w:r>
        <w:r w:rsidR="00B1361C" w:rsidRPr="00721100">
          <w:rPr>
            <w:noProof/>
            <w:webHidden/>
          </w:rPr>
          <w:fldChar w:fldCharType="separate"/>
        </w:r>
        <w:r w:rsidR="00B1361C" w:rsidRPr="00721100">
          <w:rPr>
            <w:noProof/>
            <w:webHidden/>
          </w:rPr>
          <w:t>23</w:t>
        </w:r>
        <w:r w:rsidR="00B1361C" w:rsidRPr="00721100">
          <w:rPr>
            <w:noProof/>
            <w:webHidden/>
          </w:rPr>
          <w:fldChar w:fldCharType="end"/>
        </w:r>
      </w:hyperlink>
    </w:p>
    <w:p w:rsidR="00B1361C" w:rsidRPr="00721100" w:rsidRDefault="000C72DE">
      <w:pPr>
        <w:pStyle w:val="TOC3"/>
        <w:rPr>
          <w:rFonts w:asciiTheme="minorHAnsi" w:eastAsiaTheme="minorEastAsia" w:hAnsiTheme="minorHAnsi" w:cstheme="minorBidi"/>
          <w:noProof/>
          <w:kern w:val="2"/>
          <w:lang w:eastAsia="en-ZA"/>
          <w14:ligatures w14:val="standardContextual"/>
        </w:rPr>
      </w:pPr>
      <w:hyperlink w:anchor="_Toc139288004" w:history="1">
        <w:r w:rsidR="00B1361C" w:rsidRPr="00721100">
          <w:rPr>
            <w:rStyle w:val="Hyperlink"/>
            <w:noProof/>
          </w:rPr>
          <w:t>4.4.5</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Bid Pricing Schedule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_Toc139288004 \h </w:instrText>
        </w:r>
        <w:r w:rsidR="00B1361C" w:rsidRPr="00721100">
          <w:rPr>
            <w:noProof/>
            <w:webHidden/>
          </w:rPr>
        </w:r>
        <w:r w:rsidR="00B1361C" w:rsidRPr="00721100">
          <w:rPr>
            <w:noProof/>
            <w:webHidden/>
          </w:rPr>
          <w:fldChar w:fldCharType="separate"/>
        </w:r>
        <w:r w:rsidR="00B1361C" w:rsidRPr="00721100">
          <w:rPr>
            <w:noProof/>
            <w:webHidden/>
          </w:rPr>
          <w:t>23</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8005" w:history="1">
        <w:r w:rsidR="00B1361C" w:rsidRPr="00721100">
          <w:rPr>
            <w:rStyle w:val="Hyperlink"/>
            <w:noProof/>
          </w:rPr>
          <w:t>4.5</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Declaration of Acceptance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_Toc139288005 \h </w:instrText>
        </w:r>
        <w:r w:rsidR="00B1361C" w:rsidRPr="00721100">
          <w:rPr>
            <w:noProof/>
            <w:webHidden/>
          </w:rPr>
        </w:r>
        <w:r w:rsidR="00B1361C" w:rsidRPr="00721100">
          <w:rPr>
            <w:noProof/>
            <w:webHidden/>
          </w:rPr>
          <w:fldChar w:fldCharType="separate"/>
        </w:r>
        <w:r w:rsidR="00B1361C" w:rsidRPr="00721100">
          <w:rPr>
            <w:noProof/>
            <w:webHidden/>
          </w:rPr>
          <w:t>24</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8006" w:history="1">
        <w:r w:rsidR="00B1361C" w:rsidRPr="00721100">
          <w:rPr>
            <w:rStyle w:val="Hyperlink"/>
            <w:noProof/>
          </w:rPr>
          <w:t>4.6</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Preference Requirements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_Toc139288006 \h </w:instrText>
        </w:r>
        <w:r w:rsidR="00B1361C" w:rsidRPr="00721100">
          <w:rPr>
            <w:noProof/>
            <w:webHidden/>
          </w:rPr>
        </w:r>
        <w:r w:rsidR="00B1361C" w:rsidRPr="00721100">
          <w:rPr>
            <w:noProof/>
            <w:webHidden/>
          </w:rPr>
          <w:fldChar w:fldCharType="separate"/>
        </w:r>
        <w:r w:rsidR="00B1361C" w:rsidRPr="00721100">
          <w:rPr>
            <w:noProof/>
            <w:webHidden/>
          </w:rPr>
          <w:t>24</w:t>
        </w:r>
        <w:r w:rsidR="00B1361C" w:rsidRPr="00721100">
          <w:rPr>
            <w:noProof/>
            <w:webHidden/>
          </w:rPr>
          <w:fldChar w:fldCharType="end"/>
        </w:r>
      </w:hyperlink>
    </w:p>
    <w:p w:rsidR="00B1361C" w:rsidRPr="00721100" w:rsidRDefault="000C72DE">
      <w:pPr>
        <w:pStyle w:val="TOC1"/>
        <w:rPr>
          <w:rFonts w:asciiTheme="minorHAnsi" w:eastAsiaTheme="minorEastAsia" w:hAnsiTheme="minorHAnsi" w:cstheme="minorBidi"/>
          <w:b w:val="0"/>
          <w:noProof/>
          <w:kern w:val="2"/>
          <w:lang w:eastAsia="en-ZA"/>
          <w14:ligatures w14:val="standardContextual"/>
        </w:rPr>
      </w:pPr>
      <w:hyperlink w:anchor="_Toc139288007" w:history="1">
        <w:r w:rsidR="00B1361C" w:rsidRPr="00721100">
          <w:rPr>
            <w:rStyle w:val="Hyperlink"/>
            <w:noProof/>
            <w14:scene3d>
              <w14:camera w14:prst="orthographicFront"/>
              <w14:lightRig w14:rig="threePt" w14:dir="t">
                <w14:rot w14:lat="0" w14:lon="0" w14:rev="0"/>
              </w14:lightRig>
            </w14:scene3d>
          </w:rPr>
          <w:t>Annex A:</w:t>
        </w:r>
        <w:r w:rsidR="00B1361C" w:rsidRPr="00721100">
          <w:rPr>
            <w:rStyle w:val="Hyperlink"/>
            <w:noProof/>
          </w:rPr>
          <w:t xml:space="preserve"> Bidder substantiating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_Toc139288007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OC1"/>
        <w:rPr>
          <w:rFonts w:asciiTheme="minorHAnsi" w:eastAsiaTheme="minorEastAsia" w:hAnsiTheme="minorHAnsi" w:cstheme="minorBidi"/>
          <w:b w:val="0"/>
          <w:noProof/>
          <w:kern w:val="2"/>
          <w:lang w:eastAsia="en-ZA"/>
          <w14:ligatures w14:val="standardContextual"/>
        </w:rPr>
      </w:pPr>
      <w:hyperlink w:anchor="_Toc139288008" w:history="1">
        <w:r w:rsidR="00B1361C" w:rsidRPr="00721100">
          <w:rPr>
            <w:rStyle w:val="Hyperlink"/>
            <w:noProof/>
          </w:rPr>
          <w:t>5.</w:t>
        </w:r>
        <w:r w:rsidR="00B1361C" w:rsidRPr="00721100">
          <w:rPr>
            <w:rFonts w:asciiTheme="minorHAnsi" w:eastAsiaTheme="minorEastAsia" w:hAnsiTheme="minorHAnsi" w:cstheme="minorBidi"/>
            <w:b w:val="0"/>
            <w:noProof/>
            <w:kern w:val="2"/>
            <w:lang w:eastAsia="en-ZA"/>
            <w14:ligatures w14:val="standardContextual"/>
          </w:rPr>
          <w:tab/>
        </w:r>
        <w:r w:rsidR="00B1361C" w:rsidRPr="00721100">
          <w:rPr>
            <w:rStyle w:val="Hyperlink"/>
            <w:noProof/>
          </w:rPr>
          <w:t>Technical Mandatory Requirement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_Toc139288008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8009" w:history="1">
        <w:r w:rsidR="00B1361C" w:rsidRPr="00721100">
          <w:rPr>
            <w:rStyle w:val="Hyperlink"/>
            <w:rFonts w:cs="Calibri"/>
            <w:noProof/>
          </w:rPr>
          <w:t>5.1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rFonts w:cs="Calibri"/>
            <w:noProof/>
          </w:rPr>
          <w:t>BUILDING REQUIREMENTS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_Toc139288009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8010" w:history="1">
        <w:r w:rsidR="00B1361C" w:rsidRPr="00721100">
          <w:rPr>
            <w:rStyle w:val="Hyperlink"/>
            <w:rFonts w:cs="Calibri"/>
            <w:noProof/>
          </w:rPr>
          <w:t>5.2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rFonts w:cs="Calibri"/>
            <w:noProof/>
          </w:rPr>
          <w:t>12.2 BUILDING OWNERSHIP REQUIREMENTS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_Toc139288010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8011" w:history="1">
        <w:r w:rsidR="00B1361C" w:rsidRPr="00721100">
          <w:rPr>
            <w:rStyle w:val="Hyperlink"/>
            <w:noProof/>
          </w:rPr>
          <w:t>5.3</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rPr>
          <w:t>OCCUPATION CERTIFICATE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_Toc139288011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OC1"/>
        <w:rPr>
          <w:rFonts w:asciiTheme="minorHAnsi" w:eastAsiaTheme="minorEastAsia" w:hAnsiTheme="minorHAnsi" w:cstheme="minorBidi"/>
          <w:b w:val="0"/>
          <w:noProof/>
          <w:kern w:val="2"/>
          <w:lang w:eastAsia="en-ZA"/>
          <w14:ligatures w14:val="standardContextual"/>
        </w:rPr>
      </w:pPr>
      <w:hyperlink w:anchor="_Toc139288012" w:history="1">
        <w:r w:rsidR="00B1361C" w:rsidRPr="00721100">
          <w:rPr>
            <w:rStyle w:val="Hyperlink"/>
            <w:noProof/>
          </w:rPr>
          <w:t>6.</w:t>
        </w:r>
        <w:r w:rsidR="00B1361C" w:rsidRPr="00721100">
          <w:rPr>
            <w:rFonts w:asciiTheme="minorHAnsi" w:eastAsiaTheme="minorEastAsia" w:hAnsiTheme="minorHAnsi" w:cstheme="minorBidi"/>
            <w:b w:val="0"/>
            <w:noProof/>
            <w:kern w:val="2"/>
            <w:lang w:eastAsia="en-ZA"/>
            <w14:ligatures w14:val="standardContextual"/>
          </w:rPr>
          <w:tab/>
        </w:r>
        <w:r w:rsidR="00B1361C" w:rsidRPr="00721100">
          <w:rPr>
            <w:rStyle w:val="Hyperlink"/>
            <w:noProof/>
          </w:rPr>
          <w:t>Functionality Requirements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_Toc139288012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8013" w:history="1">
        <w:r w:rsidR="00B1361C" w:rsidRPr="00721100">
          <w:rPr>
            <w:rStyle w:val="Hyperlink"/>
            <w:noProof/>
            <w:lang w:val="en-GB"/>
          </w:rPr>
          <w:t>6.1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lang w:val="en-GB"/>
          </w:rPr>
          <w:t>Technical Functionality Requirement</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_Toc139288013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OC2"/>
        <w:rPr>
          <w:rFonts w:asciiTheme="minorHAnsi" w:eastAsiaTheme="minorEastAsia" w:hAnsiTheme="minorHAnsi" w:cstheme="minorBidi"/>
          <w:noProof/>
          <w:kern w:val="2"/>
          <w:lang w:eastAsia="en-ZA"/>
          <w14:ligatures w14:val="standardContextual"/>
        </w:rPr>
      </w:pPr>
      <w:hyperlink w:anchor="_Toc139288014" w:history="1">
        <w:r w:rsidR="00B1361C" w:rsidRPr="00721100">
          <w:rPr>
            <w:rStyle w:val="Hyperlink"/>
            <w:noProof/>
            <w:lang w:val="en-GB"/>
          </w:rPr>
          <w:t>6.2</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lang w:val="en-GB"/>
          </w:rPr>
          <w:t>Presentation / Demonstration /Proof of Concept Requirement</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_Toc139288014 \h </w:instrText>
        </w:r>
        <w:r w:rsidR="00B1361C" w:rsidRPr="00721100">
          <w:rPr>
            <w:noProof/>
            <w:webHidden/>
          </w:rPr>
        </w:r>
        <w:r w:rsidR="00B1361C" w:rsidRPr="00721100">
          <w:rPr>
            <w:noProof/>
            <w:webHidden/>
          </w:rPr>
          <w:fldChar w:fldCharType="separate"/>
        </w:r>
        <w:r w:rsidR="00B1361C" w:rsidRPr="00721100">
          <w:rPr>
            <w:noProof/>
            <w:webHidden/>
          </w:rPr>
          <w:t>27</w:t>
        </w:r>
        <w:r w:rsidR="00B1361C" w:rsidRPr="00721100">
          <w:rPr>
            <w:noProof/>
            <w:webHidden/>
          </w:rPr>
          <w:fldChar w:fldCharType="end"/>
        </w:r>
      </w:hyperlink>
    </w:p>
    <w:p w:rsidR="00B1361C" w:rsidRPr="00721100" w:rsidRDefault="000C72DE">
      <w:pPr>
        <w:pStyle w:val="TOC2"/>
        <w:tabs>
          <w:tab w:val="left" w:pos="1100"/>
        </w:tabs>
        <w:rPr>
          <w:rFonts w:asciiTheme="minorHAnsi" w:eastAsiaTheme="minorEastAsia" w:hAnsiTheme="minorHAnsi" w:cstheme="minorBidi"/>
          <w:noProof/>
          <w:kern w:val="2"/>
          <w:lang w:eastAsia="en-ZA"/>
          <w14:ligatures w14:val="standardContextual"/>
        </w:rPr>
      </w:pPr>
      <w:hyperlink w:anchor="_Toc139288015" w:history="1">
        <w:r w:rsidR="00B1361C" w:rsidRPr="00721100">
          <w:rPr>
            <w:rStyle w:val="Hyperlink"/>
            <w:noProof/>
            <w:lang w:val="en-GB"/>
          </w:rPr>
          <w:t>6.2.1</w:t>
        </w:r>
        <w:r w:rsidR="00B1361C" w:rsidRPr="00721100">
          <w:rPr>
            <w:rFonts w:asciiTheme="minorHAnsi" w:eastAsiaTheme="minorEastAsia" w:hAnsiTheme="minorHAnsi" w:cstheme="minorBidi"/>
            <w:noProof/>
            <w:kern w:val="2"/>
            <w:lang w:eastAsia="en-ZA"/>
            <w14:ligatures w14:val="standardContextual"/>
          </w:rPr>
          <w:tab/>
        </w:r>
        <w:r w:rsidR="00B1361C" w:rsidRPr="00721100">
          <w:rPr>
            <w:rStyle w:val="Hyperlink"/>
            <w:noProof/>
            <w:lang w:val="en-GB"/>
          </w:rPr>
          <w:t xml:space="preserve"> </w:t>
        </w:r>
        <w:r w:rsidR="00B1361C" w:rsidRPr="00721100">
          <w:rPr>
            <w:rStyle w:val="Hyperlink"/>
            <w:bCs/>
            <w:noProof/>
          </w:rPr>
          <w:t>Table 7: Presentation / Demonstration /Proof of Concept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_Toc139288015 \h </w:instrText>
        </w:r>
        <w:r w:rsidR="00B1361C" w:rsidRPr="00721100">
          <w:rPr>
            <w:noProof/>
            <w:webHidden/>
          </w:rPr>
        </w:r>
        <w:r w:rsidR="00B1361C" w:rsidRPr="00721100">
          <w:rPr>
            <w:noProof/>
            <w:webHidden/>
          </w:rPr>
          <w:fldChar w:fldCharType="separate"/>
        </w:r>
        <w:r w:rsidR="00B1361C" w:rsidRPr="00721100">
          <w:rPr>
            <w:noProof/>
            <w:webHidden/>
          </w:rPr>
          <w:t>27</w:t>
        </w:r>
        <w:r w:rsidR="00B1361C" w:rsidRPr="00721100">
          <w:rPr>
            <w:noProof/>
            <w:webHidden/>
          </w:rPr>
          <w:fldChar w:fldCharType="end"/>
        </w:r>
      </w:hyperlink>
    </w:p>
    <w:p w:rsidR="00B1361C" w:rsidRDefault="000C72DE">
      <w:pPr>
        <w:pStyle w:val="TOC1"/>
        <w:rPr>
          <w:rFonts w:asciiTheme="minorHAnsi" w:eastAsiaTheme="minorEastAsia" w:hAnsiTheme="minorHAnsi" w:cstheme="minorBidi"/>
          <w:b w:val="0"/>
          <w:noProof/>
          <w:kern w:val="2"/>
          <w:lang w:eastAsia="en-ZA"/>
          <w14:ligatures w14:val="standardContextual"/>
        </w:rPr>
      </w:pPr>
      <w:hyperlink w:anchor="_Toc139288016" w:history="1">
        <w:r w:rsidR="00B1361C" w:rsidRPr="00721100">
          <w:rPr>
            <w:rStyle w:val="Hyperlink"/>
            <w:noProof/>
          </w:rPr>
          <w:t>7.</w:t>
        </w:r>
        <w:r w:rsidR="00B1361C" w:rsidRPr="00721100">
          <w:rPr>
            <w:rFonts w:asciiTheme="minorHAnsi" w:eastAsiaTheme="minorEastAsia" w:hAnsiTheme="minorHAnsi" w:cstheme="minorBidi"/>
            <w:b w:val="0"/>
            <w:noProof/>
            <w:kern w:val="2"/>
            <w:lang w:eastAsia="en-ZA"/>
            <w14:ligatures w14:val="standardContextual"/>
          </w:rPr>
          <w:tab/>
        </w:r>
        <w:r w:rsidR="00B1361C" w:rsidRPr="00721100">
          <w:rPr>
            <w:rStyle w:val="Hyperlink"/>
            <w:noProof/>
          </w:rPr>
          <w:t>Preference Points Preferential Goals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_Toc139288016 \h </w:instrText>
        </w:r>
        <w:r w:rsidR="00B1361C" w:rsidRPr="00721100">
          <w:rPr>
            <w:noProof/>
            <w:webHidden/>
          </w:rPr>
        </w:r>
        <w:r w:rsidR="00B1361C" w:rsidRPr="00721100">
          <w:rPr>
            <w:noProof/>
            <w:webHidden/>
          </w:rPr>
          <w:fldChar w:fldCharType="separate"/>
        </w:r>
        <w:r w:rsidR="00B1361C" w:rsidRPr="00721100">
          <w:rPr>
            <w:noProof/>
            <w:webHidden/>
          </w:rPr>
          <w:t>28</w:t>
        </w:r>
        <w:r w:rsidR="00B1361C" w:rsidRPr="00721100">
          <w:rPr>
            <w:noProof/>
            <w:webHidden/>
          </w:rPr>
          <w:fldChar w:fldCharType="end"/>
        </w:r>
      </w:hyperlink>
    </w:p>
    <w:p w:rsidR="00A44D99" w:rsidRDefault="00A44D99" w:rsidP="00A44D99">
      <w:pPr>
        <w:rPr>
          <w:rFonts w:asciiTheme="minorHAnsi" w:hAnsiTheme="minorHAnsi"/>
          <w:b/>
          <w:bCs/>
          <w:caps/>
          <w:sz w:val="20"/>
        </w:rPr>
      </w:pPr>
      <w:r>
        <w:rPr>
          <w:rFonts w:asciiTheme="minorHAnsi" w:hAnsiTheme="minorHAnsi"/>
          <w:b/>
          <w:bCs/>
          <w:caps/>
          <w:sz w:val="20"/>
        </w:rPr>
        <w:fldChar w:fldCharType="end"/>
      </w:r>
    </w:p>
    <w:p w:rsidR="005901AB" w:rsidRDefault="005901AB" w:rsidP="00A44D99"/>
    <w:p w:rsidR="005901AB" w:rsidRDefault="005901AB" w:rsidP="00A44D99"/>
    <w:p w:rsidR="005901AB" w:rsidRDefault="005901AB" w:rsidP="00A44D99"/>
    <w:p w:rsidR="00A44D99" w:rsidRPr="00FA1710" w:rsidRDefault="00A44D99" w:rsidP="00C2646C">
      <w:pPr>
        <w:pStyle w:val="Title"/>
      </w:pPr>
      <w:r w:rsidRPr="00FA1710">
        <w:lastRenderedPageBreak/>
        <w:t>Figures</w:t>
      </w:r>
    </w:p>
    <w:p w:rsidR="00A44D99" w:rsidRPr="004B49C2" w:rsidRDefault="000C72DE" w:rsidP="006C0A8D">
      <w:pPr>
        <w:pStyle w:val="TableofFigures"/>
      </w:pPr>
      <w:r>
        <w:fldChar w:fldCharType="begin"/>
      </w:r>
      <w:r>
        <w:instrText xml:space="preserve"> TOC \f F \c "Figure" </w:instrText>
      </w:r>
      <w:r>
        <w:fldChar w:fldCharType="separate"/>
      </w:r>
      <w:r w:rsidR="008600CB">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B1361C" w:rsidRPr="00721100" w:rsidRDefault="00A44D99">
      <w:pPr>
        <w:pStyle w:val="TableofFigures"/>
        <w:rPr>
          <w:rFonts w:eastAsiaTheme="minorEastAsia" w:cstheme="minorBidi"/>
          <w:noProof/>
          <w:kern w:val="2"/>
          <w:szCs w:val="22"/>
          <w:lang w:eastAsia="en-ZA"/>
          <w14:ligatures w14:val="standardContextual"/>
        </w:rPr>
      </w:pPr>
      <w:r w:rsidRPr="00A44D99">
        <w:fldChar w:fldCharType="begin"/>
      </w:r>
      <w:r w:rsidRPr="00A44D99">
        <w:instrText xml:space="preserve"> TOC \h \z \c "Table" </w:instrText>
      </w:r>
      <w:r w:rsidRPr="00A44D99">
        <w:fldChar w:fldCharType="separate"/>
      </w:r>
      <w:hyperlink w:anchor="_Toc139287967" w:history="1">
        <w:r w:rsidR="00B1361C" w:rsidRPr="00721100">
          <w:rPr>
            <w:rStyle w:val="Hyperlink"/>
            <w:noProof/>
          </w:rPr>
          <w:t>Table 1: Bid Evaluation Stages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_Toc139287967 \h </w:instrText>
        </w:r>
        <w:r w:rsidR="00B1361C" w:rsidRPr="00721100">
          <w:rPr>
            <w:noProof/>
            <w:webHidden/>
          </w:rPr>
        </w:r>
        <w:r w:rsidR="00B1361C" w:rsidRPr="00721100">
          <w:rPr>
            <w:noProof/>
            <w:webHidden/>
          </w:rPr>
          <w:fldChar w:fldCharType="separate"/>
        </w:r>
        <w:r w:rsidR="00B1361C" w:rsidRPr="00721100">
          <w:rPr>
            <w:noProof/>
            <w:webHidden/>
          </w:rPr>
          <w:t>6</w:t>
        </w:r>
        <w:r w:rsidR="00B1361C" w:rsidRPr="00721100">
          <w:rPr>
            <w:noProof/>
            <w:webHidden/>
          </w:rPr>
          <w:fldChar w:fldCharType="end"/>
        </w:r>
      </w:hyperlink>
    </w:p>
    <w:p w:rsidR="00B1361C" w:rsidRPr="00721100" w:rsidRDefault="000C72DE">
      <w:pPr>
        <w:pStyle w:val="TableofFigures"/>
        <w:rPr>
          <w:rFonts w:eastAsiaTheme="minorEastAsia" w:cstheme="minorBidi"/>
          <w:noProof/>
          <w:kern w:val="2"/>
          <w:szCs w:val="22"/>
          <w:lang w:eastAsia="en-ZA"/>
          <w14:ligatures w14:val="standardContextual"/>
        </w:rPr>
      </w:pPr>
      <w:hyperlink w:anchor="_Toc139287968" w:history="1">
        <w:r w:rsidR="00B1361C" w:rsidRPr="00721100">
          <w:rPr>
            <w:rStyle w:val="Hyperlink"/>
            <w:noProof/>
          </w:rPr>
          <w:t>Table 2: Technical Mandatory Requirements</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_Toc139287968 \h </w:instrText>
        </w:r>
        <w:r w:rsidR="00B1361C" w:rsidRPr="00721100">
          <w:rPr>
            <w:noProof/>
            <w:webHidden/>
          </w:rPr>
        </w:r>
        <w:r w:rsidR="00B1361C" w:rsidRPr="00721100">
          <w:rPr>
            <w:noProof/>
            <w:webHidden/>
          </w:rPr>
          <w:fldChar w:fldCharType="separate"/>
        </w:r>
        <w:r w:rsidR="00B1361C" w:rsidRPr="00721100">
          <w:rPr>
            <w:noProof/>
            <w:webHidden/>
          </w:rPr>
          <w:t>7</w:t>
        </w:r>
        <w:r w:rsidR="00B1361C" w:rsidRPr="00721100">
          <w:rPr>
            <w:noProof/>
            <w:webHidden/>
          </w:rPr>
          <w:fldChar w:fldCharType="end"/>
        </w:r>
      </w:hyperlink>
    </w:p>
    <w:p w:rsidR="00B1361C" w:rsidRPr="00721100" w:rsidRDefault="000C72DE">
      <w:pPr>
        <w:pStyle w:val="TableofFigures"/>
        <w:rPr>
          <w:rFonts w:eastAsiaTheme="minorEastAsia" w:cstheme="minorBidi"/>
          <w:noProof/>
          <w:kern w:val="2"/>
          <w:szCs w:val="22"/>
          <w:lang w:eastAsia="en-ZA"/>
          <w14:ligatures w14:val="standardContextual"/>
        </w:rPr>
      </w:pPr>
      <w:hyperlink w:anchor="_Toc139287969" w:history="1">
        <w:r w:rsidR="00B1361C" w:rsidRPr="00721100">
          <w:rPr>
            <w:rStyle w:val="Hyperlink"/>
            <w:noProof/>
          </w:rPr>
          <w:t>Table 4: POC/Presentation/Demonstration Weighting</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_Toc139287969 \h </w:instrText>
        </w:r>
        <w:r w:rsidR="00B1361C" w:rsidRPr="00721100">
          <w:rPr>
            <w:noProof/>
            <w:webHidden/>
          </w:rPr>
        </w:r>
        <w:r w:rsidR="00B1361C" w:rsidRPr="00721100">
          <w:rPr>
            <w:noProof/>
            <w:webHidden/>
          </w:rPr>
          <w:fldChar w:fldCharType="separate"/>
        </w:r>
        <w:r w:rsidR="00B1361C" w:rsidRPr="00721100">
          <w:rPr>
            <w:noProof/>
            <w:webHidden/>
          </w:rPr>
          <w:t>11</w:t>
        </w:r>
        <w:r w:rsidR="00B1361C" w:rsidRPr="00721100">
          <w:rPr>
            <w:noProof/>
            <w:webHidden/>
          </w:rPr>
          <w:fldChar w:fldCharType="end"/>
        </w:r>
      </w:hyperlink>
    </w:p>
    <w:p w:rsidR="00B1361C" w:rsidRPr="00721100" w:rsidRDefault="000C72DE">
      <w:pPr>
        <w:pStyle w:val="TableofFigures"/>
        <w:rPr>
          <w:rFonts w:eastAsiaTheme="minorEastAsia" w:cstheme="minorBidi"/>
          <w:noProof/>
          <w:kern w:val="2"/>
          <w:szCs w:val="22"/>
          <w:lang w:eastAsia="en-ZA"/>
          <w14:ligatures w14:val="standardContextual"/>
        </w:rPr>
      </w:pPr>
      <w:hyperlink w:anchor="_Toc139287970" w:history="1">
        <w:r w:rsidR="00B1361C" w:rsidRPr="00721100">
          <w:rPr>
            <w:rStyle w:val="Hyperlink"/>
            <w:noProof/>
          </w:rPr>
          <w:t>Table 6: Technical Functionality Requirement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_Toc139287970 \h </w:instrText>
        </w:r>
        <w:r w:rsidR="00B1361C" w:rsidRPr="00721100">
          <w:rPr>
            <w:noProof/>
            <w:webHidden/>
          </w:rPr>
        </w:r>
        <w:r w:rsidR="00B1361C" w:rsidRPr="00721100">
          <w:rPr>
            <w:noProof/>
            <w:webHidden/>
          </w:rPr>
          <w:fldChar w:fldCharType="separate"/>
        </w:r>
        <w:r w:rsidR="00B1361C" w:rsidRPr="00721100">
          <w:rPr>
            <w:noProof/>
            <w:webHidden/>
          </w:rPr>
          <w:t>26</w:t>
        </w:r>
        <w:r w:rsidR="00B1361C" w:rsidRPr="00721100">
          <w:rPr>
            <w:noProof/>
            <w:webHidden/>
          </w:rPr>
          <w:fldChar w:fldCharType="end"/>
        </w:r>
      </w:hyperlink>
    </w:p>
    <w:p w:rsidR="00B1361C" w:rsidRPr="00721100" w:rsidRDefault="000C72DE">
      <w:pPr>
        <w:pStyle w:val="TableofFigures"/>
        <w:rPr>
          <w:rFonts w:eastAsiaTheme="minorEastAsia" w:cstheme="minorBidi"/>
          <w:noProof/>
          <w:kern w:val="2"/>
          <w:szCs w:val="22"/>
          <w:lang w:eastAsia="en-ZA"/>
          <w14:ligatures w14:val="standardContextual"/>
        </w:rPr>
      </w:pPr>
      <w:hyperlink w:anchor="_Toc139287971" w:history="1">
        <w:r w:rsidR="00B1361C" w:rsidRPr="00721100">
          <w:rPr>
            <w:rStyle w:val="Hyperlink"/>
            <w:noProof/>
            <w:lang w:val="en-GB"/>
          </w:rPr>
          <w:t>6.2.1</w:t>
        </w:r>
        <w:r w:rsidR="00B1361C" w:rsidRPr="00721100">
          <w:rPr>
            <w:rFonts w:eastAsiaTheme="minorEastAsia" w:cstheme="minorBidi"/>
            <w:noProof/>
            <w:kern w:val="2"/>
            <w:szCs w:val="22"/>
            <w:lang w:eastAsia="en-ZA"/>
            <w14:ligatures w14:val="standardContextual"/>
          </w:rPr>
          <w:tab/>
        </w:r>
        <w:r w:rsidR="00B1361C" w:rsidRPr="00721100">
          <w:rPr>
            <w:rStyle w:val="Hyperlink"/>
            <w:noProof/>
            <w:lang w:val="en-GB"/>
          </w:rPr>
          <w:t xml:space="preserve"> </w:t>
        </w:r>
        <w:r w:rsidR="00B1361C" w:rsidRPr="00721100">
          <w:rPr>
            <w:rStyle w:val="Hyperlink"/>
            <w:bCs/>
            <w:noProof/>
          </w:rPr>
          <w:t>Table 7: Presentation / Demonstration /Proof of Concept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_Toc139287971 \h </w:instrText>
        </w:r>
        <w:r w:rsidR="00B1361C" w:rsidRPr="00721100">
          <w:rPr>
            <w:noProof/>
            <w:webHidden/>
          </w:rPr>
        </w:r>
        <w:r w:rsidR="00B1361C" w:rsidRPr="00721100">
          <w:rPr>
            <w:noProof/>
            <w:webHidden/>
          </w:rPr>
          <w:fldChar w:fldCharType="separate"/>
        </w:r>
        <w:r w:rsidR="00B1361C" w:rsidRPr="00721100">
          <w:rPr>
            <w:noProof/>
            <w:webHidden/>
          </w:rPr>
          <w:t>27</w:t>
        </w:r>
        <w:r w:rsidR="00B1361C" w:rsidRPr="00721100">
          <w:rPr>
            <w:noProof/>
            <w:webHidden/>
          </w:rPr>
          <w:fldChar w:fldCharType="end"/>
        </w:r>
      </w:hyperlink>
    </w:p>
    <w:p w:rsidR="00B1361C" w:rsidRPr="00721100" w:rsidRDefault="000C72DE">
      <w:pPr>
        <w:pStyle w:val="TableofFigures"/>
        <w:rPr>
          <w:rFonts w:eastAsiaTheme="minorEastAsia" w:cstheme="minorBidi"/>
          <w:noProof/>
          <w:kern w:val="2"/>
          <w:szCs w:val="22"/>
          <w:lang w:eastAsia="en-ZA"/>
          <w14:ligatures w14:val="standardContextual"/>
        </w:rPr>
      </w:pPr>
      <w:hyperlink w:anchor="_Toc139287972" w:history="1">
        <w:r w:rsidR="00B1361C" w:rsidRPr="00721100">
          <w:rPr>
            <w:rStyle w:val="Hyperlink"/>
            <w:b/>
            <w:bCs/>
            <w:noProof/>
          </w:rPr>
          <w:t>Table 7: Presentation / Demonstration /Proof of Concept evidence</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_Toc139287972 \h </w:instrText>
        </w:r>
        <w:r w:rsidR="00B1361C" w:rsidRPr="00721100">
          <w:rPr>
            <w:noProof/>
            <w:webHidden/>
          </w:rPr>
        </w:r>
        <w:r w:rsidR="00B1361C" w:rsidRPr="00721100">
          <w:rPr>
            <w:noProof/>
            <w:webHidden/>
          </w:rPr>
          <w:fldChar w:fldCharType="separate"/>
        </w:r>
        <w:r w:rsidR="00B1361C" w:rsidRPr="00721100">
          <w:rPr>
            <w:noProof/>
            <w:webHidden/>
          </w:rPr>
          <w:t>27</w:t>
        </w:r>
        <w:r w:rsidR="00B1361C" w:rsidRPr="00721100">
          <w:rPr>
            <w:noProof/>
            <w:webHidden/>
          </w:rPr>
          <w:fldChar w:fldCharType="end"/>
        </w:r>
      </w:hyperlink>
    </w:p>
    <w:p w:rsidR="00B1361C" w:rsidRPr="00721100" w:rsidRDefault="000C72DE">
      <w:pPr>
        <w:pStyle w:val="TableofFigures"/>
        <w:rPr>
          <w:rFonts w:eastAsiaTheme="minorEastAsia" w:cstheme="minorBidi"/>
          <w:noProof/>
          <w:kern w:val="2"/>
          <w:szCs w:val="22"/>
          <w:lang w:eastAsia="en-ZA"/>
          <w14:ligatures w14:val="standardContextual"/>
        </w:rPr>
      </w:pPr>
      <w:hyperlink w:anchor="_Toc139287973" w:history="1">
        <w:r w:rsidR="00B1361C" w:rsidRPr="00721100">
          <w:rPr>
            <w:rStyle w:val="Hyperlink"/>
            <w:noProof/>
          </w:rPr>
          <w:t>Table 8: B-BEE Points Allocation</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_Toc139287973 \h </w:instrText>
        </w:r>
        <w:r w:rsidR="00B1361C" w:rsidRPr="00721100">
          <w:rPr>
            <w:noProof/>
            <w:webHidden/>
          </w:rPr>
        </w:r>
        <w:r w:rsidR="00B1361C" w:rsidRPr="00721100">
          <w:rPr>
            <w:noProof/>
            <w:webHidden/>
          </w:rPr>
          <w:fldChar w:fldCharType="separate"/>
        </w:r>
        <w:r w:rsidR="00B1361C" w:rsidRPr="00721100">
          <w:rPr>
            <w:noProof/>
            <w:webHidden/>
          </w:rPr>
          <w:t>28</w:t>
        </w:r>
        <w:r w:rsidR="00B1361C" w:rsidRPr="00721100">
          <w:rPr>
            <w:noProof/>
            <w:webHidden/>
          </w:rPr>
          <w:fldChar w:fldCharType="end"/>
        </w:r>
      </w:hyperlink>
    </w:p>
    <w:p w:rsidR="00B1361C" w:rsidRDefault="000C72DE">
      <w:pPr>
        <w:pStyle w:val="TableofFigures"/>
        <w:rPr>
          <w:rFonts w:eastAsiaTheme="minorEastAsia" w:cstheme="minorBidi"/>
          <w:noProof/>
          <w:kern w:val="2"/>
          <w:szCs w:val="22"/>
          <w:lang w:eastAsia="en-ZA"/>
          <w14:ligatures w14:val="standardContextual"/>
        </w:rPr>
      </w:pPr>
      <w:hyperlink w:anchor="_Toc139287974" w:history="1">
        <w:r w:rsidR="00B1361C" w:rsidRPr="00721100">
          <w:rPr>
            <w:rStyle w:val="Hyperlink"/>
            <w:noProof/>
          </w:rPr>
          <w:t>Table 9: Preferential Goal Requirements 80/20 Preference Points system</w:t>
        </w:r>
        <w:r w:rsidR="00B1361C" w:rsidRPr="00721100">
          <w:rPr>
            <w:noProof/>
            <w:webHidden/>
          </w:rPr>
          <w:tab/>
        </w:r>
        <w:r w:rsidR="00B1361C" w:rsidRPr="00721100">
          <w:rPr>
            <w:noProof/>
            <w:webHidden/>
          </w:rPr>
          <w:fldChar w:fldCharType="begin"/>
        </w:r>
        <w:r w:rsidR="00B1361C" w:rsidRPr="00721100">
          <w:rPr>
            <w:noProof/>
            <w:webHidden/>
          </w:rPr>
          <w:instrText xml:space="preserve"> PAGEREF _Toc139287974 \h </w:instrText>
        </w:r>
        <w:r w:rsidR="00B1361C" w:rsidRPr="00721100">
          <w:rPr>
            <w:noProof/>
            <w:webHidden/>
          </w:rPr>
        </w:r>
        <w:r w:rsidR="00B1361C" w:rsidRPr="00721100">
          <w:rPr>
            <w:noProof/>
            <w:webHidden/>
          </w:rPr>
          <w:fldChar w:fldCharType="separate"/>
        </w:r>
        <w:r w:rsidR="00B1361C" w:rsidRPr="00721100">
          <w:rPr>
            <w:noProof/>
            <w:webHidden/>
          </w:rPr>
          <w:t>30</w:t>
        </w:r>
        <w:r w:rsidR="00B1361C" w:rsidRPr="00721100">
          <w:rPr>
            <w:noProof/>
            <w:webHidden/>
          </w:rPr>
          <w:fldChar w:fldCharType="end"/>
        </w:r>
      </w:hyperlink>
    </w:p>
    <w:p w:rsidR="00AB361C" w:rsidRDefault="00A44D99"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r w:rsidRPr="00A44D99">
        <w:fldChar w:fldCharType="end"/>
      </w:r>
    </w:p>
    <w:p w:rsidR="001313AD" w:rsidRDefault="00496E1A" w:rsidP="007E6FC0">
      <w:pPr>
        <w:pStyle w:val="Heading1"/>
      </w:pPr>
      <w:bookmarkStart w:id="0" w:name="_Toc139287975"/>
      <w:bookmarkStart w:id="1" w:name="_Toc394775451"/>
      <w:bookmarkStart w:id="2" w:name="_Toc394778358"/>
      <w:bookmarkStart w:id="3" w:name="_Toc498843318"/>
      <w:bookmarkStart w:id="4" w:name="_Toc505652265"/>
      <w:r>
        <w:lastRenderedPageBreak/>
        <w:t>Introduction</w:t>
      </w:r>
      <w:bookmarkEnd w:id="0"/>
    </w:p>
    <w:p w:rsidR="004E11C9" w:rsidRPr="00716EF2" w:rsidRDefault="004E11C9" w:rsidP="004E11C9">
      <w:pPr>
        <w:rPr>
          <w:rFonts w:cs="Calibri"/>
          <w:color w:val="000000" w:themeColor="text1"/>
          <w:szCs w:val="24"/>
        </w:rPr>
      </w:pPr>
      <w:r w:rsidRPr="00716EF2">
        <w:rPr>
          <w:rFonts w:cs="Calibri"/>
          <w:color w:val="000000" w:themeColor="text1"/>
          <w:szCs w:val="24"/>
        </w:rPr>
        <w:t xml:space="preserve">The purpose of the RFB is to invite Suppliers (hereinafter referred to as “bidders”) to submit bids for the “Supply of office space for SITA </w:t>
      </w:r>
      <w:r>
        <w:rPr>
          <w:rFonts w:cs="Calibri"/>
          <w:color w:val="000000" w:themeColor="text1"/>
          <w:szCs w:val="24"/>
        </w:rPr>
        <w:t>Cape Town</w:t>
      </w:r>
      <w:r w:rsidRPr="00716EF2">
        <w:rPr>
          <w:rFonts w:cs="Calibri"/>
          <w:color w:val="000000" w:themeColor="text1"/>
          <w:szCs w:val="24"/>
        </w:rPr>
        <w:t xml:space="preserve"> Office for a minimum of five (5) years. </w:t>
      </w:r>
    </w:p>
    <w:p w:rsidR="00496E1A" w:rsidRDefault="00AF05FE" w:rsidP="00AF05FE">
      <w:pPr>
        <w:pStyle w:val="Heading1"/>
      </w:pPr>
      <w:bookmarkStart w:id="5" w:name="_Toc139287976"/>
      <w:r>
        <w:t>Scope of Bid</w:t>
      </w:r>
      <w:bookmarkEnd w:id="5"/>
    </w:p>
    <w:p w:rsidR="00AF05FE" w:rsidRPr="00AF05FE" w:rsidRDefault="00AF05FE" w:rsidP="00AF05FE">
      <w:pPr>
        <w:pStyle w:val="Heading2"/>
      </w:pPr>
      <w:bookmarkStart w:id="6" w:name="_Toc139287977"/>
      <w:r w:rsidRPr="00AF05FE">
        <w:t>Scope of Work</w:t>
      </w:r>
      <w:bookmarkEnd w:id="6"/>
    </w:p>
    <w:p w:rsidR="004E11C9" w:rsidRPr="00716EF2" w:rsidRDefault="004E11C9" w:rsidP="009C7AA5">
      <w:pPr>
        <w:numPr>
          <w:ilvl w:val="0"/>
          <w:numId w:val="39"/>
        </w:numPr>
        <w:spacing w:after="0"/>
        <w:ind w:left="567" w:hanging="567"/>
        <w:rPr>
          <w:rFonts w:eastAsia="Calibri Light" w:cs="Calibri"/>
          <w:szCs w:val="24"/>
          <w:lang w:val="en-GB"/>
        </w:rPr>
      </w:pPr>
      <w:r w:rsidRPr="00716EF2">
        <w:rPr>
          <w:rFonts w:eastAsia="Calibri Light" w:cs="Calibri"/>
          <w:szCs w:val="24"/>
          <w:lang w:val="en-GB"/>
        </w:rPr>
        <w:t>Commercial office space to lease for a period of 5 years is required;</w:t>
      </w:r>
    </w:p>
    <w:p w:rsidR="004E11C9" w:rsidRPr="00716EF2" w:rsidRDefault="004E11C9" w:rsidP="009C7AA5">
      <w:pPr>
        <w:numPr>
          <w:ilvl w:val="0"/>
          <w:numId w:val="39"/>
        </w:numPr>
        <w:spacing w:after="0"/>
        <w:ind w:left="567" w:hanging="567"/>
        <w:rPr>
          <w:rFonts w:eastAsia="Calibri Light" w:cs="Calibri"/>
          <w:szCs w:val="24"/>
          <w:lang w:val="en-GB"/>
        </w:rPr>
      </w:pPr>
      <w:r w:rsidRPr="00716EF2">
        <w:rPr>
          <w:rFonts w:eastAsia="Calibri Light" w:cs="Calibri"/>
          <w:szCs w:val="24"/>
          <w:lang w:val="en-GB"/>
        </w:rPr>
        <w:t xml:space="preserve">Size of the office area must be approximately </w:t>
      </w:r>
      <w:r>
        <w:rPr>
          <w:rFonts w:eastAsia="Calibri Light" w:cs="Calibri"/>
          <w:szCs w:val="24"/>
          <w:lang w:val="en-GB"/>
        </w:rPr>
        <w:t>1500</w:t>
      </w:r>
      <w:r w:rsidRPr="00716EF2">
        <w:rPr>
          <w:rFonts w:eastAsia="Calibri Light" w:cs="Calibri"/>
          <w:szCs w:val="24"/>
          <w:lang w:val="en-GB"/>
        </w:rPr>
        <w:t>m</w:t>
      </w:r>
      <w:r w:rsidRPr="00716EF2">
        <w:rPr>
          <w:rFonts w:eastAsia="Calibri Light" w:cs="Calibri"/>
          <w:szCs w:val="24"/>
          <w:vertAlign w:val="superscript"/>
          <w:lang w:val="en-GB"/>
        </w:rPr>
        <w:t>2</w:t>
      </w:r>
      <w:r w:rsidRPr="00716EF2">
        <w:rPr>
          <w:rFonts w:eastAsia="Calibri Light" w:cs="Calibri"/>
          <w:szCs w:val="24"/>
          <w:lang w:val="en-GB"/>
        </w:rPr>
        <w:t>;</w:t>
      </w:r>
    </w:p>
    <w:p w:rsidR="004E11C9" w:rsidRPr="00716EF2" w:rsidRDefault="004E11C9" w:rsidP="009C7AA5">
      <w:pPr>
        <w:numPr>
          <w:ilvl w:val="0"/>
          <w:numId w:val="39"/>
        </w:numPr>
        <w:spacing w:after="0"/>
        <w:ind w:left="567" w:hanging="567"/>
        <w:rPr>
          <w:rFonts w:eastAsia="Calibri Light" w:cs="Calibri"/>
          <w:szCs w:val="24"/>
          <w:lang w:val="en-GB"/>
        </w:rPr>
      </w:pPr>
      <w:r>
        <w:rPr>
          <w:rFonts w:eastAsia="Calibri Light" w:cs="Calibri"/>
          <w:szCs w:val="24"/>
          <w:lang w:val="en-GB"/>
        </w:rPr>
        <w:t>50</w:t>
      </w:r>
      <w:r w:rsidRPr="00716EF2">
        <w:rPr>
          <w:rFonts w:eastAsia="Calibri Light" w:cs="Calibri"/>
          <w:szCs w:val="24"/>
          <w:lang w:val="en-GB"/>
        </w:rPr>
        <w:t xml:space="preserve"> </w:t>
      </w:r>
      <w:r>
        <w:rPr>
          <w:rFonts w:eastAsia="Calibri Light" w:cs="Calibri"/>
          <w:szCs w:val="24"/>
          <w:lang w:val="en-GB"/>
        </w:rPr>
        <w:t>Covered Parking</w:t>
      </w:r>
      <w:r w:rsidRPr="00716EF2">
        <w:rPr>
          <w:rFonts w:eastAsia="Calibri Light" w:cs="Calibri"/>
          <w:szCs w:val="24"/>
          <w:lang w:val="en-GB"/>
        </w:rPr>
        <w:t xml:space="preserve"> Bays are required (including</w:t>
      </w:r>
      <w:r>
        <w:rPr>
          <w:rFonts w:eastAsia="Calibri Light" w:cs="Calibri"/>
          <w:szCs w:val="24"/>
          <w:lang w:val="en-GB"/>
        </w:rPr>
        <w:t xml:space="preserve"> 20 covered, 30 open and 6 </w:t>
      </w:r>
      <w:r w:rsidRPr="00716EF2">
        <w:rPr>
          <w:rFonts w:eastAsia="Calibri Light" w:cs="Calibri"/>
          <w:szCs w:val="24"/>
          <w:lang w:val="en-GB"/>
        </w:rPr>
        <w:t xml:space="preserve">disabled </w:t>
      </w:r>
      <w:r>
        <w:rPr>
          <w:rFonts w:eastAsia="Calibri Light" w:cs="Calibri"/>
          <w:szCs w:val="24"/>
          <w:lang w:val="en-GB"/>
        </w:rPr>
        <w:t xml:space="preserve"> parking</w:t>
      </w:r>
      <w:r w:rsidRPr="00716EF2">
        <w:rPr>
          <w:rFonts w:eastAsia="Calibri Light" w:cs="Calibri"/>
          <w:szCs w:val="24"/>
          <w:lang w:val="en-GB"/>
        </w:rPr>
        <w:t xml:space="preserve"> bays). </w:t>
      </w:r>
    </w:p>
    <w:p w:rsidR="00AF05FE" w:rsidRPr="00AF05FE" w:rsidRDefault="00AF05FE" w:rsidP="00AF05FE">
      <w:pPr>
        <w:pStyle w:val="Heading2"/>
      </w:pPr>
      <w:bookmarkStart w:id="7" w:name="_Toc139287978"/>
      <w:r w:rsidRPr="00AF05FE">
        <w:t>Delivery address</w:t>
      </w:r>
      <w:bookmarkEnd w:id="7"/>
    </w:p>
    <w:p w:rsidR="00AF05FE" w:rsidRPr="00B1361C" w:rsidRDefault="00B1361C" w:rsidP="00496E1A">
      <w:pPr>
        <w:rPr>
          <w:rFonts w:eastAsia="Calibri Light" w:cs="Calibri"/>
          <w:szCs w:val="24"/>
          <w:lang w:val="en-GB"/>
        </w:rPr>
      </w:pPr>
      <w:r w:rsidRPr="00B1361C">
        <w:rPr>
          <w:rFonts w:eastAsia="Calibri Light" w:cs="Calibri"/>
          <w:szCs w:val="24"/>
          <w:lang w:val="en-GB"/>
        </w:rPr>
        <w:t>SITA Cape Town Office</w:t>
      </w:r>
    </w:p>
    <w:p w:rsidR="00AF05FE" w:rsidRPr="00B1361C" w:rsidRDefault="00485E0B" w:rsidP="00AF05FE">
      <w:pPr>
        <w:pStyle w:val="Heading2"/>
      </w:pPr>
      <w:bookmarkStart w:id="8" w:name="_Toc139287979"/>
      <w:r w:rsidRPr="00B1361C">
        <w:t>Corporate Office space requirements</w:t>
      </w:r>
      <w:bookmarkEnd w:id="8"/>
    </w:p>
    <w:p w:rsidR="004E11C9" w:rsidRPr="00B1361C" w:rsidRDefault="004E11C9" w:rsidP="004E11C9">
      <w:pPr>
        <w:rPr>
          <w:rFonts w:eastAsia="Calibri Light" w:cs="Calibri"/>
          <w:szCs w:val="24"/>
          <w:lang w:val="en-GB"/>
        </w:rPr>
      </w:pPr>
      <w:r w:rsidRPr="00B1361C">
        <w:rPr>
          <w:rFonts w:eastAsia="Calibri Light" w:cs="Calibri"/>
          <w:szCs w:val="24"/>
          <w:lang w:val="en-GB"/>
        </w:rPr>
        <w:t>Approximately 1500m² corporate office space with 50 parking Bays (includ</w:t>
      </w:r>
      <w:r w:rsidR="001C4EE8" w:rsidRPr="00B1361C">
        <w:rPr>
          <w:rFonts w:eastAsia="Calibri Light" w:cs="Calibri"/>
          <w:szCs w:val="24"/>
          <w:lang w:val="en-GB"/>
        </w:rPr>
        <w:t>ed</w:t>
      </w:r>
      <w:r w:rsidRPr="00B1361C">
        <w:rPr>
          <w:rFonts w:eastAsia="Calibri Light" w:cs="Calibri"/>
          <w:szCs w:val="24"/>
          <w:lang w:val="en-GB"/>
        </w:rPr>
        <w:t xml:space="preserve"> 20 covered, 30 open and 6 </w:t>
      </w:r>
      <w:r w:rsidR="00B1361C" w:rsidRPr="00B1361C">
        <w:rPr>
          <w:rFonts w:eastAsia="Calibri Light" w:cs="Calibri"/>
          <w:szCs w:val="24"/>
          <w:lang w:val="en-GB"/>
        </w:rPr>
        <w:t>disabled parking</w:t>
      </w:r>
      <w:r w:rsidRPr="00B1361C">
        <w:rPr>
          <w:rFonts w:eastAsia="Calibri Light" w:cs="Calibri"/>
          <w:szCs w:val="24"/>
          <w:lang w:val="en-GB"/>
        </w:rPr>
        <w:t xml:space="preserve"> bays) for SITA, clients and personnel vehicles. Spatial requirement as defined in terms of approved spatial optimisation norms</w:t>
      </w:r>
      <w:r w:rsidR="00485E0B" w:rsidRPr="00B1361C">
        <w:rPr>
          <w:rFonts w:eastAsia="Calibri Light" w:cs="Calibri"/>
          <w:szCs w:val="24"/>
          <w:lang w:val="en-GB"/>
        </w:rPr>
        <w:t>.</w:t>
      </w:r>
    </w:p>
    <w:p w:rsidR="00AF05FE" w:rsidRPr="00B1361C" w:rsidRDefault="00AF05FE" w:rsidP="00AF05FE">
      <w:pPr>
        <w:pStyle w:val="Heading1"/>
      </w:pPr>
      <w:bookmarkStart w:id="9" w:name="_Toc139287980"/>
      <w:r w:rsidRPr="00B1361C">
        <w:t>Requirements</w:t>
      </w:r>
      <w:bookmarkEnd w:id="9"/>
    </w:p>
    <w:p w:rsidR="00AF05FE" w:rsidRPr="00B1361C" w:rsidRDefault="00485E0B" w:rsidP="00AF05FE">
      <w:pPr>
        <w:pStyle w:val="Heading2"/>
      </w:pPr>
      <w:bookmarkStart w:id="10" w:name="_Toc139287981"/>
      <w:r w:rsidRPr="00B1361C">
        <w:t>Technical and Functional requirements</w:t>
      </w:r>
      <w:bookmarkEnd w:id="10"/>
    </w:p>
    <w:p w:rsidR="00485E0B" w:rsidRPr="00716EF2" w:rsidRDefault="00485E0B" w:rsidP="009C7AA5">
      <w:pPr>
        <w:numPr>
          <w:ilvl w:val="0"/>
          <w:numId w:val="40"/>
        </w:numPr>
        <w:ind w:left="567" w:hanging="567"/>
        <w:rPr>
          <w:rFonts w:eastAsia="Calibri Light" w:cs="Calibri"/>
          <w:b/>
          <w:szCs w:val="24"/>
          <w:lang w:val="en-GB"/>
        </w:rPr>
      </w:pPr>
      <w:r w:rsidRPr="00716EF2">
        <w:rPr>
          <w:rFonts w:eastAsia="Calibri Light" w:cs="Calibri"/>
          <w:b/>
          <w:szCs w:val="24"/>
          <w:lang w:val="en-GB"/>
        </w:rPr>
        <w:t>Minimum building grading requirements shall be a B to A:</w:t>
      </w:r>
    </w:p>
    <w:p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A:</w:t>
      </w:r>
    </w:p>
    <w:p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Property Owners Association (SAPOA) defines A-grade office space as office space generally, not older than 15 years, or which has had a major renovation if older than 15 years, has high quality modern finishes, air-conditioning and adequate </w:t>
      </w:r>
      <w:r>
        <w:rPr>
          <w:rFonts w:eastAsia="Calibri Light" w:cs="Calibri"/>
          <w:szCs w:val="24"/>
          <w:lang w:val="en-GB"/>
        </w:rPr>
        <w:t>Covered Parking</w:t>
      </w:r>
      <w:r w:rsidRPr="00716EF2">
        <w:rPr>
          <w:rFonts w:eastAsia="Calibri Light" w:cs="Calibri"/>
          <w:szCs w:val="24"/>
          <w:lang w:val="en-GB"/>
        </w:rPr>
        <w:t xml:space="preserve"> onsite.</w:t>
      </w:r>
    </w:p>
    <w:p w:rsidR="00485E0B" w:rsidRPr="00716EF2" w:rsidRDefault="00485E0B" w:rsidP="00485E0B">
      <w:pPr>
        <w:ind w:left="567"/>
        <w:rPr>
          <w:rFonts w:eastAsia="Calibri Light" w:cs="Calibri"/>
          <w:b/>
          <w:szCs w:val="24"/>
          <w:lang w:val="en-GB"/>
        </w:rPr>
      </w:pPr>
      <w:r w:rsidRPr="00716EF2">
        <w:rPr>
          <w:rFonts w:eastAsia="Calibri Light" w:cs="Calibri"/>
          <w:b/>
          <w:szCs w:val="24"/>
          <w:lang w:val="en-GB"/>
        </w:rPr>
        <w:t>Grade B:</w:t>
      </w:r>
    </w:p>
    <w:p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Older buildings with accommodation and finish close to modern standards as a result of refurbishments, with air-conditioning and onsite </w:t>
      </w:r>
      <w:r>
        <w:rPr>
          <w:rFonts w:eastAsia="Calibri Light" w:cs="Calibri"/>
          <w:szCs w:val="24"/>
          <w:lang w:val="en-GB"/>
        </w:rPr>
        <w:t>Covered Parking</w:t>
      </w:r>
      <w:r w:rsidRPr="00716EF2">
        <w:rPr>
          <w:rFonts w:eastAsia="Calibri Light" w:cs="Calibri"/>
          <w:szCs w:val="24"/>
          <w:lang w:val="en-GB"/>
        </w:rPr>
        <w:t xml:space="preserve">. </w:t>
      </w:r>
    </w:p>
    <w:p w:rsidR="00485E0B" w:rsidRPr="00716EF2" w:rsidRDefault="00485E0B" w:rsidP="009C7AA5">
      <w:pPr>
        <w:numPr>
          <w:ilvl w:val="0"/>
          <w:numId w:val="40"/>
        </w:numPr>
        <w:ind w:left="567" w:hanging="567"/>
        <w:rPr>
          <w:rFonts w:cs="Calibri"/>
          <w:b/>
          <w:szCs w:val="24"/>
        </w:rPr>
      </w:pPr>
      <w:r w:rsidRPr="00716EF2">
        <w:rPr>
          <w:rFonts w:cs="Calibri"/>
          <w:b/>
          <w:szCs w:val="24"/>
        </w:rPr>
        <w:t>Construction and appearance of the building:</w:t>
      </w:r>
    </w:p>
    <w:p w:rsidR="00485E0B" w:rsidRPr="00716EF2" w:rsidRDefault="00485E0B" w:rsidP="00485E0B">
      <w:pPr>
        <w:ind w:left="567"/>
        <w:rPr>
          <w:rFonts w:cs="Calibri"/>
          <w:szCs w:val="24"/>
        </w:rPr>
      </w:pPr>
      <w:r w:rsidRPr="00716EF2">
        <w:rPr>
          <w:rFonts w:cs="Calibri"/>
          <w:szCs w:val="24"/>
        </w:rPr>
        <w:t>The design, construction and appearance of the building, including the internal and external finishes shall be of a standard acceptable to SITA. The building must comply with the National Building Regulations as proclaimed by the National Building Regulations and Building Standards Act as well as the Occupational Health and Safety Act 1993 (Act 85 of 1993) as amended.</w:t>
      </w:r>
    </w:p>
    <w:p w:rsidR="00485E0B" w:rsidRPr="00716EF2" w:rsidRDefault="00485E0B" w:rsidP="009C7AA5">
      <w:pPr>
        <w:numPr>
          <w:ilvl w:val="0"/>
          <w:numId w:val="40"/>
        </w:numPr>
        <w:ind w:left="567" w:hanging="567"/>
        <w:rPr>
          <w:rFonts w:cs="Calibri"/>
          <w:b/>
          <w:szCs w:val="24"/>
        </w:rPr>
      </w:pPr>
      <w:r w:rsidRPr="00716EF2">
        <w:rPr>
          <w:rFonts w:cs="Calibri"/>
          <w:b/>
          <w:szCs w:val="24"/>
        </w:rPr>
        <w:t>Access by disabled persons to the premises must be offered:</w:t>
      </w:r>
    </w:p>
    <w:p w:rsidR="00485E0B" w:rsidRPr="00716EF2" w:rsidRDefault="00485E0B" w:rsidP="00485E0B">
      <w:pPr>
        <w:ind w:left="567"/>
        <w:rPr>
          <w:rFonts w:cs="Calibri"/>
          <w:szCs w:val="24"/>
        </w:rPr>
      </w:pPr>
      <w:r w:rsidRPr="00716EF2">
        <w:rPr>
          <w:rFonts w:cs="Calibri"/>
          <w:szCs w:val="24"/>
        </w:rPr>
        <w:t>Bidders are to note that accessibility by disabled persons to the premises offered is a strict requirement and condition of bid. Persons in wheelchairs must be able to access all areas of the premises offered and to this end, at least one entrance to the building must be equipped with permanent access ramps and at least one set of toilet facilities must be accessible by and be equipped for the use of persons in wheelchairs.</w:t>
      </w:r>
    </w:p>
    <w:p w:rsidR="00485E0B" w:rsidRPr="00716EF2" w:rsidRDefault="00485E0B" w:rsidP="00485E0B">
      <w:pPr>
        <w:ind w:left="436" w:hanging="360"/>
        <w:rPr>
          <w:rFonts w:cs="Calibri"/>
          <w:szCs w:val="24"/>
        </w:rPr>
      </w:pPr>
    </w:p>
    <w:p w:rsidR="00485E0B" w:rsidRPr="00716EF2" w:rsidRDefault="00485E0B" w:rsidP="00485E0B">
      <w:pPr>
        <w:ind w:left="567"/>
        <w:rPr>
          <w:rFonts w:cs="Calibri"/>
          <w:szCs w:val="24"/>
        </w:rPr>
      </w:pPr>
      <w:r w:rsidRPr="00716EF2">
        <w:rPr>
          <w:rFonts w:cs="Calibri"/>
          <w:szCs w:val="24"/>
        </w:rPr>
        <w:lastRenderedPageBreak/>
        <w:t>Where the accommodation offered is in a multi-storey building, each floor of accommodation offered must be serviced by one or more elevators.</w:t>
      </w:r>
    </w:p>
    <w:p w:rsidR="00B1361C" w:rsidRDefault="00485E0B" w:rsidP="00B1361C">
      <w:pPr>
        <w:ind w:left="567"/>
        <w:rPr>
          <w:rFonts w:cs="Calibri"/>
          <w:szCs w:val="24"/>
        </w:rPr>
      </w:pPr>
      <w:r w:rsidRPr="00716EF2">
        <w:rPr>
          <w:rFonts w:cs="Calibri"/>
          <w:szCs w:val="24"/>
        </w:rPr>
        <w:t xml:space="preserve">In the </w:t>
      </w:r>
      <w:r>
        <w:rPr>
          <w:rFonts w:cs="Calibri"/>
          <w:szCs w:val="24"/>
        </w:rPr>
        <w:t>Covered Parking</w:t>
      </w:r>
      <w:r w:rsidRPr="00716EF2">
        <w:rPr>
          <w:rFonts w:cs="Calibri"/>
          <w:szCs w:val="24"/>
        </w:rPr>
        <w:t xml:space="preserve"> facilities offered there must be provision made for at least one </w:t>
      </w:r>
      <w:r>
        <w:rPr>
          <w:rFonts w:cs="Calibri"/>
          <w:szCs w:val="24"/>
        </w:rPr>
        <w:t>Covered Parking</w:t>
      </w:r>
      <w:r w:rsidRPr="00716EF2">
        <w:rPr>
          <w:rFonts w:cs="Calibri"/>
          <w:szCs w:val="24"/>
        </w:rPr>
        <w:t xml:space="preserve"> bay suitable for the use of disabled persons, the location, size etc., of the designated </w:t>
      </w:r>
      <w:r>
        <w:rPr>
          <w:rFonts w:cs="Calibri"/>
          <w:szCs w:val="24"/>
        </w:rPr>
        <w:t>Covered Parking</w:t>
      </w:r>
      <w:r w:rsidRPr="00716EF2">
        <w:rPr>
          <w:rFonts w:cs="Calibri"/>
          <w:szCs w:val="24"/>
        </w:rPr>
        <w:t xml:space="preserve"> bay</w:t>
      </w:r>
      <w:r w:rsidR="00B1361C">
        <w:rPr>
          <w:rFonts w:cs="Calibri"/>
          <w:szCs w:val="24"/>
        </w:rPr>
        <w:t xml:space="preserve"> </w:t>
      </w:r>
      <w:r w:rsidRPr="00716EF2">
        <w:rPr>
          <w:rFonts w:cs="Calibri"/>
          <w:szCs w:val="24"/>
        </w:rPr>
        <w:t xml:space="preserve">being in accordance with the National Building Regulations. </w:t>
      </w:r>
    </w:p>
    <w:p w:rsidR="00485E0B" w:rsidRPr="00716EF2" w:rsidRDefault="00485E0B" w:rsidP="00B1361C">
      <w:pPr>
        <w:ind w:left="567"/>
        <w:rPr>
          <w:rFonts w:cs="Calibri"/>
          <w:szCs w:val="24"/>
        </w:rPr>
      </w:pPr>
      <w:r w:rsidRPr="00716EF2">
        <w:rPr>
          <w:rFonts w:cs="Calibri"/>
          <w:szCs w:val="24"/>
        </w:rPr>
        <w:t>In addition, adequate permanent</w:t>
      </w:r>
      <w:r w:rsidR="00B1361C">
        <w:rPr>
          <w:rFonts w:cs="Calibri"/>
          <w:szCs w:val="24"/>
        </w:rPr>
        <w:t xml:space="preserve"> </w:t>
      </w:r>
      <w:r w:rsidRPr="00716EF2">
        <w:rPr>
          <w:rFonts w:cs="Calibri"/>
          <w:szCs w:val="24"/>
        </w:rPr>
        <w:t>sign</w:t>
      </w:r>
      <w:r w:rsidR="00B1361C">
        <w:rPr>
          <w:rFonts w:cs="Calibri"/>
          <w:szCs w:val="24"/>
        </w:rPr>
        <w:t xml:space="preserve"> </w:t>
      </w:r>
      <w:r w:rsidRPr="00716EF2">
        <w:rPr>
          <w:rFonts w:cs="Calibri"/>
          <w:szCs w:val="24"/>
        </w:rPr>
        <w:t xml:space="preserve">posting is to be displayed relevant to the location of access, toilet facilities, etc., for the </w:t>
      </w:r>
      <w:r w:rsidR="00B1361C">
        <w:rPr>
          <w:rFonts w:cs="Calibri"/>
          <w:szCs w:val="24"/>
        </w:rPr>
        <w:t xml:space="preserve"> </w:t>
      </w:r>
      <w:r w:rsidRPr="00716EF2">
        <w:rPr>
          <w:rFonts w:cs="Calibri"/>
          <w:szCs w:val="24"/>
        </w:rPr>
        <w:t>use of disabled persons.</w:t>
      </w:r>
    </w:p>
    <w:p w:rsidR="00485E0B" w:rsidRPr="00716EF2" w:rsidRDefault="00485E0B" w:rsidP="00485E0B">
      <w:pPr>
        <w:rPr>
          <w:rFonts w:cs="Calibri"/>
          <w:szCs w:val="24"/>
        </w:rPr>
      </w:pPr>
    </w:p>
    <w:p w:rsidR="00485E0B" w:rsidRPr="00716EF2" w:rsidRDefault="00485E0B" w:rsidP="009C7AA5">
      <w:pPr>
        <w:numPr>
          <w:ilvl w:val="0"/>
          <w:numId w:val="40"/>
        </w:numPr>
        <w:ind w:left="567" w:hanging="567"/>
        <w:rPr>
          <w:rFonts w:cs="Calibri"/>
          <w:b/>
          <w:szCs w:val="24"/>
        </w:rPr>
      </w:pPr>
      <w:r w:rsidRPr="00716EF2">
        <w:rPr>
          <w:rFonts w:cs="Calibri"/>
          <w:b/>
          <w:szCs w:val="24"/>
        </w:rPr>
        <w:t xml:space="preserve">The Bidder must provide the following equipment at own cost and the services should be linked to the SITA accommodation: </w:t>
      </w:r>
    </w:p>
    <w:p w:rsidR="00485E0B" w:rsidRPr="00716EF2" w:rsidRDefault="00485E0B" w:rsidP="009C7AA5">
      <w:pPr>
        <w:numPr>
          <w:ilvl w:val="0"/>
          <w:numId w:val="42"/>
        </w:numPr>
        <w:ind w:left="1134" w:hanging="567"/>
        <w:rPr>
          <w:rFonts w:eastAsia="Calibri Light" w:cs="Calibri"/>
          <w:szCs w:val="24"/>
          <w:lang w:val="en-GB"/>
        </w:rPr>
      </w:pPr>
      <w:r w:rsidRPr="00716EF2">
        <w:rPr>
          <w:rFonts w:eastAsia="Calibri Light" w:cs="Calibri"/>
          <w:szCs w:val="24"/>
          <w:lang w:val="en-GB"/>
        </w:rPr>
        <w:t xml:space="preserve">All Electrical installations must comply with the minimum standards and the Bidder must provide a COC (Certificate of Compliance) before SITA will take occupation.  </w:t>
      </w:r>
    </w:p>
    <w:p w:rsidR="00485E0B" w:rsidRPr="00716EF2" w:rsidRDefault="00485E0B" w:rsidP="009C7AA5">
      <w:pPr>
        <w:numPr>
          <w:ilvl w:val="0"/>
          <w:numId w:val="42"/>
        </w:numPr>
        <w:ind w:left="1134" w:hanging="567"/>
        <w:rPr>
          <w:rFonts w:eastAsia="Calibri Light" w:cs="Calibri"/>
          <w:szCs w:val="24"/>
          <w:lang w:val="en-GB"/>
        </w:rPr>
      </w:pPr>
      <w:r w:rsidRPr="00716EF2">
        <w:rPr>
          <w:rFonts w:eastAsia="Calibri Light" w:cs="Calibri"/>
          <w:szCs w:val="24"/>
          <w:lang w:val="en-GB"/>
        </w:rPr>
        <w:t>All Mechanical building installations including the Air-Conditioning system and lifts will be maintained/ upgraded and replaced by the Bidder (Air conditioning / lifts).</w:t>
      </w:r>
    </w:p>
    <w:p w:rsidR="00485E0B" w:rsidRPr="00716EF2" w:rsidRDefault="00485E0B" w:rsidP="009C7AA5">
      <w:pPr>
        <w:numPr>
          <w:ilvl w:val="0"/>
          <w:numId w:val="42"/>
        </w:numPr>
        <w:ind w:left="1134" w:hanging="567"/>
        <w:rPr>
          <w:rFonts w:eastAsia="Calibri Light" w:cs="Calibri"/>
          <w:szCs w:val="24"/>
          <w:lang w:val="en-GB"/>
        </w:rPr>
      </w:pPr>
      <w:r w:rsidRPr="00716EF2">
        <w:rPr>
          <w:rFonts w:eastAsia="Calibri Light" w:cs="Calibri"/>
          <w:szCs w:val="24"/>
          <w:lang w:val="en-GB"/>
        </w:rPr>
        <w:t>The bidder must ensure that all requirements in the Special Conditions of Contracts have been reviewed and complied with.</w:t>
      </w:r>
    </w:p>
    <w:p w:rsidR="00485E0B" w:rsidRPr="00E34A17" w:rsidRDefault="00485E0B" w:rsidP="009C7AA5">
      <w:pPr>
        <w:numPr>
          <w:ilvl w:val="0"/>
          <w:numId w:val="40"/>
        </w:numPr>
        <w:ind w:left="567" w:hanging="567"/>
        <w:rPr>
          <w:rFonts w:cs="Calibri"/>
          <w:b/>
          <w:bCs/>
          <w:szCs w:val="24"/>
        </w:rPr>
      </w:pPr>
      <w:bookmarkStart w:id="11" w:name="_Toc519588991"/>
      <w:bookmarkStart w:id="12" w:name="_Toc524425809"/>
      <w:bookmarkStart w:id="13" w:name="_Toc115731167"/>
      <w:r w:rsidRPr="00E34A17">
        <w:rPr>
          <w:rFonts w:cs="Calibri"/>
          <w:b/>
          <w:bCs/>
          <w:szCs w:val="24"/>
        </w:rPr>
        <w:t>Tenant installation</w:t>
      </w:r>
      <w:bookmarkEnd w:id="11"/>
      <w:bookmarkEnd w:id="12"/>
      <w:r w:rsidRPr="00E34A17">
        <w:rPr>
          <w:rFonts w:cs="Calibri"/>
          <w:b/>
          <w:bCs/>
          <w:szCs w:val="24"/>
        </w:rPr>
        <w:t xml:space="preserve"> (TI)</w:t>
      </w:r>
      <w:bookmarkEnd w:id="13"/>
    </w:p>
    <w:p w:rsidR="00485E0B" w:rsidRPr="00716EF2" w:rsidRDefault="00485E0B" w:rsidP="00485E0B">
      <w:pPr>
        <w:ind w:left="567"/>
        <w:rPr>
          <w:rFonts w:eastAsia="Calibri Light" w:cs="Calibri"/>
          <w:szCs w:val="24"/>
          <w:lang w:val="en-GB"/>
        </w:rPr>
      </w:pPr>
      <w:r w:rsidRPr="00716EF2">
        <w:rPr>
          <w:rFonts w:eastAsia="Calibri Light" w:cs="Calibri"/>
          <w:szCs w:val="24"/>
          <w:lang w:val="en-GB"/>
        </w:rPr>
        <w:t xml:space="preserve">The Bidder must offer a tenant installation contribution. </w:t>
      </w:r>
    </w:p>
    <w:p w:rsidR="00485E0B" w:rsidRPr="00716EF2" w:rsidRDefault="00485E0B" w:rsidP="00485E0B">
      <w:pPr>
        <w:ind w:left="567"/>
        <w:rPr>
          <w:rFonts w:eastAsia="Calibri Light" w:cs="Calibri"/>
          <w:szCs w:val="24"/>
          <w:lang w:val="en-GB"/>
        </w:rPr>
      </w:pPr>
      <w:r w:rsidRPr="00716EF2">
        <w:rPr>
          <w:rFonts w:eastAsia="Calibri Light" w:cs="Calibri"/>
          <w:szCs w:val="24"/>
          <w:lang w:val="en-GB"/>
        </w:rPr>
        <w:t>The bidder must cover the following minimum requirements under the TI and must execute the TI on behalf of SITA:</w:t>
      </w:r>
    </w:p>
    <w:p w:rsidR="00485E0B" w:rsidRPr="00716EF2" w:rsidRDefault="00485E0B" w:rsidP="009C7AA5">
      <w:pPr>
        <w:numPr>
          <w:ilvl w:val="0"/>
          <w:numId w:val="41"/>
        </w:numPr>
        <w:spacing w:after="0"/>
        <w:ind w:left="1134" w:hanging="567"/>
        <w:rPr>
          <w:rFonts w:eastAsia="Calibri Light" w:cs="Calibri"/>
          <w:szCs w:val="24"/>
          <w:lang w:val="en-GB"/>
        </w:rPr>
      </w:pPr>
      <w:r w:rsidRPr="00716EF2">
        <w:rPr>
          <w:rFonts w:eastAsia="Calibri Light" w:cs="Calibri"/>
          <w:szCs w:val="24"/>
          <w:lang w:val="en-GB"/>
        </w:rPr>
        <w:t xml:space="preserve">Flooring </w:t>
      </w:r>
    </w:p>
    <w:p w:rsidR="00485E0B" w:rsidRPr="00716EF2" w:rsidRDefault="00485E0B" w:rsidP="009C7AA5">
      <w:pPr>
        <w:numPr>
          <w:ilvl w:val="0"/>
          <w:numId w:val="41"/>
        </w:numPr>
        <w:spacing w:after="0"/>
        <w:ind w:left="1134" w:hanging="567"/>
        <w:rPr>
          <w:rFonts w:eastAsia="Calibri Light" w:cs="Calibri"/>
          <w:szCs w:val="24"/>
          <w:lang w:val="en-GB"/>
        </w:rPr>
      </w:pPr>
      <w:r w:rsidRPr="00716EF2">
        <w:rPr>
          <w:rFonts w:eastAsia="Calibri Light" w:cs="Calibri"/>
          <w:szCs w:val="24"/>
          <w:lang w:val="en-GB"/>
        </w:rPr>
        <w:t xml:space="preserve">Painting </w:t>
      </w:r>
    </w:p>
    <w:p w:rsidR="00485E0B" w:rsidRPr="00716EF2" w:rsidRDefault="00485E0B" w:rsidP="009C7AA5">
      <w:pPr>
        <w:numPr>
          <w:ilvl w:val="0"/>
          <w:numId w:val="41"/>
        </w:numPr>
        <w:spacing w:after="0"/>
        <w:ind w:left="1134" w:hanging="567"/>
        <w:rPr>
          <w:rFonts w:eastAsia="Calibri Light" w:cs="Calibri"/>
          <w:szCs w:val="24"/>
          <w:lang w:val="en-GB"/>
        </w:rPr>
      </w:pPr>
      <w:r w:rsidRPr="00716EF2">
        <w:rPr>
          <w:rFonts w:eastAsia="Calibri Light" w:cs="Calibri"/>
          <w:szCs w:val="24"/>
          <w:lang w:val="en-GB"/>
        </w:rPr>
        <w:t xml:space="preserve">Ceilings </w:t>
      </w:r>
    </w:p>
    <w:p w:rsidR="00485E0B" w:rsidRPr="00716EF2" w:rsidRDefault="00485E0B" w:rsidP="009C7AA5">
      <w:pPr>
        <w:numPr>
          <w:ilvl w:val="0"/>
          <w:numId w:val="41"/>
        </w:numPr>
        <w:spacing w:after="0"/>
        <w:ind w:left="1134" w:hanging="567"/>
        <w:rPr>
          <w:rFonts w:eastAsia="Calibri Light" w:cs="Calibri"/>
          <w:szCs w:val="24"/>
          <w:lang w:val="en-GB"/>
        </w:rPr>
      </w:pPr>
      <w:r w:rsidRPr="00716EF2">
        <w:rPr>
          <w:rFonts w:eastAsia="Calibri Light" w:cs="Calibri"/>
          <w:szCs w:val="24"/>
          <w:lang w:val="en-GB"/>
        </w:rPr>
        <w:t>Blinds / window covers</w:t>
      </w:r>
    </w:p>
    <w:p w:rsidR="00485E0B" w:rsidRPr="00716EF2" w:rsidRDefault="00485E0B" w:rsidP="009C7AA5">
      <w:pPr>
        <w:numPr>
          <w:ilvl w:val="0"/>
          <w:numId w:val="41"/>
        </w:numPr>
        <w:spacing w:after="0"/>
        <w:ind w:left="1134" w:hanging="567"/>
        <w:rPr>
          <w:rFonts w:eastAsia="Calibri Light" w:cs="Calibri"/>
          <w:szCs w:val="24"/>
          <w:lang w:val="en-GB"/>
        </w:rPr>
      </w:pPr>
      <w:r w:rsidRPr="00716EF2">
        <w:rPr>
          <w:rFonts w:eastAsia="Calibri Light" w:cs="Calibri"/>
          <w:szCs w:val="24"/>
          <w:lang w:val="en-GB"/>
        </w:rPr>
        <w:t>Office Partition / Reconfiguration;</w:t>
      </w:r>
    </w:p>
    <w:p w:rsidR="00485E0B" w:rsidRDefault="00485E0B" w:rsidP="009C7AA5">
      <w:pPr>
        <w:numPr>
          <w:ilvl w:val="0"/>
          <w:numId w:val="41"/>
        </w:numPr>
        <w:spacing w:after="0"/>
        <w:ind w:left="1134" w:hanging="567"/>
        <w:rPr>
          <w:rFonts w:eastAsia="Calibri Light" w:cs="Calibri"/>
          <w:szCs w:val="24"/>
          <w:lang w:val="en-GB"/>
        </w:rPr>
      </w:pPr>
      <w:r w:rsidRPr="00716EF2">
        <w:rPr>
          <w:rFonts w:eastAsia="Calibri Light" w:cs="Calibri"/>
          <w:szCs w:val="24"/>
          <w:lang w:val="en-GB"/>
        </w:rPr>
        <w:t>Electrical repairs, replacement and general building maintenance.</w:t>
      </w:r>
    </w:p>
    <w:p w:rsidR="00AF05FE" w:rsidRPr="00022811" w:rsidRDefault="00AF05FE" w:rsidP="00AF05FE">
      <w:pPr>
        <w:pStyle w:val="Heading2"/>
      </w:pPr>
      <w:bookmarkStart w:id="14" w:name="_Toc139287982"/>
      <w:r w:rsidRPr="00022811">
        <w:t>Service Elements</w:t>
      </w:r>
      <w:bookmarkEnd w:id="14"/>
    </w:p>
    <w:p w:rsidR="00770A21" w:rsidRPr="00022811" w:rsidRDefault="00770A21" w:rsidP="00770A21">
      <w:r w:rsidRPr="00022811">
        <w:t xml:space="preserve">As defined in the Technical and </w:t>
      </w:r>
      <w:r w:rsidR="00721100" w:rsidRPr="00022811">
        <w:t>Non-Technical</w:t>
      </w:r>
      <w:r w:rsidRPr="00022811">
        <w:t xml:space="preserve"> requirements</w:t>
      </w:r>
    </w:p>
    <w:p w:rsidR="008273F3" w:rsidRPr="00721100" w:rsidRDefault="008273F3" w:rsidP="004D228A">
      <w:pPr>
        <w:pStyle w:val="ListParagraph"/>
        <w:ind w:left="1134"/>
        <w:rPr>
          <w:highlight w:val="cyan"/>
        </w:rPr>
      </w:pPr>
    </w:p>
    <w:p w:rsidR="009A07C6" w:rsidRPr="00AF05FE" w:rsidRDefault="00CE4A9B" w:rsidP="00CE4A9B">
      <w:pPr>
        <w:pStyle w:val="Heading1"/>
      </w:pPr>
      <w:bookmarkStart w:id="15" w:name="_Toc139287988"/>
      <w:r>
        <w:t>Bid Evaluation Stages</w:t>
      </w:r>
      <w:bookmarkEnd w:id="15"/>
    </w:p>
    <w:p w:rsidR="00CE4A9B" w:rsidRDefault="00CE4A9B" w:rsidP="00CE4A9B">
      <w:pPr>
        <w:rPr>
          <w:rFonts w:cs="Calibri"/>
        </w:rPr>
      </w:pPr>
      <w:r w:rsidRPr="000A4071">
        <w:rPr>
          <w:rFonts w:cs="Calibri"/>
        </w:rPr>
        <w:t xml:space="preserve">The bid evaluation process consists of </w:t>
      </w:r>
      <w:r w:rsidR="00F23829">
        <w:rPr>
          <w:rFonts w:cs="Calibri"/>
        </w:rPr>
        <w:t xml:space="preserve">four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rsidR="00CE4A9B" w:rsidRDefault="00CE4A9B" w:rsidP="00CE4A9B">
      <w:pPr>
        <w:pStyle w:val="Caption"/>
        <w:rPr>
          <w:rFonts w:cs="Calibri"/>
        </w:rPr>
      </w:pPr>
      <w:bookmarkStart w:id="16" w:name="_Toc139287967"/>
      <w:r>
        <w:t xml:space="preserve">Table </w:t>
      </w:r>
      <w:r>
        <w:fldChar w:fldCharType="begin"/>
      </w:r>
      <w:r>
        <w:instrText xml:space="preserve"> SEQ Table \* ARABIC </w:instrText>
      </w:r>
      <w:r>
        <w:fldChar w:fldCharType="separate"/>
      </w:r>
      <w:r w:rsidR="00D6030F">
        <w:rPr>
          <w:noProof/>
        </w:rPr>
        <w:t>1</w:t>
      </w:r>
      <w:r>
        <w:fldChar w:fldCharType="end"/>
      </w:r>
      <w:r>
        <w:t>: Bid Evaluation Stages</w:t>
      </w:r>
      <w:bookmarkEnd w:id="16"/>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rsidTr="00595AD7">
        <w:tc>
          <w:tcPr>
            <w:tcW w:w="736"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2"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7C27DE" w:rsidTr="00595AD7">
        <w:tc>
          <w:tcPr>
            <w:tcW w:w="736" w:type="pct"/>
            <w:vAlign w:val="center"/>
          </w:tcPr>
          <w:p w:rsidR="00CE4A9B" w:rsidRPr="007C27DE" w:rsidRDefault="00CE4A9B" w:rsidP="00595AD7">
            <w:pPr>
              <w:rPr>
                <w:rFonts w:cs="Calibri"/>
              </w:rPr>
            </w:pPr>
            <w:r w:rsidRPr="007C27DE">
              <w:rPr>
                <w:rFonts w:cs="Calibri"/>
              </w:rPr>
              <w:t>Stage 1</w:t>
            </w:r>
            <w:r w:rsidRPr="007C27DE">
              <w:rPr>
                <w:rFonts w:cs="Calibri"/>
              </w:rPr>
              <w:tab/>
            </w:r>
          </w:p>
        </w:tc>
        <w:tc>
          <w:tcPr>
            <w:tcW w:w="2723" w:type="pct"/>
            <w:vAlign w:val="center"/>
          </w:tcPr>
          <w:p w:rsidR="00CE4A9B" w:rsidRPr="007C27DE" w:rsidRDefault="00CE4A9B" w:rsidP="00F52232">
            <w:pPr>
              <w:jc w:val="left"/>
              <w:rPr>
                <w:rFonts w:cs="Calibri"/>
              </w:rPr>
            </w:pPr>
            <w:r w:rsidRPr="007C27DE">
              <w:rPr>
                <w:rFonts w:cs="Calibri"/>
              </w:rPr>
              <w:t xml:space="preserve">Administrative </w:t>
            </w:r>
            <w:r w:rsidR="00F52232" w:rsidRPr="007C27DE">
              <w:rPr>
                <w:rFonts w:cs="Calibri"/>
              </w:rPr>
              <w:t>responsiveness</w:t>
            </w:r>
          </w:p>
        </w:tc>
        <w:tc>
          <w:tcPr>
            <w:tcW w:w="1542" w:type="pct"/>
            <w:shd w:val="clear" w:color="auto" w:fill="DBE5F1" w:themeFill="accent1" w:themeFillTint="33"/>
            <w:vAlign w:val="center"/>
          </w:tcPr>
          <w:p w:rsidR="00CE4A9B" w:rsidRPr="007C27DE" w:rsidRDefault="00CE4A9B" w:rsidP="00595AD7">
            <w:pPr>
              <w:jc w:val="center"/>
              <w:rPr>
                <w:rFonts w:cs="Calibri"/>
              </w:rPr>
            </w:pPr>
            <w:r w:rsidRPr="007C27DE">
              <w:rPr>
                <w:rFonts w:cs="Calibri"/>
              </w:rPr>
              <w:t>YES</w:t>
            </w:r>
          </w:p>
        </w:tc>
      </w:tr>
      <w:tr w:rsidR="00A62B8F" w:rsidRPr="007C27DE" w:rsidTr="00595AD7">
        <w:tc>
          <w:tcPr>
            <w:tcW w:w="736" w:type="pct"/>
            <w:vAlign w:val="center"/>
          </w:tcPr>
          <w:p w:rsidR="00CE4A9B" w:rsidRPr="007C27DE" w:rsidRDefault="00CE4A9B" w:rsidP="00595AD7">
            <w:pPr>
              <w:rPr>
                <w:rFonts w:cs="Calibri"/>
              </w:rPr>
            </w:pPr>
            <w:r w:rsidRPr="007C27DE">
              <w:rPr>
                <w:rFonts w:cs="Calibri"/>
              </w:rPr>
              <w:t xml:space="preserve">Stage 2 </w:t>
            </w:r>
          </w:p>
        </w:tc>
        <w:tc>
          <w:tcPr>
            <w:tcW w:w="2723" w:type="pct"/>
            <w:vAlign w:val="center"/>
          </w:tcPr>
          <w:p w:rsidR="00CE4A9B" w:rsidRPr="007C27DE" w:rsidRDefault="00CE4A9B" w:rsidP="00F52232">
            <w:pPr>
              <w:jc w:val="left"/>
              <w:rPr>
                <w:rFonts w:cs="Calibri"/>
              </w:rPr>
            </w:pPr>
            <w:r w:rsidRPr="007C27DE">
              <w:rPr>
                <w:rFonts w:cs="Calibri"/>
              </w:rPr>
              <w:t>Technical Mandatory</w:t>
            </w:r>
            <w:r w:rsidR="00F52232" w:rsidRPr="007C27DE">
              <w:rPr>
                <w:rFonts w:cs="Calibri"/>
              </w:rPr>
              <w:t xml:space="preserve"> responsiveness</w:t>
            </w:r>
            <w:r w:rsidRPr="007C27DE">
              <w:rPr>
                <w:rFonts w:cs="Calibri"/>
              </w:rPr>
              <w:t xml:space="preserve"> </w:t>
            </w:r>
          </w:p>
        </w:tc>
        <w:tc>
          <w:tcPr>
            <w:tcW w:w="1542" w:type="pct"/>
            <w:shd w:val="clear" w:color="auto" w:fill="DBE5F1" w:themeFill="accent1" w:themeFillTint="33"/>
            <w:vAlign w:val="center"/>
          </w:tcPr>
          <w:p w:rsidR="00CE4A9B" w:rsidRPr="007C27DE" w:rsidRDefault="00CE4A9B" w:rsidP="00595AD7">
            <w:pPr>
              <w:jc w:val="center"/>
              <w:rPr>
                <w:rFonts w:cs="Calibri"/>
              </w:rPr>
            </w:pPr>
            <w:r w:rsidRPr="007C27DE">
              <w:rPr>
                <w:rFonts w:cs="Calibri"/>
              </w:rPr>
              <w:t>YES</w:t>
            </w:r>
          </w:p>
        </w:tc>
      </w:tr>
      <w:tr w:rsidR="00A62B8F" w:rsidRPr="007C27DE" w:rsidTr="00595AD7">
        <w:tc>
          <w:tcPr>
            <w:tcW w:w="736" w:type="pct"/>
            <w:vAlign w:val="center"/>
          </w:tcPr>
          <w:p w:rsidR="001E3153" w:rsidRPr="007C27DE" w:rsidRDefault="001E3153" w:rsidP="00595AD7">
            <w:pPr>
              <w:rPr>
                <w:rFonts w:cs="Calibri"/>
              </w:rPr>
            </w:pPr>
            <w:r w:rsidRPr="007C27DE">
              <w:rPr>
                <w:rFonts w:cs="Calibri"/>
              </w:rPr>
              <w:t>Stage 3</w:t>
            </w:r>
          </w:p>
        </w:tc>
        <w:tc>
          <w:tcPr>
            <w:tcW w:w="2723" w:type="pct"/>
            <w:vAlign w:val="center"/>
          </w:tcPr>
          <w:p w:rsidR="001E3153" w:rsidRPr="007C27DE" w:rsidRDefault="001E3153" w:rsidP="00F52232">
            <w:pPr>
              <w:jc w:val="left"/>
              <w:rPr>
                <w:rFonts w:cs="Calibri"/>
              </w:rPr>
            </w:pPr>
            <w:r w:rsidRPr="007C27DE">
              <w:rPr>
                <w:rFonts w:cs="Calibri"/>
              </w:rPr>
              <w:t>Technical Functional Requirements</w:t>
            </w:r>
          </w:p>
        </w:tc>
        <w:tc>
          <w:tcPr>
            <w:tcW w:w="1542" w:type="pct"/>
            <w:shd w:val="clear" w:color="auto" w:fill="DBE5F1" w:themeFill="accent1" w:themeFillTint="33"/>
            <w:vAlign w:val="center"/>
          </w:tcPr>
          <w:p w:rsidR="001E3153" w:rsidRPr="007C27DE" w:rsidRDefault="001E3153" w:rsidP="00595AD7">
            <w:pPr>
              <w:jc w:val="center"/>
              <w:rPr>
                <w:rFonts w:cs="Calibri"/>
              </w:rPr>
            </w:pPr>
            <w:r w:rsidRPr="007C27DE">
              <w:rPr>
                <w:rFonts w:cs="Calibri"/>
              </w:rPr>
              <w:t>YES</w:t>
            </w:r>
          </w:p>
        </w:tc>
      </w:tr>
      <w:tr w:rsidR="00A62B8F" w:rsidRPr="007C27DE" w:rsidTr="00595AD7">
        <w:tc>
          <w:tcPr>
            <w:tcW w:w="736" w:type="pct"/>
            <w:vAlign w:val="center"/>
          </w:tcPr>
          <w:p w:rsidR="001E3153" w:rsidRPr="007C27DE" w:rsidRDefault="001E3153" w:rsidP="00595AD7">
            <w:pPr>
              <w:rPr>
                <w:rFonts w:cs="Calibri"/>
              </w:rPr>
            </w:pPr>
            <w:r w:rsidRPr="007C27DE">
              <w:rPr>
                <w:rFonts w:cs="Calibri"/>
              </w:rPr>
              <w:t>Stage 4</w:t>
            </w:r>
          </w:p>
        </w:tc>
        <w:tc>
          <w:tcPr>
            <w:tcW w:w="2723" w:type="pct"/>
            <w:vAlign w:val="center"/>
          </w:tcPr>
          <w:p w:rsidR="001E3153" w:rsidRPr="007C27DE" w:rsidRDefault="001E3153" w:rsidP="00F52232">
            <w:pPr>
              <w:jc w:val="left"/>
              <w:rPr>
                <w:rFonts w:cs="Calibri"/>
              </w:rPr>
            </w:pPr>
            <w:r w:rsidRPr="007C27DE">
              <w:rPr>
                <w:rFonts w:cs="Calibri"/>
              </w:rPr>
              <w:t>Proof of Concept Requirements</w:t>
            </w:r>
          </w:p>
        </w:tc>
        <w:tc>
          <w:tcPr>
            <w:tcW w:w="1542" w:type="pct"/>
            <w:shd w:val="clear" w:color="auto" w:fill="DBE5F1" w:themeFill="accent1" w:themeFillTint="33"/>
            <w:vAlign w:val="center"/>
          </w:tcPr>
          <w:p w:rsidR="001E3153" w:rsidRPr="007C27DE" w:rsidRDefault="001E3153" w:rsidP="00595AD7">
            <w:pPr>
              <w:jc w:val="center"/>
              <w:rPr>
                <w:rFonts w:cs="Calibri"/>
              </w:rPr>
            </w:pPr>
            <w:r w:rsidRPr="007C27DE">
              <w:rPr>
                <w:rFonts w:cs="Calibri"/>
              </w:rPr>
              <w:t>YES</w:t>
            </w:r>
          </w:p>
        </w:tc>
      </w:tr>
      <w:tr w:rsidR="00A62B8F" w:rsidRPr="007C27DE" w:rsidTr="00595AD7">
        <w:tc>
          <w:tcPr>
            <w:tcW w:w="736" w:type="pct"/>
            <w:vAlign w:val="center"/>
          </w:tcPr>
          <w:p w:rsidR="00CE4A9B" w:rsidRPr="007C27DE" w:rsidRDefault="00CE4A9B" w:rsidP="00595AD7">
            <w:pPr>
              <w:rPr>
                <w:rFonts w:cs="Calibri"/>
              </w:rPr>
            </w:pPr>
            <w:r w:rsidRPr="007C27DE">
              <w:rPr>
                <w:rFonts w:cs="Calibri"/>
              </w:rPr>
              <w:t xml:space="preserve">Stage </w:t>
            </w:r>
            <w:r w:rsidR="001E3153" w:rsidRPr="007C27DE">
              <w:rPr>
                <w:rFonts w:cs="Calibri"/>
              </w:rPr>
              <w:t>5</w:t>
            </w:r>
          </w:p>
        </w:tc>
        <w:tc>
          <w:tcPr>
            <w:tcW w:w="2723" w:type="pct"/>
            <w:vAlign w:val="center"/>
          </w:tcPr>
          <w:p w:rsidR="00CE4A9B" w:rsidRPr="007C27DE" w:rsidRDefault="00CE4A9B" w:rsidP="00F52232">
            <w:pPr>
              <w:jc w:val="left"/>
              <w:rPr>
                <w:rFonts w:cs="Calibri"/>
              </w:rPr>
            </w:pPr>
            <w:r w:rsidRPr="007C27DE">
              <w:rPr>
                <w:rFonts w:cs="Calibri"/>
              </w:rPr>
              <w:t>Special Conditions of Contract verification</w:t>
            </w:r>
          </w:p>
        </w:tc>
        <w:tc>
          <w:tcPr>
            <w:tcW w:w="1542" w:type="pct"/>
            <w:shd w:val="clear" w:color="auto" w:fill="DBE5F1" w:themeFill="accent1" w:themeFillTint="33"/>
            <w:vAlign w:val="center"/>
          </w:tcPr>
          <w:p w:rsidR="00CE4A9B" w:rsidRPr="007C27DE" w:rsidRDefault="00CE4A9B" w:rsidP="00595AD7">
            <w:pPr>
              <w:jc w:val="center"/>
              <w:rPr>
                <w:rFonts w:cs="Calibri"/>
              </w:rPr>
            </w:pPr>
            <w:r w:rsidRPr="007C27DE">
              <w:rPr>
                <w:rFonts w:cs="Calibri"/>
              </w:rPr>
              <w:t>YES</w:t>
            </w:r>
          </w:p>
        </w:tc>
      </w:tr>
      <w:tr w:rsidR="00A62B8F" w:rsidRPr="007C27DE" w:rsidTr="00595AD7">
        <w:tc>
          <w:tcPr>
            <w:tcW w:w="736" w:type="pct"/>
            <w:vAlign w:val="center"/>
          </w:tcPr>
          <w:p w:rsidR="00CE4A9B" w:rsidRPr="007C27DE" w:rsidRDefault="00CE4A9B" w:rsidP="00595AD7">
            <w:pPr>
              <w:rPr>
                <w:rFonts w:cs="Calibri"/>
              </w:rPr>
            </w:pPr>
            <w:r w:rsidRPr="007C27DE">
              <w:rPr>
                <w:rFonts w:cs="Calibri"/>
              </w:rPr>
              <w:t xml:space="preserve">Stage </w:t>
            </w:r>
            <w:r w:rsidR="001E3153" w:rsidRPr="007C27DE">
              <w:rPr>
                <w:rFonts w:cs="Calibri"/>
              </w:rPr>
              <w:t>6</w:t>
            </w:r>
          </w:p>
        </w:tc>
        <w:tc>
          <w:tcPr>
            <w:tcW w:w="2723" w:type="pct"/>
            <w:vAlign w:val="center"/>
          </w:tcPr>
          <w:p w:rsidR="00CE4A9B" w:rsidRPr="007C27DE" w:rsidRDefault="00CE4A9B" w:rsidP="00F52232">
            <w:pPr>
              <w:jc w:val="left"/>
              <w:rPr>
                <w:rFonts w:cs="Calibri"/>
              </w:rPr>
            </w:pPr>
            <w:r w:rsidRPr="007C27DE">
              <w:rPr>
                <w:rFonts w:cs="Calibri"/>
              </w:rPr>
              <w:t xml:space="preserve">Price / </w:t>
            </w:r>
            <w:r w:rsidR="00504F20" w:rsidRPr="007C27DE">
              <w:rPr>
                <w:rFonts w:cs="Calibri"/>
              </w:rPr>
              <w:t>Preference points</w:t>
            </w:r>
          </w:p>
        </w:tc>
        <w:tc>
          <w:tcPr>
            <w:tcW w:w="1542" w:type="pct"/>
            <w:shd w:val="clear" w:color="auto" w:fill="DBE5F1" w:themeFill="accent1" w:themeFillTint="33"/>
            <w:vAlign w:val="center"/>
          </w:tcPr>
          <w:p w:rsidR="00CE4A9B" w:rsidRPr="007C27DE" w:rsidRDefault="00CE4A9B" w:rsidP="00595AD7">
            <w:pPr>
              <w:jc w:val="center"/>
              <w:rPr>
                <w:rFonts w:cs="Calibri"/>
              </w:rPr>
            </w:pPr>
            <w:r w:rsidRPr="007C27DE">
              <w:rPr>
                <w:rFonts w:cs="Calibri"/>
              </w:rPr>
              <w:t>YES</w:t>
            </w:r>
          </w:p>
        </w:tc>
      </w:tr>
    </w:tbl>
    <w:p w:rsidR="00CE4A9B" w:rsidRPr="007C27DE" w:rsidRDefault="00CE4A9B" w:rsidP="00CE4A9B">
      <w:pPr>
        <w:pStyle w:val="Heading2"/>
      </w:pPr>
      <w:bookmarkStart w:id="17" w:name="_Toc139287989"/>
      <w:r w:rsidRPr="007C27DE">
        <w:lastRenderedPageBreak/>
        <w:t xml:space="preserve">Administrative </w:t>
      </w:r>
      <w:r w:rsidR="00F52232" w:rsidRPr="007C27DE">
        <w:t>responsiveness</w:t>
      </w:r>
      <w:r w:rsidR="00595AD7" w:rsidRPr="007C27DE">
        <w:t xml:space="preserve"> (Stage 1)</w:t>
      </w:r>
      <w:bookmarkEnd w:id="17"/>
    </w:p>
    <w:p w:rsidR="00942B4A" w:rsidRPr="007C27DE" w:rsidRDefault="00942B4A" w:rsidP="000560FC">
      <w:pPr>
        <w:pStyle w:val="Heading3"/>
      </w:pPr>
      <w:bookmarkStart w:id="18" w:name="_Toc139287990"/>
      <w:r w:rsidRPr="007C27DE">
        <w:t>Attendance of briefing session</w:t>
      </w:r>
      <w:bookmarkEnd w:id="18"/>
    </w:p>
    <w:p w:rsidR="00942B4A" w:rsidRPr="00576C51" w:rsidRDefault="00FA36B3" w:rsidP="009C7AA5">
      <w:pPr>
        <w:pStyle w:val="ListParagraph"/>
        <w:numPr>
          <w:ilvl w:val="0"/>
          <w:numId w:val="22"/>
        </w:numPr>
        <w:rPr>
          <w:lang w:val="en-GB"/>
        </w:rPr>
      </w:pPr>
      <w:r>
        <w:rPr>
          <w:rFonts w:cs="Calibri"/>
        </w:rPr>
        <w:t>A C</w:t>
      </w:r>
      <w:r w:rsidR="000E14DD" w:rsidRPr="007C27DE">
        <w:rPr>
          <w:rFonts w:cs="Calibri"/>
        </w:rPr>
        <w:t>ompulsory</w:t>
      </w:r>
      <w:r w:rsidR="00942B4A" w:rsidRPr="007C27DE">
        <w:rPr>
          <w:rFonts w:cs="Calibri"/>
        </w:rPr>
        <w:t xml:space="preserve"> virtual briefing session will be held. The bidder must sign the briefing session attendance register using the same information (bidder company name, bidder representative person name and contact details) as submitted in the bidder’s response document.</w:t>
      </w:r>
      <w:r w:rsidR="00504F20" w:rsidRPr="007C27DE">
        <w:rPr>
          <w:rFonts w:cs="Calibri"/>
        </w:rPr>
        <w:t xml:space="preserve"> Any bidder</w:t>
      </w:r>
      <w:r w:rsidR="00504F20">
        <w:rPr>
          <w:rFonts w:cs="Calibri"/>
        </w:rPr>
        <w:t xml:space="preserve"> who fails to attend the compulsory briefing session will be disqualified.</w:t>
      </w:r>
    </w:p>
    <w:p w:rsidR="00942B4A" w:rsidRDefault="00942B4A" w:rsidP="00942B4A">
      <w:pPr>
        <w:pStyle w:val="Heading4"/>
      </w:pPr>
      <w:r>
        <w:t>Registered Supplier</w:t>
      </w:r>
    </w:p>
    <w:p w:rsidR="00504F20" w:rsidRPr="00504F20" w:rsidRDefault="00504F20" w:rsidP="009C7AA5">
      <w:pPr>
        <w:pStyle w:val="ListParagraph"/>
        <w:numPr>
          <w:ilvl w:val="0"/>
          <w:numId w:val="23"/>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RFx.</w:t>
      </w:r>
    </w:p>
    <w:p w:rsidR="00942B4A" w:rsidRDefault="00504F20" w:rsidP="009C7AA5">
      <w:pPr>
        <w:pStyle w:val="ListParagraph"/>
        <w:numPr>
          <w:ilvl w:val="0"/>
          <w:numId w:val="23"/>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rsidR="00235913" w:rsidRPr="00235913" w:rsidRDefault="00235913" w:rsidP="00235913">
      <w:pPr>
        <w:pStyle w:val="Heading2"/>
      </w:pPr>
      <w:bookmarkStart w:id="19" w:name="_Toc139287991"/>
      <w:r w:rsidRPr="00235913">
        <w:t xml:space="preserve">Technical </w:t>
      </w:r>
      <w:r w:rsidR="003806BB">
        <w:t>returnable documents</w:t>
      </w:r>
      <w:bookmarkEnd w:id="19"/>
    </w:p>
    <w:p w:rsidR="00942B4A" w:rsidRDefault="00235913" w:rsidP="00235913">
      <w:pPr>
        <w:pStyle w:val="Heading3"/>
      </w:pPr>
      <w:bookmarkStart w:id="20" w:name="_Toc139287992"/>
      <w:r>
        <w:t>Instruction and evaluation criteria</w:t>
      </w:r>
      <w:bookmarkEnd w:id="20"/>
    </w:p>
    <w:p w:rsidR="00235913" w:rsidRPr="00235913" w:rsidRDefault="00235913" w:rsidP="009C7AA5">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rsidR="00235913" w:rsidRPr="00235913" w:rsidRDefault="00235913" w:rsidP="009C7AA5">
      <w:pPr>
        <w:pStyle w:val="ListParagraph"/>
        <w:numPr>
          <w:ilvl w:val="0"/>
          <w:numId w:val="3"/>
        </w:numPr>
      </w:pPr>
      <w:r w:rsidRPr="00235913">
        <w:t xml:space="preserve">The bidder must provide a unique reference number (e.g. binder/folio, chapter, section, page) to locate substantiating evidence in the bid response. </w:t>
      </w:r>
    </w:p>
    <w:p w:rsidR="00235913" w:rsidRPr="00235913" w:rsidRDefault="00235913" w:rsidP="009C7AA5">
      <w:pPr>
        <w:pStyle w:val="ListParagraph"/>
        <w:numPr>
          <w:ilvl w:val="0"/>
          <w:numId w:val="3"/>
        </w:numPr>
      </w:pPr>
      <w:r w:rsidRPr="00235913">
        <w:t xml:space="preserve">The bidder must comply with </w:t>
      </w:r>
      <w:r w:rsidRPr="00721100">
        <w:t>ALL</w:t>
      </w:r>
      <w:r w:rsidRPr="00235913">
        <w:t xml:space="preserve"> the TECHNICAL MANDATORY REQUIREMENTS in order for the bid</w:t>
      </w:r>
      <w:r>
        <w:t xml:space="preserve"> response</w:t>
      </w:r>
      <w:r w:rsidRPr="00235913">
        <w:t xml:space="preserve"> to proceed to the next stage of the evaluation.</w:t>
      </w:r>
    </w:p>
    <w:p w:rsidR="00942B4A" w:rsidRDefault="00942B4A" w:rsidP="00AF05FE"/>
    <w:p w:rsidR="00235913" w:rsidRDefault="00235913" w:rsidP="00235913">
      <w:pPr>
        <w:pStyle w:val="Heading3"/>
      </w:pPr>
      <w:bookmarkStart w:id="21" w:name="_Toc139287993"/>
      <w:r>
        <w:t>Technical mandatory requirement</w:t>
      </w:r>
      <w:r w:rsidR="00B46FFE">
        <w:t>s</w:t>
      </w:r>
      <w:r w:rsidR="00512A12">
        <w:t xml:space="preserve"> (Stage 2)</w:t>
      </w:r>
      <w:bookmarkEnd w:id="21"/>
    </w:p>
    <w:p w:rsidR="00576C51" w:rsidRDefault="00576C51" w:rsidP="00576C51">
      <w:pPr>
        <w:pStyle w:val="Caption"/>
      </w:pPr>
      <w:bookmarkStart w:id="22" w:name="_Toc139287968"/>
      <w:r>
        <w:t xml:space="preserve">Table </w:t>
      </w:r>
      <w:r>
        <w:fldChar w:fldCharType="begin"/>
      </w:r>
      <w:r>
        <w:instrText xml:space="preserve"> SEQ Table \* ARABIC </w:instrText>
      </w:r>
      <w:r>
        <w:fldChar w:fldCharType="separate"/>
      </w:r>
      <w:r w:rsidR="00D6030F">
        <w:rPr>
          <w:noProof/>
        </w:rPr>
        <w:t>2</w:t>
      </w:r>
      <w:r>
        <w:fldChar w:fldCharType="end"/>
      </w:r>
      <w:r>
        <w:t>: Technical</w:t>
      </w:r>
      <w:r w:rsidR="003711BF">
        <w:t xml:space="preserve"> </w:t>
      </w:r>
      <w:r>
        <w:t>Mandatory Requirements</w:t>
      </w:r>
      <w:bookmarkEnd w:id="22"/>
    </w:p>
    <w:tbl>
      <w:tblPr>
        <w:tblStyle w:val="TableGrid"/>
        <w:tblW w:w="5227" w:type="pct"/>
        <w:tblInd w:w="-5" w:type="dxa"/>
        <w:tblLook w:val="0000" w:firstRow="0" w:lastRow="0" w:firstColumn="0" w:lastColumn="0" w:noHBand="0" w:noVBand="0"/>
      </w:tblPr>
      <w:tblGrid>
        <w:gridCol w:w="851"/>
        <w:gridCol w:w="3544"/>
        <w:gridCol w:w="3364"/>
        <w:gridCol w:w="2306"/>
      </w:tblGrid>
      <w:tr w:rsidR="00F23829" w:rsidRPr="00AD19FE" w:rsidTr="00FA36B3">
        <w:trPr>
          <w:trHeight w:val="100"/>
          <w:tblHeader/>
        </w:trPr>
        <w:tc>
          <w:tcPr>
            <w:tcW w:w="851" w:type="dxa"/>
            <w:shd w:val="clear" w:color="auto" w:fill="B8CCE4" w:themeFill="accent1" w:themeFillTint="66"/>
          </w:tcPr>
          <w:p w:rsidR="00F23829" w:rsidRPr="00AD19FE" w:rsidRDefault="00F23829" w:rsidP="00FA36B3">
            <w:pPr>
              <w:spacing w:after="120"/>
              <w:rPr>
                <w:rFonts w:cs="Calibri"/>
                <w:b/>
              </w:rPr>
            </w:pPr>
          </w:p>
        </w:tc>
        <w:tc>
          <w:tcPr>
            <w:tcW w:w="3544" w:type="dxa"/>
            <w:shd w:val="clear" w:color="auto" w:fill="B8CCE4" w:themeFill="accent1" w:themeFillTint="66"/>
          </w:tcPr>
          <w:p w:rsidR="00F23829" w:rsidRPr="00BC41DF" w:rsidRDefault="00F23829" w:rsidP="00FA36B3">
            <w:pPr>
              <w:spacing w:after="120"/>
              <w:rPr>
                <w:rFonts w:cs="Calibri"/>
                <w:b/>
                <w:i/>
                <w:szCs w:val="24"/>
              </w:rPr>
            </w:pPr>
            <w:r w:rsidRPr="00BC41DF">
              <w:rPr>
                <w:rFonts w:cs="Calibri"/>
                <w:b/>
                <w:i/>
                <w:szCs w:val="24"/>
              </w:rPr>
              <w:t>TECHNICAL MANDATORY REQUIREMENTS</w:t>
            </w:r>
          </w:p>
        </w:tc>
        <w:tc>
          <w:tcPr>
            <w:tcW w:w="3364" w:type="dxa"/>
            <w:shd w:val="clear" w:color="auto" w:fill="B8CCE4" w:themeFill="accent1" w:themeFillTint="66"/>
          </w:tcPr>
          <w:p w:rsidR="00F23829" w:rsidRPr="00BC41DF" w:rsidRDefault="00F23829" w:rsidP="00FA36B3">
            <w:pPr>
              <w:spacing w:after="120"/>
              <w:rPr>
                <w:rFonts w:cs="Calibri"/>
                <w:b/>
                <w:i/>
                <w:szCs w:val="24"/>
              </w:rPr>
            </w:pPr>
            <w:r w:rsidRPr="00BC41DF">
              <w:rPr>
                <w:rFonts w:cs="Calibri"/>
                <w:b/>
                <w:i/>
                <w:szCs w:val="24"/>
              </w:rPr>
              <w:t xml:space="preserve">Substantiating evidence of compliance </w:t>
            </w:r>
          </w:p>
        </w:tc>
        <w:tc>
          <w:tcPr>
            <w:tcW w:w="2306" w:type="dxa"/>
            <w:shd w:val="clear" w:color="auto" w:fill="B8CCE4" w:themeFill="accent1" w:themeFillTint="66"/>
          </w:tcPr>
          <w:p w:rsidR="00F23829" w:rsidRPr="00BC41DF" w:rsidRDefault="00F23829" w:rsidP="00FA36B3">
            <w:pPr>
              <w:spacing w:after="120"/>
              <w:rPr>
                <w:rFonts w:cs="Calibri"/>
                <w:i/>
                <w:szCs w:val="24"/>
              </w:rPr>
            </w:pPr>
            <w:r w:rsidRPr="00BC41DF">
              <w:rPr>
                <w:rFonts w:cs="Calibri"/>
                <w:b/>
                <w:i/>
                <w:szCs w:val="24"/>
              </w:rPr>
              <w:t xml:space="preserve">Evidence reference </w:t>
            </w:r>
          </w:p>
        </w:tc>
      </w:tr>
      <w:tr w:rsidR="00F23829" w:rsidRPr="00AD19FE" w:rsidTr="00FA36B3">
        <w:tblPrEx>
          <w:tblLook w:val="04A0" w:firstRow="1" w:lastRow="0" w:firstColumn="1" w:lastColumn="0" w:noHBand="0" w:noVBand="1"/>
        </w:tblPrEx>
        <w:trPr>
          <w:trHeight w:val="444"/>
        </w:trPr>
        <w:tc>
          <w:tcPr>
            <w:tcW w:w="851" w:type="dxa"/>
            <w:shd w:val="clear" w:color="auto" w:fill="D9D9D9" w:themeFill="background1" w:themeFillShade="D9"/>
          </w:tcPr>
          <w:p w:rsidR="00F23829" w:rsidRPr="00AD19FE" w:rsidRDefault="00F23829" w:rsidP="00FA36B3">
            <w:pPr>
              <w:spacing w:after="120"/>
              <w:rPr>
                <w:rFonts w:cs="Calibri"/>
                <w:b/>
              </w:rPr>
            </w:pPr>
            <w:r>
              <w:rPr>
                <w:rFonts w:cs="Calibri"/>
                <w:b/>
              </w:rPr>
              <w:t>1</w:t>
            </w:r>
          </w:p>
        </w:tc>
        <w:tc>
          <w:tcPr>
            <w:tcW w:w="9214" w:type="dxa"/>
            <w:gridSpan w:val="3"/>
          </w:tcPr>
          <w:p w:rsidR="00F23829" w:rsidRDefault="00F23829" w:rsidP="00297D70">
            <w:pPr>
              <w:spacing w:after="120"/>
              <w:jc w:val="center"/>
              <w:rPr>
                <w:rFonts w:cs="Calibri"/>
                <w:color w:val="FF0000"/>
                <w:szCs w:val="24"/>
              </w:rPr>
            </w:pPr>
            <w:r w:rsidRPr="00BC41DF">
              <w:rPr>
                <w:rFonts w:cs="Calibri"/>
                <w:b/>
                <w:bCs/>
                <w:szCs w:val="24"/>
              </w:rPr>
              <w:t>BUILDING REQUIREMENTS</w:t>
            </w:r>
          </w:p>
        </w:tc>
      </w:tr>
      <w:tr w:rsidR="00F23829" w:rsidRPr="00AD19FE" w:rsidTr="005901AB">
        <w:tblPrEx>
          <w:tblLook w:val="04A0" w:firstRow="1" w:lastRow="0" w:firstColumn="1" w:lastColumn="0" w:noHBand="0" w:noVBand="1"/>
        </w:tblPrEx>
        <w:trPr>
          <w:trHeight w:val="2066"/>
        </w:trPr>
        <w:tc>
          <w:tcPr>
            <w:tcW w:w="851" w:type="dxa"/>
            <w:shd w:val="clear" w:color="auto" w:fill="D9D9D9" w:themeFill="background1" w:themeFillShade="D9"/>
          </w:tcPr>
          <w:p w:rsidR="00F23829" w:rsidRPr="00AD19FE" w:rsidRDefault="00F23829" w:rsidP="00FA36B3">
            <w:pPr>
              <w:spacing w:after="120"/>
              <w:rPr>
                <w:rFonts w:cs="Calibri"/>
                <w:b/>
              </w:rPr>
            </w:pPr>
            <w:bookmarkStart w:id="23" w:name="_Hlk77888933"/>
            <w:r>
              <w:rPr>
                <w:rFonts w:cs="Calibri"/>
                <w:b/>
              </w:rPr>
              <w:t>1.</w:t>
            </w:r>
            <w:bookmarkStart w:id="24" w:name="_GoBack"/>
            <w:bookmarkEnd w:id="24"/>
          </w:p>
        </w:tc>
        <w:tc>
          <w:tcPr>
            <w:tcW w:w="3544" w:type="dxa"/>
          </w:tcPr>
          <w:p w:rsidR="00F23829" w:rsidRPr="00BC41DF" w:rsidRDefault="00F23829" w:rsidP="00FA36B3">
            <w:pPr>
              <w:spacing w:after="120"/>
              <w:rPr>
                <w:rFonts w:cs="Calibri"/>
                <w:bCs/>
                <w:szCs w:val="24"/>
              </w:rPr>
            </w:pPr>
            <w:r w:rsidRPr="00BC41DF">
              <w:rPr>
                <w:rFonts w:cs="Calibri"/>
                <w:bCs/>
                <w:szCs w:val="24"/>
              </w:rPr>
              <w:t xml:space="preserve">In terms of the technical requirements listed in </w:t>
            </w:r>
            <w:r>
              <w:rPr>
                <w:rFonts w:cs="Calibri"/>
                <w:bCs/>
                <w:szCs w:val="24"/>
              </w:rPr>
              <w:t>section</w:t>
            </w:r>
            <w:r w:rsidRPr="00BC41DF">
              <w:rPr>
                <w:rFonts w:cs="Calibri"/>
                <w:bCs/>
                <w:szCs w:val="24"/>
              </w:rPr>
              <w:t xml:space="preserve"> 2.1 Scope of bid, </w:t>
            </w:r>
            <w:r>
              <w:rPr>
                <w:rFonts w:cs="Calibri"/>
                <w:bCs/>
                <w:szCs w:val="24"/>
              </w:rPr>
              <w:t xml:space="preserve">the </w:t>
            </w:r>
            <w:r w:rsidRPr="00BC41DF">
              <w:rPr>
                <w:rFonts w:cs="Calibri"/>
                <w:bCs/>
                <w:szCs w:val="24"/>
              </w:rPr>
              <w:t>bidders must have the following:</w:t>
            </w:r>
          </w:p>
          <w:p w:rsidR="00F23829" w:rsidRPr="006E36AF" w:rsidRDefault="00F23829" w:rsidP="009C7AA5">
            <w:pPr>
              <w:numPr>
                <w:ilvl w:val="0"/>
                <w:numId w:val="43"/>
              </w:numPr>
              <w:spacing w:after="120"/>
              <w:ind w:left="380" w:hanging="380"/>
              <w:jc w:val="left"/>
              <w:rPr>
                <w:rFonts w:cs="Calibri"/>
                <w:szCs w:val="24"/>
              </w:rPr>
            </w:pPr>
            <w:r w:rsidRPr="00BC41DF">
              <w:rPr>
                <w:rFonts w:cs="Calibri"/>
                <w:szCs w:val="24"/>
              </w:rPr>
              <w:t>Corporate office space</w:t>
            </w:r>
            <w:r>
              <w:rPr>
                <w:rFonts w:cs="Calibri"/>
                <w:szCs w:val="24"/>
              </w:rPr>
              <w:t xml:space="preserve"> of approximately 1500 </w:t>
            </w:r>
            <w:r w:rsidRPr="00BC41DF">
              <w:rPr>
                <w:rFonts w:cs="Calibri"/>
                <w:szCs w:val="24"/>
              </w:rPr>
              <w:t>m² plus</w:t>
            </w:r>
            <w:r>
              <w:rPr>
                <w:rFonts w:cs="Calibri"/>
                <w:szCs w:val="24"/>
              </w:rPr>
              <w:t xml:space="preserve"> 50 Covered Parking</w:t>
            </w:r>
            <w:r w:rsidRPr="00BC41DF">
              <w:rPr>
                <w:rFonts w:cs="Calibri"/>
                <w:szCs w:val="24"/>
              </w:rPr>
              <w:t xml:space="preserve"> bays</w:t>
            </w:r>
            <w:r>
              <w:rPr>
                <w:rFonts w:cs="Calibri"/>
                <w:szCs w:val="24"/>
              </w:rPr>
              <w:t>.</w:t>
            </w:r>
            <w:r w:rsidRPr="00BC41DF">
              <w:rPr>
                <w:rFonts w:cs="Calibri"/>
                <w:szCs w:val="24"/>
              </w:rPr>
              <w:t xml:space="preserve"> </w:t>
            </w:r>
          </w:p>
        </w:tc>
        <w:tc>
          <w:tcPr>
            <w:tcW w:w="3364" w:type="dxa"/>
          </w:tcPr>
          <w:p w:rsidR="00F23829" w:rsidRPr="00BC41DF" w:rsidRDefault="00F23829" w:rsidP="00FA36B3">
            <w:pPr>
              <w:spacing w:after="120"/>
              <w:rPr>
                <w:rFonts w:cs="Calibri"/>
                <w:szCs w:val="24"/>
              </w:rPr>
            </w:pPr>
            <w:r w:rsidRPr="00BC41DF">
              <w:rPr>
                <w:rFonts w:cs="Calibri"/>
                <w:szCs w:val="24"/>
              </w:rPr>
              <w:t>Attach to Annex B valid copies of:</w:t>
            </w:r>
          </w:p>
          <w:p w:rsidR="00F23829" w:rsidRPr="006E36AF" w:rsidRDefault="00823368" w:rsidP="009C7AA5">
            <w:pPr>
              <w:numPr>
                <w:ilvl w:val="0"/>
                <w:numId w:val="44"/>
              </w:numPr>
              <w:spacing w:after="120"/>
              <w:ind w:left="320"/>
              <w:jc w:val="left"/>
              <w:rPr>
                <w:rFonts w:cs="Calibri"/>
                <w:szCs w:val="24"/>
              </w:rPr>
            </w:pPr>
            <w:r>
              <w:rPr>
                <w:rFonts w:cs="Calibri"/>
                <w:szCs w:val="24"/>
              </w:rPr>
              <w:t>Provide a copy of floor</w:t>
            </w:r>
            <w:r w:rsidR="00F23829" w:rsidRPr="00BC41DF">
              <w:rPr>
                <w:rFonts w:cs="Calibri"/>
                <w:szCs w:val="24"/>
              </w:rPr>
              <w:t xml:space="preserve"> plan</w:t>
            </w:r>
            <w:r w:rsidR="00F23829">
              <w:rPr>
                <w:rFonts w:cs="Calibri"/>
                <w:szCs w:val="24"/>
              </w:rPr>
              <w:t xml:space="preserve">s </w:t>
            </w:r>
            <w:r w:rsidR="00F23829" w:rsidRPr="00D33EF0">
              <w:rPr>
                <w:rFonts w:cs="Calibri"/>
                <w:szCs w:val="24"/>
              </w:rPr>
              <w:t xml:space="preserve">confirming an office space of </w:t>
            </w:r>
            <w:r w:rsidR="00F23829" w:rsidRPr="00D33EF0">
              <w:rPr>
                <w:rFonts w:cs="Calibri"/>
                <w:color w:val="000000" w:themeColor="text1"/>
                <w:szCs w:val="24"/>
              </w:rPr>
              <w:t xml:space="preserve">approximately </w:t>
            </w:r>
            <w:r w:rsidR="00F23829">
              <w:rPr>
                <w:rFonts w:cs="Calibri"/>
                <w:color w:val="000000" w:themeColor="text1"/>
                <w:szCs w:val="24"/>
              </w:rPr>
              <w:t>1500</w:t>
            </w:r>
            <w:r w:rsidR="00F23829" w:rsidRPr="00D33EF0">
              <w:rPr>
                <w:rFonts w:cs="Calibri"/>
                <w:color w:val="000000" w:themeColor="text1"/>
                <w:szCs w:val="24"/>
              </w:rPr>
              <w:t>m² with twenty (</w:t>
            </w:r>
            <w:r w:rsidR="00F23829">
              <w:rPr>
                <w:rFonts w:cs="Calibri"/>
                <w:color w:val="000000" w:themeColor="text1"/>
                <w:szCs w:val="24"/>
              </w:rPr>
              <w:t>50</w:t>
            </w:r>
            <w:r w:rsidR="00F23829" w:rsidRPr="00D33EF0">
              <w:rPr>
                <w:rFonts w:cs="Calibri"/>
                <w:color w:val="000000" w:themeColor="text1"/>
                <w:szCs w:val="24"/>
              </w:rPr>
              <w:t xml:space="preserve">) </w:t>
            </w:r>
            <w:r w:rsidR="00F23829">
              <w:rPr>
                <w:rFonts w:cs="Calibri"/>
                <w:color w:val="000000" w:themeColor="text1"/>
                <w:szCs w:val="24"/>
              </w:rPr>
              <w:t>Covered Parking</w:t>
            </w:r>
            <w:r w:rsidR="00F23829" w:rsidRPr="00D33EF0">
              <w:rPr>
                <w:rFonts w:cs="Calibri"/>
                <w:color w:val="000000" w:themeColor="text1"/>
                <w:szCs w:val="24"/>
              </w:rPr>
              <w:t xml:space="preserve"> bays.</w:t>
            </w:r>
          </w:p>
        </w:tc>
        <w:tc>
          <w:tcPr>
            <w:tcW w:w="2306" w:type="dxa"/>
          </w:tcPr>
          <w:p w:rsidR="00F23829" w:rsidRPr="00BC41DF" w:rsidRDefault="00F23829" w:rsidP="00FA36B3">
            <w:pPr>
              <w:spacing w:after="120"/>
              <w:rPr>
                <w:rFonts w:cs="Calibri"/>
                <w:szCs w:val="24"/>
              </w:rPr>
            </w:pPr>
            <w:r w:rsidRPr="00BC41DF">
              <w:rPr>
                <w:rFonts w:cs="Calibri"/>
                <w:color w:val="FF0000"/>
                <w:szCs w:val="24"/>
              </w:rPr>
              <w:t>&lt;provide unique reference to locate substantiating evidence in the bid response – see Annex B 1</w:t>
            </w:r>
            <w:r>
              <w:rPr>
                <w:rFonts w:cs="Calibri"/>
                <w:color w:val="FF0000"/>
                <w:szCs w:val="24"/>
              </w:rPr>
              <w:t>2</w:t>
            </w:r>
            <w:r w:rsidRPr="00BC41DF">
              <w:rPr>
                <w:rFonts w:cs="Calibri"/>
                <w:color w:val="FF0000"/>
                <w:szCs w:val="24"/>
              </w:rPr>
              <w:t>.1&gt;</w:t>
            </w:r>
          </w:p>
        </w:tc>
      </w:tr>
      <w:tr w:rsidR="00F23829" w:rsidRPr="00AD19FE" w:rsidTr="00FA36B3">
        <w:tblPrEx>
          <w:tblLook w:val="04A0" w:firstRow="1" w:lastRow="0" w:firstColumn="1" w:lastColumn="0" w:noHBand="0" w:noVBand="1"/>
        </w:tblPrEx>
        <w:trPr>
          <w:trHeight w:val="3122"/>
        </w:trPr>
        <w:tc>
          <w:tcPr>
            <w:tcW w:w="851" w:type="dxa"/>
            <w:shd w:val="clear" w:color="auto" w:fill="D9D9D9" w:themeFill="background1" w:themeFillShade="D9"/>
          </w:tcPr>
          <w:p w:rsidR="00F23829" w:rsidRPr="00AD19FE" w:rsidRDefault="00F23829" w:rsidP="00FA36B3">
            <w:pPr>
              <w:spacing w:after="120"/>
              <w:rPr>
                <w:rFonts w:cs="Calibri"/>
                <w:b/>
              </w:rPr>
            </w:pPr>
            <w:r w:rsidRPr="00AD19FE">
              <w:rPr>
                <w:rFonts w:cs="Calibri"/>
                <w:b/>
              </w:rPr>
              <w:lastRenderedPageBreak/>
              <w:t>2.</w:t>
            </w:r>
          </w:p>
        </w:tc>
        <w:tc>
          <w:tcPr>
            <w:tcW w:w="3544" w:type="dxa"/>
          </w:tcPr>
          <w:p w:rsidR="00F23829" w:rsidRPr="00BC41DF" w:rsidRDefault="00F23829" w:rsidP="00FA36B3">
            <w:pPr>
              <w:tabs>
                <w:tab w:val="left" w:pos="870"/>
              </w:tabs>
              <w:spacing w:line="360" w:lineRule="auto"/>
              <w:rPr>
                <w:rFonts w:cs="Calibri"/>
                <w:b/>
                <w:szCs w:val="24"/>
              </w:rPr>
            </w:pPr>
            <w:r w:rsidRPr="00BC41DF">
              <w:rPr>
                <w:rFonts w:cs="Calibri"/>
                <w:b/>
                <w:szCs w:val="24"/>
              </w:rPr>
              <w:t xml:space="preserve">Building </w:t>
            </w:r>
            <w:r>
              <w:rPr>
                <w:rFonts w:cs="Calibri"/>
                <w:b/>
                <w:szCs w:val="24"/>
              </w:rPr>
              <w:t>O</w:t>
            </w:r>
            <w:r w:rsidRPr="00BC41DF">
              <w:rPr>
                <w:rFonts w:cs="Calibri"/>
                <w:b/>
                <w:szCs w:val="24"/>
              </w:rPr>
              <w:t>wnership</w:t>
            </w:r>
            <w:r>
              <w:rPr>
                <w:rFonts w:cs="Calibri"/>
                <w:b/>
                <w:szCs w:val="24"/>
              </w:rPr>
              <w:t xml:space="preserve"> Requirements</w:t>
            </w:r>
          </w:p>
          <w:p w:rsidR="00F23829" w:rsidRDefault="00F23829" w:rsidP="00FA36B3">
            <w:pPr>
              <w:tabs>
                <w:tab w:val="left" w:pos="870"/>
              </w:tabs>
              <w:spacing w:line="276" w:lineRule="auto"/>
              <w:rPr>
                <w:rFonts w:cs="Calibri"/>
                <w:szCs w:val="24"/>
              </w:rPr>
            </w:pPr>
            <w:r w:rsidRPr="00BC41DF">
              <w:rPr>
                <w:rFonts w:cs="Calibri"/>
                <w:szCs w:val="24"/>
              </w:rPr>
              <w:t xml:space="preserve">The bidder must be the registered owner of the building </w:t>
            </w:r>
          </w:p>
          <w:p w:rsidR="00F23829" w:rsidRDefault="00F23829" w:rsidP="00FA36B3">
            <w:pPr>
              <w:tabs>
                <w:tab w:val="left" w:pos="870"/>
              </w:tabs>
              <w:spacing w:line="276" w:lineRule="auto"/>
              <w:rPr>
                <w:rFonts w:cs="Calibri"/>
                <w:szCs w:val="24"/>
              </w:rPr>
            </w:pPr>
          </w:p>
          <w:p w:rsidR="00F23829" w:rsidRPr="003277D2" w:rsidRDefault="00F23829" w:rsidP="00FA36B3">
            <w:pPr>
              <w:tabs>
                <w:tab w:val="left" w:pos="870"/>
              </w:tabs>
              <w:spacing w:line="276" w:lineRule="auto"/>
              <w:rPr>
                <w:rFonts w:cs="Calibri"/>
                <w:b/>
                <w:bCs/>
                <w:szCs w:val="24"/>
              </w:rPr>
            </w:pPr>
            <w:r w:rsidRPr="003277D2">
              <w:rPr>
                <w:rFonts w:cs="Calibri"/>
                <w:b/>
                <w:bCs/>
                <w:szCs w:val="24"/>
              </w:rPr>
              <w:t>OR</w:t>
            </w:r>
          </w:p>
          <w:p w:rsidR="00F23829" w:rsidRDefault="00F23829" w:rsidP="00FA36B3">
            <w:pPr>
              <w:tabs>
                <w:tab w:val="left" w:pos="870"/>
              </w:tabs>
              <w:spacing w:line="276" w:lineRule="auto"/>
              <w:rPr>
                <w:rFonts w:cs="Calibri"/>
                <w:szCs w:val="24"/>
              </w:rPr>
            </w:pPr>
            <w:r>
              <w:rPr>
                <w:rFonts w:cs="Calibri"/>
                <w:szCs w:val="24"/>
              </w:rPr>
              <w:t>A</w:t>
            </w:r>
            <w:r w:rsidRPr="00BC41DF">
              <w:rPr>
                <w:rFonts w:cs="Calibri"/>
                <w:szCs w:val="24"/>
              </w:rPr>
              <w:t xml:space="preserve">ppointed as </w:t>
            </w:r>
            <w:r>
              <w:rPr>
                <w:rFonts w:cs="Calibri"/>
                <w:szCs w:val="24"/>
              </w:rPr>
              <w:t xml:space="preserve">a </w:t>
            </w:r>
            <w:r w:rsidRPr="00BC41DF">
              <w:rPr>
                <w:rFonts w:cs="Calibri"/>
                <w:szCs w:val="24"/>
              </w:rPr>
              <w:t>managing agent/proxy of the registered owner</w:t>
            </w:r>
          </w:p>
          <w:p w:rsidR="00F23829" w:rsidRDefault="00F23829" w:rsidP="00FA36B3">
            <w:pPr>
              <w:tabs>
                <w:tab w:val="left" w:pos="870"/>
              </w:tabs>
              <w:spacing w:line="276" w:lineRule="auto"/>
              <w:rPr>
                <w:rFonts w:cs="Calibri"/>
                <w:szCs w:val="24"/>
              </w:rPr>
            </w:pPr>
          </w:p>
          <w:p w:rsidR="00F23829" w:rsidRPr="003277D2" w:rsidRDefault="00F23829" w:rsidP="00FA36B3">
            <w:pPr>
              <w:tabs>
                <w:tab w:val="left" w:pos="870"/>
              </w:tabs>
              <w:spacing w:line="276" w:lineRule="auto"/>
              <w:rPr>
                <w:rFonts w:cs="Calibri"/>
                <w:b/>
                <w:szCs w:val="24"/>
              </w:rPr>
            </w:pPr>
            <w:r w:rsidRPr="005315F5">
              <w:rPr>
                <w:rFonts w:cs="Calibri"/>
                <w:b/>
                <w:szCs w:val="24"/>
              </w:rPr>
              <w:t xml:space="preserve"> </w:t>
            </w:r>
            <w:r w:rsidRPr="003277D2">
              <w:rPr>
                <w:rFonts w:cs="Calibri"/>
                <w:b/>
                <w:szCs w:val="24"/>
              </w:rPr>
              <w:t>OR</w:t>
            </w:r>
          </w:p>
          <w:p w:rsidR="00F23829" w:rsidRPr="003277D2" w:rsidRDefault="00F23829" w:rsidP="00FA36B3">
            <w:pPr>
              <w:tabs>
                <w:tab w:val="left" w:pos="870"/>
              </w:tabs>
              <w:spacing w:line="276" w:lineRule="auto"/>
              <w:rPr>
                <w:rFonts w:cs="Calibri"/>
                <w:bCs/>
                <w:szCs w:val="24"/>
              </w:rPr>
            </w:pPr>
            <w:r>
              <w:rPr>
                <w:rFonts w:cs="Calibri"/>
                <w:bCs/>
                <w:szCs w:val="24"/>
              </w:rPr>
              <w:t>G</w:t>
            </w:r>
            <w:r w:rsidRPr="003277D2">
              <w:rPr>
                <w:rFonts w:cs="Calibri"/>
                <w:bCs/>
                <w:szCs w:val="24"/>
              </w:rPr>
              <w:t>ranted approval to sublet by the registered owner</w:t>
            </w:r>
          </w:p>
        </w:tc>
        <w:tc>
          <w:tcPr>
            <w:tcW w:w="3364" w:type="dxa"/>
          </w:tcPr>
          <w:p w:rsidR="00F23829" w:rsidRDefault="00F23829" w:rsidP="00FA36B3">
            <w:pPr>
              <w:spacing w:after="120"/>
              <w:ind w:left="360"/>
              <w:rPr>
                <w:rFonts w:cs="Calibri"/>
                <w:szCs w:val="24"/>
              </w:rPr>
            </w:pPr>
          </w:p>
          <w:p w:rsidR="00F23829" w:rsidRPr="00BC41DF" w:rsidRDefault="00F23829" w:rsidP="00FA36B3">
            <w:pPr>
              <w:spacing w:after="120"/>
              <w:ind w:left="360"/>
              <w:rPr>
                <w:rFonts w:cs="Calibri"/>
                <w:szCs w:val="24"/>
              </w:rPr>
            </w:pPr>
            <w:bookmarkStart w:id="25" w:name="_Hlk131408219"/>
            <w:r w:rsidRPr="00BC41DF">
              <w:rPr>
                <w:rFonts w:cs="Calibri"/>
                <w:szCs w:val="24"/>
              </w:rPr>
              <w:t xml:space="preserve">Attach to Annex B a valid copy of proof of ownership of the building </w:t>
            </w:r>
            <w:r w:rsidR="00823368">
              <w:rPr>
                <w:rFonts w:cs="Calibri"/>
                <w:szCs w:val="24"/>
              </w:rPr>
              <w:t>(e.g. Title deed)</w:t>
            </w:r>
          </w:p>
          <w:p w:rsidR="00F23829" w:rsidRPr="00BC41DF" w:rsidRDefault="00F23829" w:rsidP="00FA36B3">
            <w:pPr>
              <w:spacing w:after="120"/>
              <w:ind w:left="360"/>
              <w:rPr>
                <w:rFonts w:cs="Calibri"/>
                <w:b/>
                <w:szCs w:val="24"/>
              </w:rPr>
            </w:pPr>
            <w:r w:rsidRPr="00BC41DF">
              <w:rPr>
                <w:rFonts w:cs="Calibri"/>
                <w:b/>
                <w:szCs w:val="24"/>
              </w:rPr>
              <w:t xml:space="preserve">OR </w:t>
            </w:r>
          </w:p>
          <w:p w:rsidR="00F23829" w:rsidRDefault="00F23829" w:rsidP="00FA36B3">
            <w:pPr>
              <w:spacing w:after="120"/>
              <w:ind w:left="360"/>
              <w:rPr>
                <w:rFonts w:cs="Calibri"/>
                <w:szCs w:val="24"/>
              </w:rPr>
            </w:pPr>
            <w:r w:rsidRPr="00BC41DF">
              <w:rPr>
                <w:rFonts w:cs="Calibri"/>
                <w:szCs w:val="24"/>
              </w:rPr>
              <w:t xml:space="preserve">A </w:t>
            </w:r>
            <w:r w:rsidRPr="000A129E">
              <w:rPr>
                <w:rFonts w:cs="Calibri"/>
                <w:szCs w:val="24"/>
                <w:shd w:val="clear" w:color="auto" w:fill="FFFFFF" w:themeFill="background1"/>
              </w:rPr>
              <w:t>valid contract or appointment letter</w:t>
            </w:r>
            <w:r w:rsidR="00823368">
              <w:rPr>
                <w:rFonts w:cs="Calibri"/>
                <w:szCs w:val="24"/>
                <w:shd w:val="clear" w:color="auto" w:fill="FFFFFF" w:themeFill="background1"/>
              </w:rPr>
              <w:t xml:space="preserve"> from the owner</w:t>
            </w:r>
            <w:r w:rsidRPr="000A129E">
              <w:rPr>
                <w:rFonts w:cs="Calibri"/>
                <w:szCs w:val="24"/>
                <w:shd w:val="clear" w:color="auto" w:fill="FFFFFF" w:themeFill="background1"/>
              </w:rPr>
              <w:t xml:space="preserve"> to manage the building on behalf of the owner</w:t>
            </w:r>
          </w:p>
          <w:p w:rsidR="00F23829" w:rsidRPr="003277D2" w:rsidRDefault="00F23829" w:rsidP="00FA36B3">
            <w:pPr>
              <w:spacing w:after="120"/>
              <w:ind w:left="360"/>
              <w:rPr>
                <w:rFonts w:cs="Calibri"/>
                <w:b/>
                <w:bCs/>
                <w:szCs w:val="24"/>
              </w:rPr>
            </w:pPr>
            <w:r w:rsidRPr="003277D2">
              <w:rPr>
                <w:rFonts w:cs="Calibri"/>
                <w:b/>
                <w:bCs/>
                <w:szCs w:val="24"/>
              </w:rPr>
              <w:t xml:space="preserve">OR </w:t>
            </w:r>
          </w:p>
          <w:p w:rsidR="00F23829" w:rsidRPr="00BC41DF" w:rsidRDefault="00F23829" w:rsidP="00FA36B3">
            <w:pPr>
              <w:spacing w:after="120"/>
              <w:ind w:left="360"/>
              <w:rPr>
                <w:rFonts w:cs="Calibri"/>
                <w:szCs w:val="24"/>
              </w:rPr>
            </w:pPr>
            <w:r>
              <w:rPr>
                <w:rFonts w:cs="Calibri"/>
                <w:szCs w:val="24"/>
              </w:rPr>
              <w:t>Approval letter/document from the owner to sublet the property</w:t>
            </w:r>
            <w:bookmarkEnd w:id="25"/>
          </w:p>
        </w:tc>
        <w:tc>
          <w:tcPr>
            <w:tcW w:w="2306" w:type="dxa"/>
          </w:tcPr>
          <w:p w:rsidR="00F23829" w:rsidRDefault="00F23829" w:rsidP="00FA36B3">
            <w:pPr>
              <w:spacing w:after="120"/>
              <w:rPr>
                <w:rFonts w:cs="Calibri"/>
                <w:color w:val="FF0000"/>
                <w:szCs w:val="24"/>
              </w:rPr>
            </w:pPr>
          </w:p>
          <w:p w:rsidR="00F23829" w:rsidRDefault="00F23829" w:rsidP="00FA36B3">
            <w:pPr>
              <w:spacing w:after="120"/>
              <w:rPr>
                <w:rFonts w:cs="Calibri"/>
                <w:color w:val="FF0000"/>
                <w:szCs w:val="24"/>
              </w:rPr>
            </w:pPr>
          </w:p>
          <w:p w:rsidR="00F23829" w:rsidRPr="00BC41DF" w:rsidRDefault="00F23829" w:rsidP="00FA36B3">
            <w:pPr>
              <w:spacing w:after="120"/>
              <w:rPr>
                <w:rFonts w:cs="Calibri"/>
                <w:szCs w:val="24"/>
              </w:rPr>
            </w:pPr>
            <w:r w:rsidRPr="00BC41DF">
              <w:rPr>
                <w:rFonts w:cs="Calibri"/>
                <w:color w:val="FF0000"/>
                <w:szCs w:val="24"/>
              </w:rPr>
              <w:t>&lt;provide unique reference to locate substantiating evidence in the bid response – see Annex B 1</w:t>
            </w:r>
            <w:r>
              <w:rPr>
                <w:rFonts w:cs="Calibri"/>
                <w:color w:val="FF0000"/>
                <w:szCs w:val="24"/>
              </w:rPr>
              <w:t>2</w:t>
            </w:r>
            <w:r w:rsidRPr="00BC41DF">
              <w:rPr>
                <w:rFonts w:cs="Calibri"/>
                <w:color w:val="FF0000"/>
                <w:szCs w:val="24"/>
              </w:rPr>
              <w:t>.2 &gt;</w:t>
            </w:r>
          </w:p>
        </w:tc>
      </w:tr>
      <w:tr w:rsidR="00F23829" w:rsidRPr="00AD19FE" w:rsidTr="00FA36B3">
        <w:tblPrEx>
          <w:tblLook w:val="04A0" w:firstRow="1" w:lastRow="0" w:firstColumn="1" w:lastColumn="0" w:noHBand="0" w:noVBand="1"/>
        </w:tblPrEx>
        <w:trPr>
          <w:trHeight w:val="3122"/>
        </w:trPr>
        <w:tc>
          <w:tcPr>
            <w:tcW w:w="851" w:type="dxa"/>
            <w:shd w:val="clear" w:color="auto" w:fill="D9D9D9" w:themeFill="background1" w:themeFillShade="D9"/>
          </w:tcPr>
          <w:p w:rsidR="00F23829" w:rsidRPr="00AD19FE" w:rsidRDefault="00F23829" w:rsidP="00FA36B3">
            <w:pPr>
              <w:spacing w:after="120"/>
              <w:rPr>
                <w:rFonts w:cs="Calibri"/>
                <w:b/>
              </w:rPr>
            </w:pPr>
            <w:r>
              <w:rPr>
                <w:rFonts w:cs="Calibri"/>
                <w:b/>
              </w:rPr>
              <w:t>3</w:t>
            </w:r>
          </w:p>
        </w:tc>
        <w:tc>
          <w:tcPr>
            <w:tcW w:w="3544" w:type="dxa"/>
          </w:tcPr>
          <w:p w:rsidR="00F23829" w:rsidRPr="00F23829" w:rsidRDefault="00F23829" w:rsidP="00FA36B3">
            <w:pPr>
              <w:pStyle w:val="Specification"/>
              <w:ind w:left="567" w:hanging="567"/>
              <w:jc w:val="both"/>
              <w:rPr>
                <w:rFonts w:asciiTheme="minorHAnsi" w:hAnsiTheme="minorHAnsi" w:cstheme="minorHAnsi"/>
                <w:b/>
                <w:bCs/>
                <w:sz w:val="23"/>
                <w:szCs w:val="23"/>
              </w:rPr>
            </w:pPr>
            <w:r w:rsidRPr="00F23829">
              <w:rPr>
                <w:rFonts w:asciiTheme="minorHAnsi" w:hAnsiTheme="minorHAnsi" w:cstheme="minorHAnsi"/>
                <w:b/>
                <w:bCs/>
                <w:sz w:val="23"/>
                <w:szCs w:val="23"/>
              </w:rPr>
              <w:t>OCCUPATION CERTIFICATE</w:t>
            </w:r>
          </w:p>
          <w:p w:rsidR="00F23829" w:rsidRPr="00BC41DF" w:rsidRDefault="00F23829" w:rsidP="00FA36B3">
            <w:pPr>
              <w:tabs>
                <w:tab w:val="left" w:pos="870"/>
              </w:tabs>
              <w:spacing w:line="360" w:lineRule="auto"/>
              <w:rPr>
                <w:rFonts w:cs="Calibri"/>
                <w:b/>
                <w:szCs w:val="24"/>
              </w:rPr>
            </w:pPr>
            <w:r w:rsidRPr="00BA3E2E">
              <w:rPr>
                <w:rFonts w:asciiTheme="minorHAnsi" w:hAnsiTheme="minorHAnsi" w:cstheme="minorHAnsi"/>
                <w:sz w:val="23"/>
                <w:szCs w:val="23"/>
              </w:rPr>
              <w:t>The building/premises must be fit for occupation as certified by the Local Authority in terms of the National Building Regulations and Building Standards Act (Act 103 of 1977).</w:t>
            </w:r>
          </w:p>
        </w:tc>
        <w:tc>
          <w:tcPr>
            <w:tcW w:w="3364" w:type="dxa"/>
          </w:tcPr>
          <w:p w:rsidR="00F23829" w:rsidRPr="00BA3E2E" w:rsidRDefault="00F23829" w:rsidP="00FA36B3">
            <w:pPr>
              <w:rPr>
                <w:rFonts w:asciiTheme="minorHAnsi" w:hAnsiTheme="minorHAnsi" w:cstheme="minorHAnsi"/>
                <w:sz w:val="23"/>
                <w:szCs w:val="23"/>
              </w:rPr>
            </w:pPr>
          </w:p>
          <w:p w:rsidR="00F23829" w:rsidRPr="00BA3E2E" w:rsidRDefault="00F23829" w:rsidP="00FA36B3">
            <w:pPr>
              <w:rPr>
                <w:rFonts w:asciiTheme="minorHAnsi" w:hAnsiTheme="minorHAnsi" w:cstheme="minorHAnsi"/>
                <w:sz w:val="23"/>
                <w:szCs w:val="23"/>
              </w:rPr>
            </w:pPr>
            <w:r w:rsidRPr="00A13644">
              <w:rPr>
                <w:rFonts w:asciiTheme="minorHAnsi" w:hAnsiTheme="minorHAnsi" w:cstheme="minorHAnsi"/>
                <w:sz w:val="23"/>
                <w:szCs w:val="23"/>
              </w:rPr>
              <w:t xml:space="preserve">Attach to Annex B </w:t>
            </w:r>
            <w:r>
              <w:rPr>
                <w:rFonts w:asciiTheme="minorHAnsi" w:hAnsiTheme="minorHAnsi" w:cstheme="minorHAnsi"/>
                <w:sz w:val="23"/>
                <w:szCs w:val="23"/>
              </w:rPr>
              <w:t>a copy of val</w:t>
            </w:r>
            <w:r>
              <w:t>id documentation (</w:t>
            </w:r>
            <w:r w:rsidRPr="00BA3E2E">
              <w:rPr>
                <w:rFonts w:asciiTheme="minorHAnsi" w:hAnsiTheme="minorHAnsi" w:cstheme="minorHAnsi"/>
                <w:sz w:val="23"/>
                <w:szCs w:val="23"/>
              </w:rPr>
              <w:t>Certificate</w:t>
            </w:r>
            <w:r>
              <w:rPr>
                <w:rFonts w:asciiTheme="minorHAnsi" w:hAnsiTheme="minorHAnsi" w:cstheme="minorHAnsi"/>
                <w:sz w:val="23"/>
                <w:szCs w:val="23"/>
              </w:rPr>
              <w:t xml:space="preserve">/Letter </w:t>
            </w:r>
            <w:r w:rsidRPr="00BA3E2E">
              <w:rPr>
                <w:rFonts w:asciiTheme="minorHAnsi" w:hAnsiTheme="minorHAnsi" w:cstheme="minorHAnsi"/>
                <w:sz w:val="23"/>
                <w:szCs w:val="23"/>
              </w:rPr>
              <w:t>of Occupancy</w:t>
            </w:r>
            <w:r>
              <w:rPr>
                <w:rFonts w:asciiTheme="minorHAnsi" w:hAnsiTheme="minorHAnsi" w:cstheme="minorHAnsi"/>
                <w:sz w:val="23"/>
                <w:szCs w:val="23"/>
              </w:rPr>
              <w:t xml:space="preserve">) </w:t>
            </w:r>
            <w:r w:rsidRPr="00BA3E2E">
              <w:rPr>
                <w:rFonts w:asciiTheme="minorHAnsi" w:hAnsiTheme="minorHAnsi" w:cstheme="minorHAnsi"/>
                <w:sz w:val="23"/>
                <w:szCs w:val="23"/>
              </w:rPr>
              <w:t>issued by the Local Authority in terms of the National Building Regulations and Building Standards Act (Act 103 of 1977).</w:t>
            </w:r>
          </w:p>
          <w:p w:rsidR="00F23829" w:rsidRPr="00BA3E2E" w:rsidRDefault="00F23829" w:rsidP="00FA36B3">
            <w:pPr>
              <w:rPr>
                <w:rFonts w:asciiTheme="minorHAnsi" w:hAnsiTheme="minorHAnsi" w:cstheme="minorHAnsi"/>
                <w:sz w:val="23"/>
                <w:szCs w:val="23"/>
              </w:rPr>
            </w:pPr>
          </w:p>
          <w:p w:rsidR="00F23829" w:rsidRDefault="00F23829" w:rsidP="00FA36B3">
            <w:pPr>
              <w:spacing w:after="120"/>
              <w:ind w:left="360"/>
              <w:rPr>
                <w:rFonts w:cs="Calibri"/>
                <w:szCs w:val="24"/>
              </w:rPr>
            </w:pPr>
            <w:r w:rsidRPr="00BA3E2E">
              <w:rPr>
                <w:rFonts w:asciiTheme="minorHAnsi" w:hAnsiTheme="minorHAnsi" w:cstheme="minorHAnsi"/>
                <w:b/>
                <w:bCs/>
                <w:sz w:val="23"/>
                <w:szCs w:val="23"/>
              </w:rPr>
              <w:t>NB:</w:t>
            </w:r>
            <w:r w:rsidRPr="00BA3E2E">
              <w:rPr>
                <w:rFonts w:asciiTheme="minorHAnsi" w:hAnsiTheme="minorHAnsi" w:cstheme="minorHAnsi"/>
                <w:sz w:val="23"/>
                <w:szCs w:val="23"/>
              </w:rPr>
              <w:t xml:space="preserve"> SITA reserves the right to verify information provided. </w:t>
            </w:r>
          </w:p>
        </w:tc>
        <w:tc>
          <w:tcPr>
            <w:tcW w:w="2306" w:type="dxa"/>
          </w:tcPr>
          <w:p w:rsidR="00F23829" w:rsidRPr="00BA3E2E" w:rsidRDefault="00F23829" w:rsidP="00FA36B3">
            <w:pPr>
              <w:rPr>
                <w:rFonts w:asciiTheme="minorHAnsi" w:hAnsiTheme="minorHAnsi" w:cstheme="minorHAnsi"/>
                <w:sz w:val="23"/>
                <w:szCs w:val="23"/>
              </w:rPr>
            </w:pPr>
            <w:r w:rsidRPr="00BA3E2E">
              <w:rPr>
                <w:rFonts w:asciiTheme="minorHAnsi" w:hAnsiTheme="minorHAnsi" w:cstheme="minorHAnsi"/>
                <w:color w:val="FF0000"/>
                <w:sz w:val="23"/>
                <w:szCs w:val="23"/>
              </w:rPr>
              <w:t>&lt;provide unique reference to locate substantiating evidence in the bid response – Annex B, section 1</w:t>
            </w:r>
            <w:r>
              <w:rPr>
                <w:rFonts w:asciiTheme="minorHAnsi" w:hAnsiTheme="minorHAnsi" w:cstheme="minorHAnsi"/>
                <w:color w:val="FF0000"/>
                <w:sz w:val="23"/>
                <w:szCs w:val="23"/>
              </w:rPr>
              <w:t>2</w:t>
            </w:r>
            <w:r w:rsidRPr="00BA3E2E">
              <w:rPr>
                <w:rFonts w:asciiTheme="minorHAnsi" w:hAnsiTheme="minorHAnsi" w:cstheme="minorHAnsi"/>
                <w:color w:val="FF0000"/>
                <w:sz w:val="23"/>
                <w:szCs w:val="23"/>
              </w:rPr>
              <w:t>.</w:t>
            </w:r>
            <w:r>
              <w:rPr>
                <w:rFonts w:asciiTheme="minorHAnsi" w:hAnsiTheme="minorHAnsi" w:cstheme="minorHAnsi"/>
                <w:color w:val="FF0000"/>
                <w:sz w:val="23"/>
                <w:szCs w:val="23"/>
              </w:rPr>
              <w:t>3</w:t>
            </w:r>
            <w:r w:rsidRPr="00BA3E2E">
              <w:rPr>
                <w:rFonts w:asciiTheme="minorHAnsi" w:hAnsiTheme="minorHAnsi" w:cstheme="minorHAnsi"/>
                <w:color w:val="FF0000"/>
                <w:sz w:val="23"/>
                <w:szCs w:val="23"/>
              </w:rPr>
              <w:t>&gt;</w:t>
            </w:r>
          </w:p>
          <w:p w:rsidR="00F23829" w:rsidRDefault="00F23829" w:rsidP="00FA36B3">
            <w:pPr>
              <w:spacing w:after="120"/>
              <w:rPr>
                <w:rFonts w:cs="Calibri"/>
                <w:color w:val="FF0000"/>
                <w:szCs w:val="24"/>
              </w:rPr>
            </w:pPr>
          </w:p>
        </w:tc>
      </w:tr>
    </w:tbl>
    <w:bookmarkEnd w:id="23"/>
    <w:p w:rsidR="00F23829" w:rsidRPr="00BC41DF" w:rsidRDefault="00F23829" w:rsidP="00F23829">
      <w:pPr>
        <w:ind w:left="18"/>
        <w:rPr>
          <w:rFonts w:cs="Calibri"/>
          <w:b/>
          <w:szCs w:val="24"/>
        </w:rPr>
      </w:pPr>
      <w:r w:rsidRPr="00BC41DF">
        <w:rPr>
          <w:rFonts w:cs="Calibri"/>
          <w:b/>
          <w:szCs w:val="24"/>
        </w:rPr>
        <w:t>NB: SITA reserves the right to verify the information provided for the above requirements.</w:t>
      </w:r>
    </w:p>
    <w:p w:rsidR="00F23829" w:rsidRDefault="00F23829" w:rsidP="00F23829">
      <w:pPr>
        <w:ind w:left="18"/>
        <w:rPr>
          <w:rFonts w:cs="Calibri"/>
          <w:b/>
          <w:color w:val="FF0000"/>
          <w:szCs w:val="24"/>
        </w:rPr>
      </w:pPr>
      <w:r w:rsidRPr="00E57482">
        <w:rPr>
          <w:rFonts w:cs="Calibri"/>
          <w:b/>
          <w:color w:val="FF0000"/>
          <w:szCs w:val="24"/>
        </w:rPr>
        <w:t>Only bids that meet all the mandatory requirements above will proceed to the next stage of evaluation (Site Inspection / POC)</w:t>
      </w:r>
    </w:p>
    <w:p w:rsidR="00BA7077" w:rsidRPr="00501746" w:rsidRDefault="00BA7077" w:rsidP="00BA7077">
      <w:pPr>
        <w:pStyle w:val="ListParagraph"/>
        <w:tabs>
          <w:tab w:val="num" w:pos="630"/>
        </w:tabs>
        <w:spacing w:line="240" w:lineRule="auto"/>
        <w:ind w:left="1134"/>
        <w:jc w:val="left"/>
      </w:pPr>
    </w:p>
    <w:p w:rsidR="00BA7077" w:rsidRPr="00501746" w:rsidRDefault="00BA7077" w:rsidP="00BA7077">
      <w:pPr>
        <w:pStyle w:val="Heading3"/>
      </w:pPr>
      <w:bookmarkStart w:id="26" w:name="_Toc139287994"/>
      <w:r w:rsidRPr="00501746">
        <w:t>Technical Functionality evaluation Requirements (Stage 3)</w:t>
      </w:r>
      <w:bookmarkEnd w:id="26"/>
    </w:p>
    <w:p w:rsidR="00BA7077" w:rsidRPr="00501746" w:rsidRDefault="00BA7077" w:rsidP="009C7AA5">
      <w:pPr>
        <w:pStyle w:val="ListParagraph"/>
        <w:numPr>
          <w:ilvl w:val="0"/>
          <w:numId w:val="37"/>
        </w:numPr>
      </w:pPr>
      <w:r w:rsidRPr="00501746">
        <w:t>The bidder must complete in full all the TECHNICAL FUNCTIONALITY requirements.</w:t>
      </w:r>
    </w:p>
    <w:p w:rsidR="00BA7077" w:rsidRPr="00501746" w:rsidRDefault="00BA7077" w:rsidP="009C7AA5">
      <w:pPr>
        <w:pStyle w:val="ListParagraph"/>
        <w:numPr>
          <w:ilvl w:val="0"/>
          <w:numId w:val="37"/>
        </w:numPr>
      </w:pPr>
      <w:r w:rsidRPr="00501746">
        <w:t xml:space="preserve">The bidder </w:t>
      </w:r>
      <w:r w:rsidRPr="00501746">
        <w:rPr>
          <w:b/>
        </w:rPr>
        <w:t>must provide a unique reference number</w:t>
      </w:r>
      <w:r w:rsidRPr="00501746">
        <w:t xml:space="preserve"> (e.g. binder/folio, chapter, section, page) to locate substantiating evidence in the bid response. During evaluation, SITA reserves the right to treat substantiation evidence that cannot be located in the bid response, as “NOT COMPLY”.</w:t>
      </w:r>
    </w:p>
    <w:p w:rsidR="00BA7077" w:rsidRPr="00501746" w:rsidRDefault="00BA7077" w:rsidP="009C7AA5">
      <w:pPr>
        <w:pStyle w:val="ListParagraph"/>
        <w:numPr>
          <w:ilvl w:val="0"/>
          <w:numId w:val="37"/>
        </w:numPr>
      </w:pPr>
      <w:r w:rsidRPr="00501746">
        <w:t>The evaluation (scoring) of bidders’ responses to the requirements will be determined by the completeness, relevance and accuracy of substantiating evidence.</w:t>
      </w:r>
    </w:p>
    <w:p w:rsidR="003B438D" w:rsidRPr="00501746" w:rsidRDefault="003B438D" w:rsidP="009C7AA5">
      <w:pPr>
        <w:numPr>
          <w:ilvl w:val="1"/>
          <w:numId w:val="37"/>
        </w:numPr>
        <w:spacing w:line="240" w:lineRule="auto"/>
        <w:rPr>
          <w:rFonts w:asciiTheme="minorHAnsi" w:hAnsiTheme="minorHAnsi" w:cstheme="minorHAnsi"/>
          <w:sz w:val="23"/>
          <w:szCs w:val="23"/>
        </w:rPr>
      </w:pPr>
      <w:r w:rsidRPr="00501746">
        <w:rPr>
          <w:rFonts w:asciiTheme="minorHAnsi" w:hAnsiTheme="minorHAnsi" w:cstheme="minorHAnsi"/>
          <w:b/>
          <w:bCs/>
          <w:sz w:val="23"/>
          <w:szCs w:val="23"/>
        </w:rPr>
        <w:t xml:space="preserve">Each Bidder will be evaluated on each individual requirement as indicated in the </w:t>
      </w:r>
      <w:r w:rsidR="00501746" w:rsidRPr="00501746">
        <w:rPr>
          <w:rFonts w:asciiTheme="minorHAnsi" w:hAnsiTheme="minorHAnsi" w:cstheme="minorHAnsi"/>
          <w:b/>
          <w:bCs/>
          <w:i/>
          <w:iCs/>
          <w:sz w:val="23"/>
          <w:szCs w:val="23"/>
        </w:rPr>
        <w:t>T</w:t>
      </w:r>
      <w:r w:rsidRPr="00501746">
        <w:rPr>
          <w:rFonts w:asciiTheme="minorHAnsi" w:hAnsiTheme="minorHAnsi" w:cstheme="minorHAnsi"/>
          <w:b/>
          <w:bCs/>
          <w:i/>
          <w:iCs/>
          <w:sz w:val="23"/>
          <w:szCs w:val="23"/>
        </w:rPr>
        <w:t xml:space="preserve">able </w:t>
      </w:r>
      <w:r w:rsidR="00501746" w:rsidRPr="00501746">
        <w:rPr>
          <w:rFonts w:asciiTheme="minorHAnsi" w:hAnsiTheme="minorHAnsi" w:cstheme="minorHAnsi"/>
          <w:b/>
          <w:bCs/>
          <w:i/>
          <w:iCs/>
          <w:sz w:val="23"/>
          <w:szCs w:val="23"/>
        </w:rPr>
        <w:t>4.2.3 E</w:t>
      </w:r>
      <w:r w:rsidR="00501746" w:rsidRPr="00501746">
        <w:rPr>
          <w:rFonts w:asciiTheme="minorHAnsi" w:hAnsiTheme="minorHAnsi" w:cstheme="minorHAnsi"/>
          <w:b/>
          <w:bCs/>
          <w:sz w:val="23"/>
          <w:szCs w:val="23"/>
        </w:rPr>
        <w:t xml:space="preserve"> </w:t>
      </w:r>
      <w:r w:rsidRPr="00501746">
        <w:rPr>
          <w:rFonts w:asciiTheme="minorHAnsi" w:hAnsiTheme="minorHAnsi" w:cstheme="minorHAnsi"/>
          <w:b/>
          <w:bCs/>
          <w:sz w:val="23"/>
          <w:szCs w:val="23"/>
        </w:rPr>
        <w:t>below</w:t>
      </w:r>
      <w:r w:rsidRPr="00501746">
        <w:rPr>
          <w:rFonts w:asciiTheme="minorHAnsi" w:hAnsiTheme="minorHAnsi" w:cstheme="minorHAnsi"/>
          <w:sz w:val="23"/>
          <w:szCs w:val="23"/>
        </w:rPr>
        <w:t>.</w:t>
      </w:r>
    </w:p>
    <w:p w:rsidR="003B438D" w:rsidRPr="00501746" w:rsidRDefault="003B438D" w:rsidP="009C7AA5">
      <w:pPr>
        <w:numPr>
          <w:ilvl w:val="1"/>
          <w:numId w:val="37"/>
        </w:numPr>
        <w:spacing w:line="240" w:lineRule="auto"/>
        <w:rPr>
          <w:rFonts w:asciiTheme="minorHAnsi" w:hAnsiTheme="minorHAnsi" w:cstheme="minorHAnsi"/>
          <w:sz w:val="23"/>
          <w:szCs w:val="23"/>
        </w:rPr>
      </w:pPr>
      <w:r w:rsidRPr="00501746">
        <w:rPr>
          <w:rFonts w:asciiTheme="minorHAnsi" w:hAnsiTheme="minorHAnsi" w:cstheme="minorHAnsi"/>
          <w:sz w:val="23"/>
          <w:szCs w:val="23"/>
        </w:rPr>
        <w:t>The value scored for each requirement will be multiplied with the specified weighting for the relevant requirement to obtain the percentage achieved for each requirement</w:t>
      </w:r>
    </w:p>
    <w:p w:rsidR="003B438D" w:rsidRPr="00501746" w:rsidRDefault="003B438D" w:rsidP="009C7AA5">
      <w:pPr>
        <w:numPr>
          <w:ilvl w:val="0"/>
          <w:numId w:val="37"/>
        </w:numPr>
        <w:spacing w:line="240" w:lineRule="auto"/>
        <w:rPr>
          <w:rFonts w:asciiTheme="minorHAnsi" w:hAnsiTheme="minorHAnsi" w:cstheme="minorHAnsi"/>
          <w:sz w:val="23"/>
          <w:szCs w:val="23"/>
        </w:rPr>
      </w:pPr>
      <w:r w:rsidRPr="00501746">
        <w:rPr>
          <w:rFonts w:asciiTheme="minorHAnsi" w:hAnsiTheme="minorHAnsi" w:cstheme="minorHAnsi"/>
          <w:b/>
          <w:bCs/>
          <w:sz w:val="23"/>
          <w:szCs w:val="23"/>
        </w:rPr>
        <w:t>Technical Non-Mandatory requirements will be evaluated using a rating scale of 0 - 5-point rating scale</w:t>
      </w:r>
      <w:r w:rsidRPr="00501746">
        <w:rPr>
          <w:rFonts w:asciiTheme="minorHAnsi" w:hAnsiTheme="minorHAnsi" w:cstheme="minorHAnsi"/>
          <w:sz w:val="23"/>
          <w:szCs w:val="23"/>
        </w:rPr>
        <w:t>.</w:t>
      </w:r>
    </w:p>
    <w:tbl>
      <w:tblPr>
        <w:tblW w:w="4729" w:type="pct"/>
        <w:tblInd w:w="675" w:type="dxa"/>
        <w:tblCellMar>
          <w:left w:w="0" w:type="dxa"/>
          <w:right w:w="0" w:type="dxa"/>
        </w:tblCellMar>
        <w:tblLook w:val="04A0" w:firstRow="1" w:lastRow="0" w:firstColumn="1" w:lastColumn="0" w:noHBand="0" w:noVBand="1"/>
      </w:tblPr>
      <w:tblGrid>
        <w:gridCol w:w="7141"/>
        <w:gridCol w:w="1956"/>
      </w:tblGrid>
      <w:tr w:rsidR="003B438D" w:rsidRPr="001A142A" w:rsidTr="003B438D">
        <w:trPr>
          <w:tblHeader/>
        </w:trPr>
        <w:tc>
          <w:tcPr>
            <w:tcW w:w="3925" w:type="pct"/>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rsidR="003B438D" w:rsidRPr="001A142A" w:rsidRDefault="003B438D" w:rsidP="00FA36B3">
            <w:pPr>
              <w:rPr>
                <w:rFonts w:asciiTheme="minorHAnsi" w:hAnsiTheme="minorHAnsi" w:cstheme="minorHAnsi"/>
                <w:b/>
                <w:bCs/>
                <w:sz w:val="23"/>
                <w:szCs w:val="23"/>
              </w:rPr>
            </w:pPr>
            <w:r w:rsidRPr="001A142A">
              <w:rPr>
                <w:rFonts w:asciiTheme="minorHAnsi" w:hAnsiTheme="minorHAnsi" w:cstheme="minorHAnsi"/>
                <w:b/>
                <w:bCs/>
                <w:sz w:val="23"/>
                <w:szCs w:val="23"/>
              </w:rPr>
              <w:lastRenderedPageBreak/>
              <w:t>Evaluation criteria (Description)</w:t>
            </w:r>
          </w:p>
        </w:tc>
        <w:tc>
          <w:tcPr>
            <w:tcW w:w="1075" w:type="pct"/>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rsidR="003B438D" w:rsidRPr="001A142A" w:rsidRDefault="003B438D" w:rsidP="00FA36B3">
            <w:pPr>
              <w:rPr>
                <w:rFonts w:asciiTheme="minorHAnsi" w:hAnsiTheme="minorHAnsi" w:cstheme="minorHAnsi"/>
                <w:b/>
                <w:bCs/>
                <w:sz w:val="23"/>
                <w:szCs w:val="23"/>
              </w:rPr>
            </w:pPr>
            <w:r w:rsidRPr="001A142A">
              <w:rPr>
                <w:rFonts w:asciiTheme="minorHAnsi" w:hAnsiTheme="minorHAnsi" w:cstheme="minorHAnsi"/>
                <w:b/>
                <w:bCs/>
                <w:sz w:val="23"/>
                <w:szCs w:val="23"/>
              </w:rPr>
              <w:t>Score</w:t>
            </w:r>
          </w:p>
        </w:tc>
      </w:tr>
      <w:tr w:rsidR="003B438D" w:rsidRPr="001A142A" w:rsidTr="003B438D">
        <w:tc>
          <w:tcPr>
            <w:tcW w:w="3925"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rPr>
                <w:rFonts w:asciiTheme="minorHAnsi" w:hAnsiTheme="minorHAnsi" w:cstheme="minorHAnsi"/>
                <w:sz w:val="23"/>
                <w:szCs w:val="23"/>
              </w:rPr>
            </w:pPr>
            <w:r w:rsidRPr="001A142A">
              <w:rPr>
                <w:rFonts w:asciiTheme="minorHAnsi" w:hAnsiTheme="minorHAnsi" w:cstheme="minorHAnsi"/>
                <w:sz w:val="23"/>
                <w:szCs w:val="23"/>
              </w:rPr>
              <w:t>Irrelevant (does not meet any requirement or no substantiation)</w:t>
            </w:r>
          </w:p>
        </w:tc>
        <w:tc>
          <w:tcPr>
            <w:tcW w:w="1075" w:type="pct"/>
            <w:tcBorders>
              <w:top w:val="nil"/>
              <w:left w:val="nil"/>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jc w:val="center"/>
              <w:rPr>
                <w:rFonts w:asciiTheme="minorHAnsi" w:hAnsiTheme="minorHAnsi" w:cstheme="minorHAnsi"/>
                <w:b/>
                <w:bCs/>
                <w:sz w:val="23"/>
                <w:szCs w:val="23"/>
              </w:rPr>
            </w:pPr>
            <w:r w:rsidRPr="001A142A">
              <w:rPr>
                <w:rFonts w:asciiTheme="minorHAnsi" w:hAnsiTheme="minorHAnsi" w:cstheme="minorHAnsi"/>
                <w:b/>
                <w:bCs/>
                <w:sz w:val="23"/>
                <w:szCs w:val="23"/>
              </w:rPr>
              <w:t>0</w:t>
            </w:r>
          </w:p>
        </w:tc>
      </w:tr>
      <w:tr w:rsidR="003B438D" w:rsidRPr="001A142A" w:rsidTr="003B438D">
        <w:tc>
          <w:tcPr>
            <w:tcW w:w="3925"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rPr>
                <w:rFonts w:asciiTheme="minorHAnsi" w:hAnsiTheme="minorHAnsi" w:cstheme="minorHAnsi"/>
                <w:sz w:val="23"/>
                <w:szCs w:val="23"/>
              </w:rPr>
            </w:pPr>
            <w:r w:rsidRPr="001A142A">
              <w:rPr>
                <w:rFonts w:asciiTheme="minorHAnsi" w:hAnsiTheme="minorHAnsi" w:cstheme="minorHAnsi"/>
                <w:sz w:val="23"/>
                <w:szCs w:val="23"/>
              </w:rPr>
              <w:t>Poor (far below minimum requirements)</w:t>
            </w:r>
          </w:p>
        </w:tc>
        <w:tc>
          <w:tcPr>
            <w:tcW w:w="1075" w:type="pct"/>
            <w:tcBorders>
              <w:top w:val="nil"/>
              <w:left w:val="nil"/>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jc w:val="center"/>
              <w:rPr>
                <w:rFonts w:asciiTheme="minorHAnsi" w:hAnsiTheme="minorHAnsi" w:cstheme="minorHAnsi"/>
                <w:b/>
                <w:bCs/>
                <w:sz w:val="23"/>
                <w:szCs w:val="23"/>
              </w:rPr>
            </w:pPr>
            <w:r w:rsidRPr="001A142A">
              <w:rPr>
                <w:rFonts w:asciiTheme="minorHAnsi" w:hAnsiTheme="minorHAnsi" w:cstheme="minorHAnsi"/>
                <w:b/>
                <w:bCs/>
                <w:sz w:val="23"/>
                <w:szCs w:val="23"/>
              </w:rPr>
              <w:t>1</w:t>
            </w:r>
          </w:p>
        </w:tc>
      </w:tr>
      <w:tr w:rsidR="003B438D" w:rsidRPr="001A142A" w:rsidTr="003B438D">
        <w:tc>
          <w:tcPr>
            <w:tcW w:w="3925"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rPr>
                <w:rFonts w:asciiTheme="minorHAnsi" w:hAnsiTheme="minorHAnsi" w:cstheme="minorHAnsi"/>
                <w:sz w:val="23"/>
                <w:szCs w:val="23"/>
              </w:rPr>
            </w:pPr>
            <w:r w:rsidRPr="001A142A">
              <w:rPr>
                <w:rFonts w:asciiTheme="minorHAnsi" w:hAnsiTheme="minorHAnsi" w:cstheme="minorHAnsi"/>
                <w:sz w:val="23"/>
                <w:szCs w:val="23"/>
              </w:rPr>
              <w:t xml:space="preserve">Good (meets the minimum requirements) </w:t>
            </w:r>
          </w:p>
        </w:tc>
        <w:tc>
          <w:tcPr>
            <w:tcW w:w="1075" w:type="pct"/>
            <w:tcBorders>
              <w:top w:val="nil"/>
              <w:left w:val="nil"/>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jc w:val="center"/>
              <w:rPr>
                <w:rFonts w:asciiTheme="minorHAnsi" w:hAnsiTheme="minorHAnsi" w:cstheme="minorHAnsi"/>
                <w:b/>
                <w:bCs/>
                <w:sz w:val="23"/>
                <w:szCs w:val="23"/>
              </w:rPr>
            </w:pPr>
            <w:r w:rsidRPr="001A142A">
              <w:rPr>
                <w:rFonts w:asciiTheme="minorHAnsi" w:hAnsiTheme="minorHAnsi" w:cstheme="minorHAnsi"/>
                <w:b/>
                <w:bCs/>
                <w:sz w:val="23"/>
                <w:szCs w:val="23"/>
              </w:rPr>
              <w:t>3</w:t>
            </w:r>
          </w:p>
        </w:tc>
      </w:tr>
      <w:tr w:rsidR="003B438D" w:rsidRPr="001A142A" w:rsidTr="003B438D">
        <w:tc>
          <w:tcPr>
            <w:tcW w:w="3925" w:type="pct"/>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rPr>
                <w:rFonts w:asciiTheme="minorHAnsi" w:hAnsiTheme="minorHAnsi" w:cstheme="minorHAnsi"/>
                <w:sz w:val="23"/>
                <w:szCs w:val="23"/>
              </w:rPr>
            </w:pPr>
            <w:r w:rsidRPr="001A142A">
              <w:rPr>
                <w:rFonts w:asciiTheme="minorHAnsi" w:hAnsiTheme="minorHAnsi" w:cstheme="minorHAnsi"/>
                <w:sz w:val="23"/>
                <w:szCs w:val="23"/>
              </w:rPr>
              <w:t>Excellent (far exceeds the minimum requirements)</w:t>
            </w:r>
          </w:p>
        </w:tc>
        <w:tc>
          <w:tcPr>
            <w:tcW w:w="1075" w:type="pct"/>
            <w:tcBorders>
              <w:top w:val="nil"/>
              <w:left w:val="nil"/>
              <w:bottom w:val="single" w:sz="8" w:space="0" w:color="4472C4"/>
              <w:right w:val="single" w:sz="8" w:space="0" w:color="4472C4"/>
            </w:tcBorders>
            <w:tcMar>
              <w:top w:w="0" w:type="dxa"/>
              <w:left w:w="108" w:type="dxa"/>
              <w:bottom w:w="0" w:type="dxa"/>
              <w:right w:w="108" w:type="dxa"/>
            </w:tcMar>
            <w:hideMark/>
          </w:tcPr>
          <w:p w:rsidR="003B438D" w:rsidRPr="001A142A" w:rsidRDefault="003B438D" w:rsidP="00FA36B3">
            <w:pPr>
              <w:jc w:val="center"/>
              <w:rPr>
                <w:rFonts w:asciiTheme="minorHAnsi" w:hAnsiTheme="minorHAnsi" w:cstheme="minorHAnsi"/>
                <w:b/>
                <w:bCs/>
                <w:sz w:val="23"/>
                <w:szCs w:val="23"/>
              </w:rPr>
            </w:pPr>
            <w:r w:rsidRPr="001A142A">
              <w:rPr>
                <w:rFonts w:asciiTheme="minorHAnsi" w:hAnsiTheme="minorHAnsi" w:cstheme="minorHAnsi"/>
                <w:b/>
                <w:bCs/>
                <w:sz w:val="23"/>
                <w:szCs w:val="23"/>
              </w:rPr>
              <w:t>5</w:t>
            </w:r>
          </w:p>
        </w:tc>
      </w:tr>
    </w:tbl>
    <w:p w:rsidR="00D02D0B" w:rsidRPr="007B19B1" w:rsidRDefault="00D02D0B" w:rsidP="00D02D0B">
      <w:pPr>
        <w:pStyle w:val="ListParagraph"/>
        <w:spacing w:line="240" w:lineRule="auto"/>
        <w:ind w:left="1134"/>
        <w:jc w:val="left"/>
        <w:rPr>
          <w:b/>
          <w:bCs/>
        </w:rPr>
      </w:pPr>
    </w:p>
    <w:p w:rsidR="00D02D0B" w:rsidRPr="007B19B1" w:rsidRDefault="00D02D0B" w:rsidP="009C7AA5">
      <w:pPr>
        <w:pStyle w:val="ListParagraph"/>
        <w:numPr>
          <w:ilvl w:val="0"/>
          <w:numId w:val="37"/>
        </w:numPr>
        <w:spacing w:line="240" w:lineRule="auto"/>
        <w:jc w:val="left"/>
        <w:rPr>
          <w:b/>
          <w:bCs/>
        </w:rPr>
      </w:pPr>
      <w:r w:rsidRPr="007B19B1">
        <w:rPr>
          <w:b/>
          <w:bCs/>
        </w:rPr>
        <w:t>Weighting of requirements: The score for the desktop evaluation of TECHNICAL FUNCTIONALITY REQUIREMENTS will be calculated as follow:</w:t>
      </w:r>
    </w:p>
    <w:p w:rsidR="00D02D0B" w:rsidRPr="001A142A" w:rsidRDefault="00D02D0B" w:rsidP="00D02D0B">
      <w:pPr>
        <w:spacing w:line="240" w:lineRule="auto"/>
        <w:ind w:left="1134"/>
        <w:rPr>
          <w:rFonts w:asciiTheme="minorHAnsi" w:hAnsiTheme="minorHAnsi" w:cstheme="minorHAnsi"/>
          <w:sz w:val="23"/>
          <w:szCs w:val="23"/>
        </w:rPr>
      </w:pPr>
    </w:p>
    <w:tbl>
      <w:tblPr>
        <w:tblW w:w="0" w:type="auto"/>
        <w:tblInd w:w="675" w:type="dxa"/>
        <w:tblCellMar>
          <w:left w:w="0" w:type="dxa"/>
          <w:right w:w="0" w:type="dxa"/>
        </w:tblCellMar>
        <w:tblLook w:val="04A0" w:firstRow="1" w:lastRow="0" w:firstColumn="1" w:lastColumn="0" w:noHBand="0" w:noVBand="1"/>
      </w:tblPr>
      <w:tblGrid>
        <w:gridCol w:w="568"/>
        <w:gridCol w:w="6544"/>
        <w:gridCol w:w="1219"/>
      </w:tblGrid>
      <w:tr w:rsidR="00D02D0B" w:rsidRPr="001A142A" w:rsidTr="00FA36B3">
        <w:tc>
          <w:tcPr>
            <w:tcW w:w="568" w:type="dxa"/>
            <w:tcBorders>
              <w:top w:val="single" w:sz="8" w:space="0" w:color="4472C4"/>
              <w:left w:val="single" w:sz="8" w:space="0" w:color="4472C4"/>
              <w:bottom w:val="single" w:sz="8" w:space="0" w:color="4472C4"/>
              <w:right w:val="single" w:sz="8" w:space="0" w:color="4472C4"/>
            </w:tcBorders>
            <w:shd w:val="clear" w:color="auto" w:fill="D9E2F3"/>
            <w:tcMar>
              <w:top w:w="0" w:type="dxa"/>
              <w:left w:w="108" w:type="dxa"/>
              <w:bottom w:w="0" w:type="dxa"/>
              <w:right w:w="108" w:type="dxa"/>
            </w:tcMar>
            <w:hideMark/>
          </w:tcPr>
          <w:p w:rsidR="00D02D0B" w:rsidRPr="001A142A" w:rsidRDefault="00D02D0B" w:rsidP="00FA36B3">
            <w:pPr>
              <w:rPr>
                <w:rFonts w:asciiTheme="minorHAnsi" w:hAnsiTheme="minorHAnsi" w:cstheme="minorHAnsi"/>
                <w:b/>
                <w:bCs/>
                <w:sz w:val="23"/>
                <w:szCs w:val="23"/>
              </w:rPr>
            </w:pPr>
            <w:r w:rsidRPr="001A142A">
              <w:rPr>
                <w:rFonts w:asciiTheme="minorHAnsi" w:hAnsiTheme="minorHAnsi" w:cstheme="minorHAnsi"/>
                <w:b/>
                <w:bCs/>
                <w:sz w:val="23"/>
                <w:szCs w:val="23"/>
              </w:rPr>
              <w:t>No.</w:t>
            </w:r>
          </w:p>
        </w:tc>
        <w:tc>
          <w:tcPr>
            <w:tcW w:w="6544"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rsidR="00D02D0B" w:rsidRPr="001A142A" w:rsidRDefault="00D02D0B" w:rsidP="00FA36B3">
            <w:pPr>
              <w:rPr>
                <w:rFonts w:asciiTheme="minorHAnsi" w:hAnsiTheme="minorHAnsi" w:cstheme="minorHAnsi"/>
                <w:b/>
                <w:bCs/>
                <w:sz w:val="23"/>
                <w:szCs w:val="23"/>
              </w:rPr>
            </w:pPr>
            <w:r w:rsidRPr="001A142A">
              <w:rPr>
                <w:rFonts w:asciiTheme="minorHAnsi" w:hAnsiTheme="minorHAnsi" w:cstheme="minorHAnsi"/>
                <w:b/>
                <w:bCs/>
                <w:sz w:val="23"/>
                <w:szCs w:val="23"/>
              </w:rPr>
              <w:t>Technical Non-Mandatory Requirement</w:t>
            </w:r>
          </w:p>
        </w:tc>
        <w:tc>
          <w:tcPr>
            <w:tcW w:w="1219" w:type="dxa"/>
            <w:tcBorders>
              <w:top w:val="single" w:sz="8" w:space="0" w:color="4472C4"/>
              <w:left w:val="nil"/>
              <w:bottom w:val="single" w:sz="8" w:space="0" w:color="4472C4"/>
              <w:right w:val="single" w:sz="8" w:space="0" w:color="4472C4"/>
            </w:tcBorders>
            <w:shd w:val="clear" w:color="auto" w:fill="D9E2F3"/>
            <w:tcMar>
              <w:top w:w="0" w:type="dxa"/>
              <w:left w:w="108" w:type="dxa"/>
              <w:bottom w:w="0" w:type="dxa"/>
              <w:right w:w="108" w:type="dxa"/>
            </w:tcMar>
            <w:hideMark/>
          </w:tcPr>
          <w:p w:rsidR="00D02D0B" w:rsidRPr="001A142A" w:rsidRDefault="00D02D0B" w:rsidP="00FA36B3">
            <w:pPr>
              <w:rPr>
                <w:rFonts w:asciiTheme="minorHAnsi" w:hAnsiTheme="minorHAnsi" w:cstheme="minorHAnsi"/>
                <w:b/>
                <w:bCs/>
                <w:sz w:val="23"/>
                <w:szCs w:val="23"/>
              </w:rPr>
            </w:pPr>
            <w:r w:rsidRPr="001A142A">
              <w:rPr>
                <w:rFonts w:asciiTheme="minorHAnsi" w:hAnsiTheme="minorHAnsi" w:cstheme="minorHAnsi"/>
                <w:b/>
                <w:bCs/>
                <w:sz w:val="23"/>
                <w:szCs w:val="23"/>
              </w:rPr>
              <w:t>Weighting</w:t>
            </w:r>
          </w:p>
        </w:tc>
      </w:tr>
      <w:tr w:rsidR="00D02D0B" w:rsidRPr="001A142A" w:rsidTr="00FA36B3">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1.</w:t>
            </w:r>
          </w:p>
        </w:tc>
        <w:tc>
          <w:tcPr>
            <w:tcW w:w="6544" w:type="dxa"/>
            <w:tcBorders>
              <w:top w:val="nil"/>
              <w:left w:val="nil"/>
              <w:bottom w:val="single" w:sz="8" w:space="0" w:color="4472C4"/>
              <w:right w:val="single" w:sz="8" w:space="0" w:color="4472C4"/>
            </w:tcBorders>
            <w:tcMar>
              <w:top w:w="0" w:type="dxa"/>
              <w:left w:w="108" w:type="dxa"/>
              <w:bottom w:w="0" w:type="dxa"/>
              <w:right w:w="108" w:type="dxa"/>
            </w:tcMar>
            <w:hideMark/>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Building Location</w:t>
            </w:r>
          </w:p>
        </w:tc>
        <w:tc>
          <w:tcPr>
            <w:tcW w:w="1219" w:type="dxa"/>
            <w:tcBorders>
              <w:top w:val="nil"/>
              <w:left w:val="nil"/>
              <w:bottom w:val="single" w:sz="8" w:space="0" w:color="4472C4"/>
              <w:right w:val="single" w:sz="8" w:space="0" w:color="4472C4"/>
            </w:tcBorders>
            <w:tcMar>
              <w:top w:w="0" w:type="dxa"/>
              <w:left w:w="108" w:type="dxa"/>
              <w:bottom w:w="0" w:type="dxa"/>
              <w:right w:w="108" w:type="dxa"/>
            </w:tcMar>
            <w:hideMark/>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40%</w:t>
            </w:r>
          </w:p>
        </w:tc>
      </w:tr>
      <w:tr w:rsidR="00D02D0B" w:rsidRPr="001A142A" w:rsidTr="00FA36B3">
        <w:tc>
          <w:tcPr>
            <w:tcW w:w="568" w:type="dxa"/>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2.</w:t>
            </w:r>
          </w:p>
        </w:tc>
        <w:tc>
          <w:tcPr>
            <w:tcW w:w="6544" w:type="dxa"/>
            <w:tcBorders>
              <w:top w:val="nil"/>
              <w:left w:val="nil"/>
              <w:bottom w:val="single" w:sz="8" w:space="0" w:color="4472C4"/>
              <w:right w:val="single" w:sz="8" w:space="0" w:color="4472C4"/>
            </w:tcBorders>
            <w:tcMar>
              <w:top w:w="0" w:type="dxa"/>
              <w:left w:w="108" w:type="dxa"/>
              <w:bottom w:w="0" w:type="dxa"/>
              <w:right w:w="108" w:type="dxa"/>
            </w:tcMar>
            <w:hideMark/>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Building requirements</w:t>
            </w:r>
          </w:p>
        </w:tc>
        <w:tc>
          <w:tcPr>
            <w:tcW w:w="1219" w:type="dxa"/>
            <w:tcBorders>
              <w:top w:val="nil"/>
              <w:left w:val="nil"/>
              <w:bottom w:val="single" w:sz="8" w:space="0" w:color="4472C4"/>
              <w:right w:val="single" w:sz="8" w:space="0" w:color="4472C4"/>
            </w:tcBorders>
            <w:tcMar>
              <w:top w:w="0" w:type="dxa"/>
              <w:left w:w="108" w:type="dxa"/>
              <w:bottom w:w="0" w:type="dxa"/>
              <w:right w:w="108" w:type="dxa"/>
            </w:tcMar>
            <w:hideMark/>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60%</w:t>
            </w:r>
          </w:p>
        </w:tc>
      </w:tr>
      <w:tr w:rsidR="00D02D0B" w:rsidRPr="007B19B1" w:rsidTr="00FA36B3">
        <w:tc>
          <w:tcPr>
            <w:tcW w:w="7112" w:type="dxa"/>
            <w:gridSpan w:val="2"/>
            <w:tcBorders>
              <w:top w:val="nil"/>
              <w:left w:val="single" w:sz="8" w:space="0" w:color="4472C4"/>
              <w:bottom w:val="single" w:sz="8" w:space="0" w:color="4472C4"/>
              <w:right w:val="single" w:sz="8" w:space="0" w:color="4472C4"/>
            </w:tcBorders>
            <w:tcMar>
              <w:top w:w="0" w:type="dxa"/>
              <w:left w:w="108" w:type="dxa"/>
              <w:bottom w:w="0" w:type="dxa"/>
              <w:right w:w="108" w:type="dxa"/>
            </w:tcMar>
            <w:hideMark/>
          </w:tcPr>
          <w:p w:rsidR="00D02D0B" w:rsidRPr="007B19B1" w:rsidRDefault="00D02D0B" w:rsidP="00FA36B3">
            <w:pPr>
              <w:rPr>
                <w:rFonts w:asciiTheme="minorHAnsi" w:hAnsiTheme="minorHAnsi" w:cstheme="minorHAnsi"/>
                <w:b/>
                <w:bCs/>
                <w:sz w:val="23"/>
                <w:szCs w:val="23"/>
              </w:rPr>
            </w:pPr>
            <w:r w:rsidRPr="007B19B1">
              <w:rPr>
                <w:rFonts w:asciiTheme="minorHAnsi" w:hAnsiTheme="minorHAnsi" w:cstheme="minorHAnsi"/>
                <w:b/>
                <w:bCs/>
                <w:sz w:val="23"/>
                <w:szCs w:val="23"/>
              </w:rPr>
              <w:t>TOTAL</w:t>
            </w:r>
          </w:p>
        </w:tc>
        <w:tc>
          <w:tcPr>
            <w:tcW w:w="1219" w:type="dxa"/>
            <w:tcBorders>
              <w:top w:val="nil"/>
              <w:left w:val="nil"/>
              <w:bottom w:val="single" w:sz="8" w:space="0" w:color="4472C4"/>
              <w:right w:val="single" w:sz="8" w:space="0" w:color="4472C4"/>
            </w:tcBorders>
            <w:tcMar>
              <w:top w:w="0" w:type="dxa"/>
              <w:left w:w="108" w:type="dxa"/>
              <w:bottom w:w="0" w:type="dxa"/>
              <w:right w:w="108" w:type="dxa"/>
            </w:tcMar>
            <w:hideMark/>
          </w:tcPr>
          <w:p w:rsidR="00D02D0B" w:rsidRPr="007B19B1" w:rsidRDefault="00D02D0B" w:rsidP="00FA36B3">
            <w:pPr>
              <w:rPr>
                <w:rFonts w:asciiTheme="minorHAnsi" w:hAnsiTheme="minorHAnsi" w:cstheme="minorHAnsi"/>
                <w:b/>
                <w:bCs/>
                <w:sz w:val="23"/>
                <w:szCs w:val="23"/>
              </w:rPr>
            </w:pPr>
            <w:r w:rsidRPr="007B19B1">
              <w:rPr>
                <w:rFonts w:asciiTheme="minorHAnsi" w:hAnsiTheme="minorHAnsi" w:cstheme="minorHAnsi"/>
                <w:b/>
                <w:bCs/>
                <w:sz w:val="23"/>
                <w:szCs w:val="23"/>
              </w:rPr>
              <w:t>100 %</w:t>
            </w:r>
          </w:p>
        </w:tc>
      </w:tr>
    </w:tbl>
    <w:p w:rsidR="008228E6" w:rsidRPr="007B19B1" w:rsidRDefault="008228E6" w:rsidP="008228E6">
      <w:pPr>
        <w:spacing w:line="240" w:lineRule="auto"/>
        <w:ind w:left="1134"/>
        <w:rPr>
          <w:szCs w:val="24"/>
        </w:rPr>
      </w:pPr>
    </w:p>
    <w:p w:rsidR="008228E6" w:rsidRPr="007B19B1" w:rsidRDefault="008228E6" w:rsidP="009C7AA5">
      <w:pPr>
        <w:numPr>
          <w:ilvl w:val="0"/>
          <w:numId w:val="37"/>
        </w:numPr>
        <w:spacing w:line="240" w:lineRule="auto"/>
        <w:rPr>
          <w:szCs w:val="24"/>
        </w:rPr>
      </w:pPr>
      <w:r w:rsidRPr="007B19B1">
        <w:rPr>
          <w:b/>
          <w:szCs w:val="24"/>
        </w:rPr>
        <w:t>Minimum threshold</w:t>
      </w:r>
      <w:r w:rsidRPr="007B19B1">
        <w:rPr>
          <w:szCs w:val="24"/>
        </w:rPr>
        <w:t xml:space="preserve">. To be eligible to proceed to the next stage of the evaluation the bid must achieve a minimum threshold score of </w:t>
      </w:r>
      <w:r w:rsidR="003B438D" w:rsidRPr="007B19B1">
        <w:rPr>
          <w:b/>
          <w:szCs w:val="24"/>
        </w:rPr>
        <w:t>60</w:t>
      </w:r>
      <w:r w:rsidRPr="007B19B1">
        <w:rPr>
          <w:b/>
          <w:szCs w:val="24"/>
        </w:rPr>
        <w:t>%</w:t>
      </w:r>
      <w:r w:rsidRPr="007B19B1">
        <w:rPr>
          <w:szCs w:val="24"/>
        </w:rPr>
        <w:t>.</w:t>
      </w:r>
    </w:p>
    <w:p w:rsidR="008228E6" w:rsidRPr="007B19B1" w:rsidRDefault="008228E6" w:rsidP="009C7AA5">
      <w:pPr>
        <w:numPr>
          <w:ilvl w:val="0"/>
          <w:numId w:val="37"/>
        </w:numPr>
        <w:spacing w:line="240" w:lineRule="auto"/>
        <w:rPr>
          <w:szCs w:val="24"/>
        </w:rPr>
      </w:pPr>
      <w:r w:rsidRPr="007B19B1">
        <w:rPr>
          <w:b/>
          <w:szCs w:val="24"/>
        </w:rPr>
        <w:t>Minimum threshold per functional environment.</w:t>
      </w:r>
      <w:r w:rsidRPr="007B19B1">
        <w:rPr>
          <w:szCs w:val="24"/>
        </w:rPr>
        <w:t xml:space="preserve"> To be eligible to proceed to the next stage of the evaluation must achieve the minimum threshold per functional environment as indicated in the table above.</w:t>
      </w:r>
    </w:p>
    <w:p w:rsidR="00D02D0B" w:rsidRPr="007B19B1" w:rsidRDefault="00D02D0B" w:rsidP="00D02D0B">
      <w:pPr>
        <w:pStyle w:val="ListParagraph"/>
        <w:rPr>
          <w:b/>
          <w:bCs/>
          <w:szCs w:val="24"/>
        </w:rPr>
      </w:pPr>
    </w:p>
    <w:p w:rsidR="00D02D0B" w:rsidRPr="007B19B1" w:rsidRDefault="00D02D0B" w:rsidP="009C7AA5">
      <w:pPr>
        <w:numPr>
          <w:ilvl w:val="0"/>
          <w:numId w:val="37"/>
        </w:numPr>
        <w:spacing w:line="240" w:lineRule="auto"/>
        <w:rPr>
          <w:b/>
          <w:bCs/>
          <w:szCs w:val="24"/>
        </w:rPr>
      </w:pPr>
      <w:r w:rsidRPr="007B19B1">
        <w:rPr>
          <w:b/>
          <w:bCs/>
          <w:szCs w:val="24"/>
        </w:rPr>
        <w:t>Score allocation per criteria</w:t>
      </w:r>
    </w:p>
    <w:p w:rsidR="00D02D0B" w:rsidRDefault="00D02D0B" w:rsidP="00D02D0B"/>
    <w:p w:rsidR="00D02D0B" w:rsidRPr="007B19B1" w:rsidRDefault="00501746" w:rsidP="00D02D0B">
      <w:pPr>
        <w:ind w:left="360" w:hanging="360"/>
        <w:rPr>
          <w:rFonts w:asciiTheme="minorHAnsi" w:hAnsiTheme="minorHAnsi"/>
          <w:b/>
          <w:color w:val="000000" w:themeColor="text1"/>
        </w:rPr>
      </w:pPr>
      <w:r w:rsidRPr="007B19B1">
        <w:rPr>
          <w:rFonts w:asciiTheme="minorHAnsi" w:hAnsiTheme="minorHAnsi"/>
          <w:b/>
          <w:color w:val="000000" w:themeColor="text1"/>
        </w:rPr>
        <w:t>Table 4.2.3 E</w:t>
      </w:r>
      <w:r w:rsidR="007B19B1" w:rsidRPr="007B19B1">
        <w:rPr>
          <w:rFonts w:asciiTheme="minorHAnsi" w:hAnsiTheme="minorHAnsi"/>
          <w:b/>
          <w:color w:val="000000" w:themeColor="text1"/>
        </w:rPr>
        <w:t xml:space="preserve"> </w:t>
      </w:r>
      <w:r w:rsidR="007B19B1" w:rsidRPr="007B19B1">
        <w:rPr>
          <w:b/>
          <w:color w:val="000000" w:themeColor="text1"/>
        </w:rPr>
        <w:t>Technical Functionality Requirements</w:t>
      </w:r>
    </w:p>
    <w:tbl>
      <w:tblPr>
        <w:tblStyle w:val="TableGrid41"/>
        <w:tblW w:w="9497"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3"/>
        <w:gridCol w:w="1134"/>
      </w:tblGrid>
      <w:tr w:rsidR="00D02D0B" w:rsidRPr="001A142A" w:rsidTr="00FA36B3">
        <w:trPr>
          <w:tblHeader/>
        </w:trPr>
        <w:tc>
          <w:tcPr>
            <w:tcW w:w="9497" w:type="dxa"/>
            <w:gridSpan w:val="2"/>
            <w:shd w:val="clear" w:color="auto" w:fill="F2F2F2" w:themeFill="background1" w:themeFillShade="F2"/>
          </w:tcPr>
          <w:p w:rsidR="00D02D0B" w:rsidRPr="001A142A" w:rsidRDefault="00D02D0B" w:rsidP="009C7AA5">
            <w:pPr>
              <w:numPr>
                <w:ilvl w:val="0"/>
                <w:numId w:val="45"/>
              </w:numPr>
              <w:spacing w:after="120"/>
              <w:rPr>
                <w:rFonts w:asciiTheme="minorHAnsi" w:hAnsiTheme="minorHAnsi" w:cstheme="minorHAnsi"/>
                <w:b/>
                <w:sz w:val="23"/>
                <w:szCs w:val="23"/>
              </w:rPr>
            </w:pPr>
            <w:r w:rsidRPr="001A142A">
              <w:rPr>
                <w:rFonts w:asciiTheme="minorHAnsi" w:hAnsiTheme="minorHAnsi" w:cstheme="minorHAnsi"/>
                <w:b/>
                <w:sz w:val="23"/>
                <w:szCs w:val="23"/>
              </w:rPr>
              <w:t>Criteria description:</w:t>
            </w:r>
            <w:r w:rsidRPr="001A142A">
              <w:rPr>
                <w:rFonts w:asciiTheme="minorHAnsi" w:hAnsiTheme="minorHAnsi" w:cstheme="minorHAnsi"/>
                <w:sz w:val="23"/>
                <w:szCs w:val="23"/>
              </w:rPr>
              <w:t xml:space="preserve"> Building Location</w:t>
            </w:r>
          </w:p>
        </w:tc>
      </w:tr>
      <w:tr w:rsidR="00D02D0B" w:rsidRPr="001A142A" w:rsidTr="00FA36B3">
        <w:trPr>
          <w:tblHeader/>
        </w:trPr>
        <w:tc>
          <w:tcPr>
            <w:tcW w:w="8363" w:type="dxa"/>
            <w:shd w:val="clear" w:color="auto" w:fill="CCC0D9" w:themeFill="accent4" w:themeFillTint="66"/>
          </w:tcPr>
          <w:p w:rsidR="00D02D0B" w:rsidRPr="001A142A" w:rsidRDefault="00D02D0B" w:rsidP="00FA36B3">
            <w:pPr>
              <w:rPr>
                <w:rFonts w:asciiTheme="minorHAnsi" w:hAnsiTheme="minorHAnsi" w:cstheme="minorHAnsi"/>
                <w:b/>
                <w:sz w:val="23"/>
                <w:szCs w:val="23"/>
              </w:rPr>
            </w:pPr>
            <w:r w:rsidRPr="001A142A">
              <w:rPr>
                <w:rFonts w:asciiTheme="minorHAnsi" w:hAnsiTheme="minorHAnsi" w:cstheme="minorHAnsi"/>
                <w:b/>
                <w:sz w:val="23"/>
                <w:szCs w:val="23"/>
              </w:rPr>
              <w:t>Level of substantiation required or information required</w:t>
            </w:r>
          </w:p>
          <w:p w:rsidR="00D02D0B" w:rsidRPr="001A142A" w:rsidRDefault="00D02D0B" w:rsidP="00FA36B3">
            <w:pPr>
              <w:rPr>
                <w:rFonts w:asciiTheme="minorHAnsi" w:hAnsiTheme="minorHAnsi" w:cstheme="minorHAnsi"/>
                <w:b/>
                <w:sz w:val="23"/>
                <w:szCs w:val="23"/>
              </w:rPr>
            </w:pPr>
            <w:r w:rsidRPr="001A142A">
              <w:rPr>
                <w:rFonts w:asciiTheme="minorHAnsi" w:hAnsiTheme="minorHAnsi" w:cstheme="minorHAnsi"/>
                <w:b/>
                <w:sz w:val="23"/>
                <w:szCs w:val="23"/>
              </w:rPr>
              <w:t>Criteria description:</w:t>
            </w:r>
          </w:p>
        </w:tc>
        <w:tc>
          <w:tcPr>
            <w:tcW w:w="1134" w:type="dxa"/>
          </w:tcPr>
          <w:p w:rsidR="00D02D0B" w:rsidRPr="001A142A" w:rsidRDefault="00D02D0B" w:rsidP="00FA36B3">
            <w:pPr>
              <w:spacing w:after="200" w:line="276" w:lineRule="auto"/>
              <w:rPr>
                <w:rFonts w:asciiTheme="minorHAnsi" w:hAnsiTheme="minorHAnsi" w:cstheme="minorHAnsi"/>
                <w:b/>
                <w:sz w:val="23"/>
                <w:szCs w:val="23"/>
              </w:rPr>
            </w:pPr>
            <w:r w:rsidRPr="001A142A">
              <w:rPr>
                <w:rFonts w:asciiTheme="minorHAnsi" w:hAnsiTheme="minorHAnsi" w:cstheme="minorHAnsi"/>
                <w:b/>
                <w:sz w:val="23"/>
                <w:szCs w:val="23"/>
              </w:rPr>
              <w:t>Score</w:t>
            </w:r>
          </w:p>
        </w:tc>
      </w:tr>
      <w:tr w:rsidR="00D02D0B" w:rsidRPr="001A142A" w:rsidTr="00FA36B3">
        <w:trPr>
          <w:trHeight w:val="351"/>
        </w:trPr>
        <w:tc>
          <w:tcPr>
            <w:tcW w:w="8363" w:type="dxa"/>
          </w:tcPr>
          <w:p w:rsidR="00D02D0B" w:rsidRPr="00297D70" w:rsidRDefault="00D02D0B" w:rsidP="00FA36B3">
            <w:pPr>
              <w:rPr>
                <w:rFonts w:asciiTheme="minorHAnsi" w:hAnsiTheme="minorHAnsi" w:cstheme="minorHAnsi"/>
                <w:sz w:val="23"/>
                <w:szCs w:val="23"/>
              </w:rPr>
            </w:pPr>
            <w:r w:rsidRPr="00297D70">
              <w:rPr>
                <w:rFonts w:asciiTheme="minorHAnsi" w:hAnsiTheme="minorHAnsi" w:cstheme="minorHAnsi"/>
                <w:sz w:val="23"/>
                <w:szCs w:val="23"/>
              </w:rPr>
              <w:t xml:space="preserve">Building location is in </w:t>
            </w:r>
            <w:r w:rsidR="00823368" w:rsidRPr="00297D70">
              <w:rPr>
                <w:rFonts w:asciiTheme="minorHAnsi" w:hAnsiTheme="minorHAnsi" w:cstheme="minorHAnsi"/>
                <w:sz w:val="23"/>
                <w:szCs w:val="23"/>
              </w:rPr>
              <w:t>Cape Town</w:t>
            </w:r>
            <w:r w:rsidRPr="00297D70">
              <w:rPr>
                <w:rFonts w:asciiTheme="minorHAnsi" w:hAnsiTheme="minorHAnsi" w:cstheme="minorHAnsi"/>
                <w:sz w:val="23"/>
                <w:szCs w:val="23"/>
              </w:rPr>
              <w:t xml:space="preserve"> but with 1</w:t>
            </w:r>
            <w:r w:rsidR="00823368" w:rsidRPr="00297D70">
              <w:rPr>
                <w:rFonts w:asciiTheme="minorHAnsi" w:hAnsiTheme="minorHAnsi" w:cstheme="minorHAnsi"/>
                <w:sz w:val="23"/>
                <w:szCs w:val="23"/>
              </w:rPr>
              <w:t>1</w:t>
            </w:r>
            <w:r w:rsidRPr="00297D70">
              <w:rPr>
                <w:rFonts w:asciiTheme="minorHAnsi" w:hAnsiTheme="minorHAnsi" w:cstheme="minorHAnsi"/>
                <w:sz w:val="23"/>
                <w:szCs w:val="23"/>
              </w:rPr>
              <w:t>km and more from the CBD area</w:t>
            </w:r>
          </w:p>
        </w:tc>
        <w:tc>
          <w:tcPr>
            <w:tcW w:w="1134" w:type="dxa"/>
          </w:tcPr>
          <w:p w:rsidR="00D02D0B" w:rsidRPr="001A142A" w:rsidRDefault="00D02D0B" w:rsidP="00FA36B3">
            <w:pPr>
              <w:spacing w:after="200" w:line="276" w:lineRule="auto"/>
              <w:rPr>
                <w:rFonts w:asciiTheme="minorHAnsi" w:hAnsiTheme="minorHAnsi" w:cstheme="minorHAnsi"/>
                <w:b/>
                <w:sz w:val="23"/>
                <w:szCs w:val="23"/>
              </w:rPr>
            </w:pPr>
            <w:r w:rsidRPr="001A142A">
              <w:rPr>
                <w:rFonts w:asciiTheme="minorHAnsi" w:hAnsiTheme="minorHAnsi" w:cstheme="minorHAnsi"/>
                <w:b/>
                <w:sz w:val="23"/>
                <w:szCs w:val="23"/>
              </w:rPr>
              <w:t>0</w:t>
            </w:r>
          </w:p>
        </w:tc>
      </w:tr>
      <w:tr w:rsidR="00D02D0B" w:rsidRPr="001A142A" w:rsidTr="00FA36B3">
        <w:tc>
          <w:tcPr>
            <w:tcW w:w="8363" w:type="dxa"/>
          </w:tcPr>
          <w:p w:rsidR="00D02D0B" w:rsidRPr="00297D70" w:rsidRDefault="00D02D0B" w:rsidP="00FA36B3">
            <w:pPr>
              <w:rPr>
                <w:rFonts w:asciiTheme="minorHAnsi" w:hAnsiTheme="minorHAnsi" w:cstheme="minorHAnsi"/>
                <w:sz w:val="23"/>
                <w:szCs w:val="23"/>
              </w:rPr>
            </w:pPr>
            <w:r w:rsidRPr="00297D70">
              <w:rPr>
                <w:rFonts w:asciiTheme="minorHAnsi" w:hAnsiTheme="minorHAnsi" w:cstheme="minorHAnsi"/>
                <w:sz w:val="23"/>
                <w:szCs w:val="23"/>
              </w:rPr>
              <w:t xml:space="preserve">Building location is in </w:t>
            </w:r>
            <w:r w:rsidR="00823368" w:rsidRPr="00297D70">
              <w:rPr>
                <w:rFonts w:asciiTheme="minorHAnsi" w:hAnsiTheme="minorHAnsi" w:cstheme="minorHAnsi"/>
                <w:sz w:val="23"/>
                <w:szCs w:val="23"/>
              </w:rPr>
              <w:t>Cape Town</w:t>
            </w:r>
            <w:r w:rsidRPr="00297D70">
              <w:rPr>
                <w:rFonts w:asciiTheme="minorHAnsi" w:hAnsiTheme="minorHAnsi" w:cstheme="minorHAnsi"/>
                <w:sz w:val="23"/>
                <w:szCs w:val="23"/>
              </w:rPr>
              <w:t xml:space="preserve"> but between </w:t>
            </w:r>
            <w:r w:rsidR="00823368" w:rsidRPr="00297D70">
              <w:rPr>
                <w:rFonts w:asciiTheme="minorHAnsi" w:hAnsiTheme="minorHAnsi" w:cstheme="minorHAnsi"/>
                <w:sz w:val="23"/>
                <w:szCs w:val="23"/>
              </w:rPr>
              <w:t xml:space="preserve">6km </w:t>
            </w:r>
            <w:r w:rsidRPr="00297D70">
              <w:rPr>
                <w:rFonts w:asciiTheme="minorHAnsi" w:hAnsiTheme="minorHAnsi" w:cstheme="minorHAnsi"/>
                <w:sz w:val="23"/>
                <w:szCs w:val="23"/>
              </w:rPr>
              <w:t>and 1</w:t>
            </w:r>
            <w:r w:rsidR="00823368" w:rsidRPr="00297D70">
              <w:rPr>
                <w:rFonts w:asciiTheme="minorHAnsi" w:hAnsiTheme="minorHAnsi" w:cstheme="minorHAnsi"/>
                <w:sz w:val="23"/>
                <w:szCs w:val="23"/>
              </w:rPr>
              <w:t>0</w:t>
            </w:r>
            <w:r w:rsidRPr="00297D70">
              <w:rPr>
                <w:rFonts w:asciiTheme="minorHAnsi" w:hAnsiTheme="minorHAnsi" w:cstheme="minorHAnsi"/>
                <w:sz w:val="23"/>
                <w:szCs w:val="23"/>
              </w:rPr>
              <w:t xml:space="preserve">km from the CBD area </w:t>
            </w:r>
          </w:p>
        </w:tc>
        <w:tc>
          <w:tcPr>
            <w:tcW w:w="1134" w:type="dxa"/>
          </w:tcPr>
          <w:p w:rsidR="00D02D0B" w:rsidRPr="001A142A" w:rsidRDefault="00D02D0B" w:rsidP="00FA36B3">
            <w:pPr>
              <w:spacing w:after="200" w:line="276" w:lineRule="auto"/>
              <w:rPr>
                <w:rFonts w:asciiTheme="minorHAnsi" w:hAnsiTheme="minorHAnsi" w:cstheme="minorHAnsi"/>
                <w:b/>
                <w:sz w:val="23"/>
                <w:szCs w:val="23"/>
              </w:rPr>
            </w:pPr>
            <w:r w:rsidRPr="001A142A">
              <w:rPr>
                <w:rFonts w:asciiTheme="minorHAnsi" w:hAnsiTheme="minorHAnsi" w:cstheme="minorHAnsi"/>
                <w:b/>
                <w:sz w:val="23"/>
                <w:szCs w:val="23"/>
              </w:rPr>
              <w:t>1</w:t>
            </w:r>
          </w:p>
        </w:tc>
      </w:tr>
      <w:tr w:rsidR="00D02D0B" w:rsidRPr="001A142A" w:rsidTr="00FA36B3">
        <w:tc>
          <w:tcPr>
            <w:tcW w:w="8363" w:type="dxa"/>
          </w:tcPr>
          <w:p w:rsidR="00D02D0B" w:rsidRPr="00297D70" w:rsidRDefault="00D02D0B" w:rsidP="00FA36B3">
            <w:pPr>
              <w:rPr>
                <w:rFonts w:asciiTheme="minorHAnsi" w:hAnsiTheme="minorHAnsi" w:cstheme="minorHAnsi"/>
                <w:sz w:val="23"/>
                <w:szCs w:val="23"/>
              </w:rPr>
            </w:pPr>
            <w:r w:rsidRPr="00297D70">
              <w:rPr>
                <w:rFonts w:asciiTheme="minorHAnsi" w:hAnsiTheme="minorHAnsi" w:cstheme="minorHAnsi"/>
                <w:sz w:val="23"/>
                <w:szCs w:val="23"/>
              </w:rPr>
              <w:t xml:space="preserve">Building location is in </w:t>
            </w:r>
            <w:r w:rsidR="00823368" w:rsidRPr="00297D70">
              <w:rPr>
                <w:rFonts w:asciiTheme="minorHAnsi" w:hAnsiTheme="minorHAnsi" w:cstheme="minorHAnsi"/>
                <w:sz w:val="23"/>
                <w:szCs w:val="23"/>
              </w:rPr>
              <w:t>Cape Town</w:t>
            </w:r>
            <w:r w:rsidRPr="00297D70">
              <w:rPr>
                <w:rFonts w:asciiTheme="minorHAnsi" w:hAnsiTheme="minorHAnsi" w:cstheme="minorHAnsi"/>
                <w:sz w:val="23"/>
                <w:szCs w:val="23"/>
              </w:rPr>
              <w:t xml:space="preserve"> with </w:t>
            </w:r>
            <w:r w:rsidR="00823368" w:rsidRPr="00297D70">
              <w:rPr>
                <w:rFonts w:asciiTheme="minorHAnsi" w:hAnsiTheme="minorHAnsi" w:cstheme="minorHAnsi"/>
                <w:sz w:val="23"/>
                <w:szCs w:val="23"/>
              </w:rPr>
              <w:t>5</w:t>
            </w:r>
            <w:r w:rsidRPr="00297D70">
              <w:rPr>
                <w:rFonts w:asciiTheme="minorHAnsi" w:hAnsiTheme="minorHAnsi" w:cstheme="minorHAnsi"/>
                <w:sz w:val="23"/>
                <w:szCs w:val="23"/>
              </w:rPr>
              <w:t xml:space="preserve">km from the CBD area </w:t>
            </w:r>
          </w:p>
        </w:tc>
        <w:tc>
          <w:tcPr>
            <w:tcW w:w="1134" w:type="dxa"/>
          </w:tcPr>
          <w:p w:rsidR="00D02D0B" w:rsidRPr="001A142A" w:rsidRDefault="00D02D0B" w:rsidP="00FA36B3">
            <w:pPr>
              <w:spacing w:after="200" w:line="276" w:lineRule="auto"/>
              <w:rPr>
                <w:rFonts w:asciiTheme="minorHAnsi" w:hAnsiTheme="minorHAnsi" w:cstheme="minorHAnsi"/>
                <w:b/>
                <w:sz w:val="23"/>
                <w:szCs w:val="23"/>
              </w:rPr>
            </w:pPr>
            <w:r w:rsidRPr="001A142A">
              <w:rPr>
                <w:rFonts w:asciiTheme="minorHAnsi" w:hAnsiTheme="minorHAnsi" w:cstheme="minorHAnsi"/>
                <w:b/>
                <w:sz w:val="23"/>
                <w:szCs w:val="23"/>
              </w:rPr>
              <w:t>3</w:t>
            </w:r>
          </w:p>
        </w:tc>
      </w:tr>
      <w:tr w:rsidR="00D02D0B" w:rsidRPr="001A142A" w:rsidTr="00FA36B3">
        <w:tc>
          <w:tcPr>
            <w:tcW w:w="8363" w:type="dxa"/>
          </w:tcPr>
          <w:p w:rsidR="00D02D0B" w:rsidRPr="00297D70" w:rsidRDefault="00D02D0B" w:rsidP="00FA36B3">
            <w:pPr>
              <w:rPr>
                <w:rFonts w:asciiTheme="minorHAnsi" w:hAnsiTheme="minorHAnsi" w:cstheme="minorHAnsi"/>
                <w:sz w:val="23"/>
                <w:szCs w:val="23"/>
              </w:rPr>
            </w:pPr>
            <w:r w:rsidRPr="00297D70">
              <w:rPr>
                <w:rFonts w:asciiTheme="minorHAnsi" w:hAnsiTheme="minorHAnsi" w:cstheme="minorHAnsi"/>
                <w:sz w:val="23"/>
                <w:szCs w:val="23"/>
              </w:rPr>
              <w:t xml:space="preserve">Building location is in </w:t>
            </w:r>
            <w:r w:rsidR="00823368" w:rsidRPr="00297D70">
              <w:rPr>
                <w:rFonts w:asciiTheme="minorHAnsi" w:hAnsiTheme="minorHAnsi" w:cstheme="minorHAnsi"/>
                <w:sz w:val="23"/>
                <w:szCs w:val="23"/>
              </w:rPr>
              <w:t>Cape Town</w:t>
            </w:r>
            <w:r w:rsidRPr="00297D70">
              <w:rPr>
                <w:rFonts w:asciiTheme="minorHAnsi" w:hAnsiTheme="minorHAnsi" w:cstheme="minorHAnsi"/>
                <w:sz w:val="23"/>
                <w:szCs w:val="23"/>
              </w:rPr>
              <w:t xml:space="preserve"> and is less than 5km from the CDB area</w:t>
            </w:r>
          </w:p>
        </w:tc>
        <w:tc>
          <w:tcPr>
            <w:tcW w:w="1134" w:type="dxa"/>
          </w:tcPr>
          <w:p w:rsidR="00D02D0B" w:rsidRPr="001A142A" w:rsidRDefault="00D02D0B" w:rsidP="00FA36B3">
            <w:pPr>
              <w:spacing w:after="200" w:line="276" w:lineRule="auto"/>
              <w:rPr>
                <w:rFonts w:asciiTheme="minorHAnsi" w:hAnsiTheme="minorHAnsi" w:cstheme="minorHAnsi"/>
                <w:b/>
                <w:sz w:val="23"/>
                <w:szCs w:val="23"/>
              </w:rPr>
            </w:pPr>
            <w:r w:rsidRPr="001A142A">
              <w:rPr>
                <w:rFonts w:asciiTheme="minorHAnsi" w:hAnsiTheme="minorHAnsi" w:cstheme="minorHAnsi"/>
                <w:b/>
                <w:sz w:val="23"/>
                <w:szCs w:val="23"/>
              </w:rPr>
              <w:t>5</w:t>
            </w:r>
          </w:p>
        </w:tc>
      </w:tr>
    </w:tbl>
    <w:p w:rsidR="00D02D0B" w:rsidRPr="001A142A" w:rsidRDefault="00D02D0B" w:rsidP="00D02D0B">
      <w:pPr>
        <w:ind w:left="360" w:hanging="360"/>
        <w:rPr>
          <w:rFonts w:asciiTheme="minorHAnsi" w:hAnsiTheme="minorHAnsi"/>
          <w:b/>
          <w:color w:val="FF0000"/>
          <w:szCs w:val="24"/>
        </w:rPr>
      </w:pPr>
    </w:p>
    <w:tbl>
      <w:tblPr>
        <w:tblStyle w:val="TableGrid51"/>
        <w:tblW w:w="9497"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3"/>
        <w:gridCol w:w="1134"/>
      </w:tblGrid>
      <w:tr w:rsidR="00D02D0B" w:rsidRPr="001A142A" w:rsidTr="00FA36B3">
        <w:trPr>
          <w:tblHeader/>
        </w:trPr>
        <w:tc>
          <w:tcPr>
            <w:tcW w:w="9497" w:type="dxa"/>
            <w:gridSpan w:val="2"/>
            <w:shd w:val="clear" w:color="auto" w:fill="F2F2F2" w:themeFill="background1" w:themeFillShade="F2"/>
          </w:tcPr>
          <w:p w:rsidR="00D02D0B" w:rsidRPr="001A142A" w:rsidRDefault="00D02D0B" w:rsidP="00FA36B3">
            <w:pPr>
              <w:spacing w:after="120"/>
              <w:rPr>
                <w:rFonts w:asciiTheme="minorHAnsi" w:hAnsiTheme="minorHAnsi" w:cstheme="minorHAnsi"/>
                <w:b/>
                <w:sz w:val="23"/>
                <w:szCs w:val="23"/>
              </w:rPr>
            </w:pPr>
            <w:r w:rsidRPr="001A142A">
              <w:rPr>
                <w:rFonts w:asciiTheme="minorHAnsi" w:hAnsiTheme="minorHAnsi" w:cstheme="minorHAnsi"/>
                <w:b/>
                <w:sz w:val="23"/>
                <w:szCs w:val="23"/>
              </w:rPr>
              <w:t xml:space="preserve">2. Criteria description: </w:t>
            </w:r>
            <w:r w:rsidRPr="001A142A">
              <w:rPr>
                <w:rFonts w:asciiTheme="minorHAnsi" w:hAnsiTheme="minorHAnsi" w:cstheme="minorHAnsi"/>
                <w:sz w:val="23"/>
                <w:szCs w:val="23"/>
              </w:rPr>
              <w:t>Building Requirements</w:t>
            </w:r>
            <w:r w:rsidRPr="001A142A">
              <w:rPr>
                <w:rFonts w:asciiTheme="minorHAnsi" w:hAnsiTheme="minorHAnsi" w:cstheme="minorHAnsi"/>
                <w:b/>
                <w:sz w:val="23"/>
                <w:szCs w:val="23"/>
              </w:rPr>
              <w:t xml:space="preserve"> </w:t>
            </w:r>
          </w:p>
        </w:tc>
      </w:tr>
      <w:tr w:rsidR="00D02D0B" w:rsidRPr="001A142A" w:rsidTr="00FA36B3">
        <w:trPr>
          <w:tblHeader/>
        </w:trPr>
        <w:tc>
          <w:tcPr>
            <w:tcW w:w="8363" w:type="dxa"/>
            <w:shd w:val="clear" w:color="auto" w:fill="CCC0D9" w:themeFill="accent4" w:themeFillTint="66"/>
          </w:tcPr>
          <w:p w:rsidR="00D02D0B" w:rsidRPr="001A142A" w:rsidRDefault="00D02D0B" w:rsidP="00FA36B3">
            <w:pPr>
              <w:rPr>
                <w:rFonts w:asciiTheme="minorHAnsi" w:hAnsiTheme="minorHAnsi" w:cstheme="minorHAnsi"/>
                <w:b/>
                <w:sz w:val="23"/>
                <w:szCs w:val="23"/>
              </w:rPr>
            </w:pPr>
            <w:r w:rsidRPr="001A142A">
              <w:rPr>
                <w:rFonts w:asciiTheme="minorHAnsi" w:hAnsiTheme="minorHAnsi" w:cstheme="minorHAnsi"/>
                <w:b/>
                <w:sz w:val="23"/>
                <w:szCs w:val="23"/>
              </w:rPr>
              <w:t>Level of substantiation required or information required</w:t>
            </w:r>
          </w:p>
        </w:tc>
        <w:tc>
          <w:tcPr>
            <w:tcW w:w="1134" w:type="dxa"/>
            <w:shd w:val="clear" w:color="auto" w:fill="CCC0D9" w:themeFill="accent4" w:themeFillTint="66"/>
          </w:tcPr>
          <w:p w:rsidR="00D02D0B" w:rsidRPr="001A142A" w:rsidRDefault="00D02D0B" w:rsidP="00FA36B3">
            <w:pPr>
              <w:jc w:val="center"/>
              <w:rPr>
                <w:rFonts w:asciiTheme="minorHAnsi" w:hAnsiTheme="minorHAnsi" w:cstheme="minorHAnsi"/>
                <w:b/>
                <w:sz w:val="23"/>
                <w:szCs w:val="23"/>
              </w:rPr>
            </w:pPr>
            <w:r w:rsidRPr="001A142A">
              <w:rPr>
                <w:rFonts w:asciiTheme="minorHAnsi" w:hAnsiTheme="minorHAnsi" w:cstheme="minorHAnsi"/>
                <w:b/>
                <w:sz w:val="23"/>
                <w:szCs w:val="23"/>
              </w:rPr>
              <w:t>Score</w:t>
            </w:r>
          </w:p>
        </w:tc>
      </w:tr>
      <w:tr w:rsidR="00D02D0B" w:rsidRPr="001A142A" w:rsidTr="00FA36B3">
        <w:trPr>
          <w:trHeight w:val="339"/>
        </w:trPr>
        <w:tc>
          <w:tcPr>
            <w:tcW w:w="8363" w:type="dxa"/>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 xml:space="preserve">Not complying with any of the building requirements </w:t>
            </w:r>
          </w:p>
        </w:tc>
        <w:tc>
          <w:tcPr>
            <w:tcW w:w="1134" w:type="dxa"/>
          </w:tcPr>
          <w:p w:rsidR="00D02D0B" w:rsidRPr="001A142A" w:rsidRDefault="00D02D0B" w:rsidP="00FA36B3">
            <w:pPr>
              <w:jc w:val="center"/>
              <w:rPr>
                <w:rFonts w:asciiTheme="minorHAnsi" w:hAnsiTheme="minorHAnsi" w:cstheme="minorHAnsi"/>
                <w:b/>
                <w:sz w:val="23"/>
                <w:szCs w:val="23"/>
              </w:rPr>
            </w:pPr>
            <w:r w:rsidRPr="001A142A">
              <w:rPr>
                <w:rFonts w:asciiTheme="minorHAnsi" w:hAnsiTheme="minorHAnsi" w:cstheme="minorHAnsi"/>
                <w:b/>
                <w:sz w:val="23"/>
                <w:szCs w:val="23"/>
              </w:rPr>
              <w:t>0</w:t>
            </w:r>
          </w:p>
        </w:tc>
      </w:tr>
      <w:tr w:rsidR="00D02D0B" w:rsidRPr="001A142A" w:rsidTr="00FA36B3">
        <w:trPr>
          <w:trHeight w:val="414"/>
        </w:trPr>
        <w:tc>
          <w:tcPr>
            <w:tcW w:w="8363" w:type="dxa"/>
          </w:tcPr>
          <w:p w:rsidR="00D02D0B" w:rsidRPr="001A142A" w:rsidRDefault="00D02D0B" w:rsidP="00FA36B3">
            <w:pPr>
              <w:rPr>
                <w:rFonts w:asciiTheme="minorHAnsi" w:hAnsiTheme="minorHAnsi" w:cstheme="minorHAnsi"/>
                <w:sz w:val="23"/>
                <w:szCs w:val="23"/>
              </w:rPr>
            </w:pPr>
            <w:r w:rsidRPr="001A142A">
              <w:rPr>
                <w:rFonts w:asciiTheme="minorHAnsi" w:hAnsiTheme="minorHAnsi" w:cstheme="minorHAnsi"/>
                <w:sz w:val="23"/>
                <w:szCs w:val="23"/>
              </w:rPr>
              <w:t xml:space="preserve">Complies with only one requirement  </w:t>
            </w:r>
          </w:p>
        </w:tc>
        <w:tc>
          <w:tcPr>
            <w:tcW w:w="1134" w:type="dxa"/>
          </w:tcPr>
          <w:p w:rsidR="00D02D0B" w:rsidRPr="001A142A" w:rsidRDefault="00D02D0B" w:rsidP="00FA36B3">
            <w:pPr>
              <w:jc w:val="center"/>
              <w:rPr>
                <w:rFonts w:asciiTheme="minorHAnsi" w:hAnsiTheme="minorHAnsi" w:cstheme="minorHAnsi"/>
                <w:b/>
                <w:sz w:val="23"/>
                <w:szCs w:val="23"/>
              </w:rPr>
            </w:pPr>
            <w:r w:rsidRPr="001A142A">
              <w:rPr>
                <w:rFonts w:asciiTheme="minorHAnsi" w:hAnsiTheme="minorHAnsi" w:cstheme="minorHAnsi"/>
                <w:b/>
                <w:sz w:val="23"/>
                <w:szCs w:val="23"/>
              </w:rPr>
              <w:t>1</w:t>
            </w:r>
          </w:p>
        </w:tc>
      </w:tr>
      <w:tr w:rsidR="00D02D0B" w:rsidRPr="001A142A" w:rsidTr="00FA36B3">
        <w:trPr>
          <w:trHeight w:val="440"/>
        </w:trPr>
        <w:tc>
          <w:tcPr>
            <w:tcW w:w="8363" w:type="dxa"/>
          </w:tcPr>
          <w:p w:rsidR="00D02D0B" w:rsidRPr="001A142A" w:rsidRDefault="00D02D0B" w:rsidP="00FA36B3">
            <w:pPr>
              <w:ind w:left="360" w:hanging="360"/>
              <w:rPr>
                <w:rFonts w:asciiTheme="minorHAnsi" w:hAnsiTheme="minorHAnsi" w:cstheme="minorHAnsi"/>
                <w:sz w:val="23"/>
                <w:szCs w:val="23"/>
              </w:rPr>
            </w:pPr>
            <w:r w:rsidRPr="001A142A">
              <w:rPr>
                <w:rFonts w:asciiTheme="minorHAnsi" w:hAnsiTheme="minorHAnsi" w:cstheme="minorHAnsi"/>
                <w:sz w:val="23"/>
                <w:szCs w:val="23"/>
              </w:rPr>
              <w:lastRenderedPageBreak/>
              <w:t>Complies with three requirements</w:t>
            </w:r>
          </w:p>
        </w:tc>
        <w:tc>
          <w:tcPr>
            <w:tcW w:w="1134" w:type="dxa"/>
          </w:tcPr>
          <w:p w:rsidR="00D02D0B" w:rsidRPr="001A142A" w:rsidRDefault="00D02D0B" w:rsidP="00FA36B3">
            <w:pPr>
              <w:jc w:val="center"/>
              <w:rPr>
                <w:rFonts w:asciiTheme="minorHAnsi" w:hAnsiTheme="minorHAnsi" w:cstheme="minorHAnsi"/>
                <w:b/>
                <w:sz w:val="23"/>
                <w:szCs w:val="23"/>
              </w:rPr>
            </w:pPr>
            <w:r w:rsidRPr="001A142A">
              <w:rPr>
                <w:rFonts w:asciiTheme="minorHAnsi" w:hAnsiTheme="minorHAnsi" w:cstheme="minorHAnsi"/>
                <w:b/>
                <w:sz w:val="23"/>
                <w:szCs w:val="23"/>
              </w:rPr>
              <w:t>3</w:t>
            </w:r>
          </w:p>
        </w:tc>
      </w:tr>
      <w:tr w:rsidR="00D02D0B" w:rsidRPr="00BA3E2E" w:rsidTr="00FA36B3">
        <w:tc>
          <w:tcPr>
            <w:tcW w:w="8363" w:type="dxa"/>
          </w:tcPr>
          <w:p w:rsidR="00D02D0B" w:rsidRPr="001A142A" w:rsidRDefault="00D02D0B" w:rsidP="00FA36B3">
            <w:pPr>
              <w:ind w:left="360" w:hanging="360"/>
              <w:rPr>
                <w:rFonts w:asciiTheme="minorHAnsi" w:hAnsiTheme="minorHAnsi" w:cstheme="minorHAnsi"/>
                <w:sz w:val="23"/>
                <w:szCs w:val="23"/>
              </w:rPr>
            </w:pPr>
            <w:r w:rsidRPr="001A142A">
              <w:rPr>
                <w:rFonts w:asciiTheme="minorHAnsi" w:hAnsiTheme="minorHAnsi" w:cstheme="minorHAnsi"/>
                <w:sz w:val="23"/>
                <w:szCs w:val="23"/>
              </w:rPr>
              <w:t>Complies with all requirements provided</w:t>
            </w:r>
          </w:p>
        </w:tc>
        <w:tc>
          <w:tcPr>
            <w:tcW w:w="1134" w:type="dxa"/>
          </w:tcPr>
          <w:p w:rsidR="00D02D0B" w:rsidRPr="00BA3E2E" w:rsidRDefault="00D02D0B" w:rsidP="00FA36B3">
            <w:pPr>
              <w:jc w:val="center"/>
              <w:rPr>
                <w:rFonts w:asciiTheme="minorHAnsi" w:hAnsiTheme="minorHAnsi" w:cstheme="minorHAnsi"/>
                <w:b/>
                <w:sz w:val="23"/>
                <w:szCs w:val="23"/>
              </w:rPr>
            </w:pPr>
            <w:r w:rsidRPr="001A142A">
              <w:rPr>
                <w:rFonts w:asciiTheme="minorHAnsi" w:hAnsiTheme="minorHAnsi" w:cstheme="minorHAnsi"/>
                <w:b/>
                <w:sz w:val="23"/>
                <w:szCs w:val="23"/>
              </w:rPr>
              <w:t>5</w:t>
            </w:r>
          </w:p>
        </w:tc>
      </w:tr>
    </w:tbl>
    <w:p w:rsidR="00D02D0B" w:rsidRDefault="00D02D0B" w:rsidP="00D02D0B"/>
    <w:p w:rsidR="00297D70" w:rsidRDefault="00297D70" w:rsidP="00D02D0B"/>
    <w:p w:rsidR="00022811" w:rsidRDefault="00022811" w:rsidP="00022811">
      <w:pPr>
        <w:pStyle w:val="Caption"/>
      </w:pPr>
      <w:r>
        <w:t>Table 3: Technical NON- Mandatory Requirements</w:t>
      </w:r>
    </w:p>
    <w:p w:rsidR="00022811" w:rsidRDefault="00022811" w:rsidP="00D02D0B"/>
    <w:p w:rsidR="00022811" w:rsidRDefault="00022811" w:rsidP="00D02D0B"/>
    <w:p w:rsidR="00297D70" w:rsidRDefault="00297D70" w:rsidP="00D02D0B"/>
    <w:p w:rsidR="00297D70" w:rsidRDefault="00297D70" w:rsidP="00D02D0B"/>
    <w:tbl>
      <w:tblPr>
        <w:tblStyle w:val="TableGrid311"/>
        <w:tblpPr w:leftFromText="180" w:rightFromText="180" w:vertAnchor="text" w:horzAnchor="margin" w:tblpY="-645"/>
        <w:tblW w:w="5265"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477"/>
        <w:gridCol w:w="3027"/>
        <w:gridCol w:w="1363"/>
        <w:gridCol w:w="2271"/>
      </w:tblGrid>
      <w:tr w:rsidR="00D02D0B" w:rsidRPr="00BA3E2E" w:rsidTr="00FA36B3">
        <w:trPr>
          <w:tblHeader/>
        </w:trPr>
        <w:tc>
          <w:tcPr>
            <w:tcW w:w="1715" w:type="pct"/>
            <w:shd w:val="clear" w:color="auto" w:fill="DBE5F1" w:themeFill="accent1" w:themeFillTint="33"/>
          </w:tcPr>
          <w:p w:rsidR="00D02D0B" w:rsidRPr="00BA3E2E" w:rsidRDefault="00D02D0B" w:rsidP="00FA36B3">
            <w:pPr>
              <w:rPr>
                <w:rFonts w:asciiTheme="minorHAnsi" w:hAnsiTheme="minorHAnsi" w:cstheme="minorHAnsi"/>
                <w:b/>
                <w:i/>
                <w:color w:val="000066"/>
                <w:sz w:val="23"/>
                <w:szCs w:val="23"/>
              </w:rPr>
            </w:pPr>
            <w:r w:rsidRPr="00BA3E2E">
              <w:rPr>
                <w:rFonts w:asciiTheme="minorHAnsi" w:hAnsiTheme="minorHAnsi" w:cstheme="minorHAnsi"/>
                <w:b/>
                <w:i/>
                <w:color w:val="000066"/>
                <w:sz w:val="23"/>
                <w:szCs w:val="23"/>
              </w:rPr>
              <w:t>TECHNICAL NON-MANDATORY REQUIREMENTS</w:t>
            </w:r>
          </w:p>
        </w:tc>
        <w:tc>
          <w:tcPr>
            <w:tcW w:w="1493" w:type="pct"/>
            <w:shd w:val="clear" w:color="auto" w:fill="DBE5F1" w:themeFill="accent1" w:themeFillTint="33"/>
          </w:tcPr>
          <w:p w:rsidR="00D02D0B" w:rsidRPr="00BA3E2E" w:rsidRDefault="00D02D0B" w:rsidP="00FA36B3">
            <w:pPr>
              <w:rPr>
                <w:rFonts w:asciiTheme="minorHAnsi" w:hAnsiTheme="minorHAnsi" w:cstheme="minorHAnsi"/>
                <w:b/>
                <w:i/>
                <w:color w:val="000066"/>
                <w:sz w:val="23"/>
                <w:szCs w:val="23"/>
              </w:rPr>
            </w:pPr>
            <w:r w:rsidRPr="00BA3E2E">
              <w:rPr>
                <w:rFonts w:asciiTheme="minorHAnsi" w:hAnsiTheme="minorHAnsi" w:cstheme="minorHAnsi"/>
                <w:b/>
                <w:i/>
                <w:color w:val="000066"/>
                <w:sz w:val="23"/>
                <w:szCs w:val="23"/>
              </w:rPr>
              <w:t>Substantiating evidence of compliance</w:t>
            </w:r>
          </w:p>
          <w:p w:rsidR="00D02D0B" w:rsidRPr="00BA3E2E" w:rsidRDefault="00D02D0B" w:rsidP="00FA36B3">
            <w:pPr>
              <w:rPr>
                <w:rFonts w:asciiTheme="minorHAnsi" w:hAnsiTheme="minorHAnsi" w:cstheme="minorHAnsi"/>
                <w:i/>
                <w:color w:val="000066"/>
                <w:sz w:val="23"/>
                <w:szCs w:val="23"/>
              </w:rPr>
            </w:pPr>
            <w:r w:rsidRPr="00BA3E2E">
              <w:rPr>
                <w:rFonts w:asciiTheme="minorHAnsi" w:hAnsiTheme="minorHAnsi" w:cstheme="minorHAnsi"/>
                <w:i/>
                <w:color w:val="000066"/>
                <w:sz w:val="23"/>
                <w:szCs w:val="23"/>
              </w:rPr>
              <w:t>(used to evaluate bid)</w:t>
            </w:r>
          </w:p>
        </w:tc>
        <w:tc>
          <w:tcPr>
            <w:tcW w:w="672" w:type="pct"/>
            <w:shd w:val="clear" w:color="auto" w:fill="DBE5F1" w:themeFill="accent1" w:themeFillTint="33"/>
          </w:tcPr>
          <w:p w:rsidR="00D02D0B" w:rsidRDefault="00D02D0B" w:rsidP="00FA36B3">
            <w:pPr>
              <w:rPr>
                <w:rFonts w:asciiTheme="minorHAnsi" w:hAnsiTheme="minorHAnsi" w:cstheme="minorHAnsi"/>
                <w:b/>
                <w:i/>
                <w:color w:val="000066"/>
                <w:sz w:val="23"/>
                <w:szCs w:val="23"/>
              </w:rPr>
            </w:pPr>
            <w:r w:rsidRPr="002C334E">
              <w:rPr>
                <w:rFonts w:asciiTheme="minorHAnsi" w:hAnsiTheme="minorHAnsi" w:cstheme="minorHAnsi"/>
                <w:b/>
                <w:color w:val="000066"/>
                <w:sz w:val="23"/>
                <w:szCs w:val="23"/>
              </w:rPr>
              <w:t>Weighting</w:t>
            </w:r>
            <w:r>
              <w:rPr>
                <w:rFonts w:asciiTheme="minorHAnsi" w:hAnsiTheme="minorHAnsi" w:cstheme="minorHAnsi"/>
                <w:b/>
                <w:i/>
                <w:color w:val="000066"/>
                <w:sz w:val="23"/>
                <w:szCs w:val="23"/>
              </w:rPr>
              <w:t xml:space="preserve"> </w:t>
            </w:r>
          </w:p>
        </w:tc>
        <w:tc>
          <w:tcPr>
            <w:tcW w:w="1120" w:type="pct"/>
            <w:shd w:val="clear" w:color="auto" w:fill="DBE5F1" w:themeFill="accent1" w:themeFillTint="33"/>
          </w:tcPr>
          <w:p w:rsidR="00D02D0B" w:rsidRPr="00BA3E2E" w:rsidRDefault="00D02D0B" w:rsidP="00FA36B3">
            <w:pPr>
              <w:rPr>
                <w:rFonts w:asciiTheme="minorHAnsi" w:hAnsiTheme="minorHAnsi" w:cstheme="minorHAnsi"/>
                <w:b/>
                <w:i/>
                <w:color w:val="000066"/>
                <w:sz w:val="23"/>
                <w:szCs w:val="23"/>
              </w:rPr>
            </w:pPr>
            <w:r>
              <w:rPr>
                <w:rFonts w:asciiTheme="minorHAnsi" w:hAnsiTheme="minorHAnsi" w:cstheme="minorHAnsi"/>
                <w:b/>
                <w:i/>
                <w:color w:val="000066"/>
                <w:sz w:val="23"/>
                <w:szCs w:val="23"/>
              </w:rPr>
              <w:t>Evidence reference</w:t>
            </w:r>
          </w:p>
        </w:tc>
      </w:tr>
      <w:tr w:rsidR="00D02D0B" w:rsidRPr="00BA3E2E" w:rsidTr="00FA36B3">
        <w:tc>
          <w:tcPr>
            <w:tcW w:w="1715" w:type="pct"/>
          </w:tcPr>
          <w:p w:rsidR="00D02D0B" w:rsidRPr="001A142A" w:rsidRDefault="00D02D0B" w:rsidP="009C7AA5">
            <w:pPr>
              <w:numPr>
                <w:ilvl w:val="0"/>
                <w:numId w:val="46"/>
              </w:numPr>
              <w:spacing w:after="120" w:line="276" w:lineRule="auto"/>
              <w:rPr>
                <w:rFonts w:asciiTheme="minorHAnsi" w:hAnsiTheme="minorHAnsi" w:cstheme="minorHAnsi"/>
                <w:b/>
                <w:bCs/>
                <w:sz w:val="23"/>
                <w:szCs w:val="23"/>
              </w:rPr>
            </w:pPr>
            <w:r w:rsidRPr="001A142A">
              <w:rPr>
                <w:rFonts w:asciiTheme="minorHAnsi" w:hAnsiTheme="minorHAnsi" w:cstheme="minorHAnsi"/>
                <w:b/>
                <w:bCs/>
                <w:sz w:val="23"/>
                <w:szCs w:val="23"/>
              </w:rPr>
              <w:t>BUILDING LOCATION</w:t>
            </w:r>
          </w:p>
          <w:p w:rsidR="00D02D0B" w:rsidRPr="00BA3E2E" w:rsidRDefault="00D02D0B" w:rsidP="00FA36B3">
            <w:pPr>
              <w:spacing w:after="120" w:line="276" w:lineRule="auto"/>
              <w:rPr>
                <w:rFonts w:asciiTheme="minorHAnsi" w:hAnsiTheme="minorHAnsi" w:cstheme="minorHAnsi"/>
                <w:bCs/>
                <w:sz w:val="23"/>
                <w:szCs w:val="23"/>
              </w:rPr>
            </w:pPr>
            <w:r w:rsidRPr="00297D70">
              <w:rPr>
                <w:rFonts w:asciiTheme="minorHAnsi" w:hAnsiTheme="minorHAnsi" w:cstheme="minorHAnsi"/>
                <w:bCs/>
                <w:sz w:val="23"/>
                <w:szCs w:val="23"/>
              </w:rPr>
              <w:t xml:space="preserve">The bidders’ building must be located not more than 10km from </w:t>
            </w:r>
            <w:r w:rsidR="00823368" w:rsidRPr="00297D70">
              <w:rPr>
                <w:rFonts w:asciiTheme="minorHAnsi" w:hAnsiTheme="minorHAnsi" w:cstheme="minorHAnsi"/>
                <w:bCs/>
                <w:sz w:val="23"/>
                <w:szCs w:val="23"/>
              </w:rPr>
              <w:t>Cape Town</w:t>
            </w:r>
            <w:r w:rsidR="00283DAD" w:rsidRPr="00297D70">
              <w:rPr>
                <w:rFonts w:asciiTheme="minorHAnsi" w:hAnsiTheme="minorHAnsi" w:cstheme="minorHAnsi"/>
                <w:bCs/>
                <w:sz w:val="23"/>
                <w:szCs w:val="23"/>
              </w:rPr>
              <w:t xml:space="preserve"> CBD</w:t>
            </w:r>
            <w:r w:rsidRPr="00297D70">
              <w:rPr>
                <w:rFonts w:asciiTheme="minorHAnsi" w:hAnsiTheme="minorHAnsi" w:cstheme="minorHAnsi"/>
                <w:bCs/>
                <w:sz w:val="23"/>
                <w:szCs w:val="23"/>
              </w:rPr>
              <w:t xml:space="preserve"> and</w:t>
            </w:r>
            <w:r w:rsidR="00283DAD" w:rsidRPr="00297D70">
              <w:rPr>
                <w:rFonts w:asciiTheme="minorHAnsi" w:hAnsiTheme="minorHAnsi" w:cstheme="minorHAnsi"/>
                <w:bCs/>
                <w:sz w:val="23"/>
                <w:szCs w:val="23"/>
              </w:rPr>
              <w:t xml:space="preserve"> must be</w:t>
            </w:r>
            <w:r w:rsidRPr="00297D70">
              <w:rPr>
                <w:rFonts w:asciiTheme="minorHAnsi" w:hAnsiTheme="minorHAnsi" w:cstheme="minorHAnsi"/>
                <w:bCs/>
                <w:sz w:val="23"/>
                <w:szCs w:val="23"/>
              </w:rPr>
              <w:t xml:space="preserve"> accessible to Government buildings, public transport and other amenities</w:t>
            </w:r>
          </w:p>
        </w:tc>
        <w:tc>
          <w:tcPr>
            <w:tcW w:w="1493" w:type="pct"/>
          </w:tcPr>
          <w:p w:rsidR="00D02D0B" w:rsidRDefault="00D02D0B" w:rsidP="00FA36B3">
            <w:pPr>
              <w:spacing w:after="120" w:line="276" w:lineRule="auto"/>
              <w:rPr>
                <w:rFonts w:asciiTheme="minorHAnsi" w:hAnsiTheme="minorHAnsi" w:cstheme="minorHAnsi"/>
                <w:sz w:val="23"/>
                <w:szCs w:val="23"/>
              </w:rPr>
            </w:pPr>
          </w:p>
          <w:p w:rsidR="00D02D0B" w:rsidRDefault="00D02D0B" w:rsidP="00FA36B3">
            <w:pPr>
              <w:spacing w:after="120" w:line="276" w:lineRule="auto"/>
              <w:rPr>
                <w:rFonts w:asciiTheme="minorHAnsi" w:hAnsiTheme="minorHAnsi" w:cstheme="minorHAnsi"/>
                <w:sz w:val="23"/>
                <w:szCs w:val="23"/>
              </w:rPr>
            </w:pPr>
            <w:r w:rsidRPr="00BA3E2E">
              <w:rPr>
                <w:rFonts w:asciiTheme="minorHAnsi" w:hAnsiTheme="minorHAnsi" w:cstheme="minorHAnsi"/>
                <w:sz w:val="23"/>
                <w:szCs w:val="23"/>
              </w:rPr>
              <w:t xml:space="preserve">The bidder must provide a location map – with location of the building and showing distance </w:t>
            </w:r>
            <w:r>
              <w:rPr>
                <w:rFonts w:asciiTheme="minorHAnsi" w:hAnsiTheme="minorHAnsi" w:cstheme="minorHAnsi"/>
                <w:sz w:val="23"/>
                <w:szCs w:val="23"/>
              </w:rPr>
              <w:t>from</w:t>
            </w:r>
            <w:r w:rsidRPr="00BA3E2E">
              <w:rPr>
                <w:rFonts w:asciiTheme="minorHAnsi" w:hAnsiTheme="minorHAnsi" w:cstheme="minorHAnsi"/>
                <w:sz w:val="23"/>
                <w:szCs w:val="23"/>
              </w:rPr>
              <w:t xml:space="preserve"> CBD. </w:t>
            </w:r>
          </w:p>
          <w:p w:rsidR="00D02D0B" w:rsidRPr="002C334E" w:rsidRDefault="00D02D0B" w:rsidP="00FA36B3">
            <w:pPr>
              <w:pStyle w:val="ListParagraph"/>
              <w:spacing w:line="276" w:lineRule="auto"/>
              <w:ind w:left="360"/>
              <w:rPr>
                <w:rFonts w:cstheme="minorHAnsi"/>
                <w:sz w:val="23"/>
                <w:szCs w:val="23"/>
              </w:rPr>
            </w:pPr>
          </w:p>
        </w:tc>
        <w:tc>
          <w:tcPr>
            <w:tcW w:w="672" w:type="pct"/>
          </w:tcPr>
          <w:p w:rsidR="00D02D0B" w:rsidRDefault="00D02D0B" w:rsidP="00FA36B3">
            <w:pPr>
              <w:rPr>
                <w:rFonts w:asciiTheme="minorHAnsi" w:hAnsiTheme="minorHAnsi" w:cstheme="minorHAnsi"/>
                <w:color w:val="FF0000"/>
                <w:sz w:val="23"/>
                <w:szCs w:val="23"/>
              </w:rPr>
            </w:pPr>
          </w:p>
          <w:p w:rsidR="00D02D0B" w:rsidRDefault="00D02D0B" w:rsidP="00FA36B3">
            <w:pPr>
              <w:rPr>
                <w:rFonts w:asciiTheme="minorHAnsi" w:hAnsiTheme="minorHAnsi" w:cstheme="minorHAnsi"/>
                <w:color w:val="FF0000"/>
                <w:sz w:val="23"/>
                <w:szCs w:val="23"/>
              </w:rPr>
            </w:pPr>
          </w:p>
          <w:p w:rsidR="00D02D0B" w:rsidRPr="00BA3E2E" w:rsidRDefault="00D02D0B" w:rsidP="00FA36B3">
            <w:pPr>
              <w:rPr>
                <w:rFonts w:asciiTheme="minorHAnsi" w:hAnsiTheme="minorHAnsi" w:cstheme="minorHAnsi"/>
                <w:color w:val="FF0000"/>
                <w:sz w:val="23"/>
                <w:szCs w:val="23"/>
              </w:rPr>
            </w:pPr>
            <w:r>
              <w:rPr>
                <w:rFonts w:asciiTheme="minorHAnsi" w:hAnsiTheme="minorHAnsi" w:cstheme="minorHAnsi"/>
                <w:color w:val="FF0000"/>
                <w:sz w:val="23"/>
                <w:szCs w:val="23"/>
              </w:rPr>
              <w:t>40%</w:t>
            </w:r>
          </w:p>
        </w:tc>
        <w:tc>
          <w:tcPr>
            <w:tcW w:w="1120" w:type="pct"/>
          </w:tcPr>
          <w:p w:rsidR="00D02D0B" w:rsidRPr="00BA3E2E" w:rsidRDefault="00D02D0B" w:rsidP="00FA36B3">
            <w:pPr>
              <w:rPr>
                <w:rFonts w:asciiTheme="minorHAnsi" w:hAnsiTheme="minorHAnsi" w:cstheme="minorHAnsi"/>
                <w:sz w:val="23"/>
                <w:szCs w:val="23"/>
              </w:rPr>
            </w:pPr>
            <w:r w:rsidRPr="00BA3E2E">
              <w:rPr>
                <w:rFonts w:asciiTheme="minorHAnsi" w:hAnsiTheme="minorHAnsi" w:cstheme="minorHAnsi"/>
                <w:color w:val="FF0000"/>
                <w:sz w:val="23"/>
                <w:szCs w:val="23"/>
              </w:rPr>
              <w:t>&lt;provide unique reference to locate substantiating evidence in the bid response – see Annex B, section 12.</w:t>
            </w:r>
            <w:r>
              <w:rPr>
                <w:rFonts w:asciiTheme="minorHAnsi" w:hAnsiTheme="minorHAnsi" w:cstheme="minorHAnsi"/>
                <w:color w:val="FF0000"/>
                <w:sz w:val="23"/>
                <w:szCs w:val="23"/>
              </w:rPr>
              <w:t>7</w:t>
            </w:r>
            <w:r w:rsidRPr="00BA3E2E">
              <w:rPr>
                <w:rFonts w:asciiTheme="minorHAnsi" w:hAnsiTheme="minorHAnsi" w:cstheme="minorHAnsi"/>
                <w:color w:val="FF0000"/>
                <w:sz w:val="23"/>
                <w:szCs w:val="23"/>
              </w:rPr>
              <w:t>&gt;</w:t>
            </w:r>
          </w:p>
          <w:p w:rsidR="00D02D0B" w:rsidRPr="00BA3E2E" w:rsidRDefault="00D02D0B" w:rsidP="00FA36B3">
            <w:pPr>
              <w:spacing w:after="120" w:line="276" w:lineRule="auto"/>
              <w:rPr>
                <w:rFonts w:asciiTheme="minorHAnsi" w:hAnsiTheme="minorHAnsi" w:cstheme="minorHAnsi"/>
                <w:sz w:val="23"/>
                <w:szCs w:val="23"/>
              </w:rPr>
            </w:pPr>
          </w:p>
        </w:tc>
      </w:tr>
      <w:tr w:rsidR="00D02D0B" w:rsidRPr="00BA3E2E" w:rsidTr="00FA36B3">
        <w:tc>
          <w:tcPr>
            <w:tcW w:w="1715" w:type="pct"/>
          </w:tcPr>
          <w:p w:rsidR="00D02D0B" w:rsidRPr="00721100" w:rsidRDefault="00D02D0B" w:rsidP="009C7AA5">
            <w:pPr>
              <w:numPr>
                <w:ilvl w:val="0"/>
                <w:numId w:val="46"/>
              </w:numPr>
              <w:spacing w:after="120"/>
              <w:rPr>
                <w:rFonts w:asciiTheme="minorHAnsi" w:hAnsiTheme="minorHAnsi" w:cstheme="minorHAnsi"/>
                <w:b/>
                <w:bCs/>
                <w:sz w:val="23"/>
                <w:szCs w:val="23"/>
              </w:rPr>
            </w:pPr>
            <w:r w:rsidRPr="00721100">
              <w:rPr>
                <w:rFonts w:asciiTheme="minorHAnsi" w:hAnsiTheme="minorHAnsi" w:cstheme="minorHAnsi"/>
                <w:b/>
                <w:bCs/>
                <w:sz w:val="23"/>
                <w:szCs w:val="23"/>
              </w:rPr>
              <w:t>BUILDING REQUIREMENTS</w:t>
            </w:r>
          </w:p>
          <w:p w:rsidR="00D02D0B" w:rsidRPr="00721100" w:rsidRDefault="00D02D0B" w:rsidP="00FA36B3">
            <w:pPr>
              <w:spacing w:after="120"/>
              <w:rPr>
                <w:rFonts w:asciiTheme="minorHAnsi" w:hAnsiTheme="minorHAnsi" w:cstheme="minorHAnsi"/>
                <w:bCs/>
                <w:sz w:val="23"/>
                <w:szCs w:val="23"/>
              </w:rPr>
            </w:pPr>
            <w:r w:rsidRPr="00721100">
              <w:rPr>
                <w:rFonts w:asciiTheme="minorHAnsi" w:hAnsiTheme="minorHAnsi" w:cstheme="minorHAnsi"/>
                <w:bCs/>
                <w:sz w:val="23"/>
                <w:szCs w:val="23"/>
              </w:rPr>
              <w:t>The bidder’s building must:</w:t>
            </w:r>
          </w:p>
          <w:p w:rsidR="00D02D0B" w:rsidRPr="00721100" w:rsidRDefault="00D02D0B"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fully air conditioned with an ambient temperature of 22</w:t>
            </w:r>
            <w:r w:rsidRPr="00721100">
              <w:rPr>
                <w:rFonts w:cstheme="minorHAnsi"/>
                <w:bCs/>
                <w:sz w:val="23"/>
                <w:szCs w:val="23"/>
                <w:vertAlign w:val="superscript"/>
              </w:rPr>
              <w:t>o</w:t>
            </w:r>
            <w:r w:rsidRPr="00721100">
              <w:rPr>
                <w:rFonts w:cstheme="minorHAnsi"/>
                <w:bCs/>
                <w:sz w:val="23"/>
                <w:szCs w:val="23"/>
              </w:rPr>
              <w:t>C and variance of 5</w:t>
            </w:r>
            <w:r w:rsidRPr="00721100">
              <w:rPr>
                <w:rFonts w:cstheme="minorHAnsi"/>
                <w:bCs/>
                <w:sz w:val="23"/>
                <w:szCs w:val="23"/>
                <w:vertAlign w:val="superscript"/>
              </w:rPr>
              <w:t>o</w:t>
            </w:r>
            <w:r w:rsidRPr="00721100">
              <w:rPr>
                <w:rFonts w:cstheme="minorHAnsi"/>
                <w:bCs/>
                <w:sz w:val="23"/>
                <w:szCs w:val="23"/>
              </w:rPr>
              <w:t>C</w:t>
            </w:r>
          </w:p>
          <w:p w:rsidR="00D02D0B" w:rsidRPr="00721100" w:rsidRDefault="00D02D0B"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equipped with a backup generator power</w:t>
            </w:r>
          </w:p>
          <w:p w:rsidR="00D02D0B" w:rsidRPr="00721100" w:rsidRDefault="00D02D0B"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in a secured environment (perimeter security) or be guarded by security personnel</w:t>
            </w:r>
          </w:p>
          <w:p w:rsidR="00D02D0B" w:rsidRPr="00721100" w:rsidRDefault="00D02D0B"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accessible to people with disabilities (ramps and elevators for multi-storey building)</w:t>
            </w:r>
          </w:p>
          <w:p w:rsidR="00D02D0B" w:rsidRPr="00721100" w:rsidRDefault="00D02D0B"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Have ablution facilities for people with disability</w:t>
            </w:r>
          </w:p>
        </w:tc>
        <w:tc>
          <w:tcPr>
            <w:tcW w:w="1493" w:type="pct"/>
          </w:tcPr>
          <w:p w:rsidR="00D02D0B" w:rsidRPr="00721100" w:rsidRDefault="00D02D0B" w:rsidP="00FA36B3">
            <w:pPr>
              <w:rPr>
                <w:rFonts w:asciiTheme="minorHAnsi" w:hAnsiTheme="minorHAnsi" w:cstheme="minorHAnsi"/>
                <w:sz w:val="23"/>
                <w:szCs w:val="23"/>
              </w:rPr>
            </w:pPr>
          </w:p>
          <w:p w:rsidR="00D02D0B" w:rsidRPr="00721100" w:rsidRDefault="00D02D0B" w:rsidP="00FA36B3">
            <w:pPr>
              <w:rPr>
                <w:rFonts w:asciiTheme="minorHAnsi" w:hAnsiTheme="minorHAnsi" w:cstheme="minorHAnsi"/>
                <w:sz w:val="23"/>
                <w:szCs w:val="23"/>
              </w:rPr>
            </w:pPr>
            <w:r w:rsidRPr="00721100">
              <w:rPr>
                <w:rFonts w:asciiTheme="minorHAnsi" w:hAnsiTheme="minorHAnsi" w:cstheme="minorHAnsi"/>
                <w:sz w:val="23"/>
                <w:szCs w:val="23"/>
              </w:rPr>
              <w:t>The bidder must provide the following as proof of compliance:</w:t>
            </w:r>
          </w:p>
          <w:p w:rsidR="00D02D0B" w:rsidRPr="00721100" w:rsidRDefault="00D02D0B" w:rsidP="009C7AA5">
            <w:pPr>
              <w:numPr>
                <w:ilvl w:val="0"/>
                <w:numId w:val="47"/>
              </w:numPr>
              <w:spacing w:after="120"/>
              <w:ind w:left="360"/>
              <w:jc w:val="left"/>
              <w:rPr>
                <w:rFonts w:asciiTheme="minorHAnsi" w:hAnsiTheme="minorHAnsi" w:cstheme="minorHAnsi"/>
                <w:sz w:val="23"/>
                <w:szCs w:val="23"/>
              </w:rPr>
            </w:pPr>
            <w:r w:rsidRPr="00721100">
              <w:rPr>
                <w:rFonts w:asciiTheme="minorHAnsi" w:hAnsiTheme="minorHAnsi" w:cstheme="minorHAnsi"/>
                <w:sz w:val="23"/>
                <w:szCs w:val="23"/>
              </w:rPr>
              <w:t>A current certificate of compliance (HVAC - COC) from the installer</w:t>
            </w:r>
          </w:p>
          <w:p w:rsidR="00D02D0B" w:rsidRPr="00721100" w:rsidRDefault="00D02D0B" w:rsidP="009C7AA5">
            <w:pPr>
              <w:numPr>
                <w:ilvl w:val="0"/>
                <w:numId w:val="47"/>
              </w:numPr>
              <w:spacing w:after="120"/>
              <w:ind w:left="360"/>
              <w:jc w:val="left"/>
              <w:rPr>
                <w:rFonts w:asciiTheme="minorHAnsi" w:hAnsiTheme="minorHAnsi" w:cstheme="minorHAnsi"/>
                <w:sz w:val="23"/>
                <w:szCs w:val="23"/>
              </w:rPr>
            </w:pPr>
            <w:r w:rsidRPr="00721100">
              <w:rPr>
                <w:rFonts w:asciiTheme="minorHAnsi" w:hAnsiTheme="minorHAnsi" w:cstheme="minorHAnsi"/>
                <w:sz w:val="23"/>
                <w:szCs w:val="23"/>
              </w:rPr>
              <w:t>A current COC for backup generator power</w:t>
            </w:r>
          </w:p>
          <w:p w:rsidR="00D02D0B" w:rsidRPr="00721100" w:rsidRDefault="00D02D0B" w:rsidP="009C7AA5">
            <w:pPr>
              <w:numPr>
                <w:ilvl w:val="0"/>
                <w:numId w:val="47"/>
              </w:numPr>
              <w:spacing w:after="120"/>
              <w:ind w:left="360"/>
              <w:jc w:val="left"/>
              <w:rPr>
                <w:rFonts w:asciiTheme="minorHAnsi" w:hAnsiTheme="minorHAnsi" w:cstheme="minorHAnsi"/>
                <w:sz w:val="23"/>
                <w:szCs w:val="23"/>
              </w:rPr>
            </w:pPr>
            <w:r w:rsidRPr="00721100">
              <w:rPr>
                <w:rFonts w:asciiTheme="minorHAnsi" w:hAnsiTheme="minorHAnsi" w:cstheme="minorHAnsi"/>
                <w:sz w:val="23"/>
                <w:szCs w:val="23"/>
              </w:rPr>
              <w:t>A current security risk assessment report from the security company</w:t>
            </w:r>
          </w:p>
          <w:p w:rsidR="00D02D0B" w:rsidRPr="00721100" w:rsidRDefault="00D02D0B" w:rsidP="009C7AA5">
            <w:pPr>
              <w:numPr>
                <w:ilvl w:val="0"/>
                <w:numId w:val="47"/>
              </w:numPr>
              <w:spacing w:after="120"/>
              <w:ind w:left="360"/>
              <w:jc w:val="left"/>
              <w:rPr>
                <w:rFonts w:asciiTheme="minorHAnsi" w:hAnsiTheme="minorHAnsi" w:cstheme="minorHAnsi"/>
                <w:sz w:val="23"/>
                <w:szCs w:val="23"/>
              </w:rPr>
            </w:pPr>
            <w:r w:rsidRPr="00721100">
              <w:rPr>
                <w:rFonts w:asciiTheme="minorHAnsi" w:hAnsiTheme="minorHAnsi" w:cstheme="minorHAnsi"/>
                <w:sz w:val="23"/>
                <w:szCs w:val="23"/>
              </w:rPr>
              <w:t>A copy of the building layout clearly showing ramps and elevators where relevant</w:t>
            </w:r>
          </w:p>
          <w:p w:rsidR="00D02D0B" w:rsidRPr="00721100" w:rsidRDefault="00D02D0B" w:rsidP="009C7AA5">
            <w:pPr>
              <w:pStyle w:val="ListParagraph"/>
              <w:numPr>
                <w:ilvl w:val="0"/>
                <w:numId w:val="47"/>
              </w:numPr>
              <w:spacing w:after="120"/>
              <w:jc w:val="left"/>
              <w:outlineLvl w:val="9"/>
              <w:rPr>
                <w:rFonts w:cstheme="minorHAnsi"/>
                <w:sz w:val="23"/>
                <w:szCs w:val="23"/>
              </w:rPr>
            </w:pPr>
            <w:r w:rsidRPr="00721100">
              <w:rPr>
                <w:rFonts w:cstheme="minorHAnsi"/>
                <w:sz w:val="23"/>
                <w:szCs w:val="23"/>
              </w:rPr>
              <w:t>A copy of the building layout clearly showing ablution facilities for people with disability</w:t>
            </w:r>
          </w:p>
          <w:p w:rsidR="00D02D0B" w:rsidRPr="00721100" w:rsidRDefault="00D02D0B" w:rsidP="00FA36B3">
            <w:pPr>
              <w:ind w:left="36"/>
              <w:rPr>
                <w:rFonts w:asciiTheme="minorHAnsi" w:hAnsiTheme="minorHAnsi" w:cstheme="minorHAnsi"/>
                <w:sz w:val="23"/>
                <w:szCs w:val="23"/>
              </w:rPr>
            </w:pPr>
          </w:p>
        </w:tc>
        <w:tc>
          <w:tcPr>
            <w:tcW w:w="672" w:type="pct"/>
          </w:tcPr>
          <w:p w:rsidR="00D02D0B" w:rsidRPr="00721100" w:rsidRDefault="00D02D0B" w:rsidP="00FA36B3">
            <w:pPr>
              <w:rPr>
                <w:rFonts w:asciiTheme="minorHAnsi" w:hAnsiTheme="minorHAnsi" w:cstheme="minorHAnsi"/>
                <w:color w:val="FF0000"/>
                <w:sz w:val="23"/>
                <w:szCs w:val="23"/>
              </w:rPr>
            </w:pPr>
          </w:p>
          <w:p w:rsidR="00D02D0B" w:rsidRPr="00721100" w:rsidRDefault="00D02D0B" w:rsidP="00FA36B3">
            <w:pPr>
              <w:rPr>
                <w:rFonts w:asciiTheme="minorHAnsi" w:hAnsiTheme="minorHAnsi" w:cstheme="minorHAnsi"/>
                <w:color w:val="FF0000"/>
                <w:sz w:val="23"/>
                <w:szCs w:val="23"/>
              </w:rPr>
            </w:pPr>
          </w:p>
          <w:p w:rsidR="00D02D0B" w:rsidRPr="00721100" w:rsidRDefault="00D02D0B" w:rsidP="00FA36B3">
            <w:pPr>
              <w:rPr>
                <w:rFonts w:asciiTheme="minorHAnsi" w:hAnsiTheme="minorHAnsi" w:cstheme="minorHAnsi"/>
                <w:color w:val="FF0000"/>
                <w:sz w:val="23"/>
                <w:szCs w:val="23"/>
              </w:rPr>
            </w:pPr>
          </w:p>
          <w:p w:rsidR="00D02D0B" w:rsidRPr="00721100" w:rsidRDefault="00D02D0B" w:rsidP="00FA36B3">
            <w:pPr>
              <w:rPr>
                <w:rFonts w:asciiTheme="minorHAnsi" w:hAnsiTheme="minorHAnsi" w:cstheme="minorHAnsi"/>
                <w:color w:val="FF0000"/>
                <w:sz w:val="23"/>
                <w:szCs w:val="23"/>
              </w:rPr>
            </w:pPr>
            <w:r w:rsidRPr="00721100">
              <w:rPr>
                <w:rFonts w:asciiTheme="minorHAnsi" w:hAnsiTheme="minorHAnsi" w:cstheme="minorHAnsi"/>
                <w:color w:val="FF0000"/>
                <w:sz w:val="23"/>
                <w:szCs w:val="23"/>
              </w:rPr>
              <w:t>60%</w:t>
            </w:r>
          </w:p>
        </w:tc>
        <w:tc>
          <w:tcPr>
            <w:tcW w:w="1120" w:type="pct"/>
          </w:tcPr>
          <w:p w:rsidR="00D02D0B" w:rsidRPr="00721100" w:rsidRDefault="00D02D0B" w:rsidP="00FA36B3">
            <w:pPr>
              <w:rPr>
                <w:rFonts w:asciiTheme="minorHAnsi" w:hAnsiTheme="minorHAnsi" w:cstheme="minorHAnsi"/>
                <w:sz w:val="23"/>
                <w:szCs w:val="23"/>
              </w:rPr>
            </w:pPr>
            <w:r w:rsidRPr="00721100">
              <w:rPr>
                <w:rFonts w:asciiTheme="minorHAnsi" w:hAnsiTheme="minorHAnsi" w:cstheme="minorHAnsi"/>
                <w:color w:val="FF0000"/>
                <w:sz w:val="23"/>
                <w:szCs w:val="23"/>
              </w:rPr>
              <w:t>&lt;provide unique reference to locate substantiating evidence in the bid response – see Annex B, section 12.7&gt;</w:t>
            </w:r>
          </w:p>
          <w:p w:rsidR="00D02D0B" w:rsidRPr="00721100" w:rsidRDefault="00D02D0B" w:rsidP="00FA36B3">
            <w:pPr>
              <w:spacing w:after="120"/>
              <w:rPr>
                <w:rFonts w:asciiTheme="minorHAnsi" w:hAnsiTheme="minorHAnsi" w:cstheme="minorHAnsi"/>
                <w:sz w:val="23"/>
                <w:szCs w:val="23"/>
              </w:rPr>
            </w:pPr>
          </w:p>
        </w:tc>
      </w:tr>
    </w:tbl>
    <w:p w:rsidR="008228E6" w:rsidRPr="007C27DE" w:rsidRDefault="008228E6" w:rsidP="007C27DE">
      <w:pPr>
        <w:spacing w:line="240" w:lineRule="auto"/>
        <w:rPr>
          <w:b/>
          <w:bCs/>
          <w:i/>
          <w:iCs/>
          <w:szCs w:val="24"/>
        </w:rPr>
      </w:pPr>
      <w:r w:rsidRPr="007C27DE">
        <w:rPr>
          <w:b/>
          <w:bCs/>
          <w:i/>
          <w:iCs/>
          <w:szCs w:val="24"/>
        </w:rPr>
        <w:lastRenderedPageBreak/>
        <w:t>SITA reserves the right to verify information / evidence provided by the Bidder.</w:t>
      </w:r>
    </w:p>
    <w:p w:rsidR="00512A12" w:rsidRPr="00283DAD" w:rsidRDefault="008228E6" w:rsidP="00283DAD">
      <w:pPr>
        <w:pStyle w:val="Heading3"/>
      </w:pPr>
      <w:bookmarkStart w:id="27" w:name="_Toc139287995"/>
      <w:r w:rsidRPr="00283DAD">
        <w:t>Demonstration / Presentation /</w:t>
      </w:r>
      <w:r w:rsidR="00512A12" w:rsidRPr="00283DAD">
        <w:t>Proof of Concept Requirements (Stage 4)</w:t>
      </w:r>
      <w:bookmarkEnd w:id="27"/>
    </w:p>
    <w:p w:rsidR="00512A12" w:rsidRPr="00283DAD" w:rsidRDefault="008228E6" w:rsidP="009C7AA5">
      <w:pPr>
        <w:pStyle w:val="ListParagraph"/>
        <w:numPr>
          <w:ilvl w:val="3"/>
          <w:numId w:val="38"/>
        </w:numPr>
        <w:ind w:left="1134"/>
        <w:rPr>
          <w:lang w:val="en-GB"/>
        </w:rPr>
      </w:pPr>
      <w:r w:rsidRPr="00283DAD">
        <w:rPr>
          <w:lang w:val="en-GB"/>
        </w:rPr>
        <w:t xml:space="preserve">Only those bids that successfully passed all the previous evaluation stages will progress to this evaluation stage, namely </w:t>
      </w:r>
      <w:r w:rsidR="00EF035C" w:rsidRPr="00283DAD">
        <w:rPr>
          <w:lang w:val="en-GB"/>
        </w:rPr>
        <w:t xml:space="preserve">Demonstration / </w:t>
      </w:r>
      <w:r w:rsidRPr="00283DAD">
        <w:rPr>
          <w:lang w:val="en-GB"/>
        </w:rPr>
        <w:t>P</w:t>
      </w:r>
      <w:r w:rsidR="00EF035C" w:rsidRPr="00283DAD">
        <w:rPr>
          <w:lang w:val="en-GB"/>
        </w:rPr>
        <w:t>resentation / Proof of Concept.</w:t>
      </w:r>
    </w:p>
    <w:p w:rsidR="00EF035C" w:rsidRPr="00283DAD" w:rsidRDefault="00383FE3" w:rsidP="009C7AA5">
      <w:pPr>
        <w:pStyle w:val="ListParagraph"/>
        <w:numPr>
          <w:ilvl w:val="3"/>
          <w:numId w:val="38"/>
        </w:numPr>
        <w:ind w:left="1134"/>
        <w:rPr>
          <w:lang w:val="en-GB"/>
        </w:rPr>
      </w:pPr>
      <w:r w:rsidRPr="00283DAD">
        <w:t>The demonstration of the property will be conducted during the site visit</w:t>
      </w:r>
    </w:p>
    <w:p w:rsidR="00383FE3" w:rsidRPr="00283DAD" w:rsidRDefault="00383FE3" w:rsidP="009C7AA5">
      <w:pPr>
        <w:pStyle w:val="ListParagraph"/>
        <w:numPr>
          <w:ilvl w:val="3"/>
          <w:numId w:val="38"/>
        </w:numPr>
        <w:ind w:left="1134"/>
        <w:rPr>
          <w:lang w:val="en-GB"/>
        </w:rPr>
      </w:pPr>
      <w:r w:rsidRPr="00283DAD">
        <w:t>All the POC requirements must be demonstrated in full during the site inspection.</w:t>
      </w:r>
    </w:p>
    <w:p w:rsidR="00EF035C" w:rsidRPr="00283DAD" w:rsidRDefault="00EF035C" w:rsidP="009C7AA5">
      <w:pPr>
        <w:pStyle w:val="ListParagraph"/>
        <w:numPr>
          <w:ilvl w:val="3"/>
          <w:numId w:val="38"/>
        </w:numPr>
        <w:ind w:left="1134"/>
        <w:rPr>
          <w:lang w:val="en-GB"/>
        </w:rPr>
      </w:pPr>
      <w:r w:rsidRPr="00283DAD">
        <w:t>The evaluation panel may request demonstration or explanation regarding any or all aspect of the technical Functionality requirements</w:t>
      </w:r>
    </w:p>
    <w:p w:rsidR="00383FE3" w:rsidRPr="00283DAD" w:rsidRDefault="00383FE3" w:rsidP="009C7AA5">
      <w:pPr>
        <w:pStyle w:val="ListParagraph"/>
        <w:numPr>
          <w:ilvl w:val="3"/>
          <w:numId w:val="38"/>
        </w:numPr>
        <w:ind w:left="1134"/>
        <w:rPr>
          <w:b/>
          <w:bCs/>
          <w:lang w:val="en-GB"/>
        </w:rPr>
      </w:pPr>
      <w:r w:rsidRPr="00283DAD">
        <w:t>POC demonstration of all functional requirements will be evaluated using a “</w:t>
      </w:r>
      <w:r w:rsidRPr="00283DAD">
        <w:rPr>
          <w:b/>
          <w:bCs/>
        </w:rPr>
        <w:t>Available /not available score</w:t>
      </w:r>
    </w:p>
    <w:p w:rsidR="00EF035C" w:rsidRPr="00283DAD" w:rsidRDefault="00EF035C" w:rsidP="009C7AA5">
      <w:pPr>
        <w:pStyle w:val="ListParagraph"/>
        <w:numPr>
          <w:ilvl w:val="3"/>
          <w:numId w:val="38"/>
        </w:numPr>
        <w:ind w:left="1134"/>
        <w:rPr>
          <w:lang w:val="en-GB"/>
        </w:rPr>
      </w:pPr>
      <w:r w:rsidRPr="00283DAD">
        <w:rPr>
          <w:b/>
        </w:rPr>
        <w:t>Weighting of requirements</w:t>
      </w:r>
      <w:r w:rsidRPr="00283DAD">
        <w:t xml:space="preserve">: The score for the </w:t>
      </w:r>
      <w:r w:rsidRPr="00283DAD">
        <w:rPr>
          <w:lang w:val="en-GB"/>
        </w:rPr>
        <w:t>Demonstration / Presentation / Proof of Concept</w:t>
      </w:r>
      <w:r w:rsidRPr="00283DAD">
        <w:t xml:space="preserve">  will be calculated as follows:</w:t>
      </w:r>
    </w:p>
    <w:p w:rsidR="00EF035C" w:rsidRPr="00283DAD" w:rsidRDefault="00EF035C" w:rsidP="009C7AA5">
      <w:pPr>
        <w:pStyle w:val="ListParagraph"/>
        <w:numPr>
          <w:ilvl w:val="3"/>
          <w:numId w:val="38"/>
        </w:numPr>
        <w:ind w:left="1134"/>
        <w:rPr>
          <w:lang w:val="en-GB"/>
        </w:rPr>
      </w:pPr>
      <w:r w:rsidRPr="00283DAD">
        <w:t>Each Bidder must PRESENT and will be evaluated on the understanding of the solution requirement and presenting the most fit as follows:</w:t>
      </w:r>
    </w:p>
    <w:p w:rsidR="00EF035C" w:rsidRPr="00283DAD" w:rsidRDefault="00AE3179" w:rsidP="00283DAD">
      <w:pPr>
        <w:pStyle w:val="Caption"/>
      </w:pPr>
      <w:bookmarkStart w:id="28" w:name="_Toc139287969"/>
      <w:r w:rsidRPr="00283DAD">
        <w:t xml:space="preserve">Table </w:t>
      </w:r>
      <w:r w:rsidRPr="00283DAD">
        <w:fldChar w:fldCharType="begin"/>
      </w:r>
      <w:r w:rsidRPr="00283DAD">
        <w:instrText xml:space="preserve"> SEQ Table \* ARABIC </w:instrText>
      </w:r>
      <w:r w:rsidRPr="00283DAD">
        <w:fldChar w:fldCharType="separate"/>
      </w:r>
      <w:r w:rsidR="00D6030F" w:rsidRPr="00283DAD">
        <w:rPr>
          <w:noProof/>
        </w:rPr>
        <w:t>4</w:t>
      </w:r>
      <w:r w:rsidRPr="00283DAD">
        <w:fldChar w:fldCharType="end"/>
      </w:r>
      <w:r w:rsidRPr="00283DAD">
        <w:t>: POC/Presentation/Demonstration Weighting</w:t>
      </w:r>
      <w:bookmarkEnd w:id="28"/>
    </w:p>
    <w:tbl>
      <w:tblPr>
        <w:tblStyle w:val="TableGrid"/>
        <w:tblW w:w="9781" w:type="dxa"/>
        <w:tblInd w:w="137" w:type="dxa"/>
        <w:shd w:val="clear" w:color="auto" w:fill="FFFFFF" w:themeFill="background1"/>
        <w:tblLook w:val="04A0" w:firstRow="1" w:lastRow="0" w:firstColumn="1" w:lastColumn="0" w:noHBand="0" w:noVBand="1"/>
      </w:tblPr>
      <w:tblGrid>
        <w:gridCol w:w="851"/>
        <w:gridCol w:w="2551"/>
        <w:gridCol w:w="3827"/>
        <w:gridCol w:w="1276"/>
        <w:gridCol w:w="1276"/>
      </w:tblGrid>
      <w:tr w:rsidR="00C16C6C" w:rsidRPr="00283DAD" w:rsidTr="00283DAD">
        <w:trPr>
          <w:trHeight w:val="667"/>
          <w:tblHeader/>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No</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xml:space="preserve">Functionality that must be demonstrated </w:t>
            </w:r>
          </w:p>
        </w:tc>
        <w:tc>
          <w:tcPr>
            <w:tcW w:w="3827"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Evidence and evaluation criteria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C16C6C" w:rsidRPr="00283DAD" w:rsidRDefault="00C16C6C" w:rsidP="00283DAD">
            <w:pPr>
              <w:spacing w:after="200" w:line="276" w:lineRule="auto"/>
              <w:rPr>
                <w:rFonts w:cs="Calibri"/>
                <w:szCs w:val="24"/>
              </w:rPr>
            </w:pPr>
            <w:r w:rsidRPr="00283DAD">
              <w:rPr>
                <w:rFonts w:cs="Calibri"/>
                <w:szCs w:val="24"/>
              </w:rPr>
              <w:t>Available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Not available</w:t>
            </w:r>
          </w:p>
        </w:tc>
      </w:tr>
      <w:tr w:rsidR="00C16C6C" w:rsidRPr="00283DAD" w:rsidTr="00283DAD">
        <w:trPr>
          <w:trHeight w:val="1123"/>
        </w:trPr>
        <w:tc>
          <w:tcPr>
            <w:tcW w:w="851"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bookmarkStart w:id="29" w:name="_Hlk111542683"/>
            <w:r w:rsidRPr="00283DAD">
              <w:rPr>
                <w:rFonts w:cs="Calibri"/>
                <w:szCs w:val="24"/>
              </w:rPr>
              <w:t>1</w:t>
            </w:r>
          </w:p>
        </w:tc>
        <w:tc>
          <w:tcPr>
            <w:tcW w:w="2551" w:type="dxa"/>
            <w:tcBorders>
              <w:top w:val="single" w:sz="4" w:space="0" w:color="auto"/>
              <w:left w:val="single" w:sz="4" w:space="0" w:color="auto"/>
              <w:right w:val="single" w:sz="4" w:space="0" w:color="auto"/>
            </w:tcBorders>
            <w:shd w:val="clear" w:color="auto" w:fill="FFFFFF" w:themeFill="background1"/>
          </w:tcPr>
          <w:p w:rsidR="00C16C6C" w:rsidRPr="00283DAD" w:rsidRDefault="00C16C6C" w:rsidP="00283DAD">
            <w:pPr>
              <w:spacing w:after="200" w:line="276" w:lineRule="auto"/>
              <w:rPr>
                <w:rFonts w:cs="Calibri"/>
                <w:szCs w:val="24"/>
              </w:rPr>
            </w:pPr>
            <w:r w:rsidRPr="00283DAD">
              <w:rPr>
                <w:rFonts w:cs="Calibri"/>
                <w:szCs w:val="24"/>
              </w:rPr>
              <w:t xml:space="preserve">Location of the property </w:t>
            </w:r>
          </w:p>
        </w:tc>
        <w:tc>
          <w:tcPr>
            <w:tcW w:w="3827" w:type="dxa"/>
            <w:tcBorders>
              <w:top w:val="single" w:sz="4" w:space="0" w:color="auto"/>
              <w:left w:val="single" w:sz="4" w:space="0" w:color="auto"/>
              <w:right w:val="single" w:sz="4" w:space="0" w:color="auto"/>
            </w:tcBorders>
            <w:shd w:val="clear" w:color="auto" w:fill="FFFFFF" w:themeFill="background1"/>
          </w:tcPr>
          <w:p w:rsidR="00C16C6C" w:rsidRPr="00283DAD" w:rsidRDefault="00C16C6C" w:rsidP="00283DAD">
            <w:pPr>
              <w:spacing w:after="200"/>
              <w:ind w:left="360" w:hanging="360"/>
              <w:rPr>
                <w:rFonts w:cs="Calibri"/>
                <w:szCs w:val="24"/>
              </w:rPr>
            </w:pPr>
            <w:r w:rsidRPr="00283DAD">
              <w:rPr>
                <w:rFonts w:cs="Calibri"/>
                <w:szCs w:val="24"/>
              </w:rPr>
              <w:t xml:space="preserve">Suitable location will include the following: </w:t>
            </w:r>
          </w:p>
          <w:p w:rsidR="00C16C6C" w:rsidRPr="00FA36B3" w:rsidRDefault="00C16C6C" w:rsidP="009C7AA5">
            <w:pPr>
              <w:pStyle w:val="ListParagraph"/>
              <w:numPr>
                <w:ilvl w:val="0"/>
                <w:numId w:val="49"/>
              </w:numPr>
              <w:ind w:left="351" w:hanging="351"/>
              <w:jc w:val="left"/>
              <w:outlineLvl w:val="9"/>
              <w:rPr>
                <w:rFonts w:cs="Calibri"/>
              </w:rPr>
            </w:pPr>
            <w:r w:rsidRPr="00FA36B3">
              <w:rPr>
                <w:rFonts w:cs="Calibri"/>
              </w:rPr>
              <w:t>Public Transport accessibility within 0.5 kilometre to 1 kilometre;</w:t>
            </w:r>
          </w:p>
          <w:p w:rsidR="00C16C6C" w:rsidRPr="00283DAD" w:rsidRDefault="00C16C6C" w:rsidP="00283DAD">
            <w:pPr>
              <w:pStyle w:val="ListParagraph"/>
              <w:ind w:left="360"/>
              <w:rPr>
                <w:rFonts w:cs="Calibri"/>
              </w:rPr>
            </w:pPr>
          </w:p>
        </w:tc>
        <w:tc>
          <w:tcPr>
            <w:tcW w:w="1276"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c>
          <w:tcPr>
            <w:tcW w:w="1276"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r>
      <w:tr w:rsidR="00C16C6C" w:rsidRPr="00283DAD" w:rsidTr="00283DAD">
        <w:trPr>
          <w:trHeight w:val="1707"/>
        </w:trPr>
        <w:tc>
          <w:tcPr>
            <w:tcW w:w="851"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2</w:t>
            </w:r>
          </w:p>
        </w:tc>
        <w:tc>
          <w:tcPr>
            <w:tcW w:w="2551" w:type="dxa"/>
            <w:tcBorders>
              <w:top w:val="single" w:sz="4" w:space="0" w:color="auto"/>
              <w:left w:val="single" w:sz="4" w:space="0" w:color="auto"/>
              <w:right w:val="single" w:sz="4" w:space="0" w:color="auto"/>
            </w:tcBorders>
            <w:shd w:val="clear" w:color="auto" w:fill="FFFFFF" w:themeFill="background1"/>
          </w:tcPr>
          <w:p w:rsidR="00C16C6C" w:rsidRPr="00283DAD" w:rsidRDefault="00C16C6C" w:rsidP="00283DAD">
            <w:pPr>
              <w:spacing w:after="200" w:line="276" w:lineRule="auto"/>
              <w:rPr>
                <w:rFonts w:cs="Calibri"/>
                <w:szCs w:val="24"/>
              </w:rPr>
            </w:pPr>
            <w:r w:rsidRPr="00283DAD">
              <w:rPr>
                <w:rFonts w:cs="Calibri"/>
                <w:szCs w:val="24"/>
              </w:rPr>
              <w:t>Suitability of required office space offered</w:t>
            </w:r>
          </w:p>
        </w:tc>
        <w:tc>
          <w:tcPr>
            <w:tcW w:w="3827" w:type="dxa"/>
            <w:tcBorders>
              <w:top w:val="single" w:sz="4" w:space="0" w:color="auto"/>
              <w:left w:val="single" w:sz="4" w:space="0" w:color="auto"/>
              <w:right w:val="single" w:sz="4" w:space="0" w:color="auto"/>
            </w:tcBorders>
            <w:shd w:val="clear" w:color="auto" w:fill="FFFFFF" w:themeFill="background1"/>
          </w:tcPr>
          <w:p w:rsidR="00C16C6C" w:rsidRPr="00283DAD" w:rsidRDefault="00C16C6C" w:rsidP="00283DAD">
            <w:pPr>
              <w:spacing w:after="200"/>
              <w:rPr>
                <w:rFonts w:cs="Calibri"/>
                <w:szCs w:val="24"/>
              </w:rPr>
            </w:pPr>
            <w:r w:rsidRPr="00283DAD">
              <w:rPr>
                <w:rFonts w:cs="Calibri"/>
                <w:szCs w:val="24"/>
              </w:rPr>
              <w:t xml:space="preserve">The space should be suitable for the intended use. </w:t>
            </w:r>
          </w:p>
          <w:p w:rsidR="00C16C6C" w:rsidRPr="00283DAD" w:rsidRDefault="00C16C6C" w:rsidP="009C7AA5">
            <w:pPr>
              <w:pStyle w:val="ListParagraph"/>
              <w:numPr>
                <w:ilvl w:val="0"/>
                <w:numId w:val="49"/>
              </w:numPr>
              <w:ind w:left="351" w:hanging="351"/>
              <w:jc w:val="left"/>
              <w:outlineLvl w:val="9"/>
              <w:rPr>
                <w:rFonts w:cs="Calibri"/>
              </w:rPr>
            </w:pPr>
            <w:r w:rsidRPr="00283DAD">
              <w:rPr>
                <w:rFonts w:cs="Calibri"/>
              </w:rPr>
              <w:t>Spaces suitable to accommodate open plan workstations with a separate entrance and reception area for SITA</w:t>
            </w:r>
          </w:p>
        </w:tc>
        <w:tc>
          <w:tcPr>
            <w:tcW w:w="1276"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c>
          <w:tcPr>
            <w:tcW w:w="1276"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r>
      <w:tr w:rsidR="00C16C6C" w:rsidRPr="00283DAD" w:rsidTr="00283DAD">
        <w:trPr>
          <w:trHeight w:val="1139"/>
        </w:trPr>
        <w:tc>
          <w:tcPr>
            <w:tcW w:w="851"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3</w:t>
            </w:r>
          </w:p>
        </w:tc>
        <w:tc>
          <w:tcPr>
            <w:tcW w:w="2551" w:type="dxa"/>
            <w:tcBorders>
              <w:top w:val="single" w:sz="4" w:space="0" w:color="auto"/>
              <w:left w:val="single" w:sz="4" w:space="0" w:color="auto"/>
              <w:right w:val="single" w:sz="4" w:space="0" w:color="auto"/>
            </w:tcBorders>
            <w:shd w:val="clear" w:color="auto" w:fill="FFFFFF" w:themeFill="background1"/>
          </w:tcPr>
          <w:p w:rsidR="00C16C6C" w:rsidRPr="00283DAD" w:rsidRDefault="00C16C6C" w:rsidP="00283DAD">
            <w:pPr>
              <w:spacing w:after="200" w:line="276" w:lineRule="auto"/>
              <w:rPr>
                <w:rFonts w:cs="Calibri"/>
                <w:szCs w:val="24"/>
              </w:rPr>
            </w:pPr>
            <w:r w:rsidRPr="00283DAD">
              <w:rPr>
                <w:rFonts w:cs="Calibri"/>
                <w:szCs w:val="24"/>
              </w:rPr>
              <w:t xml:space="preserve">Access for Disabled People </w:t>
            </w:r>
          </w:p>
        </w:tc>
        <w:tc>
          <w:tcPr>
            <w:tcW w:w="3827" w:type="dxa"/>
            <w:tcBorders>
              <w:top w:val="single" w:sz="4" w:space="0" w:color="auto"/>
              <w:left w:val="single" w:sz="4" w:space="0" w:color="auto"/>
              <w:right w:val="single" w:sz="4" w:space="0" w:color="auto"/>
            </w:tcBorders>
            <w:shd w:val="clear" w:color="auto" w:fill="FFFFFF" w:themeFill="background1"/>
          </w:tcPr>
          <w:p w:rsidR="00C16C6C" w:rsidRPr="00283DAD" w:rsidRDefault="00C16C6C" w:rsidP="00283DAD">
            <w:pPr>
              <w:spacing w:after="200" w:line="276" w:lineRule="auto"/>
              <w:rPr>
                <w:rFonts w:cs="Calibri"/>
                <w:szCs w:val="24"/>
              </w:rPr>
            </w:pPr>
            <w:r w:rsidRPr="00283DAD">
              <w:rPr>
                <w:rFonts w:cs="Calibri"/>
                <w:szCs w:val="24"/>
              </w:rPr>
              <w:t xml:space="preserve">Access is required to and from all entrances and exits from the proposed office area. </w:t>
            </w:r>
          </w:p>
          <w:p w:rsidR="00C16C6C" w:rsidRPr="00283DAD" w:rsidRDefault="00C16C6C" w:rsidP="009C7AA5">
            <w:pPr>
              <w:pStyle w:val="ListParagraph"/>
              <w:numPr>
                <w:ilvl w:val="0"/>
                <w:numId w:val="49"/>
              </w:numPr>
              <w:spacing w:line="276" w:lineRule="auto"/>
              <w:ind w:left="351" w:hanging="351"/>
              <w:jc w:val="left"/>
              <w:outlineLvl w:val="9"/>
              <w:rPr>
                <w:rFonts w:cs="Calibri"/>
              </w:rPr>
            </w:pPr>
            <w:r w:rsidRPr="00283DAD">
              <w:rPr>
                <w:rFonts w:cs="Calibri"/>
              </w:rPr>
              <w:t xml:space="preserve">Ramps </w:t>
            </w:r>
          </w:p>
        </w:tc>
        <w:tc>
          <w:tcPr>
            <w:tcW w:w="1276"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c>
          <w:tcPr>
            <w:tcW w:w="1276" w:type="dxa"/>
            <w:tcBorders>
              <w:top w:val="single" w:sz="4" w:space="0" w:color="auto"/>
              <w:left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r>
      <w:tr w:rsidR="00C16C6C" w:rsidRPr="00283DAD" w:rsidTr="00283DAD">
        <w:trPr>
          <w:trHeight w:val="6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4</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rsidR="00C16C6C" w:rsidRPr="00283DAD" w:rsidRDefault="00283DAD" w:rsidP="00283DAD">
            <w:pPr>
              <w:spacing w:after="200" w:line="276" w:lineRule="auto"/>
              <w:rPr>
                <w:rFonts w:cs="Calibri"/>
                <w:szCs w:val="24"/>
              </w:rPr>
            </w:pPr>
            <w:r w:rsidRPr="00283DAD">
              <w:rPr>
                <w:rFonts w:cs="Calibri"/>
                <w:szCs w:val="24"/>
              </w:rPr>
              <w:t>Covered Parking</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C16C6C" w:rsidRPr="00283DAD" w:rsidRDefault="00C16C6C" w:rsidP="00283DAD">
            <w:pPr>
              <w:spacing w:after="200" w:line="276" w:lineRule="auto"/>
              <w:rPr>
                <w:rFonts w:cs="Calibri"/>
                <w:szCs w:val="24"/>
              </w:rPr>
            </w:pPr>
            <w:r w:rsidRPr="00283DAD">
              <w:rPr>
                <w:rFonts w:cs="Calibri"/>
                <w:szCs w:val="24"/>
              </w:rPr>
              <w:t>The Covered Parking bays offered must be on-site.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6C6C" w:rsidRPr="00283DAD" w:rsidRDefault="00C16C6C" w:rsidP="00283DAD">
            <w:pPr>
              <w:spacing w:after="200" w:line="276" w:lineRule="auto"/>
              <w:rPr>
                <w:rFonts w:cs="Calibri"/>
                <w:szCs w:val="24"/>
              </w:rPr>
            </w:pPr>
            <w:r w:rsidRPr="00283DAD">
              <w:rPr>
                <w:rFonts w:cs="Calibri"/>
                <w:szCs w:val="24"/>
              </w:rPr>
              <w:t> </w:t>
            </w:r>
          </w:p>
        </w:tc>
      </w:tr>
      <w:bookmarkEnd w:id="29"/>
    </w:tbl>
    <w:p w:rsidR="00EF035C" w:rsidRPr="00283DAD" w:rsidRDefault="00EF035C" w:rsidP="00283DAD">
      <w:pPr>
        <w:pStyle w:val="ListParagraph"/>
        <w:ind w:left="1134"/>
        <w:rPr>
          <w:lang w:val="en-GB"/>
        </w:rPr>
      </w:pPr>
    </w:p>
    <w:p w:rsidR="00AE3179" w:rsidRPr="00283DAD" w:rsidRDefault="00AE3179" w:rsidP="009C7AA5">
      <w:pPr>
        <w:pStyle w:val="ListParagraph"/>
        <w:numPr>
          <w:ilvl w:val="3"/>
          <w:numId w:val="38"/>
        </w:numPr>
        <w:ind w:left="1134"/>
      </w:pPr>
      <w:r w:rsidRPr="00283DAD">
        <w:rPr>
          <w:b/>
          <w:bCs/>
        </w:rPr>
        <w:t>Minimum threshold.</w:t>
      </w:r>
      <w:r w:rsidRPr="00283DAD">
        <w:t xml:space="preserve"> These individual scores will be converted to a cumulative percentage and only those bidders that have met or exceeded the minimum threshold of </w:t>
      </w:r>
      <w:r w:rsidR="00C16C6C" w:rsidRPr="00283DAD">
        <w:t>60</w:t>
      </w:r>
      <w:r w:rsidRPr="00283DAD">
        <w:t xml:space="preserve">% (cumulative) out of a total of </w:t>
      </w:r>
      <w:r w:rsidR="00C16C6C" w:rsidRPr="00283DAD">
        <w:t xml:space="preserve">100 </w:t>
      </w:r>
      <w:r w:rsidRPr="00283DAD">
        <w:t>% will proceed to the next evaluation stage.</w:t>
      </w:r>
    </w:p>
    <w:p w:rsidR="00AE3179" w:rsidRPr="00283DAD" w:rsidRDefault="00AE3179" w:rsidP="00283DAD">
      <w:pPr>
        <w:pStyle w:val="ListParagraph"/>
        <w:ind w:left="1134"/>
        <w:rPr>
          <w:lang w:val="en-GB"/>
        </w:rPr>
      </w:pPr>
    </w:p>
    <w:p w:rsidR="00942B4A" w:rsidRPr="00283DAD" w:rsidRDefault="00B402FF" w:rsidP="00283DAD">
      <w:pPr>
        <w:pStyle w:val="Heading2"/>
      </w:pPr>
      <w:bookmarkStart w:id="30" w:name="_Toc139287996"/>
      <w:r w:rsidRPr="00283DAD">
        <w:t xml:space="preserve">Special Conditions of Contract Verification (Stage </w:t>
      </w:r>
      <w:r w:rsidR="00512A12" w:rsidRPr="00283DAD">
        <w:t>5</w:t>
      </w:r>
      <w:r w:rsidRPr="00283DAD">
        <w:t>)</w:t>
      </w:r>
      <w:bookmarkEnd w:id="30"/>
    </w:p>
    <w:p w:rsidR="00B402FF" w:rsidRPr="00283DAD" w:rsidRDefault="00B402FF" w:rsidP="009C7AA5">
      <w:pPr>
        <w:pStyle w:val="ListParagraph"/>
        <w:numPr>
          <w:ilvl w:val="0"/>
          <w:numId w:val="36"/>
        </w:numPr>
        <w:rPr>
          <w:lang w:val="en-GB"/>
        </w:rPr>
      </w:pPr>
      <w:r w:rsidRPr="00283DAD">
        <w:rPr>
          <w:lang w:val="en-GB"/>
        </w:rPr>
        <w:t xml:space="preserve">The successful supplier will be bound by Government Procurement: General Conditions of Contract (GCC) as well as this Special Conditions of Contract (SCC), which will form part of the </w:t>
      </w:r>
      <w:r w:rsidRPr="00283DAD">
        <w:rPr>
          <w:lang w:val="en-GB"/>
        </w:rPr>
        <w:lastRenderedPageBreak/>
        <w:t>signed contract with the successful Supplier. However, SITA reserves the right to include or waive the condition in the signed contract.</w:t>
      </w:r>
    </w:p>
    <w:p w:rsidR="00B402FF" w:rsidRPr="00283DAD" w:rsidRDefault="00B402FF" w:rsidP="009C7AA5">
      <w:pPr>
        <w:pStyle w:val="ListParagraph"/>
        <w:numPr>
          <w:ilvl w:val="0"/>
          <w:numId w:val="36"/>
        </w:numPr>
        <w:rPr>
          <w:lang w:val="en-GB"/>
        </w:rPr>
      </w:pPr>
      <w:r w:rsidRPr="00283DAD">
        <w:rPr>
          <w:lang w:val="en-GB"/>
        </w:rPr>
        <w:t>SITA reserves the right to:</w:t>
      </w:r>
    </w:p>
    <w:p w:rsidR="00B402FF" w:rsidRPr="00283DAD" w:rsidRDefault="00B402FF" w:rsidP="009C7AA5">
      <w:pPr>
        <w:pStyle w:val="ListParagraph"/>
        <w:numPr>
          <w:ilvl w:val="1"/>
          <w:numId w:val="36"/>
        </w:numPr>
        <w:rPr>
          <w:lang w:val="en-GB"/>
        </w:rPr>
      </w:pPr>
      <w:r w:rsidRPr="00283DAD">
        <w:rPr>
          <w:lang w:val="en-GB"/>
        </w:rPr>
        <w:t>Negotiate the conditions; or</w:t>
      </w:r>
    </w:p>
    <w:p w:rsidR="00B402FF" w:rsidRPr="00283DAD" w:rsidRDefault="00B402FF" w:rsidP="009C7AA5">
      <w:pPr>
        <w:pStyle w:val="ListParagraph"/>
        <w:numPr>
          <w:ilvl w:val="1"/>
          <w:numId w:val="36"/>
        </w:numPr>
        <w:rPr>
          <w:lang w:val="en-GB"/>
        </w:rPr>
      </w:pPr>
      <w:r w:rsidRPr="00283DAD">
        <w:rPr>
          <w:lang w:val="en-GB"/>
        </w:rPr>
        <w:t>Automatically disqualify a bidder for not accepting these conditions</w:t>
      </w:r>
      <w:r w:rsidR="00B222ED" w:rsidRPr="00283DAD">
        <w:rPr>
          <w:lang w:val="en-GB"/>
        </w:rPr>
        <w:t>; or</w:t>
      </w:r>
    </w:p>
    <w:p w:rsidR="00B222ED" w:rsidRPr="00283DAD" w:rsidRDefault="00B222ED" w:rsidP="009C7AA5">
      <w:pPr>
        <w:pStyle w:val="ListParagraph"/>
        <w:numPr>
          <w:ilvl w:val="1"/>
          <w:numId w:val="36"/>
        </w:numPr>
        <w:rPr>
          <w:lang w:val="en-GB"/>
        </w:rPr>
      </w:pPr>
      <w:r w:rsidRPr="00283DAD">
        <w:rPr>
          <w:lang w:val="en-GB"/>
        </w:rPr>
        <w:t>Award to multiple bidders</w:t>
      </w:r>
    </w:p>
    <w:p w:rsidR="00B402FF" w:rsidRPr="00283DAD" w:rsidRDefault="00B222ED" w:rsidP="009C7AA5">
      <w:pPr>
        <w:pStyle w:val="ListParagraph"/>
        <w:numPr>
          <w:ilvl w:val="0"/>
          <w:numId w:val="36"/>
        </w:numPr>
        <w:rPr>
          <w:lang w:val="en-GB"/>
        </w:rPr>
      </w:pPr>
      <w:r w:rsidRPr="00283DAD">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283DAD">
        <w:rPr>
          <w:lang w:val="en-GB"/>
        </w:rPr>
        <w:t xml:space="preserve"> (b)</w:t>
      </w:r>
      <w:r w:rsidRPr="00283DAD">
        <w:rPr>
          <w:lang w:val="en-GB"/>
        </w:rPr>
        <w:t xml:space="preserve"> above.</w:t>
      </w:r>
    </w:p>
    <w:p w:rsidR="00B402FF" w:rsidRPr="00283DAD" w:rsidRDefault="00B402FF" w:rsidP="00283DAD"/>
    <w:p w:rsidR="00B222ED" w:rsidRPr="00283DAD" w:rsidRDefault="00B222ED" w:rsidP="00283DAD">
      <w:pPr>
        <w:pStyle w:val="Heading3"/>
      </w:pPr>
      <w:bookmarkStart w:id="31" w:name="_Toc139287997"/>
      <w:r w:rsidRPr="00283DAD">
        <w:t>Special Conditions of Contract</w:t>
      </w:r>
      <w:bookmarkEnd w:id="31"/>
    </w:p>
    <w:p w:rsidR="00B222ED" w:rsidRPr="00283DAD" w:rsidRDefault="00B222ED" w:rsidP="00283DAD">
      <w:pPr>
        <w:pStyle w:val="Heading4"/>
      </w:pPr>
      <w:r w:rsidRPr="00283DAD">
        <w:t>Contracting Conditions</w:t>
      </w:r>
    </w:p>
    <w:p w:rsidR="00B222ED" w:rsidRPr="00283DAD" w:rsidRDefault="00B222ED" w:rsidP="009C7AA5">
      <w:pPr>
        <w:pStyle w:val="ListParagraph"/>
        <w:numPr>
          <w:ilvl w:val="0"/>
          <w:numId w:val="4"/>
        </w:numPr>
        <w:rPr>
          <w:lang w:val="en-GB"/>
        </w:rPr>
      </w:pPr>
      <w:r w:rsidRPr="00283DAD">
        <w:rPr>
          <w:b/>
          <w:bCs/>
          <w:lang w:val="en-GB"/>
        </w:rPr>
        <w:t>Formal Contract</w:t>
      </w:r>
      <w:r w:rsidRPr="00283DAD">
        <w:rPr>
          <w:lang w:val="en-GB"/>
        </w:rPr>
        <w:t xml:space="preserve"> - The supplier must enter into a formal written contract (agreement) with SITA.</w:t>
      </w:r>
    </w:p>
    <w:p w:rsidR="00B222ED" w:rsidRPr="00283DAD" w:rsidRDefault="00B222ED" w:rsidP="009C7AA5">
      <w:pPr>
        <w:pStyle w:val="ListParagraph"/>
        <w:numPr>
          <w:ilvl w:val="0"/>
          <w:numId w:val="4"/>
        </w:numPr>
        <w:rPr>
          <w:lang w:val="en-GB"/>
        </w:rPr>
      </w:pPr>
      <w:r w:rsidRPr="00283DAD">
        <w:rPr>
          <w:b/>
          <w:bCs/>
          <w:lang w:val="en-GB"/>
        </w:rPr>
        <w:t>Right to Audit</w:t>
      </w:r>
      <w:r w:rsidRPr="00283DAD">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B222ED" w:rsidRPr="00283DAD" w:rsidRDefault="00B222ED" w:rsidP="00283DAD">
      <w:pPr>
        <w:pStyle w:val="Heading4"/>
      </w:pPr>
      <w:r w:rsidRPr="00283DAD">
        <w:t>Delivery Address</w:t>
      </w:r>
    </w:p>
    <w:p w:rsidR="00B222ED" w:rsidRPr="00283DAD" w:rsidRDefault="00663494" w:rsidP="009C7AA5">
      <w:pPr>
        <w:pStyle w:val="ListParagraph"/>
        <w:numPr>
          <w:ilvl w:val="0"/>
          <w:numId w:val="5"/>
        </w:numPr>
      </w:pPr>
      <w:r w:rsidRPr="00283DAD">
        <w:t>SITA Cape Town Offices</w:t>
      </w:r>
    </w:p>
    <w:p w:rsidR="00663494" w:rsidRPr="00283DAD" w:rsidRDefault="00663494" w:rsidP="00283DAD">
      <w:pPr>
        <w:pStyle w:val="Heading4"/>
      </w:pPr>
      <w:r w:rsidRPr="00283DAD">
        <w:t>Tenant installation by the Landlord</w:t>
      </w:r>
    </w:p>
    <w:p w:rsidR="00663494" w:rsidRPr="00283DAD" w:rsidRDefault="00663494" w:rsidP="009C7AA5">
      <w:pPr>
        <w:numPr>
          <w:ilvl w:val="1"/>
          <w:numId w:val="50"/>
        </w:numPr>
        <w:rPr>
          <w:rFonts w:cs="Calibri"/>
          <w:szCs w:val="24"/>
        </w:rPr>
      </w:pPr>
      <w:r w:rsidRPr="00283DAD">
        <w:rPr>
          <w:rFonts w:cs="Calibri"/>
          <w:szCs w:val="24"/>
        </w:rPr>
        <w:t>The Landlord must offer a Tenant installation allowance (TI). This is a financial contribution from the landlord to assist the tenant with the fit-out of the premises for base building items such as flooring, walls, painting and ceilings.</w:t>
      </w:r>
    </w:p>
    <w:p w:rsidR="00663494" w:rsidRPr="00283DAD" w:rsidRDefault="00663494" w:rsidP="009C7AA5">
      <w:pPr>
        <w:numPr>
          <w:ilvl w:val="1"/>
          <w:numId w:val="50"/>
        </w:numPr>
        <w:rPr>
          <w:rFonts w:cs="Calibri"/>
          <w:szCs w:val="24"/>
        </w:rPr>
      </w:pPr>
      <w:r w:rsidRPr="00283DAD">
        <w:rPr>
          <w:rFonts w:cs="Calibri"/>
          <w:szCs w:val="24"/>
        </w:rPr>
        <w:t>The value of the TI and length of Beneficial Occupation (BO) will depend on the amount of work that is required, as well as the monthly rental amount and the length of the lease. The longer the lease and the higher the rent, the greater the value the TIA/BO should be.</w:t>
      </w:r>
    </w:p>
    <w:p w:rsidR="00663494" w:rsidRPr="00283DAD" w:rsidRDefault="00663494" w:rsidP="009C7AA5">
      <w:pPr>
        <w:numPr>
          <w:ilvl w:val="1"/>
          <w:numId w:val="50"/>
        </w:numPr>
        <w:rPr>
          <w:rFonts w:cs="Calibri"/>
          <w:szCs w:val="24"/>
        </w:rPr>
      </w:pPr>
      <w:r w:rsidRPr="00283DAD">
        <w:rPr>
          <w:rFonts w:cs="Calibri"/>
          <w:szCs w:val="24"/>
        </w:rPr>
        <w:t>The Tenant will submit their requirements to the Landlord, who will then get the contractors to complete the work and settle the account directly. </w:t>
      </w:r>
    </w:p>
    <w:p w:rsidR="00663494" w:rsidRPr="00283DAD" w:rsidRDefault="00663494" w:rsidP="00283DAD">
      <w:pPr>
        <w:pStyle w:val="Heading4"/>
      </w:pPr>
      <w:r w:rsidRPr="00283DAD">
        <w:t>Beneficial occupation offered by the Landlord</w:t>
      </w:r>
    </w:p>
    <w:p w:rsidR="00663494" w:rsidRPr="00283DAD" w:rsidRDefault="00663494" w:rsidP="009C7AA5">
      <w:pPr>
        <w:numPr>
          <w:ilvl w:val="1"/>
          <w:numId w:val="51"/>
        </w:numPr>
        <w:spacing w:after="0"/>
        <w:rPr>
          <w:rFonts w:cs="Calibri"/>
          <w:szCs w:val="24"/>
        </w:rPr>
      </w:pPr>
      <w:r w:rsidRPr="00283DAD">
        <w:rPr>
          <w:rFonts w:cs="Calibri"/>
          <w:szCs w:val="24"/>
        </w:rPr>
        <w:t>The Landlord must offer a beneficial occupation period which is a rent-free period, normally given a month prior to a lease commencing that enables the tenant to have access to the premises for the purpose of fit-out (setting up the premises to their needs and requirements).</w:t>
      </w:r>
    </w:p>
    <w:p w:rsidR="00663494" w:rsidRPr="00283DAD" w:rsidRDefault="00663494" w:rsidP="009C7AA5">
      <w:pPr>
        <w:numPr>
          <w:ilvl w:val="1"/>
          <w:numId w:val="51"/>
        </w:numPr>
        <w:spacing w:after="0"/>
        <w:rPr>
          <w:rFonts w:cs="Calibri"/>
          <w:szCs w:val="24"/>
        </w:rPr>
      </w:pPr>
      <w:r w:rsidRPr="00283DAD">
        <w:rPr>
          <w:rFonts w:cs="Calibri"/>
          <w:szCs w:val="24"/>
        </w:rPr>
        <w:t>Tenants are not allowed to operate during the beneficial occupation period, unless the landlord has given them special consent. If agreed by both the landlord and the tenant – the tenant may start operating during this period but will be billed on a pro-rata basis for water, electricity and any other consumables pertaining to these premises.  No rent is paid during the beneficial occupation period</w:t>
      </w:r>
    </w:p>
    <w:p w:rsidR="00663494" w:rsidRPr="00283DAD" w:rsidRDefault="00EB2B07" w:rsidP="00283DAD">
      <w:pPr>
        <w:pStyle w:val="Heading4"/>
      </w:pPr>
      <w:r w:rsidRPr="00283DAD">
        <w:t>Landlord’s standard offer</w:t>
      </w:r>
    </w:p>
    <w:p w:rsidR="00EB2B07" w:rsidRPr="00283DAD" w:rsidRDefault="00EB2B07" w:rsidP="009C7AA5">
      <w:pPr>
        <w:numPr>
          <w:ilvl w:val="0"/>
          <w:numId w:val="52"/>
        </w:numPr>
        <w:spacing w:after="0"/>
        <w:ind w:left="1134" w:hanging="567"/>
        <w:jc w:val="left"/>
        <w:rPr>
          <w:rFonts w:eastAsia="Calibri Light" w:cs="Calibri"/>
          <w:szCs w:val="24"/>
          <w:lang w:val="en-GB"/>
        </w:rPr>
      </w:pPr>
      <w:r w:rsidRPr="00283DAD">
        <w:rPr>
          <w:rFonts w:eastAsia="Calibri Light" w:cs="Calibri"/>
          <w:szCs w:val="24"/>
          <w:lang w:val="en-GB"/>
        </w:rPr>
        <w:t xml:space="preserve">Open plan office with basic carpet; </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Suspended ceiling;</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Standard lighting;</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lastRenderedPageBreak/>
        <w:t>Air conditioning and ventilation;</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Floor cable boxes (1 per 10 sq. m);</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Power cables;</w:t>
      </w:r>
    </w:p>
    <w:p w:rsidR="00EB2B07" w:rsidRPr="00297D70" w:rsidRDefault="00EB2B07" w:rsidP="009C7AA5">
      <w:pPr>
        <w:numPr>
          <w:ilvl w:val="0"/>
          <w:numId w:val="52"/>
        </w:numPr>
        <w:spacing w:after="0"/>
        <w:ind w:hanging="153"/>
        <w:jc w:val="left"/>
        <w:rPr>
          <w:rFonts w:eastAsia="Calibri Light" w:cs="Calibri"/>
          <w:szCs w:val="24"/>
          <w:lang w:val="en-GB"/>
        </w:rPr>
      </w:pPr>
      <w:r w:rsidRPr="00297D70">
        <w:rPr>
          <w:rFonts w:eastAsia="Calibri Light" w:cs="Calibri"/>
          <w:szCs w:val="24"/>
          <w:lang w:val="en-GB"/>
        </w:rPr>
        <w:t>Standard entrance door;</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Fully fitted sanitary facilities;</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Cupboards in kitchenette;</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Fire detectors/ sprinklers; and</w:t>
      </w:r>
    </w:p>
    <w:p w:rsidR="00EB2B07" w:rsidRPr="00283DAD" w:rsidRDefault="00EB2B07" w:rsidP="009C7AA5">
      <w:pPr>
        <w:numPr>
          <w:ilvl w:val="0"/>
          <w:numId w:val="52"/>
        </w:numPr>
        <w:spacing w:after="0"/>
        <w:ind w:hanging="153"/>
        <w:jc w:val="left"/>
        <w:rPr>
          <w:rFonts w:eastAsia="Calibri Light" w:cs="Calibri"/>
          <w:szCs w:val="24"/>
          <w:lang w:val="en-GB"/>
        </w:rPr>
      </w:pPr>
      <w:r w:rsidRPr="00283DAD">
        <w:rPr>
          <w:rFonts w:eastAsia="Calibri Light" w:cs="Calibri"/>
          <w:szCs w:val="24"/>
          <w:lang w:val="en-GB"/>
        </w:rPr>
        <w:t>Area for Tenant signage at the entrance.</w:t>
      </w:r>
    </w:p>
    <w:p w:rsidR="00EB2B07" w:rsidRPr="00283DAD" w:rsidRDefault="00EB2B07" w:rsidP="00283DAD">
      <w:pPr>
        <w:rPr>
          <w:lang w:val="en-GB"/>
        </w:rPr>
      </w:pPr>
    </w:p>
    <w:p w:rsidR="00663494" w:rsidRPr="00283DAD" w:rsidRDefault="00EB2B07" w:rsidP="00283DAD">
      <w:pPr>
        <w:pStyle w:val="Heading4"/>
      </w:pPr>
      <w:r w:rsidRPr="00283DAD">
        <w:t>Landlord to maintain the following</w:t>
      </w:r>
    </w:p>
    <w:p w:rsidR="00EB2B07" w:rsidRPr="00283DAD" w:rsidRDefault="00EB2B07" w:rsidP="009C7AA5">
      <w:pPr>
        <w:numPr>
          <w:ilvl w:val="0"/>
          <w:numId w:val="53"/>
        </w:numPr>
        <w:spacing w:after="0"/>
        <w:ind w:left="1134" w:hanging="567"/>
        <w:jc w:val="left"/>
        <w:rPr>
          <w:rFonts w:eastAsia="Calibri Light" w:cs="Calibri"/>
          <w:szCs w:val="24"/>
        </w:rPr>
      </w:pPr>
      <w:r w:rsidRPr="00283DAD">
        <w:rPr>
          <w:rFonts w:eastAsia="Calibri Light" w:cs="Calibri"/>
          <w:szCs w:val="24"/>
          <w:lang w:val="en-GB"/>
        </w:rPr>
        <w:t>All HVAC (Heating, Ventilation, Air-conditioning and Cooling Systems);</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Ambient temperatures of 22°C (variance of 2°C up or down) must be obtained at all </w:t>
      </w:r>
    </w:p>
    <w:p w:rsidR="00EB2B07" w:rsidRPr="00283DAD" w:rsidRDefault="00EB2B07" w:rsidP="00283DAD">
      <w:pPr>
        <w:ind w:left="1134"/>
        <w:rPr>
          <w:rFonts w:eastAsia="Calibri Light" w:cs="Calibri"/>
          <w:szCs w:val="24"/>
          <w:lang w:val="en-GB"/>
        </w:rPr>
      </w:pPr>
      <w:r w:rsidRPr="00283DAD">
        <w:rPr>
          <w:rFonts w:eastAsia="Calibri Light" w:cs="Calibri"/>
          <w:szCs w:val="24"/>
          <w:lang w:val="en-GB"/>
        </w:rPr>
        <w:t xml:space="preserve">Times;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Landlord to maintain all Electrical DB boards and electrical reticulation;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All lifts;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All entrance, roller shutter or rotating doors;</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All access control systems;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All plumbing services;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Fire suppression, detection and sprinklers systems;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All Fire extinguishers and fire hoses;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All external window / glazing;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All ablutions facilities;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Common area cleaning, hygiene, pest control and landscaping services;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Light fittings and ballasts; </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Structural damage;</w:t>
      </w:r>
    </w:p>
    <w:p w:rsidR="00EB2B07" w:rsidRPr="00283DAD" w:rsidRDefault="00EB2B07" w:rsidP="009C7AA5">
      <w:pPr>
        <w:numPr>
          <w:ilvl w:val="0"/>
          <w:numId w:val="53"/>
        </w:numPr>
        <w:spacing w:after="0"/>
        <w:ind w:left="1134" w:hanging="567"/>
        <w:jc w:val="left"/>
        <w:rPr>
          <w:rFonts w:eastAsia="Calibri Light" w:cs="Calibri"/>
          <w:szCs w:val="24"/>
          <w:lang w:val="en-GB"/>
        </w:rPr>
      </w:pPr>
      <w:r w:rsidRPr="00283DAD">
        <w:rPr>
          <w:rFonts w:eastAsia="Calibri Light" w:cs="Calibri"/>
          <w:szCs w:val="24"/>
          <w:lang w:val="en-GB"/>
        </w:rPr>
        <w:t xml:space="preserve">Waterproofing.  </w:t>
      </w:r>
    </w:p>
    <w:p w:rsidR="00EB2B07" w:rsidRPr="00283DAD" w:rsidRDefault="00EB2B07" w:rsidP="00283DAD">
      <w:pPr>
        <w:rPr>
          <w:lang w:val="en-GB"/>
        </w:rPr>
      </w:pPr>
    </w:p>
    <w:p w:rsidR="00663494" w:rsidRPr="00283DAD" w:rsidRDefault="00EB2B07" w:rsidP="00283DAD">
      <w:pPr>
        <w:pStyle w:val="Heading4"/>
      </w:pPr>
      <w:r w:rsidRPr="00283DAD">
        <w:t>Energy saving devices</w:t>
      </w:r>
    </w:p>
    <w:p w:rsidR="00EB2B07" w:rsidRPr="00283DAD" w:rsidRDefault="00EB2B07" w:rsidP="009C7AA5">
      <w:pPr>
        <w:pStyle w:val="Specification"/>
        <w:numPr>
          <w:ilvl w:val="0"/>
          <w:numId w:val="55"/>
        </w:numPr>
        <w:spacing w:after="0" w:line="276" w:lineRule="auto"/>
        <w:ind w:left="1134" w:hanging="567"/>
        <w:rPr>
          <w:rFonts w:asciiTheme="minorHAnsi" w:eastAsiaTheme="minorHAnsi" w:hAnsiTheme="minorHAnsi" w:cs="Calibri"/>
          <w:sz w:val="22"/>
          <w:szCs w:val="22"/>
        </w:rPr>
      </w:pPr>
      <w:r w:rsidRPr="00283DAD">
        <w:rPr>
          <w:rFonts w:asciiTheme="minorHAnsi" w:eastAsiaTheme="minorHAnsi" w:hAnsiTheme="minorHAnsi" w:cs="Calibri"/>
          <w:sz w:val="22"/>
          <w:szCs w:val="22"/>
        </w:rPr>
        <w:t xml:space="preserve">The Landlord must provide Energy Savings Devices including the following: </w:t>
      </w:r>
    </w:p>
    <w:p w:rsidR="00EB2B07" w:rsidRPr="00283DAD" w:rsidRDefault="00EB2B07" w:rsidP="009C7AA5">
      <w:pPr>
        <w:pStyle w:val="ListParagraph"/>
        <w:numPr>
          <w:ilvl w:val="0"/>
          <w:numId w:val="54"/>
        </w:numPr>
        <w:ind w:left="1134" w:hanging="425"/>
        <w:outlineLvl w:val="9"/>
        <w:rPr>
          <w:rFonts w:cs="Calibri"/>
        </w:rPr>
      </w:pPr>
      <w:r w:rsidRPr="00283DAD">
        <w:rPr>
          <w:rFonts w:cs="Calibri"/>
        </w:rPr>
        <w:t>A timer switch should be installed to the ablution and kitchen facilities to save electricity.</w:t>
      </w:r>
    </w:p>
    <w:p w:rsidR="00EB2B07" w:rsidRPr="00283DAD" w:rsidRDefault="00EB2B07" w:rsidP="009C7AA5">
      <w:pPr>
        <w:pStyle w:val="ListParagraph"/>
        <w:numPr>
          <w:ilvl w:val="0"/>
          <w:numId w:val="54"/>
        </w:numPr>
        <w:ind w:left="1134" w:hanging="425"/>
        <w:outlineLvl w:val="9"/>
        <w:rPr>
          <w:rFonts w:eastAsia="Calibri Light" w:cs="Calibri"/>
          <w:lang w:val="en-GB"/>
        </w:rPr>
      </w:pPr>
      <w:r w:rsidRPr="00283DAD">
        <w:rPr>
          <w:rFonts w:cs="Calibri"/>
        </w:rPr>
        <w:t xml:space="preserve">The toilet facilities and kitchenette areas should have an adequate size geyser connected to each basin.  </w:t>
      </w:r>
    </w:p>
    <w:p w:rsidR="00EB2B07" w:rsidRPr="00283DAD" w:rsidRDefault="00EB2B07" w:rsidP="00283DAD">
      <w:pPr>
        <w:rPr>
          <w:lang w:val="en-GB"/>
        </w:rPr>
      </w:pPr>
    </w:p>
    <w:p w:rsidR="00663494" w:rsidRPr="00283DAD" w:rsidRDefault="00EC7E3A" w:rsidP="00283DAD">
      <w:pPr>
        <w:pStyle w:val="Heading4"/>
      </w:pPr>
      <w:r w:rsidRPr="00283DAD">
        <w:t>Water supply</w:t>
      </w:r>
    </w:p>
    <w:p w:rsidR="00EC7E3A" w:rsidRPr="00283DAD" w:rsidRDefault="00EC7E3A" w:rsidP="009C7AA5">
      <w:pPr>
        <w:pStyle w:val="ListParagraph"/>
        <w:numPr>
          <w:ilvl w:val="0"/>
          <w:numId w:val="56"/>
        </w:numPr>
        <w:outlineLvl w:val="9"/>
        <w:rPr>
          <w:rFonts w:cs="Calibri"/>
        </w:rPr>
      </w:pPr>
      <w:r w:rsidRPr="00283DAD">
        <w:rPr>
          <w:rFonts w:cs="Calibri"/>
        </w:rPr>
        <w:t>A constant water pressure of 4 to 6 Bar to the premises to be maintained. Provision should be made for the water supply to the boulevard/kitchenette/ cafeteria areas for additional water points for any vending machines and water coolers as per requirement – separate in line shut off valves to be supplied.</w:t>
      </w:r>
    </w:p>
    <w:p w:rsidR="00EC7E3A" w:rsidRPr="00283DAD" w:rsidRDefault="00EC7E3A" w:rsidP="009C7AA5">
      <w:pPr>
        <w:pStyle w:val="ListParagraph"/>
        <w:numPr>
          <w:ilvl w:val="0"/>
          <w:numId w:val="56"/>
        </w:numPr>
        <w:outlineLvl w:val="9"/>
        <w:rPr>
          <w:rFonts w:cs="Calibri"/>
        </w:rPr>
      </w:pPr>
      <w:r w:rsidRPr="00283DAD">
        <w:rPr>
          <w:rFonts w:cs="Calibri"/>
        </w:rPr>
        <w:t>The Landlord must provide contingency measures (capacity of back-up water tanks) or must confirm what will be implemented in the event of disaster/water supply disruptions from main sources. These tanks must be equipped with the necessary diesel pumps to distribute water.</w:t>
      </w:r>
    </w:p>
    <w:p w:rsidR="00EC7E3A" w:rsidRPr="00283DAD" w:rsidRDefault="00EC7E3A" w:rsidP="009C7AA5">
      <w:pPr>
        <w:pStyle w:val="ListParagraph"/>
        <w:numPr>
          <w:ilvl w:val="0"/>
          <w:numId w:val="56"/>
        </w:numPr>
        <w:outlineLvl w:val="9"/>
        <w:rPr>
          <w:rFonts w:cs="Calibri"/>
        </w:rPr>
      </w:pPr>
      <w:r w:rsidRPr="00283DAD">
        <w:rPr>
          <w:rFonts w:cs="Calibri"/>
        </w:rPr>
        <w:t>The water supply to the leased premises should be measured separately.</w:t>
      </w:r>
    </w:p>
    <w:p w:rsidR="00EC7E3A" w:rsidRPr="00283DAD" w:rsidRDefault="00EC7E3A" w:rsidP="00283DAD">
      <w:pPr>
        <w:rPr>
          <w:lang w:val="en-GB"/>
        </w:rPr>
      </w:pPr>
    </w:p>
    <w:p w:rsidR="00663494" w:rsidRPr="00283DAD" w:rsidRDefault="00EC07DD" w:rsidP="00283DAD">
      <w:pPr>
        <w:pStyle w:val="Heading4"/>
      </w:pPr>
      <w:r w:rsidRPr="00283DAD">
        <w:lastRenderedPageBreak/>
        <w:t>Power supply</w:t>
      </w:r>
    </w:p>
    <w:p w:rsidR="00EC07DD" w:rsidRPr="00283DAD" w:rsidRDefault="00EC07DD" w:rsidP="009C7AA5">
      <w:pPr>
        <w:pStyle w:val="Specification"/>
        <w:numPr>
          <w:ilvl w:val="0"/>
          <w:numId w:val="57"/>
        </w:numPr>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There must be constant power supply to the premises/ building measured separately.</w:t>
      </w:r>
    </w:p>
    <w:p w:rsidR="00EC07DD" w:rsidRPr="00283DAD" w:rsidRDefault="00EC07DD" w:rsidP="009C7AA5">
      <w:pPr>
        <w:pStyle w:val="ListParagraph"/>
        <w:numPr>
          <w:ilvl w:val="0"/>
          <w:numId w:val="57"/>
        </w:numPr>
        <w:spacing w:after="120" w:line="240" w:lineRule="auto"/>
        <w:ind w:left="1134" w:hanging="567"/>
        <w:outlineLvl w:val="9"/>
        <w:rPr>
          <w:rFonts w:cs="Calibri"/>
        </w:rPr>
      </w:pPr>
      <w:r w:rsidRPr="00283DAD">
        <w:rPr>
          <w:rFonts w:cs="Calibri"/>
        </w:rPr>
        <w:t>Power factor correction equipment should be installed.</w:t>
      </w:r>
    </w:p>
    <w:p w:rsidR="00EC07DD" w:rsidRPr="00283DAD" w:rsidRDefault="00EC07DD" w:rsidP="009C7AA5">
      <w:pPr>
        <w:pStyle w:val="ListParagraph"/>
        <w:numPr>
          <w:ilvl w:val="0"/>
          <w:numId w:val="57"/>
        </w:numPr>
        <w:spacing w:after="120" w:line="240" w:lineRule="auto"/>
        <w:ind w:left="1134" w:hanging="567"/>
        <w:outlineLvl w:val="9"/>
        <w:rPr>
          <w:rFonts w:cs="Calibri"/>
        </w:rPr>
      </w:pPr>
      <w:r w:rsidRPr="00283DAD">
        <w:rPr>
          <w:rFonts w:cs="Calibri"/>
        </w:rPr>
        <w:t>The bidder must provide the current approved electrical layout plans by the Local Authority.</w:t>
      </w:r>
    </w:p>
    <w:p w:rsidR="00EC07DD" w:rsidRPr="00283DAD" w:rsidRDefault="00EC07DD" w:rsidP="009C7AA5">
      <w:pPr>
        <w:pStyle w:val="ListParagraph"/>
        <w:numPr>
          <w:ilvl w:val="0"/>
          <w:numId w:val="57"/>
        </w:numPr>
        <w:spacing w:after="120" w:line="240" w:lineRule="auto"/>
        <w:ind w:left="1134" w:hanging="567"/>
        <w:outlineLvl w:val="9"/>
        <w:rPr>
          <w:rFonts w:cs="Calibri"/>
        </w:rPr>
      </w:pPr>
      <w:r w:rsidRPr="00283DAD">
        <w:rPr>
          <w:rFonts w:cs="Calibri"/>
        </w:rPr>
        <w:t>The bidder must provide a photo of the electricity meter complete with the meter number or confirmation letter or utility bill from the Local Municipality.</w:t>
      </w:r>
    </w:p>
    <w:p w:rsidR="00EC07DD" w:rsidRPr="00283DAD" w:rsidRDefault="00EC07DD" w:rsidP="009C7AA5">
      <w:pPr>
        <w:pStyle w:val="Specification"/>
        <w:numPr>
          <w:ilvl w:val="0"/>
          <w:numId w:val="57"/>
        </w:numPr>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Sufficient power supply must be available to increase demand in peak times, up to 20% of normal use.</w:t>
      </w:r>
    </w:p>
    <w:p w:rsidR="00EC07DD" w:rsidRPr="00283DAD" w:rsidRDefault="00EC07DD" w:rsidP="009C7AA5">
      <w:pPr>
        <w:pStyle w:val="ListParagraph"/>
        <w:numPr>
          <w:ilvl w:val="0"/>
          <w:numId w:val="57"/>
        </w:numPr>
        <w:spacing w:after="120" w:line="240" w:lineRule="auto"/>
        <w:ind w:left="1134" w:hanging="567"/>
        <w:outlineLvl w:val="9"/>
        <w:rPr>
          <w:rFonts w:cs="Calibri"/>
        </w:rPr>
      </w:pPr>
      <w:r w:rsidRPr="00283DAD">
        <w:rPr>
          <w:rFonts w:cs="Calibri"/>
        </w:rPr>
        <w:t>SITA will not contribute to any upgrading / provisioning of additional power supply to the building / premises.</w:t>
      </w:r>
    </w:p>
    <w:p w:rsidR="00EC07DD" w:rsidRPr="00283DAD" w:rsidRDefault="00EC07DD" w:rsidP="009C7AA5">
      <w:pPr>
        <w:pStyle w:val="ListParagraph"/>
        <w:numPr>
          <w:ilvl w:val="0"/>
          <w:numId w:val="57"/>
        </w:numPr>
        <w:spacing w:after="120" w:line="240" w:lineRule="auto"/>
        <w:ind w:left="1134" w:hanging="567"/>
        <w:outlineLvl w:val="9"/>
        <w:rPr>
          <w:rFonts w:cs="Calibri"/>
        </w:rPr>
      </w:pPr>
      <w:r w:rsidRPr="00283DAD">
        <w:rPr>
          <w:rFonts w:cs="Calibri"/>
        </w:rPr>
        <w:t xml:space="preserve">Standby / Emergency / Uninterrupted power supply should be available for 3- 4 hours. </w:t>
      </w:r>
    </w:p>
    <w:p w:rsidR="00EC07DD" w:rsidRPr="00283DAD" w:rsidRDefault="00EC07DD" w:rsidP="00283DAD">
      <w:pPr>
        <w:rPr>
          <w:lang w:val="en-GB"/>
        </w:rPr>
      </w:pPr>
    </w:p>
    <w:p w:rsidR="00EC07DD" w:rsidRPr="00283DAD" w:rsidRDefault="00EC07DD" w:rsidP="00283DAD">
      <w:pPr>
        <w:pStyle w:val="Heading4"/>
      </w:pPr>
      <w:r w:rsidRPr="00283DAD">
        <w:t>Power points</w:t>
      </w:r>
    </w:p>
    <w:p w:rsidR="00EC07DD" w:rsidRPr="00283DAD" w:rsidRDefault="00EC07DD" w:rsidP="009C7AA5">
      <w:pPr>
        <w:pStyle w:val="ListParagraph"/>
        <w:numPr>
          <w:ilvl w:val="0"/>
          <w:numId w:val="58"/>
        </w:numPr>
        <w:ind w:left="1134" w:hanging="567"/>
        <w:outlineLvl w:val="9"/>
        <w:rPr>
          <w:rFonts w:cs="Calibri"/>
          <w:color w:val="000000"/>
          <w:lang w:val="en-US"/>
        </w:rPr>
      </w:pPr>
      <w:r w:rsidRPr="00283DAD">
        <w:rPr>
          <w:rFonts w:cs="Calibri"/>
          <w:color w:val="000000"/>
          <w:lang w:val="en-US"/>
        </w:rPr>
        <w:t>For each person/work station, two dedicated power points should be installed and maximum of 5 x people allocated to a single 20 Amp circuit breaker in appropriate and neat cable trays to accommodate SITA standard open plan work stations.</w:t>
      </w:r>
    </w:p>
    <w:p w:rsidR="00EC07DD" w:rsidRPr="00283DAD" w:rsidRDefault="00EC07DD" w:rsidP="009C7AA5">
      <w:pPr>
        <w:pStyle w:val="ListParagraph"/>
        <w:numPr>
          <w:ilvl w:val="0"/>
          <w:numId w:val="58"/>
        </w:numPr>
        <w:ind w:left="1134" w:hanging="567"/>
        <w:outlineLvl w:val="9"/>
        <w:rPr>
          <w:rFonts w:cs="Calibri"/>
          <w:color w:val="000000"/>
          <w:lang w:val="en-US"/>
        </w:rPr>
      </w:pPr>
      <w:r w:rsidRPr="00283DAD">
        <w:rPr>
          <w:rFonts w:cs="Calibri"/>
          <w:color w:val="000000"/>
          <w:lang w:val="en-US"/>
        </w:rPr>
        <w:t>15 Amp socket outlets in passages, communal, working areas must be provided separately from SITA’s main operational areas, for cleaning and maintenance purposes, with a minimum distance of 15 m apart.</w:t>
      </w:r>
    </w:p>
    <w:p w:rsidR="00EC07DD" w:rsidRPr="00283DAD" w:rsidRDefault="00EC07DD" w:rsidP="009C7AA5">
      <w:pPr>
        <w:pStyle w:val="ListParagraph"/>
        <w:numPr>
          <w:ilvl w:val="0"/>
          <w:numId w:val="58"/>
        </w:numPr>
        <w:ind w:left="1134" w:hanging="567"/>
        <w:outlineLvl w:val="9"/>
        <w:rPr>
          <w:rFonts w:cs="Calibri"/>
          <w:color w:val="000000"/>
          <w:lang w:val="en-US"/>
        </w:rPr>
      </w:pPr>
      <w:r w:rsidRPr="00283DAD">
        <w:rPr>
          <w:rFonts w:cs="Calibri"/>
          <w:color w:val="000000"/>
          <w:lang w:val="en-US"/>
        </w:rPr>
        <w:t xml:space="preserve">Provision should be made for 3 phase electricity as required in the cafeteria area if applicable. </w:t>
      </w:r>
    </w:p>
    <w:p w:rsidR="00EC07DD" w:rsidRPr="00283DAD" w:rsidRDefault="00EC07DD" w:rsidP="009C7AA5">
      <w:pPr>
        <w:pStyle w:val="ListParagraph"/>
        <w:numPr>
          <w:ilvl w:val="0"/>
          <w:numId w:val="58"/>
        </w:numPr>
        <w:ind w:left="1134" w:hanging="567"/>
        <w:outlineLvl w:val="9"/>
        <w:rPr>
          <w:rFonts w:eastAsia="Calibri Light" w:cs="Calibri"/>
        </w:rPr>
      </w:pPr>
      <w:r w:rsidRPr="00283DAD">
        <w:rPr>
          <w:rFonts w:eastAsia="Calibri Light" w:cs="Calibri"/>
        </w:rPr>
        <w:t xml:space="preserve">The building must have sufficient lightning protection. The bidder must provide a certificate issued by a registered Installation electrician (3 Phase).  </w:t>
      </w:r>
    </w:p>
    <w:p w:rsidR="00EC07DD" w:rsidRPr="00283DAD" w:rsidRDefault="00EC07DD" w:rsidP="00283DAD">
      <w:pPr>
        <w:rPr>
          <w:lang w:val="en-GB"/>
        </w:rPr>
      </w:pPr>
    </w:p>
    <w:p w:rsidR="00EC07DD" w:rsidRPr="00283DAD" w:rsidRDefault="002B4EB3" w:rsidP="00283DAD">
      <w:pPr>
        <w:pStyle w:val="Heading4"/>
      </w:pPr>
      <w:r w:rsidRPr="00283DAD">
        <w:t>Lights</w:t>
      </w:r>
    </w:p>
    <w:p w:rsidR="002B4EB3" w:rsidRPr="00283DAD" w:rsidRDefault="002B4EB3" w:rsidP="009C7AA5">
      <w:pPr>
        <w:pStyle w:val="Specification"/>
        <w:numPr>
          <w:ilvl w:val="0"/>
          <w:numId w:val="59"/>
        </w:numPr>
        <w:spacing w:after="0" w:line="276" w:lineRule="auto"/>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All interior lighting must be designed/installed to conform to SABS 0114-1:2008 standards and certified by an electrical engineer. The bidder must provide the current lighting design layout (building plan).</w:t>
      </w:r>
    </w:p>
    <w:p w:rsidR="002B4EB3" w:rsidRPr="00283DAD" w:rsidRDefault="002B4EB3" w:rsidP="009C7AA5">
      <w:pPr>
        <w:pStyle w:val="Specification"/>
        <w:numPr>
          <w:ilvl w:val="0"/>
          <w:numId w:val="59"/>
        </w:numPr>
        <w:spacing w:after="0" w:line="276" w:lineRule="auto"/>
        <w:ind w:left="1134" w:hanging="567"/>
        <w:jc w:val="both"/>
        <w:rPr>
          <w:rFonts w:asciiTheme="minorHAnsi" w:eastAsiaTheme="minorHAnsi" w:hAnsiTheme="minorHAnsi" w:cs="Calibri"/>
          <w:sz w:val="22"/>
          <w:szCs w:val="22"/>
        </w:rPr>
      </w:pPr>
      <w:r w:rsidRPr="00283DAD">
        <w:rPr>
          <w:rFonts w:asciiTheme="minorHAnsi" w:eastAsiaTheme="minorHAnsi" w:hAnsiTheme="minorHAnsi" w:cs="Calibri"/>
          <w:sz w:val="22"/>
          <w:szCs w:val="22"/>
        </w:rPr>
        <w:t>The required valid Municipal certificates must be provided.</w:t>
      </w:r>
    </w:p>
    <w:p w:rsidR="002B4EB3" w:rsidRPr="00283DAD" w:rsidRDefault="002B4EB3" w:rsidP="009C7AA5">
      <w:pPr>
        <w:pStyle w:val="Specification"/>
        <w:numPr>
          <w:ilvl w:val="0"/>
          <w:numId w:val="59"/>
        </w:numPr>
        <w:spacing w:after="0" w:line="276" w:lineRule="auto"/>
        <w:ind w:left="1134" w:hanging="567"/>
        <w:jc w:val="both"/>
        <w:rPr>
          <w:rFonts w:cs="Calibri"/>
          <w:b/>
        </w:rPr>
      </w:pPr>
      <w:r w:rsidRPr="00283DAD">
        <w:rPr>
          <w:rFonts w:asciiTheme="minorHAnsi" w:eastAsiaTheme="minorHAnsi" w:hAnsiTheme="minorHAnsi" w:cs="Calibri"/>
          <w:sz w:val="22"/>
          <w:szCs w:val="22"/>
        </w:rPr>
        <w:t xml:space="preserve">Minimum lux levels: reception 300L, General office 300-400 LUX and Covered Parking 200 L.  </w:t>
      </w:r>
      <w:r w:rsidRPr="00474AB9">
        <w:rPr>
          <w:rFonts w:asciiTheme="minorHAnsi" w:eastAsiaTheme="minorHAnsi" w:hAnsiTheme="minorHAnsi" w:cs="Calibri"/>
          <w:b/>
          <w:sz w:val="22"/>
          <w:szCs w:val="22"/>
        </w:rPr>
        <w:t>The</w:t>
      </w:r>
      <w:r w:rsidRPr="00283DAD">
        <w:rPr>
          <w:rFonts w:cs="Calibri"/>
        </w:rPr>
        <w:t xml:space="preserve"> lights must have functional occupancies sensors.  </w:t>
      </w:r>
    </w:p>
    <w:p w:rsidR="002B4EB3" w:rsidRPr="00283DAD" w:rsidRDefault="002B4EB3" w:rsidP="009C7AA5">
      <w:pPr>
        <w:pStyle w:val="ListParagraph"/>
        <w:numPr>
          <w:ilvl w:val="0"/>
          <w:numId w:val="59"/>
        </w:numPr>
        <w:ind w:left="1134" w:hanging="567"/>
        <w:outlineLvl w:val="9"/>
        <w:rPr>
          <w:rFonts w:cs="Calibri"/>
        </w:rPr>
      </w:pPr>
      <w:r w:rsidRPr="00283DAD">
        <w:rPr>
          <w:rFonts w:cs="Calibri"/>
        </w:rPr>
        <w:t xml:space="preserve">The maintenance and replacement of all lights and lamps is the responsibility of the landlord.  The replacement should be done within 24 hours after a call is logged.  </w:t>
      </w:r>
    </w:p>
    <w:p w:rsidR="002B4EB3" w:rsidRPr="00283DAD" w:rsidRDefault="002B4EB3" w:rsidP="00283DAD">
      <w:pPr>
        <w:rPr>
          <w:lang w:val="en-GB"/>
        </w:rPr>
      </w:pPr>
    </w:p>
    <w:p w:rsidR="00EC07DD" w:rsidRPr="00283DAD" w:rsidRDefault="00872FE6" w:rsidP="00283DAD">
      <w:pPr>
        <w:pStyle w:val="Heading4"/>
      </w:pPr>
      <w:r w:rsidRPr="00283DAD">
        <w:t>Fire suppression and detection system</w:t>
      </w:r>
    </w:p>
    <w:p w:rsidR="00872FE6" w:rsidRPr="00283DAD" w:rsidRDefault="00872FE6" w:rsidP="009C7AA5">
      <w:pPr>
        <w:pStyle w:val="ListParagraph"/>
        <w:numPr>
          <w:ilvl w:val="0"/>
          <w:numId w:val="60"/>
        </w:numPr>
        <w:spacing w:line="240" w:lineRule="auto"/>
        <w:ind w:left="1134" w:hanging="567"/>
        <w:outlineLvl w:val="9"/>
        <w:rPr>
          <w:rFonts w:cs="Calibri"/>
        </w:rPr>
      </w:pPr>
      <w:r w:rsidRPr="00283DAD">
        <w:rPr>
          <w:rFonts w:cs="Calibri"/>
        </w:rPr>
        <w:t xml:space="preserve">A Fire suppression equipment Inspection Bureau report must be submitted and continuous maintenance of the installations and equipment will be the responsibility of the landlord for the duration of the lease period. </w:t>
      </w:r>
    </w:p>
    <w:p w:rsidR="00872FE6" w:rsidRPr="00283DAD" w:rsidRDefault="00872FE6" w:rsidP="009C7AA5">
      <w:pPr>
        <w:pStyle w:val="ListParagraph"/>
        <w:numPr>
          <w:ilvl w:val="0"/>
          <w:numId w:val="60"/>
        </w:numPr>
        <w:spacing w:line="240" w:lineRule="auto"/>
        <w:ind w:left="1134" w:hanging="567"/>
        <w:outlineLvl w:val="9"/>
        <w:rPr>
          <w:rFonts w:cs="Calibri"/>
        </w:rPr>
      </w:pPr>
      <w:r w:rsidRPr="00283DAD">
        <w:rPr>
          <w:rFonts w:cs="Calibri"/>
        </w:rPr>
        <w:t>The necessary evacuation routes / signage should be provided in accordance with the inspection report.</w:t>
      </w:r>
    </w:p>
    <w:p w:rsidR="00872FE6" w:rsidRPr="00283DAD" w:rsidRDefault="00872FE6" w:rsidP="009C7AA5">
      <w:pPr>
        <w:pStyle w:val="ListParagraph"/>
        <w:numPr>
          <w:ilvl w:val="0"/>
          <w:numId w:val="60"/>
        </w:numPr>
        <w:spacing w:line="240" w:lineRule="auto"/>
        <w:ind w:left="1134" w:hanging="567"/>
        <w:outlineLvl w:val="9"/>
        <w:rPr>
          <w:rFonts w:cs="Calibri"/>
        </w:rPr>
      </w:pPr>
      <w:r w:rsidRPr="00283DAD">
        <w:rPr>
          <w:rFonts w:cs="Calibri"/>
        </w:rPr>
        <w:t>The bidder must service the fire extinguishers, fire hoses and or any fire booster in the premises on an annual basis at his cost.</w:t>
      </w:r>
    </w:p>
    <w:p w:rsidR="00872FE6" w:rsidRPr="00283DAD" w:rsidRDefault="00872FE6" w:rsidP="00283DAD">
      <w:pPr>
        <w:rPr>
          <w:lang w:val="en-GB"/>
        </w:rPr>
      </w:pPr>
    </w:p>
    <w:p w:rsidR="009A1C80" w:rsidRPr="00297D70" w:rsidRDefault="009A1C80" w:rsidP="00283DAD">
      <w:pPr>
        <w:pStyle w:val="Heading4"/>
      </w:pPr>
      <w:r w:rsidRPr="00297D70">
        <w:lastRenderedPageBreak/>
        <w:t>Fire protection / Risk management/ Evacuation routes requirements</w:t>
      </w:r>
    </w:p>
    <w:p w:rsidR="009A1C80" w:rsidRPr="00283DAD" w:rsidRDefault="007774FA" w:rsidP="007774FA">
      <w:pPr>
        <w:pStyle w:val="ListParagraph"/>
        <w:numPr>
          <w:ilvl w:val="0"/>
          <w:numId w:val="74"/>
        </w:numPr>
        <w:spacing w:line="240" w:lineRule="auto"/>
        <w:ind w:left="993"/>
        <w:outlineLvl w:val="9"/>
        <w:rPr>
          <w:lang w:val="en-GB"/>
        </w:rPr>
      </w:pPr>
      <w:r>
        <w:rPr>
          <w:lang w:val="en-GB"/>
        </w:rPr>
        <w:t>Normal fire protection consisting of fire hydrants and fire extinguishers</w:t>
      </w:r>
    </w:p>
    <w:p w:rsidR="00EC07DD" w:rsidRPr="00283DAD" w:rsidRDefault="00960D09" w:rsidP="00283DAD">
      <w:pPr>
        <w:pStyle w:val="Heading4"/>
      </w:pPr>
      <w:r w:rsidRPr="00283DAD">
        <w:t>Lift</w:t>
      </w:r>
    </w:p>
    <w:p w:rsidR="00960D09" w:rsidRPr="00283DAD" w:rsidRDefault="00960D09" w:rsidP="009C7AA5">
      <w:pPr>
        <w:pStyle w:val="ListParagraph"/>
        <w:numPr>
          <w:ilvl w:val="0"/>
          <w:numId w:val="61"/>
        </w:numPr>
        <w:ind w:left="1134" w:hanging="567"/>
        <w:outlineLvl w:val="9"/>
        <w:rPr>
          <w:rFonts w:cs="Calibri"/>
        </w:rPr>
      </w:pPr>
      <w:r w:rsidRPr="00283DAD">
        <w:rPr>
          <w:rFonts w:cs="Calibri"/>
        </w:rPr>
        <w:t>Lift/s to be able to transport minimum 8 persons or goods with a payload of 1000 kg.</w:t>
      </w:r>
    </w:p>
    <w:p w:rsidR="00960D09" w:rsidRPr="00283DAD" w:rsidRDefault="00960D09" w:rsidP="009C7AA5">
      <w:pPr>
        <w:pStyle w:val="ListParagraph"/>
        <w:numPr>
          <w:ilvl w:val="0"/>
          <w:numId w:val="61"/>
        </w:numPr>
        <w:ind w:left="1134" w:hanging="567"/>
        <w:outlineLvl w:val="9"/>
        <w:rPr>
          <w:rFonts w:cs="Calibri"/>
        </w:rPr>
      </w:pPr>
      <w:r w:rsidRPr="00283DAD">
        <w:rPr>
          <w:rFonts w:cs="Calibri"/>
        </w:rPr>
        <w:t>Lift/s must be big enough to accommodate a wheelchair and if the building has basement/s, the lift must also serve those areas.</w:t>
      </w:r>
    </w:p>
    <w:p w:rsidR="00960D09" w:rsidRPr="00283DAD" w:rsidRDefault="00960D09" w:rsidP="009C7AA5">
      <w:pPr>
        <w:pStyle w:val="ListParagraph"/>
        <w:numPr>
          <w:ilvl w:val="0"/>
          <w:numId w:val="61"/>
        </w:numPr>
        <w:ind w:left="1134" w:hanging="567"/>
        <w:outlineLvl w:val="9"/>
        <w:rPr>
          <w:rFonts w:cs="Calibri"/>
        </w:rPr>
      </w:pPr>
      <w:r w:rsidRPr="00283DAD">
        <w:rPr>
          <w:rFonts w:cs="Calibri"/>
        </w:rPr>
        <w:t xml:space="preserve">Lift maintenance / upgrades / statutory inspection will be the responsibility of the Landlord. </w:t>
      </w:r>
    </w:p>
    <w:p w:rsidR="00960D09" w:rsidRPr="00283DAD" w:rsidRDefault="00960D09" w:rsidP="009C7AA5">
      <w:pPr>
        <w:pStyle w:val="ListParagraph"/>
        <w:numPr>
          <w:ilvl w:val="0"/>
          <w:numId w:val="61"/>
        </w:numPr>
        <w:ind w:left="1134" w:hanging="567"/>
        <w:outlineLvl w:val="9"/>
        <w:rPr>
          <w:rFonts w:cs="Calibri"/>
          <w:b/>
        </w:rPr>
      </w:pPr>
      <w:r w:rsidRPr="00283DAD">
        <w:rPr>
          <w:rFonts w:cs="Calibri"/>
        </w:rPr>
        <w:t>Provision should be made for people to access their workstations in the event of the vertical transport system malfunctions.</w:t>
      </w:r>
    </w:p>
    <w:p w:rsidR="00960D09" w:rsidRPr="00283DAD" w:rsidRDefault="00960D09" w:rsidP="009C7AA5">
      <w:pPr>
        <w:pStyle w:val="ListParagraph"/>
        <w:numPr>
          <w:ilvl w:val="0"/>
          <w:numId w:val="61"/>
        </w:numPr>
        <w:ind w:left="1134" w:hanging="567"/>
        <w:outlineLvl w:val="9"/>
        <w:rPr>
          <w:rFonts w:cs="Calibri"/>
        </w:rPr>
      </w:pPr>
      <w:r w:rsidRPr="00283DAD">
        <w:rPr>
          <w:rFonts w:cs="Calibri"/>
        </w:rPr>
        <w:t>Lifts, Hoists &amp; Escalators to consider rules TT45 to TT48 as prescribed in the SA Standard Code of Practice for National Building Regulations.</w:t>
      </w:r>
    </w:p>
    <w:p w:rsidR="00960D09" w:rsidRPr="00283DAD" w:rsidRDefault="00960D09" w:rsidP="009C7AA5">
      <w:pPr>
        <w:pStyle w:val="ListParagraph"/>
        <w:numPr>
          <w:ilvl w:val="0"/>
          <w:numId w:val="61"/>
        </w:numPr>
        <w:ind w:left="1134" w:hanging="567"/>
        <w:outlineLvl w:val="9"/>
        <w:rPr>
          <w:rFonts w:cs="Calibri"/>
        </w:rPr>
      </w:pPr>
      <w:r w:rsidRPr="00283DAD">
        <w:rPr>
          <w:rFonts w:cs="Calibri"/>
        </w:rPr>
        <w:t xml:space="preserve">The bidder must provide a copy of the latest quarterly schedule rope testing certificate in terms of the Machinery Act issued by a certified lift inspector. </w:t>
      </w:r>
    </w:p>
    <w:p w:rsidR="00960D09" w:rsidRPr="00283DAD" w:rsidRDefault="00960D09" w:rsidP="00283DAD">
      <w:pPr>
        <w:rPr>
          <w:lang w:val="en-GB"/>
        </w:rPr>
      </w:pPr>
    </w:p>
    <w:p w:rsidR="00EC07DD" w:rsidRPr="00283DAD" w:rsidRDefault="00960D09" w:rsidP="00283DAD">
      <w:pPr>
        <w:pStyle w:val="Heading4"/>
      </w:pPr>
      <w:r w:rsidRPr="00283DAD">
        <w:t>Disabled access</w:t>
      </w:r>
    </w:p>
    <w:p w:rsidR="00960D09" w:rsidRPr="00283DAD" w:rsidRDefault="00960D09" w:rsidP="009C7AA5">
      <w:pPr>
        <w:pStyle w:val="ListParagraph"/>
        <w:numPr>
          <w:ilvl w:val="0"/>
          <w:numId w:val="62"/>
        </w:numPr>
        <w:rPr>
          <w:rFonts w:eastAsia="Calibri Light" w:cs="Calibri"/>
        </w:rPr>
      </w:pPr>
      <w:r w:rsidRPr="00283DAD">
        <w:rPr>
          <w:rFonts w:eastAsia="Calibri Light" w:cs="Calibri"/>
        </w:rPr>
        <w:t>Access for disabled people is required to and from all access and exit points off the offices.</w:t>
      </w:r>
    </w:p>
    <w:p w:rsidR="00960D09" w:rsidRPr="00283DAD" w:rsidRDefault="00960D09" w:rsidP="009C7AA5">
      <w:pPr>
        <w:pStyle w:val="ListParagraph"/>
        <w:numPr>
          <w:ilvl w:val="0"/>
          <w:numId w:val="62"/>
        </w:numPr>
        <w:rPr>
          <w:rFonts w:eastAsia="Calibri Light" w:cs="Calibri"/>
          <w:szCs w:val="24"/>
          <w:lang w:val="en-GB"/>
        </w:rPr>
      </w:pPr>
      <w:r w:rsidRPr="00283DAD">
        <w:rPr>
          <w:rFonts w:eastAsia="Calibri Light" w:cs="Calibri"/>
          <w:szCs w:val="24"/>
          <w:lang w:val="en-GB"/>
        </w:rPr>
        <w:t xml:space="preserve">The appointed bidder must ensure that the 50 parking Bays (included 20 covered, 30 open and 6 </w:t>
      </w:r>
      <w:r w:rsidR="00474AB9" w:rsidRPr="00283DAD">
        <w:rPr>
          <w:rFonts w:eastAsia="Calibri Light" w:cs="Calibri"/>
          <w:szCs w:val="24"/>
          <w:lang w:val="en-GB"/>
        </w:rPr>
        <w:t>disabled parking</w:t>
      </w:r>
      <w:r w:rsidRPr="00283DAD">
        <w:rPr>
          <w:rFonts w:eastAsia="Calibri Light" w:cs="Calibri"/>
          <w:szCs w:val="24"/>
          <w:lang w:val="en-GB"/>
        </w:rPr>
        <w:t xml:space="preserve"> bays) for and clearly marked.</w:t>
      </w:r>
    </w:p>
    <w:p w:rsidR="00960D09" w:rsidRPr="00283DAD" w:rsidRDefault="00960D09" w:rsidP="009C7AA5">
      <w:pPr>
        <w:pStyle w:val="ListParagraph"/>
        <w:numPr>
          <w:ilvl w:val="0"/>
          <w:numId w:val="62"/>
        </w:numPr>
        <w:rPr>
          <w:rFonts w:eastAsia="Calibri Light" w:cs="Calibri"/>
          <w:szCs w:val="24"/>
          <w:lang w:val="en-GB"/>
        </w:rPr>
      </w:pPr>
      <w:r w:rsidRPr="00283DAD">
        <w:rPr>
          <w:rFonts w:eastAsia="Calibri Light" w:cs="Calibri"/>
          <w:szCs w:val="24"/>
          <w:lang w:val="en-GB"/>
        </w:rPr>
        <w:t xml:space="preserve">Access to the building must have ramps for disabled community </w:t>
      </w:r>
    </w:p>
    <w:p w:rsidR="00960D09" w:rsidRPr="00283DAD" w:rsidRDefault="00960D09" w:rsidP="00283DAD">
      <w:pPr>
        <w:rPr>
          <w:lang w:val="en-GB"/>
        </w:rPr>
      </w:pPr>
    </w:p>
    <w:p w:rsidR="00EC07DD" w:rsidRPr="00283DAD" w:rsidRDefault="00E967FC" w:rsidP="00283DAD">
      <w:pPr>
        <w:pStyle w:val="Heading4"/>
      </w:pPr>
      <w:r w:rsidRPr="00283DAD">
        <w:t>Building occupation</w:t>
      </w:r>
    </w:p>
    <w:p w:rsidR="00E967FC" w:rsidRPr="00283DAD" w:rsidRDefault="00E967FC" w:rsidP="009C7AA5">
      <w:pPr>
        <w:pStyle w:val="ListParagraph"/>
        <w:numPr>
          <w:ilvl w:val="0"/>
          <w:numId w:val="63"/>
        </w:numPr>
        <w:spacing w:before="100" w:beforeAutospacing="1" w:line="360" w:lineRule="auto"/>
        <w:rPr>
          <w:rFonts w:cs="Calibri"/>
          <w:color w:val="000000" w:themeColor="text1"/>
        </w:rPr>
      </w:pPr>
      <w:r w:rsidRPr="00283DAD">
        <w:rPr>
          <w:rFonts w:cs="Calibri"/>
          <w:color w:val="000000" w:themeColor="text1"/>
        </w:rPr>
        <w:t>The building/premises must be fit for occupation as certified by the Local Authority in terms of SANS 10400. The owner/representative to present a valid copy of certificate of occupation.  If the building is under construction, the owner/representative to still present the copy of certificate of occupation of the building prior occupation.</w:t>
      </w:r>
    </w:p>
    <w:p w:rsidR="00792DE0" w:rsidRPr="00283DAD" w:rsidRDefault="00792DE0" w:rsidP="00283DAD">
      <w:pPr>
        <w:pStyle w:val="Heading4"/>
      </w:pPr>
      <w:r w:rsidRPr="00283DAD">
        <w:t xml:space="preserve">Heating, Ventilation </w:t>
      </w:r>
      <w:r w:rsidR="000D3D0C" w:rsidRPr="00283DAD">
        <w:t>and Air</w:t>
      </w:r>
      <w:r w:rsidR="00614ECE" w:rsidRPr="00283DAD">
        <w:t>-conditioning requirements</w:t>
      </w:r>
    </w:p>
    <w:p w:rsidR="00792DE0" w:rsidRPr="00283DAD" w:rsidRDefault="00792DE0" w:rsidP="009C7AA5">
      <w:pPr>
        <w:pStyle w:val="ListParagraph"/>
        <w:numPr>
          <w:ilvl w:val="0"/>
          <w:numId w:val="64"/>
        </w:numPr>
        <w:spacing w:before="100" w:beforeAutospacing="1" w:line="360" w:lineRule="auto"/>
        <w:rPr>
          <w:rFonts w:cs="Calibri"/>
          <w:color w:val="000000" w:themeColor="text1"/>
        </w:rPr>
      </w:pPr>
      <w:r w:rsidRPr="00283DAD">
        <w:rPr>
          <w:rFonts w:cs="Calibri"/>
          <w:color w:val="000000" w:themeColor="text1"/>
        </w:rPr>
        <w:t>The premises must be fully air-conditioned according to SANS requirements. The owner/representative to present within 30 days of awarding the tender; a valid copy of mechanical certificate of compliance confirming the current state of HVAC installation.</w:t>
      </w:r>
    </w:p>
    <w:p w:rsidR="000D3D0C" w:rsidRPr="00283DAD" w:rsidRDefault="000D3D0C" w:rsidP="00283DAD">
      <w:pPr>
        <w:pStyle w:val="Heading4"/>
      </w:pPr>
      <w:r w:rsidRPr="00283DAD">
        <w:t>Ablution facilities requirements</w:t>
      </w:r>
    </w:p>
    <w:p w:rsidR="000D3D0C" w:rsidRPr="00283DAD" w:rsidRDefault="000D3D0C" w:rsidP="00283DAD">
      <w:pPr>
        <w:pStyle w:val="ListParagraph"/>
        <w:spacing w:line="360" w:lineRule="auto"/>
        <w:ind w:left="567"/>
        <w:rPr>
          <w:rFonts w:cs="Calibri"/>
          <w:b/>
          <w:color w:val="000000" w:themeColor="text1"/>
        </w:rPr>
      </w:pPr>
      <w:r w:rsidRPr="00283DAD">
        <w:rPr>
          <w:rFonts w:cs="Calibri"/>
          <w:color w:val="000000" w:themeColor="text1"/>
        </w:rPr>
        <w:t>The premises must provide fully functional ablution facilities including for people with disability according to SANS requirements</w:t>
      </w:r>
    </w:p>
    <w:p w:rsidR="000D3D0C" w:rsidRPr="00283DAD" w:rsidRDefault="000D3D0C" w:rsidP="00283DAD">
      <w:pPr>
        <w:pStyle w:val="Heading4"/>
      </w:pPr>
      <w:r w:rsidRPr="00283DAD">
        <w:t>Services and Performance Metrics</w:t>
      </w:r>
    </w:p>
    <w:p w:rsidR="000D3D0C" w:rsidRPr="00BC41DF" w:rsidRDefault="000D3D0C" w:rsidP="000D3D0C">
      <w:pPr>
        <w:ind w:left="567"/>
        <w:rPr>
          <w:rFonts w:cs="Calibri"/>
          <w:szCs w:val="24"/>
        </w:rPr>
      </w:pPr>
      <w:r w:rsidRPr="00BC41DF">
        <w:rPr>
          <w:rFonts w:cs="Calibri"/>
          <w:szCs w:val="24"/>
        </w:rPr>
        <w:t xml:space="preserve">The bidder is responsible to provide the following services as specified in the Service Breakdown Structure (SBS): </w:t>
      </w:r>
    </w:p>
    <w:tbl>
      <w:tblPr>
        <w:tblStyle w:val="TableGrid"/>
        <w:tblW w:w="4786" w:type="pct"/>
        <w:tblInd w:w="560"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76"/>
        <w:gridCol w:w="3084"/>
        <w:gridCol w:w="1998"/>
        <w:gridCol w:w="3458"/>
      </w:tblGrid>
      <w:tr w:rsidR="000D3D0C" w:rsidRPr="00AD19FE" w:rsidTr="00283DAD">
        <w:trPr>
          <w:tblHeader/>
        </w:trPr>
        <w:tc>
          <w:tcPr>
            <w:tcW w:w="367" w:type="pct"/>
            <w:shd w:val="clear" w:color="auto" w:fill="DBE5F1" w:themeFill="accent1" w:themeFillTint="33"/>
          </w:tcPr>
          <w:p w:rsidR="000D3D0C" w:rsidRPr="00BC41DF" w:rsidRDefault="000D3D0C" w:rsidP="00FA36B3">
            <w:pPr>
              <w:rPr>
                <w:rFonts w:cs="Calibri"/>
                <w:b/>
                <w:szCs w:val="24"/>
              </w:rPr>
            </w:pPr>
            <w:r w:rsidRPr="00BC41DF">
              <w:rPr>
                <w:rFonts w:cs="Calibri"/>
                <w:b/>
                <w:szCs w:val="24"/>
              </w:rPr>
              <w:t>SBS</w:t>
            </w:r>
          </w:p>
        </w:tc>
        <w:tc>
          <w:tcPr>
            <w:tcW w:w="1673" w:type="pct"/>
            <w:shd w:val="clear" w:color="auto" w:fill="DBE5F1" w:themeFill="accent1" w:themeFillTint="33"/>
          </w:tcPr>
          <w:p w:rsidR="000D3D0C" w:rsidRPr="00BC41DF" w:rsidRDefault="000D3D0C" w:rsidP="00FA36B3">
            <w:pPr>
              <w:rPr>
                <w:rFonts w:cs="Calibri"/>
                <w:b/>
                <w:szCs w:val="24"/>
              </w:rPr>
            </w:pPr>
            <w:r w:rsidRPr="00BC41DF">
              <w:rPr>
                <w:rFonts w:cs="Calibri"/>
                <w:b/>
                <w:szCs w:val="24"/>
              </w:rPr>
              <w:t>Service Element</w:t>
            </w:r>
          </w:p>
        </w:tc>
        <w:tc>
          <w:tcPr>
            <w:tcW w:w="1084" w:type="pct"/>
            <w:shd w:val="clear" w:color="auto" w:fill="DBE5F1" w:themeFill="accent1" w:themeFillTint="33"/>
          </w:tcPr>
          <w:p w:rsidR="000D3D0C" w:rsidRPr="00BC41DF" w:rsidRDefault="000D3D0C" w:rsidP="00FA36B3">
            <w:pPr>
              <w:rPr>
                <w:rFonts w:cs="Calibri"/>
                <w:b/>
                <w:szCs w:val="24"/>
              </w:rPr>
            </w:pPr>
            <w:r w:rsidRPr="00BC41DF">
              <w:rPr>
                <w:rFonts w:cs="Calibri"/>
                <w:b/>
                <w:szCs w:val="24"/>
              </w:rPr>
              <w:t>Service Grade</w:t>
            </w:r>
          </w:p>
        </w:tc>
        <w:tc>
          <w:tcPr>
            <w:tcW w:w="1876" w:type="pct"/>
            <w:shd w:val="clear" w:color="auto" w:fill="DBE5F1" w:themeFill="accent1" w:themeFillTint="33"/>
          </w:tcPr>
          <w:p w:rsidR="000D3D0C" w:rsidRPr="00BC41DF" w:rsidRDefault="000D3D0C" w:rsidP="00FA36B3">
            <w:pPr>
              <w:rPr>
                <w:rFonts w:cs="Calibri"/>
                <w:b/>
                <w:szCs w:val="24"/>
              </w:rPr>
            </w:pPr>
            <w:r w:rsidRPr="00BC41DF">
              <w:rPr>
                <w:rFonts w:cs="Calibri"/>
                <w:b/>
                <w:szCs w:val="24"/>
              </w:rPr>
              <w:t>Service Level</w:t>
            </w:r>
          </w:p>
        </w:tc>
      </w:tr>
      <w:tr w:rsidR="000D3D0C" w:rsidRPr="00AD19FE" w:rsidTr="00283DAD">
        <w:tc>
          <w:tcPr>
            <w:tcW w:w="367" w:type="pct"/>
          </w:tcPr>
          <w:p w:rsidR="000D3D0C" w:rsidRPr="00BC41DF" w:rsidRDefault="000D3D0C" w:rsidP="009C7AA5">
            <w:pPr>
              <w:numPr>
                <w:ilvl w:val="0"/>
                <w:numId w:val="65"/>
              </w:numPr>
              <w:spacing w:after="120"/>
              <w:ind w:left="284" w:hanging="284"/>
              <w:jc w:val="left"/>
              <w:rPr>
                <w:rFonts w:cs="Calibri"/>
                <w:szCs w:val="24"/>
              </w:rPr>
            </w:pPr>
          </w:p>
        </w:tc>
        <w:tc>
          <w:tcPr>
            <w:tcW w:w="1673" w:type="pct"/>
          </w:tcPr>
          <w:p w:rsidR="000D3D0C" w:rsidRPr="00BC41DF" w:rsidRDefault="000D3D0C" w:rsidP="00FA36B3">
            <w:pPr>
              <w:rPr>
                <w:rFonts w:cs="Calibri"/>
                <w:szCs w:val="24"/>
              </w:rPr>
            </w:pPr>
            <w:r w:rsidRPr="00BC41DF">
              <w:rPr>
                <w:rFonts w:cs="Calibri"/>
                <w:szCs w:val="24"/>
              </w:rPr>
              <w:t>Electrical / Mechanical / Civil</w:t>
            </w:r>
          </w:p>
        </w:tc>
        <w:tc>
          <w:tcPr>
            <w:tcW w:w="1084" w:type="pct"/>
          </w:tcPr>
          <w:p w:rsidR="000D3D0C" w:rsidRPr="00BC41DF" w:rsidRDefault="000D3D0C" w:rsidP="00FA36B3">
            <w:pPr>
              <w:rPr>
                <w:rFonts w:cs="Calibri"/>
                <w:szCs w:val="24"/>
              </w:rPr>
            </w:pPr>
            <w:r w:rsidRPr="00BC41DF">
              <w:rPr>
                <w:rFonts w:cs="Calibri"/>
                <w:szCs w:val="24"/>
              </w:rPr>
              <w:t>Platinum</w:t>
            </w:r>
          </w:p>
        </w:tc>
        <w:tc>
          <w:tcPr>
            <w:tcW w:w="1876" w:type="pct"/>
          </w:tcPr>
          <w:p w:rsidR="000D3D0C" w:rsidRPr="00BC41DF" w:rsidRDefault="000D3D0C" w:rsidP="00FA36B3">
            <w:pPr>
              <w:rPr>
                <w:rFonts w:cs="Calibri"/>
                <w:szCs w:val="24"/>
              </w:rPr>
            </w:pPr>
            <w:r w:rsidRPr="00BC41DF">
              <w:rPr>
                <w:rFonts w:cs="Calibri"/>
                <w:szCs w:val="24"/>
              </w:rPr>
              <w:t>24h x 7days x 52weeks</w:t>
            </w:r>
          </w:p>
        </w:tc>
      </w:tr>
      <w:tr w:rsidR="000D3D0C" w:rsidRPr="00AD19FE" w:rsidTr="00283DAD">
        <w:tc>
          <w:tcPr>
            <w:tcW w:w="367" w:type="pct"/>
          </w:tcPr>
          <w:p w:rsidR="000D3D0C" w:rsidRPr="00BC41DF" w:rsidRDefault="000D3D0C" w:rsidP="009C7AA5">
            <w:pPr>
              <w:numPr>
                <w:ilvl w:val="0"/>
                <w:numId w:val="65"/>
              </w:numPr>
              <w:spacing w:after="120"/>
              <w:ind w:left="284" w:hanging="284"/>
              <w:jc w:val="left"/>
              <w:rPr>
                <w:rFonts w:cs="Calibri"/>
                <w:szCs w:val="24"/>
              </w:rPr>
            </w:pPr>
          </w:p>
        </w:tc>
        <w:tc>
          <w:tcPr>
            <w:tcW w:w="1673" w:type="pct"/>
          </w:tcPr>
          <w:p w:rsidR="000D3D0C" w:rsidRPr="00BC41DF" w:rsidRDefault="000D3D0C" w:rsidP="00FA36B3">
            <w:pPr>
              <w:rPr>
                <w:rFonts w:cs="Calibri"/>
                <w:szCs w:val="24"/>
              </w:rPr>
            </w:pPr>
            <w:r w:rsidRPr="00BC41DF">
              <w:rPr>
                <w:rFonts w:cs="Calibri"/>
                <w:szCs w:val="24"/>
              </w:rPr>
              <w:t>Water supply</w:t>
            </w:r>
          </w:p>
        </w:tc>
        <w:tc>
          <w:tcPr>
            <w:tcW w:w="1084" w:type="pct"/>
          </w:tcPr>
          <w:p w:rsidR="000D3D0C" w:rsidRPr="00BC41DF" w:rsidRDefault="000D3D0C" w:rsidP="00FA36B3">
            <w:pPr>
              <w:rPr>
                <w:rFonts w:cs="Calibri"/>
                <w:szCs w:val="24"/>
              </w:rPr>
            </w:pPr>
            <w:r w:rsidRPr="00BC41DF">
              <w:rPr>
                <w:rFonts w:cs="Calibri"/>
                <w:szCs w:val="24"/>
              </w:rPr>
              <w:t>Normal</w:t>
            </w:r>
          </w:p>
        </w:tc>
        <w:tc>
          <w:tcPr>
            <w:tcW w:w="1876" w:type="pct"/>
          </w:tcPr>
          <w:p w:rsidR="000D3D0C" w:rsidRPr="00BC41DF" w:rsidRDefault="000D3D0C" w:rsidP="00FA36B3">
            <w:pPr>
              <w:rPr>
                <w:rFonts w:cs="Calibri"/>
                <w:szCs w:val="24"/>
              </w:rPr>
            </w:pPr>
            <w:r w:rsidRPr="00BC41DF">
              <w:rPr>
                <w:rFonts w:cs="Calibri"/>
                <w:szCs w:val="24"/>
              </w:rPr>
              <w:t>24h x 7days x 52weeks</w:t>
            </w:r>
          </w:p>
        </w:tc>
      </w:tr>
      <w:tr w:rsidR="000D3D0C" w:rsidRPr="00AD19FE" w:rsidTr="00283DAD">
        <w:tc>
          <w:tcPr>
            <w:tcW w:w="367" w:type="pct"/>
          </w:tcPr>
          <w:p w:rsidR="000D3D0C" w:rsidRPr="00BC41DF" w:rsidRDefault="000D3D0C" w:rsidP="009C7AA5">
            <w:pPr>
              <w:numPr>
                <w:ilvl w:val="0"/>
                <w:numId w:val="65"/>
              </w:numPr>
              <w:spacing w:after="120"/>
              <w:ind w:left="284" w:hanging="284"/>
              <w:jc w:val="left"/>
              <w:rPr>
                <w:rFonts w:cs="Calibri"/>
                <w:szCs w:val="24"/>
              </w:rPr>
            </w:pPr>
          </w:p>
        </w:tc>
        <w:tc>
          <w:tcPr>
            <w:tcW w:w="1673" w:type="pct"/>
          </w:tcPr>
          <w:p w:rsidR="000D3D0C" w:rsidRPr="00BC41DF" w:rsidRDefault="000D3D0C" w:rsidP="00FA36B3">
            <w:pPr>
              <w:rPr>
                <w:rFonts w:cs="Calibri"/>
                <w:szCs w:val="24"/>
              </w:rPr>
            </w:pPr>
            <w:r w:rsidRPr="00BC41DF">
              <w:rPr>
                <w:rFonts w:cs="Calibri"/>
                <w:szCs w:val="24"/>
              </w:rPr>
              <w:t>Lifts (where applicable)</w:t>
            </w:r>
          </w:p>
        </w:tc>
        <w:tc>
          <w:tcPr>
            <w:tcW w:w="1084" w:type="pct"/>
          </w:tcPr>
          <w:p w:rsidR="000D3D0C" w:rsidRPr="00BC41DF" w:rsidRDefault="000D3D0C" w:rsidP="00FA36B3">
            <w:pPr>
              <w:rPr>
                <w:rFonts w:cs="Calibri"/>
                <w:szCs w:val="24"/>
              </w:rPr>
            </w:pPr>
            <w:r w:rsidRPr="00BC41DF">
              <w:rPr>
                <w:rFonts w:cs="Calibri"/>
                <w:szCs w:val="24"/>
              </w:rPr>
              <w:t>Normal</w:t>
            </w:r>
          </w:p>
        </w:tc>
        <w:tc>
          <w:tcPr>
            <w:tcW w:w="1876" w:type="pct"/>
          </w:tcPr>
          <w:p w:rsidR="000D3D0C" w:rsidRPr="00BC41DF" w:rsidRDefault="000D3D0C" w:rsidP="00FA36B3">
            <w:pPr>
              <w:rPr>
                <w:rFonts w:cs="Calibri"/>
                <w:szCs w:val="24"/>
              </w:rPr>
            </w:pPr>
            <w:r w:rsidRPr="00BC41DF">
              <w:rPr>
                <w:rFonts w:cs="Calibri"/>
                <w:szCs w:val="24"/>
              </w:rPr>
              <w:t>Maximum 4 hours to respond</w:t>
            </w:r>
          </w:p>
        </w:tc>
      </w:tr>
    </w:tbl>
    <w:p w:rsidR="000D3D0C" w:rsidRPr="003A2C11" w:rsidRDefault="000D3D0C" w:rsidP="003A2C11">
      <w:pPr>
        <w:pStyle w:val="Heading4"/>
        <w:numPr>
          <w:ilvl w:val="0"/>
          <w:numId w:val="0"/>
        </w:numPr>
        <w:rPr>
          <w:highlight w:val="yellow"/>
        </w:rPr>
      </w:pPr>
    </w:p>
    <w:p w:rsidR="00B222ED" w:rsidRPr="00297D70" w:rsidRDefault="00B222ED" w:rsidP="00297D70">
      <w:pPr>
        <w:pStyle w:val="ListParagraph"/>
        <w:numPr>
          <w:ilvl w:val="1"/>
          <w:numId w:val="6"/>
        </w:numPr>
        <w:ind w:left="1134" w:hanging="425"/>
      </w:pPr>
      <w:r w:rsidRPr="00297D70">
        <w:rPr>
          <w:rStyle w:val="Strong"/>
        </w:rPr>
        <w:t>Operational MTT</w:t>
      </w:r>
      <w:r w:rsidR="00474AB9" w:rsidRPr="00297D70">
        <w:rPr>
          <w:rStyle w:val="Strong"/>
        </w:rPr>
        <w:t xml:space="preserve"> </w:t>
      </w:r>
      <w:r w:rsidRPr="00297D70">
        <w:rPr>
          <w:rStyle w:val="Strong"/>
        </w:rPr>
        <w:t xml:space="preserve">Resolve: Response and Repair Times - </w:t>
      </w:r>
      <w:r w:rsidR="00B12F3C" w:rsidRPr="00297D70">
        <w:rPr>
          <w:lang w:val="en-GB"/>
        </w:rPr>
        <w:t xml:space="preserve">The Bidder must perform corrective maintenance within predefined response and repair times.  Maximum Time </w:t>
      </w:r>
      <w:proofErr w:type="gramStart"/>
      <w:r w:rsidR="00B12F3C" w:rsidRPr="00297D70">
        <w:rPr>
          <w:lang w:val="en-GB"/>
        </w:rPr>
        <w:t>To</w:t>
      </w:r>
      <w:proofErr w:type="gramEnd"/>
      <w:r w:rsidR="00B12F3C" w:rsidRPr="00297D70">
        <w:rPr>
          <w:lang w:val="en-GB"/>
        </w:rPr>
        <w:t xml:space="preserve"> Repair in all </w:t>
      </w:r>
      <w:r w:rsidR="00B12F3C" w:rsidRPr="00297D70">
        <w:rPr>
          <w:b/>
          <w:bCs/>
          <w:color w:val="FF0000"/>
          <w:lang w:val="en-GB"/>
        </w:rPr>
        <w:t>cases (Full Service Agreement) will be sixteen (16) working hours for all UTP voice/data and fibre incidents.</w:t>
      </w:r>
    </w:p>
    <w:p w:rsidR="00A808C5" w:rsidRPr="003A2C11" w:rsidRDefault="00B12F3C" w:rsidP="00E60BE0">
      <w:pPr>
        <w:pStyle w:val="Heading4"/>
        <w:rPr>
          <w:sz w:val="22"/>
        </w:rPr>
      </w:pPr>
      <w:r w:rsidRPr="003A2C11">
        <w:rPr>
          <w:b w:val="0"/>
          <w:bCs/>
          <w:sz w:val="22"/>
        </w:rPr>
        <w:t>Mission Critical MTTResolve: Response and Repair Times</w:t>
      </w:r>
      <w:r w:rsidRPr="003A2C11">
        <w:rPr>
          <w:sz w:val="22"/>
        </w:rPr>
        <w:t xml:space="preserve"> </w:t>
      </w:r>
      <w:r w:rsidR="00A808C5" w:rsidRPr="003A2C11">
        <w:rPr>
          <w:sz w:val="22"/>
        </w:rPr>
        <w:t>–</w:t>
      </w:r>
      <w:r w:rsidRPr="003A2C11">
        <w:rPr>
          <w:sz w:val="22"/>
        </w:rPr>
        <w:t xml:space="preserve"> </w:t>
      </w:r>
    </w:p>
    <w:p w:rsidR="008360E8" w:rsidRPr="003A2C11" w:rsidRDefault="00A808C5" w:rsidP="00A808C5">
      <w:pPr>
        <w:pStyle w:val="Heading4"/>
        <w:numPr>
          <w:ilvl w:val="0"/>
          <w:numId w:val="0"/>
        </w:numPr>
        <w:ind w:left="568"/>
        <w:rPr>
          <w:sz w:val="22"/>
        </w:rPr>
      </w:pPr>
      <w:r w:rsidRPr="003A2C11">
        <w:rPr>
          <w:sz w:val="22"/>
        </w:rPr>
        <w:t>N/A</w:t>
      </w:r>
    </w:p>
    <w:p w:rsidR="00E60BE0" w:rsidRPr="003A2C11" w:rsidRDefault="00E60BE0" w:rsidP="00E60BE0">
      <w:pPr>
        <w:pStyle w:val="Heading4"/>
      </w:pPr>
      <w:r w:rsidRPr="003A2C11">
        <w:t>Supplier Performance Reporting</w:t>
      </w:r>
    </w:p>
    <w:p w:rsidR="00E60BE0" w:rsidRPr="003A2C11" w:rsidRDefault="00A808C5" w:rsidP="009C7AA5">
      <w:pPr>
        <w:pStyle w:val="ListParagraph"/>
        <w:numPr>
          <w:ilvl w:val="0"/>
          <w:numId w:val="8"/>
        </w:numPr>
      </w:pPr>
      <w:r w:rsidRPr="003A2C11">
        <w:t>NA</w:t>
      </w:r>
    </w:p>
    <w:p w:rsidR="00E60BE0" w:rsidRPr="003A2C11" w:rsidRDefault="00E60BE0" w:rsidP="00E60BE0">
      <w:pPr>
        <w:pStyle w:val="Heading4"/>
      </w:pPr>
      <w:r w:rsidRPr="003A2C11">
        <w:t>Certification, Expertise and Qualification</w:t>
      </w:r>
    </w:p>
    <w:p w:rsidR="00E60BE0" w:rsidRPr="003A2C11" w:rsidRDefault="00E60BE0" w:rsidP="009C7AA5">
      <w:pPr>
        <w:pStyle w:val="ListParagraph"/>
        <w:numPr>
          <w:ilvl w:val="0"/>
          <w:numId w:val="9"/>
        </w:numPr>
      </w:pPr>
      <w:r w:rsidRPr="003A2C11">
        <w:t>The bidder certifies that:</w:t>
      </w:r>
    </w:p>
    <w:p w:rsidR="00E60BE0" w:rsidRPr="003A2C11" w:rsidRDefault="00CA731E" w:rsidP="009C7AA5">
      <w:pPr>
        <w:pStyle w:val="ListParagraph"/>
        <w:numPr>
          <w:ilvl w:val="1"/>
          <w:numId w:val="9"/>
        </w:numPr>
      </w:pPr>
      <w:r w:rsidRPr="003A2C11">
        <w:t>it has the necessary expertise, skill, qualifications and ability to undertake the work required in terms of the Statement of Work or Service Definition</w:t>
      </w:r>
    </w:p>
    <w:p w:rsidR="00CA731E" w:rsidRPr="003A2C11" w:rsidRDefault="00CA731E" w:rsidP="009C7AA5">
      <w:pPr>
        <w:pStyle w:val="ListParagraph"/>
        <w:numPr>
          <w:ilvl w:val="1"/>
          <w:numId w:val="9"/>
        </w:numPr>
      </w:pPr>
      <w:r w:rsidRPr="003A2C11">
        <w:t>it is committed to provide the Products or Services; and</w:t>
      </w:r>
    </w:p>
    <w:p w:rsidR="00CA731E" w:rsidRPr="003A2C11" w:rsidRDefault="00CA731E" w:rsidP="009C7AA5">
      <w:pPr>
        <w:pStyle w:val="ListParagraph"/>
        <w:numPr>
          <w:ilvl w:val="1"/>
          <w:numId w:val="9"/>
        </w:numPr>
      </w:pPr>
      <w:r w:rsidRPr="003A2C11">
        <w:t>perform all obligations detailed herein without any interruption to the Customer</w:t>
      </w:r>
    </w:p>
    <w:p w:rsidR="00CA731E" w:rsidRPr="003A2C11" w:rsidRDefault="00CA731E" w:rsidP="009C7AA5">
      <w:pPr>
        <w:pStyle w:val="ListParagraph"/>
        <w:numPr>
          <w:ilvl w:val="1"/>
          <w:numId w:val="9"/>
        </w:numPr>
      </w:pPr>
      <w:r w:rsidRPr="003A2C11">
        <w:t>it has been certified for the Products and Services required</w:t>
      </w:r>
    </w:p>
    <w:p w:rsidR="00E60BE0" w:rsidRPr="003A2C11" w:rsidRDefault="00E60BE0" w:rsidP="009C7AA5">
      <w:pPr>
        <w:pStyle w:val="ListParagraph"/>
        <w:numPr>
          <w:ilvl w:val="0"/>
          <w:numId w:val="9"/>
        </w:numPr>
      </w:pPr>
      <w:r w:rsidRPr="003A2C11">
        <w:tab/>
      </w:r>
      <w:r w:rsidR="00CA731E" w:rsidRPr="003A2C11">
        <w:t>The bidder mus</w:t>
      </w:r>
      <w:r w:rsidR="00A808C5" w:rsidRPr="003A2C11">
        <w:t>t provide quality and professional services in accordance with the building industry practices, regulations and standards.</w:t>
      </w:r>
    </w:p>
    <w:p w:rsidR="00A808C5" w:rsidRPr="00A808C5" w:rsidRDefault="00A808C5" w:rsidP="009C7AA5">
      <w:pPr>
        <w:pStyle w:val="ListParagraph"/>
        <w:numPr>
          <w:ilvl w:val="0"/>
          <w:numId w:val="9"/>
        </w:numPr>
        <w:rPr>
          <w:highlight w:val="yellow"/>
        </w:rPr>
      </w:pPr>
      <w:r w:rsidRPr="00A808C5">
        <w:rPr>
          <w:rFonts w:cs="Calibri"/>
          <w:szCs w:val="24"/>
        </w:rPr>
        <w:t>The bidder must perform the Services in the most cost-effective manner consistent with the level of quality and performance as defined in Statement of Work or Service Definition;</w:t>
      </w:r>
    </w:p>
    <w:p w:rsidR="00CE23AE" w:rsidRPr="00CE23AE" w:rsidRDefault="00CE23AE" w:rsidP="009C7AA5">
      <w:pPr>
        <w:pStyle w:val="ListParagraph"/>
        <w:numPr>
          <w:ilvl w:val="0"/>
          <w:numId w:val="68"/>
        </w:numPr>
        <w:outlineLvl w:val="9"/>
        <w:rPr>
          <w:rFonts w:ascii="Calibri Light" w:hAnsi="Calibri Light" w:cs="Calibri"/>
          <w:b/>
          <w:bCs/>
          <w:vanish/>
          <w:szCs w:val="24"/>
        </w:rPr>
      </w:pPr>
    </w:p>
    <w:p w:rsidR="00CE23AE" w:rsidRPr="00CE23AE" w:rsidRDefault="00CE23AE" w:rsidP="009C7AA5">
      <w:pPr>
        <w:pStyle w:val="ListParagraph"/>
        <w:numPr>
          <w:ilvl w:val="1"/>
          <w:numId w:val="68"/>
        </w:numPr>
        <w:outlineLvl w:val="9"/>
        <w:rPr>
          <w:rFonts w:ascii="Calibri Light" w:hAnsi="Calibri Light" w:cs="Calibri"/>
          <w:b/>
          <w:bCs/>
          <w:vanish/>
          <w:szCs w:val="24"/>
        </w:rPr>
      </w:pPr>
    </w:p>
    <w:p w:rsidR="00CE23AE" w:rsidRPr="00CE23AE" w:rsidRDefault="00CE23AE" w:rsidP="009C7AA5">
      <w:pPr>
        <w:pStyle w:val="ListParagraph"/>
        <w:numPr>
          <w:ilvl w:val="1"/>
          <w:numId w:val="68"/>
        </w:numPr>
        <w:outlineLvl w:val="9"/>
        <w:rPr>
          <w:rFonts w:ascii="Calibri Light" w:hAnsi="Calibri Light" w:cs="Calibri"/>
          <w:b/>
          <w:bCs/>
          <w:vanish/>
          <w:szCs w:val="24"/>
        </w:rPr>
      </w:pPr>
    </w:p>
    <w:p w:rsidR="00CE23AE" w:rsidRPr="00CE23AE" w:rsidRDefault="00CE23AE" w:rsidP="009C7AA5">
      <w:pPr>
        <w:pStyle w:val="ListParagraph"/>
        <w:numPr>
          <w:ilvl w:val="1"/>
          <w:numId w:val="68"/>
        </w:numPr>
        <w:outlineLvl w:val="9"/>
        <w:rPr>
          <w:rFonts w:ascii="Calibri Light" w:hAnsi="Calibri Light" w:cs="Calibri"/>
          <w:b/>
          <w:bCs/>
          <w:vanish/>
          <w:szCs w:val="24"/>
        </w:rPr>
      </w:pPr>
    </w:p>
    <w:p w:rsidR="00A808C5" w:rsidRPr="00A87ED0" w:rsidRDefault="00A808C5" w:rsidP="009C7AA5">
      <w:pPr>
        <w:numPr>
          <w:ilvl w:val="1"/>
          <w:numId w:val="68"/>
        </w:numPr>
        <w:spacing w:after="0"/>
        <w:rPr>
          <w:rFonts w:cs="Calibri"/>
          <w:szCs w:val="24"/>
        </w:rPr>
      </w:pPr>
      <w:r w:rsidRPr="00A87ED0">
        <w:rPr>
          <w:rFonts w:cs="Calibri"/>
          <w:b/>
          <w:bCs/>
          <w:szCs w:val="24"/>
        </w:rPr>
        <w:t>Electrical Work</w:t>
      </w:r>
      <w:r w:rsidRPr="00A87ED0">
        <w:rPr>
          <w:rFonts w:cs="Calibri"/>
          <w:bCs/>
          <w:szCs w:val="24"/>
        </w:rPr>
        <w:t>. The bidder must ensure that Electrical Work is performed as prescribed by the Occupation Health and Safety Act (Act 85 of 1993 as amended), Electrical Regulations 2009, including,</w:t>
      </w:r>
    </w:p>
    <w:p w:rsidR="00A808C5" w:rsidRPr="00A87ED0" w:rsidRDefault="00A808C5" w:rsidP="009C7AA5">
      <w:pPr>
        <w:numPr>
          <w:ilvl w:val="2"/>
          <w:numId w:val="68"/>
        </w:numPr>
        <w:spacing w:after="0"/>
        <w:rPr>
          <w:rFonts w:cs="Calibri"/>
          <w:szCs w:val="24"/>
        </w:rPr>
      </w:pPr>
      <w:r w:rsidRPr="00A87ED0">
        <w:rPr>
          <w:rFonts w:cs="Calibri"/>
          <w:szCs w:val="24"/>
        </w:rPr>
        <w:t>The bidder’s electrical contractor must be registered with the Department of Labour as an Electrical Contractor;</w:t>
      </w:r>
    </w:p>
    <w:p w:rsidR="00A808C5" w:rsidRPr="00A87ED0" w:rsidRDefault="00A808C5" w:rsidP="009C7AA5">
      <w:pPr>
        <w:numPr>
          <w:ilvl w:val="2"/>
          <w:numId w:val="68"/>
        </w:numPr>
        <w:spacing w:after="0"/>
        <w:rPr>
          <w:rFonts w:cs="Calibri"/>
          <w:szCs w:val="24"/>
        </w:rPr>
      </w:pPr>
      <w:r w:rsidRPr="00A87ED0">
        <w:rPr>
          <w:rFonts w:cs="Calibri"/>
          <w:szCs w:val="24"/>
        </w:rPr>
        <w:t>The standard of work conforms to SABS SANS 10142-1: The code of practice for wiring of premises; and</w:t>
      </w:r>
    </w:p>
    <w:p w:rsidR="00A808C5" w:rsidRPr="00A87ED0" w:rsidRDefault="00A808C5" w:rsidP="009C7AA5">
      <w:pPr>
        <w:numPr>
          <w:ilvl w:val="2"/>
          <w:numId w:val="68"/>
        </w:numPr>
        <w:spacing w:after="0"/>
        <w:rPr>
          <w:rFonts w:cs="Calibri"/>
          <w:szCs w:val="24"/>
        </w:rPr>
      </w:pPr>
      <w:r w:rsidRPr="00A87ED0">
        <w:rPr>
          <w:rFonts w:cs="Calibri"/>
          <w:szCs w:val="24"/>
        </w:rPr>
        <w:t>Any Electrical installation or alteration is certified after completion of work by means of a Certificate of Compliance issued by an Installation Electrician.</w:t>
      </w:r>
    </w:p>
    <w:p w:rsidR="00A808C5" w:rsidRPr="00A87ED0" w:rsidRDefault="00A808C5" w:rsidP="009C7AA5">
      <w:pPr>
        <w:numPr>
          <w:ilvl w:val="2"/>
          <w:numId w:val="68"/>
        </w:numPr>
        <w:spacing w:after="0"/>
        <w:rPr>
          <w:rFonts w:cs="Calibri"/>
          <w:szCs w:val="24"/>
        </w:rPr>
      </w:pPr>
      <w:r w:rsidRPr="00A87ED0">
        <w:rPr>
          <w:rFonts w:cs="Calibri"/>
          <w:szCs w:val="24"/>
        </w:rPr>
        <w:t>The bidder must provide a certificate issued by a registered Installation Electrician (3 Phase) as proof of installation for all future upgrades or alteration.</w:t>
      </w:r>
    </w:p>
    <w:p w:rsidR="00A808C5" w:rsidRPr="00BC41DF" w:rsidRDefault="00A808C5" w:rsidP="009C7AA5">
      <w:pPr>
        <w:numPr>
          <w:ilvl w:val="1"/>
          <w:numId w:val="68"/>
        </w:numPr>
        <w:spacing w:after="0"/>
        <w:rPr>
          <w:rFonts w:cs="Calibri"/>
          <w:b/>
          <w:bCs/>
          <w:szCs w:val="24"/>
        </w:rPr>
      </w:pPr>
      <w:r w:rsidRPr="00BC41DF">
        <w:rPr>
          <w:rFonts w:cs="Calibri"/>
          <w:b/>
          <w:bCs/>
          <w:szCs w:val="24"/>
        </w:rPr>
        <w:t xml:space="preserve">Heating, Ventilation and Air Conditioning (HVAC) work. </w:t>
      </w:r>
      <w:r w:rsidRPr="00BC41DF">
        <w:rPr>
          <w:rFonts w:cs="Calibri"/>
          <w:bCs/>
          <w:szCs w:val="24"/>
        </w:rPr>
        <w:t>The bidder must ensure the HVAC work is performed as prescribed by the Occupation Health and Safety Act (Act 85 of 1993 as amended), Pressure Equipment Regulations, including,</w:t>
      </w:r>
    </w:p>
    <w:p w:rsidR="00A808C5" w:rsidRPr="00BC41DF" w:rsidRDefault="00A808C5" w:rsidP="009C7AA5">
      <w:pPr>
        <w:numPr>
          <w:ilvl w:val="2"/>
          <w:numId w:val="68"/>
        </w:numPr>
        <w:spacing w:after="0"/>
        <w:rPr>
          <w:rFonts w:cs="Calibri"/>
          <w:bCs/>
          <w:szCs w:val="24"/>
        </w:rPr>
      </w:pPr>
      <w:r w:rsidRPr="00BC41DF">
        <w:rPr>
          <w:rFonts w:cs="Calibri"/>
          <w:bCs/>
          <w:szCs w:val="24"/>
        </w:rPr>
        <w:t>The bidder contractors must be registered at the South African Qualification and Certification Committee (SAQCC) as a Refrigerant Gas Practitioner; and</w:t>
      </w:r>
    </w:p>
    <w:p w:rsidR="00A808C5" w:rsidRPr="00BC41DF" w:rsidRDefault="00A808C5" w:rsidP="009C7AA5">
      <w:pPr>
        <w:numPr>
          <w:ilvl w:val="2"/>
          <w:numId w:val="68"/>
        </w:numPr>
        <w:spacing w:after="0"/>
        <w:rPr>
          <w:rFonts w:cs="Calibri"/>
          <w:b/>
          <w:szCs w:val="24"/>
        </w:rPr>
      </w:pPr>
      <w:r w:rsidRPr="00BC41DF">
        <w:rPr>
          <w:rFonts w:cs="Calibri"/>
          <w:bCs/>
          <w:szCs w:val="24"/>
        </w:rPr>
        <w:t>The installation, repair, maintenance or modification to HVAC equipment is performed by a Refrigerant Gas Practitioner in accordance with Pressure Equipment Regulation.</w:t>
      </w:r>
    </w:p>
    <w:p w:rsidR="00A808C5" w:rsidRPr="00BC41DF" w:rsidRDefault="00A808C5" w:rsidP="009C7AA5">
      <w:pPr>
        <w:numPr>
          <w:ilvl w:val="2"/>
          <w:numId w:val="68"/>
        </w:numPr>
        <w:spacing w:after="0"/>
        <w:rPr>
          <w:rFonts w:cs="Calibri"/>
          <w:szCs w:val="24"/>
        </w:rPr>
      </w:pPr>
      <w:r w:rsidRPr="00BC41DF">
        <w:rPr>
          <w:rFonts w:cs="Calibri"/>
          <w:szCs w:val="24"/>
        </w:rPr>
        <w:t>The bidder must provide a certificate issued by a certified engineer as proof of 3 phase installation for all future upgrades or alterations.</w:t>
      </w:r>
    </w:p>
    <w:p w:rsidR="00A808C5" w:rsidRPr="00BC41DF" w:rsidRDefault="00A808C5" w:rsidP="009C7AA5">
      <w:pPr>
        <w:numPr>
          <w:ilvl w:val="2"/>
          <w:numId w:val="68"/>
        </w:numPr>
        <w:spacing w:after="0"/>
        <w:rPr>
          <w:rFonts w:cs="Calibri"/>
          <w:szCs w:val="24"/>
        </w:rPr>
      </w:pPr>
      <w:r w:rsidRPr="00BC41DF">
        <w:rPr>
          <w:rFonts w:cs="Calibri"/>
          <w:szCs w:val="24"/>
        </w:rPr>
        <w:lastRenderedPageBreak/>
        <w:t>The bidder must also provide a maintenance agreement for the duration of this contract.</w:t>
      </w:r>
    </w:p>
    <w:p w:rsidR="00A808C5" w:rsidRPr="00BC41DF" w:rsidRDefault="00A808C5" w:rsidP="009C7AA5">
      <w:pPr>
        <w:numPr>
          <w:ilvl w:val="1"/>
          <w:numId w:val="68"/>
        </w:numPr>
        <w:spacing w:after="0"/>
        <w:rPr>
          <w:rFonts w:cs="Calibri"/>
          <w:color w:val="FF0000"/>
          <w:szCs w:val="24"/>
        </w:rPr>
      </w:pPr>
      <w:r w:rsidRPr="00BC41DF">
        <w:rPr>
          <w:rFonts w:cs="Calibri"/>
          <w:b/>
          <w:bCs/>
          <w:szCs w:val="24"/>
        </w:rPr>
        <w:t>Original Equipment Manufacturer (OEM) work</w:t>
      </w:r>
      <w:r w:rsidRPr="00BC41DF">
        <w:rPr>
          <w:rFonts w:cs="Calibri"/>
          <w:bCs/>
          <w:szCs w:val="24"/>
        </w:rPr>
        <w:t xml:space="preserve">. The bidder must ensure that work or service is performed by a person who is certified by Original Equipment Manufacturer. </w:t>
      </w:r>
    </w:p>
    <w:p w:rsidR="00A808C5" w:rsidRPr="00BC41DF" w:rsidRDefault="00A808C5" w:rsidP="009C7AA5">
      <w:pPr>
        <w:numPr>
          <w:ilvl w:val="1"/>
          <w:numId w:val="68"/>
        </w:numPr>
        <w:spacing w:after="0"/>
        <w:rPr>
          <w:rFonts w:cs="Calibri"/>
          <w:b/>
          <w:szCs w:val="24"/>
        </w:rPr>
      </w:pPr>
      <w:r w:rsidRPr="00BC41DF">
        <w:rPr>
          <w:rFonts w:cs="Calibri"/>
          <w:b/>
          <w:szCs w:val="24"/>
        </w:rPr>
        <w:t xml:space="preserve">Professional Services. </w:t>
      </w:r>
      <w:r w:rsidRPr="00BC41DF">
        <w:rPr>
          <w:rFonts w:cs="Calibri"/>
          <w:szCs w:val="24"/>
        </w:rPr>
        <w:t>Professional service accreditation, affiliation/registration certifications.</w:t>
      </w:r>
    </w:p>
    <w:p w:rsidR="00A808C5" w:rsidRPr="00BC41DF" w:rsidRDefault="00A808C5" w:rsidP="009C7AA5">
      <w:pPr>
        <w:numPr>
          <w:ilvl w:val="1"/>
          <w:numId w:val="68"/>
        </w:numPr>
        <w:spacing w:after="0"/>
        <w:rPr>
          <w:rFonts w:cs="Calibri"/>
          <w:b/>
          <w:szCs w:val="24"/>
        </w:rPr>
      </w:pPr>
      <w:r w:rsidRPr="00BC41DF">
        <w:rPr>
          <w:rFonts w:cs="Calibri"/>
          <w:b/>
          <w:szCs w:val="24"/>
        </w:rPr>
        <w:t>Accessibility to the building</w:t>
      </w:r>
    </w:p>
    <w:p w:rsidR="00A808C5" w:rsidRPr="00BC41DF" w:rsidRDefault="00A808C5" w:rsidP="009C7AA5">
      <w:pPr>
        <w:numPr>
          <w:ilvl w:val="0"/>
          <w:numId w:val="66"/>
        </w:numPr>
        <w:spacing w:line="240" w:lineRule="auto"/>
        <w:ind w:left="1701" w:hanging="425"/>
        <w:rPr>
          <w:rFonts w:cs="Calibri"/>
          <w:szCs w:val="24"/>
        </w:rPr>
      </w:pPr>
      <w:r w:rsidRPr="00BC41DF">
        <w:rPr>
          <w:rFonts w:cs="Calibri"/>
          <w:szCs w:val="24"/>
        </w:rPr>
        <w:t xml:space="preserve">The bidder must provide a compliance certificate from the Local Authority in terms of the building standard (SANS 0400) – </w:t>
      </w:r>
    </w:p>
    <w:p w:rsidR="00A808C5" w:rsidRPr="00BC41DF" w:rsidRDefault="00A808C5" w:rsidP="009C7AA5">
      <w:pPr>
        <w:numPr>
          <w:ilvl w:val="0"/>
          <w:numId w:val="66"/>
        </w:numPr>
        <w:spacing w:line="240" w:lineRule="auto"/>
        <w:ind w:left="1701" w:hanging="425"/>
        <w:rPr>
          <w:rFonts w:cs="Calibri"/>
          <w:szCs w:val="24"/>
        </w:rPr>
      </w:pPr>
      <w:r w:rsidRPr="00BC41DF">
        <w:rPr>
          <w:rFonts w:cs="Calibri"/>
          <w:szCs w:val="24"/>
        </w:rPr>
        <w:t>On completion of the future upgrades or alterations the bidder must provide a compliance certificate from the Local Authority in terms of the building standard (SANS 10400).</w:t>
      </w:r>
    </w:p>
    <w:p w:rsidR="00A808C5" w:rsidRPr="00BC41DF" w:rsidRDefault="00A808C5" w:rsidP="009C7AA5">
      <w:pPr>
        <w:numPr>
          <w:ilvl w:val="1"/>
          <w:numId w:val="68"/>
        </w:numPr>
        <w:spacing w:line="240" w:lineRule="auto"/>
        <w:rPr>
          <w:rFonts w:cs="Calibri"/>
          <w:b/>
          <w:szCs w:val="24"/>
        </w:rPr>
      </w:pPr>
      <w:r w:rsidRPr="00BC41DF">
        <w:rPr>
          <w:rFonts w:cs="Calibri"/>
          <w:b/>
          <w:szCs w:val="24"/>
        </w:rPr>
        <w:t>Building Vertical Movements.</w:t>
      </w:r>
    </w:p>
    <w:p w:rsidR="00A808C5" w:rsidRDefault="00A808C5" w:rsidP="009C7AA5">
      <w:pPr>
        <w:numPr>
          <w:ilvl w:val="0"/>
          <w:numId w:val="67"/>
        </w:numPr>
        <w:spacing w:line="240" w:lineRule="auto"/>
        <w:ind w:left="1701"/>
        <w:rPr>
          <w:rFonts w:cs="Calibri"/>
          <w:szCs w:val="24"/>
        </w:rPr>
      </w:pPr>
      <w:r w:rsidRPr="0038743E">
        <w:rPr>
          <w:rFonts w:cs="Calibri"/>
          <w:szCs w:val="24"/>
        </w:rPr>
        <w:t xml:space="preserve">If the building has more than two storeys, a lift must be available </w:t>
      </w:r>
      <w:r>
        <w:rPr>
          <w:rFonts w:cs="Calibri"/>
          <w:szCs w:val="24"/>
        </w:rPr>
        <w:t>and in working condition;</w:t>
      </w:r>
    </w:p>
    <w:p w:rsidR="00A808C5" w:rsidRPr="00BC41DF" w:rsidRDefault="00A808C5" w:rsidP="009C7AA5">
      <w:pPr>
        <w:numPr>
          <w:ilvl w:val="0"/>
          <w:numId w:val="67"/>
        </w:numPr>
        <w:spacing w:line="240" w:lineRule="auto"/>
        <w:ind w:left="1701"/>
        <w:rPr>
          <w:rFonts w:cs="Calibri"/>
          <w:szCs w:val="24"/>
        </w:rPr>
      </w:pPr>
      <w:r w:rsidRPr="00BC41DF">
        <w:rPr>
          <w:rFonts w:cs="Calibri"/>
          <w:szCs w:val="24"/>
        </w:rPr>
        <w:t>The bidder must provide COC issued by a certified engineer as proof of installation.</w:t>
      </w:r>
    </w:p>
    <w:p w:rsidR="00A808C5" w:rsidRPr="00CE23AE" w:rsidRDefault="00A808C5" w:rsidP="009C7AA5">
      <w:pPr>
        <w:pStyle w:val="ListParagraph"/>
        <w:numPr>
          <w:ilvl w:val="0"/>
          <w:numId w:val="9"/>
        </w:numPr>
      </w:pPr>
      <w:r w:rsidRPr="00CE23AE">
        <w:rPr>
          <w:rFonts w:cs="Calibri"/>
          <w:szCs w:val="24"/>
        </w:rPr>
        <w:t>On completion of the future upgrades or alterations the bidder must provide COC issued by a certified engineer as proof of installation</w:t>
      </w:r>
    </w:p>
    <w:p w:rsidR="00CA731E" w:rsidRPr="00CE23AE" w:rsidRDefault="00CA731E" w:rsidP="00CA731E">
      <w:pPr>
        <w:pStyle w:val="Heading4"/>
      </w:pPr>
      <w:r w:rsidRPr="00CE23AE">
        <w:t>Logistical Conditions</w:t>
      </w:r>
    </w:p>
    <w:p w:rsidR="00CA731E" w:rsidRPr="00CE23AE" w:rsidRDefault="00CA731E" w:rsidP="009C7AA5">
      <w:pPr>
        <w:pStyle w:val="ListParagraph"/>
        <w:numPr>
          <w:ilvl w:val="0"/>
          <w:numId w:val="10"/>
        </w:numPr>
      </w:pPr>
      <w:r w:rsidRPr="00CE23AE">
        <w:rPr>
          <w:b/>
          <w:bCs/>
        </w:rPr>
        <w:t>Hours of Work</w:t>
      </w:r>
      <w:r w:rsidRPr="00CE23AE">
        <w:t xml:space="preserve">  </w:t>
      </w:r>
    </w:p>
    <w:p w:rsidR="00B12F3C" w:rsidRPr="00CE23AE" w:rsidRDefault="00CA731E" w:rsidP="009C7AA5">
      <w:pPr>
        <w:pStyle w:val="ListParagraph"/>
        <w:numPr>
          <w:ilvl w:val="1"/>
          <w:numId w:val="10"/>
        </w:numPr>
      </w:pPr>
      <w:r w:rsidRPr="00CE23AE">
        <w:t>Office hours are defined as business working hours of the customer and is Mondays to Fridays between 07:30 and 16:00</w:t>
      </w:r>
    </w:p>
    <w:p w:rsidR="00CA731E" w:rsidRPr="00CE23AE" w:rsidRDefault="00CA731E" w:rsidP="009C7AA5">
      <w:pPr>
        <w:pStyle w:val="ListParagraph"/>
        <w:numPr>
          <w:ilvl w:val="1"/>
          <w:numId w:val="10"/>
        </w:numPr>
      </w:pPr>
      <w:r w:rsidRPr="00CE23AE">
        <w:t>After hours of the customer during week days are from16:00 to 07:30</w:t>
      </w:r>
    </w:p>
    <w:p w:rsidR="00CA731E" w:rsidRPr="00CE23AE" w:rsidRDefault="00CA731E" w:rsidP="009C7AA5">
      <w:pPr>
        <w:pStyle w:val="ListParagraph"/>
        <w:numPr>
          <w:ilvl w:val="1"/>
          <w:numId w:val="10"/>
        </w:numPr>
      </w:pPr>
      <w:r w:rsidRPr="00CE23AE">
        <w:t xml:space="preserve">All mission critical sites will be managed on a 24 x 7 x 365 basis </w:t>
      </w:r>
    </w:p>
    <w:p w:rsidR="00CA731E" w:rsidRPr="00CE23AE" w:rsidRDefault="00CA731E" w:rsidP="009C7AA5">
      <w:pPr>
        <w:pStyle w:val="ListParagraph"/>
        <w:numPr>
          <w:ilvl w:val="0"/>
          <w:numId w:val="10"/>
        </w:numPr>
        <w:rPr>
          <w:b/>
          <w:bCs/>
        </w:rPr>
      </w:pPr>
      <w:r w:rsidRPr="00CE23AE">
        <w:rPr>
          <w:b/>
          <w:bCs/>
        </w:rPr>
        <w:t>Client environment</w:t>
      </w:r>
    </w:p>
    <w:p w:rsidR="00CA731E" w:rsidRPr="00CE23AE" w:rsidRDefault="00CE23AE" w:rsidP="009C7AA5">
      <w:pPr>
        <w:pStyle w:val="ListParagraph"/>
        <w:numPr>
          <w:ilvl w:val="1"/>
          <w:numId w:val="10"/>
        </w:numPr>
      </w:pPr>
      <w:r w:rsidRPr="00CE23AE">
        <w:rPr>
          <w:rFonts w:cs="Calibri"/>
          <w:szCs w:val="24"/>
        </w:rPr>
        <w:t>In the event that SITA grants the bidder permission to access SITA's Environment including hardware, software, internet facilities, data, telecommunication facilities and/or network facilities remotely, the bidder must adhere to SITA's relevant policies and procedures (which policy and procedures are available to the Supplier on request) or in the absence of such policy and procedures, in terms of, best industry practice.</w:t>
      </w:r>
    </w:p>
    <w:p w:rsidR="00CA731E" w:rsidRPr="00CE23AE" w:rsidRDefault="00CA731E" w:rsidP="009C7AA5">
      <w:pPr>
        <w:pStyle w:val="ListParagraph"/>
        <w:numPr>
          <w:ilvl w:val="0"/>
          <w:numId w:val="10"/>
        </w:numPr>
        <w:rPr>
          <w:b/>
          <w:bCs/>
        </w:rPr>
      </w:pPr>
      <w:r w:rsidRPr="00CE23AE">
        <w:rPr>
          <w:b/>
          <w:bCs/>
        </w:rPr>
        <w:t>Tools of Trade</w:t>
      </w:r>
    </w:p>
    <w:p w:rsidR="00F2583E" w:rsidRPr="00CE23AE" w:rsidRDefault="00CA731E" w:rsidP="009C7AA5">
      <w:pPr>
        <w:pStyle w:val="ListParagraph"/>
        <w:numPr>
          <w:ilvl w:val="1"/>
          <w:numId w:val="10"/>
        </w:numPr>
      </w:pPr>
      <w:r w:rsidRPr="00CE23AE">
        <w:t xml:space="preserve">The bidder is expected to use its own </w:t>
      </w:r>
      <w:r w:rsidR="00F2583E" w:rsidRPr="00CE23AE">
        <w:t>resources (cell phone, laptops etc) to communicate with its own offices or outside of the SITA/Client buildings, including all tools and equipment to render the services effectively</w:t>
      </w:r>
      <w:r w:rsidR="004176AA" w:rsidRPr="00CE23AE">
        <w:t>.</w:t>
      </w:r>
    </w:p>
    <w:p w:rsidR="00F2583E" w:rsidRPr="00CE23AE" w:rsidRDefault="00CE23AE" w:rsidP="009C7AA5">
      <w:pPr>
        <w:pStyle w:val="ListParagraph"/>
        <w:numPr>
          <w:ilvl w:val="0"/>
          <w:numId w:val="10"/>
        </w:numPr>
      </w:pPr>
      <w:r w:rsidRPr="00CE23AE">
        <w:rPr>
          <w:b/>
          <w:bCs/>
        </w:rPr>
        <w:t xml:space="preserve">Onsite and remote Support. </w:t>
      </w:r>
      <w:r w:rsidRPr="00CE23AE">
        <w:t>The bidder must provide support/help desk for all items that he is responsible for.</w:t>
      </w:r>
    </w:p>
    <w:p w:rsidR="00F2583E" w:rsidRPr="00926B76" w:rsidRDefault="00F2583E" w:rsidP="00926B76"/>
    <w:p w:rsidR="00B12F3C" w:rsidRPr="00926B76" w:rsidRDefault="00F2583E" w:rsidP="00F2583E">
      <w:pPr>
        <w:pStyle w:val="Heading4"/>
      </w:pPr>
      <w:r w:rsidRPr="00926B76">
        <w:t>Regulatory, Quality and Standards</w:t>
      </w:r>
    </w:p>
    <w:p w:rsidR="00926B76" w:rsidRPr="00926B76" w:rsidRDefault="00926B76" w:rsidP="009C7AA5">
      <w:pPr>
        <w:numPr>
          <w:ilvl w:val="1"/>
          <w:numId w:val="69"/>
        </w:numPr>
        <w:spacing w:line="240" w:lineRule="auto"/>
        <w:rPr>
          <w:rFonts w:cs="Calibri"/>
          <w:color w:val="000000" w:themeColor="text1"/>
          <w:szCs w:val="24"/>
        </w:rPr>
      </w:pPr>
      <w:r w:rsidRPr="00926B76">
        <w:rPr>
          <w:rFonts w:cs="Calibri"/>
          <w:color w:val="000000" w:themeColor="text1"/>
          <w:szCs w:val="24"/>
        </w:rPr>
        <w:t>The bidder must for the duration of the contract ensure compliance with ISO General Quality Standards, ISO9001.</w:t>
      </w:r>
    </w:p>
    <w:p w:rsidR="00926B76" w:rsidRPr="00BC41DF" w:rsidRDefault="00926B76" w:rsidP="009C7AA5">
      <w:pPr>
        <w:numPr>
          <w:ilvl w:val="1"/>
          <w:numId w:val="69"/>
        </w:numPr>
        <w:spacing w:line="240" w:lineRule="auto"/>
        <w:rPr>
          <w:rFonts w:cs="Calibri"/>
          <w:color w:val="000000" w:themeColor="text1"/>
          <w:szCs w:val="24"/>
        </w:rPr>
      </w:pPr>
      <w:r w:rsidRPr="00926B76">
        <w:rPr>
          <w:rFonts w:cs="Calibri"/>
          <w:color w:val="000000" w:themeColor="text1"/>
          <w:szCs w:val="24"/>
        </w:rPr>
        <w:t>The bidder must for the duration of</w:t>
      </w:r>
      <w:r w:rsidRPr="00BC41DF">
        <w:rPr>
          <w:rFonts w:cs="Calibri"/>
          <w:color w:val="000000" w:themeColor="text1"/>
          <w:szCs w:val="24"/>
        </w:rPr>
        <w:t xml:space="preserve"> the contract ensure compliance with ISO 14001 Environmental conditions.</w:t>
      </w:r>
    </w:p>
    <w:p w:rsidR="00926B76" w:rsidRPr="00BC41DF" w:rsidRDefault="00926B76" w:rsidP="009C7AA5">
      <w:pPr>
        <w:numPr>
          <w:ilvl w:val="1"/>
          <w:numId w:val="69"/>
        </w:numPr>
        <w:spacing w:line="240" w:lineRule="auto"/>
        <w:rPr>
          <w:rFonts w:cs="Calibri"/>
          <w:color w:val="000000" w:themeColor="text1"/>
          <w:szCs w:val="24"/>
        </w:rPr>
      </w:pPr>
      <w:bookmarkStart w:id="32" w:name="_Hlk77888018"/>
      <w:r w:rsidRPr="00BC41DF">
        <w:rPr>
          <w:rFonts w:cs="Calibri"/>
          <w:color w:val="000000" w:themeColor="text1"/>
          <w:szCs w:val="24"/>
        </w:rPr>
        <w:t xml:space="preserve">The bidder must for the duration of the contract ensure compliance with </w:t>
      </w:r>
      <w:bookmarkEnd w:id="32"/>
      <w:r w:rsidRPr="00BC41DF">
        <w:rPr>
          <w:rFonts w:cs="Calibri"/>
          <w:color w:val="000000" w:themeColor="text1"/>
          <w:szCs w:val="24"/>
        </w:rPr>
        <w:t>any SITA policy regarding accommodation and services.</w:t>
      </w:r>
    </w:p>
    <w:p w:rsidR="00926B76" w:rsidRPr="00926B76" w:rsidRDefault="00926B76" w:rsidP="009C7AA5">
      <w:pPr>
        <w:numPr>
          <w:ilvl w:val="1"/>
          <w:numId w:val="69"/>
        </w:numPr>
        <w:spacing w:line="240" w:lineRule="auto"/>
        <w:rPr>
          <w:bCs/>
          <w:color w:val="000000" w:themeColor="text1"/>
          <w:szCs w:val="24"/>
        </w:rPr>
      </w:pPr>
      <w:r w:rsidRPr="00926B76">
        <w:rPr>
          <w:b/>
          <w:bCs/>
          <w:color w:val="000000" w:themeColor="text1"/>
          <w:szCs w:val="24"/>
        </w:rPr>
        <w:t>The bidder must for the duration of the contract ensure compliance with Protection of Personal Information Act (POPIA) compliance is required.</w:t>
      </w:r>
    </w:p>
    <w:p w:rsidR="00926B76" w:rsidRPr="00926B76" w:rsidRDefault="00926B76" w:rsidP="009C7AA5">
      <w:pPr>
        <w:numPr>
          <w:ilvl w:val="1"/>
          <w:numId w:val="69"/>
        </w:numPr>
        <w:spacing w:line="240" w:lineRule="auto"/>
        <w:rPr>
          <w:rFonts w:cs="Calibri"/>
          <w:color w:val="000000" w:themeColor="text1"/>
          <w:szCs w:val="24"/>
        </w:rPr>
      </w:pPr>
      <w:r w:rsidRPr="00926B76">
        <w:rPr>
          <w:rFonts w:cs="Calibri"/>
          <w:color w:val="000000" w:themeColor="text1"/>
          <w:szCs w:val="24"/>
        </w:rPr>
        <w:lastRenderedPageBreak/>
        <w:t>Bidders must ensure that the Current State or AS Is Certificates of Compliance accompany bid documents. These documents will not be accepted after closing or on award.</w:t>
      </w:r>
    </w:p>
    <w:p w:rsidR="00926B76" w:rsidRPr="00926B76" w:rsidRDefault="00926B76" w:rsidP="009C7AA5">
      <w:pPr>
        <w:numPr>
          <w:ilvl w:val="1"/>
          <w:numId w:val="69"/>
        </w:numPr>
        <w:spacing w:line="240" w:lineRule="auto"/>
        <w:rPr>
          <w:rFonts w:cs="Calibri"/>
          <w:color w:val="000000" w:themeColor="text1"/>
          <w:szCs w:val="24"/>
        </w:rPr>
      </w:pPr>
      <w:r w:rsidRPr="00926B76">
        <w:rPr>
          <w:rFonts w:cs="Calibri"/>
          <w:color w:val="000000" w:themeColor="text1"/>
          <w:szCs w:val="24"/>
        </w:rPr>
        <w:t>Bidders shall only submit Compliance Certificates for Future Upgrades to tenant requirements on completion of works.</w:t>
      </w:r>
    </w:p>
    <w:p w:rsidR="00926B76" w:rsidRPr="00926B76" w:rsidRDefault="00926B76" w:rsidP="009C7AA5">
      <w:pPr>
        <w:numPr>
          <w:ilvl w:val="1"/>
          <w:numId w:val="69"/>
        </w:numPr>
        <w:spacing w:line="240" w:lineRule="auto"/>
        <w:rPr>
          <w:rFonts w:cs="Calibri"/>
          <w:color w:val="000000" w:themeColor="text1"/>
          <w:szCs w:val="24"/>
        </w:rPr>
      </w:pPr>
      <w:r w:rsidRPr="00926B76">
        <w:rPr>
          <w:rFonts w:cs="Calibri"/>
          <w:color w:val="000000" w:themeColor="text1"/>
          <w:szCs w:val="24"/>
        </w:rPr>
        <w:t>Bidders whose property is under construction or renovations must submit approved copies of all building plans (Covering all trades).</w:t>
      </w:r>
    </w:p>
    <w:p w:rsidR="00F2583E" w:rsidRPr="00926B76" w:rsidRDefault="00F2583E" w:rsidP="00926B76">
      <w:pPr>
        <w:ind w:left="567"/>
        <w:rPr>
          <w:highlight w:val="yellow"/>
        </w:rPr>
      </w:pPr>
    </w:p>
    <w:p w:rsidR="00F2583E" w:rsidRPr="00474AB9" w:rsidRDefault="00F2583E" w:rsidP="00F2583E">
      <w:pPr>
        <w:pStyle w:val="Heading4"/>
      </w:pPr>
      <w:r w:rsidRPr="00474AB9">
        <w:t>Personnel Security Clearance</w:t>
      </w:r>
    </w:p>
    <w:p w:rsidR="00F2583E" w:rsidRPr="00474AB9" w:rsidRDefault="00F2583E" w:rsidP="009C7AA5">
      <w:pPr>
        <w:pStyle w:val="ListParagraph"/>
        <w:numPr>
          <w:ilvl w:val="0"/>
          <w:numId w:val="11"/>
        </w:numPr>
      </w:pPr>
      <w:r w:rsidRPr="00474AB9">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rsidR="00B402FF" w:rsidRPr="00474AB9" w:rsidRDefault="00F2583E" w:rsidP="009C7AA5">
      <w:pPr>
        <w:pStyle w:val="ListParagraph"/>
        <w:numPr>
          <w:ilvl w:val="0"/>
          <w:numId w:val="11"/>
        </w:numPr>
      </w:pPr>
      <w:r w:rsidRPr="00474AB9">
        <w:t>The bidder personnel….</w:t>
      </w:r>
    </w:p>
    <w:p w:rsidR="004176AA" w:rsidRPr="00474AB9" w:rsidRDefault="004176AA" w:rsidP="009C7AA5">
      <w:pPr>
        <w:pStyle w:val="ListParagraph"/>
        <w:numPr>
          <w:ilvl w:val="0"/>
          <w:numId w:val="11"/>
        </w:numPr>
      </w:pPr>
      <w:r w:rsidRPr="00474AB9">
        <w:t>As an interim, an oath of secrecy must be signed by the technician /resources on condition that proof is supplied that the submission is made for a security clearance of confidential.</w:t>
      </w:r>
    </w:p>
    <w:p w:rsidR="00F2583E" w:rsidRPr="00926B76" w:rsidRDefault="004176AA" w:rsidP="004176AA">
      <w:pPr>
        <w:pStyle w:val="Heading4"/>
      </w:pPr>
      <w:r w:rsidRPr="00926B76">
        <w:t>Confidentiality and non -disclosure conditions</w:t>
      </w:r>
    </w:p>
    <w:p w:rsidR="00942B4A" w:rsidRPr="00926B76" w:rsidRDefault="004176AA" w:rsidP="009C7AA5">
      <w:pPr>
        <w:pStyle w:val="ListParagraph"/>
        <w:numPr>
          <w:ilvl w:val="0"/>
          <w:numId w:val="12"/>
        </w:numPr>
      </w:pPr>
      <w:r w:rsidRPr="00926B76">
        <w:t>The Supplier, including its management and staff, must before commencement of the Contract, sign a non-disclosure agreement regarding Confidential Information</w:t>
      </w:r>
    </w:p>
    <w:p w:rsidR="00785040" w:rsidRPr="00926B76" w:rsidRDefault="00785040" w:rsidP="009C7AA5">
      <w:pPr>
        <w:pStyle w:val="ListParagraph"/>
        <w:numPr>
          <w:ilvl w:val="0"/>
          <w:numId w:val="12"/>
        </w:numPr>
      </w:pPr>
      <w:r w:rsidRPr="00926B76">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785040" w:rsidRPr="00926B76" w:rsidRDefault="00785040" w:rsidP="009C7AA5">
      <w:pPr>
        <w:pStyle w:val="ListParagraph"/>
        <w:numPr>
          <w:ilvl w:val="1"/>
          <w:numId w:val="12"/>
        </w:numPr>
      </w:pPr>
      <w:r w:rsidRPr="00926B76">
        <w:t>the Promotion of Access to Information Act, 2000 (Act no. 2 of 2000);</w:t>
      </w:r>
    </w:p>
    <w:p w:rsidR="00785040" w:rsidRPr="00926B76" w:rsidRDefault="00785040" w:rsidP="009C7AA5">
      <w:pPr>
        <w:pStyle w:val="ListParagraph"/>
        <w:numPr>
          <w:ilvl w:val="1"/>
          <w:numId w:val="12"/>
        </w:numPr>
      </w:pPr>
      <w:r w:rsidRPr="00926B76">
        <w:t>being clearly marked "Confidential" and which is provided by one Party to another Party in terms of this Contract;</w:t>
      </w:r>
    </w:p>
    <w:p w:rsidR="00785040" w:rsidRPr="00926B76" w:rsidRDefault="00785040" w:rsidP="009C7AA5">
      <w:pPr>
        <w:pStyle w:val="ListParagraph"/>
        <w:numPr>
          <w:ilvl w:val="1"/>
          <w:numId w:val="12"/>
        </w:numPr>
      </w:pPr>
      <w:r w:rsidRPr="00926B76">
        <w:t>being information or data, which one Party provides to another Party or to which a Party has access because of Services provided in terms of this Contract and in which a Party would have a reasonable expectation of confidentiality;</w:t>
      </w:r>
    </w:p>
    <w:p w:rsidR="00785040" w:rsidRPr="00926B76" w:rsidRDefault="00785040" w:rsidP="009C7AA5">
      <w:pPr>
        <w:pStyle w:val="ListParagraph"/>
        <w:numPr>
          <w:ilvl w:val="1"/>
          <w:numId w:val="12"/>
        </w:numPr>
      </w:pPr>
      <w:r w:rsidRPr="00926B76">
        <w:t>being information provided by one Party to another Party in the course of contractual or other negotiations, which could reasonably be expected to prejudice the right of the non-disclosing Party;</w:t>
      </w:r>
    </w:p>
    <w:p w:rsidR="00785040" w:rsidRPr="00926B76" w:rsidRDefault="00785040" w:rsidP="009C7AA5">
      <w:pPr>
        <w:pStyle w:val="ListParagraph"/>
        <w:numPr>
          <w:ilvl w:val="1"/>
          <w:numId w:val="12"/>
        </w:numPr>
      </w:pPr>
      <w:r w:rsidRPr="00926B76">
        <w:t>being information, the disclosure of which could reasonably be expected to endanger a life or physical security of a person;</w:t>
      </w:r>
    </w:p>
    <w:p w:rsidR="00785040" w:rsidRPr="00926B76" w:rsidRDefault="00785040" w:rsidP="009C7AA5">
      <w:pPr>
        <w:pStyle w:val="ListParagraph"/>
        <w:numPr>
          <w:ilvl w:val="1"/>
          <w:numId w:val="12"/>
        </w:numPr>
      </w:pPr>
      <w:r w:rsidRPr="00926B76">
        <w:t>being technical, scientific, commercial, financial and market-related information, know-how and trade secrets of a Party;</w:t>
      </w:r>
    </w:p>
    <w:p w:rsidR="00785040" w:rsidRPr="00926B76" w:rsidRDefault="00785040" w:rsidP="009C7AA5">
      <w:pPr>
        <w:pStyle w:val="ListParagraph"/>
        <w:numPr>
          <w:ilvl w:val="1"/>
          <w:numId w:val="12"/>
        </w:numPr>
      </w:pPr>
      <w:r w:rsidRPr="00926B76">
        <w:t>being financial, commercial, scientific or technical information, other than trade secrets, of a Party, the disclosure of which would be likely to cause harm to the commercial or financial interests of a non-disclosing Party; and</w:t>
      </w:r>
    </w:p>
    <w:p w:rsidR="00785040" w:rsidRPr="00926B76" w:rsidRDefault="00785040" w:rsidP="009C7AA5">
      <w:pPr>
        <w:pStyle w:val="ListParagraph"/>
        <w:numPr>
          <w:ilvl w:val="1"/>
          <w:numId w:val="12"/>
        </w:numPr>
      </w:pPr>
      <w:r w:rsidRPr="00926B76">
        <w:t>being information supplied by a Party in confidence, the disclosure of which could reasonably be expected either to put the Party at a disadvantage in contractual or other negotiations or to prejudice the Party in commercial competition; or</w:t>
      </w:r>
    </w:p>
    <w:p w:rsidR="00785040" w:rsidRPr="00926B76" w:rsidRDefault="00785040" w:rsidP="009C7AA5">
      <w:pPr>
        <w:pStyle w:val="ListParagraph"/>
        <w:numPr>
          <w:ilvl w:val="1"/>
          <w:numId w:val="12"/>
        </w:numPr>
      </w:pPr>
      <w:r w:rsidRPr="00926B76">
        <w:t xml:space="preserve">information the disclosure of which would be likely to prejudice or impair the safety and security of a building, structure or system, including, but not limited to, a computer or </w:t>
      </w:r>
      <w:r w:rsidRPr="00926B76">
        <w:lastRenderedPageBreak/>
        <w:t>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785040" w:rsidRPr="00926B76" w:rsidRDefault="00785040" w:rsidP="009C7AA5">
      <w:pPr>
        <w:pStyle w:val="ListParagraph"/>
        <w:numPr>
          <w:ilvl w:val="0"/>
          <w:numId w:val="12"/>
        </w:numPr>
      </w:pPr>
      <w:r w:rsidRPr="00926B76">
        <w:t>Notwithstanding the provisions of this Contract, no Party is entitled to disclose Confidential Information, except where required to do so in terms of a law, without the prior written consent of any other Party having an interest in the disclosure;</w:t>
      </w:r>
    </w:p>
    <w:p w:rsidR="00785040" w:rsidRPr="00926B76" w:rsidRDefault="00785040" w:rsidP="009C7AA5">
      <w:pPr>
        <w:pStyle w:val="ListParagraph"/>
        <w:numPr>
          <w:ilvl w:val="0"/>
          <w:numId w:val="12"/>
        </w:numPr>
      </w:pPr>
      <w:r w:rsidRPr="00926B76">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785040" w:rsidRPr="00926B76" w:rsidRDefault="00785040" w:rsidP="009C7AA5">
      <w:pPr>
        <w:pStyle w:val="ListParagraph"/>
        <w:numPr>
          <w:ilvl w:val="0"/>
          <w:numId w:val="12"/>
        </w:numPr>
      </w:pPr>
      <w:r w:rsidRPr="00926B76">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4176AA" w:rsidRPr="00926B76" w:rsidRDefault="00785040" w:rsidP="00785040">
      <w:pPr>
        <w:pStyle w:val="Heading4"/>
      </w:pPr>
      <w:r w:rsidRPr="00926B76">
        <w:t>Guarantee and warranties</w:t>
      </w:r>
    </w:p>
    <w:p w:rsidR="00785040" w:rsidRPr="00926B76" w:rsidRDefault="00785040" w:rsidP="009C7AA5">
      <w:pPr>
        <w:pStyle w:val="ListParagraph"/>
        <w:numPr>
          <w:ilvl w:val="0"/>
          <w:numId w:val="13"/>
        </w:numPr>
      </w:pPr>
      <w:r w:rsidRPr="00926B76">
        <w:t>The supplier confirms that:</w:t>
      </w:r>
    </w:p>
    <w:p w:rsidR="00785040" w:rsidRPr="00926B76" w:rsidRDefault="00785040" w:rsidP="009C7AA5">
      <w:pPr>
        <w:pStyle w:val="ListParagraph"/>
        <w:numPr>
          <w:ilvl w:val="1"/>
          <w:numId w:val="70"/>
        </w:numPr>
      </w:pPr>
      <w:r w:rsidRPr="00926B76">
        <w:t xml:space="preserve">The warranty of goods supplied under this contract remains valid for the duration of the contract after the goods were delivered, installed and commissioned with a sign off, including the </w:t>
      </w:r>
      <w:r w:rsidR="00474AB9" w:rsidRPr="00926B76">
        <w:t>client’s</w:t>
      </w:r>
      <w:r w:rsidRPr="00926B76">
        <w:t xml:space="preserve"> signature</w:t>
      </w:r>
    </w:p>
    <w:p w:rsidR="00785040" w:rsidRDefault="00785040" w:rsidP="009C7AA5">
      <w:pPr>
        <w:pStyle w:val="ListParagraph"/>
        <w:numPr>
          <w:ilvl w:val="1"/>
          <w:numId w:val="70"/>
        </w:numPr>
      </w:pPr>
      <w:r w:rsidRPr="00926B76">
        <w:t>as at Commencement Date, it has the rights, title and interest in and to the Product or Services to deliver such Product or Services in terms of the Contract and that such rights are free from any encumbrances whatsoever;</w:t>
      </w:r>
    </w:p>
    <w:p w:rsidR="00926B76" w:rsidRPr="00926B76" w:rsidRDefault="00785040" w:rsidP="009C7AA5">
      <w:pPr>
        <w:pStyle w:val="ListParagraph"/>
        <w:numPr>
          <w:ilvl w:val="1"/>
          <w:numId w:val="70"/>
        </w:numPr>
      </w:pPr>
      <w:r w:rsidRPr="00926B76">
        <w:t>the Product is in good working order, free from Defects in material and workmanship, and substantially conforms to the Specifications, for the duration of the Warranty peri</w:t>
      </w:r>
      <w:bookmarkStart w:id="33" w:name="_Toc448483286"/>
      <w:r w:rsidR="00926B76" w:rsidRPr="00926B76">
        <w:rPr>
          <w:rFonts w:cs="Calibri"/>
          <w:szCs w:val="24"/>
        </w:rPr>
        <w:t xml:space="preserve"> </w:t>
      </w:r>
      <w:proofErr w:type="gramStart"/>
      <w:r w:rsidR="00926B76" w:rsidRPr="00926B76">
        <w:rPr>
          <w:rFonts w:cs="Calibri"/>
          <w:szCs w:val="24"/>
        </w:rPr>
        <w:t>The</w:t>
      </w:r>
      <w:proofErr w:type="gramEnd"/>
      <w:r w:rsidR="00926B76" w:rsidRPr="00926B76">
        <w:rPr>
          <w:rFonts w:cs="Calibri"/>
          <w:szCs w:val="24"/>
        </w:rPr>
        <w:t xml:space="preserve"> warranty of services supplied under this contract remains valid for sixty (60) months after the occupation, or any portion thereof as the case may be, accepted at the final destination indicated in the contract;</w:t>
      </w:r>
    </w:p>
    <w:p w:rsidR="00926B76" w:rsidRPr="00BC41DF" w:rsidRDefault="00926B76" w:rsidP="009C7AA5">
      <w:pPr>
        <w:numPr>
          <w:ilvl w:val="1"/>
          <w:numId w:val="70"/>
        </w:numPr>
        <w:rPr>
          <w:rFonts w:cs="Calibri"/>
          <w:szCs w:val="24"/>
        </w:rPr>
      </w:pPr>
      <w:r w:rsidRPr="00BC41DF">
        <w:rPr>
          <w:rFonts w:cs="Calibri"/>
          <w:szCs w:val="24"/>
        </w:rPr>
        <w:t>as at Commencement Date, it has the rights, title and interest in and to the Services delivered in terms of the Contract and that such rights are free from any encumbrances whatsoever;</w:t>
      </w:r>
      <w:bookmarkEnd w:id="33"/>
      <w:r w:rsidRPr="00BC41DF">
        <w:rPr>
          <w:rFonts w:cs="Calibri"/>
          <w:szCs w:val="24"/>
        </w:rPr>
        <w:t xml:space="preserve"> </w:t>
      </w:r>
    </w:p>
    <w:p w:rsidR="00926B76" w:rsidRPr="00BC41DF" w:rsidRDefault="00926B76" w:rsidP="009C7AA5">
      <w:pPr>
        <w:numPr>
          <w:ilvl w:val="1"/>
          <w:numId w:val="70"/>
        </w:numPr>
        <w:rPr>
          <w:rFonts w:cs="Calibri"/>
          <w:szCs w:val="24"/>
        </w:rPr>
      </w:pPr>
      <w:bookmarkStart w:id="34" w:name="_Toc448483287"/>
      <w:r w:rsidRPr="00BC41DF">
        <w:rPr>
          <w:rFonts w:cs="Calibri"/>
          <w:szCs w:val="24"/>
        </w:rPr>
        <w:t>the Service is in good working order, free from Defects in material and workmanship, and substantially conforms to the Specifications, for the duration of the Warranty period;</w:t>
      </w:r>
      <w:bookmarkEnd w:id="34"/>
    </w:p>
    <w:p w:rsidR="00926B76" w:rsidRPr="00BC41DF" w:rsidRDefault="00926B76" w:rsidP="009C7AA5">
      <w:pPr>
        <w:numPr>
          <w:ilvl w:val="1"/>
          <w:numId w:val="70"/>
        </w:numPr>
        <w:rPr>
          <w:rFonts w:cs="Calibri"/>
          <w:szCs w:val="24"/>
        </w:rPr>
      </w:pPr>
      <w:bookmarkStart w:id="35" w:name="_Toc448483288"/>
      <w:r w:rsidRPr="00BC41DF">
        <w:rPr>
          <w:rFonts w:cs="Calibri"/>
          <w:szCs w:val="24"/>
        </w:rPr>
        <w:t>during the Warranty period any defective item or part component of the Product be repaired or replaced within 3 (three) days after receiving a written notice from SITA;</w:t>
      </w:r>
      <w:bookmarkEnd w:id="35"/>
    </w:p>
    <w:p w:rsidR="00926B76" w:rsidRPr="00BC41DF" w:rsidRDefault="00926B76" w:rsidP="009C7AA5">
      <w:pPr>
        <w:numPr>
          <w:ilvl w:val="1"/>
          <w:numId w:val="70"/>
        </w:numPr>
        <w:rPr>
          <w:rFonts w:cs="Calibri"/>
          <w:szCs w:val="24"/>
        </w:rPr>
      </w:pPr>
      <w:bookmarkStart w:id="36" w:name="_Toc448483292"/>
      <w:bookmarkStart w:id="37" w:name="_Toc448483289"/>
      <w:r w:rsidRPr="00BC41DF">
        <w:rPr>
          <w:rFonts w:cs="Calibri"/>
          <w:szCs w:val="24"/>
        </w:rPr>
        <w:t>the service is maintained during its Warranty Period at no expense to SITA;</w:t>
      </w:r>
      <w:bookmarkEnd w:id="36"/>
      <w:r w:rsidRPr="00BC41DF">
        <w:rPr>
          <w:rFonts w:cs="Calibri"/>
          <w:szCs w:val="24"/>
        </w:rPr>
        <w:t xml:space="preserve"> </w:t>
      </w:r>
    </w:p>
    <w:p w:rsidR="00926B76" w:rsidRPr="00BC41DF" w:rsidRDefault="00926B76" w:rsidP="009C7AA5">
      <w:pPr>
        <w:numPr>
          <w:ilvl w:val="1"/>
          <w:numId w:val="70"/>
        </w:numPr>
        <w:rPr>
          <w:rFonts w:cs="Calibri"/>
          <w:szCs w:val="24"/>
        </w:rPr>
      </w:pPr>
      <w:r w:rsidRPr="00BC41DF">
        <w:rPr>
          <w:rFonts w:cs="Calibri"/>
          <w:szCs w:val="24"/>
        </w:rPr>
        <w:lastRenderedPageBreak/>
        <w:t>the service possesses all material functions and features required for SITA’s Operational Requirements;</w:t>
      </w:r>
      <w:bookmarkEnd w:id="37"/>
    </w:p>
    <w:p w:rsidR="00926B76" w:rsidRPr="00BC41DF" w:rsidRDefault="00926B76" w:rsidP="009C7AA5">
      <w:pPr>
        <w:numPr>
          <w:ilvl w:val="1"/>
          <w:numId w:val="70"/>
        </w:numPr>
        <w:rPr>
          <w:rFonts w:cs="Calibri"/>
          <w:szCs w:val="24"/>
        </w:rPr>
      </w:pPr>
      <w:bookmarkStart w:id="38" w:name="_Toc448483290"/>
      <w:r w:rsidRPr="00BC41DF">
        <w:rPr>
          <w:rFonts w:cs="Calibri"/>
          <w:szCs w:val="24"/>
        </w:rPr>
        <w:t>the Service is continued during the term of the Contract;</w:t>
      </w:r>
      <w:bookmarkEnd w:id="38"/>
    </w:p>
    <w:p w:rsidR="00926B76" w:rsidRPr="00BC41DF" w:rsidRDefault="00926B76" w:rsidP="009C7AA5">
      <w:pPr>
        <w:numPr>
          <w:ilvl w:val="1"/>
          <w:numId w:val="70"/>
        </w:numPr>
        <w:rPr>
          <w:rFonts w:cs="Calibri"/>
          <w:szCs w:val="24"/>
        </w:rPr>
      </w:pPr>
      <w:bookmarkStart w:id="39" w:name="_Toc448483294"/>
      <w:r w:rsidRPr="00BC41DF">
        <w:rPr>
          <w:rFonts w:cs="Calibri"/>
          <w:szCs w:val="24"/>
        </w:rPr>
        <w:t>all third-party warranties that the Supplier receives in connection with the service / infrastructure / installations including the corresponding software and the benefits of all such warranties are ceded to SITA without reducing or limiting the Supplier’s obligations under the Contract;</w:t>
      </w:r>
      <w:bookmarkEnd w:id="39"/>
    </w:p>
    <w:p w:rsidR="00926B76" w:rsidRPr="00BC41DF" w:rsidRDefault="00926B76" w:rsidP="009C7AA5">
      <w:pPr>
        <w:numPr>
          <w:ilvl w:val="1"/>
          <w:numId w:val="70"/>
        </w:numPr>
        <w:rPr>
          <w:rFonts w:cs="Calibri"/>
          <w:szCs w:val="24"/>
        </w:rPr>
      </w:pPr>
      <w:bookmarkStart w:id="40" w:name="_Toc448483296"/>
      <w:r w:rsidRPr="00BC41DF">
        <w:rPr>
          <w:rFonts w:cs="Calibri"/>
          <w:szCs w:val="24"/>
        </w:rPr>
        <w:t>no actions, suits, or proceedings, pending or threatened against it or any of its third- party suppliers or sub-contractors that have a material adverse effect on the Supplier’s ability to fulfil its obligations under the Contract exist;</w:t>
      </w:r>
      <w:bookmarkEnd w:id="40"/>
      <w:r w:rsidRPr="00BC41DF">
        <w:rPr>
          <w:rFonts w:cs="Calibri"/>
          <w:szCs w:val="24"/>
        </w:rPr>
        <w:t xml:space="preserve">  </w:t>
      </w:r>
    </w:p>
    <w:p w:rsidR="00926B76" w:rsidRPr="00BC41DF" w:rsidRDefault="00926B76" w:rsidP="009C7AA5">
      <w:pPr>
        <w:numPr>
          <w:ilvl w:val="1"/>
          <w:numId w:val="70"/>
        </w:numPr>
        <w:rPr>
          <w:rFonts w:cs="Calibri"/>
          <w:szCs w:val="24"/>
        </w:rPr>
      </w:pPr>
      <w:bookmarkStart w:id="41" w:name="_Toc448483297"/>
      <w:r w:rsidRPr="00BC41DF">
        <w:rPr>
          <w:rFonts w:cs="Calibri"/>
          <w:szCs w:val="24"/>
        </w:rPr>
        <w:t>SITA is notified immediately if it becomes aware of any action, suit, or proceeding, pending or threatened to have a material adverse effect on the Supplier’s ability to fulfil the obligations under the Contract;</w:t>
      </w:r>
      <w:bookmarkEnd w:id="41"/>
    </w:p>
    <w:p w:rsidR="00926B76" w:rsidRPr="00BC41DF" w:rsidRDefault="00926B76" w:rsidP="009C7AA5">
      <w:pPr>
        <w:numPr>
          <w:ilvl w:val="1"/>
          <w:numId w:val="70"/>
        </w:numPr>
        <w:rPr>
          <w:rFonts w:cs="Calibri"/>
          <w:szCs w:val="24"/>
        </w:rPr>
      </w:pPr>
      <w:bookmarkStart w:id="42" w:name="_Toc448483298"/>
      <w:r w:rsidRPr="00BC41DF">
        <w:rPr>
          <w:rFonts w:cs="Calibri"/>
          <w:szCs w:val="24"/>
        </w:rPr>
        <w:t>any Service provided to SITA after the Commencement Date of the Contract remains free from any lien, pledge, encumbrance or security interest;</w:t>
      </w:r>
      <w:bookmarkEnd w:id="42"/>
    </w:p>
    <w:p w:rsidR="00926B76" w:rsidRPr="00BC41DF" w:rsidRDefault="00926B76" w:rsidP="009C7AA5">
      <w:pPr>
        <w:numPr>
          <w:ilvl w:val="1"/>
          <w:numId w:val="70"/>
        </w:numPr>
        <w:rPr>
          <w:rFonts w:cs="Calibri"/>
          <w:szCs w:val="24"/>
        </w:rPr>
      </w:pPr>
      <w:bookmarkStart w:id="43" w:name="_Toc448483299"/>
      <w:r w:rsidRPr="00BC41DF">
        <w:rPr>
          <w:rFonts w:cs="Calibri"/>
          <w:szCs w:val="24"/>
        </w:rPr>
        <w:t>SITA’s use of the Service supplied in connection with the Contract does not infringe any Intellectual Property Rights of any third party;</w:t>
      </w:r>
      <w:bookmarkEnd w:id="43"/>
      <w:r w:rsidRPr="00BC41DF">
        <w:rPr>
          <w:rFonts w:cs="Calibri"/>
          <w:szCs w:val="24"/>
        </w:rPr>
        <w:t xml:space="preserve"> </w:t>
      </w:r>
    </w:p>
    <w:p w:rsidR="00926B76" w:rsidRPr="00BC41DF" w:rsidRDefault="00926B76" w:rsidP="009C7AA5">
      <w:pPr>
        <w:numPr>
          <w:ilvl w:val="1"/>
          <w:numId w:val="70"/>
        </w:numPr>
        <w:rPr>
          <w:rFonts w:cs="Calibri"/>
          <w:szCs w:val="24"/>
        </w:rPr>
      </w:pPr>
      <w:bookmarkStart w:id="44" w:name="_Toc448483300"/>
      <w:r w:rsidRPr="00BC41DF">
        <w:rPr>
          <w:rFonts w:cs="Calibri"/>
          <w:szCs w:val="24"/>
        </w:rPr>
        <w:t>the information disclosed to SITA does not contain any trade secrets of any third party, unless disclosure is permitted by such third party;</w:t>
      </w:r>
      <w:bookmarkEnd w:id="44"/>
    </w:p>
    <w:p w:rsidR="00926B76" w:rsidRPr="00BC41DF" w:rsidRDefault="00926B76" w:rsidP="009C7AA5">
      <w:pPr>
        <w:numPr>
          <w:ilvl w:val="1"/>
          <w:numId w:val="70"/>
        </w:numPr>
        <w:rPr>
          <w:rFonts w:cs="Calibri"/>
          <w:szCs w:val="24"/>
        </w:rPr>
      </w:pPr>
      <w:bookmarkStart w:id="45" w:name="_Toc448483302"/>
      <w:r w:rsidRPr="00BC41DF">
        <w:rPr>
          <w:rFonts w:cs="Calibri"/>
          <w:szCs w:val="24"/>
        </w:rPr>
        <w:t>it is financially capable of fulfilling all requirements of the Contract and that the Supplier is a validly organized entity that has the authority to enter into the Contract;</w:t>
      </w:r>
      <w:bookmarkEnd w:id="45"/>
      <w:r w:rsidRPr="00BC41DF">
        <w:rPr>
          <w:rFonts w:cs="Calibri"/>
          <w:szCs w:val="24"/>
        </w:rPr>
        <w:t xml:space="preserve"> </w:t>
      </w:r>
    </w:p>
    <w:p w:rsidR="00926B76" w:rsidRPr="00BC41DF" w:rsidRDefault="00926B76" w:rsidP="009C7AA5">
      <w:pPr>
        <w:numPr>
          <w:ilvl w:val="1"/>
          <w:numId w:val="70"/>
        </w:numPr>
        <w:rPr>
          <w:rFonts w:cs="Calibri"/>
          <w:szCs w:val="24"/>
        </w:rPr>
      </w:pPr>
      <w:bookmarkStart w:id="46" w:name="_Toc448483303"/>
      <w:r w:rsidRPr="00BC41DF">
        <w:rPr>
          <w:rFonts w:cs="Calibri"/>
          <w:szCs w:val="24"/>
        </w:rPr>
        <w:t>it is not prohibited by any loan, contract, financing arrangement, trade covenant, or similar restriction from entering into the Contract;</w:t>
      </w:r>
      <w:bookmarkEnd w:id="46"/>
    </w:p>
    <w:p w:rsidR="00926B76" w:rsidRPr="00BC41DF" w:rsidRDefault="00926B76" w:rsidP="009C7AA5">
      <w:pPr>
        <w:numPr>
          <w:ilvl w:val="1"/>
          <w:numId w:val="70"/>
        </w:numPr>
        <w:rPr>
          <w:rFonts w:cs="Calibri"/>
          <w:szCs w:val="24"/>
        </w:rPr>
      </w:pPr>
      <w:bookmarkStart w:id="47" w:name="_Toc448483305"/>
      <w:r w:rsidRPr="00BC41DF">
        <w:rPr>
          <w:rFonts w:cs="Calibri"/>
          <w:szCs w:val="24"/>
        </w:rPr>
        <w:t>the prices, charges and fees to SITA as contained in the Contract are at least as favourable as those offered by the Supplier to any of its other customers that are of the same or similar standing and situation as SITA; and</w:t>
      </w:r>
      <w:bookmarkEnd w:id="47"/>
    </w:p>
    <w:p w:rsidR="00785040" w:rsidRPr="00926B76" w:rsidRDefault="00926B76" w:rsidP="009C7AA5">
      <w:pPr>
        <w:numPr>
          <w:ilvl w:val="1"/>
          <w:numId w:val="70"/>
        </w:numPr>
        <w:rPr>
          <w:rFonts w:cs="Calibri"/>
          <w:szCs w:val="24"/>
        </w:rPr>
      </w:pPr>
      <w:bookmarkStart w:id="48" w:name="_Toc448483306"/>
      <w:r w:rsidRPr="00BC41DF">
        <w:rPr>
          <w:rFonts w:cs="Calibri"/>
          <w:szCs w:val="24"/>
        </w:rPr>
        <w:t>any misrepresentation by the Supplier amounts to a breach of Contract.</w:t>
      </w:r>
      <w:bookmarkEnd w:id="48"/>
      <w:r w:rsidRPr="00BC41DF">
        <w:rPr>
          <w:rFonts w:cs="Calibri"/>
          <w:szCs w:val="24"/>
        </w:rPr>
        <w:t xml:space="preserve"> </w:t>
      </w:r>
    </w:p>
    <w:p w:rsidR="004176AA" w:rsidRPr="00926B76" w:rsidRDefault="00785040" w:rsidP="00785040">
      <w:pPr>
        <w:pStyle w:val="Heading4"/>
      </w:pPr>
      <w:r w:rsidRPr="00926B76">
        <w:t>Intellectual Property Rights</w:t>
      </w:r>
    </w:p>
    <w:p w:rsidR="004176AA" w:rsidRPr="00926B76" w:rsidRDefault="00785040" w:rsidP="009C7AA5">
      <w:pPr>
        <w:pStyle w:val="ListParagraph"/>
        <w:numPr>
          <w:ilvl w:val="0"/>
          <w:numId w:val="14"/>
        </w:numPr>
      </w:pPr>
      <w:r w:rsidRPr="00926B76">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rsidR="00FB0A01" w:rsidRPr="00926B76" w:rsidRDefault="00FB0A01" w:rsidP="009C7AA5">
      <w:pPr>
        <w:pStyle w:val="ListParagraph"/>
        <w:numPr>
          <w:ilvl w:val="1"/>
          <w:numId w:val="14"/>
        </w:numPr>
      </w:pPr>
      <w:r w:rsidRPr="00926B76">
        <w:t xml:space="preserve">termination or expiration date of this Contract; </w:t>
      </w:r>
    </w:p>
    <w:p w:rsidR="00FB0A01" w:rsidRPr="00926B76" w:rsidRDefault="00FB0A01" w:rsidP="009C7AA5">
      <w:pPr>
        <w:pStyle w:val="ListParagraph"/>
        <w:numPr>
          <w:ilvl w:val="1"/>
          <w:numId w:val="14"/>
        </w:numPr>
      </w:pPr>
      <w:r w:rsidRPr="00926B76">
        <w:t xml:space="preserve">the date of completion of the Services; and </w:t>
      </w:r>
    </w:p>
    <w:p w:rsidR="00FB0A01" w:rsidRPr="00926B76" w:rsidRDefault="00FB0A01" w:rsidP="009C7AA5">
      <w:pPr>
        <w:pStyle w:val="ListParagraph"/>
        <w:numPr>
          <w:ilvl w:val="1"/>
          <w:numId w:val="14"/>
        </w:numPr>
      </w:pPr>
      <w:r w:rsidRPr="00926B76">
        <w:t>the date of rendering of the last of the Deliverables</w:t>
      </w:r>
    </w:p>
    <w:p w:rsidR="00FB0A01" w:rsidRPr="00926B76" w:rsidRDefault="00FB0A01" w:rsidP="009C7AA5">
      <w:pPr>
        <w:pStyle w:val="ListParagraph"/>
        <w:numPr>
          <w:ilvl w:val="0"/>
          <w:numId w:val="14"/>
        </w:numPr>
      </w:pPr>
      <w:r w:rsidRPr="00926B76">
        <w:rPr>
          <w:rFonts w:cs="Calibri"/>
        </w:rPr>
        <w:lastRenderedPageBreak/>
        <w:t>If so required by SITA, the Supplier must certify in writing to SITA that it has either returned all SITA Intellectual Property to SITA or destroyed or deleted all other SITA Intellectual Property in its possession or under its control</w:t>
      </w:r>
    </w:p>
    <w:p w:rsidR="00FB0A01" w:rsidRPr="00926B76" w:rsidRDefault="00FB0A01" w:rsidP="009C7AA5">
      <w:pPr>
        <w:pStyle w:val="ListParagraph"/>
        <w:numPr>
          <w:ilvl w:val="0"/>
          <w:numId w:val="14"/>
        </w:numPr>
      </w:pPr>
      <w:r w:rsidRPr="00926B76">
        <w:t xml:space="preserve">SITA, at all times, owns all Intellectual Property Rights in and to all Bespoke Intellectual Property. </w:t>
      </w:r>
    </w:p>
    <w:p w:rsidR="00FB0A01" w:rsidRPr="00926B76" w:rsidRDefault="00FB0A01" w:rsidP="009C7AA5">
      <w:pPr>
        <w:pStyle w:val="ListParagraph"/>
        <w:numPr>
          <w:ilvl w:val="0"/>
          <w:numId w:val="14"/>
        </w:numPr>
      </w:pPr>
      <w:r w:rsidRPr="00926B76">
        <w:t>Save for the license granted in terms of this Contract, the Supplier retains all Intellectual Property Rights in and to the Supplier’s pre-existing Intellectual Property that is used or supplied in connection with the Products or Services</w:t>
      </w:r>
    </w:p>
    <w:p w:rsidR="00FB0A01" w:rsidRPr="00926B76" w:rsidRDefault="00FB0A01" w:rsidP="009C7AA5">
      <w:pPr>
        <w:pStyle w:val="ListParagraph"/>
        <w:numPr>
          <w:ilvl w:val="0"/>
          <w:numId w:val="14"/>
        </w:numPr>
      </w:pPr>
      <w:r w:rsidRPr="00926B76">
        <w:t>Provide SITA with the compliant Occupational Health and Safety File (required on site for period of installation and proof of compliance).</w:t>
      </w:r>
    </w:p>
    <w:p w:rsidR="00AF6423" w:rsidRPr="00926B76" w:rsidRDefault="00AF6423" w:rsidP="00AF6423">
      <w:pPr>
        <w:pStyle w:val="Heading4"/>
      </w:pPr>
      <w:r w:rsidRPr="00926B76">
        <w:t>General</w:t>
      </w:r>
    </w:p>
    <w:p w:rsidR="00785040" w:rsidRPr="00926B76" w:rsidRDefault="00AF6423" w:rsidP="009C7AA5">
      <w:pPr>
        <w:pStyle w:val="ListParagraph"/>
        <w:numPr>
          <w:ilvl w:val="0"/>
          <w:numId w:val="15"/>
        </w:numPr>
      </w:pPr>
      <w:r w:rsidRPr="00926B76">
        <w:t>The supplier will be bound by Government Procurement: General Conditions of Contract.</w:t>
      </w:r>
    </w:p>
    <w:p w:rsidR="00AF6423" w:rsidRPr="00926B76" w:rsidRDefault="00AF6423" w:rsidP="009C7AA5">
      <w:pPr>
        <w:pStyle w:val="ListParagraph"/>
        <w:numPr>
          <w:ilvl w:val="0"/>
          <w:numId w:val="15"/>
        </w:numPr>
      </w:pPr>
      <w:r w:rsidRPr="00926B76">
        <w:t>(GCC) as well as this Special Conditions of Contract (SCC), which will form part of the signed contract with the Supplier. However, SITA reserves the right to include or waive the condition in the signed contract.</w:t>
      </w:r>
    </w:p>
    <w:p w:rsidR="00AF6423" w:rsidRPr="00926B76" w:rsidRDefault="00AF6423" w:rsidP="009C7AA5">
      <w:pPr>
        <w:pStyle w:val="ListParagraph"/>
        <w:numPr>
          <w:ilvl w:val="0"/>
          <w:numId w:val="15"/>
        </w:numPr>
      </w:pPr>
      <w:r w:rsidRPr="00926B76">
        <w:t>SITA reserves the right to:</w:t>
      </w:r>
    </w:p>
    <w:p w:rsidR="00AF6423" w:rsidRPr="00926B76" w:rsidRDefault="00AF6423" w:rsidP="009C7AA5">
      <w:pPr>
        <w:pStyle w:val="ListParagraph"/>
        <w:numPr>
          <w:ilvl w:val="1"/>
          <w:numId w:val="15"/>
        </w:numPr>
      </w:pPr>
      <w:r w:rsidRPr="00926B76">
        <w:t>Negotiate the conditions, or</w:t>
      </w:r>
    </w:p>
    <w:p w:rsidR="00AF6423" w:rsidRPr="00926B76" w:rsidRDefault="00AF6423" w:rsidP="009C7AA5">
      <w:pPr>
        <w:pStyle w:val="ListParagraph"/>
        <w:numPr>
          <w:ilvl w:val="1"/>
          <w:numId w:val="15"/>
        </w:numPr>
      </w:pPr>
      <w:r w:rsidRPr="00926B76">
        <w:t>Automatically disqualify a bidder for not accepting these conditions, or</w:t>
      </w:r>
    </w:p>
    <w:p w:rsidR="00AF6423" w:rsidRPr="00926B76" w:rsidRDefault="00AF6423" w:rsidP="009C7AA5">
      <w:pPr>
        <w:pStyle w:val="ListParagraph"/>
        <w:numPr>
          <w:ilvl w:val="1"/>
          <w:numId w:val="15"/>
        </w:numPr>
      </w:pPr>
      <w:r w:rsidRPr="00926B76">
        <w:t>Before entering into a contract, conduct or commission an external service provider to audit or conduct probity to ascertain whether a qualifying bidder has the technical capability to provide the goods and services as required by this tender.</w:t>
      </w:r>
    </w:p>
    <w:p w:rsidR="00AF6423" w:rsidRPr="00474AB9" w:rsidRDefault="00AF6423" w:rsidP="009C7AA5">
      <w:pPr>
        <w:pStyle w:val="ListParagraph"/>
        <w:numPr>
          <w:ilvl w:val="0"/>
          <w:numId w:val="15"/>
        </w:numPr>
      </w:pPr>
      <w:r w:rsidRPr="00474AB9">
        <w:t>The parties in the agreement agree that the …..</w:t>
      </w:r>
    </w:p>
    <w:p w:rsidR="00AF6423" w:rsidRPr="00926B76" w:rsidRDefault="00AF6423" w:rsidP="00AF6423">
      <w:pPr>
        <w:pStyle w:val="Heading4"/>
      </w:pPr>
      <w:r w:rsidRPr="00926B76">
        <w:t>Counter Conditions</w:t>
      </w:r>
    </w:p>
    <w:p w:rsidR="00AF6423" w:rsidRPr="00926B76" w:rsidRDefault="00AF6423" w:rsidP="009C7AA5">
      <w:pPr>
        <w:pStyle w:val="ListParagraph"/>
        <w:numPr>
          <w:ilvl w:val="0"/>
          <w:numId w:val="16"/>
        </w:numPr>
      </w:pPr>
      <w:r w:rsidRPr="00926B76">
        <w:t>Bidders’ attention is drawn to the fact that amendments to any of the Bid Conditions or setting of counter conditions by bidders may result in the invalidation of such bids.</w:t>
      </w:r>
    </w:p>
    <w:p w:rsidR="00AF6423" w:rsidRPr="00926B76" w:rsidRDefault="00AF6423" w:rsidP="00AF6423">
      <w:pPr>
        <w:pStyle w:val="Heading4"/>
      </w:pPr>
      <w:r w:rsidRPr="00926B76">
        <w:t>Fronting</w:t>
      </w:r>
    </w:p>
    <w:p w:rsidR="00AF6423" w:rsidRPr="00926B76" w:rsidRDefault="00AF6423" w:rsidP="009C7AA5">
      <w:pPr>
        <w:pStyle w:val="ListParagraph"/>
        <w:numPr>
          <w:ilvl w:val="0"/>
          <w:numId w:val="17"/>
        </w:numPr>
      </w:pPr>
      <w:r w:rsidRPr="00926B76">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rsidR="00AF6423" w:rsidRPr="00926B76" w:rsidRDefault="00AF6423" w:rsidP="009C7AA5">
      <w:pPr>
        <w:pStyle w:val="ListParagraph"/>
        <w:numPr>
          <w:ilvl w:val="0"/>
          <w:numId w:val="17"/>
        </w:numPr>
      </w:pPr>
      <w:r w:rsidRPr="00926B76">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5F2530" w:rsidRPr="00926B76" w:rsidRDefault="005F2530" w:rsidP="005F2530">
      <w:pPr>
        <w:pStyle w:val="Heading4"/>
      </w:pPr>
      <w:r w:rsidRPr="00926B76">
        <w:t>Business Continuity and Disaster Recovery Plans</w:t>
      </w:r>
    </w:p>
    <w:p w:rsidR="004176AA" w:rsidRPr="00926B76" w:rsidRDefault="005F2530" w:rsidP="009C7AA5">
      <w:pPr>
        <w:pStyle w:val="ListParagraph"/>
        <w:numPr>
          <w:ilvl w:val="0"/>
          <w:numId w:val="18"/>
        </w:numPr>
      </w:pPr>
      <w:r w:rsidRPr="00926B76">
        <w:t xml:space="preserve">The bidder confirms that they have written business continuity and disaster recovery plans that define the roles, responsibilities and procedures necessary to ensure that the required services </w:t>
      </w:r>
      <w:r w:rsidRPr="00926B76">
        <w:lastRenderedPageBreak/>
        <w:t>under this bid specification is in place and will be maintained continuously in the event of a disruption to the bidder’s operations, regardless of the cause of the disruption.</w:t>
      </w:r>
    </w:p>
    <w:p w:rsidR="005F2530" w:rsidRPr="00926B76" w:rsidRDefault="005F2530" w:rsidP="005F2530">
      <w:pPr>
        <w:pStyle w:val="Heading4"/>
      </w:pPr>
      <w:r w:rsidRPr="00926B76">
        <w:t>Supplier Due Diligence</w:t>
      </w:r>
    </w:p>
    <w:p w:rsidR="0072760B" w:rsidRPr="00926B76" w:rsidRDefault="005F2530" w:rsidP="009C7AA5">
      <w:pPr>
        <w:pStyle w:val="ListParagraph"/>
        <w:numPr>
          <w:ilvl w:val="0"/>
          <w:numId w:val="19"/>
        </w:numPr>
      </w:pPr>
      <w:r w:rsidRPr="00926B76">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rsidR="0072760B" w:rsidRPr="00926B76" w:rsidRDefault="0072760B" w:rsidP="0072760B">
      <w:pPr>
        <w:pStyle w:val="Heading4"/>
      </w:pPr>
      <w:r w:rsidRPr="00926B76">
        <w:t>Preference Goal Requirements conditions</w:t>
      </w:r>
    </w:p>
    <w:p w:rsidR="0072760B" w:rsidRPr="00926B76" w:rsidRDefault="0072760B" w:rsidP="009C7AA5">
      <w:pPr>
        <w:pStyle w:val="ListParagraph"/>
        <w:numPr>
          <w:ilvl w:val="0"/>
          <w:numId w:val="30"/>
        </w:numPr>
      </w:pPr>
      <w:r w:rsidRPr="00926B76">
        <w:t>The Bidder’s commitment for the Preference Goal Requirements in this tender will be legally binding and the Bidder needs to perform against their commitment for the duration of the contract which will form part of the Contractual Agreement.</w:t>
      </w:r>
    </w:p>
    <w:p w:rsidR="0072760B" w:rsidRPr="00926B76" w:rsidRDefault="0072760B" w:rsidP="009C7AA5">
      <w:pPr>
        <w:pStyle w:val="ListParagraph"/>
        <w:numPr>
          <w:ilvl w:val="0"/>
          <w:numId w:val="30"/>
        </w:numPr>
      </w:pPr>
      <w:r w:rsidRPr="00926B76">
        <w:t>The Bidder must sustain, or improve the company’s BBBEE Level for the duration of the contact which will form part of the Contractual Agreement.</w:t>
      </w:r>
    </w:p>
    <w:p w:rsidR="0072760B" w:rsidRPr="00926B76" w:rsidRDefault="0072760B" w:rsidP="009C7AA5">
      <w:pPr>
        <w:pStyle w:val="ListParagraph"/>
        <w:numPr>
          <w:ilvl w:val="0"/>
          <w:numId w:val="30"/>
        </w:numPr>
      </w:pPr>
      <w:r w:rsidRPr="00926B76">
        <w:t>Performance of Preference Goal Requirements will be determined annually. Bidders must submit their Preference status report indicating progress against the Bidder’s Preferential commitments within 30 days of the yearly anniversary of the contract.</w:t>
      </w:r>
    </w:p>
    <w:p w:rsidR="0072760B" w:rsidRPr="00926B76" w:rsidRDefault="0072760B" w:rsidP="009C7AA5">
      <w:pPr>
        <w:pStyle w:val="ListParagraph"/>
        <w:numPr>
          <w:ilvl w:val="0"/>
          <w:numId w:val="30"/>
        </w:numPr>
      </w:pPr>
      <w:r w:rsidRPr="00926B76">
        <w:t>Bidders need to keep auditable substantive records / evidence and upon request by SITA</w:t>
      </w:r>
      <w:r w:rsidR="000E14DD" w:rsidRPr="00926B76">
        <w:t>/Department</w:t>
      </w:r>
      <w:r w:rsidRPr="00926B76">
        <w:t xml:space="preserve"> must be made available for audit and, or due diligence purposes.</w:t>
      </w:r>
    </w:p>
    <w:p w:rsidR="0072760B" w:rsidRPr="00926B76" w:rsidRDefault="0072760B" w:rsidP="009C7AA5">
      <w:pPr>
        <w:pStyle w:val="ListParagraph"/>
        <w:numPr>
          <w:ilvl w:val="0"/>
          <w:numId w:val="30"/>
        </w:numPr>
      </w:pPr>
      <w:r w:rsidRPr="00926B76">
        <w:t>SITA reserves the right to require from a Bidder, either before a bid is adjudicated or at any time subsequently, to substantiate any claim with regards to preferences, in any manner required by SITA.</w:t>
      </w:r>
    </w:p>
    <w:p w:rsidR="0072760B" w:rsidRPr="00926B76" w:rsidRDefault="0072760B" w:rsidP="009C7AA5">
      <w:pPr>
        <w:pStyle w:val="ListParagraph"/>
        <w:numPr>
          <w:ilvl w:val="0"/>
          <w:numId w:val="30"/>
        </w:numPr>
      </w:pPr>
      <w:r w:rsidRPr="00926B76">
        <w:t>SITA reserves the right to verify information / evidence provided by the Bidder.</w:t>
      </w:r>
    </w:p>
    <w:p w:rsidR="008049F9" w:rsidRPr="00926B76" w:rsidRDefault="0072760B" w:rsidP="009C7AA5">
      <w:pPr>
        <w:pStyle w:val="ListParagraph"/>
        <w:numPr>
          <w:ilvl w:val="0"/>
          <w:numId w:val="30"/>
        </w:numPr>
      </w:pPr>
      <w:r w:rsidRPr="00926B76">
        <w:t>SITA</w:t>
      </w:r>
      <w:r w:rsidR="000E14DD" w:rsidRPr="00926B76">
        <w:t>/Department</w:t>
      </w:r>
      <w:r w:rsidRPr="00926B76">
        <w:t xml:space="preserve"> reserves the right to introduce a </w:t>
      </w:r>
      <w:r w:rsidRPr="00926B76">
        <w:rPr>
          <w:b/>
          <w:bCs/>
        </w:rPr>
        <w:t>penalty of 1%</w:t>
      </w:r>
      <w:r w:rsidRPr="00926B76">
        <w:t xml:space="preserve"> of the overall annual year spent by SITA</w:t>
      </w:r>
      <w:r w:rsidR="000E14DD" w:rsidRPr="00926B76">
        <w:t>/Department</w:t>
      </w:r>
      <w:r w:rsidRPr="00926B76">
        <w:t xml:space="preserve"> for the prior year if the Bidder fails to comply to </w:t>
      </w:r>
      <w:r w:rsidRPr="00926B76">
        <w:rPr>
          <w:b/>
          <w:bCs/>
        </w:rPr>
        <w:t>paragraphs (a), (b) and (c) above</w:t>
      </w:r>
      <w:r w:rsidRPr="00926B76">
        <w:t>.</w:t>
      </w:r>
    </w:p>
    <w:p w:rsidR="008049F9" w:rsidRPr="00926B76" w:rsidRDefault="008049F9" w:rsidP="008049F9">
      <w:pPr>
        <w:pStyle w:val="Heading3"/>
      </w:pPr>
      <w:bookmarkStart w:id="49" w:name="_Toc106894479"/>
      <w:bookmarkStart w:id="50" w:name="_Toc139287998"/>
      <w:r w:rsidRPr="00926B76">
        <w:t>Declaration of compliance and acceptance SCC</w:t>
      </w:r>
      <w:bookmarkEnd w:id="49"/>
      <w:bookmarkEnd w:id="50"/>
    </w:p>
    <w:p w:rsidR="008049F9" w:rsidRPr="00926B76" w:rsidRDefault="008049F9" w:rsidP="008049F9">
      <w:pPr>
        <w:rPr>
          <w:lang w:val="en-GB"/>
        </w:rPr>
      </w:pPr>
      <w:r w:rsidRPr="00926B76">
        <w:rPr>
          <w:lang w:val="en-GB"/>
        </w:rPr>
        <w:t>I (we), the bidder hereby declare that I (we) accept ALL the Special Conditions of Contract as specified in par 4.3.2 above and shall comply with all stated obligations:</w:t>
      </w:r>
    </w:p>
    <w:p w:rsidR="008049F9" w:rsidRPr="00926B76" w:rsidRDefault="008049F9" w:rsidP="008049F9">
      <w:pPr>
        <w:rPr>
          <w:lang w:val="en-GB"/>
        </w:rPr>
      </w:pPr>
    </w:p>
    <w:p w:rsidR="008049F9" w:rsidRPr="00926B76" w:rsidRDefault="008049F9" w:rsidP="008049F9">
      <w:pPr>
        <w:rPr>
          <w:lang w:val="en-GB"/>
        </w:rPr>
      </w:pPr>
      <w:r w:rsidRPr="00926B76">
        <w:rPr>
          <w:lang w:val="en-GB"/>
        </w:rPr>
        <w:t>Name of Bidder:_____________________________</w:t>
      </w:r>
      <w:r w:rsidRPr="00926B76">
        <w:rPr>
          <w:lang w:val="en-GB"/>
        </w:rPr>
        <w:tab/>
        <w:t>Signature: _________________________</w:t>
      </w:r>
    </w:p>
    <w:p w:rsidR="008049F9" w:rsidRPr="00926B76" w:rsidRDefault="008049F9" w:rsidP="008049F9"/>
    <w:p w:rsidR="0026097F" w:rsidRDefault="008049F9" w:rsidP="0026097F">
      <w:r w:rsidRPr="00926B76">
        <w:t>Date:______________</w:t>
      </w:r>
    </w:p>
    <w:p w:rsidR="008360E8" w:rsidRDefault="008360E8" w:rsidP="0026097F"/>
    <w:p w:rsidR="00E06686" w:rsidRDefault="00E06686" w:rsidP="00E06686">
      <w:pPr>
        <w:pStyle w:val="Heading2"/>
      </w:pPr>
      <w:bookmarkStart w:id="51" w:name="_Toc139287999"/>
      <w:r>
        <w:t xml:space="preserve">Price and </w:t>
      </w:r>
      <w:r w:rsidR="007D7386">
        <w:t>Preference Points</w:t>
      </w:r>
      <w:r w:rsidR="005D5CCF">
        <w:t xml:space="preserve"> </w:t>
      </w:r>
      <w:r>
        <w:t xml:space="preserve">Evaluation (Stage </w:t>
      </w:r>
      <w:r w:rsidR="00512A12">
        <w:t>6</w:t>
      </w:r>
      <w:r>
        <w:t>)</w:t>
      </w:r>
      <w:bookmarkEnd w:id="51"/>
    </w:p>
    <w:p w:rsidR="004D47F9" w:rsidRDefault="004D47F9" w:rsidP="004D47F9">
      <w:pPr>
        <w:pStyle w:val="Heading3"/>
      </w:pPr>
      <w:bookmarkStart w:id="52" w:name="_Toc139288000"/>
      <w:r>
        <w:t>Bid Pricing Schedule</w:t>
      </w:r>
      <w:bookmarkEnd w:id="52"/>
    </w:p>
    <w:p w:rsidR="004D47F9" w:rsidRDefault="004D47F9" w:rsidP="009C7AA5">
      <w:pPr>
        <w:pStyle w:val="ListParagraph"/>
        <w:numPr>
          <w:ilvl w:val="0"/>
          <w:numId w:val="21"/>
        </w:numPr>
      </w:pPr>
      <w:r w:rsidRPr="00C1106B">
        <w:t>Bidders must complete the bid pricing schedule in the Excel spreadsheet format provided and include this as part their submission.</w:t>
      </w:r>
    </w:p>
    <w:p w:rsidR="004B4BCF" w:rsidRDefault="004B4BCF" w:rsidP="004B4BCF">
      <w:pPr>
        <w:pStyle w:val="Heading3"/>
      </w:pPr>
      <w:bookmarkStart w:id="53" w:name="_Toc139288001"/>
      <w:r w:rsidRPr="00F618A6">
        <w:t>Costing and</w:t>
      </w:r>
      <w:r>
        <w:t xml:space="preserve"> Pricing Conditions</w:t>
      </w:r>
      <w:bookmarkEnd w:id="53"/>
    </w:p>
    <w:p w:rsidR="004176AA" w:rsidRDefault="004B4BCF" w:rsidP="009C7AA5">
      <w:pPr>
        <w:pStyle w:val="ListParagraph"/>
        <w:numPr>
          <w:ilvl w:val="0"/>
          <w:numId w:val="20"/>
        </w:numPr>
      </w:pPr>
      <w:r w:rsidRPr="00C1106B">
        <w:rPr>
          <w:b/>
          <w:bCs/>
        </w:rPr>
        <w:t>South African Pricing</w:t>
      </w:r>
      <w:r>
        <w:t xml:space="preserve"> - </w:t>
      </w:r>
      <w:r w:rsidRPr="004B4BCF">
        <w:t>The total price must be VAT inclusive and be quoted in South African Rand (ZAR).</w:t>
      </w:r>
    </w:p>
    <w:p w:rsidR="004B4BCF" w:rsidRPr="00C1106B" w:rsidRDefault="004B4BCF" w:rsidP="009C7AA5">
      <w:pPr>
        <w:pStyle w:val="ListParagraph"/>
        <w:numPr>
          <w:ilvl w:val="0"/>
          <w:numId w:val="20"/>
        </w:numPr>
        <w:rPr>
          <w:b/>
          <w:bCs/>
        </w:rPr>
      </w:pPr>
      <w:r w:rsidRPr="00C1106B">
        <w:rPr>
          <w:b/>
          <w:bCs/>
        </w:rPr>
        <w:lastRenderedPageBreak/>
        <w:t>Total Price</w:t>
      </w:r>
    </w:p>
    <w:p w:rsidR="004B4BCF" w:rsidRPr="004B4BCF" w:rsidRDefault="004B4BCF" w:rsidP="009C7AA5">
      <w:pPr>
        <w:pStyle w:val="ListParagraph"/>
        <w:numPr>
          <w:ilvl w:val="1"/>
          <w:numId w:val="20"/>
        </w:numPr>
      </w:pPr>
      <w:r w:rsidRPr="004B4BCF">
        <w:t>All quoted prices are the total price for the entire scope of required services and deliverables to be provided by the bidder.</w:t>
      </w:r>
    </w:p>
    <w:p w:rsidR="004B4BCF" w:rsidRPr="004B4BCF" w:rsidRDefault="004B4BCF" w:rsidP="009C7AA5">
      <w:pPr>
        <w:pStyle w:val="ListParagraph"/>
        <w:numPr>
          <w:ilvl w:val="1"/>
          <w:numId w:val="20"/>
        </w:numPr>
      </w:pPr>
      <w:r w:rsidRPr="004B4BCF">
        <w:t>All additional costs as well as cost of delivery, labour, S&amp;T, overtime, etc. must be included in this bid.</w:t>
      </w:r>
    </w:p>
    <w:p w:rsidR="004B4BCF" w:rsidRDefault="004B4BCF" w:rsidP="009C7AA5">
      <w:pPr>
        <w:pStyle w:val="ListParagraph"/>
        <w:numPr>
          <w:ilvl w:val="1"/>
          <w:numId w:val="20"/>
        </w:numPr>
      </w:pPr>
      <w:r w:rsidRPr="004B4BCF">
        <w:t>All services, accessories, upgrades and options required by the solution or specified by the client must be included in the quoted price. If not included, suppliers will be required to supply these accessories at no cost to the client.</w:t>
      </w:r>
    </w:p>
    <w:p w:rsidR="004B4BCF" w:rsidRPr="004B4BCF" w:rsidRDefault="004B4BCF" w:rsidP="009C7AA5">
      <w:pPr>
        <w:pStyle w:val="ListParagraph"/>
        <w:numPr>
          <w:ilvl w:val="1"/>
          <w:numId w:val="20"/>
        </w:numPr>
        <w:rPr>
          <w:u w:val="single"/>
        </w:rPr>
      </w:pPr>
      <w:r w:rsidRPr="004B4BCF">
        <w:rPr>
          <w:u w:val="single"/>
        </w:rPr>
        <w:t>SITA reserves the right to negotiate pricing with the successful bidder prior to the award as well as envisaged quantities</w:t>
      </w:r>
    </w:p>
    <w:p w:rsidR="00A62B8F" w:rsidRPr="002E5AED" w:rsidRDefault="00A62B8F" w:rsidP="00A62B8F">
      <w:pPr>
        <w:pStyle w:val="Specification"/>
        <w:spacing w:line="276" w:lineRule="auto"/>
        <w:rPr>
          <w:b/>
          <w:highlight w:val="yellow"/>
        </w:rPr>
      </w:pPr>
      <w:bookmarkStart w:id="54" w:name="_Ref455341955"/>
      <w:bookmarkStart w:id="55" w:name="_Toc57764329"/>
    </w:p>
    <w:p w:rsidR="00A62B8F" w:rsidRPr="0031193F" w:rsidRDefault="00A62B8F" w:rsidP="002E5AED">
      <w:pPr>
        <w:pStyle w:val="Heading3"/>
      </w:pPr>
      <w:bookmarkStart w:id="56" w:name="_Toc139288004"/>
      <w:r w:rsidRPr="0031193F">
        <w:t>B</w:t>
      </w:r>
      <w:bookmarkEnd w:id="54"/>
      <w:bookmarkEnd w:id="55"/>
      <w:r w:rsidR="00165575" w:rsidRPr="0031193F">
        <w:t>id Pricing Schedule</w:t>
      </w:r>
      <w:bookmarkEnd w:id="56"/>
    </w:p>
    <w:p w:rsidR="00A62B8F" w:rsidRPr="0031193F" w:rsidRDefault="00A62B8F" w:rsidP="009C7AA5">
      <w:pPr>
        <w:pStyle w:val="ListParagraph"/>
        <w:numPr>
          <w:ilvl w:val="1"/>
          <w:numId w:val="33"/>
        </w:numPr>
        <w:spacing w:after="60"/>
        <w:contextualSpacing/>
        <w:outlineLvl w:val="9"/>
        <w:rPr>
          <w:rFonts w:cs="Calibri"/>
        </w:rPr>
      </w:pPr>
      <w:r w:rsidRPr="0031193F">
        <w:rPr>
          <w:rFonts w:cs="Calibri"/>
          <w:lang w:val="en-GB"/>
        </w:rPr>
        <w:t xml:space="preserve">Bidders </w:t>
      </w:r>
      <w:r w:rsidRPr="0031193F">
        <w:rPr>
          <w:rFonts w:cs="Calibri"/>
          <w:b/>
          <w:bCs/>
          <w:lang w:val="en-GB"/>
        </w:rPr>
        <w:t xml:space="preserve">must </w:t>
      </w:r>
      <w:r w:rsidRPr="0031193F">
        <w:rPr>
          <w:rFonts w:cs="Calibri"/>
          <w:lang w:val="en-GB"/>
        </w:rPr>
        <w:t>complete the bid pricing schedule in the Excel spreadsheet format provided and upload this as part of their submission.</w:t>
      </w:r>
    </w:p>
    <w:p w:rsidR="00A62B8F" w:rsidRPr="002E5AED" w:rsidRDefault="00A62B8F" w:rsidP="00A62B8F">
      <w:pPr>
        <w:pStyle w:val="Specification"/>
        <w:spacing w:line="276" w:lineRule="auto"/>
        <w:ind w:left="567"/>
        <w:rPr>
          <w:highlight w:val="cyan"/>
        </w:rPr>
      </w:pPr>
    </w:p>
    <w:p w:rsidR="00A62B8F" w:rsidRPr="0031193F" w:rsidRDefault="00A62B8F" w:rsidP="00A62B8F">
      <w:pPr>
        <w:pStyle w:val="Heading2"/>
      </w:pPr>
      <w:bookmarkStart w:id="57" w:name="_Toc435315930"/>
      <w:bookmarkStart w:id="58" w:name="_Ref455338328"/>
      <w:bookmarkStart w:id="59" w:name="_Ref455597629"/>
      <w:bookmarkStart w:id="60" w:name="_Toc127119463"/>
      <w:bookmarkStart w:id="61" w:name="_Toc139288005"/>
      <w:r w:rsidRPr="0031193F">
        <w:t>D</w:t>
      </w:r>
      <w:bookmarkEnd w:id="57"/>
      <w:bookmarkEnd w:id="58"/>
      <w:bookmarkEnd w:id="59"/>
      <w:bookmarkEnd w:id="60"/>
      <w:r w:rsidR="00165575" w:rsidRPr="0031193F">
        <w:t>eclaration of Acceptance</w:t>
      </w:r>
      <w:bookmarkEnd w:id="61"/>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31193F" w:rsidTr="0071278B">
        <w:trPr>
          <w:tblHeader/>
        </w:trPr>
        <w:tc>
          <w:tcPr>
            <w:tcW w:w="3339" w:type="pct"/>
            <w:shd w:val="clear" w:color="auto" w:fill="C6D9F1" w:themeFill="text2" w:themeFillTint="33"/>
          </w:tcPr>
          <w:p w:rsidR="00A62B8F" w:rsidRPr="0031193F" w:rsidRDefault="00A62B8F" w:rsidP="0071278B">
            <w:pPr>
              <w:rPr>
                <w:rFonts w:asciiTheme="minorHAnsi" w:hAnsiTheme="minorHAnsi" w:cstheme="minorHAnsi"/>
                <w:b/>
              </w:rPr>
            </w:pPr>
          </w:p>
        </w:tc>
        <w:tc>
          <w:tcPr>
            <w:tcW w:w="764" w:type="pct"/>
            <w:shd w:val="clear" w:color="auto" w:fill="C6D9F1" w:themeFill="text2" w:themeFillTint="33"/>
          </w:tcPr>
          <w:p w:rsidR="00A62B8F" w:rsidRPr="0031193F" w:rsidRDefault="00A62B8F" w:rsidP="0071278B">
            <w:pPr>
              <w:jc w:val="center"/>
              <w:rPr>
                <w:rFonts w:asciiTheme="minorHAnsi" w:hAnsiTheme="minorHAnsi" w:cstheme="minorHAnsi"/>
                <w:b/>
              </w:rPr>
            </w:pPr>
            <w:r w:rsidRPr="0031193F">
              <w:rPr>
                <w:rFonts w:asciiTheme="minorHAnsi" w:hAnsiTheme="minorHAnsi" w:cstheme="minorHAnsi"/>
                <w:b/>
              </w:rPr>
              <w:t>ACCEPT ALL</w:t>
            </w:r>
          </w:p>
        </w:tc>
        <w:tc>
          <w:tcPr>
            <w:tcW w:w="897" w:type="pct"/>
            <w:shd w:val="clear" w:color="auto" w:fill="C6D9F1" w:themeFill="text2" w:themeFillTint="33"/>
          </w:tcPr>
          <w:p w:rsidR="00A62B8F" w:rsidRPr="0031193F" w:rsidRDefault="00A62B8F" w:rsidP="0071278B">
            <w:pPr>
              <w:jc w:val="center"/>
              <w:rPr>
                <w:rFonts w:asciiTheme="minorHAnsi" w:hAnsiTheme="minorHAnsi" w:cstheme="minorHAnsi"/>
                <w:b/>
              </w:rPr>
            </w:pPr>
            <w:r w:rsidRPr="0031193F">
              <w:rPr>
                <w:rFonts w:asciiTheme="minorHAnsi" w:hAnsiTheme="minorHAnsi" w:cstheme="minorHAnsi"/>
                <w:b/>
              </w:rPr>
              <w:t>DO NOT ACCEPT ALL</w:t>
            </w:r>
          </w:p>
        </w:tc>
      </w:tr>
      <w:tr w:rsidR="00A62B8F" w:rsidRPr="0031193F" w:rsidTr="0071278B">
        <w:tc>
          <w:tcPr>
            <w:tcW w:w="3339" w:type="pct"/>
          </w:tcPr>
          <w:p w:rsidR="00A62B8F" w:rsidRPr="0031193F" w:rsidRDefault="00A62B8F" w:rsidP="009C7AA5">
            <w:pPr>
              <w:pStyle w:val="Specification"/>
              <w:numPr>
                <w:ilvl w:val="0"/>
                <w:numId w:val="34"/>
              </w:numPr>
              <w:rPr>
                <w:rFonts w:asciiTheme="minorHAnsi" w:hAnsiTheme="minorHAnsi" w:cstheme="minorHAnsi"/>
                <w:sz w:val="22"/>
                <w:szCs w:val="22"/>
              </w:rPr>
            </w:pPr>
            <w:r w:rsidRPr="0031193F">
              <w:rPr>
                <w:rFonts w:asciiTheme="minorHAnsi" w:hAnsiTheme="minorHAnsi" w:cstheme="minorHAnsi"/>
                <w:sz w:val="22"/>
                <w:szCs w:val="22"/>
              </w:rPr>
              <w:t xml:space="preserve">The bidder declares to ACCEPT ALL the Costing and Pricing conditions as specified in </w:t>
            </w:r>
            <w:r w:rsidR="00145EA2" w:rsidRPr="0031193F">
              <w:rPr>
                <w:rFonts w:asciiTheme="minorHAnsi" w:hAnsiTheme="minorHAnsi" w:cstheme="minorHAnsi"/>
                <w:b/>
                <w:bCs/>
                <w:color w:val="FF0000"/>
                <w:sz w:val="22"/>
                <w:szCs w:val="22"/>
              </w:rPr>
              <w:t xml:space="preserve">par 4.4.2 </w:t>
            </w:r>
            <w:r w:rsidRPr="0031193F">
              <w:rPr>
                <w:rFonts w:asciiTheme="minorHAnsi" w:hAnsiTheme="minorHAnsi" w:cstheme="minorHAnsi"/>
                <w:color w:val="FF0000"/>
                <w:sz w:val="22"/>
                <w:szCs w:val="22"/>
              </w:rPr>
              <w:t xml:space="preserve"> </w:t>
            </w:r>
            <w:r w:rsidRPr="0031193F">
              <w:rPr>
                <w:rFonts w:asciiTheme="minorHAnsi" w:hAnsiTheme="minorHAnsi" w:cstheme="minorHAnsi"/>
                <w:sz w:val="22"/>
                <w:szCs w:val="22"/>
              </w:rPr>
              <w:t>above by indicating with an “X” in the “ACCEPT ALL” column, or</w:t>
            </w:r>
          </w:p>
          <w:p w:rsidR="00A62B8F" w:rsidRPr="0031193F" w:rsidRDefault="00A62B8F" w:rsidP="009C7AA5">
            <w:pPr>
              <w:pStyle w:val="Specification"/>
              <w:numPr>
                <w:ilvl w:val="0"/>
                <w:numId w:val="34"/>
              </w:numPr>
              <w:rPr>
                <w:rFonts w:asciiTheme="minorHAnsi" w:hAnsiTheme="minorHAnsi" w:cstheme="minorHAnsi"/>
                <w:sz w:val="22"/>
                <w:szCs w:val="22"/>
              </w:rPr>
            </w:pPr>
            <w:r w:rsidRPr="0031193F">
              <w:rPr>
                <w:rFonts w:asciiTheme="minorHAnsi" w:hAnsiTheme="minorHAnsi" w:cstheme="minorHAnsi"/>
                <w:sz w:val="22"/>
                <w:szCs w:val="22"/>
              </w:rPr>
              <w:t xml:space="preserve">The bidder declares to NOT ACCEPT ALL the Costing and Pricing Conditions as specified in </w:t>
            </w:r>
            <w:r w:rsidR="00145EA2" w:rsidRPr="0031193F">
              <w:rPr>
                <w:rFonts w:asciiTheme="minorHAnsi" w:hAnsiTheme="minorHAnsi" w:cstheme="minorHAnsi"/>
                <w:b/>
                <w:bCs/>
                <w:color w:val="FF0000"/>
                <w:sz w:val="22"/>
                <w:szCs w:val="22"/>
              </w:rPr>
              <w:t xml:space="preserve">par 4.4.2 </w:t>
            </w:r>
            <w:r w:rsidRPr="0031193F">
              <w:rPr>
                <w:rFonts w:asciiTheme="minorHAnsi" w:hAnsiTheme="minorHAnsi" w:cstheme="minorHAnsi"/>
                <w:color w:val="FF0000"/>
                <w:sz w:val="22"/>
                <w:szCs w:val="22"/>
              </w:rPr>
              <w:t xml:space="preserve"> </w:t>
            </w:r>
            <w:r w:rsidRPr="0031193F">
              <w:rPr>
                <w:rFonts w:asciiTheme="minorHAnsi" w:hAnsiTheme="minorHAnsi" w:cstheme="minorHAnsi"/>
                <w:sz w:val="22"/>
                <w:szCs w:val="22"/>
              </w:rPr>
              <w:t xml:space="preserve">above by - </w:t>
            </w:r>
          </w:p>
          <w:p w:rsidR="00A62B8F" w:rsidRPr="0031193F" w:rsidRDefault="00A62B8F" w:rsidP="009C7AA5">
            <w:pPr>
              <w:pStyle w:val="Specification"/>
              <w:numPr>
                <w:ilvl w:val="1"/>
                <w:numId w:val="32"/>
              </w:numPr>
              <w:tabs>
                <w:tab w:val="clear" w:pos="1134"/>
                <w:tab w:val="num" w:pos="993"/>
              </w:tabs>
              <w:ind w:left="993"/>
              <w:rPr>
                <w:rFonts w:asciiTheme="minorHAnsi" w:hAnsiTheme="minorHAnsi" w:cstheme="minorHAnsi"/>
                <w:sz w:val="22"/>
                <w:szCs w:val="22"/>
              </w:rPr>
            </w:pPr>
            <w:r w:rsidRPr="0031193F">
              <w:rPr>
                <w:rFonts w:asciiTheme="minorHAnsi" w:hAnsiTheme="minorHAnsi" w:cstheme="minorHAnsi"/>
                <w:sz w:val="22"/>
                <w:szCs w:val="22"/>
              </w:rPr>
              <w:t>Indicating with an “X” in the “DO NOT ACCEPT ALL” column, and;</w:t>
            </w:r>
          </w:p>
          <w:p w:rsidR="00A62B8F" w:rsidRPr="0031193F" w:rsidRDefault="00A62B8F" w:rsidP="009C7AA5">
            <w:pPr>
              <w:pStyle w:val="Specification"/>
              <w:numPr>
                <w:ilvl w:val="1"/>
                <w:numId w:val="32"/>
              </w:numPr>
              <w:tabs>
                <w:tab w:val="clear" w:pos="1134"/>
                <w:tab w:val="num" w:pos="993"/>
              </w:tabs>
              <w:ind w:left="993"/>
              <w:rPr>
                <w:rFonts w:asciiTheme="minorHAnsi" w:hAnsiTheme="minorHAnsi" w:cstheme="minorHAnsi"/>
                <w:sz w:val="22"/>
                <w:szCs w:val="22"/>
              </w:rPr>
            </w:pPr>
            <w:r w:rsidRPr="0031193F">
              <w:rPr>
                <w:rFonts w:asciiTheme="minorHAnsi" w:hAnsiTheme="minorHAnsi" w:cstheme="minorHAnsi"/>
                <w:sz w:val="22"/>
                <w:szCs w:val="22"/>
              </w:rPr>
              <w:t xml:space="preserve">Provide reason and proposal for each of the condition not accepted. </w:t>
            </w:r>
          </w:p>
        </w:tc>
        <w:tc>
          <w:tcPr>
            <w:tcW w:w="764" w:type="pct"/>
          </w:tcPr>
          <w:p w:rsidR="00A62B8F" w:rsidRPr="0031193F" w:rsidRDefault="00A62B8F" w:rsidP="0071278B">
            <w:pPr>
              <w:jc w:val="center"/>
              <w:rPr>
                <w:rFonts w:asciiTheme="minorHAnsi" w:hAnsiTheme="minorHAnsi" w:cstheme="minorHAnsi"/>
              </w:rPr>
            </w:pPr>
          </w:p>
        </w:tc>
        <w:tc>
          <w:tcPr>
            <w:tcW w:w="897" w:type="pct"/>
          </w:tcPr>
          <w:p w:rsidR="00A62B8F" w:rsidRPr="0031193F" w:rsidRDefault="00A62B8F" w:rsidP="0071278B">
            <w:pPr>
              <w:jc w:val="center"/>
              <w:rPr>
                <w:rFonts w:asciiTheme="minorHAnsi" w:hAnsiTheme="minorHAnsi" w:cstheme="minorHAnsi"/>
              </w:rPr>
            </w:pPr>
          </w:p>
        </w:tc>
      </w:tr>
      <w:tr w:rsidR="00A62B8F" w:rsidRPr="00165575" w:rsidTr="0071278B">
        <w:tc>
          <w:tcPr>
            <w:tcW w:w="5000" w:type="pct"/>
            <w:gridSpan w:val="3"/>
          </w:tcPr>
          <w:p w:rsidR="00A62B8F" w:rsidRPr="0031193F" w:rsidRDefault="00A62B8F" w:rsidP="0071278B">
            <w:pPr>
              <w:rPr>
                <w:rFonts w:asciiTheme="minorHAnsi" w:hAnsiTheme="minorHAnsi" w:cstheme="minorHAnsi"/>
                <w:b/>
              </w:rPr>
            </w:pPr>
            <w:r w:rsidRPr="0031193F">
              <w:rPr>
                <w:rFonts w:asciiTheme="minorHAnsi" w:hAnsiTheme="minorHAnsi" w:cstheme="minorHAnsi"/>
                <w:b/>
              </w:rPr>
              <w:t>Comments by bidder:</w:t>
            </w:r>
          </w:p>
          <w:p w:rsidR="00A62B8F" w:rsidRPr="00165575" w:rsidRDefault="00A62B8F" w:rsidP="0071278B">
            <w:pPr>
              <w:rPr>
                <w:rFonts w:asciiTheme="minorHAnsi" w:hAnsiTheme="minorHAnsi" w:cstheme="minorHAnsi"/>
              </w:rPr>
            </w:pPr>
            <w:r w:rsidRPr="0031193F">
              <w:rPr>
                <w:rFonts w:asciiTheme="minorHAnsi" w:hAnsiTheme="minorHAnsi" w:cstheme="minorHAnsi"/>
              </w:rPr>
              <w:t>Provide the condition reference, the reasons for not accepting the condition.</w:t>
            </w:r>
          </w:p>
          <w:p w:rsidR="00A62B8F" w:rsidRPr="00165575" w:rsidRDefault="00A62B8F" w:rsidP="0071278B">
            <w:pPr>
              <w:rPr>
                <w:rFonts w:asciiTheme="minorHAnsi" w:hAnsiTheme="minorHAnsi" w:cstheme="minorHAnsi"/>
                <w:b/>
              </w:rPr>
            </w:pPr>
          </w:p>
        </w:tc>
      </w:tr>
    </w:tbl>
    <w:p w:rsidR="00A62B8F" w:rsidRDefault="00A62B8F" w:rsidP="002E5AED"/>
    <w:p w:rsidR="00AD34B8" w:rsidRPr="00473F58" w:rsidRDefault="00AD34B8" w:rsidP="002E5AED">
      <w:pPr>
        <w:pStyle w:val="Heading2"/>
      </w:pPr>
      <w:bookmarkStart w:id="62" w:name="_Toc139288006"/>
      <w:r w:rsidRPr="00473F58">
        <w:t>Preference Requirements</w:t>
      </w:r>
      <w:bookmarkEnd w:id="62"/>
    </w:p>
    <w:p w:rsidR="00AD34B8" w:rsidRPr="000B1A52" w:rsidRDefault="00AD34B8" w:rsidP="009C7AA5">
      <w:pPr>
        <w:pStyle w:val="ListParagraph"/>
        <w:numPr>
          <w:ilvl w:val="0"/>
          <w:numId w:val="27"/>
        </w:numPr>
      </w:pPr>
      <w:r w:rsidRPr="000B1A52">
        <w:t>The bidder must complete in full all the PREFERENCE requirements.</w:t>
      </w:r>
    </w:p>
    <w:p w:rsidR="00AD34B8" w:rsidRPr="00AD34B8" w:rsidRDefault="00AD34B8" w:rsidP="009C7AA5">
      <w:pPr>
        <w:numPr>
          <w:ilvl w:val="0"/>
          <w:numId w:val="27"/>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rsidR="00AD34B8" w:rsidRPr="00B91763" w:rsidRDefault="00AD34B8" w:rsidP="009C7AA5">
      <w:pPr>
        <w:numPr>
          <w:ilvl w:val="0"/>
          <w:numId w:val="27"/>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rsidR="000B1A52" w:rsidRPr="00B91763" w:rsidRDefault="000B1A52" w:rsidP="009C7AA5">
      <w:pPr>
        <w:numPr>
          <w:ilvl w:val="0"/>
          <w:numId w:val="27"/>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rsidR="00AD34B8" w:rsidRPr="000B1A52" w:rsidRDefault="000B1A52" w:rsidP="009C7AA5">
      <w:pPr>
        <w:numPr>
          <w:ilvl w:val="0"/>
          <w:numId w:val="27"/>
        </w:numPr>
        <w:rPr>
          <w:rFonts w:cs="Calibri"/>
        </w:rPr>
      </w:pPr>
      <w:r w:rsidRPr="00B91763">
        <w:rPr>
          <w:rFonts w:asciiTheme="minorHAnsi" w:hAnsiTheme="minorHAnsi" w:cstheme="minorHAnsi"/>
          <w:b/>
          <w:bCs/>
        </w:rPr>
        <w:lastRenderedPageBreak/>
        <w:t>Preference Goal Requirements</w:t>
      </w:r>
    </w:p>
    <w:p w:rsidR="000B1A52" w:rsidRDefault="000B1A52" w:rsidP="009C7AA5">
      <w:pPr>
        <w:pStyle w:val="ListParagraph"/>
        <w:numPr>
          <w:ilvl w:val="1"/>
          <w:numId w:val="28"/>
        </w:numPr>
      </w:pPr>
      <w:r w:rsidRPr="000B1A52">
        <w:tab/>
        <w:t xml:space="preserve">The applicable Preference Point system for this tender and points claimed is </w:t>
      </w:r>
      <w:r w:rsidRPr="0031193F">
        <w:t>80/20.</w:t>
      </w:r>
    </w:p>
    <w:p w:rsidR="000B1A52" w:rsidRDefault="000B1A52" w:rsidP="009C7AA5">
      <w:pPr>
        <w:pStyle w:val="ListParagraph"/>
        <w:numPr>
          <w:ilvl w:val="1"/>
          <w:numId w:val="28"/>
        </w:numPr>
      </w:pPr>
      <w:r w:rsidRPr="00B91763">
        <w:rPr>
          <w:rFonts w:cs="Calibri"/>
        </w:rPr>
        <w:t>The specific Preferential Goal Requirements for this tender is indicated in</w:t>
      </w:r>
      <w:r w:rsidR="0072760B">
        <w:rPr>
          <w:rFonts w:cs="Calibri"/>
        </w:rPr>
        <w:t xml:space="preserve"> </w:t>
      </w:r>
      <w:r w:rsidR="0072760B" w:rsidRPr="000560FC">
        <w:rPr>
          <w:rFonts w:cs="Calibri"/>
          <w:b/>
          <w:bCs/>
        </w:rPr>
        <w:t>Annexure A</w:t>
      </w:r>
      <w:r w:rsidRPr="00B91763">
        <w:rPr>
          <w:rFonts w:cs="Calibri"/>
        </w:rPr>
        <w:t xml:space="preserve"> </w:t>
      </w:r>
      <w:r w:rsidRPr="00B91763">
        <w:rPr>
          <w:rFonts w:cs="Calibri"/>
          <w:b/>
          <w:bCs/>
          <w:color w:val="FF0000"/>
        </w:rPr>
        <w:t xml:space="preserve">table </w:t>
      </w:r>
      <w:r w:rsidR="0031193F" w:rsidRPr="0031193F">
        <w:rPr>
          <w:rFonts w:cs="Calibri"/>
          <w:b/>
          <w:bCs/>
          <w:color w:val="FF0000"/>
        </w:rPr>
        <w:t>80/20</w:t>
      </w:r>
      <w:r w:rsidR="00145EA2">
        <w:rPr>
          <w:rFonts w:cs="Calibri"/>
          <w:b/>
          <w:bCs/>
          <w:color w:val="FF0000"/>
        </w:rPr>
        <w:t xml:space="preserve"> </w:t>
      </w:r>
      <w:r w:rsidRPr="00B91763">
        <w:rPr>
          <w:rFonts w:cs="Calibri"/>
          <w:color w:val="FF0000"/>
        </w:rPr>
        <w:t>below</w:t>
      </w:r>
      <w:r>
        <w:rPr>
          <w:rFonts w:cs="Calibri"/>
          <w:color w:val="FF0000"/>
        </w:rPr>
        <w:t>.</w:t>
      </w:r>
    </w:p>
    <w:p w:rsidR="000B1A52" w:rsidRPr="00394D10" w:rsidRDefault="000B1A52" w:rsidP="009C7AA5">
      <w:pPr>
        <w:pStyle w:val="ListParagraph"/>
        <w:numPr>
          <w:ilvl w:val="1"/>
          <w:numId w:val="28"/>
        </w:numPr>
      </w:pPr>
      <w:r w:rsidRPr="00B91763">
        <w:rPr>
          <w:rFonts w:cs="Calibri"/>
          <w:color w:val="FF0000"/>
        </w:rPr>
        <w:t xml:space="preserve">Failure on the part of a bidder to </w:t>
      </w:r>
      <w:r w:rsidRPr="00145EA2">
        <w:rPr>
          <w:rFonts w:cs="Calibri"/>
          <w:b/>
          <w:bCs/>
          <w:color w:val="FF0000"/>
        </w:rPr>
        <w:t>complete both</w:t>
      </w:r>
      <w:r w:rsidRPr="00B91763">
        <w:rPr>
          <w:rFonts w:cs="Calibri"/>
          <w:color w:val="FF0000"/>
        </w:rPr>
        <w:t xml:space="preserve"> the</w:t>
      </w:r>
      <w:r w:rsidRPr="00B91763">
        <w:rPr>
          <w:rFonts w:cs="Calibri"/>
          <w:b/>
          <w:bCs/>
          <w:color w:val="FF0000"/>
        </w:rPr>
        <w:t xml:space="preserve"> 80/20</w:t>
      </w:r>
      <w:r w:rsidRPr="00B91763">
        <w:rPr>
          <w:rFonts w:cs="Calibri"/>
          <w:color w:val="FF0000"/>
        </w:rPr>
        <w:t xml:space="preserve"> preference point systems and submit proof or documentation required in terms of this tender to claim preference points for the </w:t>
      </w:r>
      <w:r w:rsidRPr="00B91763">
        <w:rPr>
          <w:rFonts w:cs="Calibri"/>
          <w:b/>
          <w:bCs/>
          <w:color w:val="FF0000"/>
        </w:rPr>
        <w:t>Preference Goal Requirements</w:t>
      </w:r>
      <w:r w:rsidRPr="00B91763">
        <w:rPr>
          <w:rFonts w:cs="Calibri"/>
          <w:color w:val="FF0000"/>
        </w:rPr>
        <w:t>, will be interpreted to mean that preference points for specific goals are not claimed.</w:t>
      </w:r>
    </w:p>
    <w:p w:rsidR="000B1A52" w:rsidRPr="000B1A52" w:rsidRDefault="000B1A52" w:rsidP="009C7AA5">
      <w:pPr>
        <w:pStyle w:val="ListParagraph"/>
        <w:numPr>
          <w:ilvl w:val="1"/>
          <w:numId w:val="28"/>
        </w:numPr>
      </w:pPr>
      <w:r w:rsidRPr="00B91763">
        <w:rPr>
          <w:rFonts w:cs="Calibri"/>
        </w:rPr>
        <w:t xml:space="preserve">The Bidder </w:t>
      </w:r>
      <w:r w:rsidRPr="00B91763">
        <w:rPr>
          <w:rFonts w:cs="Calibri"/>
          <w:b/>
          <w:bCs/>
        </w:rPr>
        <w:t>must</w:t>
      </w:r>
      <w:r w:rsidRPr="00B91763">
        <w:rPr>
          <w:rFonts w:cs="Calibri"/>
        </w:rPr>
        <w:t xml:space="preserve"> indicate how they claim points </w:t>
      </w:r>
      <w:r w:rsidRPr="00B91763">
        <w:rPr>
          <w:rFonts w:cs="Calibri"/>
          <w:b/>
          <w:bCs/>
        </w:rPr>
        <w:t xml:space="preserve">for each of the </w:t>
      </w:r>
      <w:r w:rsidRPr="00B91763">
        <w:rPr>
          <w:b/>
          <w:bCs/>
        </w:rPr>
        <w:t>preference point</w:t>
      </w:r>
      <w:r w:rsidR="00613867">
        <w:rPr>
          <w:b/>
          <w:bCs/>
        </w:rPr>
        <w:t>s</w:t>
      </w:r>
      <w:r w:rsidRPr="00B91763">
        <w:rPr>
          <w:bCs/>
        </w:rPr>
        <w:t xml:space="preserve"> </w:t>
      </w:r>
      <w:r w:rsidRPr="00983663">
        <w:rPr>
          <w:rFonts w:cs="Calibri"/>
          <w:highlight w:val="lightGray"/>
        </w:rPr>
        <w:t xml:space="preserve">by </w:t>
      </w:r>
      <w:r w:rsidR="00983663" w:rsidRPr="00983663">
        <w:rPr>
          <w:rFonts w:cs="Calibri"/>
          <w:highlight w:val="lightGray"/>
        </w:rPr>
        <w:t>signing at  par 4.5 in the Invitation to Bid document.</w:t>
      </w:r>
      <w:r w:rsidRPr="00613867">
        <w:rPr>
          <w:rFonts w:cs="Calibri"/>
        </w:rPr>
        <w:t xml:space="preserve"> </w:t>
      </w:r>
    </w:p>
    <w:p w:rsidR="000B1A52" w:rsidRPr="00B91763" w:rsidRDefault="000B1A52" w:rsidP="009C7AA5">
      <w:pPr>
        <w:pStyle w:val="ListParagraph"/>
        <w:numPr>
          <w:ilvl w:val="1"/>
          <w:numId w:val="28"/>
        </w:numPr>
        <w:spacing w:after="120"/>
        <w:outlineLvl w:val="9"/>
        <w:rPr>
          <w:rFonts w:cs="Calibri"/>
          <w:color w:val="FF0000"/>
        </w:rPr>
      </w:pPr>
      <w:r w:rsidRPr="00B91763">
        <w:rPr>
          <w:rFonts w:cs="Calibri"/>
          <w:color w:val="FF0000"/>
        </w:rPr>
        <w:t xml:space="preserve">The Bidder </w:t>
      </w:r>
      <w:r w:rsidRPr="00B91763">
        <w:rPr>
          <w:rFonts w:cs="Calibri"/>
          <w:b/>
          <w:bCs/>
          <w:color w:val="FF0000"/>
        </w:rPr>
        <w:t>must</w:t>
      </w:r>
      <w:r w:rsidRPr="00B91763">
        <w:rPr>
          <w:rFonts w:cs="Calibri"/>
          <w:color w:val="FF0000"/>
        </w:rPr>
        <w:t xml:space="preserve"> provide a </w:t>
      </w:r>
      <w:r w:rsidRPr="00B91763">
        <w:rPr>
          <w:rFonts w:cs="Calibri"/>
          <w:b/>
          <w:bCs/>
          <w:color w:val="FF0000"/>
        </w:rPr>
        <w:t>Preferential Goals Plan (narrative document)</w:t>
      </w:r>
      <w:r w:rsidRPr="00B91763">
        <w:rPr>
          <w:rFonts w:cs="Calibri"/>
          <w:color w:val="FF0000"/>
        </w:rPr>
        <w:t xml:space="preserve"> as well as an </w:t>
      </w:r>
      <w:r w:rsidRPr="00B91763">
        <w:rPr>
          <w:rFonts w:cs="Calibri"/>
          <w:b/>
          <w:bCs/>
          <w:color w:val="FF0000"/>
        </w:rPr>
        <w:t>Activity Plan</w:t>
      </w:r>
      <w:r w:rsidRPr="00B91763">
        <w:rPr>
          <w:rFonts w:cs="Calibri"/>
          <w:color w:val="FF0000"/>
        </w:rPr>
        <w:t xml:space="preserve"> with clear milestones indicating the </w:t>
      </w:r>
      <w:r w:rsidRPr="00B91763">
        <w:rPr>
          <w:rFonts w:cs="Calibri"/>
          <w:b/>
          <w:bCs/>
          <w:color w:val="FF0000"/>
        </w:rPr>
        <w:t xml:space="preserve">commitment </w:t>
      </w:r>
      <w:r w:rsidRPr="00B91763">
        <w:rPr>
          <w:rFonts w:cs="Calibri"/>
          <w:color w:val="FF0000"/>
        </w:rPr>
        <w:t xml:space="preserve">by the Bidder for each of the Presential Goals identified for this tender for the duration of the contact set in each section in </w:t>
      </w:r>
      <w:r w:rsidR="0072760B" w:rsidRPr="000560FC">
        <w:rPr>
          <w:rFonts w:cs="Calibri"/>
          <w:b/>
          <w:bCs/>
          <w:color w:val="FF0000"/>
        </w:rPr>
        <w:t>Annexure A</w:t>
      </w:r>
      <w:r w:rsidR="0072760B">
        <w:rPr>
          <w:rFonts w:cs="Calibri"/>
          <w:color w:val="FF0000"/>
        </w:rPr>
        <w:t xml:space="preserve"> </w:t>
      </w:r>
      <w:r w:rsidRPr="00B91763">
        <w:rPr>
          <w:rFonts w:cs="Calibri"/>
          <w:b/>
          <w:bCs/>
          <w:color w:val="FF0000"/>
        </w:rPr>
        <w:t xml:space="preserve">table </w:t>
      </w:r>
      <w:r w:rsidR="0031193F" w:rsidRPr="0031193F">
        <w:rPr>
          <w:rFonts w:cs="Calibri"/>
          <w:b/>
          <w:bCs/>
          <w:color w:val="FF0000"/>
        </w:rPr>
        <w:t>80/20</w:t>
      </w:r>
      <w:r w:rsidRPr="00B91763">
        <w:rPr>
          <w:rFonts w:cs="Calibri"/>
          <w:color w:val="FF0000"/>
        </w:rPr>
        <w:t xml:space="preserve"> below.</w:t>
      </w:r>
    </w:p>
    <w:p w:rsidR="000B1A52" w:rsidRPr="000B1A52" w:rsidRDefault="000B1A52" w:rsidP="009C7AA5">
      <w:pPr>
        <w:pStyle w:val="ListParagraph"/>
        <w:numPr>
          <w:ilvl w:val="1"/>
          <w:numId w:val="28"/>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rsidR="00394D10" w:rsidRPr="00394D10" w:rsidRDefault="00394D10" w:rsidP="009C7AA5">
      <w:pPr>
        <w:pStyle w:val="ListParagraph"/>
        <w:numPr>
          <w:ilvl w:val="1"/>
          <w:numId w:val="28"/>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rsidR="00394D10" w:rsidRPr="00394D10" w:rsidRDefault="00394D10" w:rsidP="009C7AA5">
      <w:pPr>
        <w:pStyle w:val="ListParagraph"/>
        <w:numPr>
          <w:ilvl w:val="1"/>
          <w:numId w:val="28"/>
        </w:numPr>
        <w:spacing w:after="120"/>
        <w:outlineLvl w:val="9"/>
        <w:rPr>
          <w:rFonts w:cs="Calibri"/>
        </w:rPr>
      </w:pPr>
      <w:r w:rsidRPr="00B91763">
        <w:t xml:space="preserve">The Bidder </w:t>
      </w:r>
      <w:r w:rsidRPr="00B91763">
        <w:rPr>
          <w:b/>
          <w:bCs/>
        </w:rPr>
        <w:t>must sustain, or improve</w:t>
      </w:r>
      <w:r w:rsidRPr="00B91763">
        <w:t xml:space="preserve"> the company’s BBBEE Level for the duration of the contact which will form part of the Contractual Agreement.</w:t>
      </w:r>
    </w:p>
    <w:p w:rsidR="00394D10" w:rsidRPr="00B91763" w:rsidRDefault="00394D10" w:rsidP="009C7AA5">
      <w:pPr>
        <w:pStyle w:val="ListParagraph"/>
        <w:numPr>
          <w:ilvl w:val="1"/>
          <w:numId w:val="28"/>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rsidR="00394D10" w:rsidRDefault="00394D10" w:rsidP="009C7AA5">
      <w:pPr>
        <w:pStyle w:val="ListParagraph"/>
        <w:numPr>
          <w:ilvl w:val="1"/>
          <w:numId w:val="28"/>
        </w:numPr>
        <w:spacing w:after="120"/>
        <w:outlineLvl w:val="9"/>
      </w:pPr>
      <w:r w:rsidRPr="00B91763">
        <w:t xml:space="preserve">Bidders need to keep auditable substantive records / evidence and upon request by </w:t>
      </w:r>
      <w:r w:rsidRPr="00B91763">
        <w:rPr>
          <w:b/>
          <w:bCs/>
          <w:color w:val="FF0000"/>
        </w:rPr>
        <w:t>SITA</w:t>
      </w:r>
      <w:r w:rsidR="000E14DD">
        <w:rPr>
          <w:b/>
          <w:bCs/>
          <w:color w:val="FF0000"/>
        </w:rPr>
        <w:t>/Department</w:t>
      </w:r>
      <w:r w:rsidRPr="00B91763">
        <w:rPr>
          <w:b/>
          <w:bCs/>
          <w:color w:val="FF0000"/>
        </w:rPr>
        <w:t xml:space="preserve"> </w:t>
      </w:r>
      <w:r w:rsidRPr="00B91763">
        <w:t>must be made available for audit and, or due diligence purposes.</w:t>
      </w:r>
    </w:p>
    <w:p w:rsidR="00394D10" w:rsidRPr="00B91763" w:rsidRDefault="00394D10" w:rsidP="009C7AA5">
      <w:pPr>
        <w:pStyle w:val="ListParagraph"/>
        <w:numPr>
          <w:ilvl w:val="1"/>
          <w:numId w:val="28"/>
        </w:numPr>
        <w:spacing w:after="120"/>
        <w:outlineLvl w:val="9"/>
      </w:pPr>
      <w:r w:rsidRPr="00B91763">
        <w:rPr>
          <w:b/>
          <w:bCs/>
          <w:color w:val="FF0000"/>
        </w:rPr>
        <w:t>SITA</w:t>
      </w:r>
      <w:r w:rsidR="000E14DD">
        <w:rPr>
          <w:b/>
          <w:bCs/>
          <w:color w:val="FF0000"/>
        </w:rPr>
        <w:t>/Department</w:t>
      </w:r>
      <w:r w:rsidRPr="00B91763">
        <w:rPr>
          <w:b/>
          <w:bCs/>
        </w:rPr>
        <w:t xml:space="preserve"> reserves the right</w:t>
      </w:r>
      <w:r w:rsidRPr="00B91763">
        <w:t xml:space="preserve"> </w:t>
      </w:r>
      <w:r w:rsidRPr="00B91763">
        <w:rPr>
          <w:b/>
          <w:bCs/>
        </w:rPr>
        <w:t>to</w:t>
      </w:r>
      <w:r w:rsidRPr="00B91763">
        <w:t xml:space="preserve"> require from a Bidder, either before a bid is adjudicated or at any time subsequently, to substantiate any claim with regards to preferences, in any manner required by SITA.</w:t>
      </w:r>
    </w:p>
    <w:p w:rsidR="00AD34B8" w:rsidRDefault="00394D10" w:rsidP="009C7AA5">
      <w:pPr>
        <w:pStyle w:val="ListParagraph"/>
        <w:numPr>
          <w:ilvl w:val="1"/>
          <w:numId w:val="28"/>
        </w:numPr>
        <w:spacing w:after="120"/>
        <w:outlineLvl w:val="9"/>
      </w:pPr>
      <w:r w:rsidRPr="00B91763">
        <w:rPr>
          <w:b/>
          <w:bCs/>
          <w:color w:val="FF0000"/>
        </w:rPr>
        <w:t xml:space="preserve">SITA </w:t>
      </w:r>
      <w:r w:rsidRPr="00B91763">
        <w:rPr>
          <w:b/>
          <w:bCs/>
        </w:rPr>
        <w:t>reserves the right to</w:t>
      </w:r>
      <w:r w:rsidRPr="00B91763">
        <w:t xml:space="preserve"> verify information / evidence provided by the Bidder.</w:t>
      </w:r>
    </w:p>
    <w:p w:rsidR="00394D10" w:rsidRPr="00B91763" w:rsidRDefault="00394D10" w:rsidP="009C7AA5">
      <w:pPr>
        <w:pStyle w:val="ListParagraph"/>
        <w:numPr>
          <w:ilvl w:val="1"/>
          <w:numId w:val="28"/>
        </w:numPr>
        <w:spacing w:after="120"/>
        <w:outlineLvl w:val="9"/>
        <w:rPr>
          <w:color w:val="FF0000"/>
        </w:rPr>
      </w:pPr>
      <w:r w:rsidRPr="00B91763">
        <w:rPr>
          <w:b/>
          <w:bCs/>
          <w:color w:val="FF0000"/>
        </w:rPr>
        <w:t>SITA</w:t>
      </w:r>
      <w:r w:rsidR="000E14DD">
        <w:rPr>
          <w:b/>
          <w:bCs/>
          <w:color w:val="FF0000"/>
        </w:rPr>
        <w:t>/Department</w:t>
      </w:r>
      <w:r w:rsidRPr="00B91763">
        <w:rPr>
          <w:b/>
          <w:bCs/>
        </w:rPr>
        <w:t xml:space="preserve"> reserves the right to</w:t>
      </w:r>
      <w:r w:rsidRPr="00B91763">
        <w:t xml:space="preserve"> introduce a </w:t>
      </w:r>
      <w:r w:rsidRPr="00B91763">
        <w:rPr>
          <w:b/>
          <w:bCs/>
        </w:rPr>
        <w:t>penalty of 1%</w:t>
      </w:r>
      <w:r w:rsidRPr="00B91763">
        <w:t xml:space="preserve"> of the overall annual year spent by </w:t>
      </w:r>
      <w:r w:rsidRPr="00B91763">
        <w:rPr>
          <w:b/>
          <w:bCs/>
          <w:color w:val="FF0000"/>
        </w:rPr>
        <w:t>SITA</w:t>
      </w:r>
      <w:r w:rsidRPr="00B91763">
        <w:t xml:space="preserve"> for the prior year if the Bidder fails to comply to paragraphs </w:t>
      </w:r>
      <w:r w:rsidRPr="00B91763">
        <w:rPr>
          <w:color w:val="FF0000"/>
        </w:rPr>
        <w:t>(g), (h) and (i) above.</w:t>
      </w:r>
    </w:p>
    <w:p w:rsidR="00394D10" w:rsidRPr="00394D10" w:rsidRDefault="00394D10" w:rsidP="00394D10">
      <w:pPr>
        <w:pStyle w:val="ListParagraph"/>
        <w:spacing w:after="120"/>
        <w:ind w:left="1701"/>
        <w:outlineLvl w:val="9"/>
      </w:pPr>
    </w:p>
    <w:p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rsidR="005E2437" w:rsidRPr="00B7255B" w:rsidRDefault="007D7386" w:rsidP="005E2437">
      <w:pPr>
        <w:pStyle w:val="AnnexH1"/>
      </w:pPr>
      <w:bookmarkStart w:id="63" w:name="_Toc139288007"/>
      <w:r>
        <w:lastRenderedPageBreak/>
        <w:t>Bidder substantiating evidence</w:t>
      </w:r>
      <w:bookmarkEnd w:id="63"/>
    </w:p>
    <w:p w:rsidR="007D7386" w:rsidRDefault="007D7386" w:rsidP="007D7386">
      <w:pPr>
        <w:pStyle w:val="Heading1"/>
      </w:pPr>
      <w:bookmarkStart w:id="64" w:name="_Toc139288008"/>
      <w:r>
        <w:t>Technical Mandatory Requirement Evidence</w:t>
      </w:r>
      <w:bookmarkEnd w:id="64"/>
    </w:p>
    <w:p w:rsidR="00C31E35" w:rsidRPr="00BC41DF" w:rsidRDefault="00C31E35" w:rsidP="00C31E35">
      <w:pPr>
        <w:pStyle w:val="Heading2"/>
        <w:spacing w:line="276" w:lineRule="auto"/>
        <w:jc w:val="both"/>
        <w:rPr>
          <w:rFonts w:cs="Calibri"/>
          <w:szCs w:val="24"/>
        </w:rPr>
      </w:pPr>
      <w:bookmarkStart w:id="65" w:name="_Toc139288009"/>
      <w:r w:rsidRPr="00BC41DF">
        <w:rPr>
          <w:rFonts w:cs="Calibri"/>
          <w:szCs w:val="24"/>
        </w:rPr>
        <w:t>BUILDING REQUIREMENTS</w:t>
      </w:r>
      <w:bookmarkEnd w:id="65"/>
    </w:p>
    <w:p w:rsidR="00C31E35" w:rsidRDefault="00C31E35" w:rsidP="00C31E35">
      <w:pPr>
        <w:ind w:firstLine="567"/>
        <w:rPr>
          <w:rFonts w:asciiTheme="minorHAnsi" w:hAnsiTheme="minorHAnsi" w:cstheme="minorHAnsi"/>
          <w:sz w:val="23"/>
          <w:szCs w:val="23"/>
        </w:rPr>
      </w:pPr>
      <w:bookmarkStart w:id="66" w:name="_Toc77890673"/>
      <w:bookmarkStart w:id="67" w:name="_Toc51626309"/>
      <w:bookmarkStart w:id="68" w:name="_Toc51687862"/>
      <w:bookmarkStart w:id="69" w:name="_Toc55568546"/>
      <w:bookmarkStart w:id="70" w:name="_Toc57764345"/>
      <w:bookmarkStart w:id="71" w:name="_Toc61897860"/>
      <w:r w:rsidRPr="00C31E35">
        <w:rPr>
          <w:rFonts w:asciiTheme="minorHAnsi" w:hAnsiTheme="minorHAnsi" w:cstheme="minorHAnsi"/>
          <w:sz w:val="23"/>
          <w:szCs w:val="23"/>
        </w:rPr>
        <w:t xml:space="preserve">Attach valid copies </w:t>
      </w:r>
      <w:bookmarkEnd w:id="66"/>
      <w:r w:rsidRPr="00C31E35">
        <w:rPr>
          <w:rFonts w:asciiTheme="minorHAnsi" w:hAnsiTheme="minorHAnsi" w:cstheme="minorHAnsi"/>
          <w:sz w:val="23"/>
          <w:szCs w:val="23"/>
        </w:rPr>
        <w:t>of the</w:t>
      </w:r>
      <w:r>
        <w:rPr>
          <w:rFonts w:asciiTheme="minorHAnsi" w:hAnsiTheme="minorHAnsi" w:cstheme="minorHAnsi"/>
          <w:sz w:val="23"/>
          <w:szCs w:val="23"/>
        </w:rPr>
        <w:t xml:space="preserve"> following documentation</w:t>
      </w:r>
      <w:r w:rsidRPr="00BA3E2E">
        <w:rPr>
          <w:rFonts w:asciiTheme="minorHAnsi" w:hAnsiTheme="minorHAnsi" w:cstheme="minorHAnsi"/>
          <w:sz w:val="23"/>
          <w:szCs w:val="23"/>
        </w:rPr>
        <w:t xml:space="preserve">: </w:t>
      </w:r>
    </w:p>
    <w:p w:rsidR="00C31E35" w:rsidRPr="00C31E35" w:rsidRDefault="00C31E35" w:rsidP="009C7AA5">
      <w:pPr>
        <w:pStyle w:val="ListParagraph"/>
        <w:numPr>
          <w:ilvl w:val="0"/>
          <w:numId w:val="71"/>
        </w:numPr>
        <w:rPr>
          <w:rFonts w:cstheme="minorHAnsi"/>
          <w:sz w:val="23"/>
          <w:szCs w:val="23"/>
        </w:rPr>
      </w:pPr>
      <w:r w:rsidRPr="00C31E35">
        <w:rPr>
          <w:rFonts w:cstheme="minorHAnsi"/>
          <w:sz w:val="23"/>
          <w:szCs w:val="23"/>
        </w:rPr>
        <w:t>Approved building plans confirming an office space of approximately 500m² with twenty (20) Covered Parking bays including disabled Covered Parking.</w:t>
      </w:r>
    </w:p>
    <w:p w:rsidR="00C31E35" w:rsidRPr="00C31E35" w:rsidRDefault="00C31E35" w:rsidP="009C7AA5">
      <w:pPr>
        <w:pStyle w:val="ListParagraph"/>
        <w:numPr>
          <w:ilvl w:val="0"/>
          <w:numId w:val="71"/>
        </w:numPr>
        <w:spacing w:line="240" w:lineRule="auto"/>
        <w:jc w:val="left"/>
        <w:rPr>
          <w:rFonts w:cstheme="minorHAnsi"/>
          <w:sz w:val="23"/>
          <w:szCs w:val="23"/>
        </w:rPr>
      </w:pPr>
      <w:r w:rsidRPr="00C31E35">
        <w:rPr>
          <w:rFonts w:cstheme="minorHAnsi"/>
          <w:sz w:val="23"/>
          <w:szCs w:val="23"/>
        </w:rPr>
        <w:t>A valid building grading certification or a letter issued by SAPOA, or any other approved Property Authority.</w:t>
      </w:r>
    </w:p>
    <w:p w:rsidR="00C31E35" w:rsidRPr="0066607E" w:rsidRDefault="00C31E35" w:rsidP="00C31E35">
      <w:pPr>
        <w:pStyle w:val="Heading2"/>
        <w:spacing w:line="276" w:lineRule="auto"/>
        <w:jc w:val="both"/>
        <w:rPr>
          <w:rFonts w:cs="Calibri"/>
          <w:szCs w:val="24"/>
        </w:rPr>
      </w:pPr>
      <w:bookmarkStart w:id="72" w:name="_Toc77890676"/>
      <w:bookmarkStart w:id="73" w:name="_Toc115731199"/>
      <w:bookmarkStart w:id="74" w:name="_Toc139288010"/>
      <w:r>
        <w:rPr>
          <w:rFonts w:cs="Calibri"/>
          <w:szCs w:val="24"/>
        </w:rPr>
        <w:t>12.2</w:t>
      </w:r>
      <w:r>
        <w:rPr>
          <w:rFonts w:cs="Calibri"/>
          <w:szCs w:val="24"/>
        </w:rPr>
        <w:tab/>
      </w:r>
      <w:r w:rsidRPr="0066607E">
        <w:rPr>
          <w:rFonts w:cs="Calibri"/>
          <w:szCs w:val="24"/>
        </w:rPr>
        <w:t>BUILDING OWNERSHIP REQUIREMENTS</w:t>
      </w:r>
      <w:bookmarkEnd w:id="67"/>
      <w:bookmarkEnd w:id="68"/>
      <w:bookmarkEnd w:id="69"/>
      <w:bookmarkEnd w:id="70"/>
      <w:bookmarkEnd w:id="71"/>
      <w:bookmarkEnd w:id="72"/>
      <w:bookmarkEnd w:id="73"/>
      <w:bookmarkEnd w:id="74"/>
    </w:p>
    <w:p w:rsidR="00C31E35" w:rsidRPr="00C31E35" w:rsidRDefault="00C31E35" w:rsidP="00C31E35">
      <w:pPr>
        <w:ind w:firstLine="567"/>
        <w:rPr>
          <w:rFonts w:asciiTheme="minorHAnsi" w:hAnsiTheme="minorHAnsi" w:cstheme="minorHAnsi"/>
          <w:sz w:val="23"/>
          <w:szCs w:val="23"/>
        </w:rPr>
      </w:pPr>
      <w:r w:rsidRPr="00C31E35">
        <w:rPr>
          <w:rFonts w:asciiTheme="minorHAnsi" w:hAnsiTheme="minorHAnsi" w:cstheme="minorHAnsi"/>
          <w:sz w:val="23"/>
          <w:szCs w:val="23"/>
        </w:rPr>
        <w:t>Attach valid copies of:</w:t>
      </w:r>
    </w:p>
    <w:p w:rsidR="00C31E35" w:rsidRPr="00C31E35" w:rsidRDefault="00C31E35" w:rsidP="009C7AA5">
      <w:pPr>
        <w:pStyle w:val="ListParagraph"/>
        <w:numPr>
          <w:ilvl w:val="0"/>
          <w:numId w:val="72"/>
        </w:numPr>
        <w:rPr>
          <w:rFonts w:cstheme="minorHAnsi"/>
          <w:sz w:val="23"/>
          <w:szCs w:val="23"/>
        </w:rPr>
      </w:pPr>
      <w:r w:rsidRPr="00C31E35">
        <w:rPr>
          <w:rFonts w:cstheme="minorHAnsi"/>
          <w:sz w:val="23"/>
          <w:szCs w:val="23"/>
        </w:rPr>
        <w:t>Proof of ownership of the building OR a valid contract or appointment letter to manage the building on behalf of the owner OR approval letter/document from the owner to sublet the property</w:t>
      </w:r>
    </w:p>
    <w:p w:rsidR="00C31E35" w:rsidRPr="00C31E35" w:rsidRDefault="00C31E35" w:rsidP="00C31E35">
      <w:pPr>
        <w:pStyle w:val="Heading2"/>
        <w:rPr>
          <w:sz w:val="32"/>
          <w:szCs w:val="28"/>
        </w:rPr>
      </w:pPr>
      <w:bookmarkStart w:id="75" w:name="_Toc139288011"/>
      <w:bookmarkStart w:id="76" w:name="_Toc120703640"/>
      <w:r w:rsidRPr="00C31E35">
        <w:rPr>
          <w:sz w:val="32"/>
          <w:szCs w:val="28"/>
        </w:rPr>
        <w:t>OCCUPATION CERTIFICATE</w:t>
      </w:r>
      <w:bookmarkEnd w:id="75"/>
    </w:p>
    <w:bookmarkEnd w:id="76"/>
    <w:p w:rsidR="00C31E35" w:rsidRDefault="00C31E35" w:rsidP="00C31E35">
      <w:pPr>
        <w:ind w:left="567"/>
        <w:rPr>
          <w:rFonts w:asciiTheme="minorHAnsi" w:hAnsiTheme="minorHAnsi" w:cstheme="minorHAnsi"/>
          <w:sz w:val="23"/>
          <w:szCs w:val="23"/>
        </w:rPr>
      </w:pPr>
      <w:r w:rsidRPr="008626EB">
        <w:rPr>
          <w:rFonts w:asciiTheme="minorHAnsi" w:hAnsiTheme="minorHAnsi" w:cstheme="minorHAnsi"/>
          <w:sz w:val="23"/>
          <w:szCs w:val="23"/>
        </w:rPr>
        <w:t>Attach a valid copy of</w:t>
      </w:r>
      <w:r>
        <w:rPr>
          <w:rFonts w:asciiTheme="minorHAnsi" w:hAnsiTheme="minorHAnsi" w:cstheme="minorHAnsi"/>
          <w:sz w:val="23"/>
          <w:szCs w:val="23"/>
        </w:rPr>
        <w:t>:</w:t>
      </w:r>
    </w:p>
    <w:p w:rsidR="00C31E35" w:rsidRPr="00C31E35" w:rsidRDefault="00C31E35" w:rsidP="009C7AA5">
      <w:pPr>
        <w:pStyle w:val="ListParagraph"/>
        <w:numPr>
          <w:ilvl w:val="0"/>
          <w:numId w:val="73"/>
        </w:numPr>
        <w:rPr>
          <w:rFonts w:cstheme="minorHAnsi"/>
          <w:sz w:val="23"/>
          <w:szCs w:val="23"/>
        </w:rPr>
      </w:pPr>
      <w:r w:rsidRPr="00C31E35">
        <w:rPr>
          <w:rFonts w:cstheme="minorHAnsi"/>
          <w:sz w:val="23"/>
          <w:szCs w:val="23"/>
        </w:rPr>
        <w:t>Certificate of Occupancy issued by the Local Authority in terms of the National Building Regulations and Building Standards Act (Act 103 of 1977 here.</w:t>
      </w:r>
    </w:p>
    <w:p w:rsidR="001A50CD" w:rsidRDefault="001A50CD" w:rsidP="001A50CD">
      <w:pPr>
        <w:rPr>
          <w:b/>
        </w:rPr>
      </w:pPr>
    </w:p>
    <w:p w:rsidR="00AE3179" w:rsidRPr="00C52F62" w:rsidRDefault="00AE3179" w:rsidP="00AE3179">
      <w:pPr>
        <w:pStyle w:val="Heading1"/>
      </w:pPr>
      <w:bookmarkStart w:id="77" w:name="_Toc139288012"/>
      <w:r w:rsidRPr="00C52F62">
        <w:t>Functionality Requirement</w:t>
      </w:r>
      <w:r w:rsidR="00165575" w:rsidRPr="00C52F62">
        <w:t>s</w:t>
      </w:r>
      <w:r w:rsidRPr="00C52F62">
        <w:t xml:space="preserve"> Evidence</w:t>
      </w:r>
      <w:bookmarkEnd w:id="77"/>
    </w:p>
    <w:p w:rsidR="00165575" w:rsidRPr="00C52F62" w:rsidRDefault="008E4D2A" w:rsidP="008E4D2A">
      <w:pPr>
        <w:pStyle w:val="Heading2"/>
        <w:rPr>
          <w:lang w:val="en-GB"/>
        </w:rPr>
      </w:pPr>
      <w:bookmarkStart w:id="78" w:name="_Toc139288013"/>
      <w:r w:rsidRPr="00C52F62">
        <w:rPr>
          <w:lang w:val="en-GB"/>
        </w:rPr>
        <w:t>Technical Functionality Requirement</w:t>
      </w:r>
      <w:bookmarkEnd w:id="78"/>
    </w:p>
    <w:p w:rsidR="00022811" w:rsidRDefault="00022811" w:rsidP="00022811">
      <w:pPr>
        <w:keepNext/>
        <w:keepLines/>
        <w:spacing w:before="240"/>
        <w:outlineLvl w:val="0"/>
        <w:rPr>
          <w:rFonts w:asciiTheme="minorHAnsi" w:hAnsiTheme="minorHAnsi" w:cstheme="minorHAnsi"/>
          <w:szCs w:val="24"/>
          <w14:scene3d>
            <w14:camera w14:prst="orthographicFront"/>
            <w14:lightRig w14:rig="threePt" w14:dir="t">
              <w14:rot w14:lat="0" w14:lon="0" w14:rev="0"/>
            </w14:lightRig>
          </w14:scene3d>
        </w:rPr>
      </w:pPr>
      <w:bookmarkStart w:id="79" w:name="_Toc120703644"/>
      <w:r w:rsidRPr="008626EB">
        <w:rPr>
          <w:bCs/>
          <w:color w:val="17365D" w:themeColor="text2" w:themeShade="BF"/>
          <w14:scene3d>
            <w14:camera w14:prst="orthographicFront"/>
            <w14:lightRig w14:rig="threePt" w14:dir="t">
              <w14:rot w14:lat="0" w14:lon="0" w14:rev="0"/>
            </w14:lightRig>
          </w14:scene3d>
        </w:rPr>
        <w:t>The</w:t>
      </w:r>
      <w:r w:rsidRPr="008626EB">
        <w:rPr>
          <w:rFonts w:asciiTheme="minorHAnsi" w:hAnsiTheme="minorHAnsi" w:cstheme="minorHAnsi"/>
          <w:szCs w:val="24"/>
          <w14:scene3d>
            <w14:camera w14:prst="orthographicFront"/>
            <w14:lightRig w14:rig="threePt" w14:dir="t">
              <w14:rot w14:lat="0" w14:lon="0" w14:rev="0"/>
            </w14:lightRig>
          </w14:scene3d>
        </w:rPr>
        <w:t xml:space="preserve"> bidder must attach the substantiating evidence for the Technical Functionality Requirements as indicated in section </w:t>
      </w:r>
      <w:r>
        <w:rPr>
          <w:rFonts w:asciiTheme="minorHAnsi" w:hAnsiTheme="minorHAnsi" w:cstheme="minorHAnsi"/>
          <w:szCs w:val="24"/>
          <w14:scene3d>
            <w14:camera w14:prst="orthographicFront"/>
            <w14:lightRig w14:rig="threePt" w14:dir="t">
              <w14:rot w14:lat="0" w14:lon="0" w14:rev="0"/>
            </w14:lightRig>
          </w14:scene3d>
        </w:rPr>
        <w:t>7</w:t>
      </w:r>
      <w:r w:rsidRPr="008626EB">
        <w:rPr>
          <w:rFonts w:asciiTheme="minorHAnsi" w:hAnsiTheme="minorHAnsi" w:cstheme="minorHAnsi"/>
          <w:szCs w:val="24"/>
          <w14:scene3d>
            <w14:camera w14:prst="orthographicFront"/>
            <w14:lightRig w14:rig="threePt" w14:dir="t">
              <w14:rot w14:lat="0" w14:lon="0" w14:rev="0"/>
            </w14:lightRig>
          </w14:scene3d>
        </w:rPr>
        <w:t>.1 here.</w:t>
      </w:r>
      <w:bookmarkEnd w:id="79"/>
    </w:p>
    <w:p w:rsidR="00C52F62" w:rsidRPr="00C52F62" w:rsidRDefault="00C52F62" w:rsidP="00C52F62">
      <w:pPr>
        <w:rPr>
          <w:lang w:val="en-GB"/>
        </w:rPr>
      </w:pPr>
    </w:p>
    <w:p w:rsidR="008E4D2A" w:rsidRPr="00C52F62" w:rsidRDefault="008E4D2A" w:rsidP="008E4D2A">
      <w:pPr>
        <w:pStyle w:val="Caption"/>
      </w:pPr>
      <w:bookmarkStart w:id="80" w:name="_Toc139287970"/>
      <w:r w:rsidRPr="00C52F62">
        <w:t xml:space="preserve">Table </w:t>
      </w:r>
      <w:r w:rsidRPr="00C52F62">
        <w:fldChar w:fldCharType="begin"/>
      </w:r>
      <w:r w:rsidRPr="00C52F62">
        <w:instrText xml:space="preserve"> SEQ Table \* ARABIC </w:instrText>
      </w:r>
      <w:r w:rsidRPr="00C52F62">
        <w:fldChar w:fldCharType="separate"/>
      </w:r>
      <w:r w:rsidR="00D6030F" w:rsidRPr="00C52F62">
        <w:rPr>
          <w:noProof/>
        </w:rPr>
        <w:t>6</w:t>
      </w:r>
      <w:r w:rsidRPr="00C52F62">
        <w:fldChar w:fldCharType="end"/>
      </w:r>
      <w:r w:rsidRPr="00C52F62">
        <w:t>: Technical Functionality Requirement evidence</w:t>
      </w:r>
      <w:bookmarkEnd w:id="80"/>
    </w:p>
    <w:tbl>
      <w:tblPr>
        <w:tblStyle w:val="TableGrid2"/>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966"/>
        <w:gridCol w:w="3116"/>
        <w:gridCol w:w="2546"/>
      </w:tblGrid>
      <w:tr w:rsidR="00165575" w:rsidRPr="003A299C" w:rsidTr="00165575">
        <w:trPr>
          <w:tblHeader/>
        </w:trPr>
        <w:tc>
          <w:tcPr>
            <w:tcW w:w="2060" w:type="pct"/>
            <w:shd w:val="clear" w:color="auto" w:fill="DBE5F1" w:themeFill="accent1" w:themeFillTint="33"/>
          </w:tcPr>
          <w:p w:rsidR="00165575" w:rsidRPr="00C52F62" w:rsidRDefault="00165575" w:rsidP="00165575">
            <w:pPr>
              <w:spacing w:line="276" w:lineRule="auto"/>
              <w:jc w:val="left"/>
              <w:rPr>
                <w:rFonts w:asciiTheme="majorHAnsi" w:hAnsiTheme="majorHAnsi" w:cstheme="majorHAnsi"/>
                <w:b/>
                <w:iCs/>
                <w:color w:val="000066"/>
                <w:sz w:val="22"/>
                <w:szCs w:val="22"/>
              </w:rPr>
            </w:pPr>
            <w:bookmarkStart w:id="81" w:name="_Hlk109405661"/>
            <w:r w:rsidRPr="00C52F62">
              <w:rPr>
                <w:rFonts w:asciiTheme="majorHAnsi" w:hAnsiTheme="majorHAnsi" w:cstheme="majorHAnsi"/>
                <w:b/>
                <w:iCs/>
                <w:color w:val="000066"/>
                <w:sz w:val="22"/>
                <w:szCs w:val="22"/>
              </w:rPr>
              <w:t>Technical Functionality Requirement</w:t>
            </w:r>
          </w:p>
        </w:tc>
        <w:tc>
          <w:tcPr>
            <w:tcW w:w="1618" w:type="pct"/>
            <w:shd w:val="clear" w:color="auto" w:fill="DBE5F1" w:themeFill="accent1" w:themeFillTint="33"/>
          </w:tcPr>
          <w:p w:rsidR="00165575" w:rsidRPr="00C52F62" w:rsidRDefault="00165575" w:rsidP="00165575">
            <w:pPr>
              <w:spacing w:line="276" w:lineRule="auto"/>
              <w:jc w:val="left"/>
              <w:rPr>
                <w:rFonts w:asciiTheme="majorHAnsi" w:hAnsiTheme="majorHAnsi" w:cstheme="majorHAnsi"/>
                <w:b/>
                <w:iCs/>
                <w:color w:val="000066"/>
                <w:sz w:val="22"/>
                <w:szCs w:val="22"/>
              </w:rPr>
            </w:pPr>
            <w:r w:rsidRPr="00C52F62">
              <w:rPr>
                <w:rFonts w:asciiTheme="majorHAnsi" w:hAnsiTheme="majorHAnsi" w:cstheme="majorHAnsi"/>
                <w:b/>
                <w:iCs/>
                <w:color w:val="000066"/>
                <w:sz w:val="22"/>
                <w:szCs w:val="22"/>
              </w:rPr>
              <w:t>Substantiating evidence and evaluation criteria</w:t>
            </w:r>
          </w:p>
          <w:p w:rsidR="00165575" w:rsidRPr="00C52F62" w:rsidRDefault="00165575" w:rsidP="00165575">
            <w:pPr>
              <w:spacing w:line="276" w:lineRule="auto"/>
              <w:jc w:val="left"/>
              <w:rPr>
                <w:rFonts w:asciiTheme="majorHAnsi" w:hAnsiTheme="majorHAnsi" w:cstheme="majorHAnsi"/>
                <w:iCs/>
                <w:color w:val="000066"/>
                <w:sz w:val="22"/>
                <w:szCs w:val="22"/>
              </w:rPr>
            </w:pPr>
            <w:r w:rsidRPr="00C52F62">
              <w:rPr>
                <w:rFonts w:asciiTheme="majorHAnsi" w:hAnsiTheme="majorHAnsi" w:cstheme="majorHAnsi"/>
                <w:iCs/>
                <w:color w:val="000066"/>
                <w:sz w:val="22"/>
                <w:szCs w:val="22"/>
              </w:rPr>
              <w:t>(used to evaluate bid)</w:t>
            </w:r>
          </w:p>
        </w:tc>
        <w:tc>
          <w:tcPr>
            <w:tcW w:w="1322" w:type="pct"/>
            <w:shd w:val="clear" w:color="auto" w:fill="DBE5F1" w:themeFill="accent1" w:themeFillTint="33"/>
          </w:tcPr>
          <w:p w:rsidR="00165575" w:rsidRPr="00C52F62" w:rsidRDefault="00165575" w:rsidP="00165575">
            <w:pPr>
              <w:spacing w:line="276" w:lineRule="auto"/>
              <w:jc w:val="left"/>
              <w:rPr>
                <w:rFonts w:asciiTheme="majorHAnsi" w:hAnsiTheme="majorHAnsi" w:cstheme="majorHAnsi"/>
                <w:b/>
                <w:iCs/>
                <w:color w:val="000066"/>
                <w:sz w:val="22"/>
                <w:szCs w:val="22"/>
              </w:rPr>
            </w:pPr>
            <w:r w:rsidRPr="00C52F62">
              <w:rPr>
                <w:rFonts w:asciiTheme="majorHAnsi" w:hAnsiTheme="majorHAnsi" w:cstheme="majorHAnsi"/>
                <w:b/>
                <w:iCs/>
                <w:color w:val="000066"/>
                <w:sz w:val="22"/>
                <w:szCs w:val="22"/>
              </w:rPr>
              <w:t>Substantiation reference</w:t>
            </w:r>
          </w:p>
          <w:p w:rsidR="00165575" w:rsidRPr="00165575" w:rsidRDefault="00165575" w:rsidP="00165575">
            <w:pPr>
              <w:spacing w:line="276" w:lineRule="auto"/>
              <w:jc w:val="left"/>
              <w:rPr>
                <w:rFonts w:asciiTheme="majorHAnsi" w:hAnsiTheme="majorHAnsi" w:cstheme="majorHAnsi"/>
                <w:iCs/>
                <w:color w:val="000066"/>
                <w:sz w:val="22"/>
                <w:szCs w:val="22"/>
              </w:rPr>
            </w:pPr>
            <w:r w:rsidRPr="00C52F62">
              <w:rPr>
                <w:rFonts w:asciiTheme="majorHAnsi" w:hAnsiTheme="majorHAnsi" w:cstheme="majorHAnsi"/>
                <w:iCs/>
                <w:color w:val="000066"/>
                <w:sz w:val="22"/>
                <w:szCs w:val="22"/>
              </w:rPr>
              <w:t>(to be completed by bidder)</w:t>
            </w:r>
          </w:p>
        </w:tc>
      </w:tr>
      <w:tr w:rsidR="00926B76" w:rsidRPr="003A299C" w:rsidTr="00165575">
        <w:tc>
          <w:tcPr>
            <w:tcW w:w="2060" w:type="pct"/>
          </w:tcPr>
          <w:p w:rsidR="00926B76" w:rsidRPr="00297D70" w:rsidRDefault="00926B76" w:rsidP="009C7AA5">
            <w:pPr>
              <w:numPr>
                <w:ilvl w:val="0"/>
                <w:numId w:val="46"/>
              </w:numPr>
              <w:spacing w:after="120" w:line="276" w:lineRule="auto"/>
              <w:rPr>
                <w:rFonts w:asciiTheme="minorHAnsi" w:hAnsiTheme="minorHAnsi" w:cstheme="minorHAnsi"/>
                <w:b/>
                <w:bCs/>
                <w:sz w:val="23"/>
                <w:szCs w:val="23"/>
              </w:rPr>
            </w:pPr>
            <w:r w:rsidRPr="00297D70">
              <w:rPr>
                <w:rFonts w:asciiTheme="minorHAnsi" w:hAnsiTheme="minorHAnsi" w:cstheme="minorHAnsi"/>
                <w:b/>
                <w:bCs/>
                <w:sz w:val="23"/>
                <w:szCs w:val="23"/>
              </w:rPr>
              <w:t>BUILDING LOCATION</w:t>
            </w:r>
          </w:p>
          <w:p w:rsidR="00926B76" w:rsidRPr="007D0577" w:rsidRDefault="00926B76" w:rsidP="00926B76">
            <w:pPr>
              <w:pStyle w:val="ListParagraph"/>
              <w:spacing w:after="120" w:line="276" w:lineRule="auto"/>
              <w:outlineLvl w:val="9"/>
              <w:rPr>
                <w:rFonts w:cstheme="minorHAnsi"/>
                <w:highlight w:val="yellow"/>
              </w:rPr>
            </w:pPr>
            <w:r w:rsidRPr="00297D70">
              <w:rPr>
                <w:rFonts w:cstheme="minorHAnsi"/>
                <w:bCs/>
                <w:sz w:val="23"/>
                <w:szCs w:val="23"/>
              </w:rPr>
              <w:t xml:space="preserve">The bidders’ building must be located not more than 10km from </w:t>
            </w:r>
            <w:r w:rsidR="00823368" w:rsidRPr="00297D70">
              <w:rPr>
                <w:rFonts w:cstheme="minorHAnsi"/>
                <w:bCs/>
                <w:sz w:val="23"/>
                <w:szCs w:val="23"/>
              </w:rPr>
              <w:t>Cape Town</w:t>
            </w:r>
            <w:r w:rsidRPr="00297D70">
              <w:rPr>
                <w:rFonts w:cstheme="minorHAnsi"/>
                <w:bCs/>
                <w:sz w:val="23"/>
                <w:szCs w:val="23"/>
              </w:rPr>
              <w:t xml:space="preserve"> CBD and must be accessible to Government buildings, public transport and other amenities</w:t>
            </w:r>
          </w:p>
        </w:tc>
        <w:tc>
          <w:tcPr>
            <w:tcW w:w="1618" w:type="pct"/>
          </w:tcPr>
          <w:p w:rsidR="00926B76" w:rsidRDefault="00926B76" w:rsidP="00926B76">
            <w:pPr>
              <w:spacing w:after="120" w:line="276" w:lineRule="auto"/>
              <w:rPr>
                <w:rFonts w:asciiTheme="minorHAnsi" w:hAnsiTheme="minorHAnsi" w:cstheme="minorHAnsi"/>
                <w:sz w:val="23"/>
                <w:szCs w:val="23"/>
              </w:rPr>
            </w:pPr>
          </w:p>
          <w:p w:rsidR="00926B76" w:rsidRDefault="00926B76" w:rsidP="00926B76">
            <w:pPr>
              <w:spacing w:after="120" w:line="276" w:lineRule="auto"/>
              <w:rPr>
                <w:rFonts w:asciiTheme="minorHAnsi" w:hAnsiTheme="minorHAnsi" w:cstheme="minorHAnsi"/>
                <w:sz w:val="23"/>
                <w:szCs w:val="23"/>
              </w:rPr>
            </w:pPr>
            <w:r w:rsidRPr="00BA3E2E">
              <w:rPr>
                <w:rFonts w:asciiTheme="minorHAnsi" w:hAnsiTheme="minorHAnsi" w:cstheme="minorHAnsi"/>
                <w:sz w:val="23"/>
                <w:szCs w:val="23"/>
              </w:rPr>
              <w:t xml:space="preserve">The bidder must provide a location map – with location of the building and showing distance </w:t>
            </w:r>
            <w:r>
              <w:rPr>
                <w:rFonts w:asciiTheme="minorHAnsi" w:hAnsiTheme="minorHAnsi" w:cstheme="minorHAnsi"/>
                <w:sz w:val="23"/>
                <w:szCs w:val="23"/>
              </w:rPr>
              <w:t>from</w:t>
            </w:r>
            <w:r w:rsidRPr="00BA3E2E">
              <w:rPr>
                <w:rFonts w:asciiTheme="minorHAnsi" w:hAnsiTheme="minorHAnsi" w:cstheme="minorHAnsi"/>
                <w:sz w:val="23"/>
                <w:szCs w:val="23"/>
              </w:rPr>
              <w:t xml:space="preserve"> CBD. </w:t>
            </w:r>
          </w:p>
          <w:p w:rsidR="00926B76" w:rsidRPr="007D0577" w:rsidRDefault="00926B76" w:rsidP="00926B76">
            <w:pPr>
              <w:spacing w:line="276" w:lineRule="auto"/>
              <w:jc w:val="left"/>
              <w:rPr>
                <w:rFonts w:asciiTheme="minorHAnsi" w:hAnsiTheme="minorHAnsi" w:cstheme="minorHAnsi"/>
                <w:highlight w:val="yellow"/>
              </w:rPr>
            </w:pPr>
          </w:p>
        </w:tc>
        <w:tc>
          <w:tcPr>
            <w:tcW w:w="1322" w:type="pct"/>
          </w:tcPr>
          <w:p w:rsidR="00926B76" w:rsidRDefault="00926B76" w:rsidP="00926B76">
            <w:pPr>
              <w:rPr>
                <w:rFonts w:asciiTheme="minorHAnsi" w:hAnsiTheme="minorHAnsi" w:cstheme="minorHAnsi"/>
                <w:color w:val="FF0000"/>
                <w:sz w:val="23"/>
                <w:szCs w:val="23"/>
              </w:rPr>
            </w:pPr>
          </w:p>
          <w:p w:rsidR="00926B76" w:rsidRDefault="00926B76" w:rsidP="00926B76">
            <w:pPr>
              <w:rPr>
                <w:rFonts w:asciiTheme="minorHAnsi" w:hAnsiTheme="minorHAnsi" w:cstheme="minorHAnsi"/>
                <w:color w:val="FF0000"/>
                <w:sz w:val="23"/>
                <w:szCs w:val="23"/>
              </w:rPr>
            </w:pPr>
          </w:p>
          <w:p w:rsidR="00926B76" w:rsidRPr="007D0577" w:rsidRDefault="00926B76" w:rsidP="00926B76">
            <w:pPr>
              <w:spacing w:line="276" w:lineRule="auto"/>
              <w:jc w:val="left"/>
              <w:rPr>
                <w:rFonts w:asciiTheme="minorHAnsi" w:hAnsiTheme="minorHAnsi" w:cstheme="minorHAnsi"/>
                <w:highlight w:val="yellow"/>
              </w:rPr>
            </w:pPr>
          </w:p>
        </w:tc>
      </w:tr>
      <w:tr w:rsidR="00926B76" w:rsidRPr="00DC0534" w:rsidTr="00297D70">
        <w:trPr>
          <w:trHeight w:val="6280"/>
        </w:trPr>
        <w:tc>
          <w:tcPr>
            <w:tcW w:w="2060" w:type="pct"/>
          </w:tcPr>
          <w:p w:rsidR="00926B76" w:rsidRPr="00DC0534" w:rsidRDefault="00926B76" w:rsidP="009C7AA5">
            <w:pPr>
              <w:numPr>
                <w:ilvl w:val="0"/>
                <w:numId w:val="46"/>
              </w:numPr>
              <w:spacing w:after="120"/>
              <w:rPr>
                <w:rFonts w:asciiTheme="minorHAnsi" w:hAnsiTheme="minorHAnsi" w:cstheme="minorHAnsi"/>
                <w:b/>
                <w:bCs/>
                <w:sz w:val="23"/>
                <w:szCs w:val="23"/>
              </w:rPr>
            </w:pPr>
            <w:r w:rsidRPr="00DC0534">
              <w:rPr>
                <w:rFonts w:asciiTheme="minorHAnsi" w:hAnsiTheme="minorHAnsi" w:cstheme="minorHAnsi"/>
                <w:b/>
                <w:bCs/>
                <w:sz w:val="23"/>
                <w:szCs w:val="23"/>
              </w:rPr>
              <w:lastRenderedPageBreak/>
              <w:t>BUILDING REQUIREMENTS</w:t>
            </w:r>
          </w:p>
          <w:p w:rsidR="00926B76" w:rsidRPr="00DC0534" w:rsidRDefault="00926B76" w:rsidP="00926B76">
            <w:pPr>
              <w:spacing w:after="120"/>
              <w:rPr>
                <w:rFonts w:asciiTheme="minorHAnsi" w:hAnsiTheme="minorHAnsi" w:cstheme="minorHAnsi"/>
                <w:bCs/>
                <w:sz w:val="23"/>
                <w:szCs w:val="23"/>
              </w:rPr>
            </w:pPr>
            <w:r w:rsidRPr="00DC0534">
              <w:rPr>
                <w:rFonts w:asciiTheme="minorHAnsi" w:hAnsiTheme="minorHAnsi" w:cstheme="minorHAnsi"/>
                <w:bCs/>
                <w:sz w:val="23"/>
                <w:szCs w:val="23"/>
              </w:rPr>
              <w:t>The bidder’s building must:</w:t>
            </w:r>
          </w:p>
          <w:p w:rsidR="00926B76" w:rsidRPr="00721100" w:rsidRDefault="00926B76"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fully air conditioned with an ambient temperature of 22</w:t>
            </w:r>
            <w:r w:rsidRPr="00721100">
              <w:rPr>
                <w:rFonts w:cstheme="minorHAnsi"/>
                <w:bCs/>
                <w:sz w:val="23"/>
                <w:szCs w:val="23"/>
                <w:vertAlign w:val="superscript"/>
              </w:rPr>
              <w:t>o</w:t>
            </w:r>
            <w:r w:rsidRPr="00721100">
              <w:rPr>
                <w:rFonts w:cstheme="minorHAnsi"/>
                <w:bCs/>
                <w:sz w:val="23"/>
                <w:szCs w:val="23"/>
              </w:rPr>
              <w:t>C and variance of 5</w:t>
            </w:r>
            <w:r w:rsidRPr="00721100">
              <w:rPr>
                <w:rFonts w:cstheme="minorHAnsi"/>
                <w:bCs/>
                <w:sz w:val="23"/>
                <w:szCs w:val="23"/>
                <w:vertAlign w:val="superscript"/>
              </w:rPr>
              <w:t>o</w:t>
            </w:r>
            <w:r w:rsidRPr="00721100">
              <w:rPr>
                <w:rFonts w:cstheme="minorHAnsi"/>
                <w:bCs/>
                <w:sz w:val="23"/>
                <w:szCs w:val="23"/>
              </w:rPr>
              <w:t>C</w:t>
            </w:r>
          </w:p>
          <w:p w:rsidR="00926B76" w:rsidRPr="00721100" w:rsidRDefault="00926B76"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equipped with a backup generator power</w:t>
            </w:r>
          </w:p>
          <w:p w:rsidR="00926B76" w:rsidRPr="00721100" w:rsidRDefault="00926B76"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in a secured environment (perimeter security) or be guarded by security personnel</w:t>
            </w:r>
          </w:p>
          <w:p w:rsidR="00926B76" w:rsidRPr="00721100" w:rsidRDefault="00926B76" w:rsidP="009C7AA5">
            <w:pPr>
              <w:pStyle w:val="ListParagraph"/>
              <w:numPr>
                <w:ilvl w:val="0"/>
                <w:numId w:val="48"/>
              </w:numPr>
              <w:spacing w:after="120"/>
              <w:jc w:val="left"/>
              <w:outlineLvl w:val="9"/>
              <w:rPr>
                <w:rFonts w:cstheme="minorHAnsi"/>
                <w:bCs/>
                <w:sz w:val="23"/>
                <w:szCs w:val="23"/>
              </w:rPr>
            </w:pPr>
            <w:r w:rsidRPr="00721100">
              <w:rPr>
                <w:rFonts w:cstheme="minorHAnsi"/>
                <w:bCs/>
                <w:sz w:val="23"/>
                <w:szCs w:val="23"/>
              </w:rPr>
              <w:t>Be accessible to people with disabilities (ramps and elevators for multi-storey building)</w:t>
            </w:r>
          </w:p>
          <w:p w:rsidR="00926B76" w:rsidRPr="00DC0534" w:rsidRDefault="00926B76" w:rsidP="00926B76">
            <w:pPr>
              <w:spacing w:after="120" w:line="276" w:lineRule="auto"/>
              <w:ind w:left="34"/>
              <w:rPr>
                <w:rFonts w:asciiTheme="minorHAnsi" w:hAnsiTheme="minorHAnsi" w:cstheme="minorHAnsi"/>
                <w:sz w:val="22"/>
                <w:szCs w:val="22"/>
              </w:rPr>
            </w:pPr>
            <w:r w:rsidRPr="00721100">
              <w:rPr>
                <w:rFonts w:asciiTheme="minorHAnsi" w:hAnsiTheme="minorHAnsi" w:cstheme="minorHAnsi"/>
                <w:bCs/>
                <w:sz w:val="23"/>
                <w:szCs w:val="23"/>
              </w:rPr>
              <w:t>Have ablution facilities for people with disability</w:t>
            </w:r>
          </w:p>
        </w:tc>
        <w:tc>
          <w:tcPr>
            <w:tcW w:w="1618" w:type="pct"/>
          </w:tcPr>
          <w:p w:rsidR="00926B76" w:rsidRPr="00DC0534" w:rsidRDefault="00926B76" w:rsidP="00926B76">
            <w:pPr>
              <w:rPr>
                <w:rFonts w:asciiTheme="minorHAnsi" w:hAnsiTheme="minorHAnsi" w:cstheme="minorHAnsi"/>
                <w:sz w:val="23"/>
                <w:szCs w:val="23"/>
              </w:rPr>
            </w:pPr>
          </w:p>
          <w:p w:rsidR="00926B76" w:rsidRPr="00DC0534" w:rsidRDefault="00926B76" w:rsidP="00926B76">
            <w:pPr>
              <w:rPr>
                <w:rFonts w:asciiTheme="minorHAnsi" w:hAnsiTheme="minorHAnsi" w:cstheme="minorHAnsi"/>
                <w:sz w:val="23"/>
                <w:szCs w:val="23"/>
              </w:rPr>
            </w:pPr>
            <w:r w:rsidRPr="00DC0534">
              <w:rPr>
                <w:rFonts w:asciiTheme="minorHAnsi" w:hAnsiTheme="minorHAnsi" w:cstheme="minorHAnsi"/>
                <w:sz w:val="23"/>
                <w:szCs w:val="23"/>
              </w:rPr>
              <w:t>The bidder must provide the following as proof of compliance:</w:t>
            </w:r>
          </w:p>
          <w:p w:rsidR="00926B76" w:rsidRPr="00DC0534" w:rsidRDefault="00926B76" w:rsidP="009C7AA5">
            <w:pPr>
              <w:numPr>
                <w:ilvl w:val="0"/>
                <w:numId w:val="47"/>
              </w:numPr>
              <w:spacing w:after="120"/>
              <w:ind w:left="360"/>
              <w:jc w:val="left"/>
              <w:rPr>
                <w:rFonts w:asciiTheme="minorHAnsi" w:hAnsiTheme="minorHAnsi" w:cstheme="minorHAnsi"/>
                <w:sz w:val="23"/>
                <w:szCs w:val="23"/>
              </w:rPr>
            </w:pPr>
            <w:r w:rsidRPr="00DC0534">
              <w:rPr>
                <w:rFonts w:asciiTheme="minorHAnsi" w:hAnsiTheme="minorHAnsi" w:cstheme="minorHAnsi"/>
                <w:sz w:val="23"/>
                <w:szCs w:val="23"/>
              </w:rPr>
              <w:t>A current certificate of compliance (HVAC - COC) from the installer</w:t>
            </w:r>
          </w:p>
          <w:p w:rsidR="00926B76" w:rsidRPr="00DC0534" w:rsidRDefault="00926B76" w:rsidP="009C7AA5">
            <w:pPr>
              <w:numPr>
                <w:ilvl w:val="0"/>
                <w:numId w:val="47"/>
              </w:numPr>
              <w:spacing w:after="120"/>
              <w:ind w:left="360"/>
              <w:jc w:val="left"/>
              <w:rPr>
                <w:rFonts w:asciiTheme="minorHAnsi" w:hAnsiTheme="minorHAnsi" w:cstheme="minorHAnsi"/>
                <w:sz w:val="23"/>
                <w:szCs w:val="23"/>
              </w:rPr>
            </w:pPr>
            <w:r w:rsidRPr="00DC0534">
              <w:rPr>
                <w:rFonts w:asciiTheme="minorHAnsi" w:hAnsiTheme="minorHAnsi" w:cstheme="minorHAnsi"/>
                <w:sz w:val="23"/>
                <w:szCs w:val="23"/>
              </w:rPr>
              <w:t>A current COC for backup generator power</w:t>
            </w:r>
          </w:p>
          <w:p w:rsidR="00926B76" w:rsidRPr="00DC0534" w:rsidRDefault="00926B76" w:rsidP="009C7AA5">
            <w:pPr>
              <w:numPr>
                <w:ilvl w:val="0"/>
                <w:numId w:val="47"/>
              </w:numPr>
              <w:spacing w:after="120"/>
              <w:ind w:left="360"/>
              <w:jc w:val="left"/>
              <w:rPr>
                <w:rFonts w:asciiTheme="minorHAnsi" w:hAnsiTheme="minorHAnsi" w:cstheme="minorHAnsi"/>
                <w:sz w:val="23"/>
                <w:szCs w:val="23"/>
              </w:rPr>
            </w:pPr>
            <w:r w:rsidRPr="00DC0534">
              <w:rPr>
                <w:rFonts w:asciiTheme="minorHAnsi" w:hAnsiTheme="minorHAnsi" w:cstheme="minorHAnsi"/>
                <w:sz w:val="23"/>
                <w:szCs w:val="23"/>
              </w:rPr>
              <w:t>A current security risk assessment report from the security company</w:t>
            </w:r>
          </w:p>
          <w:p w:rsidR="00926B76" w:rsidRPr="00DC0534" w:rsidRDefault="00926B76" w:rsidP="009C7AA5">
            <w:pPr>
              <w:numPr>
                <w:ilvl w:val="0"/>
                <w:numId w:val="47"/>
              </w:numPr>
              <w:spacing w:after="120"/>
              <w:ind w:left="360"/>
              <w:jc w:val="left"/>
              <w:rPr>
                <w:rFonts w:asciiTheme="minorHAnsi" w:hAnsiTheme="minorHAnsi" w:cstheme="minorHAnsi"/>
                <w:sz w:val="23"/>
                <w:szCs w:val="23"/>
              </w:rPr>
            </w:pPr>
            <w:r w:rsidRPr="00DC0534">
              <w:rPr>
                <w:rFonts w:asciiTheme="minorHAnsi" w:hAnsiTheme="minorHAnsi" w:cstheme="minorHAnsi"/>
                <w:sz w:val="23"/>
                <w:szCs w:val="23"/>
              </w:rPr>
              <w:t>A copy of the building layout clearly showing ramps and elevators where relevant</w:t>
            </w:r>
          </w:p>
          <w:p w:rsidR="00926B76" w:rsidRPr="00DC0534" w:rsidRDefault="00926B76" w:rsidP="00297D70">
            <w:pPr>
              <w:pStyle w:val="ListParagraph"/>
              <w:numPr>
                <w:ilvl w:val="0"/>
                <w:numId w:val="47"/>
              </w:numPr>
              <w:spacing w:after="120"/>
              <w:jc w:val="left"/>
              <w:outlineLvl w:val="9"/>
              <w:rPr>
                <w:rFonts w:cstheme="minorHAnsi"/>
                <w:sz w:val="22"/>
                <w:szCs w:val="22"/>
              </w:rPr>
            </w:pPr>
            <w:r w:rsidRPr="00DC0534">
              <w:rPr>
                <w:rFonts w:cstheme="minorHAnsi"/>
                <w:sz w:val="23"/>
                <w:szCs w:val="23"/>
              </w:rPr>
              <w:t>A copy of the building layout clearly showing ablution facilities for people with disability</w:t>
            </w:r>
          </w:p>
        </w:tc>
        <w:tc>
          <w:tcPr>
            <w:tcW w:w="1322" w:type="pct"/>
          </w:tcPr>
          <w:p w:rsidR="00926B76" w:rsidRPr="00DC0534" w:rsidRDefault="00926B76" w:rsidP="00926B76">
            <w:pPr>
              <w:rPr>
                <w:rFonts w:asciiTheme="minorHAnsi" w:hAnsiTheme="minorHAnsi" w:cstheme="minorHAnsi"/>
                <w:color w:val="FF0000"/>
                <w:sz w:val="23"/>
                <w:szCs w:val="23"/>
              </w:rPr>
            </w:pPr>
          </w:p>
          <w:p w:rsidR="00926B76" w:rsidRPr="00DC0534" w:rsidRDefault="00926B76" w:rsidP="00926B76">
            <w:pPr>
              <w:rPr>
                <w:rFonts w:asciiTheme="minorHAnsi" w:hAnsiTheme="minorHAnsi" w:cstheme="minorHAnsi"/>
                <w:color w:val="FF0000"/>
                <w:sz w:val="23"/>
                <w:szCs w:val="23"/>
              </w:rPr>
            </w:pPr>
          </w:p>
          <w:p w:rsidR="00926B76" w:rsidRPr="00DC0534" w:rsidRDefault="00926B76" w:rsidP="00926B76">
            <w:pPr>
              <w:rPr>
                <w:rFonts w:asciiTheme="minorHAnsi" w:hAnsiTheme="minorHAnsi" w:cstheme="minorHAnsi"/>
                <w:color w:val="FF0000"/>
                <w:sz w:val="23"/>
                <w:szCs w:val="23"/>
              </w:rPr>
            </w:pPr>
          </w:p>
          <w:p w:rsidR="00926B76" w:rsidRPr="00DC0534" w:rsidRDefault="00926B76" w:rsidP="00926B76">
            <w:pPr>
              <w:spacing w:line="276" w:lineRule="auto"/>
              <w:jc w:val="left"/>
              <w:rPr>
                <w:rFonts w:cs="Calibri"/>
                <w:color w:val="FF0000"/>
              </w:rPr>
            </w:pPr>
            <w:r w:rsidRPr="00DC0534">
              <w:rPr>
                <w:rFonts w:asciiTheme="minorHAnsi" w:hAnsiTheme="minorHAnsi" w:cstheme="minorHAnsi"/>
                <w:color w:val="FF0000"/>
                <w:sz w:val="23"/>
                <w:szCs w:val="23"/>
              </w:rPr>
              <w:t>6</w:t>
            </w:r>
          </w:p>
        </w:tc>
      </w:tr>
    </w:tbl>
    <w:p w:rsidR="00DC0534" w:rsidRPr="00DC0534" w:rsidRDefault="00DC0534" w:rsidP="00DC0534">
      <w:pPr>
        <w:pStyle w:val="Heading2"/>
        <w:rPr>
          <w:lang w:val="en-GB"/>
        </w:rPr>
      </w:pPr>
      <w:bookmarkStart w:id="82" w:name="_Toc139288014"/>
      <w:bookmarkEnd w:id="81"/>
      <w:r w:rsidRPr="00DC0534">
        <w:rPr>
          <w:lang w:val="en-GB"/>
        </w:rPr>
        <w:t>Presentation / Demonstration /Proof of Concept Requirement</w:t>
      </w:r>
      <w:bookmarkEnd w:id="82"/>
    </w:p>
    <w:p w:rsidR="00DC0534" w:rsidRDefault="00DC0534" w:rsidP="00DC0534">
      <w:pPr>
        <w:pStyle w:val="Heading2"/>
        <w:numPr>
          <w:ilvl w:val="0"/>
          <w:numId w:val="0"/>
        </w:numPr>
        <w:rPr>
          <w:lang w:val="en-GB"/>
        </w:rPr>
      </w:pPr>
      <w:bookmarkStart w:id="83" w:name="_Toc139287971"/>
      <w:bookmarkStart w:id="84" w:name="_Toc139288015"/>
      <w:r>
        <w:rPr>
          <w:lang w:val="en-GB"/>
        </w:rPr>
        <w:t>6.2.1</w:t>
      </w:r>
      <w:r>
        <w:rPr>
          <w:lang w:val="en-GB"/>
        </w:rPr>
        <w:tab/>
        <w:t xml:space="preserve"> </w:t>
      </w:r>
      <w:r w:rsidRPr="00DC0534">
        <w:rPr>
          <w:b w:val="0"/>
          <w:bCs/>
        </w:rPr>
        <w:t xml:space="preserve">Table </w:t>
      </w:r>
      <w:r w:rsidRPr="00DC0534">
        <w:rPr>
          <w:b w:val="0"/>
          <w:bCs/>
        </w:rPr>
        <w:fldChar w:fldCharType="begin"/>
      </w:r>
      <w:r w:rsidRPr="00DC0534">
        <w:rPr>
          <w:b w:val="0"/>
          <w:bCs/>
        </w:rPr>
        <w:instrText xml:space="preserve"> SEQ Table \* ARABIC </w:instrText>
      </w:r>
      <w:r w:rsidRPr="00DC0534">
        <w:rPr>
          <w:b w:val="0"/>
          <w:bCs/>
        </w:rPr>
        <w:fldChar w:fldCharType="separate"/>
      </w:r>
      <w:r w:rsidRPr="00DC0534">
        <w:rPr>
          <w:b w:val="0"/>
          <w:bCs/>
          <w:noProof/>
        </w:rPr>
        <w:t>7</w:t>
      </w:r>
      <w:r w:rsidRPr="00DC0534">
        <w:rPr>
          <w:b w:val="0"/>
          <w:bCs/>
        </w:rPr>
        <w:fldChar w:fldCharType="end"/>
      </w:r>
      <w:r w:rsidRPr="00DC0534">
        <w:rPr>
          <w:b w:val="0"/>
          <w:bCs/>
        </w:rPr>
        <w:t>: Presentation / Demonstration /Proof of Concept evidence</w:t>
      </w:r>
      <w:bookmarkEnd w:id="83"/>
      <w:bookmarkEnd w:id="84"/>
    </w:p>
    <w:p w:rsidR="00DC0534" w:rsidRDefault="00DC0534" w:rsidP="00DC0534">
      <w:pPr>
        <w:rPr>
          <w:b/>
          <w:bCs/>
          <w:lang w:val="en-GB"/>
        </w:rPr>
      </w:pPr>
    </w:p>
    <w:p w:rsidR="00DC0534" w:rsidRPr="00DC0534" w:rsidRDefault="00DC0534" w:rsidP="00DC0534">
      <w:pPr>
        <w:rPr>
          <w:b/>
          <w:bCs/>
          <w:lang w:val="en-GB"/>
        </w:rPr>
      </w:pPr>
      <w:bookmarkStart w:id="85" w:name="_Toc139287972"/>
      <w:r w:rsidRPr="00DC0534">
        <w:rPr>
          <w:b/>
          <w:bCs/>
        </w:rPr>
        <w:t xml:space="preserve">Table </w:t>
      </w:r>
      <w:r w:rsidRPr="00DC0534">
        <w:rPr>
          <w:b/>
          <w:bCs/>
        </w:rPr>
        <w:fldChar w:fldCharType="begin"/>
      </w:r>
      <w:r w:rsidRPr="00DC0534">
        <w:rPr>
          <w:b/>
          <w:bCs/>
        </w:rPr>
        <w:instrText xml:space="preserve"> SEQ Table \* ARABIC </w:instrText>
      </w:r>
      <w:r w:rsidRPr="00DC0534">
        <w:rPr>
          <w:b/>
          <w:bCs/>
        </w:rPr>
        <w:fldChar w:fldCharType="separate"/>
      </w:r>
      <w:r w:rsidRPr="00DC0534">
        <w:rPr>
          <w:b/>
          <w:bCs/>
          <w:noProof/>
        </w:rPr>
        <w:t>7</w:t>
      </w:r>
      <w:r w:rsidRPr="00DC0534">
        <w:rPr>
          <w:b/>
          <w:bCs/>
        </w:rPr>
        <w:fldChar w:fldCharType="end"/>
      </w:r>
      <w:r w:rsidRPr="00DC0534">
        <w:rPr>
          <w:b/>
          <w:bCs/>
        </w:rPr>
        <w:t>: Presentation / Demonstration /Proof of Concept evidence</w:t>
      </w:r>
      <w:bookmarkEnd w:id="85"/>
    </w:p>
    <w:tbl>
      <w:tblPr>
        <w:tblStyle w:val="TableGrid"/>
        <w:tblW w:w="9923" w:type="dxa"/>
        <w:tblInd w:w="137" w:type="dxa"/>
        <w:shd w:val="clear" w:color="auto" w:fill="FFFFFF" w:themeFill="background1"/>
        <w:tblLook w:val="04A0" w:firstRow="1" w:lastRow="0" w:firstColumn="1" w:lastColumn="0" w:noHBand="0" w:noVBand="1"/>
      </w:tblPr>
      <w:tblGrid>
        <w:gridCol w:w="828"/>
        <w:gridCol w:w="2149"/>
        <w:gridCol w:w="4049"/>
        <w:gridCol w:w="1496"/>
        <w:gridCol w:w="1401"/>
      </w:tblGrid>
      <w:tr w:rsidR="00DC0534" w:rsidRPr="00283DAD" w:rsidTr="00C52F62">
        <w:trPr>
          <w:trHeight w:val="667"/>
          <w:tblHeader/>
        </w:trPr>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tcPr>
          <w:p w:rsidR="00DC0534" w:rsidRPr="00283DAD" w:rsidRDefault="00DC0534" w:rsidP="00DC0534">
            <w:pPr>
              <w:jc w:val="left"/>
              <w:rPr>
                <w:rFonts w:cs="Calibri"/>
                <w:szCs w:val="24"/>
              </w:rPr>
            </w:pPr>
          </w:p>
        </w:tc>
        <w:tc>
          <w:tcPr>
            <w:tcW w:w="2149" w:type="dxa"/>
            <w:tcBorders>
              <w:top w:val="single" w:sz="4" w:space="0" w:color="auto"/>
              <w:left w:val="single" w:sz="4" w:space="0" w:color="auto"/>
              <w:bottom w:val="single" w:sz="4" w:space="0" w:color="auto"/>
              <w:right w:val="single" w:sz="4" w:space="0" w:color="auto"/>
            </w:tcBorders>
            <w:shd w:val="clear" w:color="auto" w:fill="FFFFFF" w:themeFill="background1"/>
          </w:tcPr>
          <w:p w:rsidR="00DC0534" w:rsidRPr="00DC0534" w:rsidRDefault="00DC0534" w:rsidP="00DC0534">
            <w:pPr>
              <w:spacing w:after="200"/>
              <w:rPr>
                <w:rFonts w:cs="Calibri"/>
                <w:szCs w:val="24"/>
              </w:rPr>
            </w:pPr>
            <w:r w:rsidRPr="00DC0534">
              <w:rPr>
                <w:rFonts w:asciiTheme="majorHAnsi" w:hAnsiTheme="majorHAnsi" w:cstheme="majorHAnsi"/>
                <w:b/>
                <w:iCs/>
                <w:color w:val="000066"/>
              </w:rPr>
              <w:t>Technical Functionality Requirement</w:t>
            </w:r>
          </w:p>
        </w:tc>
        <w:tc>
          <w:tcPr>
            <w:tcW w:w="4049" w:type="dxa"/>
            <w:tcBorders>
              <w:top w:val="single" w:sz="4" w:space="0" w:color="auto"/>
              <w:left w:val="single" w:sz="4" w:space="0" w:color="auto"/>
              <w:right w:val="single" w:sz="4" w:space="0" w:color="auto"/>
            </w:tcBorders>
            <w:shd w:val="clear" w:color="auto" w:fill="FFFFFF" w:themeFill="background1"/>
          </w:tcPr>
          <w:p w:rsidR="00DC0534" w:rsidRPr="00DC0534" w:rsidRDefault="00DC0534" w:rsidP="00DC0534">
            <w:pPr>
              <w:spacing w:line="276" w:lineRule="auto"/>
              <w:jc w:val="left"/>
              <w:rPr>
                <w:rFonts w:asciiTheme="majorHAnsi" w:hAnsiTheme="majorHAnsi" w:cstheme="majorHAnsi"/>
                <w:b/>
                <w:iCs/>
                <w:color w:val="000066"/>
              </w:rPr>
            </w:pPr>
            <w:r w:rsidRPr="00DC0534">
              <w:rPr>
                <w:rFonts w:asciiTheme="majorHAnsi" w:hAnsiTheme="majorHAnsi" w:cstheme="majorHAnsi"/>
                <w:b/>
                <w:iCs/>
                <w:color w:val="000066"/>
              </w:rPr>
              <w:t>Substantiating evidence and evaluation criteria</w:t>
            </w:r>
          </w:p>
          <w:p w:rsidR="00DC0534" w:rsidRPr="00DC0534" w:rsidRDefault="00DC0534" w:rsidP="00DC0534">
            <w:pPr>
              <w:spacing w:after="200"/>
              <w:rPr>
                <w:rFonts w:cs="Calibri"/>
                <w:szCs w:val="24"/>
              </w:rPr>
            </w:pPr>
            <w:r w:rsidRPr="00DC0534">
              <w:rPr>
                <w:rFonts w:asciiTheme="majorHAnsi" w:hAnsiTheme="majorHAnsi" w:cstheme="majorHAnsi"/>
                <w:iCs/>
                <w:color w:val="000066"/>
              </w:rPr>
              <w:t>(used to evaluate bid)</w:t>
            </w:r>
          </w:p>
        </w:tc>
        <w:tc>
          <w:tcPr>
            <w:tcW w:w="2897"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rsidR="00DC0534" w:rsidRPr="00DC0534" w:rsidRDefault="00DC0534" w:rsidP="00DC0534">
            <w:pPr>
              <w:spacing w:line="276" w:lineRule="auto"/>
              <w:jc w:val="left"/>
              <w:rPr>
                <w:rFonts w:asciiTheme="majorHAnsi" w:hAnsiTheme="majorHAnsi" w:cstheme="majorHAnsi"/>
                <w:b/>
                <w:iCs/>
                <w:color w:val="000066"/>
              </w:rPr>
            </w:pPr>
            <w:r w:rsidRPr="00DC0534">
              <w:rPr>
                <w:rFonts w:asciiTheme="majorHAnsi" w:hAnsiTheme="majorHAnsi" w:cstheme="majorHAnsi"/>
                <w:b/>
                <w:iCs/>
                <w:color w:val="000066"/>
              </w:rPr>
              <w:t>Substantiation reference</w:t>
            </w:r>
          </w:p>
          <w:p w:rsidR="00DC0534" w:rsidRPr="00DC0534" w:rsidRDefault="00DC0534" w:rsidP="00DC0534">
            <w:pPr>
              <w:spacing w:after="200"/>
              <w:rPr>
                <w:rFonts w:asciiTheme="majorHAnsi" w:hAnsiTheme="majorHAnsi" w:cstheme="majorHAnsi"/>
                <w:iCs/>
                <w:color w:val="000066"/>
              </w:rPr>
            </w:pPr>
            <w:r w:rsidRPr="00DC0534">
              <w:rPr>
                <w:rFonts w:asciiTheme="majorHAnsi" w:hAnsiTheme="majorHAnsi" w:cstheme="majorHAnsi"/>
                <w:iCs/>
                <w:color w:val="000066"/>
              </w:rPr>
              <w:t>(to be completed by bidder)</w:t>
            </w:r>
          </w:p>
          <w:p w:rsidR="00DC0534" w:rsidRPr="00DC0534" w:rsidRDefault="00DC0534" w:rsidP="00DC0534">
            <w:pPr>
              <w:spacing w:after="200"/>
              <w:rPr>
                <w:rFonts w:cs="Calibri"/>
                <w:b/>
                <w:bCs/>
                <w:i/>
                <w:iCs/>
                <w:szCs w:val="24"/>
              </w:rPr>
            </w:pPr>
            <w:r w:rsidRPr="00DC0534">
              <w:rPr>
                <w:rFonts w:asciiTheme="minorHAnsi" w:hAnsiTheme="minorHAnsi" w:cstheme="minorHAnsi"/>
                <w:b/>
                <w:bCs/>
                <w:i/>
                <w:iCs/>
              </w:rPr>
              <w:t>Bidder MUST INDICATE BY TICKING THE RELEVANT OPTION BELOW</w:t>
            </w:r>
          </w:p>
        </w:tc>
      </w:tr>
      <w:tr w:rsidR="00DC0534" w:rsidRPr="00283DAD" w:rsidTr="00297D70">
        <w:trPr>
          <w:trHeight w:val="979"/>
          <w:tblHeader/>
        </w:trPr>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0534" w:rsidRPr="00C52F62" w:rsidRDefault="00DC0534" w:rsidP="00DC0534">
            <w:pPr>
              <w:spacing w:after="200" w:line="276" w:lineRule="auto"/>
              <w:rPr>
                <w:rFonts w:cs="Calibri"/>
                <w:b/>
                <w:bCs/>
                <w:szCs w:val="24"/>
              </w:rPr>
            </w:pPr>
            <w:r w:rsidRPr="00C52F62">
              <w:rPr>
                <w:rFonts w:cs="Calibri"/>
                <w:b/>
                <w:bCs/>
                <w:szCs w:val="24"/>
              </w:rPr>
              <w:t>No</w:t>
            </w:r>
          </w:p>
        </w:tc>
        <w:tc>
          <w:tcPr>
            <w:tcW w:w="21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0534" w:rsidRPr="00C52F62" w:rsidRDefault="00DC0534" w:rsidP="00297D70">
            <w:pPr>
              <w:spacing w:after="200" w:line="276" w:lineRule="auto"/>
              <w:jc w:val="left"/>
              <w:rPr>
                <w:rFonts w:cs="Calibri"/>
                <w:b/>
                <w:bCs/>
                <w:szCs w:val="24"/>
              </w:rPr>
            </w:pPr>
            <w:r w:rsidRPr="00C52F62">
              <w:rPr>
                <w:rFonts w:cs="Calibri"/>
                <w:b/>
                <w:bCs/>
                <w:szCs w:val="24"/>
              </w:rPr>
              <w:t xml:space="preserve">Functionality that must be demonstrated </w:t>
            </w:r>
          </w:p>
        </w:tc>
        <w:tc>
          <w:tcPr>
            <w:tcW w:w="4049" w:type="dxa"/>
            <w:tcBorders>
              <w:top w:val="single" w:sz="4" w:space="0" w:color="auto"/>
              <w:left w:val="single" w:sz="4" w:space="0" w:color="auto"/>
              <w:right w:val="single" w:sz="4" w:space="0" w:color="auto"/>
            </w:tcBorders>
            <w:shd w:val="clear" w:color="auto" w:fill="FFFFFF" w:themeFill="background1"/>
            <w:hideMark/>
          </w:tcPr>
          <w:p w:rsidR="00DC0534" w:rsidRPr="00C52F62" w:rsidRDefault="00DC0534" w:rsidP="00DC0534">
            <w:pPr>
              <w:spacing w:after="200" w:line="276" w:lineRule="auto"/>
              <w:rPr>
                <w:rFonts w:cs="Calibri"/>
                <w:b/>
                <w:bCs/>
                <w:szCs w:val="24"/>
              </w:rPr>
            </w:pPr>
            <w:r w:rsidRPr="00C52F62">
              <w:rPr>
                <w:rFonts w:cs="Calibri"/>
                <w:b/>
                <w:bCs/>
                <w:szCs w:val="24"/>
              </w:rPr>
              <w:t>Evidence and evaluation criteria</w:t>
            </w:r>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C0534" w:rsidRPr="00C52F62" w:rsidRDefault="00DC0534" w:rsidP="00DC0534">
            <w:pPr>
              <w:spacing w:after="200" w:line="276" w:lineRule="auto"/>
              <w:rPr>
                <w:rFonts w:cs="Calibri"/>
                <w:b/>
                <w:bCs/>
                <w:szCs w:val="24"/>
              </w:rPr>
            </w:pPr>
            <w:r w:rsidRPr="00C52F62">
              <w:rPr>
                <w:rFonts w:cs="Calibri"/>
                <w:b/>
                <w:bCs/>
                <w:szCs w:val="24"/>
              </w:rPr>
              <w:t>Available</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0534" w:rsidRPr="00C52F62" w:rsidRDefault="00DC0534" w:rsidP="00DC0534">
            <w:pPr>
              <w:spacing w:after="200" w:line="276" w:lineRule="auto"/>
              <w:rPr>
                <w:rFonts w:cs="Calibri"/>
                <w:b/>
                <w:bCs/>
                <w:szCs w:val="24"/>
              </w:rPr>
            </w:pPr>
            <w:r w:rsidRPr="00C52F62">
              <w:rPr>
                <w:rFonts w:cs="Calibri"/>
                <w:b/>
                <w:bCs/>
                <w:szCs w:val="24"/>
              </w:rPr>
              <w:t>Not available</w:t>
            </w:r>
          </w:p>
        </w:tc>
      </w:tr>
      <w:tr w:rsidR="00DC0534" w:rsidRPr="00283DAD" w:rsidTr="00C52F62">
        <w:trPr>
          <w:trHeight w:val="1123"/>
        </w:trPr>
        <w:tc>
          <w:tcPr>
            <w:tcW w:w="828"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1</w:t>
            </w:r>
          </w:p>
        </w:tc>
        <w:tc>
          <w:tcPr>
            <w:tcW w:w="2149" w:type="dxa"/>
            <w:tcBorders>
              <w:top w:val="single" w:sz="4" w:space="0" w:color="auto"/>
              <w:left w:val="single" w:sz="4" w:space="0" w:color="auto"/>
              <w:right w:val="single" w:sz="4" w:space="0" w:color="auto"/>
            </w:tcBorders>
            <w:shd w:val="clear" w:color="auto" w:fill="FFFFFF" w:themeFill="background1"/>
          </w:tcPr>
          <w:p w:rsidR="00DC0534" w:rsidRPr="00283DAD" w:rsidRDefault="00DC0534" w:rsidP="00DC0534">
            <w:pPr>
              <w:spacing w:after="200" w:line="276" w:lineRule="auto"/>
              <w:rPr>
                <w:rFonts w:cs="Calibri"/>
                <w:szCs w:val="24"/>
              </w:rPr>
            </w:pPr>
            <w:r w:rsidRPr="00283DAD">
              <w:rPr>
                <w:rFonts w:cs="Calibri"/>
                <w:szCs w:val="24"/>
              </w:rPr>
              <w:t xml:space="preserve">Location of the property </w:t>
            </w:r>
          </w:p>
        </w:tc>
        <w:tc>
          <w:tcPr>
            <w:tcW w:w="4049" w:type="dxa"/>
            <w:tcBorders>
              <w:top w:val="single" w:sz="4" w:space="0" w:color="auto"/>
              <w:left w:val="single" w:sz="4" w:space="0" w:color="auto"/>
              <w:right w:val="single" w:sz="4" w:space="0" w:color="auto"/>
            </w:tcBorders>
            <w:shd w:val="clear" w:color="auto" w:fill="FFFFFF" w:themeFill="background1"/>
          </w:tcPr>
          <w:p w:rsidR="00DC0534" w:rsidRPr="00283DAD" w:rsidRDefault="00DC0534" w:rsidP="00DC0534">
            <w:pPr>
              <w:spacing w:after="200"/>
              <w:ind w:left="360" w:hanging="360"/>
              <w:rPr>
                <w:rFonts w:cs="Calibri"/>
                <w:szCs w:val="24"/>
              </w:rPr>
            </w:pPr>
            <w:r w:rsidRPr="00283DAD">
              <w:rPr>
                <w:rFonts w:cs="Calibri"/>
                <w:szCs w:val="24"/>
              </w:rPr>
              <w:t xml:space="preserve">Suitable location will include the following: </w:t>
            </w:r>
          </w:p>
          <w:p w:rsidR="00DC0534" w:rsidRPr="00283DAD" w:rsidRDefault="00DC0534" w:rsidP="009C7AA5">
            <w:pPr>
              <w:pStyle w:val="ListParagraph"/>
              <w:numPr>
                <w:ilvl w:val="0"/>
                <w:numId w:val="49"/>
              </w:numPr>
              <w:ind w:left="351" w:hanging="351"/>
              <w:jc w:val="left"/>
              <w:outlineLvl w:val="9"/>
              <w:rPr>
                <w:rFonts w:cs="Calibri"/>
              </w:rPr>
            </w:pPr>
            <w:r w:rsidRPr="00283DAD">
              <w:rPr>
                <w:rFonts w:cs="Calibri"/>
              </w:rPr>
              <w:t>Public Transport accessibility within 0.5 kilometre to 1 kilometre;</w:t>
            </w:r>
          </w:p>
          <w:p w:rsidR="00DC0534" w:rsidRPr="00283DAD" w:rsidRDefault="00DC0534" w:rsidP="00DC0534">
            <w:pPr>
              <w:pStyle w:val="ListParagraph"/>
              <w:ind w:left="360"/>
              <w:rPr>
                <w:rFonts w:cs="Calibri"/>
              </w:rPr>
            </w:pPr>
          </w:p>
        </w:tc>
        <w:tc>
          <w:tcPr>
            <w:tcW w:w="1496"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c>
          <w:tcPr>
            <w:tcW w:w="1401"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r>
      <w:tr w:rsidR="00DC0534" w:rsidRPr="00283DAD" w:rsidTr="00C52F62">
        <w:trPr>
          <w:trHeight w:val="1707"/>
        </w:trPr>
        <w:tc>
          <w:tcPr>
            <w:tcW w:w="828"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lastRenderedPageBreak/>
              <w:t>2</w:t>
            </w:r>
          </w:p>
        </w:tc>
        <w:tc>
          <w:tcPr>
            <w:tcW w:w="2149" w:type="dxa"/>
            <w:tcBorders>
              <w:top w:val="single" w:sz="4" w:space="0" w:color="auto"/>
              <w:left w:val="single" w:sz="4" w:space="0" w:color="auto"/>
              <w:right w:val="single" w:sz="4" w:space="0" w:color="auto"/>
            </w:tcBorders>
            <w:shd w:val="clear" w:color="auto" w:fill="FFFFFF" w:themeFill="background1"/>
          </w:tcPr>
          <w:p w:rsidR="00DC0534" w:rsidRPr="00283DAD" w:rsidRDefault="00DC0534" w:rsidP="00DC0534">
            <w:pPr>
              <w:spacing w:after="200" w:line="276" w:lineRule="auto"/>
              <w:rPr>
                <w:rFonts w:cs="Calibri"/>
                <w:szCs w:val="24"/>
              </w:rPr>
            </w:pPr>
            <w:r w:rsidRPr="00283DAD">
              <w:rPr>
                <w:rFonts w:cs="Calibri"/>
                <w:szCs w:val="24"/>
              </w:rPr>
              <w:t>Suitability of required office space offered</w:t>
            </w:r>
          </w:p>
        </w:tc>
        <w:tc>
          <w:tcPr>
            <w:tcW w:w="4049" w:type="dxa"/>
            <w:tcBorders>
              <w:top w:val="single" w:sz="4" w:space="0" w:color="auto"/>
              <w:left w:val="single" w:sz="4" w:space="0" w:color="auto"/>
              <w:right w:val="single" w:sz="4" w:space="0" w:color="auto"/>
            </w:tcBorders>
            <w:shd w:val="clear" w:color="auto" w:fill="FFFFFF" w:themeFill="background1"/>
          </w:tcPr>
          <w:p w:rsidR="00DC0534" w:rsidRPr="00283DAD" w:rsidRDefault="00DC0534" w:rsidP="00DC0534">
            <w:pPr>
              <w:spacing w:after="200"/>
              <w:rPr>
                <w:rFonts w:cs="Calibri"/>
                <w:szCs w:val="24"/>
              </w:rPr>
            </w:pPr>
            <w:r w:rsidRPr="00283DAD">
              <w:rPr>
                <w:rFonts w:cs="Calibri"/>
                <w:szCs w:val="24"/>
              </w:rPr>
              <w:t xml:space="preserve">The space should be suitable for the intended use. </w:t>
            </w:r>
          </w:p>
          <w:p w:rsidR="00DC0534" w:rsidRPr="00283DAD" w:rsidRDefault="00DC0534" w:rsidP="009C7AA5">
            <w:pPr>
              <w:pStyle w:val="ListParagraph"/>
              <w:numPr>
                <w:ilvl w:val="0"/>
                <w:numId w:val="49"/>
              </w:numPr>
              <w:ind w:left="351" w:hanging="351"/>
              <w:jc w:val="left"/>
              <w:outlineLvl w:val="9"/>
              <w:rPr>
                <w:rFonts w:cs="Calibri"/>
              </w:rPr>
            </w:pPr>
            <w:r w:rsidRPr="00283DAD">
              <w:rPr>
                <w:rFonts w:cs="Calibri"/>
              </w:rPr>
              <w:t>Spaces suitable to accommodate open plan workstations with a separate entrance and reception area for SITA</w:t>
            </w:r>
          </w:p>
        </w:tc>
        <w:tc>
          <w:tcPr>
            <w:tcW w:w="1496"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c>
          <w:tcPr>
            <w:tcW w:w="1401"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r>
      <w:tr w:rsidR="00DC0534" w:rsidRPr="00283DAD" w:rsidTr="00C52F62">
        <w:trPr>
          <w:trHeight w:val="1139"/>
        </w:trPr>
        <w:tc>
          <w:tcPr>
            <w:tcW w:w="828"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3</w:t>
            </w:r>
          </w:p>
        </w:tc>
        <w:tc>
          <w:tcPr>
            <w:tcW w:w="2149" w:type="dxa"/>
            <w:tcBorders>
              <w:top w:val="single" w:sz="4" w:space="0" w:color="auto"/>
              <w:left w:val="single" w:sz="4" w:space="0" w:color="auto"/>
              <w:right w:val="single" w:sz="4" w:space="0" w:color="auto"/>
            </w:tcBorders>
            <w:shd w:val="clear" w:color="auto" w:fill="FFFFFF" w:themeFill="background1"/>
          </w:tcPr>
          <w:p w:rsidR="00DC0534" w:rsidRPr="00283DAD" w:rsidRDefault="00DC0534" w:rsidP="00DC0534">
            <w:pPr>
              <w:spacing w:after="200" w:line="276" w:lineRule="auto"/>
              <w:rPr>
                <w:rFonts w:cs="Calibri"/>
                <w:szCs w:val="24"/>
              </w:rPr>
            </w:pPr>
            <w:r w:rsidRPr="00283DAD">
              <w:rPr>
                <w:rFonts w:cs="Calibri"/>
                <w:szCs w:val="24"/>
              </w:rPr>
              <w:t xml:space="preserve">Access for Disabled People </w:t>
            </w:r>
          </w:p>
        </w:tc>
        <w:tc>
          <w:tcPr>
            <w:tcW w:w="4049" w:type="dxa"/>
            <w:tcBorders>
              <w:top w:val="single" w:sz="4" w:space="0" w:color="auto"/>
              <w:left w:val="single" w:sz="4" w:space="0" w:color="auto"/>
              <w:right w:val="single" w:sz="4" w:space="0" w:color="auto"/>
            </w:tcBorders>
            <w:shd w:val="clear" w:color="auto" w:fill="FFFFFF" w:themeFill="background1"/>
          </w:tcPr>
          <w:p w:rsidR="00DC0534" w:rsidRPr="00283DAD" w:rsidRDefault="00DC0534" w:rsidP="00DC0534">
            <w:pPr>
              <w:spacing w:after="200" w:line="276" w:lineRule="auto"/>
              <w:rPr>
                <w:rFonts w:cs="Calibri"/>
                <w:szCs w:val="24"/>
              </w:rPr>
            </w:pPr>
            <w:r w:rsidRPr="00283DAD">
              <w:rPr>
                <w:rFonts w:cs="Calibri"/>
                <w:szCs w:val="24"/>
              </w:rPr>
              <w:t xml:space="preserve">Access is required to and from all entrances and exits from the proposed office area. </w:t>
            </w:r>
          </w:p>
          <w:p w:rsidR="00DC0534" w:rsidRPr="00283DAD" w:rsidRDefault="00DC0534" w:rsidP="009C7AA5">
            <w:pPr>
              <w:pStyle w:val="ListParagraph"/>
              <w:numPr>
                <w:ilvl w:val="0"/>
                <w:numId w:val="49"/>
              </w:numPr>
              <w:spacing w:line="276" w:lineRule="auto"/>
              <w:ind w:left="351" w:hanging="351"/>
              <w:jc w:val="left"/>
              <w:outlineLvl w:val="9"/>
              <w:rPr>
                <w:rFonts w:cs="Calibri"/>
              </w:rPr>
            </w:pPr>
            <w:r w:rsidRPr="00283DAD">
              <w:rPr>
                <w:rFonts w:cs="Calibri"/>
              </w:rPr>
              <w:t xml:space="preserve">Ramps </w:t>
            </w:r>
          </w:p>
        </w:tc>
        <w:tc>
          <w:tcPr>
            <w:tcW w:w="1496"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c>
          <w:tcPr>
            <w:tcW w:w="1401" w:type="dxa"/>
            <w:tcBorders>
              <w:top w:val="single" w:sz="4" w:space="0" w:color="auto"/>
              <w:left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r>
      <w:tr w:rsidR="00DC0534" w:rsidRPr="00283DAD" w:rsidTr="00C52F62">
        <w:trPr>
          <w:trHeight w:val="645"/>
        </w:trPr>
        <w:tc>
          <w:tcPr>
            <w:tcW w:w="8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4</w:t>
            </w:r>
          </w:p>
        </w:tc>
        <w:tc>
          <w:tcPr>
            <w:tcW w:w="2149" w:type="dxa"/>
            <w:tcBorders>
              <w:top w:val="single" w:sz="4" w:space="0" w:color="auto"/>
              <w:left w:val="single" w:sz="4" w:space="0" w:color="auto"/>
              <w:bottom w:val="single" w:sz="4" w:space="0" w:color="auto"/>
              <w:right w:val="single" w:sz="4" w:space="0" w:color="auto"/>
            </w:tcBorders>
            <w:shd w:val="clear" w:color="auto" w:fill="FFFFFF" w:themeFill="background1"/>
          </w:tcPr>
          <w:p w:rsidR="00DC0534" w:rsidRPr="00283DAD" w:rsidRDefault="00DC0534" w:rsidP="00DC0534">
            <w:pPr>
              <w:spacing w:after="200" w:line="276" w:lineRule="auto"/>
              <w:rPr>
                <w:rFonts w:cs="Calibri"/>
                <w:szCs w:val="24"/>
              </w:rPr>
            </w:pPr>
            <w:r w:rsidRPr="00283DAD">
              <w:rPr>
                <w:rFonts w:cs="Calibri"/>
                <w:szCs w:val="24"/>
              </w:rPr>
              <w:t>Covered Parking</w:t>
            </w:r>
          </w:p>
        </w:tc>
        <w:tc>
          <w:tcPr>
            <w:tcW w:w="4049" w:type="dxa"/>
            <w:tcBorders>
              <w:top w:val="single" w:sz="4" w:space="0" w:color="auto"/>
              <w:left w:val="single" w:sz="4" w:space="0" w:color="auto"/>
              <w:bottom w:val="single" w:sz="4" w:space="0" w:color="auto"/>
              <w:right w:val="single" w:sz="4" w:space="0" w:color="auto"/>
            </w:tcBorders>
            <w:shd w:val="clear" w:color="auto" w:fill="FFFFFF" w:themeFill="background1"/>
          </w:tcPr>
          <w:p w:rsidR="00DC0534" w:rsidRPr="00283DAD" w:rsidRDefault="00DC0534" w:rsidP="00DC0534">
            <w:pPr>
              <w:spacing w:after="200" w:line="276" w:lineRule="auto"/>
              <w:rPr>
                <w:rFonts w:cs="Calibri"/>
                <w:szCs w:val="24"/>
              </w:rPr>
            </w:pPr>
            <w:r w:rsidRPr="00283DAD">
              <w:rPr>
                <w:rFonts w:cs="Calibri"/>
                <w:szCs w:val="24"/>
              </w:rPr>
              <w:t>The Covered Parking bays offered must be on-site.</w:t>
            </w:r>
          </w:p>
        </w:tc>
        <w:tc>
          <w:tcPr>
            <w:tcW w:w="149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c>
          <w:tcPr>
            <w:tcW w:w="14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C0534" w:rsidRPr="00283DAD" w:rsidRDefault="00DC0534" w:rsidP="00DC0534">
            <w:pPr>
              <w:spacing w:after="200" w:line="276" w:lineRule="auto"/>
              <w:rPr>
                <w:rFonts w:cs="Calibri"/>
                <w:szCs w:val="24"/>
              </w:rPr>
            </w:pPr>
            <w:r w:rsidRPr="00283DAD">
              <w:rPr>
                <w:rFonts w:cs="Calibri"/>
                <w:szCs w:val="24"/>
              </w:rPr>
              <w:t> </w:t>
            </w:r>
          </w:p>
        </w:tc>
      </w:tr>
    </w:tbl>
    <w:p w:rsidR="00C31E35" w:rsidRPr="00145EA2" w:rsidRDefault="00C31E35" w:rsidP="00C31E35">
      <w:pPr>
        <w:spacing w:after="0"/>
        <w:rPr>
          <w:color w:val="FF0000"/>
        </w:rPr>
      </w:pPr>
      <w:r w:rsidRPr="00145EA2">
        <w:rPr>
          <w:b/>
          <w:color w:val="FF0000"/>
        </w:rPr>
        <w:t>NOTE (1):</w:t>
      </w:r>
      <w:r w:rsidRPr="00145EA2">
        <w:rPr>
          <w:color w:val="FF0000"/>
        </w:rPr>
        <w:t xml:space="preserve"> </w:t>
      </w:r>
    </w:p>
    <w:p w:rsidR="00C31E35" w:rsidRPr="00145EA2" w:rsidRDefault="00C31E35" w:rsidP="00C31E35">
      <w:pPr>
        <w:spacing w:after="0"/>
        <w:rPr>
          <w:b/>
          <w:bCs/>
          <w:color w:val="FF0000"/>
        </w:rPr>
      </w:pPr>
      <w:r w:rsidRPr="00145EA2">
        <w:rPr>
          <w:b/>
          <w:bCs/>
          <w:color w:val="FF0000"/>
        </w:rPr>
        <w:t>SITA reserves the right to verify information provided.</w:t>
      </w:r>
    </w:p>
    <w:p w:rsidR="008228E6" w:rsidRDefault="008228E6" w:rsidP="008228E6">
      <w:pPr>
        <w:rPr>
          <w:lang w:val="en-GB"/>
        </w:rPr>
      </w:pPr>
    </w:p>
    <w:p w:rsidR="0060212A" w:rsidRDefault="0060212A" w:rsidP="00AE3179">
      <w:pPr>
        <w:pStyle w:val="Heading1"/>
      </w:pPr>
      <w:bookmarkStart w:id="86" w:name="_Toc139288016"/>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86"/>
    </w:p>
    <w:p w:rsidR="00621A13" w:rsidRPr="00C52F62" w:rsidRDefault="008049F9" w:rsidP="009C7AA5">
      <w:pPr>
        <w:pStyle w:val="ListParagraph"/>
        <w:numPr>
          <w:ilvl w:val="0"/>
          <w:numId w:val="31"/>
        </w:numPr>
      </w:pPr>
      <w:r w:rsidRPr="00C52F62">
        <w:t>Bidder to complete the table</w:t>
      </w:r>
      <w:r w:rsidR="00B200C4" w:rsidRPr="00C52F62">
        <w:t>(s)</w:t>
      </w:r>
      <w:r w:rsidRPr="00C52F62">
        <w:t xml:space="preserve"> below in terms of points claimed for the specific bid and must provide the required evidence justifying the points claimed.</w:t>
      </w:r>
    </w:p>
    <w:p w:rsidR="00292A86" w:rsidRPr="00C52F62" w:rsidRDefault="006253FA" w:rsidP="009C7AA5">
      <w:pPr>
        <w:pStyle w:val="ListParagraph"/>
        <w:numPr>
          <w:ilvl w:val="0"/>
          <w:numId w:val="31"/>
        </w:numPr>
      </w:pPr>
      <w:r w:rsidRPr="00C52F62">
        <w:t>The bidder must provide a copy of relevant proof of B-BBEE status level of contributor as defined in the Broad-based Black Economic Empowerment Act</w:t>
      </w:r>
      <w:r w:rsidR="00292A86" w:rsidRPr="00C52F62">
        <w:t xml:space="preserve"> </w:t>
      </w:r>
      <w:r w:rsidR="00292A86" w:rsidRPr="00C52F62">
        <w:rPr>
          <w:b/>
          <w:bCs/>
        </w:rPr>
        <w:t>and attach it here</w:t>
      </w:r>
      <w:r w:rsidRPr="00C52F62">
        <w:rPr>
          <w:b/>
          <w:bCs/>
        </w:rPr>
        <w:t>.</w:t>
      </w:r>
    </w:p>
    <w:p w:rsidR="00292A86" w:rsidRPr="00C52F62" w:rsidRDefault="00292A86" w:rsidP="009C7AA5">
      <w:pPr>
        <w:pStyle w:val="ListParagraph"/>
        <w:numPr>
          <w:ilvl w:val="0"/>
          <w:numId w:val="31"/>
        </w:numPr>
        <w:rPr>
          <w:b/>
        </w:rPr>
      </w:pPr>
      <w:r w:rsidRPr="00C52F62">
        <w:rPr>
          <w:rFonts w:ascii="Calibri" w:hAnsi="Calibri" w:cs="Calibri"/>
          <w:b/>
        </w:rPr>
        <w:t xml:space="preserve">The Bidder must indicate how they claim points for each </w:t>
      </w:r>
      <w:r w:rsidR="008078EF" w:rsidRPr="00C52F62">
        <w:rPr>
          <w:rFonts w:ascii="Calibri" w:hAnsi="Calibri" w:cs="Calibri"/>
          <w:b/>
        </w:rPr>
        <w:t>special goal</w:t>
      </w:r>
      <w:r w:rsidRPr="00C52F62">
        <w:rPr>
          <w:rFonts w:ascii="Calibri" w:hAnsi="Calibri" w:cs="Calibri"/>
          <w:b/>
        </w:rPr>
        <w:t xml:space="preserve"> by completing </w:t>
      </w:r>
      <w:r w:rsidR="007D0577" w:rsidRPr="00C52F62">
        <w:rPr>
          <w:rFonts w:ascii="Calibri" w:hAnsi="Calibri" w:cs="Calibri"/>
          <w:b/>
        </w:rPr>
        <w:t xml:space="preserve">the table below </w:t>
      </w:r>
      <w:r w:rsidR="008078EF" w:rsidRPr="00C52F62">
        <w:rPr>
          <w:rFonts w:ascii="Calibri" w:hAnsi="Calibri" w:cs="Calibri"/>
          <w:b/>
        </w:rPr>
        <w:t>and providing the justification evidence for preference points claimed.</w:t>
      </w:r>
    </w:p>
    <w:p w:rsidR="007D0577" w:rsidRDefault="007D0577" w:rsidP="007D0577">
      <w:pPr>
        <w:pStyle w:val="ListParagraph"/>
        <w:ind w:left="1134"/>
        <w:rPr>
          <w:b/>
          <w:highlight w:val="yellow"/>
        </w:rPr>
      </w:pPr>
    </w:p>
    <w:p w:rsidR="007D0577" w:rsidRPr="007D0577" w:rsidRDefault="007D0577" w:rsidP="007D0577">
      <w:pPr>
        <w:pStyle w:val="Caption"/>
        <w:rPr>
          <w:highlight w:val="yellow"/>
        </w:rPr>
      </w:pPr>
      <w:bookmarkStart w:id="87" w:name="_Toc139287973"/>
      <w:r>
        <w:t xml:space="preserve">Table </w:t>
      </w:r>
      <w:r>
        <w:fldChar w:fldCharType="begin"/>
      </w:r>
      <w:r>
        <w:instrText xml:space="preserve"> SEQ Table \* ARABIC </w:instrText>
      </w:r>
      <w:r>
        <w:fldChar w:fldCharType="separate"/>
      </w:r>
      <w:r w:rsidR="00D6030F">
        <w:rPr>
          <w:noProof/>
        </w:rPr>
        <w:t>8</w:t>
      </w:r>
      <w:r>
        <w:fldChar w:fldCharType="end"/>
      </w:r>
      <w:r>
        <w:t>: B-BEE Points Allocation</w:t>
      </w:r>
      <w:bookmarkEnd w:id="87"/>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703"/>
        <w:gridCol w:w="3402"/>
      </w:tblGrid>
      <w:tr w:rsidR="00C52F62" w:rsidRPr="00087D9A" w:rsidTr="00C52F62">
        <w:trPr>
          <w:trHeight w:val="548"/>
          <w:tblHeader/>
        </w:trPr>
        <w:tc>
          <w:tcPr>
            <w:tcW w:w="3703" w:type="dxa"/>
            <w:shd w:val="solid" w:color="DBE5F1" w:themeColor="accent1" w:themeTint="33" w:fill="DBE5F1" w:themeFill="accent1" w:themeFillTint="33"/>
            <w:vAlign w:val="center"/>
          </w:tcPr>
          <w:p w:rsidR="00C52F62" w:rsidRPr="007D0577" w:rsidRDefault="00C52F62"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B-BBEE Status Level of Contributor</w:t>
            </w:r>
          </w:p>
        </w:tc>
        <w:tc>
          <w:tcPr>
            <w:tcW w:w="3402" w:type="dxa"/>
            <w:shd w:val="solid" w:color="DBE5F1" w:themeColor="accent1" w:themeTint="33" w:fill="DBE5F1" w:themeFill="accent1" w:themeFillTint="33"/>
            <w:vAlign w:val="center"/>
          </w:tcPr>
          <w:p w:rsidR="00C52F62" w:rsidRPr="007D0577" w:rsidRDefault="00C52F62"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rsidR="00C52F62" w:rsidRPr="007D0577" w:rsidRDefault="00C52F62"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(80/20 system)</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1</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20</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2</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18</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3</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14</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4</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12</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5</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8</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6</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7</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lastRenderedPageBreak/>
              <w:t>8</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r>
      <w:tr w:rsidR="00C52F62" w:rsidRPr="00087D9A" w:rsidTr="00C52F62">
        <w:trPr>
          <w:trHeight w:val="317"/>
        </w:trPr>
        <w:tc>
          <w:tcPr>
            <w:tcW w:w="3703"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Non-compliant contributor</w:t>
            </w:r>
          </w:p>
        </w:tc>
        <w:tc>
          <w:tcPr>
            <w:tcW w:w="3402" w:type="dxa"/>
            <w:shd w:val="clear" w:color="auto" w:fill="auto"/>
          </w:tcPr>
          <w:p w:rsidR="00C52F62" w:rsidRPr="00087D9A" w:rsidRDefault="00C52F62"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r>
    </w:tbl>
    <w:p w:rsidR="007D0577" w:rsidRPr="007D0577" w:rsidRDefault="007D0577" w:rsidP="007D0577">
      <w:pPr>
        <w:rPr>
          <w:b/>
          <w:highlight w:val="yellow"/>
        </w:rPr>
      </w:pPr>
    </w:p>
    <w:p w:rsidR="00C31E35" w:rsidRPr="001A142A" w:rsidRDefault="00C31E35" w:rsidP="00C31E35">
      <w:pPr>
        <w:ind w:firstLine="504"/>
        <w:rPr>
          <w:rFonts w:cs="Calibri"/>
          <w:color w:val="0000FF"/>
        </w:rPr>
      </w:pPr>
    </w:p>
    <w:p w:rsidR="007D0577" w:rsidRDefault="007D0577" w:rsidP="007D0577">
      <w:pPr>
        <w:rPr>
          <w:b/>
          <w:highlight w:val="yellow"/>
        </w:rPr>
      </w:pPr>
    </w:p>
    <w:p w:rsidR="007D0577" w:rsidRPr="007D0577" w:rsidRDefault="007D0577" w:rsidP="007D0577">
      <w:pPr>
        <w:rPr>
          <w:b/>
          <w:highlight w:val="yellow"/>
        </w:rPr>
      </w:pPr>
    </w:p>
    <w:p w:rsidR="00292A86" w:rsidRPr="00292A86" w:rsidRDefault="00292A86" w:rsidP="002E5AED">
      <w:pPr>
        <w:ind w:left="567"/>
        <w:rPr>
          <w:highlight w:val="yellow"/>
        </w:rPr>
      </w:pPr>
    </w:p>
    <w:p w:rsidR="008049F9" w:rsidRDefault="008049F9" w:rsidP="000560FC"/>
    <w:p w:rsidR="00593247" w:rsidRDefault="00593247" w:rsidP="000560FC">
      <w:pPr>
        <w:sectPr w:rsidR="00593247" w:rsidSect="000560FC">
          <w:pgSz w:w="11906" w:h="16838" w:code="9"/>
          <w:pgMar w:top="1276" w:right="1134" w:bottom="993" w:left="1134" w:header="709" w:footer="584" w:gutter="0"/>
          <w:cols w:space="708"/>
          <w:docGrid w:linePitch="360"/>
        </w:sectPr>
      </w:pPr>
    </w:p>
    <w:p w:rsidR="00593247" w:rsidRPr="00621A13" w:rsidRDefault="00593247" w:rsidP="000560FC"/>
    <w:p w:rsidR="0072760B" w:rsidRPr="00297D70" w:rsidRDefault="005B18DD" w:rsidP="005B18DD">
      <w:pPr>
        <w:pStyle w:val="Caption"/>
      </w:pPr>
      <w:bookmarkStart w:id="88" w:name="_Toc139287974"/>
      <w:r w:rsidRPr="00297D70">
        <w:t xml:space="preserve">Table </w:t>
      </w:r>
      <w:r w:rsidRPr="00297D70">
        <w:fldChar w:fldCharType="begin"/>
      </w:r>
      <w:r w:rsidRPr="00297D70">
        <w:instrText xml:space="preserve"> SEQ Table \* ARABIC </w:instrText>
      </w:r>
      <w:r w:rsidRPr="00297D70">
        <w:fldChar w:fldCharType="separate"/>
      </w:r>
      <w:r w:rsidR="00D6030F" w:rsidRPr="00297D70">
        <w:rPr>
          <w:noProof/>
        </w:rPr>
        <w:t>9</w:t>
      </w:r>
      <w:r w:rsidRPr="00297D70">
        <w:fldChar w:fldCharType="end"/>
      </w:r>
      <w:r w:rsidRPr="00297D70">
        <w:t>: Preferential Goal Requirements 80/20 Preference Points system</w:t>
      </w:r>
      <w:bookmarkEnd w:id="88"/>
    </w:p>
    <w:p w:rsidR="00702BB6" w:rsidRPr="007240B7" w:rsidRDefault="00702BB6" w:rsidP="007240B7">
      <w:pPr>
        <w:rPr>
          <w:b/>
          <w:bCs/>
          <w:color w:val="FF0000"/>
          <w:lang w:val="en-GB"/>
        </w:rPr>
      </w:pPr>
    </w:p>
    <w:tbl>
      <w:tblPr>
        <w:tblStyle w:val="TableGrid"/>
        <w:tblW w:w="147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07"/>
        <w:gridCol w:w="2407"/>
        <w:gridCol w:w="4820"/>
        <w:gridCol w:w="2552"/>
        <w:gridCol w:w="2551"/>
      </w:tblGrid>
      <w:tr w:rsidR="00593247" w:rsidTr="00BC4635">
        <w:trPr>
          <w:tblHeader/>
        </w:trPr>
        <w:tc>
          <w:tcPr>
            <w:tcW w:w="2407" w:type="dxa"/>
            <w:shd w:val="solid" w:color="DBE5F1" w:themeColor="accent1" w:themeTint="33" w:fill="DBE5F1" w:themeFill="accent1" w:themeFillTint="33"/>
          </w:tcPr>
          <w:p w:rsidR="00593247" w:rsidRPr="00BC4635" w:rsidRDefault="00D631B3" w:rsidP="002E5AED">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Preferential Goal Requirements</w:t>
            </w:r>
          </w:p>
        </w:tc>
        <w:tc>
          <w:tcPr>
            <w:tcW w:w="2407" w:type="dxa"/>
            <w:shd w:val="solid" w:color="DBE5F1" w:themeColor="accent1" w:themeTint="33" w:fill="DBE5F1" w:themeFill="accent1" w:themeFillTint="33"/>
          </w:tcPr>
          <w:p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Points allocated</w:t>
            </w:r>
          </w:p>
        </w:tc>
        <w:tc>
          <w:tcPr>
            <w:tcW w:w="4820" w:type="dxa"/>
            <w:shd w:val="solid" w:color="DBE5F1" w:themeColor="accent1" w:themeTint="33" w:fill="DBE5F1" w:themeFill="accent1" w:themeFillTint="33"/>
          </w:tcPr>
          <w:p w:rsidR="00593247" w:rsidRPr="00BC4635" w:rsidRDefault="00593247" w:rsidP="00593247">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Example of Expected substantiating evidence</w:t>
            </w:r>
          </w:p>
        </w:tc>
        <w:tc>
          <w:tcPr>
            <w:tcW w:w="2552" w:type="dxa"/>
            <w:shd w:val="solid" w:color="DBE5F1" w:themeColor="accent1" w:themeTint="33" w:fill="DBE5F1" w:themeFill="accent1" w:themeFillTint="33"/>
          </w:tcPr>
          <w:p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Number of points claimed</w:t>
            </w:r>
          </w:p>
        </w:tc>
        <w:tc>
          <w:tcPr>
            <w:tcW w:w="2551" w:type="dxa"/>
            <w:shd w:val="solid" w:color="DBE5F1" w:themeColor="accent1" w:themeTint="33" w:fill="DBE5F1" w:themeFill="accent1" w:themeFillTint="33"/>
          </w:tcPr>
          <w:p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Substantiating evidence</w:t>
            </w:r>
          </w:p>
        </w:tc>
      </w:tr>
      <w:tr w:rsidR="00D631B3" w:rsidRPr="007240B7" w:rsidTr="00BC4635">
        <w:tc>
          <w:tcPr>
            <w:tcW w:w="14737" w:type="dxa"/>
            <w:gridSpan w:val="5"/>
          </w:tcPr>
          <w:p w:rsidR="00D631B3" w:rsidRPr="00BC4635" w:rsidRDefault="00D631B3" w:rsidP="00805122">
            <w:pPr>
              <w:jc w:val="left"/>
              <w:rPr>
                <w:color w:val="FF0000"/>
                <w:sz w:val="24"/>
                <w:szCs w:val="24"/>
              </w:rPr>
            </w:pPr>
            <w:r w:rsidRPr="00BC4635">
              <w:rPr>
                <w:rFonts w:asciiTheme="majorHAnsi" w:eastAsiaTheme="majorEastAsia" w:hAnsiTheme="majorHAnsi" w:cstheme="minorBidi"/>
                <w:b/>
                <w:color w:val="0E1B8D"/>
                <w:sz w:val="24"/>
                <w:szCs w:val="24"/>
              </w:rPr>
              <w:t>BBBEE</w:t>
            </w:r>
          </w:p>
        </w:tc>
      </w:tr>
      <w:tr w:rsidR="00D631B3" w:rsidRPr="007240B7" w:rsidTr="00BC4635">
        <w:tc>
          <w:tcPr>
            <w:tcW w:w="2407" w:type="dxa"/>
          </w:tcPr>
          <w:p w:rsidR="00D631B3" w:rsidRPr="002E5AED" w:rsidRDefault="00D631B3" w:rsidP="00805122">
            <w:pPr>
              <w:jc w:val="left"/>
            </w:pPr>
            <w:r w:rsidRPr="00473F58">
              <w:t xml:space="preserve">The allocation of points for bidders that meet a certain B-BBEE level as defined in the </w:t>
            </w:r>
            <w:r w:rsidRPr="00766D19">
              <w:t>Broad-Based Black Economic Empowerment Act;</w:t>
            </w:r>
          </w:p>
        </w:tc>
        <w:tc>
          <w:tcPr>
            <w:tcW w:w="2407" w:type="dxa"/>
          </w:tcPr>
          <w:p w:rsidR="00D631B3" w:rsidRPr="002E5AED" w:rsidRDefault="0098503F" w:rsidP="0060212A">
            <w:r>
              <w:t>10.0</w:t>
            </w:r>
          </w:p>
        </w:tc>
        <w:tc>
          <w:tcPr>
            <w:tcW w:w="4820" w:type="dxa"/>
          </w:tcPr>
          <w:p w:rsidR="00D631B3" w:rsidRPr="002E5AED" w:rsidRDefault="00D631B3" w:rsidP="00D631B3">
            <w:pPr>
              <w:jc w:val="left"/>
              <w:rPr>
                <w:b/>
                <w:bCs/>
              </w:rPr>
            </w:pPr>
            <w:r w:rsidRPr="002E5AED">
              <w:rPr>
                <w:b/>
                <w:bCs/>
              </w:rPr>
              <w:t>Evidence:</w:t>
            </w:r>
          </w:p>
          <w:p w:rsidR="00D631B3" w:rsidRPr="00473F58" w:rsidRDefault="00D631B3" w:rsidP="00D631B3">
            <w:pPr>
              <w:jc w:val="left"/>
            </w:pPr>
            <w:r w:rsidRPr="00473F58">
              <w:t>The Bidder must provide a copy of relevant proof of B-BBEE status level of contributor level</w:t>
            </w:r>
            <w:r w:rsidRPr="00766D19">
              <w:t xml:space="preserve"> as defined in the Broad-Based Black Economic Empowerment Act.</w:t>
            </w:r>
          </w:p>
          <w:p w:rsidR="00D631B3" w:rsidRPr="00473F58" w:rsidRDefault="00D631B3" w:rsidP="00D631B3">
            <w:pPr>
              <w:jc w:val="left"/>
            </w:pPr>
          </w:p>
          <w:p w:rsidR="00D631B3" w:rsidRPr="002E5AED" w:rsidRDefault="00D631B3" w:rsidP="00D631B3">
            <w:pPr>
              <w:jc w:val="left"/>
              <w:rPr>
                <w:b/>
                <w:bCs/>
              </w:rPr>
            </w:pPr>
            <w:r w:rsidRPr="002E5AED">
              <w:rPr>
                <w:b/>
                <w:bCs/>
              </w:rPr>
              <w:t>Points allocation:</w:t>
            </w:r>
          </w:p>
          <w:p w:rsidR="00D631B3" w:rsidRPr="0098503F" w:rsidRDefault="00D631B3" w:rsidP="00D631B3">
            <w:pPr>
              <w:jc w:val="left"/>
              <w:rPr>
                <w:b/>
                <w:bCs/>
                <w:color w:val="FF0000"/>
              </w:rPr>
            </w:pPr>
            <w:r w:rsidRPr="00473F58">
              <w:t xml:space="preserve">Points will be </w:t>
            </w:r>
            <w:r w:rsidRPr="007D0577">
              <w:t xml:space="preserve">allocated </w:t>
            </w:r>
            <w:r w:rsidR="008741FC">
              <w:t xml:space="preserve">in accordance with </w:t>
            </w:r>
            <w:r w:rsidR="008741FC" w:rsidRPr="0098503F">
              <w:rPr>
                <w:b/>
                <w:bCs/>
              </w:rPr>
              <w:t xml:space="preserve">the </w:t>
            </w:r>
            <w:r w:rsidR="002E5AED" w:rsidRPr="0098503F">
              <w:rPr>
                <w:b/>
                <w:bCs/>
              </w:rPr>
              <w:t>B</w:t>
            </w:r>
            <w:r w:rsidR="008741FC" w:rsidRPr="0098503F">
              <w:rPr>
                <w:b/>
                <w:bCs/>
              </w:rPr>
              <w:t>-</w:t>
            </w:r>
            <w:r w:rsidR="002E5AED" w:rsidRPr="0098503F">
              <w:rPr>
                <w:b/>
                <w:bCs/>
              </w:rPr>
              <w:t xml:space="preserve">BBEE </w:t>
            </w:r>
            <w:r w:rsidR="0098503F" w:rsidRPr="0098503F">
              <w:rPr>
                <w:b/>
                <w:bCs/>
              </w:rPr>
              <w:t>T</w:t>
            </w:r>
            <w:r w:rsidR="002E5AED" w:rsidRPr="0098503F">
              <w:rPr>
                <w:b/>
                <w:bCs/>
              </w:rPr>
              <w:t>able</w:t>
            </w:r>
            <w:r w:rsidR="0098503F" w:rsidRPr="0098503F">
              <w:rPr>
                <w:b/>
                <w:bCs/>
              </w:rPr>
              <w:t xml:space="preserve"> 8</w:t>
            </w:r>
            <w:r w:rsidR="002E5AED" w:rsidRPr="0098503F">
              <w:rPr>
                <w:b/>
                <w:bCs/>
              </w:rPr>
              <w:t xml:space="preserve"> in </w:t>
            </w:r>
            <w:r w:rsidR="007D0577" w:rsidRPr="0098503F">
              <w:rPr>
                <w:b/>
                <w:bCs/>
              </w:rPr>
              <w:t>par. 7</w:t>
            </w:r>
          </w:p>
          <w:p w:rsidR="00D631B3" w:rsidRPr="002E5AED" w:rsidRDefault="00D631B3" w:rsidP="00D631B3">
            <w:pPr>
              <w:jc w:val="left"/>
            </w:pPr>
          </w:p>
        </w:tc>
        <w:tc>
          <w:tcPr>
            <w:tcW w:w="2552" w:type="dxa"/>
          </w:tcPr>
          <w:p w:rsidR="00D631B3" w:rsidRPr="002E5AED" w:rsidRDefault="00D631B3" w:rsidP="0060212A"/>
        </w:tc>
        <w:tc>
          <w:tcPr>
            <w:tcW w:w="2551" w:type="dxa"/>
          </w:tcPr>
          <w:p w:rsidR="00D631B3" w:rsidRPr="002E5AED" w:rsidRDefault="00D631B3" w:rsidP="00805122">
            <w:pPr>
              <w:jc w:val="left"/>
              <w:rPr>
                <w:color w:val="FF0000"/>
              </w:rPr>
            </w:pPr>
            <w:r w:rsidRPr="002E5AED">
              <w:rPr>
                <w:color w:val="FF0000"/>
              </w:rPr>
              <w:t xml:space="preserve">&lt;Provide unique reference to locate </w:t>
            </w:r>
            <w:r w:rsidRPr="002E5AED">
              <w:rPr>
                <w:b/>
                <w:bCs/>
                <w:color w:val="FF0000"/>
              </w:rPr>
              <w:t xml:space="preserve">(80/20) </w:t>
            </w:r>
            <w:r w:rsidR="00151146" w:rsidRPr="002E5AED">
              <w:rPr>
                <w:b/>
                <w:bCs/>
                <w:color w:val="FF0000"/>
              </w:rPr>
              <w:t xml:space="preserve">preference point </w:t>
            </w:r>
            <w:r w:rsidRPr="002E5AED">
              <w:rPr>
                <w:b/>
                <w:bCs/>
                <w:color w:val="FF0000"/>
              </w:rPr>
              <w:t>system</w:t>
            </w:r>
            <w:r w:rsidRPr="002E5AED">
              <w:rPr>
                <w:color w:val="FF0000"/>
              </w:rPr>
              <w:t xml:space="preserve"> substantiating evidence</w:t>
            </w:r>
            <w:r w:rsidR="00C32B24">
              <w:rPr>
                <w:color w:val="FF0000"/>
              </w:rPr>
              <w:t xml:space="preserve"> here&gt;.</w:t>
            </w:r>
          </w:p>
        </w:tc>
      </w:tr>
      <w:tr w:rsidR="00D631B3" w:rsidRPr="007240B7" w:rsidTr="00BC4635">
        <w:tc>
          <w:tcPr>
            <w:tcW w:w="14737" w:type="dxa"/>
            <w:gridSpan w:val="5"/>
          </w:tcPr>
          <w:p w:rsidR="00D631B3" w:rsidRPr="00297D70" w:rsidRDefault="00D631B3" w:rsidP="00805122">
            <w:pPr>
              <w:jc w:val="left"/>
              <w:rPr>
                <w:b/>
                <w:bCs/>
                <w:color w:val="FF0000"/>
              </w:rPr>
            </w:pPr>
            <w:r w:rsidRPr="00297D70">
              <w:rPr>
                <w:rFonts w:asciiTheme="majorHAnsi" w:eastAsiaTheme="majorEastAsia" w:hAnsiTheme="majorHAnsi" w:cstheme="minorBidi"/>
                <w:b/>
                <w:color w:val="0E1B8D"/>
                <w:sz w:val="24"/>
                <w:szCs w:val="24"/>
              </w:rPr>
              <w:t>Specific Goals</w:t>
            </w:r>
          </w:p>
        </w:tc>
      </w:tr>
      <w:tr w:rsidR="00D631B3" w:rsidRPr="00BC4635" w:rsidTr="00BC4635">
        <w:tc>
          <w:tcPr>
            <w:tcW w:w="2407" w:type="dxa"/>
          </w:tcPr>
          <w:p w:rsidR="00D631B3" w:rsidRPr="00297D70" w:rsidRDefault="00D631B3" w:rsidP="00D631B3">
            <w:pPr>
              <w:jc w:val="left"/>
            </w:pPr>
            <w:r w:rsidRPr="00297D70">
              <w:t>The promotion of enterprises located in a specific region for work to be done, or services to be rendered in that region.</w:t>
            </w:r>
          </w:p>
        </w:tc>
        <w:tc>
          <w:tcPr>
            <w:tcW w:w="2407" w:type="dxa"/>
          </w:tcPr>
          <w:p w:rsidR="00D631B3" w:rsidRPr="00297D70" w:rsidRDefault="0098503F" w:rsidP="00D631B3">
            <w:r w:rsidRPr="00297D70">
              <w:t>10.0</w:t>
            </w:r>
          </w:p>
        </w:tc>
        <w:tc>
          <w:tcPr>
            <w:tcW w:w="4820" w:type="dxa"/>
          </w:tcPr>
          <w:p w:rsidR="00D631B3" w:rsidRPr="00297D70" w:rsidRDefault="00D631B3" w:rsidP="00D631B3">
            <w:pPr>
              <w:jc w:val="left"/>
              <w:rPr>
                <w:b/>
                <w:bCs/>
              </w:rPr>
            </w:pPr>
            <w:r w:rsidRPr="00297D70">
              <w:rPr>
                <w:b/>
                <w:bCs/>
              </w:rPr>
              <w:t>Evidence:</w:t>
            </w:r>
          </w:p>
          <w:p w:rsidR="00D631B3" w:rsidRPr="00297D70" w:rsidRDefault="00D631B3" w:rsidP="00D631B3">
            <w:pPr>
              <w:jc w:val="left"/>
            </w:pPr>
            <w:r w:rsidRPr="00297D70">
              <w:t>The Bidder needs to provide a narrative section as part of their Preferential Goals Plan and also include this in the Activity Plan with clear milestones indicating the commitment by the Bidder to promote enterprises located in a specific region for work to be done, or services to be rendered in that region for the duration of the contact.</w:t>
            </w:r>
          </w:p>
          <w:p w:rsidR="00D631B3" w:rsidRPr="00297D70" w:rsidRDefault="00D631B3" w:rsidP="00D631B3">
            <w:pPr>
              <w:jc w:val="left"/>
            </w:pPr>
          </w:p>
          <w:p w:rsidR="00D631B3" w:rsidRPr="00297D70" w:rsidRDefault="00D631B3" w:rsidP="00D631B3">
            <w:pPr>
              <w:jc w:val="left"/>
              <w:rPr>
                <w:b/>
                <w:bCs/>
              </w:rPr>
            </w:pPr>
            <w:r w:rsidRPr="00297D70">
              <w:rPr>
                <w:b/>
                <w:bCs/>
              </w:rPr>
              <w:t>Points allocation:</w:t>
            </w:r>
          </w:p>
          <w:p w:rsidR="00D631B3" w:rsidRPr="00297D70" w:rsidRDefault="00D631B3" w:rsidP="00D631B3">
            <w:pPr>
              <w:jc w:val="left"/>
              <w:rPr>
                <w:color w:val="FF0000"/>
              </w:rPr>
            </w:pPr>
            <w:r w:rsidRPr="00297D70">
              <w:rPr>
                <w:color w:val="FF0000"/>
              </w:rPr>
              <w:t xml:space="preserve">0 points = Zero % </w:t>
            </w:r>
            <w:r w:rsidR="0098503F" w:rsidRPr="00297D70">
              <w:rPr>
                <w:color w:val="FF0000"/>
              </w:rPr>
              <w:t xml:space="preserve">Outside Western </w:t>
            </w:r>
            <w:r w:rsidR="00C52F62" w:rsidRPr="00297D70">
              <w:rPr>
                <w:color w:val="FF0000"/>
              </w:rPr>
              <w:t>Cape.</w:t>
            </w:r>
          </w:p>
          <w:p w:rsidR="00D631B3" w:rsidRPr="00297D70" w:rsidRDefault="0098503F" w:rsidP="00D631B3">
            <w:pPr>
              <w:jc w:val="left"/>
              <w:rPr>
                <w:color w:val="FF0000"/>
              </w:rPr>
            </w:pPr>
            <w:r w:rsidRPr="00297D70">
              <w:rPr>
                <w:color w:val="FF0000"/>
              </w:rPr>
              <w:t>10</w:t>
            </w:r>
            <w:r w:rsidR="00D631B3" w:rsidRPr="00297D70">
              <w:rPr>
                <w:color w:val="FF0000"/>
              </w:rPr>
              <w:t xml:space="preserve"> points = 0 to 50 % of Contract Value</w:t>
            </w:r>
            <w:r w:rsidRPr="00297D70">
              <w:rPr>
                <w:color w:val="FF0000"/>
              </w:rPr>
              <w:t xml:space="preserve"> within Western Cape ( proof  will be utility bill, title deed or proof of ownership</w:t>
            </w:r>
          </w:p>
          <w:p w:rsidR="00D631B3" w:rsidRPr="00297D70" w:rsidRDefault="00D631B3" w:rsidP="00D631B3">
            <w:pPr>
              <w:jc w:val="left"/>
            </w:pPr>
            <w:r w:rsidRPr="00297D70">
              <w:rPr>
                <w:color w:val="FF0000"/>
              </w:rPr>
              <w:t>.</w:t>
            </w:r>
          </w:p>
        </w:tc>
        <w:tc>
          <w:tcPr>
            <w:tcW w:w="2552" w:type="dxa"/>
          </w:tcPr>
          <w:p w:rsidR="00D631B3" w:rsidRPr="0031193F" w:rsidRDefault="00D631B3" w:rsidP="00D631B3">
            <w:pPr>
              <w:rPr>
                <w:highlight w:val="cyan"/>
              </w:rPr>
            </w:pPr>
          </w:p>
        </w:tc>
        <w:tc>
          <w:tcPr>
            <w:tcW w:w="2551" w:type="dxa"/>
          </w:tcPr>
          <w:p w:rsidR="00D631B3" w:rsidRPr="0031193F" w:rsidRDefault="004F5065" w:rsidP="002E5AED">
            <w:pPr>
              <w:jc w:val="left"/>
              <w:rPr>
                <w:highlight w:val="cyan"/>
              </w:rPr>
            </w:pPr>
            <w:r w:rsidRPr="00297D70">
              <w:rPr>
                <w:color w:val="FF0000"/>
              </w:rPr>
              <w:t xml:space="preserve">&lt;Provide unique reference to locate </w:t>
            </w:r>
            <w:r w:rsidRPr="00297D70">
              <w:rPr>
                <w:b/>
                <w:bCs/>
                <w:color w:val="FF0000"/>
              </w:rPr>
              <w:t>(80/20) preference point system</w:t>
            </w:r>
            <w:r w:rsidRPr="00297D70">
              <w:rPr>
                <w:color w:val="FF0000"/>
              </w:rPr>
              <w:t xml:space="preserve"> substantiating </w:t>
            </w:r>
            <w:r w:rsidR="00C32B24" w:rsidRPr="00297D70">
              <w:rPr>
                <w:color w:val="FF0000"/>
              </w:rPr>
              <w:t>evidence here&gt;.</w:t>
            </w:r>
          </w:p>
        </w:tc>
      </w:tr>
      <w:bookmarkEnd w:id="1"/>
      <w:bookmarkEnd w:id="2"/>
      <w:bookmarkEnd w:id="3"/>
      <w:bookmarkEnd w:id="4"/>
    </w:tbl>
    <w:p w:rsidR="00D826CA" w:rsidRDefault="00D826CA" w:rsidP="0098503F">
      <w:pPr>
        <w:rPr>
          <w:b/>
          <w:bCs/>
        </w:rPr>
      </w:pPr>
    </w:p>
    <w:sectPr w:rsidR="00D826CA" w:rsidSect="0098503F">
      <w:pgSz w:w="16838" w:h="11906" w:orient="landscape" w:code="9"/>
      <w:pgMar w:top="1134" w:right="1276" w:bottom="1134" w:left="993"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951" w:rsidRDefault="003F7951" w:rsidP="000C56A7">
      <w:pPr>
        <w:spacing w:after="0" w:line="240" w:lineRule="auto"/>
      </w:pPr>
      <w:r>
        <w:separator/>
      </w:r>
    </w:p>
  </w:endnote>
  <w:endnote w:type="continuationSeparator" w:id="0">
    <w:p w:rsidR="003F7951" w:rsidRDefault="003F795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0C72DE" w:rsidTr="00E5740F">
      <w:tc>
        <w:tcPr>
          <w:tcW w:w="3828" w:type="dxa"/>
        </w:tcPr>
        <w:p w:rsidR="000C72DE" w:rsidRDefault="000C72DE"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rsidR="000C72DE" w:rsidRDefault="000C72DE" w:rsidP="008360E8">
          <w:pPr>
            <w:jc w:val="center"/>
            <w:rPr>
              <w:sz w:val="20"/>
            </w:rPr>
          </w:pPr>
          <w:r w:rsidRPr="000D1A1B">
            <w:rPr>
              <w:rFonts w:asciiTheme="minorHAnsi" w:hAnsiTheme="minorHAnsi" w:cstheme="minorHAnsi"/>
              <w:sz w:val="16"/>
              <w:szCs w:val="16"/>
              <w:lang w:val="en-GB"/>
            </w:rPr>
            <w:t>RESTRICTED</w:t>
          </w:r>
        </w:p>
      </w:tc>
      <w:tc>
        <w:tcPr>
          <w:tcW w:w="3816" w:type="dxa"/>
        </w:tcPr>
        <w:p w:rsidR="000C72DE" w:rsidRDefault="000C72DE"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rsidR="000C72DE" w:rsidRPr="00E5740F" w:rsidRDefault="000C72DE"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9EC70C7" wp14:editId="0EAF689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rsidR="000C72DE" w:rsidRPr="00F37BD6" w:rsidRDefault="000C72DE"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70C7"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rsidR="000C72DE" w:rsidRPr="00F37BD6" w:rsidRDefault="000C72DE"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951" w:rsidRDefault="003F7951" w:rsidP="000C56A7">
      <w:pPr>
        <w:spacing w:after="0" w:line="240" w:lineRule="auto"/>
      </w:pPr>
      <w:r>
        <w:separator/>
      </w:r>
    </w:p>
  </w:footnote>
  <w:footnote w:type="continuationSeparator" w:id="0">
    <w:p w:rsidR="003F7951" w:rsidRDefault="003F7951"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2DE" w:rsidRDefault="000C7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2DE" w:rsidRPr="00F37BD6" w:rsidRDefault="000C72D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72DE" w:rsidRDefault="000C7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45853D8"/>
    <w:multiLevelType w:val="hybridMultilevel"/>
    <w:tmpl w:val="B2A01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51F15AA"/>
    <w:multiLevelType w:val="hybridMultilevel"/>
    <w:tmpl w:val="9AA2AC0C"/>
    <w:lvl w:ilvl="0" w:tplc="1C090017">
      <w:start w:val="1"/>
      <w:numFmt w:val="lowerLetter"/>
      <w:lvlText w:val="%1)"/>
      <w:lvlJc w:val="left"/>
      <w:pPr>
        <w:ind w:left="927" w:hanging="360"/>
      </w:p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5"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B770EBB"/>
    <w:multiLevelType w:val="hybridMultilevel"/>
    <w:tmpl w:val="B41E993A"/>
    <w:lvl w:ilvl="0" w:tplc="1C09001B">
      <w:start w:val="1"/>
      <w:numFmt w:val="lowerRoman"/>
      <w:lvlText w:val="%1."/>
      <w:lvlJc w:val="right"/>
      <w:pPr>
        <w:ind w:left="1972" w:hanging="360"/>
      </w:pPr>
    </w:lvl>
    <w:lvl w:ilvl="1" w:tplc="1C090019" w:tentative="1">
      <w:start w:val="1"/>
      <w:numFmt w:val="lowerLetter"/>
      <w:lvlText w:val="%2."/>
      <w:lvlJc w:val="left"/>
      <w:pPr>
        <w:ind w:left="2692" w:hanging="360"/>
      </w:pPr>
    </w:lvl>
    <w:lvl w:ilvl="2" w:tplc="1C09001B" w:tentative="1">
      <w:start w:val="1"/>
      <w:numFmt w:val="lowerRoman"/>
      <w:lvlText w:val="%3."/>
      <w:lvlJc w:val="right"/>
      <w:pPr>
        <w:ind w:left="3412" w:hanging="180"/>
      </w:pPr>
    </w:lvl>
    <w:lvl w:ilvl="3" w:tplc="1C09000F" w:tentative="1">
      <w:start w:val="1"/>
      <w:numFmt w:val="decimal"/>
      <w:lvlText w:val="%4."/>
      <w:lvlJc w:val="left"/>
      <w:pPr>
        <w:ind w:left="4132" w:hanging="360"/>
      </w:pPr>
    </w:lvl>
    <w:lvl w:ilvl="4" w:tplc="1C090019" w:tentative="1">
      <w:start w:val="1"/>
      <w:numFmt w:val="lowerLetter"/>
      <w:lvlText w:val="%5."/>
      <w:lvlJc w:val="left"/>
      <w:pPr>
        <w:ind w:left="4852" w:hanging="360"/>
      </w:pPr>
    </w:lvl>
    <w:lvl w:ilvl="5" w:tplc="1C09001B" w:tentative="1">
      <w:start w:val="1"/>
      <w:numFmt w:val="lowerRoman"/>
      <w:lvlText w:val="%6."/>
      <w:lvlJc w:val="right"/>
      <w:pPr>
        <w:ind w:left="5572" w:hanging="180"/>
      </w:pPr>
    </w:lvl>
    <w:lvl w:ilvl="6" w:tplc="1C09000F" w:tentative="1">
      <w:start w:val="1"/>
      <w:numFmt w:val="decimal"/>
      <w:lvlText w:val="%7."/>
      <w:lvlJc w:val="left"/>
      <w:pPr>
        <w:ind w:left="6292" w:hanging="360"/>
      </w:pPr>
    </w:lvl>
    <w:lvl w:ilvl="7" w:tplc="1C090019" w:tentative="1">
      <w:start w:val="1"/>
      <w:numFmt w:val="lowerLetter"/>
      <w:lvlText w:val="%8."/>
      <w:lvlJc w:val="left"/>
      <w:pPr>
        <w:ind w:left="7012" w:hanging="360"/>
      </w:pPr>
    </w:lvl>
    <w:lvl w:ilvl="8" w:tplc="1C09001B" w:tentative="1">
      <w:start w:val="1"/>
      <w:numFmt w:val="lowerRoman"/>
      <w:lvlText w:val="%9."/>
      <w:lvlJc w:val="right"/>
      <w:pPr>
        <w:ind w:left="7732" w:hanging="180"/>
      </w:pPr>
    </w:lvl>
  </w:abstractNum>
  <w:abstractNum w:abstractNumId="7" w15:restartNumberingAfterBreak="0">
    <w:nsid w:val="0FB7107B"/>
    <w:multiLevelType w:val="hybridMultilevel"/>
    <w:tmpl w:val="02E6B12C"/>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FF2E4C"/>
    <w:multiLevelType w:val="hybridMultilevel"/>
    <w:tmpl w:val="C248E252"/>
    <w:lvl w:ilvl="0" w:tplc="084468AA">
      <w:start w:val="1"/>
      <w:numFmt w:val="lowerLetter"/>
      <w:lvlText w:val="(%1)"/>
      <w:lvlJc w:val="left"/>
      <w:pPr>
        <w:ind w:left="720" w:hanging="360"/>
      </w:pPr>
      <w:rPr>
        <w:rFonts w:hint="default"/>
        <w:b w:val="0"/>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8BF79F8"/>
    <w:multiLevelType w:val="hybridMultilevel"/>
    <w:tmpl w:val="F38021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B5B2DC9"/>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15:restartNumberingAfterBreak="0">
    <w:nsid w:val="2694367B"/>
    <w:multiLevelType w:val="hybridMultilevel"/>
    <w:tmpl w:val="782E0B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78310E2"/>
    <w:multiLevelType w:val="multilevel"/>
    <w:tmpl w:val="9586A3E4"/>
    <w:lvl w:ilvl="0">
      <w:start w:val="1"/>
      <w:numFmt w:val="lowerLetter"/>
      <w:lvlText w:val="(%1)"/>
      <w:lvlJc w:val="left"/>
      <w:pPr>
        <w:ind w:left="1134" w:hanging="567"/>
      </w:pPr>
      <w:rPr>
        <w:rFonts w:hint="default"/>
        <w:b/>
        <w:bCs/>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85C797E"/>
    <w:multiLevelType w:val="hybridMultilevel"/>
    <w:tmpl w:val="383CA62E"/>
    <w:lvl w:ilvl="0" w:tplc="BBE03384">
      <w:start w:val="1"/>
      <w:numFmt w:val="lowerRoman"/>
      <w:lvlText w:val="%1)"/>
      <w:lvlJc w:val="left"/>
      <w:pPr>
        <w:ind w:left="2420" w:hanging="360"/>
      </w:pPr>
      <w:rPr>
        <w:rFonts w:hint="default"/>
      </w:rPr>
    </w:lvl>
    <w:lvl w:ilvl="1" w:tplc="1C090003" w:tentative="1">
      <w:start w:val="1"/>
      <w:numFmt w:val="bullet"/>
      <w:lvlText w:val="o"/>
      <w:lvlJc w:val="left"/>
      <w:pPr>
        <w:ind w:left="3140" w:hanging="360"/>
      </w:pPr>
      <w:rPr>
        <w:rFonts w:ascii="Courier New" w:hAnsi="Courier New" w:cs="Courier New" w:hint="default"/>
      </w:rPr>
    </w:lvl>
    <w:lvl w:ilvl="2" w:tplc="1C090005" w:tentative="1">
      <w:start w:val="1"/>
      <w:numFmt w:val="bullet"/>
      <w:lvlText w:val=""/>
      <w:lvlJc w:val="left"/>
      <w:pPr>
        <w:ind w:left="3860" w:hanging="360"/>
      </w:pPr>
      <w:rPr>
        <w:rFonts w:ascii="Wingdings" w:hAnsi="Wingdings" w:hint="default"/>
      </w:rPr>
    </w:lvl>
    <w:lvl w:ilvl="3" w:tplc="1C090001" w:tentative="1">
      <w:start w:val="1"/>
      <w:numFmt w:val="bullet"/>
      <w:lvlText w:val=""/>
      <w:lvlJc w:val="left"/>
      <w:pPr>
        <w:ind w:left="4580" w:hanging="360"/>
      </w:pPr>
      <w:rPr>
        <w:rFonts w:ascii="Symbol" w:hAnsi="Symbol" w:hint="default"/>
      </w:rPr>
    </w:lvl>
    <w:lvl w:ilvl="4" w:tplc="1C090003" w:tentative="1">
      <w:start w:val="1"/>
      <w:numFmt w:val="bullet"/>
      <w:lvlText w:val="o"/>
      <w:lvlJc w:val="left"/>
      <w:pPr>
        <w:ind w:left="5300" w:hanging="360"/>
      </w:pPr>
      <w:rPr>
        <w:rFonts w:ascii="Courier New" w:hAnsi="Courier New" w:cs="Courier New" w:hint="default"/>
      </w:rPr>
    </w:lvl>
    <w:lvl w:ilvl="5" w:tplc="1C090005" w:tentative="1">
      <w:start w:val="1"/>
      <w:numFmt w:val="bullet"/>
      <w:lvlText w:val=""/>
      <w:lvlJc w:val="left"/>
      <w:pPr>
        <w:ind w:left="6020" w:hanging="360"/>
      </w:pPr>
      <w:rPr>
        <w:rFonts w:ascii="Wingdings" w:hAnsi="Wingdings" w:hint="default"/>
      </w:rPr>
    </w:lvl>
    <w:lvl w:ilvl="6" w:tplc="1C090001" w:tentative="1">
      <w:start w:val="1"/>
      <w:numFmt w:val="bullet"/>
      <w:lvlText w:val=""/>
      <w:lvlJc w:val="left"/>
      <w:pPr>
        <w:ind w:left="6740" w:hanging="360"/>
      </w:pPr>
      <w:rPr>
        <w:rFonts w:ascii="Symbol" w:hAnsi="Symbol" w:hint="default"/>
      </w:rPr>
    </w:lvl>
    <w:lvl w:ilvl="7" w:tplc="1C090003" w:tentative="1">
      <w:start w:val="1"/>
      <w:numFmt w:val="bullet"/>
      <w:lvlText w:val="o"/>
      <w:lvlJc w:val="left"/>
      <w:pPr>
        <w:ind w:left="7460" w:hanging="360"/>
      </w:pPr>
      <w:rPr>
        <w:rFonts w:ascii="Courier New" w:hAnsi="Courier New" w:cs="Courier New" w:hint="default"/>
      </w:rPr>
    </w:lvl>
    <w:lvl w:ilvl="8" w:tplc="1C090005" w:tentative="1">
      <w:start w:val="1"/>
      <w:numFmt w:val="bullet"/>
      <w:lvlText w:val=""/>
      <w:lvlJc w:val="left"/>
      <w:pPr>
        <w:ind w:left="8180" w:hanging="360"/>
      </w:pPr>
      <w:rPr>
        <w:rFonts w:ascii="Wingdings" w:hAnsi="Wingdings" w:hint="default"/>
      </w:rPr>
    </w:lvl>
  </w:abstractNum>
  <w:abstractNum w:abstractNumId="20"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A0116D4"/>
    <w:multiLevelType w:val="hybridMultilevel"/>
    <w:tmpl w:val="D4A45324"/>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DBE1A1F"/>
    <w:multiLevelType w:val="hybridMultilevel"/>
    <w:tmpl w:val="CA081E36"/>
    <w:lvl w:ilvl="0" w:tplc="1C090017">
      <w:start w:val="1"/>
      <w:numFmt w:val="lowerLetter"/>
      <w:lvlText w:val="%1)"/>
      <w:lvlJc w:val="left"/>
      <w:pPr>
        <w:ind w:left="6031" w:hanging="360"/>
      </w:pPr>
    </w:lvl>
    <w:lvl w:ilvl="1" w:tplc="1C090019" w:tentative="1">
      <w:start w:val="1"/>
      <w:numFmt w:val="lowerLetter"/>
      <w:lvlText w:val="%2."/>
      <w:lvlJc w:val="left"/>
      <w:pPr>
        <w:ind w:left="6751" w:hanging="360"/>
      </w:pPr>
    </w:lvl>
    <w:lvl w:ilvl="2" w:tplc="1C09001B" w:tentative="1">
      <w:start w:val="1"/>
      <w:numFmt w:val="lowerRoman"/>
      <w:lvlText w:val="%3."/>
      <w:lvlJc w:val="right"/>
      <w:pPr>
        <w:ind w:left="7471" w:hanging="180"/>
      </w:pPr>
    </w:lvl>
    <w:lvl w:ilvl="3" w:tplc="1C09000F" w:tentative="1">
      <w:start w:val="1"/>
      <w:numFmt w:val="decimal"/>
      <w:lvlText w:val="%4."/>
      <w:lvlJc w:val="left"/>
      <w:pPr>
        <w:ind w:left="8191" w:hanging="360"/>
      </w:pPr>
    </w:lvl>
    <w:lvl w:ilvl="4" w:tplc="1C090019" w:tentative="1">
      <w:start w:val="1"/>
      <w:numFmt w:val="lowerLetter"/>
      <w:lvlText w:val="%5."/>
      <w:lvlJc w:val="left"/>
      <w:pPr>
        <w:ind w:left="8911" w:hanging="360"/>
      </w:pPr>
    </w:lvl>
    <w:lvl w:ilvl="5" w:tplc="1C09001B" w:tentative="1">
      <w:start w:val="1"/>
      <w:numFmt w:val="lowerRoman"/>
      <w:lvlText w:val="%6."/>
      <w:lvlJc w:val="right"/>
      <w:pPr>
        <w:ind w:left="9631" w:hanging="180"/>
      </w:pPr>
    </w:lvl>
    <w:lvl w:ilvl="6" w:tplc="1C09000F" w:tentative="1">
      <w:start w:val="1"/>
      <w:numFmt w:val="decimal"/>
      <w:lvlText w:val="%7."/>
      <w:lvlJc w:val="left"/>
      <w:pPr>
        <w:ind w:left="10351" w:hanging="360"/>
      </w:pPr>
    </w:lvl>
    <w:lvl w:ilvl="7" w:tplc="1C090019" w:tentative="1">
      <w:start w:val="1"/>
      <w:numFmt w:val="lowerLetter"/>
      <w:lvlText w:val="%8."/>
      <w:lvlJc w:val="left"/>
      <w:pPr>
        <w:ind w:left="11071" w:hanging="360"/>
      </w:pPr>
    </w:lvl>
    <w:lvl w:ilvl="8" w:tplc="1C09001B" w:tentative="1">
      <w:start w:val="1"/>
      <w:numFmt w:val="lowerRoman"/>
      <w:lvlText w:val="%9."/>
      <w:lvlJc w:val="right"/>
      <w:pPr>
        <w:ind w:left="11791" w:hanging="180"/>
      </w:pPr>
    </w:lvl>
  </w:abstractNum>
  <w:abstractNum w:abstractNumId="24"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34EE4FE5"/>
    <w:multiLevelType w:val="hybridMultilevel"/>
    <w:tmpl w:val="765E5856"/>
    <w:lvl w:ilvl="0" w:tplc="FE466208">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7EB6017"/>
    <w:multiLevelType w:val="hybridMultilevel"/>
    <w:tmpl w:val="FC2E2CBA"/>
    <w:lvl w:ilvl="0" w:tplc="2D56A86E">
      <w:start w:val="1"/>
      <w:numFmt w:val="lowerRoman"/>
      <w:lvlText w:val="%1)"/>
      <w:lvlJc w:val="left"/>
      <w:pPr>
        <w:ind w:left="720" w:hanging="360"/>
      </w:pPr>
      <w:rPr>
        <w:rFonts w:hint="default"/>
        <w:b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96F2831"/>
    <w:multiLevelType w:val="hybridMultilevel"/>
    <w:tmpl w:val="4A62E3CA"/>
    <w:lvl w:ilvl="0" w:tplc="AEA44858">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3EB46E3"/>
    <w:multiLevelType w:val="hybridMultilevel"/>
    <w:tmpl w:val="8F5064A2"/>
    <w:lvl w:ilvl="0" w:tplc="BBE03384">
      <w:start w:val="1"/>
      <w:numFmt w:val="lowerRoman"/>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3" w15:restartNumberingAfterBreak="0">
    <w:nsid w:val="45185D1F"/>
    <w:multiLevelType w:val="multilevel"/>
    <w:tmpl w:val="6DBE8A9C"/>
    <w:lvl w:ilvl="0">
      <w:start w:val="1"/>
      <w:numFmt w:val="upperLetter"/>
      <w:pStyle w:val="AnnexH1"/>
      <w:suff w:val="space"/>
      <w:lvlText w:val="Annex %1:"/>
      <w:lvlJc w:val="left"/>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4"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48110402"/>
    <w:multiLevelType w:val="hybridMultilevel"/>
    <w:tmpl w:val="6192ABEE"/>
    <w:lvl w:ilvl="0" w:tplc="1C090017">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8"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A9A295D"/>
    <w:multiLevelType w:val="hybridMultilevel"/>
    <w:tmpl w:val="74265FAA"/>
    <w:lvl w:ilvl="0" w:tplc="1C090017">
      <w:start w:val="1"/>
      <w:numFmt w:val="lowerLetter"/>
      <w:lvlText w:val="%1)"/>
      <w:lvlJc w:val="left"/>
      <w:pPr>
        <w:ind w:left="928" w:hanging="360"/>
      </w:pPr>
    </w:lvl>
    <w:lvl w:ilvl="1" w:tplc="1C090019" w:tentative="1">
      <w:start w:val="1"/>
      <w:numFmt w:val="lowerLetter"/>
      <w:lvlText w:val="%2."/>
      <w:lvlJc w:val="left"/>
      <w:pPr>
        <w:ind w:left="1648" w:hanging="360"/>
      </w:pPr>
    </w:lvl>
    <w:lvl w:ilvl="2" w:tplc="1C09001B" w:tentative="1">
      <w:start w:val="1"/>
      <w:numFmt w:val="lowerRoman"/>
      <w:lvlText w:val="%3."/>
      <w:lvlJc w:val="right"/>
      <w:pPr>
        <w:ind w:left="2368" w:hanging="180"/>
      </w:pPr>
    </w:lvl>
    <w:lvl w:ilvl="3" w:tplc="1C09000F" w:tentative="1">
      <w:start w:val="1"/>
      <w:numFmt w:val="decimal"/>
      <w:lvlText w:val="%4."/>
      <w:lvlJc w:val="left"/>
      <w:pPr>
        <w:ind w:left="3088" w:hanging="360"/>
      </w:pPr>
    </w:lvl>
    <w:lvl w:ilvl="4" w:tplc="1C090019" w:tentative="1">
      <w:start w:val="1"/>
      <w:numFmt w:val="lowerLetter"/>
      <w:lvlText w:val="%5."/>
      <w:lvlJc w:val="left"/>
      <w:pPr>
        <w:ind w:left="3808" w:hanging="360"/>
      </w:pPr>
    </w:lvl>
    <w:lvl w:ilvl="5" w:tplc="1C09001B" w:tentative="1">
      <w:start w:val="1"/>
      <w:numFmt w:val="lowerRoman"/>
      <w:lvlText w:val="%6."/>
      <w:lvlJc w:val="right"/>
      <w:pPr>
        <w:ind w:left="4528" w:hanging="180"/>
      </w:pPr>
    </w:lvl>
    <w:lvl w:ilvl="6" w:tplc="1C09000F" w:tentative="1">
      <w:start w:val="1"/>
      <w:numFmt w:val="decimal"/>
      <w:lvlText w:val="%7."/>
      <w:lvlJc w:val="left"/>
      <w:pPr>
        <w:ind w:left="5248" w:hanging="360"/>
      </w:pPr>
    </w:lvl>
    <w:lvl w:ilvl="7" w:tplc="1C090019" w:tentative="1">
      <w:start w:val="1"/>
      <w:numFmt w:val="lowerLetter"/>
      <w:lvlText w:val="%8."/>
      <w:lvlJc w:val="left"/>
      <w:pPr>
        <w:ind w:left="5968" w:hanging="360"/>
      </w:pPr>
    </w:lvl>
    <w:lvl w:ilvl="8" w:tplc="1C09001B" w:tentative="1">
      <w:start w:val="1"/>
      <w:numFmt w:val="lowerRoman"/>
      <w:lvlText w:val="%9."/>
      <w:lvlJc w:val="right"/>
      <w:pPr>
        <w:ind w:left="6688" w:hanging="180"/>
      </w:pPr>
    </w:lvl>
  </w:abstractNum>
  <w:abstractNum w:abstractNumId="40" w15:restartNumberingAfterBreak="0">
    <w:nsid w:val="4BF37552"/>
    <w:multiLevelType w:val="hybridMultilevel"/>
    <w:tmpl w:val="7FE88F44"/>
    <w:lvl w:ilvl="0" w:tplc="AEA44858">
      <w:start w:val="1"/>
      <w:numFmt w:val="decimal"/>
      <w:lvlText w:val="%1."/>
      <w:lvlJc w:val="righ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F2C185E"/>
    <w:multiLevelType w:val="hybridMultilevel"/>
    <w:tmpl w:val="2958716E"/>
    <w:lvl w:ilvl="0" w:tplc="1C090017">
      <w:start w:val="1"/>
      <w:numFmt w:val="lowerLetter"/>
      <w:lvlText w:val="%1)"/>
      <w:lvlJc w:val="left"/>
      <w:pPr>
        <w:ind w:left="396" w:hanging="360"/>
      </w:pPr>
      <w:rPr>
        <w:rFonts w:hint="default"/>
      </w:rPr>
    </w:lvl>
    <w:lvl w:ilvl="1" w:tplc="1C090019" w:tentative="1">
      <w:start w:val="1"/>
      <w:numFmt w:val="lowerLetter"/>
      <w:lvlText w:val="%2."/>
      <w:lvlJc w:val="left"/>
      <w:pPr>
        <w:ind w:left="1116" w:hanging="360"/>
      </w:pPr>
    </w:lvl>
    <w:lvl w:ilvl="2" w:tplc="1C09001B" w:tentative="1">
      <w:start w:val="1"/>
      <w:numFmt w:val="lowerRoman"/>
      <w:lvlText w:val="%3."/>
      <w:lvlJc w:val="right"/>
      <w:pPr>
        <w:ind w:left="1836" w:hanging="180"/>
      </w:pPr>
    </w:lvl>
    <w:lvl w:ilvl="3" w:tplc="1C09000F" w:tentative="1">
      <w:start w:val="1"/>
      <w:numFmt w:val="decimal"/>
      <w:lvlText w:val="%4."/>
      <w:lvlJc w:val="left"/>
      <w:pPr>
        <w:ind w:left="2556" w:hanging="360"/>
      </w:pPr>
    </w:lvl>
    <w:lvl w:ilvl="4" w:tplc="1C090019" w:tentative="1">
      <w:start w:val="1"/>
      <w:numFmt w:val="lowerLetter"/>
      <w:lvlText w:val="%5."/>
      <w:lvlJc w:val="left"/>
      <w:pPr>
        <w:ind w:left="3276" w:hanging="360"/>
      </w:pPr>
    </w:lvl>
    <w:lvl w:ilvl="5" w:tplc="1C09001B" w:tentative="1">
      <w:start w:val="1"/>
      <w:numFmt w:val="lowerRoman"/>
      <w:lvlText w:val="%6."/>
      <w:lvlJc w:val="right"/>
      <w:pPr>
        <w:ind w:left="3996" w:hanging="180"/>
      </w:pPr>
    </w:lvl>
    <w:lvl w:ilvl="6" w:tplc="1C09000F" w:tentative="1">
      <w:start w:val="1"/>
      <w:numFmt w:val="decimal"/>
      <w:lvlText w:val="%7."/>
      <w:lvlJc w:val="left"/>
      <w:pPr>
        <w:ind w:left="4716" w:hanging="360"/>
      </w:pPr>
    </w:lvl>
    <w:lvl w:ilvl="7" w:tplc="1C090019" w:tentative="1">
      <w:start w:val="1"/>
      <w:numFmt w:val="lowerLetter"/>
      <w:lvlText w:val="%8."/>
      <w:lvlJc w:val="left"/>
      <w:pPr>
        <w:ind w:left="5436" w:hanging="360"/>
      </w:pPr>
    </w:lvl>
    <w:lvl w:ilvl="8" w:tplc="1C09001B" w:tentative="1">
      <w:start w:val="1"/>
      <w:numFmt w:val="lowerRoman"/>
      <w:lvlText w:val="%9."/>
      <w:lvlJc w:val="right"/>
      <w:pPr>
        <w:ind w:left="6156" w:hanging="180"/>
      </w:pPr>
    </w:lvl>
  </w:abstractNum>
  <w:abstractNum w:abstractNumId="45" w15:restartNumberingAfterBreak="0">
    <w:nsid w:val="4FB93EDE"/>
    <w:multiLevelType w:val="hybridMultilevel"/>
    <w:tmpl w:val="546C34F8"/>
    <w:lvl w:ilvl="0" w:tplc="FFFFFFFF">
      <w:start w:val="1"/>
      <w:numFmt w:val="lowerRoman"/>
      <w:lvlText w:val="(%1)"/>
      <w:lvlJc w:val="right"/>
      <w:pPr>
        <w:ind w:left="720" w:hanging="360"/>
      </w:pPr>
      <w:rPr>
        <w:rFonts w:ascii="Calibri" w:eastAsia="Times New Roman" w:hAnsi="Calibri" w:cs="Times New Roman"/>
      </w:rPr>
    </w:lvl>
    <w:lvl w:ilvl="1" w:tplc="1C09001B">
      <w:start w:val="1"/>
      <w:numFmt w:val="lowerRoman"/>
      <w:lvlText w:val="%2."/>
      <w:lvlJc w:val="right"/>
      <w:pPr>
        <w:ind w:left="197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56716778"/>
    <w:multiLevelType w:val="hybridMultilevel"/>
    <w:tmpl w:val="3650F66C"/>
    <w:lvl w:ilvl="0" w:tplc="441C7532">
      <w:start w:val="1"/>
      <w:numFmt w:val="lowerLetter"/>
      <w:lvlText w:val="%1)"/>
      <w:lvlJc w:val="left"/>
      <w:pPr>
        <w:ind w:left="720" w:hanging="360"/>
      </w:pPr>
      <w:rPr>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7BA37B5"/>
    <w:multiLevelType w:val="hybridMultilevel"/>
    <w:tmpl w:val="432C4E92"/>
    <w:lvl w:ilvl="0" w:tplc="1C09001B">
      <w:start w:val="1"/>
      <w:numFmt w:val="lowerRoman"/>
      <w:lvlText w:val="%1."/>
      <w:lvlJc w:val="righ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9" w15:restartNumberingAfterBreak="0">
    <w:nsid w:val="5AF121E8"/>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CD35B1E"/>
    <w:multiLevelType w:val="multilevel"/>
    <w:tmpl w:val="0E2AD604"/>
    <w:lvl w:ilvl="0">
      <w:start w:val="2"/>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D653201"/>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DCF250C"/>
    <w:multiLevelType w:val="hybridMultilevel"/>
    <w:tmpl w:val="2A78BD32"/>
    <w:lvl w:ilvl="0" w:tplc="BBE03384">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5FA747F7"/>
    <w:multiLevelType w:val="multilevel"/>
    <w:tmpl w:val="2D5A5C84"/>
    <w:lvl w:ilvl="0">
      <w:start w:val="1"/>
      <w:numFmt w:val="decimal"/>
      <w:lvlText w:val="(%1)"/>
      <w:lvlJc w:val="left"/>
      <w:pPr>
        <w:tabs>
          <w:tab w:val="num" w:pos="567"/>
        </w:tabs>
        <w:ind w:left="567" w:hanging="567"/>
      </w:pPr>
      <w:rPr>
        <w:rFonts w:ascii="Calibri" w:eastAsia="Times New Roman" w:hAnsi="Calibri" w:cs="Times New Roman"/>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6C021EF"/>
    <w:multiLevelType w:val="hybridMultilevel"/>
    <w:tmpl w:val="F80693A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1174B9C"/>
    <w:multiLevelType w:val="hybridMultilevel"/>
    <w:tmpl w:val="C0F861F2"/>
    <w:lvl w:ilvl="0" w:tplc="B5DEAC34">
      <w:start w:val="1"/>
      <w:numFmt w:val="lowerLetter"/>
      <w:lvlText w:val="%1)"/>
      <w:lvlJc w:val="left"/>
      <w:pPr>
        <w:ind w:left="785"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3"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4570DD9"/>
    <w:multiLevelType w:val="hybridMultilevel"/>
    <w:tmpl w:val="74265FAA"/>
    <w:lvl w:ilvl="0" w:tplc="FFFFFFFF">
      <w:start w:val="1"/>
      <w:numFmt w:val="lowerLetter"/>
      <w:lvlText w:val="%1)"/>
      <w:lvlJc w:val="left"/>
      <w:pPr>
        <w:ind w:left="928" w:hanging="360"/>
      </w:p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65" w15:restartNumberingAfterBreak="0">
    <w:nsid w:val="753E1C9A"/>
    <w:multiLevelType w:val="hybridMultilevel"/>
    <w:tmpl w:val="BA283CEA"/>
    <w:lvl w:ilvl="0" w:tplc="1C090013">
      <w:start w:val="1"/>
      <w:numFmt w:val="upperRoman"/>
      <w:lvlText w:val="%1."/>
      <w:lvlJc w:val="right"/>
      <w:pPr>
        <w:ind w:left="1910" w:hanging="360"/>
      </w:pPr>
    </w:lvl>
    <w:lvl w:ilvl="1" w:tplc="1C090019" w:tentative="1">
      <w:start w:val="1"/>
      <w:numFmt w:val="lowerLetter"/>
      <w:lvlText w:val="%2."/>
      <w:lvlJc w:val="left"/>
      <w:pPr>
        <w:ind w:left="2630" w:hanging="360"/>
      </w:pPr>
    </w:lvl>
    <w:lvl w:ilvl="2" w:tplc="1C09001B" w:tentative="1">
      <w:start w:val="1"/>
      <w:numFmt w:val="lowerRoman"/>
      <w:lvlText w:val="%3."/>
      <w:lvlJc w:val="right"/>
      <w:pPr>
        <w:ind w:left="3350" w:hanging="180"/>
      </w:pPr>
    </w:lvl>
    <w:lvl w:ilvl="3" w:tplc="1C09000F" w:tentative="1">
      <w:start w:val="1"/>
      <w:numFmt w:val="decimal"/>
      <w:lvlText w:val="%4."/>
      <w:lvlJc w:val="left"/>
      <w:pPr>
        <w:ind w:left="4070" w:hanging="360"/>
      </w:pPr>
    </w:lvl>
    <w:lvl w:ilvl="4" w:tplc="1C090019" w:tentative="1">
      <w:start w:val="1"/>
      <w:numFmt w:val="lowerLetter"/>
      <w:lvlText w:val="%5."/>
      <w:lvlJc w:val="left"/>
      <w:pPr>
        <w:ind w:left="4790" w:hanging="360"/>
      </w:pPr>
    </w:lvl>
    <w:lvl w:ilvl="5" w:tplc="1C09001B" w:tentative="1">
      <w:start w:val="1"/>
      <w:numFmt w:val="lowerRoman"/>
      <w:lvlText w:val="%6."/>
      <w:lvlJc w:val="right"/>
      <w:pPr>
        <w:ind w:left="5510" w:hanging="180"/>
      </w:pPr>
    </w:lvl>
    <w:lvl w:ilvl="6" w:tplc="1C09000F" w:tentative="1">
      <w:start w:val="1"/>
      <w:numFmt w:val="decimal"/>
      <w:lvlText w:val="%7."/>
      <w:lvlJc w:val="left"/>
      <w:pPr>
        <w:ind w:left="6230" w:hanging="360"/>
      </w:pPr>
    </w:lvl>
    <w:lvl w:ilvl="7" w:tplc="1C090019" w:tentative="1">
      <w:start w:val="1"/>
      <w:numFmt w:val="lowerLetter"/>
      <w:lvlText w:val="%8."/>
      <w:lvlJc w:val="left"/>
      <w:pPr>
        <w:ind w:left="6950" w:hanging="360"/>
      </w:pPr>
    </w:lvl>
    <w:lvl w:ilvl="8" w:tplc="1C09001B" w:tentative="1">
      <w:start w:val="1"/>
      <w:numFmt w:val="lowerRoman"/>
      <w:lvlText w:val="%9."/>
      <w:lvlJc w:val="right"/>
      <w:pPr>
        <w:ind w:left="7670" w:hanging="180"/>
      </w:pPr>
    </w:lvl>
  </w:abstractNum>
  <w:abstractNum w:abstractNumId="66" w15:restartNumberingAfterBreak="0">
    <w:nsid w:val="76561A82"/>
    <w:multiLevelType w:val="hybridMultilevel"/>
    <w:tmpl w:val="015A1728"/>
    <w:lvl w:ilvl="0" w:tplc="BFC0C9B2">
      <w:start w:val="1"/>
      <w:numFmt w:val="lowerRoman"/>
      <w:lvlText w:val="%1."/>
      <w:lvlJc w:val="right"/>
      <w:pPr>
        <w:ind w:left="1287" w:hanging="360"/>
      </w:pPr>
      <w:rPr>
        <w:color w:val="000000" w:themeColor="text1"/>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67"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8C60D1C"/>
    <w:multiLevelType w:val="hybridMultilevel"/>
    <w:tmpl w:val="1698336E"/>
    <w:lvl w:ilvl="0" w:tplc="FE466208">
      <w:start w:val="1"/>
      <w:numFmt w:val="low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9"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7BF53B9B"/>
    <w:multiLevelType w:val="hybridMultilevel"/>
    <w:tmpl w:val="B100D0D2"/>
    <w:lvl w:ilvl="0" w:tplc="1C09001B">
      <w:start w:val="1"/>
      <w:numFmt w:val="lowerRoman"/>
      <w:lvlText w:val="%1."/>
      <w:lvlJc w:val="righ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1" w15:restartNumberingAfterBreak="0">
    <w:nsid w:val="7C010889"/>
    <w:multiLevelType w:val="hybridMultilevel"/>
    <w:tmpl w:val="31948112"/>
    <w:lvl w:ilvl="0" w:tplc="FE4662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3"/>
  </w:num>
  <w:num w:numId="2">
    <w:abstractNumId w:val="5"/>
  </w:num>
  <w:num w:numId="3">
    <w:abstractNumId w:val="10"/>
  </w:num>
  <w:num w:numId="4">
    <w:abstractNumId w:val="56"/>
  </w:num>
  <w:num w:numId="5">
    <w:abstractNumId w:val="43"/>
  </w:num>
  <w:num w:numId="6">
    <w:abstractNumId w:val="29"/>
  </w:num>
  <w:num w:numId="7">
    <w:abstractNumId w:val="53"/>
  </w:num>
  <w:num w:numId="8">
    <w:abstractNumId w:val="55"/>
  </w:num>
  <w:num w:numId="9">
    <w:abstractNumId w:val="42"/>
  </w:num>
  <w:num w:numId="10">
    <w:abstractNumId w:val="18"/>
  </w:num>
  <w:num w:numId="11">
    <w:abstractNumId w:val="27"/>
  </w:num>
  <w:num w:numId="12">
    <w:abstractNumId w:val="57"/>
  </w:num>
  <w:num w:numId="13">
    <w:abstractNumId w:val="35"/>
  </w:num>
  <w:num w:numId="14">
    <w:abstractNumId w:val="46"/>
  </w:num>
  <w:num w:numId="15">
    <w:abstractNumId w:val="38"/>
  </w:num>
  <w:num w:numId="16">
    <w:abstractNumId w:val="20"/>
  </w:num>
  <w:num w:numId="17">
    <w:abstractNumId w:val="67"/>
  </w:num>
  <w:num w:numId="18">
    <w:abstractNumId w:val="61"/>
  </w:num>
  <w:num w:numId="19">
    <w:abstractNumId w:val="14"/>
  </w:num>
  <w:num w:numId="20">
    <w:abstractNumId w:val="69"/>
  </w:num>
  <w:num w:numId="21">
    <w:abstractNumId w:val="63"/>
  </w:num>
  <w:num w:numId="22">
    <w:abstractNumId w:val="59"/>
  </w:num>
  <w:num w:numId="23">
    <w:abstractNumId w:val="1"/>
  </w:num>
  <w:num w:numId="24">
    <w:abstractNumId w:val="13"/>
  </w:num>
  <w:num w:numId="25">
    <w:abstractNumId w:val="31"/>
  </w:num>
  <w:num w:numId="26">
    <w:abstractNumId w:val="0"/>
  </w:num>
  <w:num w:numId="27">
    <w:abstractNumId w:val="9"/>
  </w:num>
  <w:num w:numId="28">
    <w:abstractNumId w:val="34"/>
  </w:num>
  <w:num w:numId="29">
    <w:abstractNumId w:val="36"/>
  </w:num>
  <w:num w:numId="30">
    <w:abstractNumId w:val="41"/>
  </w:num>
  <w:num w:numId="31">
    <w:abstractNumId w:val="2"/>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5"/>
  </w:num>
  <w:num w:numId="37">
    <w:abstractNumId w:val="73"/>
  </w:num>
  <w:num w:numId="38">
    <w:abstractNumId w:val="60"/>
  </w:num>
  <w:num w:numId="39">
    <w:abstractNumId w:val="23"/>
  </w:num>
  <w:num w:numId="40">
    <w:abstractNumId w:val="47"/>
  </w:num>
  <w:num w:numId="41">
    <w:abstractNumId w:val="32"/>
  </w:num>
  <w:num w:numId="42">
    <w:abstractNumId w:val="71"/>
  </w:num>
  <w:num w:numId="43">
    <w:abstractNumId w:val="58"/>
  </w:num>
  <w:num w:numId="44">
    <w:abstractNumId w:val="62"/>
  </w:num>
  <w:num w:numId="45">
    <w:abstractNumId w:val="40"/>
  </w:num>
  <w:num w:numId="46">
    <w:abstractNumId w:val="30"/>
  </w:num>
  <w:num w:numId="47">
    <w:abstractNumId w:val="44"/>
  </w:num>
  <w:num w:numId="48">
    <w:abstractNumId w:val="3"/>
  </w:num>
  <w:num w:numId="49">
    <w:abstractNumId w:val="11"/>
  </w:num>
  <w:num w:numId="50">
    <w:abstractNumId w:val="50"/>
  </w:num>
  <w:num w:numId="51">
    <w:abstractNumId w:val="49"/>
  </w:num>
  <w:num w:numId="52">
    <w:abstractNumId w:val="17"/>
  </w:num>
  <w:num w:numId="53">
    <w:abstractNumId w:val="26"/>
  </w:num>
  <w:num w:numId="54">
    <w:abstractNumId w:val="19"/>
  </w:num>
  <w:num w:numId="55">
    <w:abstractNumId w:val="68"/>
  </w:num>
  <w:num w:numId="56">
    <w:abstractNumId w:val="37"/>
  </w:num>
  <w:num w:numId="57">
    <w:abstractNumId w:val="22"/>
  </w:num>
  <w:num w:numId="58">
    <w:abstractNumId w:val="7"/>
  </w:num>
  <w:num w:numId="59">
    <w:abstractNumId w:val="8"/>
  </w:num>
  <w:num w:numId="60">
    <w:abstractNumId w:val="51"/>
  </w:num>
  <w:num w:numId="61">
    <w:abstractNumId w:val="28"/>
  </w:num>
  <w:num w:numId="62">
    <w:abstractNumId w:val="4"/>
  </w:num>
  <w:num w:numId="63">
    <w:abstractNumId w:val="39"/>
  </w:num>
  <w:num w:numId="64">
    <w:abstractNumId w:val="64"/>
  </w:num>
  <w:num w:numId="65">
    <w:abstractNumId w:val="21"/>
  </w:num>
  <w:num w:numId="66">
    <w:abstractNumId w:val="6"/>
  </w:num>
  <w:num w:numId="67">
    <w:abstractNumId w:val="65"/>
  </w:num>
  <w:num w:numId="68">
    <w:abstractNumId w:val="12"/>
  </w:num>
  <w:num w:numId="69">
    <w:abstractNumId w:val="54"/>
  </w:num>
  <w:num w:numId="70">
    <w:abstractNumId w:val="45"/>
  </w:num>
  <w:num w:numId="71">
    <w:abstractNumId w:val="66"/>
  </w:num>
  <w:num w:numId="72">
    <w:abstractNumId w:val="48"/>
  </w:num>
  <w:num w:numId="73">
    <w:abstractNumId w:val="70"/>
  </w:num>
  <w:num w:numId="74">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0F"/>
    <w:rsid w:val="00001165"/>
    <w:rsid w:val="000218B7"/>
    <w:rsid w:val="00021DC9"/>
    <w:rsid w:val="0002219A"/>
    <w:rsid w:val="00022811"/>
    <w:rsid w:val="00047945"/>
    <w:rsid w:val="0005538F"/>
    <w:rsid w:val="000560FC"/>
    <w:rsid w:val="000875DD"/>
    <w:rsid w:val="00087CD2"/>
    <w:rsid w:val="000A7D95"/>
    <w:rsid w:val="000B1A52"/>
    <w:rsid w:val="000C56A7"/>
    <w:rsid w:val="000C68A6"/>
    <w:rsid w:val="000C72DE"/>
    <w:rsid w:val="000D0338"/>
    <w:rsid w:val="000D3D0C"/>
    <w:rsid w:val="000E14DD"/>
    <w:rsid w:val="000F2B2F"/>
    <w:rsid w:val="000F7540"/>
    <w:rsid w:val="00103520"/>
    <w:rsid w:val="00103EF0"/>
    <w:rsid w:val="0011532B"/>
    <w:rsid w:val="00124342"/>
    <w:rsid w:val="0013132F"/>
    <w:rsid w:val="001313AD"/>
    <w:rsid w:val="00140641"/>
    <w:rsid w:val="0014531A"/>
    <w:rsid w:val="00145EA2"/>
    <w:rsid w:val="00151146"/>
    <w:rsid w:val="00151FF4"/>
    <w:rsid w:val="00161B69"/>
    <w:rsid w:val="00165575"/>
    <w:rsid w:val="0017724C"/>
    <w:rsid w:val="00177EBA"/>
    <w:rsid w:val="00180F03"/>
    <w:rsid w:val="00184BD7"/>
    <w:rsid w:val="0018714B"/>
    <w:rsid w:val="00193065"/>
    <w:rsid w:val="001948CC"/>
    <w:rsid w:val="001A50CD"/>
    <w:rsid w:val="001B2FE2"/>
    <w:rsid w:val="001B63DC"/>
    <w:rsid w:val="001C4EE8"/>
    <w:rsid w:val="001D1C9E"/>
    <w:rsid w:val="001E2F3D"/>
    <w:rsid w:val="001E3153"/>
    <w:rsid w:val="001F5EDD"/>
    <w:rsid w:val="001F7572"/>
    <w:rsid w:val="00217A4A"/>
    <w:rsid w:val="00223B97"/>
    <w:rsid w:val="00231DB3"/>
    <w:rsid w:val="00233A39"/>
    <w:rsid w:val="00234E2A"/>
    <w:rsid w:val="00235913"/>
    <w:rsid w:val="0026097F"/>
    <w:rsid w:val="00260F2A"/>
    <w:rsid w:val="0026119C"/>
    <w:rsid w:val="002777EE"/>
    <w:rsid w:val="00283DAD"/>
    <w:rsid w:val="00292A86"/>
    <w:rsid w:val="00297D70"/>
    <w:rsid w:val="002A3AA8"/>
    <w:rsid w:val="002A7DA2"/>
    <w:rsid w:val="002B187F"/>
    <w:rsid w:val="002B260C"/>
    <w:rsid w:val="002B4EB3"/>
    <w:rsid w:val="002E5AED"/>
    <w:rsid w:val="0031193F"/>
    <w:rsid w:val="003210AE"/>
    <w:rsid w:val="003531F7"/>
    <w:rsid w:val="00355E9B"/>
    <w:rsid w:val="0036570B"/>
    <w:rsid w:val="003672E8"/>
    <w:rsid w:val="003711BF"/>
    <w:rsid w:val="00373D27"/>
    <w:rsid w:val="003806BB"/>
    <w:rsid w:val="00383FE3"/>
    <w:rsid w:val="003943CE"/>
    <w:rsid w:val="00394D10"/>
    <w:rsid w:val="00396A55"/>
    <w:rsid w:val="003A2C11"/>
    <w:rsid w:val="003B438D"/>
    <w:rsid w:val="003E0A27"/>
    <w:rsid w:val="003F7951"/>
    <w:rsid w:val="003F7BFE"/>
    <w:rsid w:val="00400714"/>
    <w:rsid w:val="004176AA"/>
    <w:rsid w:val="0042789C"/>
    <w:rsid w:val="00445B91"/>
    <w:rsid w:val="004651ED"/>
    <w:rsid w:val="00473F58"/>
    <w:rsid w:val="00474AB9"/>
    <w:rsid w:val="0048501B"/>
    <w:rsid w:val="00485E0B"/>
    <w:rsid w:val="00490713"/>
    <w:rsid w:val="00496E1A"/>
    <w:rsid w:val="004B0829"/>
    <w:rsid w:val="004B4BCF"/>
    <w:rsid w:val="004C3A3C"/>
    <w:rsid w:val="004D228A"/>
    <w:rsid w:val="004D47F9"/>
    <w:rsid w:val="004E11C9"/>
    <w:rsid w:val="004F5065"/>
    <w:rsid w:val="00501746"/>
    <w:rsid w:val="00504F20"/>
    <w:rsid w:val="00512A12"/>
    <w:rsid w:val="00513C34"/>
    <w:rsid w:val="00513DED"/>
    <w:rsid w:val="00522E16"/>
    <w:rsid w:val="00527C18"/>
    <w:rsid w:val="00560F4B"/>
    <w:rsid w:val="00576C51"/>
    <w:rsid w:val="005901AB"/>
    <w:rsid w:val="00593247"/>
    <w:rsid w:val="00595AD7"/>
    <w:rsid w:val="005A74FB"/>
    <w:rsid w:val="005B18DD"/>
    <w:rsid w:val="005B4A13"/>
    <w:rsid w:val="005B6F06"/>
    <w:rsid w:val="005C4127"/>
    <w:rsid w:val="005D24BB"/>
    <w:rsid w:val="005D5CCF"/>
    <w:rsid w:val="005E2437"/>
    <w:rsid w:val="005E7FD6"/>
    <w:rsid w:val="005F2530"/>
    <w:rsid w:val="0060212A"/>
    <w:rsid w:val="00603845"/>
    <w:rsid w:val="00613867"/>
    <w:rsid w:val="00614ECE"/>
    <w:rsid w:val="00621A13"/>
    <w:rsid w:val="006253FA"/>
    <w:rsid w:val="00634C43"/>
    <w:rsid w:val="00656809"/>
    <w:rsid w:val="00663494"/>
    <w:rsid w:val="006856DA"/>
    <w:rsid w:val="00686F5B"/>
    <w:rsid w:val="0069063B"/>
    <w:rsid w:val="006A55F1"/>
    <w:rsid w:val="006A5A54"/>
    <w:rsid w:val="006A5D17"/>
    <w:rsid w:val="006A6D4A"/>
    <w:rsid w:val="006C0A8D"/>
    <w:rsid w:val="006D342A"/>
    <w:rsid w:val="006F011E"/>
    <w:rsid w:val="006F4069"/>
    <w:rsid w:val="006F6614"/>
    <w:rsid w:val="007006B8"/>
    <w:rsid w:val="00702BB6"/>
    <w:rsid w:val="00710F8D"/>
    <w:rsid w:val="0071278B"/>
    <w:rsid w:val="00721100"/>
    <w:rsid w:val="007240B7"/>
    <w:rsid w:val="0072505B"/>
    <w:rsid w:val="0072760B"/>
    <w:rsid w:val="00733FB4"/>
    <w:rsid w:val="00742328"/>
    <w:rsid w:val="00751665"/>
    <w:rsid w:val="00766D19"/>
    <w:rsid w:val="00770A21"/>
    <w:rsid w:val="007774FA"/>
    <w:rsid w:val="00785040"/>
    <w:rsid w:val="00786667"/>
    <w:rsid w:val="00792DE0"/>
    <w:rsid w:val="00797436"/>
    <w:rsid w:val="007B19B1"/>
    <w:rsid w:val="007C27DE"/>
    <w:rsid w:val="007C6533"/>
    <w:rsid w:val="007D0577"/>
    <w:rsid w:val="007D6919"/>
    <w:rsid w:val="007D7386"/>
    <w:rsid w:val="007E6FC0"/>
    <w:rsid w:val="007F13FD"/>
    <w:rsid w:val="007F39D6"/>
    <w:rsid w:val="008049F9"/>
    <w:rsid w:val="00805122"/>
    <w:rsid w:val="00805234"/>
    <w:rsid w:val="008078EF"/>
    <w:rsid w:val="00811091"/>
    <w:rsid w:val="00820499"/>
    <w:rsid w:val="008228E6"/>
    <w:rsid w:val="00823368"/>
    <w:rsid w:val="008273F3"/>
    <w:rsid w:val="0083551A"/>
    <w:rsid w:val="008360E8"/>
    <w:rsid w:val="00837D22"/>
    <w:rsid w:val="00840E16"/>
    <w:rsid w:val="008600CB"/>
    <w:rsid w:val="00861103"/>
    <w:rsid w:val="008644ED"/>
    <w:rsid w:val="008711B7"/>
    <w:rsid w:val="00872FE6"/>
    <w:rsid w:val="008741FC"/>
    <w:rsid w:val="00887169"/>
    <w:rsid w:val="00891392"/>
    <w:rsid w:val="00892106"/>
    <w:rsid w:val="008B6BBF"/>
    <w:rsid w:val="008E4D2A"/>
    <w:rsid w:val="008E59CE"/>
    <w:rsid w:val="009056E8"/>
    <w:rsid w:val="00926B76"/>
    <w:rsid w:val="0093012F"/>
    <w:rsid w:val="00942B4A"/>
    <w:rsid w:val="00960D09"/>
    <w:rsid w:val="00980940"/>
    <w:rsid w:val="00983663"/>
    <w:rsid w:val="0098503F"/>
    <w:rsid w:val="009A07C6"/>
    <w:rsid w:val="009A1C80"/>
    <w:rsid w:val="009A26AD"/>
    <w:rsid w:val="009A762D"/>
    <w:rsid w:val="009C0D1E"/>
    <w:rsid w:val="009C7AA5"/>
    <w:rsid w:val="009D1F47"/>
    <w:rsid w:val="009F4D84"/>
    <w:rsid w:val="00A058DB"/>
    <w:rsid w:val="00A06C58"/>
    <w:rsid w:val="00A1058C"/>
    <w:rsid w:val="00A105E4"/>
    <w:rsid w:val="00A14C8E"/>
    <w:rsid w:val="00A21293"/>
    <w:rsid w:val="00A31D01"/>
    <w:rsid w:val="00A32230"/>
    <w:rsid w:val="00A44D99"/>
    <w:rsid w:val="00A62B8F"/>
    <w:rsid w:val="00A65726"/>
    <w:rsid w:val="00A808C5"/>
    <w:rsid w:val="00AA3CDF"/>
    <w:rsid w:val="00AB0B86"/>
    <w:rsid w:val="00AB361C"/>
    <w:rsid w:val="00AC7C1D"/>
    <w:rsid w:val="00AD097C"/>
    <w:rsid w:val="00AD34B8"/>
    <w:rsid w:val="00AD460A"/>
    <w:rsid w:val="00AE3179"/>
    <w:rsid w:val="00AF05FE"/>
    <w:rsid w:val="00AF6423"/>
    <w:rsid w:val="00B01D51"/>
    <w:rsid w:val="00B06C7C"/>
    <w:rsid w:val="00B12F3C"/>
    <w:rsid w:val="00B1361C"/>
    <w:rsid w:val="00B200C4"/>
    <w:rsid w:val="00B21C62"/>
    <w:rsid w:val="00B222ED"/>
    <w:rsid w:val="00B2743C"/>
    <w:rsid w:val="00B402FF"/>
    <w:rsid w:val="00B450E6"/>
    <w:rsid w:val="00B46FFE"/>
    <w:rsid w:val="00B5236F"/>
    <w:rsid w:val="00B562F3"/>
    <w:rsid w:val="00B649DE"/>
    <w:rsid w:val="00B709FB"/>
    <w:rsid w:val="00B7255B"/>
    <w:rsid w:val="00B80FF6"/>
    <w:rsid w:val="00B86C1D"/>
    <w:rsid w:val="00B9152C"/>
    <w:rsid w:val="00BA7077"/>
    <w:rsid w:val="00BB365B"/>
    <w:rsid w:val="00BC4635"/>
    <w:rsid w:val="00BD74D9"/>
    <w:rsid w:val="00BE088D"/>
    <w:rsid w:val="00BF6DEC"/>
    <w:rsid w:val="00C026C6"/>
    <w:rsid w:val="00C0619F"/>
    <w:rsid w:val="00C1106B"/>
    <w:rsid w:val="00C14FDB"/>
    <w:rsid w:val="00C16C6C"/>
    <w:rsid w:val="00C2646C"/>
    <w:rsid w:val="00C31E35"/>
    <w:rsid w:val="00C32B24"/>
    <w:rsid w:val="00C47C25"/>
    <w:rsid w:val="00C52F62"/>
    <w:rsid w:val="00C62945"/>
    <w:rsid w:val="00C66667"/>
    <w:rsid w:val="00C838A7"/>
    <w:rsid w:val="00C86426"/>
    <w:rsid w:val="00C96950"/>
    <w:rsid w:val="00CA2193"/>
    <w:rsid w:val="00CA69F3"/>
    <w:rsid w:val="00CA731E"/>
    <w:rsid w:val="00CB28EC"/>
    <w:rsid w:val="00CE23AE"/>
    <w:rsid w:val="00CE4A9B"/>
    <w:rsid w:val="00CF42E9"/>
    <w:rsid w:val="00D02D0B"/>
    <w:rsid w:val="00D23F95"/>
    <w:rsid w:val="00D277BF"/>
    <w:rsid w:val="00D30CF8"/>
    <w:rsid w:val="00D6030F"/>
    <w:rsid w:val="00D631B3"/>
    <w:rsid w:val="00D64DC3"/>
    <w:rsid w:val="00D7773B"/>
    <w:rsid w:val="00D826CA"/>
    <w:rsid w:val="00DA2545"/>
    <w:rsid w:val="00DC0534"/>
    <w:rsid w:val="00DF0A1E"/>
    <w:rsid w:val="00DF3A7D"/>
    <w:rsid w:val="00E030BC"/>
    <w:rsid w:val="00E06686"/>
    <w:rsid w:val="00E15F47"/>
    <w:rsid w:val="00E21EF6"/>
    <w:rsid w:val="00E2713B"/>
    <w:rsid w:val="00E300AB"/>
    <w:rsid w:val="00E34A17"/>
    <w:rsid w:val="00E5740F"/>
    <w:rsid w:val="00E60BE0"/>
    <w:rsid w:val="00E63E7D"/>
    <w:rsid w:val="00E8344E"/>
    <w:rsid w:val="00E87622"/>
    <w:rsid w:val="00E967FC"/>
    <w:rsid w:val="00EB2B07"/>
    <w:rsid w:val="00EB4B6A"/>
    <w:rsid w:val="00EC07DD"/>
    <w:rsid w:val="00EC6F7C"/>
    <w:rsid w:val="00EC7E3A"/>
    <w:rsid w:val="00EF035C"/>
    <w:rsid w:val="00F111A0"/>
    <w:rsid w:val="00F12BEC"/>
    <w:rsid w:val="00F17892"/>
    <w:rsid w:val="00F2293B"/>
    <w:rsid w:val="00F23829"/>
    <w:rsid w:val="00F2583E"/>
    <w:rsid w:val="00F34F50"/>
    <w:rsid w:val="00F37BD6"/>
    <w:rsid w:val="00F52232"/>
    <w:rsid w:val="00F57298"/>
    <w:rsid w:val="00F618A6"/>
    <w:rsid w:val="00F61C86"/>
    <w:rsid w:val="00F70A16"/>
    <w:rsid w:val="00FA36B3"/>
    <w:rsid w:val="00FB0A01"/>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07E20"/>
  <w15:docId w15:val="{DC6A6A20-D56E-4D70-B359-C6D5BF3B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9"/>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customStyle="1" w:styleId="TableGrid51">
    <w:name w:val="Table Grid5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02D0B"/>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eketsit\AppData\Local\Microsoft\Windows\INetCache\Content.Outlook\EHQ4WN4Z\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85FF87BF44499AA915537C90265444"/>
        <w:category>
          <w:name w:val="General"/>
          <w:gallery w:val="placeholder"/>
        </w:category>
        <w:types>
          <w:type w:val="bbPlcHdr"/>
        </w:types>
        <w:behaviors>
          <w:behavior w:val="content"/>
        </w:behaviors>
        <w:guid w:val="{3718B734-8C70-4596-B4DF-5629F89AE4C6}"/>
      </w:docPartPr>
      <w:docPartBody>
        <w:p w:rsidR="005750B3" w:rsidRDefault="005750B3">
          <w:pPr>
            <w:pStyle w:val="9B85FF87BF44499AA915537C9026544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B9F"/>
    <w:rsid w:val="00114F37"/>
    <w:rsid w:val="00562B9F"/>
    <w:rsid w:val="005750B3"/>
    <w:rsid w:val="005A343B"/>
    <w:rsid w:val="00607A73"/>
    <w:rsid w:val="006F3259"/>
    <w:rsid w:val="008120D5"/>
    <w:rsid w:val="009308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ZA" w:eastAsia="en-ZA"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B85FF87BF44499AA915537C90265444">
    <w:name w:val="9B85FF87BF44499AA915537C90265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05C5-7641-4D66-A709-69E37C17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0</TotalTime>
  <Pages>28</Pages>
  <Words>8960</Words>
  <Characters>51073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Mabote</dc:creator>
  <cp:keywords/>
  <dc:description/>
  <cp:lastModifiedBy>Gertrude Potts</cp:lastModifiedBy>
  <cp:revision>2</cp:revision>
  <cp:lastPrinted>2017-11-22T15:08:00Z</cp:lastPrinted>
  <dcterms:created xsi:type="dcterms:W3CDTF">2023-10-04T07:28:00Z</dcterms:created>
  <dcterms:modified xsi:type="dcterms:W3CDTF">2023-10-04T07:28:00Z</dcterms:modified>
</cp:coreProperties>
</file>