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84B7" w14:textId="77777777" w:rsidR="00C13979" w:rsidRDefault="00C13979">
      <w:pPr>
        <w:rPr>
          <w:b/>
          <w:lang w:val="en-US"/>
        </w:rPr>
      </w:pPr>
      <w:r>
        <w:rPr>
          <w:b/>
          <w:lang w:val="en-US"/>
        </w:rPr>
        <w:t>Concrete repair work, GH8</w:t>
      </w:r>
    </w:p>
    <w:p w14:paraId="4BA0578B" w14:textId="77777777" w:rsidR="00C13979" w:rsidRDefault="00C13979">
      <w:pPr>
        <w:rPr>
          <w:b/>
          <w:lang w:val="en-US"/>
        </w:rPr>
      </w:pPr>
    </w:p>
    <w:p w14:paraId="614B3B06" w14:textId="77777777" w:rsidR="00715F44" w:rsidRPr="00C13979" w:rsidRDefault="00C13979">
      <w:pPr>
        <w:rPr>
          <w:b/>
          <w:lang w:val="en-US"/>
        </w:rPr>
      </w:pPr>
      <w:r w:rsidRPr="00C13979">
        <w:rPr>
          <w:b/>
          <w:lang w:val="en-US"/>
        </w:rPr>
        <w:t>Concrete floor repair</w:t>
      </w:r>
    </w:p>
    <w:p w14:paraId="1E24329E" w14:textId="77777777" w:rsidR="00C13979" w:rsidRPr="00C13979" w:rsidRDefault="00C13979" w:rsidP="00C13979">
      <w:pPr>
        <w:rPr>
          <w:lang w:val="en-US"/>
        </w:rPr>
      </w:pPr>
      <w:r w:rsidRPr="00C13979">
        <w:rPr>
          <w:lang w:val="en-US"/>
        </w:rPr>
        <w:t xml:space="preserve">Clean and remove all loose concrete and apply SikaQuick®-2500 (or similar approved) concrete </w:t>
      </w:r>
    </w:p>
    <w:p w14:paraId="6DB69E47" w14:textId="77777777" w:rsidR="00C13979" w:rsidRDefault="00C13979" w:rsidP="00C13979">
      <w:pPr>
        <w:rPr>
          <w:lang w:val="en-US"/>
        </w:rPr>
      </w:pPr>
      <w:r w:rsidRPr="00C13979">
        <w:rPr>
          <w:lang w:val="en-US"/>
        </w:rPr>
        <w:t>repair motor according to manufacturer's specifications and application instruction.</w:t>
      </w:r>
      <w:r>
        <w:rPr>
          <w:lang w:val="en-US"/>
        </w:rPr>
        <w:t xml:space="preserve"> </w:t>
      </w:r>
    </w:p>
    <w:p w14:paraId="11E3038E" w14:textId="77777777" w:rsidR="00C13979" w:rsidRDefault="00C13979" w:rsidP="00C13979">
      <w:pPr>
        <w:rPr>
          <w:lang w:val="en-US"/>
        </w:rPr>
      </w:pPr>
    </w:p>
    <w:p w14:paraId="4D0C1881" w14:textId="77777777" w:rsidR="00C13979" w:rsidRDefault="00C13979" w:rsidP="00C13979">
      <w:pPr>
        <w:rPr>
          <w:b/>
          <w:lang w:val="en-US"/>
        </w:rPr>
      </w:pPr>
      <w:r w:rsidRPr="00C13979">
        <w:rPr>
          <w:b/>
          <w:lang w:val="en-US"/>
        </w:rPr>
        <w:t>Grouting</w:t>
      </w:r>
    </w:p>
    <w:p w14:paraId="6414F65C" w14:textId="77777777" w:rsidR="00C13979" w:rsidRPr="00C13979" w:rsidRDefault="00C13979" w:rsidP="00C13979">
      <w:pPr>
        <w:rPr>
          <w:lang w:val="en-US"/>
        </w:rPr>
      </w:pPr>
      <w:r w:rsidRPr="00C13979">
        <w:rPr>
          <w:lang w:val="en-US"/>
        </w:rPr>
        <w:t xml:space="preserve">Clean all loose material and apply SikaGrout®-212 (or similar approved) on window sills and make it </w:t>
      </w:r>
    </w:p>
    <w:p w14:paraId="133C1E09" w14:textId="77777777" w:rsidR="00C13979" w:rsidRPr="00C13979" w:rsidRDefault="00C13979" w:rsidP="00C13979">
      <w:pPr>
        <w:rPr>
          <w:lang w:val="en-US"/>
        </w:rPr>
      </w:pPr>
      <w:r w:rsidRPr="00C13979">
        <w:rPr>
          <w:lang w:val="en-US"/>
        </w:rPr>
        <w:t xml:space="preserve">water tight between </w:t>
      </w:r>
      <w:r w:rsidRPr="00C13979">
        <w:rPr>
          <w:lang w:val="en-US"/>
        </w:rPr>
        <w:t>aluminum</w:t>
      </w:r>
      <w:r w:rsidRPr="00C13979">
        <w:rPr>
          <w:lang w:val="en-US"/>
        </w:rPr>
        <w:t xml:space="preserve"> frame and brickwork overall width not exceeding 115mm and </w:t>
      </w:r>
    </w:p>
    <w:p w14:paraId="0459075B" w14:textId="77777777" w:rsidR="00C13979" w:rsidRDefault="00C13979" w:rsidP="00C13979">
      <w:pPr>
        <w:rPr>
          <w:lang w:val="en-US"/>
        </w:rPr>
      </w:pPr>
      <w:r w:rsidRPr="00C13979">
        <w:rPr>
          <w:lang w:val="en-US"/>
        </w:rPr>
        <w:t>height not exceeding 100mm. Note the grouting must slop</w:t>
      </w:r>
      <w:r>
        <w:rPr>
          <w:lang w:val="en-US"/>
        </w:rPr>
        <w:t>e</w:t>
      </w:r>
      <w:r w:rsidRPr="00C13979">
        <w:rPr>
          <w:lang w:val="en-US"/>
        </w:rPr>
        <w:t xml:space="preserve"> away from frame.</w:t>
      </w:r>
    </w:p>
    <w:p w14:paraId="667BD77E" w14:textId="77777777" w:rsidR="00C13979" w:rsidRDefault="00C13979" w:rsidP="00C13979">
      <w:pPr>
        <w:rPr>
          <w:lang w:val="en-US"/>
        </w:rPr>
      </w:pPr>
    </w:p>
    <w:p w14:paraId="3806E7C6" w14:textId="5A9323CD" w:rsidR="00C13979" w:rsidRPr="00280D44" w:rsidRDefault="00C13979" w:rsidP="00C13979">
      <w:pPr>
        <w:rPr>
          <w:b/>
          <w:lang w:val="en-US"/>
        </w:rPr>
      </w:pPr>
      <w:r w:rsidRPr="00280D44">
        <w:rPr>
          <w:b/>
          <w:lang w:val="en-US"/>
        </w:rPr>
        <w:t>Area:</w:t>
      </w:r>
      <w:r w:rsidR="00280D44" w:rsidRPr="00280D44">
        <w:rPr>
          <w:b/>
          <w:lang w:val="en-US"/>
        </w:rPr>
        <w:t xml:space="preserve"> </w:t>
      </w:r>
    </w:p>
    <w:p w14:paraId="7BF65917" w14:textId="77777777" w:rsidR="00C13979" w:rsidRDefault="00C13979" w:rsidP="00C13979">
      <w:pPr>
        <w:rPr>
          <w:lang w:val="en-US"/>
        </w:rPr>
      </w:pPr>
      <w:r>
        <w:rPr>
          <w:noProof/>
          <w:lang w:eastAsia="en-ZA"/>
        </w:rPr>
        <w:drawing>
          <wp:inline distT="0" distB="0" distL="0" distR="0" wp14:anchorId="78A4D33F" wp14:editId="6649171D">
            <wp:extent cx="5730875" cy="24688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4B01B" w14:textId="77777777" w:rsidR="00C13979" w:rsidRPr="00C13979" w:rsidRDefault="00C13979" w:rsidP="00C13979">
      <w:pPr>
        <w:rPr>
          <w:lang w:val="en-US"/>
        </w:rPr>
      </w:pPr>
      <w:bookmarkStart w:id="0" w:name="_GoBack"/>
      <w:bookmarkEnd w:id="0"/>
    </w:p>
    <w:sectPr w:rsidR="00C13979" w:rsidRPr="00C13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79"/>
    <w:rsid w:val="00280D44"/>
    <w:rsid w:val="00715F44"/>
    <w:rsid w:val="00C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D6D8A4"/>
  <w15:chartTrackingRefBased/>
  <w15:docId w15:val="{FE207F4C-C611-4038-A0EC-3D0A6DB9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17" ma:contentTypeDescription="Create a new document." ma:contentTypeScope="" ma:versionID="6a3a40f889f08641620999cce32959cf">
  <xsd:schema xmlns:xsd="http://www.w3.org/2001/XMLSchema" xmlns:xs="http://www.w3.org/2001/XMLSchema" xmlns:p="http://schemas.microsoft.com/office/2006/metadata/properties" xmlns:ns3="42acb6dc-d75a-4cff-b62a-ffe426b2285e" xmlns:ns4="f720ab1d-13af-42e9-8eba-5b3dff2a4e8d" targetNamespace="http://schemas.microsoft.com/office/2006/metadata/properties" ma:root="true" ma:fieldsID="12100814cf7c4d801c85a07fdcb9e0e3" ns3:_="" ns4:_="">
    <xsd:import namespace="42acb6dc-d75a-4cff-b62a-ffe426b2285e"/>
    <xsd:import namespace="f720ab1d-13af-42e9-8eba-5b3dff2a4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ab1d-13af-42e9-8eba-5b3dff2a4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acb6dc-d75a-4cff-b62a-ffe426b2285e" xsi:nil="true"/>
  </documentManagement>
</p:properties>
</file>

<file path=customXml/itemProps1.xml><?xml version="1.0" encoding="utf-8"?>
<ds:datastoreItem xmlns:ds="http://schemas.openxmlformats.org/officeDocument/2006/customXml" ds:itemID="{6D19BAAC-CB0B-4C12-84FA-C19A7EFE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f720ab1d-13af-42e9-8eba-5b3dff2a4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0D5F3-FA66-46CA-9ECA-D1B7D5B00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7BEAD-6D14-47EE-8DBA-8C21DB1B71BE}">
  <ds:schemaRefs>
    <ds:schemaRef ds:uri="http://schemas.microsoft.com/office/2006/documentManagement/types"/>
    <ds:schemaRef ds:uri="f720ab1d-13af-42e9-8eba-5b3dff2a4e8d"/>
    <ds:schemaRef ds:uri="42acb6dc-d75a-4cff-b62a-ffe426b2285e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Jooste</dc:creator>
  <cp:keywords/>
  <dc:description/>
  <cp:lastModifiedBy>Elize Jooste</cp:lastModifiedBy>
  <cp:revision>2</cp:revision>
  <dcterms:created xsi:type="dcterms:W3CDTF">2023-10-30T08:38:00Z</dcterms:created>
  <dcterms:modified xsi:type="dcterms:W3CDTF">2023-10-30T08:44:00Z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