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EB92" w14:textId="77777777" w:rsidR="00737C64" w:rsidRPr="00737C64" w:rsidRDefault="00737C64" w:rsidP="00737C64">
      <w:pPr>
        <w:spacing w:after="120" w:line="360" w:lineRule="auto"/>
        <w:rPr>
          <w:rFonts w:ascii="Arial" w:eastAsia="Times New Roman" w:hAnsi="Arial" w:cs="Arial"/>
          <w:lang w:val="en-US"/>
        </w:rPr>
      </w:pPr>
    </w:p>
    <w:p w14:paraId="77D2112F"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b/>
          <w:lang w:val="en-US"/>
        </w:rPr>
      </w:pPr>
      <w:r w:rsidRPr="00737C64">
        <w:rPr>
          <w:rFonts w:ascii="Arial" w:eastAsia="Times New Roman" w:hAnsi="Arial" w:cs="Arial"/>
          <w:noProof/>
          <w:lang w:val="en-US"/>
        </w:rPr>
        <w:drawing>
          <wp:inline distT="0" distB="0" distL="0" distR="0" wp14:anchorId="4463E956" wp14:editId="47FB6A9F">
            <wp:extent cx="2533650" cy="810079"/>
            <wp:effectExtent l="0" t="0" r="0" b="9525"/>
            <wp:docPr id="29623783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37832" name="Picture 1" descr="A close up of 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6332" cy="817331"/>
                    </a:xfrm>
                    <a:prstGeom prst="rect">
                      <a:avLst/>
                    </a:prstGeom>
                    <a:noFill/>
                    <a:ln>
                      <a:noFill/>
                    </a:ln>
                  </pic:spPr>
                </pic:pic>
              </a:graphicData>
            </a:graphic>
          </wp:inline>
        </w:drawing>
      </w:r>
    </w:p>
    <w:p w14:paraId="50EA2D69"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p>
    <w:p w14:paraId="42DD005E"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p>
    <w:p w14:paraId="3363ED37"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p>
    <w:p w14:paraId="1B90335F"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r w:rsidRPr="00737C64">
        <w:rPr>
          <w:rFonts w:ascii="Arial" w:eastAsia="Times New Roman" w:hAnsi="Arial" w:cs="Arial"/>
          <w:lang w:val="en-US"/>
        </w:rPr>
        <w:t>(“The DSTI”)</w:t>
      </w:r>
    </w:p>
    <w:p w14:paraId="060F7591"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p>
    <w:p w14:paraId="1A1DFC0B"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p>
    <w:p w14:paraId="0B5AE699"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lang w:val="en-US"/>
        </w:rPr>
      </w:pPr>
    </w:p>
    <w:p w14:paraId="394D42B1"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b/>
          <w:lang w:val="en-US"/>
        </w:rPr>
      </w:pPr>
    </w:p>
    <w:p w14:paraId="6404423C" w14:textId="77777777" w:rsidR="00737C64" w:rsidRPr="00737C64" w:rsidRDefault="00737C64" w:rsidP="00737C64">
      <w:pPr>
        <w:tabs>
          <w:tab w:val="num" w:pos="1800"/>
        </w:tabs>
        <w:autoSpaceDE w:val="0"/>
        <w:autoSpaceDN w:val="0"/>
        <w:spacing w:after="120" w:line="360" w:lineRule="auto"/>
        <w:jc w:val="center"/>
        <w:rPr>
          <w:rFonts w:ascii="Arial" w:eastAsia="Times New Roman" w:hAnsi="Arial" w:cs="Arial"/>
          <w:b/>
          <w:lang w:val="en-US"/>
        </w:rPr>
      </w:pPr>
    </w:p>
    <w:p w14:paraId="126DF202" w14:textId="77777777" w:rsidR="00737C64" w:rsidRPr="00737C64" w:rsidRDefault="00737C64" w:rsidP="00737C64">
      <w:pPr>
        <w:spacing w:line="360" w:lineRule="auto"/>
        <w:jc w:val="center"/>
        <w:rPr>
          <w:rFonts w:ascii="Arial" w:hAnsi="Arial" w:cs="Arial"/>
          <w:b/>
          <w:bCs/>
        </w:rPr>
      </w:pPr>
      <w:r w:rsidRPr="00737C64">
        <w:rPr>
          <w:rFonts w:ascii="Arial" w:hAnsi="Arial" w:cs="Arial"/>
          <w:b/>
          <w:bCs/>
        </w:rPr>
        <w:t>TERMS OF REFERENCE</w:t>
      </w:r>
    </w:p>
    <w:p w14:paraId="1EE9F405" w14:textId="77777777" w:rsidR="00737C64" w:rsidRPr="00737C64" w:rsidRDefault="00737C64" w:rsidP="00737C64">
      <w:pPr>
        <w:spacing w:line="360" w:lineRule="auto"/>
        <w:jc w:val="center"/>
        <w:rPr>
          <w:rFonts w:ascii="Arial" w:hAnsi="Arial" w:cs="Arial"/>
          <w:b/>
          <w:bCs/>
        </w:rPr>
      </w:pPr>
    </w:p>
    <w:p w14:paraId="10432DA0" w14:textId="06D8376D" w:rsidR="00737C64" w:rsidRPr="00737C64" w:rsidRDefault="00737C64" w:rsidP="00737C64">
      <w:pPr>
        <w:spacing w:line="480" w:lineRule="auto"/>
        <w:jc w:val="center"/>
        <w:rPr>
          <w:rFonts w:ascii="Arial" w:hAnsi="Arial" w:cs="Arial"/>
          <w:b/>
          <w:bCs/>
          <w:lang w:val="en-GB"/>
        </w:rPr>
      </w:pPr>
      <w:r w:rsidRPr="00737C64">
        <w:rPr>
          <w:rFonts w:ascii="Arial" w:hAnsi="Arial" w:cs="Arial"/>
          <w:b/>
          <w:bCs/>
        </w:rPr>
        <w:t>THE APPOINTED SERVICE PROVIDER WILL BE RESPONSIBLE</w:t>
      </w:r>
      <w:r w:rsidRPr="00737C64">
        <w:rPr>
          <w:rFonts w:ascii="Arial" w:hAnsi="Arial" w:cs="Arial"/>
          <w:b/>
          <w:bCs/>
          <w:lang w:val="en-GB"/>
        </w:rPr>
        <w:t xml:space="preserve"> FOR THE DSTI </w:t>
      </w:r>
      <w:r w:rsidRPr="00737C64">
        <w:rPr>
          <w:rFonts w:ascii="Arial" w:hAnsi="Arial" w:cs="Arial"/>
          <w:b/>
          <w:bCs/>
          <w:sz w:val="26"/>
          <w:szCs w:val="26"/>
          <w:lang w:val="en-GB"/>
        </w:rPr>
        <w:t>DIGITAL MARKETING AND LEAD GENERATION CAMPAIGN</w:t>
      </w:r>
      <w:r w:rsidRPr="00737C64">
        <w:rPr>
          <w:rFonts w:ascii="Arial" w:hAnsi="Arial" w:cs="Arial"/>
          <w:b/>
          <w:bCs/>
          <w:lang w:val="en-GB"/>
        </w:rPr>
        <w:t xml:space="preserve"> </w:t>
      </w:r>
    </w:p>
    <w:p w14:paraId="7C3A0360"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58A0792D"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1F55A491"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339713C3"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45DDE573"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6CB83CCC"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73015E02"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16807554"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5921E211"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03EA9C1E"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5A73DAA0"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29972104"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25DA57B8" w14:textId="77777777" w:rsidR="00737C64" w:rsidRPr="00737C64" w:rsidRDefault="00737C64" w:rsidP="0073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p>
    <w:p w14:paraId="3A786771" w14:textId="77777777" w:rsidR="00737C64" w:rsidRDefault="00737C64"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sz w:val="34"/>
          <w:szCs w:val="34"/>
          <w:lang w:val="en-GB"/>
        </w:rPr>
      </w:pPr>
    </w:p>
    <w:p w14:paraId="0461993B" w14:textId="77777777" w:rsidR="00737C64" w:rsidRDefault="00737C64"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sz w:val="34"/>
          <w:szCs w:val="34"/>
          <w:lang w:val="en-GB"/>
        </w:rPr>
      </w:pPr>
    </w:p>
    <w:p w14:paraId="4A48BCFD" w14:textId="77777777" w:rsidR="00737C64" w:rsidRDefault="00737C64"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sz w:val="34"/>
          <w:szCs w:val="34"/>
          <w:lang w:val="en-GB"/>
        </w:rPr>
      </w:pPr>
    </w:p>
    <w:p w14:paraId="0DC21769" w14:textId="5FF9982B" w:rsidR="007671CA" w:rsidRPr="000A3BCF" w:rsidRDefault="00737C64" w:rsidP="00737C64">
      <w:pPr>
        <w:pStyle w:val="ListParagraph"/>
        <w:numPr>
          <w:ilvl w:val="0"/>
          <w:numId w:val="17"/>
        </w:numPr>
        <w:ind w:hanging="720"/>
        <w:rPr>
          <w:rFonts w:ascii="Arial" w:hAnsi="Arial" w:cs="Arial"/>
          <w:b/>
          <w:bCs/>
        </w:rPr>
      </w:pPr>
      <w:r w:rsidRPr="000A3BCF">
        <w:rPr>
          <w:rFonts w:ascii="Arial" w:hAnsi="Arial" w:cs="Arial"/>
          <w:b/>
          <w:bCs/>
        </w:rPr>
        <w:lastRenderedPageBreak/>
        <w:t>PROJECT OBJECTIVES:</w:t>
      </w:r>
    </w:p>
    <w:p w14:paraId="32D63D47" w14:textId="77777777" w:rsidR="00737C64" w:rsidRPr="000A3BCF" w:rsidRDefault="00737C64" w:rsidP="00737C64">
      <w:pPr>
        <w:rPr>
          <w:rFonts w:ascii="Arial" w:hAnsi="Arial" w:cs="Arial"/>
          <w:b/>
          <w:bCs/>
        </w:rPr>
      </w:pPr>
    </w:p>
    <w:p w14:paraId="6A08C61F" w14:textId="77777777" w:rsidR="007671CA" w:rsidRPr="000A3BCF" w:rsidRDefault="007671CA" w:rsidP="000A3BC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Arial" w:hAnsi="Arial" w:cs="Arial"/>
          <w:sz w:val="26"/>
          <w:szCs w:val="26"/>
          <w:lang w:val="en-GB"/>
        </w:rPr>
      </w:pPr>
      <w:r w:rsidRPr="000A3BCF">
        <w:rPr>
          <w:rFonts w:ascii="Arial" w:hAnsi="Arial" w:cs="Arial"/>
          <w:sz w:val="26"/>
          <w:szCs w:val="26"/>
          <w:lang w:val="en-GB"/>
        </w:rPr>
        <w:t>Enhance social media presence through regular content management.</w:t>
      </w:r>
    </w:p>
    <w:p w14:paraId="6DA58F31" w14:textId="77777777" w:rsidR="007671CA" w:rsidRPr="000A3BCF" w:rsidRDefault="007671CA" w:rsidP="000A3BC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Arial" w:hAnsi="Arial" w:cs="Arial"/>
          <w:sz w:val="26"/>
          <w:szCs w:val="26"/>
          <w:lang w:val="en-GB"/>
        </w:rPr>
      </w:pPr>
      <w:r w:rsidRPr="000A3BCF">
        <w:rPr>
          <w:rFonts w:ascii="Arial" w:hAnsi="Arial" w:cs="Arial"/>
          <w:sz w:val="26"/>
          <w:szCs w:val="26"/>
          <w:lang w:val="en-GB"/>
        </w:rPr>
        <w:t>Drive lead generation via targeted social media campaigns.</w:t>
      </w:r>
    </w:p>
    <w:p w14:paraId="313E8FF7" w14:textId="77777777" w:rsidR="000A3BCF" w:rsidRDefault="007671CA" w:rsidP="000A3BC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Arial" w:hAnsi="Arial" w:cs="Arial"/>
          <w:sz w:val="26"/>
          <w:szCs w:val="26"/>
          <w:lang w:val="en-GB"/>
        </w:rPr>
      </w:pPr>
      <w:r w:rsidRPr="000A3BCF">
        <w:rPr>
          <w:rFonts w:ascii="Arial" w:hAnsi="Arial" w:cs="Arial"/>
          <w:sz w:val="26"/>
          <w:szCs w:val="26"/>
          <w:lang w:val="en-GB"/>
        </w:rPr>
        <w:t xml:space="preserve">Implement Google Ads campaigns for optimal website traffic and </w:t>
      </w:r>
      <w:r w:rsidR="000A3BCF">
        <w:rPr>
          <w:rFonts w:ascii="Arial" w:hAnsi="Arial" w:cs="Arial"/>
          <w:sz w:val="26"/>
          <w:szCs w:val="26"/>
          <w:lang w:val="en-GB"/>
        </w:rPr>
        <w:t xml:space="preserve"> </w:t>
      </w:r>
    </w:p>
    <w:p w14:paraId="03733547" w14:textId="0C018456" w:rsidR="007671CA" w:rsidRPr="000A3BCF" w:rsidRDefault="007671CA" w:rsidP="000A3BC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Arial" w:hAnsi="Arial" w:cs="Arial"/>
          <w:sz w:val="26"/>
          <w:szCs w:val="26"/>
          <w:lang w:val="en-GB"/>
        </w:rPr>
      </w:pPr>
      <w:r w:rsidRPr="000A3BCF">
        <w:rPr>
          <w:rFonts w:ascii="Arial" w:hAnsi="Arial" w:cs="Arial"/>
          <w:sz w:val="26"/>
          <w:szCs w:val="26"/>
          <w:lang w:val="en-GB"/>
        </w:rPr>
        <w:t>conversions.</w:t>
      </w:r>
    </w:p>
    <w:p w14:paraId="054B9F64" w14:textId="77777777" w:rsidR="000A3BCF" w:rsidRDefault="007671CA" w:rsidP="000A3BC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Arial" w:hAnsi="Arial" w:cs="Arial"/>
          <w:sz w:val="26"/>
          <w:szCs w:val="26"/>
          <w:lang w:val="en-GB"/>
        </w:rPr>
      </w:pPr>
      <w:r w:rsidRPr="000A3BCF">
        <w:rPr>
          <w:rFonts w:ascii="Arial" w:hAnsi="Arial" w:cs="Arial"/>
          <w:sz w:val="26"/>
          <w:szCs w:val="26"/>
          <w:lang w:val="en-GB"/>
        </w:rPr>
        <w:t xml:space="preserve">Improve SEO and boost organic traffic through blogs, newsletters, and </w:t>
      </w:r>
      <w:r w:rsidR="000A3BCF">
        <w:rPr>
          <w:rFonts w:ascii="Arial" w:hAnsi="Arial" w:cs="Arial"/>
          <w:sz w:val="26"/>
          <w:szCs w:val="26"/>
          <w:lang w:val="en-GB"/>
        </w:rPr>
        <w:t xml:space="preserve"> </w:t>
      </w:r>
    </w:p>
    <w:p w14:paraId="75CF9C9D" w14:textId="6AE243B0" w:rsidR="007671CA" w:rsidRPr="000A3BCF" w:rsidRDefault="007671CA" w:rsidP="000A3BC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Arial" w:hAnsi="Arial" w:cs="Arial"/>
          <w:sz w:val="26"/>
          <w:szCs w:val="26"/>
          <w:lang w:val="en-GB"/>
        </w:rPr>
      </w:pPr>
      <w:r w:rsidRPr="000A3BCF">
        <w:rPr>
          <w:rFonts w:ascii="Arial" w:hAnsi="Arial" w:cs="Arial"/>
          <w:sz w:val="26"/>
          <w:szCs w:val="26"/>
          <w:lang w:val="en-GB"/>
        </w:rPr>
        <w:t>analytics.</w:t>
      </w:r>
    </w:p>
    <w:p w14:paraId="38B8193D"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09AD09B6" w14:textId="69CB4015" w:rsidR="007671CA" w:rsidRPr="000A3BCF" w:rsidRDefault="00737C64" w:rsidP="00737C64">
      <w:pPr>
        <w:pStyle w:val="Title"/>
        <w:rPr>
          <w:rFonts w:ascii="Arial" w:hAnsi="Arial" w:cs="Arial"/>
          <w:b/>
          <w:bCs/>
          <w:sz w:val="24"/>
          <w:szCs w:val="24"/>
          <w:lang w:val="en-GB"/>
        </w:rPr>
      </w:pPr>
      <w:r w:rsidRPr="000A3BCF">
        <w:rPr>
          <w:rFonts w:ascii="Arial" w:hAnsi="Arial" w:cs="Arial"/>
          <w:b/>
          <w:bCs/>
          <w:sz w:val="24"/>
          <w:szCs w:val="24"/>
          <w:lang w:val="en-GB"/>
        </w:rPr>
        <w:t>2.     SCOPE OF WORK:</w:t>
      </w:r>
    </w:p>
    <w:p w14:paraId="4E5A48B5"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0"/>
          <w:szCs w:val="30"/>
          <w:lang w:val="en-GB"/>
        </w:rPr>
      </w:pPr>
      <w:r w:rsidRPr="000A3BCF">
        <w:rPr>
          <w:rFonts w:ascii="Arial" w:hAnsi="Arial" w:cs="Arial"/>
          <w:sz w:val="30"/>
          <w:szCs w:val="30"/>
          <w:lang w:val="en-GB"/>
        </w:rPr>
        <w:t>A. Social Media Management</w:t>
      </w:r>
    </w:p>
    <w:p w14:paraId="78A42D6E" w14:textId="77777777" w:rsidR="007671CA" w:rsidRPr="000A3BCF" w:rsidRDefault="007671CA" w:rsidP="007671CA">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Content Creation:</w:t>
      </w:r>
      <w:r w:rsidRPr="000A3BCF">
        <w:rPr>
          <w:rFonts w:ascii="Arial" w:hAnsi="Arial" w:cs="Arial"/>
          <w:sz w:val="26"/>
          <w:szCs w:val="26"/>
          <w:lang w:val="en-GB"/>
        </w:rPr>
        <w:t xml:space="preserve"> 1-2 posts weekly on Facebook (FB), LinkedIn (LI), and Twitter (TW) on organic feed pages.</w:t>
      </w:r>
    </w:p>
    <w:p w14:paraId="4D6FC175" w14:textId="77777777" w:rsidR="007671CA" w:rsidRPr="000A3BCF" w:rsidRDefault="007671CA" w:rsidP="007671CA">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Lead Generation:</w:t>
      </w:r>
      <w:r w:rsidRPr="000A3BCF">
        <w:rPr>
          <w:rFonts w:ascii="Arial" w:hAnsi="Arial" w:cs="Arial"/>
          <w:sz w:val="26"/>
          <w:szCs w:val="26"/>
          <w:lang w:val="en-GB"/>
        </w:rPr>
        <w:t xml:space="preserve"> Management and promotion of 12 adverts, divided into 4 campaigns (1 per quarter), targeted on marketplace pages (FB, LI, TW).</w:t>
      </w:r>
    </w:p>
    <w:p w14:paraId="535D7FF1" w14:textId="77777777" w:rsidR="007671CA" w:rsidRPr="000A3BCF" w:rsidRDefault="007671CA" w:rsidP="007671CA">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Paid Media:</w:t>
      </w:r>
      <w:r w:rsidRPr="000A3BCF">
        <w:rPr>
          <w:rFonts w:ascii="Arial" w:hAnsi="Arial" w:cs="Arial"/>
          <w:sz w:val="26"/>
          <w:szCs w:val="26"/>
          <w:lang w:val="en-GB"/>
        </w:rPr>
        <w:t xml:space="preserve"> Allocation of R10,000 per month to boost adverts.</w:t>
      </w:r>
    </w:p>
    <w:p w14:paraId="4502239B"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7E1CD017"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0"/>
          <w:szCs w:val="30"/>
          <w:lang w:val="en-GB"/>
        </w:rPr>
      </w:pPr>
      <w:r w:rsidRPr="000A3BCF">
        <w:rPr>
          <w:rFonts w:ascii="Arial" w:hAnsi="Arial" w:cs="Arial"/>
          <w:sz w:val="30"/>
          <w:szCs w:val="30"/>
          <w:lang w:val="en-GB"/>
        </w:rPr>
        <w:t>B. Google Adverts</w:t>
      </w:r>
    </w:p>
    <w:p w14:paraId="3267F9F1" w14:textId="77777777" w:rsidR="007671CA" w:rsidRPr="000A3BCF" w:rsidRDefault="007671CA" w:rsidP="007671CA">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Setup:</w:t>
      </w:r>
      <w:r w:rsidRPr="000A3BCF">
        <w:rPr>
          <w:rFonts w:ascii="Arial" w:hAnsi="Arial" w:cs="Arial"/>
          <w:sz w:val="26"/>
          <w:szCs w:val="26"/>
          <w:lang w:val="en-GB"/>
        </w:rPr>
        <w:t xml:space="preserve"> Configuration of Google AdWords and Analytics.</w:t>
      </w:r>
    </w:p>
    <w:p w14:paraId="59EC687E" w14:textId="77777777" w:rsidR="007671CA" w:rsidRPr="000A3BCF" w:rsidRDefault="007671CA" w:rsidP="007671CA">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Strategy:</w:t>
      </w:r>
      <w:r w:rsidRPr="000A3BCF">
        <w:rPr>
          <w:rFonts w:ascii="Arial" w:hAnsi="Arial" w:cs="Arial"/>
          <w:sz w:val="26"/>
          <w:szCs w:val="26"/>
          <w:lang w:val="en-GB"/>
        </w:rPr>
        <w:t xml:space="preserve"> Keyword search, targeting, and campaign strategy development.</w:t>
      </w:r>
    </w:p>
    <w:p w14:paraId="5D7190B9" w14:textId="77777777" w:rsidR="007671CA" w:rsidRPr="000A3BCF" w:rsidRDefault="007671CA" w:rsidP="007671CA">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Ad Creation:</w:t>
      </w:r>
      <w:r w:rsidRPr="000A3BCF">
        <w:rPr>
          <w:rFonts w:ascii="Arial" w:hAnsi="Arial" w:cs="Arial"/>
          <w:sz w:val="26"/>
          <w:szCs w:val="26"/>
          <w:lang w:val="en-GB"/>
        </w:rPr>
        <w:t xml:space="preserve"> Copywriting, design, optimisation, and sizing of adverts.</w:t>
      </w:r>
    </w:p>
    <w:p w14:paraId="68C9F913" w14:textId="77777777" w:rsidR="007671CA" w:rsidRPr="000A3BCF" w:rsidRDefault="007671CA" w:rsidP="007671CA">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b/>
          <w:bCs/>
          <w:sz w:val="26"/>
          <w:szCs w:val="26"/>
          <w:lang w:val="en-GB"/>
        </w:rPr>
      </w:pPr>
      <w:r w:rsidRPr="000A3BCF">
        <w:rPr>
          <w:rFonts w:ascii="Arial" w:hAnsi="Arial" w:cs="Arial"/>
          <w:b/>
          <w:bCs/>
          <w:sz w:val="26"/>
          <w:szCs w:val="26"/>
          <w:lang w:val="en-GB"/>
        </w:rPr>
        <w:t>Performance Monitoring:</w:t>
      </w:r>
    </w:p>
    <w:p w14:paraId="27652F03" w14:textId="77777777" w:rsidR="007671CA" w:rsidRPr="000A3BCF" w:rsidRDefault="007671CA" w:rsidP="007671CA">
      <w:pPr>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Month 1: Run adverts to collect comparative data.</w:t>
      </w:r>
    </w:p>
    <w:p w14:paraId="6FC94926" w14:textId="77777777" w:rsidR="007671CA" w:rsidRPr="000A3BCF" w:rsidRDefault="007671CA" w:rsidP="007671CA">
      <w:pPr>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Month 2: Execute performance max campaigns.</w:t>
      </w:r>
    </w:p>
    <w:p w14:paraId="18082673" w14:textId="77777777" w:rsidR="007671CA" w:rsidRPr="000A3BCF" w:rsidRDefault="007671CA" w:rsidP="007671CA">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Lead Management:</w:t>
      </w:r>
      <w:r w:rsidRPr="000A3BCF">
        <w:rPr>
          <w:rFonts w:ascii="Arial" w:hAnsi="Arial" w:cs="Arial"/>
          <w:sz w:val="26"/>
          <w:szCs w:val="26"/>
          <w:lang w:val="en-GB"/>
        </w:rPr>
        <w:t xml:space="preserve"> Leads captured and organised in Excel spreadsheets.</w:t>
      </w:r>
    </w:p>
    <w:p w14:paraId="0BB7D5FC"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2698CD9C"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0"/>
          <w:szCs w:val="30"/>
          <w:lang w:val="en-GB"/>
        </w:rPr>
      </w:pPr>
      <w:r w:rsidRPr="000A3BCF">
        <w:rPr>
          <w:rFonts w:ascii="Arial" w:hAnsi="Arial" w:cs="Arial"/>
          <w:sz w:val="30"/>
          <w:szCs w:val="30"/>
          <w:lang w:val="en-GB"/>
        </w:rPr>
        <w:t>C. SEO and Organic Traffic</w:t>
      </w:r>
    </w:p>
    <w:p w14:paraId="4F14A1D4" w14:textId="77777777" w:rsidR="007671CA" w:rsidRPr="000A3BCF" w:rsidRDefault="007671CA" w:rsidP="007671CA">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Content Creation:</w:t>
      </w:r>
      <w:r w:rsidRPr="000A3BCF">
        <w:rPr>
          <w:rFonts w:ascii="Arial" w:hAnsi="Arial" w:cs="Arial"/>
          <w:sz w:val="26"/>
          <w:szCs w:val="26"/>
          <w:lang w:val="en-GB"/>
        </w:rPr>
        <w:t xml:space="preserve"> Two blogs per month to support SEO with strong calls-to-action (CTAs).</w:t>
      </w:r>
    </w:p>
    <w:p w14:paraId="659118C8" w14:textId="77777777" w:rsidR="007671CA" w:rsidRPr="000A3BCF" w:rsidRDefault="007671CA" w:rsidP="007671CA">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Newsletters:</w:t>
      </w:r>
      <w:r w:rsidRPr="000A3BCF">
        <w:rPr>
          <w:rFonts w:ascii="Arial" w:hAnsi="Arial" w:cs="Arial"/>
          <w:sz w:val="26"/>
          <w:szCs w:val="26"/>
          <w:lang w:val="en-GB"/>
        </w:rPr>
        <w:t xml:space="preserve"> Design and distribution of two newsletters monthly, linking to blogs and encouraging inquiries.</w:t>
      </w:r>
    </w:p>
    <w:p w14:paraId="0A709789" w14:textId="77777777" w:rsidR="007671CA" w:rsidRPr="000A3BCF" w:rsidRDefault="007671CA" w:rsidP="007671CA">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b/>
          <w:bCs/>
          <w:sz w:val="26"/>
          <w:szCs w:val="26"/>
          <w:lang w:val="en-GB"/>
        </w:rPr>
      </w:pPr>
      <w:r w:rsidRPr="000A3BCF">
        <w:rPr>
          <w:rFonts w:ascii="Arial" w:hAnsi="Arial" w:cs="Arial"/>
          <w:b/>
          <w:bCs/>
          <w:sz w:val="26"/>
          <w:szCs w:val="26"/>
          <w:lang w:val="en-GB"/>
        </w:rPr>
        <w:t>Database and Tools:</w:t>
      </w:r>
    </w:p>
    <w:p w14:paraId="1C72254F" w14:textId="5923C3EE" w:rsidR="007671CA" w:rsidRPr="000A3BCF" w:rsidRDefault="007671CA" w:rsidP="007671CA">
      <w:pPr>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 xml:space="preserve">Email database recommendations </w:t>
      </w:r>
    </w:p>
    <w:p w14:paraId="620E0690" w14:textId="77777777" w:rsidR="007671CA" w:rsidRPr="000A3BCF" w:rsidRDefault="007671CA" w:rsidP="007671CA">
      <w:pPr>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Newsletter distribution through Mailchimp.</w:t>
      </w:r>
    </w:p>
    <w:p w14:paraId="4F1EAB5D" w14:textId="77777777" w:rsidR="007671CA" w:rsidRPr="000A3BCF" w:rsidRDefault="007671CA" w:rsidP="007671CA">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Optimisation &amp; Reporting:</w:t>
      </w:r>
      <w:r w:rsidRPr="000A3BCF">
        <w:rPr>
          <w:rFonts w:ascii="Arial" w:hAnsi="Arial" w:cs="Arial"/>
          <w:sz w:val="26"/>
          <w:szCs w:val="26"/>
          <w:lang w:val="en-GB"/>
        </w:rPr>
        <w:t xml:space="preserve"> Daily optimisation tasks and comprehensive monthly analytics reports.</w:t>
      </w:r>
    </w:p>
    <w:p w14:paraId="66A0DB96"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4414EA4D" w14:textId="3D3A9129" w:rsidR="007671CA" w:rsidRPr="000A3BCF" w:rsidRDefault="00737C64"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GB"/>
        </w:rPr>
      </w:pPr>
      <w:r w:rsidRPr="000A3BCF">
        <w:rPr>
          <w:rFonts w:ascii="Arial" w:hAnsi="Arial" w:cs="Arial"/>
          <w:b/>
          <w:bCs/>
          <w:lang w:val="en-GB"/>
        </w:rPr>
        <w:t>3. DELIVERABLES</w:t>
      </w:r>
    </w:p>
    <w:p w14:paraId="716D5985" w14:textId="77777777" w:rsidR="007671CA" w:rsidRPr="000A3BCF" w:rsidRDefault="007671CA" w:rsidP="007671CA">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Scheduled social media posts and adverts.</w:t>
      </w:r>
    </w:p>
    <w:p w14:paraId="0B104373" w14:textId="77777777" w:rsidR="007671CA" w:rsidRPr="000A3BCF" w:rsidRDefault="007671CA" w:rsidP="007671CA">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Monthly performance reports for social campaigns and Google Ads.</w:t>
      </w:r>
    </w:p>
    <w:p w14:paraId="09F8371F" w14:textId="77777777" w:rsidR="007671CA" w:rsidRPr="000A3BCF" w:rsidRDefault="007671CA" w:rsidP="007671CA">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SEO-optimised blogs and educational newsletters.</w:t>
      </w:r>
    </w:p>
    <w:p w14:paraId="12675769" w14:textId="77777777" w:rsidR="007671CA" w:rsidRDefault="007671CA" w:rsidP="007671CA">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Lead reports in Excel format.</w:t>
      </w:r>
    </w:p>
    <w:p w14:paraId="13C22739" w14:textId="77777777" w:rsidR="000A3BCF" w:rsidRPr="000A3BCF" w:rsidRDefault="000A3BCF" w:rsidP="000A3B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lang w:val="en-GB"/>
        </w:rPr>
      </w:pPr>
    </w:p>
    <w:p w14:paraId="219124FF"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584519E9" w14:textId="37F93BC6" w:rsidR="007671CA" w:rsidRPr="000A3BCF" w:rsidRDefault="000A3BCF" w:rsidP="000A3B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rPr>
          <w:rFonts w:ascii="Arial" w:hAnsi="Arial" w:cs="Arial"/>
          <w:b/>
          <w:bCs/>
          <w:lang w:val="en-GB"/>
        </w:rPr>
      </w:pPr>
      <w:r w:rsidRPr="000A3BCF">
        <w:rPr>
          <w:rFonts w:ascii="Arial" w:hAnsi="Arial" w:cs="Arial"/>
          <w:b/>
          <w:bCs/>
          <w:lang w:val="en-GB"/>
        </w:rPr>
        <w:lastRenderedPageBreak/>
        <w:t xml:space="preserve"> </w:t>
      </w:r>
      <w:r w:rsidR="00737C64" w:rsidRPr="000A3BCF">
        <w:rPr>
          <w:rFonts w:ascii="Arial" w:hAnsi="Arial" w:cs="Arial"/>
          <w:b/>
          <w:bCs/>
          <w:lang w:val="en-GB"/>
        </w:rPr>
        <w:t>4. PROJECT TIMELINE:</w:t>
      </w:r>
    </w:p>
    <w:p w14:paraId="6DFFE03A" w14:textId="77777777" w:rsidR="007671CA" w:rsidRPr="000A3BCF" w:rsidRDefault="007671CA" w:rsidP="007671CA">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Phase 1:</w:t>
      </w:r>
      <w:r w:rsidRPr="000A3BCF">
        <w:rPr>
          <w:rFonts w:ascii="Arial" w:hAnsi="Arial" w:cs="Arial"/>
          <w:sz w:val="26"/>
          <w:szCs w:val="26"/>
          <w:lang w:val="en-GB"/>
        </w:rPr>
        <w:t xml:space="preserve"> Initial setup and first month comparative data collection.</w:t>
      </w:r>
    </w:p>
    <w:p w14:paraId="0C49F015" w14:textId="77777777" w:rsidR="007671CA" w:rsidRPr="000A3BCF" w:rsidRDefault="007671CA" w:rsidP="007671CA">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Phase 2:</w:t>
      </w:r>
      <w:r w:rsidRPr="000A3BCF">
        <w:rPr>
          <w:rFonts w:ascii="Arial" w:hAnsi="Arial" w:cs="Arial"/>
          <w:sz w:val="26"/>
          <w:szCs w:val="26"/>
          <w:lang w:val="en-GB"/>
        </w:rPr>
        <w:t xml:space="preserve"> Campaign optimisation and performance tracking on an ongoing basis.</w:t>
      </w:r>
    </w:p>
    <w:p w14:paraId="0B8C1565"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5D3B9341" w14:textId="142CBEAD"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lang w:val="en-GB"/>
        </w:rPr>
      </w:pPr>
    </w:p>
    <w:p w14:paraId="518D13A8" w14:textId="77777777" w:rsidR="007671CA" w:rsidRPr="000A3BCF" w:rsidRDefault="007671CA" w:rsidP="007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2C37F537" w14:textId="15C0E9CE" w:rsidR="007671CA" w:rsidRPr="000A3BCF" w:rsidRDefault="00223A47" w:rsidP="000A3BCF">
      <w:pPr>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Arial" w:hAnsi="Arial" w:cs="Arial"/>
          <w:b/>
          <w:bCs/>
          <w:lang w:val="en-GB"/>
        </w:rPr>
      </w:pPr>
      <w:r w:rsidRPr="000A3BCF">
        <w:rPr>
          <w:rFonts w:ascii="Arial" w:hAnsi="Arial" w:cs="Arial"/>
          <w:b/>
          <w:bCs/>
          <w:lang w:val="en-GB"/>
        </w:rPr>
        <w:t xml:space="preserve">5. </w:t>
      </w:r>
      <w:r w:rsidR="00737C64" w:rsidRPr="000A3BCF">
        <w:rPr>
          <w:rFonts w:ascii="Arial" w:hAnsi="Arial" w:cs="Arial"/>
          <w:b/>
          <w:bCs/>
          <w:lang w:val="en-GB"/>
        </w:rPr>
        <w:t>ROLES &amp; RESPONSIBILITIES</w:t>
      </w:r>
    </w:p>
    <w:p w14:paraId="79C70902" w14:textId="77777777" w:rsidR="007671CA" w:rsidRPr="000A3BCF" w:rsidRDefault="007671CA" w:rsidP="007671CA">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Agency:</w:t>
      </w:r>
      <w:r w:rsidRPr="000A3BCF">
        <w:rPr>
          <w:rFonts w:ascii="Arial" w:hAnsi="Arial" w:cs="Arial"/>
          <w:sz w:val="26"/>
          <w:szCs w:val="26"/>
          <w:lang w:val="en-GB"/>
        </w:rPr>
        <w:t xml:space="preserve"> Strategy, content creation, campaign management, reporting.</w:t>
      </w:r>
    </w:p>
    <w:p w14:paraId="472B093F" w14:textId="77777777" w:rsidR="000A3BCF" w:rsidRPr="000A3BCF" w:rsidRDefault="007671CA" w:rsidP="007671CA">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b/>
          <w:bCs/>
          <w:sz w:val="26"/>
          <w:szCs w:val="26"/>
          <w:lang w:val="en-GB"/>
        </w:rPr>
        <w:t>Client:</w:t>
      </w:r>
      <w:r w:rsidRPr="000A3BCF">
        <w:rPr>
          <w:rFonts w:ascii="Arial" w:hAnsi="Arial" w:cs="Arial"/>
          <w:sz w:val="26"/>
          <w:szCs w:val="26"/>
          <w:lang w:val="en-GB"/>
        </w:rPr>
        <w:t xml:space="preserve"> Provide timely feedback, brand guidelines, and necessary access </w:t>
      </w:r>
      <w:r w:rsidR="000A3BCF" w:rsidRPr="000A3BCF">
        <w:rPr>
          <w:rFonts w:ascii="Arial" w:hAnsi="Arial" w:cs="Arial"/>
          <w:sz w:val="26"/>
          <w:szCs w:val="26"/>
          <w:lang w:val="en-GB"/>
        </w:rPr>
        <w:t xml:space="preserve">  </w:t>
      </w:r>
    </w:p>
    <w:p w14:paraId="63B17D3F" w14:textId="5B64DACE" w:rsidR="007671CA" w:rsidRPr="000A3BCF" w:rsidRDefault="007671CA" w:rsidP="007671CA">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hAnsi="Arial" w:cs="Arial"/>
          <w:sz w:val="26"/>
          <w:szCs w:val="26"/>
          <w:lang w:val="en-GB"/>
        </w:rPr>
      </w:pPr>
      <w:r w:rsidRPr="000A3BCF">
        <w:rPr>
          <w:rFonts w:ascii="Arial" w:hAnsi="Arial" w:cs="Arial"/>
          <w:sz w:val="26"/>
          <w:szCs w:val="26"/>
          <w:lang w:val="en-GB"/>
        </w:rPr>
        <w:t>credentials.</w:t>
      </w:r>
    </w:p>
    <w:p w14:paraId="65830D93" w14:textId="77777777" w:rsidR="006969DB" w:rsidRPr="000A3BCF" w:rsidRDefault="006969DB">
      <w:pPr>
        <w:rPr>
          <w:rFonts w:ascii="Arial" w:hAnsi="Arial" w:cs="Arial"/>
        </w:rPr>
      </w:pPr>
    </w:p>
    <w:p w14:paraId="2F81C6FA" w14:textId="77777777" w:rsidR="00737C64" w:rsidRPr="000A3BCF" w:rsidRDefault="00737C64">
      <w:pPr>
        <w:rPr>
          <w:rFonts w:ascii="Arial" w:hAnsi="Arial" w:cs="Arial"/>
        </w:rPr>
      </w:pPr>
    </w:p>
    <w:p w14:paraId="45D65F50" w14:textId="77777777" w:rsidR="00737C64" w:rsidRDefault="00737C64"/>
    <w:tbl>
      <w:tblPr>
        <w:tblW w:w="9317" w:type="dxa"/>
        <w:tblInd w:w="108" w:type="dxa"/>
        <w:tblLayout w:type="fixed"/>
        <w:tblLook w:val="0000" w:firstRow="0" w:lastRow="0" w:firstColumn="0" w:lastColumn="0" w:noHBand="0" w:noVBand="0"/>
      </w:tblPr>
      <w:tblGrid>
        <w:gridCol w:w="9317"/>
      </w:tblGrid>
      <w:tr w:rsidR="00737C64" w:rsidRPr="00737C64" w14:paraId="4729BA9E" w14:textId="77777777" w:rsidTr="00EE2F06">
        <w:trPr>
          <w:cantSplit/>
        </w:trPr>
        <w:tc>
          <w:tcPr>
            <w:tcW w:w="9317" w:type="dxa"/>
          </w:tcPr>
          <w:p w14:paraId="7E2F3128" w14:textId="77777777" w:rsidR="00737C64" w:rsidRPr="00737C64" w:rsidRDefault="00737C64" w:rsidP="00737C64">
            <w:pPr>
              <w:spacing w:line="360" w:lineRule="auto"/>
              <w:rPr>
                <w:rFonts w:ascii="Arial" w:eastAsia="Calibri" w:hAnsi="Arial" w:cs="Arial"/>
                <w:lang w:eastAsia="en-GB"/>
              </w:rPr>
            </w:pPr>
          </w:p>
          <w:p w14:paraId="737DC1D7" w14:textId="5296F47F" w:rsidR="00737C64" w:rsidRPr="00737C64" w:rsidRDefault="00223A47" w:rsidP="000A3BCF">
            <w:pPr>
              <w:widowControl w:val="0"/>
              <w:tabs>
                <w:tab w:val="left" w:pos="360"/>
              </w:tabs>
              <w:autoSpaceDE w:val="0"/>
              <w:autoSpaceDN w:val="0"/>
              <w:adjustRightInd w:val="0"/>
              <w:spacing w:line="360" w:lineRule="auto"/>
              <w:ind w:left="720" w:hanging="794"/>
              <w:contextualSpacing/>
              <w:jc w:val="both"/>
              <w:rPr>
                <w:rFonts w:ascii="Arial" w:hAnsi="Arial" w:cs="Arial"/>
                <w:b/>
              </w:rPr>
            </w:pPr>
            <w:r>
              <w:rPr>
                <w:rFonts w:ascii="Arial" w:hAnsi="Arial" w:cs="Arial"/>
                <w:b/>
                <w:color w:val="000000"/>
              </w:rPr>
              <w:t xml:space="preserve">6. </w:t>
            </w:r>
            <w:r w:rsidR="00737C64" w:rsidRPr="00737C64">
              <w:rPr>
                <w:rFonts w:ascii="Arial" w:hAnsi="Arial" w:cs="Arial"/>
                <w:b/>
                <w:color w:val="000000"/>
              </w:rPr>
              <w:t>EVALUATION OF PROPOSALS</w:t>
            </w:r>
          </w:p>
          <w:p w14:paraId="3A824E1E" w14:textId="77777777" w:rsidR="00737C64" w:rsidRPr="00737C64" w:rsidRDefault="00737C64" w:rsidP="00737C64">
            <w:pPr>
              <w:tabs>
                <w:tab w:val="center" w:pos="4320"/>
              </w:tabs>
              <w:spacing w:line="360" w:lineRule="auto"/>
              <w:ind w:left="709"/>
              <w:contextualSpacing/>
              <w:jc w:val="both"/>
              <w:rPr>
                <w:rFonts w:ascii="Arial" w:hAnsi="Arial" w:cs="Arial"/>
                <w:color w:val="000000"/>
                <w:u w:val="single"/>
              </w:rPr>
            </w:pPr>
          </w:p>
          <w:p w14:paraId="33FB95DD" w14:textId="076F1E27" w:rsidR="00737C64" w:rsidRPr="00737C64" w:rsidRDefault="00223A47" w:rsidP="00737C64">
            <w:pPr>
              <w:tabs>
                <w:tab w:val="center" w:pos="4320"/>
              </w:tabs>
              <w:spacing w:line="360" w:lineRule="auto"/>
              <w:jc w:val="both"/>
              <w:rPr>
                <w:rFonts w:ascii="Arial" w:hAnsi="Arial" w:cs="Arial"/>
                <w:color w:val="000000"/>
              </w:rPr>
            </w:pPr>
            <w:r>
              <w:rPr>
                <w:rFonts w:ascii="Arial" w:hAnsi="Arial" w:cs="Arial"/>
              </w:rPr>
              <w:t>6</w:t>
            </w:r>
            <w:r w:rsidR="00737C64" w:rsidRPr="00737C64">
              <w:rPr>
                <w:rFonts w:ascii="Arial" w:hAnsi="Arial" w:cs="Arial"/>
              </w:rPr>
              <w:t>.1     The evaluation process will comprise of the following phases</w:t>
            </w:r>
            <w:r w:rsidR="00737C64" w:rsidRPr="00737C64">
              <w:rPr>
                <w:rFonts w:ascii="Arial" w:hAnsi="Arial" w:cs="Arial"/>
                <w:color w:val="000000"/>
              </w:rPr>
              <w:t>:</w:t>
            </w:r>
          </w:p>
          <w:p w14:paraId="55B10544" w14:textId="77777777" w:rsidR="00737C64" w:rsidRPr="00737C64" w:rsidRDefault="00737C64" w:rsidP="00737C64">
            <w:pPr>
              <w:tabs>
                <w:tab w:val="center" w:pos="4320"/>
              </w:tabs>
              <w:spacing w:line="360" w:lineRule="auto"/>
              <w:ind w:left="720"/>
              <w:jc w:val="both"/>
              <w:rPr>
                <w:rFonts w:ascii="Arial" w:hAnsi="Arial" w:cs="Arial"/>
                <w:color w:val="000000"/>
              </w:rPr>
            </w:pPr>
          </w:p>
          <w:p w14:paraId="0323F492" w14:textId="77777777" w:rsidR="00737C64" w:rsidRPr="00737C64" w:rsidRDefault="00737C64" w:rsidP="00737C64">
            <w:pPr>
              <w:numPr>
                <w:ilvl w:val="0"/>
                <w:numId w:val="16"/>
              </w:numPr>
              <w:tabs>
                <w:tab w:val="left" w:pos="1276"/>
              </w:tabs>
              <w:spacing w:line="360" w:lineRule="auto"/>
              <w:contextualSpacing/>
              <w:jc w:val="both"/>
              <w:rPr>
                <w:rFonts w:ascii="Arial" w:hAnsi="Arial" w:cs="Arial"/>
                <w:color w:val="000000"/>
              </w:rPr>
            </w:pPr>
            <w:r w:rsidRPr="00737C64">
              <w:rPr>
                <w:rFonts w:ascii="Arial" w:hAnsi="Arial" w:cs="Arial"/>
                <w:color w:val="000000"/>
              </w:rPr>
              <w:t xml:space="preserve">Screening for Compliance. </w:t>
            </w:r>
          </w:p>
          <w:p w14:paraId="156A49FA" w14:textId="77777777" w:rsidR="00737C64" w:rsidRPr="00737C64" w:rsidRDefault="00737C64" w:rsidP="00737C64">
            <w:pPr>
              <w:numPr>
                <w:ilvl w:val="0"/>
                <w:numId w:val="16"/>
              </w:numPr>
              <w:tabs>
                <w:tab w:val="left" w:pos="1276"/>
              </w:tabs>
              <w:spacing w:line="360" w:lineRule="auto"/>
              <w:contextualSpacing/>
              <w:jc w:val="both"/>
              <w:rPr>
                <w:rFonts w:ascii="Arial" w:hAnsi="Arial" w:cs="Arial"/>
                <w:color w:val="000000"/>
              </w:rPr>
            </w:pPr>
            <w:r w:rsidRPr="00737C64">
              <w:rPr>
                <w:rFonts w:ascii="Arial" w:hAnsi="Arial" w:cs="Arial"/>
                <w:color w:val="000000"/>
              </w:rPr>
              <w:t>Price and Specific Goals Evaluation.</w:t>
            </w:r>
          </w:p>
          <w:p w14:paraId="29A4B37F" w14:textId="77777777" w:rsidR="00737C64" w:rsidRPr="00737C64" w:rsidRDefault="00737C64" w:rsidP="00737C64">
            <w:pPr>
              <w:widowControl w:val="0"/>
              <w:autoSpaceDE w:val="0"/>
              <w:autoSpaceDN w:val="0"/>
              <w:adjustRightInd w:val="0"/>
              <w:spacing w:line="360" w:lineRule="auto"/>
              <w:contextualSpacing/>
              <w:jc w:val="both"/>
              <w:rPr>
                <w:rFonts w:ascii="Arial" w:hAnsi="Arial" w:cs="Arial"/>
              </w:rPr>
            </w:pPr>
          </w:p>
          <w:p w14:paraId="2E86D80B" w14:textId="7213E22E" w:rsidR="00737C64" w:rsidRPr="00737C64" w:rsidRDefault="00223A47" w:rsidP="00737C64">
            <w:pPr>
              <w:spacing w:line="360" w:lineRule="auto"/>
              <w:contextualSpacing/>
              <w:jc w:val="both"/>
              <w:rPr>
                <w:rFonts w:ascii="Arial" w:hAnsi="Arial" w:cs="Arial"/>
                <w:b/>
                <w:u w:val="single"/>
              </w:rPr>
            </w:pPr>
            <w:r>
              <w:rPr>
                <w:rFonts w:ascii="Arial" w:hAnsi="Arial" w:cs="Arial"/>
                <w:b/>
              </w:rPr>
              <w:t>6</w:t>
            </w:r>
            <w:r w:rsidR="00737C64" w:rsidRPr="00737C64">
              <w:rPr>
                <w:rFonts w:ascii="Arial" w:hAnsi="Arial" w:cs="Arial"/>
                <w:b/>
              </w:rPr>
              <w:t xml:space="preserve">.2 </w:t>
            </w:r>
            <w:r w:rsidR="00737C64" w:rsidRPr="00737C64">
              <w:rPr>
                <w:rFonts w:ascii="Arial" w:hAnsi="Arial" w:cs="Arial"/>
                <w:b/>
              </w:rPr>
              <w:tab/>
              <w:t>Screening for Compliance</w:t>
            </w:r>
          </w:p>
          <w:p w14:paraId="061AEDB9" w14:textId="77777777" w:rsidR="00737C64" w:rsidRPr="00737C64" w:rsidRDefault="00737C64" w:rsidP="00737C64">
            <w:pPr>
              <w:widowControl w:val="0"/>
              <w:autoSpaceDE w:val="0"/>
              <w:autoSpaceDN w:val="0"/>
              <w:adjustRightInd w:val="0"/>
              <w:spacing w:line="360" w:lineRule="auto"/>
              <w:jc w:val="both"/>
              <w:rPr>
                <w:rFonts w:ascii="Arial" w:hAnsi="Arial" w:cs="Arial"/>
              </w:rPr>
            </w:pPr>
          </w:p>
          <w:p w14:paraId="521E8FDF" w14:textId="77777777" w:rsidR="00737C64" w:rsidRPr="00737C64" w:rsidRDefault="00737C64" w:rsidP="00737C64">
            <w:pPr>
              <w:widowControl w:val="0"/>
              <w:autoSpaceDE w:val="0"/>
              <w:autoSpaceDN w:val="0"/>
              <w:adjustRightInd w:val="0"/>
              <w:spacing w:line="360" w:lineRule="auto"/>
              <w:ind w:left="709"/>
              <w:contextualSpacing/>
              <w:jc w:val="both"/>
              <w:rPr>
                <w:rFonts w:ascii="Arial" w:hAnsi="Arial" w:cs="Arial"/>
              </w:rPr>
            </w:pPr>
            <w:r w:rsidRPr="00737C64">
              <w:rPr>
                <w:rFonts w:ascii="Arial" w:hAnsi="Arial" w:cs="Arial"/>
                <w:color w:val="000000"/>
              </w:rPr>
              <w:t xml:space="preserve">During this phase, a short list will be established, and the shortlisted service providers will be evaluated further. </w:t>
            </w:r>
            <w:r w:rsidRPr="00737C64">
              <w:rPr>
                <w:rFonts w:ascii="Arial" w:hAnsi="Arial" w:cs="Arial"/>
                <w:b/>
                <w:color w:val="000000"/>
              </w:rPr>
              <w:t>Service providers must meet all the below requirements to proceed further to functional evaluation</w:t>
            </w:r>
            <w:r w:rsidRPr="00737C64">
              <w:rPr>
                <w:rFonts w:ascii="Arial" w:hAnsi="Arial" w:cs="Arial"/>
                <w:spacing w:val="-3"/>
              </w:rPr>
              <w:t xml:space="preserve">; </w:t>
            </w:r>
            <w:r w:rsidRPr="00737C64">
              <w:rPr>
                <w:rFonts w:ascii="Arial" w:hAnsi="Arial" w:cs="Arial"/>
                <w:i/>
                <w:spacing w:val="-3"/>
              </w:rPr>
              <w:t xml:space="preserve">failure to submit the following </w:t>
            </w:r>
            <w:r w:rsidRPr="00737C64">
              <w:rPr>
                <w:rFonts w:ascii="Arial" w:hAnsi="Arial" w:cs="Arial"/>
                <w:i/>
              </w:rPr>
              <w:t>will result in disqualification:</w:t>
            </w:r>
          </w:p>
          <w:p w14:paraId="79824AA8" w14:textId="77777777" w:rsidR="00737C64" w:rsidRPr="00737C64" w:rsidRDefault="00737C64" w:rsidP="00737C64">
            <w:pPr>
              <w:widowControl w:val="0"/>
              <w:autoSpaceDE w:val="0"/>
              <w:autoSpaceDN w:val="0"/>
              <w:adjustRightInd w:val="0"/>
              <w:spacing w:line="360" w:lineRule="auto"/>
              <w:ind w:left="720"/>
              <w:jc w:val="both"/>
              <w:rPr>
                <w:rFonts w:ascii="Arial" w:hAnsi="Arial" w:cs="Arial"/>
              </w:rPr>
            </w:pPr>
          </w:p>
          <w:p w14:paraId="1676F769" w14:textId="77777777" w:rsidR="00737C64" w:rsidRPr="00737C64" w:rsidRDefault="00737C64" w:rsidP="00737C64">
            <w:pPr>
              <w:widowControl w:val="0"/>
              <w:numPr>
                <w:ilvl w:val="0"/>
                <w:numId w:val="15"/>
              </w:numPr>
              <w:autoSpaceDE w:val="0"/>
              <w:autoSpaceDN w:val="0"/>
              <w:adjustRightInd w:val="0"/>
              <w:spacing w:line="360" w:lineRule="auto"/>
              <w:ind w:left="1134" w:right="-20" w:hanging="425"/>
              <w:contextualSpacing/>
              <w:jc w:val="both"/>
              <w:rPr>
                <w:rFonts w:ascii="Arial" w:hAnsi="Arial" w:cs="Arial"/>
              </w:rPr>
            </w:pPr>
            <w:r w:rsidRPr="00737C64">
              <w:rPr>
                <w:rFonts w:ascii="Arial" w:hAnsi="Arial" w:cs="Arial"/>
              </w:rPr>
              <w:t>Proof of registration to the Central Supplier Database (CSD) held by National Treasury.</w:t>
            </w:r>
          </w:p>
          <w:p w14:paraId="6CFE2BAB" w14:textId="77777777" w:rsidR="00737C64" w:rsidRPr="00737C64" w:rsidRDefault="00737C64" w:rsidP="00737C64">
            <w:pPr>
              <w:widowControl w:val="0"/>
              <w:numPr>
                <w:ilvl w:val="0"/>
                <w:numId w:val="15"/>
              </w:numPr>
              <w:autoSpaceDE w:val="0"/>
              <w:autoSpaceDN w:val="0"/>
              <w:adjustRightInd w:val="0"/>
              <w:spacing w:line="360" w:lineRule="auto"/>
              <w:ind w:left="1134" w:right="-20" w:hanging="425"/>
              <w:contextualSpacing/>
              <w:jc w:val="both"/>
              <w:rPr>
                <w:rFonts w:ascii="Arial" w:hAnsi="Arial" w:cs="Arial"/>
              </w:rPr>
            </w:pPr>
            <w:r w:rsidRPr="00737C64">
              <w:rPr>
                <w:rFonts w:ascii="Arial" w:hAnsi="Arial" w:cs="Arial"/>
              </w:rPr>
              <w:t>Compliant tax matters as per CSD or SARS e-filling.</w:t>
            </w:r>
          </w:p>
          <w:p w14:paraId="6DDE259F" w14:textId="77777777" w:rsidR="00737C64" w:rsidRPr="00737C64" w:rsidRDefault="00737C64" w:rsidP="00737C64">
            <w:pPr>
              <w:numPr>
                <w:ilvl w:val="0"/>
                <w:numId w:val="15"/>
              </w:numPr>
              <w:tabs>
                <w:tab w:val="left" w:pos="810"/>
                <w:tab w:val="left" w:pos="1170"/>
              </w:tabs>
              <w:spacing w:line="360" w:lineRule="auto"/>
              <w:contextualSpacing/>
              <w:jc w:val="both"/>
              <w:rPr>
                <w:rFonts w:ascii="Arial" w:eastAsia="Calibri" w:hAnsi="Arial" w:cs="Arial"/>
                <w:lang w:eastAsia="en-GB"/>
              </w:rPr>
            </w:pPr>
            <w:r w:rsidRPr="00737C64">
              <w:rPr>
                <w:rFonts w:ascii="Arial" w:eastAsia="Calibri" w:hAnsi="Arial" w:cs="Arial"/>
                <w:lang w:val="en-GB" w:eastAsia="en-GB"/>
              </w:rPr>
              <w:t>Provide a valid Compliance Certificate.</w:t>
            </w:r>
          </w:p>
          <w:p w14:paraId="7E56312E" w14:textId="77777777" w:rsidR="00737C64" w:rsidRPr="00737C64" w:rsidRDefault="00737C64" w:rsidP="00737C64">
            <w:pPr>
              <w:widowControl w:val="0"/>
              <w:numPr>
                <w:ilvl w:val="0"/>
                <w:numId w:val="15"/>
              </w:numPr>
              <w:autoSpaceDE w:val="0"/>
              <w:autoSpaceDN w:val="0"/>
              <w:adjustRightInd w:val="0"/>
              <w:spacing w:line="360" w:lineRule="auto"/>
              <w:ind w:left="1134" w:right="-20" w:hanging="425"/>
              <w:contextualSpacing/>
              <w:jc w:val="both"/>
              <w:rPr>
                <w:rFonts w:ascii="Arial" w:hAnsi="Arial" w:cs="Arial"/>
              </w:rPr>
            </w:pPr>
            <w:r w:rsidRPr="00737C64">
              <w:rPr>
                <w:rFonts w:ascii="Arial" w:hAnsi="Arial" w:cs="Arial"/>
              </w:rPr>
              <w:t>Completed and signed SBD 1, SBD 4 and SBD 6.1.</w:t>
            </w:r>
          </w:p>
          <w:p w14:paraId="4BA9AB9E" w14:textId="77777777" w:rsidR="00737C64" w:rsidRPr="00737C64" w:rsidRDefault="00737C64" w:rsidP="00737C64">
            <w:pPr>
              <w:widowControl w:val="0"/>
              <w:numPr>
                <w:ilvl w:val="0"/>
                <w:numId w:val="15"/>
              </w:numPr>
              <w:autoSpaceDE w:val="0"/>
              <w:autoSpaceDN w:val="0"/>
              <w:adjustRightInd w:val="0"/>
              <w:spacing w:line="360" w:lineRule="auto"/>
              <w:ind w:left="1134" w:right="-20" w:hanging="425"/>
              <w:contextualSpacing/>
              <w:jc w:val="both"/>
              <w:rPr>
                <w:rFonts w:ascii="Arial" w:hAnsi="Arial" w:cs="Arial"/>
              </w:rPr>
            </w:pPr>
            <w:r w:rsidRPr="00737C64">
              <w:rPr>
                <w:rFonts w:ascii="Arial" w:hAnsi="Arial" w:cs="Arial"/>
              </w:rPr>
              <w:t>Submit a certified B-BBEE</w:t>
            </w:r>
            <w:r w:rsidRPr="00737C64">
              <w:rPr>
                <w:rFonts w:ascii="Arial" w:hAnsi="Arial" w:cs="Arial"/>
                <w:spacing w:val="1"/>
              </w:rPr>
              <w:t xml:space="preserve"> c</w:t>
            </w:r>
            <w:r w:rsidRPr="00737C64">
              <w:rPr>
                <w:rFonts w:ascii="Arial" w:hAnsi="Arial" w:cs="Arial"/>
              </w:rPr>
              <w:t>ertifica</w:t>
            </w:r>
            <w:r w:rsidRPr="00737C64">
              <w:rPr>
                <w:rFonts w:ascii="Arial" w:hAnsi="Arial" w:cs="Arial"/>
                <w:spacing w:val="-2"/>
              </w:rPr>
              <w:t>t</w:t>
            </w:r>
            <w:r w:rsidRPr="00737C64">
              <w:rPr>
                <w:rFonts w:ascii="Arial" w:hAnsi="Arial" w:cs="Arial"/>
              </w:rPr>
              <w:t>e or Sworn Affidavit, failure to submit will not invalid your proposal.</w:t>
            </w:r>
          </w:p>
        </w:tc>
      </w:tr>
    </w:tbl>
    <w:p w14:paraId="26E920A8" w14:textId="77777777" w:rsidR="00737C64" w:rsidRPr="00737C64" w:rsidRDefault="00737C64" w:rsidP="00737C64">
      <w:pPr>
        <w:widowControl w:val="0"/>
        <w:numPr>
          <w:ilvl w:val="0"/>
          <w:numId w:val="15"/>
        </w:numPr>
        <w:tabs>
          <w:tab w:val="left" w:pos="709"/>
        </w:tabs>
        <w:autoSpaceDE w:val="0"/>
        <w:autoSpaceDN w:val="0"/>
        <w:adjustRightInd w:val="0"/>
        <w:spacing w:line="360" w:lineRule="auto"/>
        <w:ind w:left="1276" w:right="-20" w:hanging="283"/>
        <w:contextualSpacing/>
        <w:jc w:val="both"/>
        <w:rPr>
          <w:rFonts w:ascii="Arial" w:hAnsi="Arial" w:cs="Arial"/>
        </w:rPr>
      </w:pPr>
      <w:r w:rsidRPr="00737C64">
        <w:rPr>
          <w:rFonts w:ascii="Arial" w:hAnsi="Arial" w:cs="Arial"/>
        </w:rPr>
        <w:t>not invalid your proposal.</w:t>
      </w:r>
    </w:p>
    <w:p w14:paraId="58969E07" w14:textId="77777777" w:rsidR="00737C64" w:rsidRPr="00737C64" w:rsidRDefault="00737C64" w:rsidP="00737C64">
      <w:pPr>
        <w:widowControl w:val="0"/>
        <w:numPr>
          <w:ilvl w:val="0"/>
          <w:numId w:val="15"/>
        </w:numPr>
        <w:autoSpaceDE w:val="0"/>
        <w:autoSpaceDN w:val="0"/>
        <w:adjustRightInd w:val="0"/>
        <w:spacing w:line="360" w:lineRule="auto"/>
        <w:ind w:left="1134" w:right="-20" w:hanging="141"/>
        <w:contextualSpacing/>
        <w:jc w:val="both"/>
        <w:rPr>
          <w:rFonts w:ascii="Arial" w:hAnsi="Arial" w:cs="Arial"/>
        </w:rPr>
      </w:pPr>
      <w:r w:rsidRPr="00737C64">
        <w:rPr>
          <w:rFonts w:ascii="Arial" w:hAnsi="Arial" w:cs="Arial"/>
          <w:b/>
          <w:bCs/>
        </w:rPr>
        <w:t xml:space="preserve">Latest Company registration documents (CIPC) with detailed </w:t>
      </w:r>
      <w:r w:rsidRPr="00737C64">
        <w:rPr>
          <w:rFonts w:ascii="Arial" w:hAnsi="Arial" w:cs="Arial"/>
          <w:b/>
          <w:bCs/>
        </w:rPr>
        <w:lastRenderedPageBreak/>
        <w:t>particulars of ownership, failure to submit will not invalid your proposal but will score 0 points for strategic goals</w:t>
      </w:r>
      <w:r w:rsidRPr="00737C64">
        <w:rPr>
          <w:rFonts w:ascii="Arial" w:hAnsi="Arial" w:cs="Arial"/>
        </w:rPr>
        <w:t>.</w:t>
      </w:r>
    </w:p>
    <w:p w14:paraId="253959F2" w14:textId="77777777" w:rsidR="00737C64" w:rsidRPr="00737C64" w:rsidRDefault="00737C64" w:rsidP="00737C64">
      <w:pPr>
        <w:widowControl w:val="0"/>
        <w:numPr>
          <w:ilvl w:val="0"/>
          <w:numId w:val="15"/>
        </w:numPr>
        <w:autoSpaceDE w:val="0"/>
        <w:autoSpaceDN w:val="0"/>
        <w:adjustRightInd w:val="0"/>
        <w:spacing w:line="360" w:lineRule="auto"/>
        <w:ind w:left="1134" w:right="-20" w:hanging="141"/>
        <w:contextualSpacing/>
        <w:jc w:val="both"/>
        <w:rPr>
          <w:rFonts w:ascii="Arial" w:hAnsi="Arial" w:cs="Arial"/>
        </w:rPr>
      </w:pPr>
      <w:r w:rsidRPr="00737C64">
        <w:rPr>
          <w:rFonts w:ascii="Arial" w:hAnsi="Arial" w:cs="Arial"/>
        </w:rPr>
        <w:t>A bid that fails to meet any pre-qualifying criteria, specifications/scope of work, terms and conditions stipulated in the tender documents is an unacceptable tender and will be disqualified.</w:t>
      </w:r>
    </w:p>
    <w:p w14:paraId="243C65DE" w14:textId="77777777" w:rsidR="00737C64" w:rsidRPr="00737C64" w:rsidRDefault="00737C64" w:rsidP="00737C64">
      <w:pPr>
        <w:widowControl w:val="0"/>
        <w:numPr>
          <w:ilvl w:val="0"/>
          <w:numId w:val="15"/>
        </w:numPr>
        <w:autoSpaceDE w:val="0"/>
        <w:autoSpaceDN w:val="0"/>
        <w:adjustRightInd w:val="0"/>
        <w:spacing w:line="360" w:lineRule="auto"/>
        <w:ind w:left="1134" w:right="-20" w:hanging="141"/>
        <w:contextualSpacing/>
        <w:jc w:val="both"/>
        <w:rPr>
          <w:rFonts w:ascii="Arial" w:hAnsi="Arial" w:cs="Arial"/>
        </w:rPr>
      </w:pPr>
      <w:r w:rsidRPr="00737C64">
        <w:rPr>
          <w:rFonts w:ascii="Arial" w:hAnsi="Arial" w:cs="Arial"/>
        </w:rPr>
        <w:t>Detailed company profile,</w:t>
      </w:r>
      <w:r w:rsidRPr="00737C64">
        <w:rPr>
          <w:rFonts w:ascii="Arial" w:hAnsi="Arial" w:cs="Arial"/>
          <w:color w:val="000000"/>
        </w:rPr>
        <w:t xml:space="preserve"> which clearly spells out the relevant experience, knowledge and accreditation of the company as well as </w:t>
      </w:r>
      <w:r w:rsidRPr="00737C64">
        <w:rPr>
          <w:rFonts w:ascii="Arial" w:hAnsi="Arial" w:cs="Arial"/>
        </w:rPr>
        <w:t>directorship.</w:t>
      </w:r>
    </w:p>
    <w:p w14:paraId="3C1CBE08" w14:textId="77777777" w:rsidR="00737C64" w:rsidRPr="00737C64" w:rsidRDefault="00737C64" w:rsidP="00737C64">
      <w:pPr>
        <w:widowControl w:val="0"/>
        <w:numPr>
          <w:ilvl w:val="0"/>
          <w:numId w:val="15"/>
        </w:numPr>
        <w:autoSpaceDE w:val="0"/>
        <w:autoSpaceDN w:val="0"/>
        <w:adjustRightInd w:val="0"/>
        <w:spacing w:line="360" w:lineRule="auto"/>
        <w:ind w:left="1134" w:right="-20" w:hanging="141"/>
        <w:contextualSpacing/>
        <w:jc w:val="both"/>
        <w:rPr>
          <w:rFonts w:ascii="Arial" w:hAnsi="Arial" w:cs="Arial"/>
        </w:rPr>
      </w:pPr>
      <w:r w:rsidRPr="00737C64">
        <w:rPr>
          <w:rFonts w:ascii="Arial" w:hAnsi="Arial" w:cs="Arial"/>
        </w:rPr>
        <w:t xml:space="preserve">Attach proven experience by providing a list of current and past contracts which are relevant to the required service in the bid specifications, according to the template in </w:t>
      </w:r>
      <w:r w:rsidRPr="00737C64">
        <w:rPr>
          <w:rFonts w:ascii="Arial" w:hAnsi="Arial" w:cs="Arial"/>
          <w:b/>
        </w:rPr>
        <w:t>Part A</w:t>
      </w:r>
      <w:r w:rsidRPr="00737C64">
        <w:rPr>
          <w:rFonts w:ascii="Arial" w:hAnsi="Arial" w:cs="Arial"/>
        </w:rPr>
        <w:t>:  Client Base.  Only the relevant experience shall be considered for bid evaluation purposes.  Reference screening will be undertaken to confirm the validity of referees provided.</w:t>
      </w:r>
    </w:p>
    <w:p w14:paraId="35B2FE37" w14:textId="77777777" w:rsidR="00737C64" w:rsidRPr="00737C64" w:rsidRDefault="00737C64" w:rsidP="00737C64">
      <w:pPr>
        <w:widowControl w:val="0"/>
        <w:autoSpaceDE w:val="0"/>
        <w:autoSpaceDN w:val="0"/>
        <w:adjustRightInd w:val="0"/>
        <w:spacing w:line="360" w:lineRule="auto"/>
        <w:contextualSpacing/>
        <w:jc w:val="both"/>
        <w:rPr>
          <w:rFonts w:ascii="Arial" w:hAnsi="Arial" w:cs="Arial"/>
        </w:rPr>
      </w:pPr>
    </w:p>
    <w:tbl>
      <w:tblPr>
        <w:tblStyle w:val="TableGrid1"/>
        <w:tblW w:w="0" w:type="auto"/>
        <w:tblLook w:val="04A0" w:firstRow="1" w:lastRow="0" w:firstColumn="1" w:lastColumn="0" w:noHBand="0" w:noVBand="1"/>
      </w:tblPr>
      <w:tblGrid>
        <w:gridCol w:w="693"/>
        <w:gridCol w:w="297"/>
        <w:gridCol w:w="8036"/>
      </w:tblGrid>
      <w:tr w:rsidR="00737C64" w:rsidRPr="00737C64" w14:paraId="0B4AF288" w14:textId="77777777" w:rsidTr="00EE2F06">
        <w:tc>
          <w:tcPr>
            <w:tcW w:w="696" w:type="dxa"/>
            <w:tcBorders>
              <w:top w:val="nil"/>
              <w:left w:val="nil"/>
              <w:bottom w:val="nil"/>
              <w:right w:val="nil"/>
            </w:tcBorders>
            <w:hideMark/>
          </w:tcPr>
          <w:p w14:paraId="2ECF5E7F" w14:textId="77777777" w:rsidR="00737C64" w:rsidRPr="00737C64" w:rsidRDefault="00737C64" w:rsidP="00737C64">
            <w:pPr>
              <w:jc w:val="both"/>
              <w:rPr>
                <w:rFonts w:ascii="Arial" w:hAnsi="Arial" w:cs="Arial"/>
                <w:b/>
                <w:bCs/>
              </w:rPr>
            </w:pPr>
            <w:r w:rsidRPr="00737C64">
              <w:rPr>
                <w:rFonts w:ascii="Arial" w:hAnsi="Arial" w:cs="Arial"/>
                <w:b/>
                <w:bCs/>
              </w:rPr>
              <w:t>N.B.</w:t>
            </w:r>
          </w:p>
        </w:tc>
        <w:tc>
          <w:tcPr>
            <w:tcW w:w="297" w:type="dxa"/>
            <w:tcBorders>
              <w:top w:val="nil"/>
              <w:left w:val="nil"/>
              <w:bottom w:val="nil"/>
              <w:right w:val="nil"/>
            </w:tcBorders>
            <w:hideMark/>
          </w:tcPr>
          <w:p w14:paraId="6468F1CC" w14:textId="77777777" w:rsidR="00737C64" w:rsidRPr="00737C64" w:rsidRDefault="00737C64" w:rsidP="00737C64">
            <w:pPr>
              <w:jc w:val="both"/>
              <w:rPr>
                <w:rFonts w:ascii="Arial" w:hAnsi="Arial" w:cs="Arial"/>
                <w:b/>
              </w:rPr>
            </w:pPr>
            <w:r w:rsidRPr="00737C64">
              <w:rPr>
                <w:rFonts w:ascii="Arial" w:hAnsi="Arial" w:cs="Arial"/>
                <w:b/>
              </w:rPr>
              <w:t>:</w:t>
            </w:r>
          </w:p>
        </w:tc>
        <w:tc>
          <w:tcPr>
            <w:tcW w:w="8263" w:type="dxa"/>
            <w:tcBorders>
              <w:top w:val="nil"/>
              <w:left w:val="nil"/>
              <w:bottom w:val="nil"/>
              <w:right w:val="nil"/>
            </w:tcBorders>
            <w:hideMark/>
          </w:tcPr>
          <w:p w14:paraId="2910F9C6" w14:textId="77777777" w:rsidR="00737C64" w:rsidRPr="00737C64" w:rsidRDefault="00737C64" w:rsidP="00737C64">
            <w:pPr>
              <w:spacing w:line="360" w:lineRule="auto"/>
              <w:jc w:val="both"/>
              <w:rPr>
                <w:rFonts w:ascii="Arial" w:hAnsi="Arial" w:cs="Arial"/>
                <w:b/>
                <w:bCs/>
              </w:rPr>
            </w:pPr>
            <w:r w:rsidRPr="00737C64">
              <w:rPr>
                <w:rFonts w:ascii="Arial" w:hAnsi="Arial" w:cs="Arial"/>
                <w:b/>
                <w:i/>
                <w:iCs/>
              </w:rPr>
              <w:t>By providing us with your Personal Information, you consent to the DSTI processing your Personal Information, which the DSTI undertakes to process strictly in accordance with the section 18 informed consent document.</w:t>
            </w:r>
          </w:p>
        </w:tc>
      </w:tr>
    </w:tbl>
    <w:p w14:paraId="5546F777" w14:textId="77777777" w:rsidR="00737C64" w:rsidRPr="00737C64" w:rsidRDefault="00737C64" w:rsidP="00737C64">
      <w:pPr>
        <w:spacing w:line="360" w:lineRule="auto"/>
        <w:ind w:right="5"/>
        <w:rPr>
          <w:rFonts w:ascii="Arial" w:hAnsi="Arial" w:cs="Arial"/>
        </w:rPr>
      </w:pPr>
    </w:p>
    <w:p w14:paraId="1E906294" w14:textId="6533180B" w:rsidR="00737C64" w:rsidRPr="00737C64" w:rsidRDefault="00223A47" w:rsidP="00737C64">
      <w:pPr>
        <w:keepNext/>
        <w:keepLines/>
        <w:spacing w:line="360" w:lineRule="auto"/>
        <w:ind w:left="720" w:hanging="720"/>
        <w:jc w:val="both"/>
        <w:outlineLvl w:val="0"/>
        <w:rPr>
          <w:rFonts w:ascii="Arial" w:eastAsiaTheme="majorEastAsia" w:hAnsi="Arial" w:cstheme="majorBidi"/>
          <w:b/>
          <w:color w:val="000000" w:themeColor="text1"/>
          <w:szCs w:val="32"/>
        </w:rPr>
      </w:pPr>
      <w:r>
        <w:rPr>
          <w:rFonts w:ascii="Arial" w:eastAsiaTheme="majorEastAsia" w:hAnsi="Arial" w:cstheme="majorBidi"/>
          <w:b/>
          <w:color w:val="000000" w:themeColor="text1"/>
          <w:szCs w:val="32"/>
        </w:rPr>
        <w:t xml:space="preserve">7. </w:t>
      </w:r>
      <w:r w:rsidR="00737C64" w:rsidRPr="00737C64">
        <w:rPr>
          <w:rFonts w:ascii="Arial" w:eastAsiaTheme="majorEastAsia" w:hAnsi="Arial" w:cstheme="majorBidi"/>
          <w:b/>
          <w:color w:val="000000" w:themeColor="text1"/>
          <w:szCs w:val="32"/>
        </w:rPr>
        <w:t>PRICE AND SPECIFIC GOALS EVALUATION</w:t>
      </w:r>
    </w:p>
    <w:p w14:paraId="24229325" w14:textId="77777777" w:rsidR="00737C64" w:rsidRPr="00737C64" w:rsidRDefault="00737C64" w:rsidP="00737C64">
      <w:pPr>
        <w:rPr>
          <w:rFonts w:ascii="Arial" w:hAnsi="Arial" w:cs="Arial"/>
          <w:lang w:eastAsia="zh-TW"/>
        </w:rPr>
      </w:pPr>
    </w:p>
    <w:p w14:paraId="5D73C1F0" w14:textId="77777777" w:rsidR="00737C64" w:rsidRPr="00737C64" w:rsidRDefault="00737C64" w:rsidP="00737C64">
      <w:pPr>
        <w:widowControl w:val="0"/>
        <w:autoSpaceDE w:val="0"/>
        <w:autoSpaceDN w:val="0"/>
        <w:adjustRightInd w:val="0"/>
        <w:spacing w:line="360" w:lineRule="auto"/>
        <w:ind w:firstLine="720"/>
        <w:jc w:val="both"/>
        <w:rPr>
          <w:rFonts w:ascii="Arial" w:hAnsi="Arial" w:cs="Arial"/>
        </w:rPr>
      </w:pPr>
      <w:r w:rsidRPr="00737C64">
        <w:rPr>
          <w:rFonts w:ascii="Arial" w:hAnsi="Arial" w:cs="Arial"/>
          <w:spacing w:val="1"/>
        </w:rPr>
        <w:t>P</w:t>
      </w:r>
      <w:r w:rsidRPr="00737C64">
        <w:rPr>
          <w:rFonts w:ascii="Arial" w:hAnsi="Arial" w:cs="Arial"/>
        </w:rPr>
        <w:t>rice</w:t>
      </w:r>
      <w:r w:rsidRPr="00737C64">
        <w:rPr>
          <w:rFonts w:ascii="Arial" w:hAnsi="Arial" w:cs="Arial"/>
          <w:spacing w:val="-1"/>
        </w:rPr>
        <w:t xml:space="preserve"> </w:t>
      </w:r>
      <w:r w:rsidRPr="00737C64">
        <w:rPr>
          <w:rFonts w:ascii="Arial" w:hAnsi="Arial" w:cs="Arial"/>
        </w:rPr>
        <w:t>i</w:t>
      </w:r>
      <w:r w:rsidRPr="00737C64">
        <w:rPr>
          <w:rFonts w:ascii="Arial" w:hAnsi="Arial" w:cs="Arial"/>
          <w:spacing w:val="-1"/>
        </w:rPr>
        <w:t>n</w:t>
      </w:r>
      <w:r w:rsidRPr="00737C64">
        <w:rPr>
          <w:rFonts w:ascii="Arial" w:hAnsi="Arial" w:cs="Arial"/>
        </w:rPr>
        <w:t>cl</w:t>
      </w:r>
      <w:r w:rsidRPr="00737C64">
        <w:rPr>
          <w:rFonts w:ascii="Arial" w:hAnsi="Arial" w:cs="Arial"/>
          <w:spacing w:val="-1"/>
        </w:rPr>
        <w:t>u</w:t>
      </w:r>
      <w:r w:rsidRPr="00737C64">
        <w:rPr>
          <w:rFonts w:ascii="Arial" w:hAnsi="Arial" w:cs="Arial"/>
        </w:rPr>
        <w:t>si</w:t>
      </w:r>
      <w:r w:rsidRPr="00737C64">
        <w:rPr>
          <w:rFonts w:ascii="Arial" w:hAnsi="Arial" w:cs="Arial"/>
          <w:spacing w:val="1"/>
        </w:rPr>
        <w:t>v</w:t>
      </w:r>
      <w:r w:rsidRPr="00737C64">
        <w:rPr>
          <w:rFonts w:ascii="Arial" w:hAnsi="Arial" w:cs="Arial"/>
        </w:rPr>
        <w:t>e</w:t>
      </w:r>
      <w:r w:rsidRPr="00737C64">
        <w:rPr>
          <w:rFonts w:ascii="Arial" w:hAnsi="Arial" w:cs="Arial"/>
          <w:spacing w:val="-2"/>
        </w:rPr>
        <w:t xml:space="preserve"> </w:t>
      </w:r>
      <w:r w:rsidRPr="00737C64">
        <w:rPr>
          <w:rFonts w:ascii="Arial" w:hAnsi="Arial" w:cs="Arial"/>
          <w:spacing w:val="1"/>
        </w:rPr>
        <w:t>o</w:t>
      </w:r>
      <w:r w:rsidRPr="00737C64">
        <w:rPr>
          <w:rFonts w:ascii="Arial" w:hAnsi="Arial" w:cs="Arial"/>
        </w:rPr>
        <w:t>f</w:t>
      </w:r>
      <w:r w:rsidRPr="00737C64">
        <w:rPr>
          <w:rFonts w:ascii="Arial" w:hAnsi="Arial" w:cs="Arial"/>
          <w:spacing w:val="-3"/>
        </w:rPr>
        <w:t xml:space="preserve"> </w:t>
      </w:r>
      <w:r w:rsidRPr="00737C64">
        <w:rPr>
          <w:rFonts w:ascii="Arial" w:hAnsi="Arial" w:cs="Arial"/>
        </w:rPr>
        <w:t>VAT</w:t>
      </w:r>
      <w:r w:rsidRPr="00737C64">
        <w:rPr>
          <w:rFonts w:ascii="Arial" w:hAnsi="Arial" w:cs="Arial"/>
          <w:spacing w:val="-1"/>
        </w:rPr>
        <w:t xml:space="preserve"> </w:t>
      </w:r>
      <w:r w:rsidRPr="00737C64">
        <w:rPr>
          <w:rFonts w:ascii="Arial" w:hAnsi="Arial" w:cs="Arial"/>
        </w:rPr>
        <w:t>will</w:t>
      </w:r>
      <w:r w:rsidRPr="00737C64">
        <w:rPr>
          <w:rFonts w:ascii="Arial" w:hAnsi="Arial" w:cs="Arial"/>
          <w:spacing w:val="1"/>
        </w:rPr>
        <w:t xml:space="preserve"> </w:t>
      </w:r>
      <w:r w:rsidRPr="00737C64">
        <w:rPr>
          <w:rFonts w:ascii="Arial" w:hAnsi="Arial" w:cs="Arial"/>
          <w:spacing w:val="-3"/>
        </w:rPr>
        <w:t>b</w:t>
      </w:r>
      <w:r w:rsidRPr="00737C64">
        <w:rPr>
          <w:rFonts w:ascii="Arial" w:hAnsi="Arial" w:cs="Arial"/>
        </w:rPr>
        <w:t>e</w:t>
      </w:r>
      <w:r w:rsidRPr="00737C64">
        <w:rPr>
          <w:rFonts w:ascii="Arial" w:hAnsi="Arial" w:cs="Arial"/>
          <w:spacing w:val="1"/>
        </w:rPr>
        <w:t xml:space="preserve"> </w:t>
      </w:r>
      <w:r w:rsidRPr="00737C64">
        <w:rPr>
          <w:rFonts w:ascii="Arial" w:hAnsi="Arial" w:cs="Arial"/>
          <w:spacing w:val="-2"/>
        </w:rPr>
        <w:t>e</w:t>
      </w:r>
      <w:r w:rsidRPr="00737C64">
        <w:rPr>
          <w:rFonts w:ascii="Arial" w:hAnsi="Arial" w:cs="Arial"/>
          <w:spacing w:val="1"/>
        </w:rPr>
        <w:t>v</w:t>
      </w:r>
      <w:r w:rsidRPr="00737C64">
        <w:rPr>
          <w:rFonts w:ascii="Arial" w:hAnsi="Arial" w:cs="Arial"/>
        </w:rPr>
        <w:t>al</w:t>
      </w:r>
      <w:r w:rsidRPr="00737C64">
        <w:rPr>
          <w:rFonts w:ascii="Arial" w:hAnsi="Arial" w:cs="Arial"/>
          <w:spacing w:val="-1"/>
        </w:rPr>
        <w:t>u</w:t>
      </w:r>
      <w:r w:rsidRPr="00737C64">
        <w:rPr>
          <w:rFonts w:ascii="Arial" w:hAnsi="Arial" w:cs="Arial"/>
        </w:rPr>
        <w:t>at</w:t>
      </w:r>
      <w:r w:rsidRPr="00737C64">
        <w:rPr>
          <w:rFonts w:ascii="Arial" w:hAnsi="Arial" w:cs="Arial"/>
          <w:spacing w:val="1"/>
        </w:rPr>
        <w:t>e</w:t>
      </w:r>
      <w:r w:rsidRPr="00737C64">
        <w:rPr>
          <w:rFonts w:ascii="Arial" w:hAnsi="Arial" w:cs="Arial"/>
        </w:rPr>
        <w:t>d</w:t>
      </w:r>
      <w:r w:rsidRPr="00737C64">
        <w:rPr>
          <w:rFonts w:ascii="Arial" w:hAnsi="Arial" w:cs="Arial"/>
          <w:spacing w:val="-1"/>
        </w:rPr>
        <w:t xml:space="preserve"> </w:t>
      </w:r>
      <w:r w:rsidRPr="00737C64">
        <w:rPr>
          <w:rFonts w:ascii="Arial" w:hAnsi="Arial" w:cs="Arial"/>
          <w:spacing w:val="-2"/>
        </w:rPr>
        <w:t>a</w:t>
      </w:r>
      <w:r w:rsidRPr="00737C64">
        <w:rPr>
          <w:rFonts w:ascii="Arial" w:hAnsi="Arial" w:cs="Arial"/>
        </w:rPr>
        <w:t>s in</w:t>
      </w:r>
      <w:r w:rsidRPr="00737C64">
        <w:rPr>
          <w:rFonts w:ascii="Arial" w:hAnsi="Arial" w:cs="Arial"/>
          <w:spacing w:val="-1"/>
        </w:rPr>
        <w:t>d</w:t>
      </w:r>
      <w:r w:rsidRPr="00737C64">
        <w:rPr>
          <w:rFonts w:ascii="Arial" w:hAnsi="Arial" w:cs="Arial"/>
        </w:rPr>
        <w:t>ica</w:t>
      </w:r>
      <w:r w:rsidRPr="00737C64">
        <w:rPr>
          <w:rFonts w:ascii="Arial" w:hAnsi="Arial" w:cs="Arial"/>
          <w:spacing w:val="-2"/>
        </w:rPr>
        <w:t>t</w:t>
      </w:r>
      <w:r w:rsidRPr="00737C64">
        <w:rPr>
          <w:rFonts w:ascii="Arial" w:hAnsi="Arial" w:cs="Arial"/>
        </w:rPr>
        <w:t>ed b</w:t>
      </w:r>
      <w:r w:rsidRPr="00737C64">
        <w:rPr>
          <w:rFonts w:ascii="Arial" w:hAnsi="Arial" w:cs="Arial"/>
          <w:spacing w:val="-2"/>
        </w:rPr>
        <w:t>e</w:t>
      </w:r>
      <w:r w:rsidRPr="00737C64">
        <w:rPr>
          <w:rFonts w:ascii="Arial" w:hAnsi="Arial" w:cs="Arial"/>
        </w:rPr>
        <w:t>l</w:t>
      </w:r>
      <w:r w:rsidRPr="00737C64">
        <w:rPr>
          <w:rFonts w:ascii="Arial" w:hAnsi="Arial" w:cs="Arial"/>
          <w:spacing w:val="1"/>
        </w:rPr>
        <w:t>o</w:t>
      </w:r>
      <w:r w:rsidRPr="00737C64">
        <w:rPr>
          <w:rFonts w:ascii="Arial" w:hAnsi="Arial" w:cs="Arial"/>
        </w:rPr>
        <w:t>w.</w:t>
      </w:r>
    </w:p>
    <w:p w14:paraId="3CE409AD" w14:textId="77777777" w:rsidR="00737C64" w:rsidRPr="00737C64" w:rsidRDefault="00737C64" w:rsidP="00737C64">
      <w:pPr>
        <w:widowControl w:val="0"/>
        <w:autoSpaceDE w:val="0"/>
        <w:autoSpaceDN w:val="0"/>
        <w:adjustRightInd w:val="0"/>
        <w:spacing w:line="360" w:lineRule="auto"/>
        <w:ind w:right="-20" w:firstLine="720"/>
        <w:jc w:val="both"/>
        <w:rPr>
          <w:rFonts w:ascii="Arial" w:hAnsi="Arial" w:cs="Arial"/>
        </w:rPr>
      </w:pPr>
    </w:p>
    <w:p w14:paraId="1354047F" w14:textId="77777777" w:rsidR="00737C64" w:rsidRPr="00737C64" w:rsidRDefault="00737C64" w:rsidP="00737C64">
      <w:pPr>
        <w:widowControl w:val="0"/>
        <w:autoSpaceDE w:val="0"/>
        <w:autoSpaceDN w:val="0"/>
        <w:adjustRightInd w:val="0"/>
        <w:spacing w:line="360" w:lineRule="auto"/>
        <w:ind w:left="1134" w:right="186" w:hanging="425"/>
        <w:jc w:val="both"/>
        <w:rPr>
          <w:rFonts w:ascii="Arial" w:hAnsi="Arial" w:cs="Arial"/>
        </w:rPr>
      </w:pPr>
      <w:r w:rsidRPr="00737C64">
        <w:rPr>
          <w:rFonts w:ascii="Arial" w:hAnsi="Arial" w:cs="Arial"/>
        </w:rPr>
        <w:t>a)</w:t>
      </w:r>
      <w:r w:rsidRPr="00737C64">
        <w:rPr>
          <w:rFonts w:ascii="Arial" w:hAnsi="Arial" w:cs="Arial"/>
          <w:spacing w:val="31"/>
        </w:rPr>
        <w:tab/>
      </w:r>
      <w:r w:rsidRPr="00737C64">
        <w:rPr>
          <w:rFonts w:ascii="Arial" w:hAnsi="Arial" w:cs="Arial"/>
        </w:rPr>
        <w:t>In</w:t>
      </w:r>
      <w:r w:rsidRPr="00737C64">
        <w:rPr>
          <w:rFonts w:ascii="Arial" w:hAnsi="Arial" w:cs="Arial"/>
          <w:spacing w:val="2"/>
        </w:rPr>
        <w:t xml:space="preserve"> </w:t>
      </w:r>
      <w:r w:rsidRPr="00737C64">
        <w:rPr>
          <w:rFonts w:ascii="Arial" w:hAnsi="Arial" w:cs="Arial"/>
        </w:rPr>
        <w:t>t</w:t>
      </w:r>
      <w:r w:rsidRPr="00737C64">
        <w:rPr>
          <w:rFonts w:ascii="Arial" w:hAnsi="Arial" w:cs="Arial"/>
          <w:spacing w:val="1"/>
        </w:rPr>
        <w:t>e</w:t>
      </w:r>
      <w:r w:rsidRPr="00737C64">
        <w:rPr>
          <w:rFonts w:ascii="Arial" w:hAnsi="Arial" w:cs="Arial"/>
        </w:rPr>
        <w:t>r</w:t>
      </w:r>
      <w:r w:rsidRPr="00737C64">
        <w:rPr>
          <w:rFonts w:ascii="Arial" w:hAnsi="Arial" w:cs="Arial"/>
          <w:spacing w:val="1"/>
        </w:rPr>
        <w:t>m</w:t>
      </w:r>
      <w:r w:rsidRPr="00737C64">
        <w:rPr>
          <w:rFonts w:ascii="Arial" w:hAnsi="Arial" w:cs="Arial"/>
        </w:rPr>
        <w:t>s</w:t>
      </w:r>
      <w:r w:rsidRPr="00737C64">
        <w:rPr>
          <w:rFonts w:ascii="Arial" w:hAnsi="Arial" w:cs="Arial"/>
          <w:spacing w:val="3"/>
        </w:rPr>
        <w:t xml:space="preserve"> </w:t>
      </w:r>
      <w:r w:rsidRPr="00737C64">
        <w:rPr>
          <w:rFonts w:ascii="Arial" w:hAnsi="Arial" w:cs="Arial"/>
          <w:spacing w:val="1"/>
        </w:rPr>
        <w:t>o</w:t>
      </w:r>
      <w:r w:rsidRPr="00737C64">
        <w:rPr>
          <w:rFonts w:ascii="Arial" w:hAnsi="Arial" w:cs="Arial"/>
        </w:rPr>
        <w:t>f</w:t>
      </w:r>
      <w:r w:rsidRPr="00737C64">
        <w:rPr>
          <w:rFonts w:ascii="Arial" w:hAnsi="Arial" w:cs="Arial"/>
          <w:spacing w:val="4"/>
        </w:rPr>
        <w:t xml:space="preserve"> </w:t>
      </w:r>
      <w:r w:rsidRPr="00737C64">
        <w:rPr>
          <w:rFonts w:ascii="Arial" w:hAnsi="Arial" w:cs="Arial"/>
          <w:spacing w:val="-3"/>
        </w:rPr>
        <w:t>r</w:t>
      </w:r>
      <w:r w:rsidRPr="00737C64">
        <w:rPr>
          <w:rFonts w:ascii="Arial" w:hAnsi="Arial" w:cs="Arial"/>
        </w:rPr>
        <w:t>eg</w:t>
      </w:r>
      <w:r w:rsidRPr="00737C64">
        <w:rPr>
          <w:rFonts w:ascii="Arial" w:hAnsi="Arial" w:cs="Arial"/>
          <w:spacing w:val="-1"/>
        </w:rPr>
        <w:t>u</w:t>
      </w:r>
      <w:r w:rsidRPr="00737C64">
        <w:rPr>
          <w:rFonts w:ascii="Arial" w:hAnsi="Arial" w:cs="Arial"/>
        </w:rPr>
        <w:t>lati</w:t>
      </w:r>
      <w:r w:rsidRPr="00737C64">
        <w:rPr>
          <w:rFonts w:ascii="Arial" w:hAnsi="Arial" w:cs="Arial"/>
          <w:spacing w:val="1"/>
        </w:rPr>
        <w:t>o</w:t>
      </w:r>
      <w:r w:rsidRPr="00737C64">
        <w:rPr>
          <w:rFonts w:ascii="Arial" w:hAnsi="Arial" w:cs="Arial"/>
        </w:rPr>
        <w:t>n</w:t>
      </w:r>
      <w:r w:rsidRPr="00737C64">
        <w:rPr>
          <w:rFonts w:ascii="Arial" w:hAnsi="Arial" w:cs="Arial"/>
          <w:spacing w:val="2"/>
        </w:rPr>
        <w:t xml:space="preserve"> </w:t>
      </w:r>
      <w:r w:rsidRPr="00737C64">
        <w:rPr>
          <w:rFonts w:ascii="Arial" w:hAnsi="Arial" w:cs="Arial"/>
        </w:rPr>
        <w:t xml:space="preserve">4 </w:t>
      </w:r>
      <w:r w:rsidRPr="00737C64">
        <w:rPr>
          <w:rFonts w:ascii="Arial" w:hAnsi="Arial" w:cs="Arial"/>
          <w:spacing w:val="1"/>
        </w:rPr>
        <w:t>o</w:t>
      </w:r>
      <w:r w:rsidRPr="00737C64">
        <w:rPr>
          <w:rFonts w:ascii="Arial" w:hAnsi="Arial" w:cs="Arial"/>
        </w:rPr>
        <w:t>f</w:t>
      </w:r>
      <w:r w:rsidRPr="00737C64">
        <w:rPr>
          <w:rFonts w:ascii="Arial" w:hAnsi="Arial" w:cs="Arial"/>
          <w:spacing w:val="2"/>
        </w:rPr>
        <w:t xml:space="preserve"> </w:t>
      </w:r>
      <w:r w:rsidRPr="00737C64">
        <w:rPr>
          <w:rFonts w:ascii="Arial" w:hAnsi="Arial" w:cs="Arial"/>
        </w:rPr>
        <w:t>the</w:t>
      </w:r>
      <w:r w:rsidRPr="00737C64">
        <w:rPr>
          <w:rFonts w:ascii="Arial" w:hAnsi="Arial" w:cs="Arial"/>
          <w:spacing w:val="3"/>
        </w:rPr>
        <w:t xml:space="preserve"> </w:t>
      </w:r>
      <w:r w:rsidRPr="00737C64">
        <w:rPr>
          <w:rFonts w:ascii="Arial" w:hAnsi="Arial" w:cs="Arial"/>
          <w:spacing w:val="1"/>
        </w:rPr>
        <w:t>P</w:t>
      </w:r>
      <w:r w:rsidRPr="00737C64">
        <w:rPr>
          <w:rFonts w:ascii="Arial" w:hAnsi="Arial" w:cs="Arial"/>
        </w:rPr>
        <w:t>re</w:t>
      </w:r>
      <w:r w:rsidRPr="00737C64">
        <w:rPr>
          <w:rFonts w:ascii="Arial" w:hAnsi="Arial" w:cs="Arial"/>
          <w:spacing w:val="-2"/>
        </w:rPr>
        <w:t>f</w:t>
      </w:r>
      <w:r w:rsidRPr="00737C64">
        <w:rPr>
          <w:rFonts w:ascii="Arial" w:hAnsi="Arial" w:cs="Arial"/>
        </w:rPr>
        <w:t xml:space="preserve">erential </w:t>
      </w:r>
      <w:r w:rsidRPr="00737C64">
        <w:rPr>
          <w:rFonts w:ascii="Arial" w:hAnsi="Arial" w:cs="Arial"/>
          <w:spacing w:val="1"/>
        </w:rPr>
        <w:t>P</w:t>
      </w:r>
      <w:r w:rsidRPr="00737C64">
        <w:rPr>
          <w:rFonts w:ascii="Arial" w:hAnsi="Arial" w:cs="Arial"/>
        </w:rPr>
        <w:t>r</w:t>
      </w:r>
      <w:r w:rsidRPr="00737C64">
        <w:rPr>
          <w:rFonts w:ascii="Arial" w:hAnsi="Arial" w:cs="Arial"/>
          <w:spacing w:val="-1"/>
        </w:rPr>
        <w:t>o</w:t>
      </w:r>
      <w:r w:rsidRPr="00737C64">
        <w:rPr>
          <w:rFonts w:ascii="Arial" w:hAnsi="Arial" w:cs="Arial"/>
          <w:spacing w:val="-2"/>
        </w:rPr>
        <w:t>c</w:t>
      </w:r>
      <w:r w:rsidRPr="00737C64">
        <w:rPr>
          <w:rFonts w:ascii="Arial" w:hAnsi="Arial" w:cs="Arial"/>
          <w:spacing w:val="-1"/>
        </w:rPr>
        <w:t>u</w:t>
      </w:r>
      <w:r w:rsidRPr="00737C64">
        <w:rPr>
          <w:rFonts w:ascii="Arial" w:hAnsi="Arial" w:cs="Arial"/>
        </w:rPr>
        <w:t>re</w:t>
      </w:r>
      <w:r w:rsidRPr="00737C64">
        <w:rPr>
          <w:rFonts w:ascii="Arial" w:hAnsi="Arial" w:cs="Arial"/>
          <w:spacing w:val="1"/>
        </w:rPr>
        <w:t>m</w:t>
      </w:r>
      <w:r w:rsidRPr="00737C64">
        <w:rPr>
          <w:rFonts w:ascii="Arial" w:hAnsi="Arial" w:cs="Arial"/>
        </w:rPr>
        <w:t>e</w:t>
      </w:r>
      <w:r w:rsidRPr="00737C64">
        <w:rPr>
          <w:rFonts w:ascii="Arial" w:hAnsi="Arial" w:cs="Arial"/>
          <w:spacing w:val="-3"/>
        </w:rPr>
        <w:t>n</w:t>
      </w:r>
      <w:r w:rsidRPr="00737C64">
        <w:rPr>
          <w:rFonts w:ascii="Arial" w:hAnsi="Arial" w:cs="Arial"/>
        </w:rPr>
        <w:t>t</w:t>
      </w:r>
      <w:r w:rsidRPr="00737C64">
        <w:rPr>
          <w:rFonts w:ascii="Arial" w:hAnsi="Arial" w:cs="Arial"/>
          <w:spacing w:val="3"/>
        </w:rPr>
        <w:t xml:space="preserve"> </w:t>
      </w:r>
      <w:r w:rsidRPr="00737C64">
        <w:rPr>
          <w:rFonts w:ascii="Arial" w:hAnsi="Arial" w:cs="Arial"/>
        </w:rPr>
        <w:t>Reg</w:t>
      </w:r>
      <w:r w:rsidRPr="00737C64">
        <w:rPr>
          <w:rFonts w:ascii="Arial" w:hAnsi="Arial" w:cs="Arial"/>
          <w:spacing w:val="-1"/>
        </w:rPr>
        <w:t>u</w:t>
      </w:r>
      <w:r w:rsidRPr="00737C64">
        <w:rPr>
          <w:rFonts w:ascii="Arial" w:hAnsi="Arial" w:cs="Arial"/>
        </w:rPr>
        <w:t>lat</w:t>
      </w:r>
      <w:r w:rsidRPr="00737C64">
        <w:rPr>
          <w:rFonts w:ascii="Arial" w:hAnsi="Arial" w:cs="Arial"/>
          <w:spacing w:val="-3"/>
        </w:rPr>
        <w:t>i</w:t>
      </w:r>
      <w:r w:rsidRPr="00737C64">
        <w:rPr>
          <w:rFonts w:ascii="Arial" w:hAnsi="Arial" w:cs="Arial"/>
          <w:spacing w:val="1"/>
        </w:rPr>
        <w:t>o</w:t>
      </w:r>
      <w:r w:rsidRPr="00737C64">
        <w:rPr>
          <w:rFonts w:ascii="Arial" w:hAnsi="Arial" w:cs="Arial"/>
          <w:spacing w:val="-1"/>
        </w:rPr>
        <w:t>n</w:t>
      </w:r>
      <w:r w:rsidRPr="00737C64">
        <w:rPr>
          <w:rFonts w:ascii="Arial" w:hAnsi="Arial" w:cs="Arial"/>
        </w:rPr>
        <w:t>s, 2022</w:t>
      </w:r>
      <w:r w:rsidRPr="00737C64">
        <w:rPr>
          <w:rFonts w:ascii="Arial" w:hAnsi="Arial" w:cs="Arial"/>
          <w:spacing w:val="3"/>
        </w:rPr>
        <w:t xml:space="preserve"> </w:t>
      </w:r>
      <w:r w:rsidRPr="00737C64">
        <w:rPr>
          <w:rFonts w:ascii="Arial" w:hAnsi="Arial" w:cs="Arial"/>
          <w:spacing w:val="-1"/>
        </w:rPr>
        <w:t>p</w:t>
      </w:r>
      <w:r w:rsidRPr="00737C64">
        <w:rPr>
          <w:rFonts w:ascii="Arial" w:hAnsi="Arial" w:cs="Arial"/>
        </w:rPr>
        <w:t>er</w:t>
      </w:r>
      <w:r w:rsidRPr="00737C64">
        <w:rPr>
          <w:rFonts w:ascii="Arial" w:hAnsi="Arial" w:cs="Arial"/>
          <w:spacing w:val="-2"/>
        </w:rPr>
        <w:t>t</w:t>
      </w:r>
      <w:r w:rsidRPr="00737C64">
        <w:rPr>
          <w:rFonts w:ascii="Arial" w:hAnsi="Arial" w:cs="Arial"/>
        </w:rPr>
        <w:t>ai</w:t>
      </w:r>
      <w:r w:rsidRPr="00737C64">
        <w:rPr>
          <w:rFonts w:ascii="Arial" w:hAnsi="Arial" w:cs="Arial"/>
          <w:spacing w:val="-1"/>
        </w:rPr>
        <w:t>n</w:t>
      </w:r>
      <w:r w:rsidRPr="00737C64">
        <w:rPr>
          <w:rFonts w:ascii="Arial" w:hAnsi="Arial" w:cs="Arial"/>
        </w:rPr>
        <w:t>i</w:t>
      </w:r>
      <w:r w:rsidRPr="00737C64">
        <w:rPr>
          <w:rFonts w:ascii="Arial" w:hAnsi="Arial" w:cs="Arial"/>
          <w:spacing w:val="-1"/>
        </w:rPr>
        <w:t>n</w:t>
      </w:r>
      <w:r w:rsidRPr="00737C64">
        <w:rPr>
          <w:rFonts w:ascii="Arial" w:hAnsi="Arial" w:cs="Arial"/>
        </w:rPr>
        <w:t>g</w:t>
      </w:r>
      <w:r w:rsidRPr="00737C64">
        <w:rPr>
          <w:rFonts w:ascii="Arial" w:hAnsi="Arial" w:cs="Arial"/>
          <w:spacing w:val="2"/>
        </w:rPr>
        <w:t xml:space="preserve"> </w:t>
      </w:r>
      <w:r w:rsidRPr="00737C64">
        <w:rPr>
          <w:rFonts w:ascii="Arial" w:hAnsi="Arial" w:cs="Arial"/>
        </w:rPr>
        <w:t>to</w:t>
      </w:r>
      <w:r w:rsidRPr="00737C64">
        <w:rPr>
          <w:rFonts w:ascii="Arial" w:hAnsi="Arial" w:cs="Arial"/>
          <w:spacing w:val="4"/>
        </w:rPr>
        <w:t xml:space="preserve"> </w:t>
      </w:r>
      <w:r w:rsidRPr="00737C64">
        <w:rPr>
          <w:rFonts w:ascii="Arial" w:hAnsi="Arial" w:cs="Arial"/>
        </w:rPr>
        <w:t xml:space="preserve">the </w:t>
      </w:r>
      <w:r w:rsidRPr="00737C64">
        <w:rPr>
          <w:rFonts w:ascii="Arial" w:hAnsi="Arial" w:cs="Arial"/>
          <w:spacing w:val="1"/>
        </w:rPr>
        <w:t>P</w:t>
      </w:r>
      <w:r w:rsidRPr="00737C64">
        <w:rPr>
          <w:rFonts w:ascii="Arial" w:hAnsi="Arial" w:cs="Arial"/>
        </w:rPr>
        <w:t>ref</w:t>
      </w:r>
      <w:r w:rsidRPr="00737C64">
        <w:rPr>
          <w:rFonts w:ascii="Arial" w:hAnsi="Arial" w:cs="Arial"/>
          <w:spacing w:val="-2"/>
        </w:rPr>
        <w:t>e</w:t>
      </w:r>
      <w:r w:rsidRPr="00737C64">
        <w:rPr>
          <w:rFonts w:ascii="Arial" w:hAnsi="Arial" w:cs="Arial"/>
        </w:rPr>
        <w:t xml:space="preserve">rential </w:t>
      </w:r>
      <w:r w:rsidRPr="00737C64">
        <w:rPr>
          <w:rFonts w:ascii="Arial" w:hAnsi="Arial" w:cs="Arial"/>
          <w:spacing w:val="1"/>
        </w:rPr>
        <w:t>P</w:t>
      </w:r>
      <w:r w:rsidRPr="00737C64">
        <w:rPr>
          <w:rFonts w:ascii="Arial" w:hAnsi="Arial" w:cs="Arial"/>
          <w:spacing w:val="-3"/>
        </w:rPr>
        <w:t>r</w:t>
      </w:r>
      <w:r w:rsidRPr="00737C64">
        <w:rPr>
          <w:rFonts w:ascii="Arial" w:hAnsi="Arial" w:cs="Arial"/>
          <w:spacing w:val="1"/>
        </w:rPr>
        <w:t>o</w:t>
      </w:r>
      <w:r w:rsidRPr="00737C64">
        <w:rPr>
          <w:rFonts w:ascii="Arial" w:hAnsi="Arial" w:cs="Arial"/>
        </w:rPr>
        <w:t>cu</w:t>
      </w:r>
      <w:r w:rsidRPr="00737C64">
        <w:rPr>
          <w:rFonts w:ascii="Arial" w:hAnsi="Arial" w:cs="Arial"/>
          <w:spacing w:val="-1"/>
        </w:rPr>
        <w:t>r</w:t>
      </w:r>
      <w:r w:rsidRPr="00737C64">
        <w:rPr>
          <w:rFonts w:ascii="Arial" w:hAnsi="Arial" w:cs="Arial"/>
          <w:spacing w:val="-2"/>
        </w:rPr>
        <w:t>e</w:t>
      </w:r>
      <w:r w:rsidRPr="00737C64">
        <w:rPr>
          <w:rFonts w:ascii="Arial" w:hAnsi="Arial" w:cs="Arial"/>
          <w:spacing w:val="1"/>
        </w:rPr>
        <w:t>m</w:t>
      </w:r>
      <w:r w:rsidRPr="00737C64">
        <w:rPr>
          <w:rFonts w:ascii="Arial" w:hAnsi="Arial" w:cs="Arial"/>
        </w:rPr>
        <w:t>ent</w:t>
      </w:r>
      <w:r w:rsidRPr="00737C64">
        <w:rPr>
          <w:rFonts w:ascii="Arial" w:hAnsi="Arial" w:cs="Arial"/>
          <w:spacing w:val="1"/>
        </w:rPr>
        <w:t xml:space="preserve"> Po</w:t>
      </w:r>
      <w:r w:rsidRPr="00737C64">
        <w:rPr>
          <w:rFonts w:ascii="Arial" w:hAnsi="Arial" w:cs="Arial"/>
        </w:rPr>
        <w:t>li</w:t>
      </w:r>
      <w:r w:rsidRPr="00737C64">
        <w:rPr>
          <w:rFonts w:ascii="Arial" w:hAnsi="Arial" w:cs="Arial"/>
          <w:spacing w:val="-2"/>
        </w:rPr>
        <w:t>c</w:t>
      </w:r>
      <w:r w:rsidRPr="00737C64">
        <w:rPr>
          <w:rFonts w:ascii="Arial" w:hAnsi="Arial" w:cs="Arial"/>
        </w:rPr>
        <w:t>y</w:t>
      </w:r>
      <w:r w:rsidRPr="00737C64">
        <w:rPr>
          <w:rFonts w:ascii="Arial" w:hAnsi="Arial" w:cs="Arial"/>
          <w:spacing w:val="4"/>
        </w:rPr>
        <w:t xml:space="preserve"> </w:t>
      </w:r>
      <w:r w:rsidRPr="00737C64">
        <w:rPr>
          <w:rFonts w:ascii="Arial" w:hAnsi="Arial" w:cs="Arial"/>
        </w:rPr>
        <w:t>F</w:t>
      </w:r>
      <w:r w:rsidRPr="00737C64">
        <w:rPr>
          <w:rFonts w:ascii="Arial" w:hAnsi="Arial" w:cs="Arial"/>
          <w:spacing w:val="-1"/>
        </w:rPr>
        <w:t>r</w:t>
      </w:r>
      <w:r w:rsidRPr="00737C64">
        <w:rPr>
          <w:rFonts w:ascii="Arial" w:hAnsi="Arial" w:cs="Arial"/>
          <w:spacing w:val="-3"/>
        </w:rPr>
        <w:t>a</w:t>
      </w:r>
      <w:r w:rsidRPr="00737C64">
        <w:rPr>
          <w:rFonts w:ascii="Arial" w:hAnsi="Arial" w:cs="Arial"/>
          <w:spacing w:val="1"/>
        </w:rPr>
        <w:t>m</w:t>
      </w:r>
      <w:r w:rsidRPr="00737C64">
        <w:rPr>
          <w:rFonts w:ascii="Arial" w:hAnsi="Arial" w:cs="Arial"/>
          <w:spacing w:val="-2"/>
        </w:rPr>
        <w:t>e</w:t>
      </w:r>
      <w:r w:rsidRPr="00737C64">
        <w:rPr>
          <w:rFonts w:ascii="Arial" w:hAnsi="Arial" w:cs="Arial"/>
        </w:rPr>
        <w:t>w</w:t>
      </w:r>
      <w:r w:rsidRPr="00737C64">
        <w:rPr>
          <w:rFonts w:ascii="Arial" w:hAnsi="Arial" w:cs="Arial"/>
          <w:spacing w:val="2"/>
        </w:rPr>
        <w:t>o</w:t>
      </w:r>
      <w:r w:rsidRPr="00737C64">
        <w:rPr>
          <w:rFonts w:ascii="Arial" w:hAnsi="Arial" w:cs="Arial"/>
          <w:spacing w:val="-3"/>
        </w:rPr>
        <w:t>r</w:t>
      </w:r>
      <w:r w:rsidRPr="00737C64">
        <w:rPr>
          <w:rFonts w:ascii="Arial" w:hAnsi="Arial" w:cs="Arial"/>
        </w:rPr>
        <w:t>k</w:t>
      </w:r>
      <w:r w:rsidRPr="00737C64">
        <w:rPr>
          <w:rFonts w:ascii="Arial" w:hAnsi="Arial" w:cs="Arial"/>
          <w:spacing w:val="4"/>
        </w:rPr>
        <w:t xml:space="preserve"> </w:t>
      </w:r>
      <w:r w:rsidRPr="00737C64">
        <w:rPr>
          <w:rFonts w:ascii="Arial" w:hAnsi="Arial" w:cs="Arial"/>
        </w:rPr>
        <w:t>Ac</w:t>
      </w:r>
      <w:r w:rsidRPr="00737C64">
        <w:rPr>
          <w:rFonts w:ascii="Arial" w:hAnsi="Arial" w:cs="Arial"/>
          <w:spacing w:val="-2"/>
        </w:rPr>
        <w:t>t</w:t>
      </w:r>
      <w:r w:rsidRPr="00737C64">
        <w:rPr>
          <w:rFonts w:ascii="Arial" w:hAnsi="Arial" w:cs="Arial"/>
        </w:rPr>
        <w:t>,</w:t>
      </w:r>
      <w:r w:rsidRPr="00737C64">
        <w:rPr>
          <w:rFonts w:ascii="Arial" w:hAnsi="Arial" w:cs="Arial"/>
          <w:spacing w:val="4"/>
        </w:rPr>
        <w:t xml:space="preserve"> </w:t>
      </w:r>
      <w:r w:rsidRPr="00737C64">
        <w:rPr>
          <w:rFonts w:ascii="Arial" w:hAnsi="Arial" w:cs="Arial"/>
          <w:spacing w:val="-2"/>
        </w:rPr>
        <w:t>2</w:t>
      </w:r>
      <w:r w:rsidRPr="00737C64">
        <w:rPr>
          <w:rFonts w:ascii="Arial" w:hAnsi="Arial" w:cs="Arial"/>
          <w:spacing w:val="1"/>
        </w:rPr>
        <w:t>0</w:t>
      </w:r>
      <w:r w:rsidRPr="00737C64">
        <w:rPr>
          <w:rFonts w:ascii="Arial" w:hAnsi="Arial" w:cs="Arial"/>
          <w:spacing w:val="-2"/>
        </w:rPr>
        <w:t>0</w:t>
      </w:r>
      <w:r w:rsidRPr="00737C64">
        <w:rPr>
          <w:rFonts w:ascii="Arial" w:hAnsi="Arial" w:cs="Arial"/>
        </w:rPr>
        <w:t>0</w:t>
      </w:r>
      <w:r w:rsidRPr="00737C64">
        <w:rPr>
          <w:rFonts w:ascii="Arial" w:hAnsi="Arial" w:cs="Arial"/>
          <w:spacing w:val="4"/>
        </w:rPr>
        <w:t xml:space="preserve"> </w:t>
      </w:r>
      <w:r w:rsidRPr="00737C64">
        <w:rPr>
          <w:rFonts w:ascii="Arial" w:hAnsi="Arial" w:cs="Arial"/>
        </w:rPr>
        <w:t>(Act</w:t>
      </w:r>
      <w:r w:rsidRPr="00737C64">
        <w:rPr>
          <w:rFonts w:ascii="Arial" w:hAnsi="Arial" w:cs="Arial"/>
          <w:spacing w:val="2"/>
        </w:rPr>
        <w:t xml:space="preserve"> </w:t>
      </w:r>
      <w:r w:rsidRPr="00737C64">
        <w:rPr>
          <w:rFonts w:ascii="Arial" w:hAnsi="Arial" w:cs="Arial"/>
        </w:rPr>
        <w:t>5</w:t>
      </w:r>
      <w:r w:rsidRPr="00737C64">
        <w:rPr>
          <w:rFonts w:ascii="Arial" w:hAnsi="Arial" w:cs="Arial"/>
          <w:spacing w:val="7"/>
        </w:rPr>
        <w:t xml:space="preserve"> </w:t>
      </w:r>
      <w:r w:rsidRPr="00737C64">
        <w:rPr>
          <w:rFonts w:ascii="Arial" w:hAnsi="Arial" w:cs="Arial"/>
          <w:spacing w:val="1"/>
        </w:rPr>
        <w:t>o</w:t>
      </w:r>
      <w:r w:rsidRPr="00737C64">
        <w:rPr>
          <w:rFonts w:ascii="Arial" w:hAnsi="Arial" w:cs="Arial"/>
        </w:rPr>
        <w:t>f</w:t>
      </w:r>
      <w:r w:rsidRPr="00737C64">
        <w:rPr>
          <w:rFonts w:ascii="Arial" w:hAnsi="Arial" w:cs="Arial"/>
          <w:spacing w:val="1"/>
        </w:rPr>
        <w:t xml:space="preserve"> 2</w:t>
      </w:r>
      <w:r w:rsidRPr="00737C64">
        <w:rPr>
          <w:rFonts w:ascii="Arial" w:hAnsi="Arial" w:cs="Arial"/>
          <w:spacing w:val="-2"/>
        </w:rPr>
        <w:t>0</w:t>
      </w:r>
      <w:r w:rsidRPr="00737C64">
        <w:rPr>
          <w:rFonts w:ascii="Arial" w:hAnsi="Arial" w:cs="Arial"/>
          <w:spacing w:val="1"/>
        </w:rPr>
        <w:t>00</w:t>
      </w:r>
      <w:r w:rsidRPr="00737C64">
        <w:rPr>
          <w:rFonts w:ascii="Arial" w:hAnsi="Arial" w:cs="Arial"/>
        </w:rPr>
        <w:t>),</w:t>
      </w:r>
      <w:r w:rsidRPr="00737C64">
        <w:rPr>
          <w:rFonts w:ascii="Arial" w:hAnsi="Arial" w:cs="Arial"/>
          <w:spacing w:val="2"/>
        </w:rPr>
        <w:t xml:space="preserve"> </w:t>
      </w:r>
      <w:r w:rsidRPr="00737C64">
        <w:rPr>
          <w:rFonts w:ascii="Arial" w:hAnsi="Arial" w:cs="Arial"/>
        </w:rPr>
        <w:t>res</w:t>
      </w:r>
      <w:r w:rsidRPr="00737C64">
        <w:rPr>
          <w:rFonts w:ascii="Arial" w:hAnsi="Arial" w:cs="Arial"/>
          <w:spacing w:val="-3"/>
        </w:rPr>
        <w:t>p</w:t>
      </w:r>
      <w:r w:rsidRPr="00737C64">
        <w:rPr>
          <w:rFonts w:ascii="Arial" w:hAnsi="Arial" w:cs="Arial"/>
          <w:spacing w:val="1"/>
        </w:rPr>
        <w:t>o</w:t>
      </w:r>
      <w:r w:rsidRPr="00737C64">
        <w:rPr>
          <w:rFonts w:ascii="Arial" w:hAnsi="Arial" w:cs="Arial"/>
          <w:spacing w:val="-1"/>
        </w:rPr>
        <w:t>n</w:t>
      </w:r>
      <w:r w:rsidRPr="00737C64">
        <w:rPr>
          <w:rFonts w:ascii="Arial" w:hAnsi="Arial" w:cs="Arial"/>
        </w:rPr>
        <w:t>s</w:t>
      </w:r>
      <w:r w:rsidRPr="00737C64">
        <w:rPr>
          <w:rFonts w:ascii="Arial" w:hAnsi="Arial" w:cs="Arial"/>
          <w:spacing w:val="-3"/>
        </w:rPr>
        <w:t>i</w:t>
      </w:r>
      <w:r w:rsidRPr="00737C64">
        <w:rPr>
          <w:rFonts w:ascii="Arial" w:hAnsi="Arial" w:cs="Arial"/>
          <w:spacing w:val="1"/>
        </w:rPr>
        <w:t>v</w:t>
      </w:r>
      <w:r w:rsidRPr="00737C64">
        <w:rPr>
          <w:rFonts w:ascii="Arial" w:hAnsi="Arial" w:cs="Arial"/>
        </w:rPr>
        <w:t>e</w:t>
      </w:r>
      <w:r w:rsidRPr="00737C64">
        <w:rPr>
          <w:rFonts w:ascii="Arial" w:hAnsi="Arial" w:cs="Arial"/>
          <w:spacing w:val="4"/>
        </w:rPr>
        <w:t xml:space="preserve"> </w:t>
      </w:r>
      <w:r w:rsidRPr="00737C64">
        <w:rPr>
          <w:rFonts w:ascii="Arial" w:hAnsi="Arial" w:cs="Arial"/>
          <w:spacing w:val="-1"/>
        </w:rPr>
        <w:t>b</w:t>
      </w:r>
      <w:r w:rsidRPr="00737C64">
        <w:rPr>
          <w:rFonts w:ascii="Arial" w:hAnsi="Arial" w:cs="Arial"/>
        </w:rPr>
        <w:t>i</w:t>
      </w:r>
      <w:r w:rsidRPr="00737C64">
        <w:rPr>
          <w:rFonts w:ascii="Arial" w:hAnsi="Arial" w:cs="Arial"/>
          <w:spacing w:val="-1"/>
        </w:rPr>
        <w:t>d</w:t>
      </w:r>
      <w:r w:rsidRPr="00737C64">
        <w:rPr>
          <w:rFonts w:ascii="Arial" w:hAnsi="Arial" w:cs="Arial"/>
        </w:rPr>
        <w:t>s</w:t>
      </w:r>
      <w:r w:rsidRPr="00737C64">
        <w:rPr>
          <w:rFonts w:ascii="Arial" w:hAnsi="Arial" w:cs="Arial"/>
          <w:spacing w:val="4"/>
        </w:rPr>
        <w:t xml:space="preserve"> </w:t>
      </w:r>
      <w:r w:rsidRPr="00737C64">
        <w:rPr>
          <w:rFonts w:ascii="Arial" w:hAnsi="Arial" w:cs="Arial"/>
        </w:rPr>
        <w:t>will</w:t>
      </w:r>
      <w:r w:rsidRPr="00737C64">
        <w:rPr>
          <w:rFonts w:ascii="Arial" w:hAnsi="Arial" w:cs="Arial"/>
          <w:spacing w:val="3"/>
        </w:rPr>
        <w:t xml:space="preserve"> </w:t>
      </w:r>
      <w:r w:rsidRPr="00737C64">
        <w:rPr>
          <w:rFonts w:ascii="Arial" w:hAnsi="Arial" w:cs="Arial"/>
          <w:spacing w:val="-1"/>
        </w:rPr>
        <w:t>b</w:t>
      </w:r>
      <w:r w:rsidRPr="00737C64">
        <w:rPr>
          <w:rFonts w:ascii="Arial" w:hAnsi="Arial" w:cs="Arial"/>
        </w:rPr>
        <w:t>e a</w:t>
      </w:r>
      <w:r w:rsidRPr="00737C64">
        <w:rPr>
          <w:rFonts w:ascii="Arial" w:hAnsi="Arial" w:cs="Arial"/>
          <w:spacing w:val="-1"/>
        </w:rPr>
        <w:t>d</w:t>
      </w:r>
      <w:r w:rsidRPr="00737C64">
        <w:rPr>
          <w:rFonts w:ascii="Arial" w:hAnsi="Arial" w:cs="Arial"/>
        </w:rPr>
        <w:t>j</w:t>
      </w:r>
      <w:r w:rsidRPr="00737C64">
        <w:rPr>
          <w:rFonts w:ascii="Arial" w:hAnsi="Arial" w:cs="Arial"/>
          <w:spacing w:val="-1"/>
        </w:rPr>
        <w:t>ud</w:t>
      </w:r>
      <w:r w:rsidRPr="00737C64">
        <w:rPr>
          <w:rFonts w:ascii="Arial" w:hAnsi="Arial" w:cs="Arial"/>
        </w:rPr>
        <w:t>icated</w:t>
      </w:r>
      <w:r w:rsidRPr="00737C64">
        <w:rPr>
          <w:rFonts w:ascii="Arial" w:hAnsi="Arial" w:cs="Arial"/>
          <w:spacing w:val="1"/>
        </w:rPr>
        <w:t xml:space="preserve"> </w:t>
      </w:r>
      <w:r w:rsidRPr="00737C64">
        <w:rPr>
          <w:rFonts w:ascii="Arial" w:hAnsi="Arial" w:cs="Arial"/>
          <w:spacing w:val="-1"/>
        </w:rPr>
        <w:t>b</w:t>
      </w:r>
      <w:r w:rsidRPr="00737C64">
        <w:rPr>
          <w:rFonts w:ascii="Arial" w:hAnsi="Arial" w:cs="Arial"/>
        </w:rPr>
        <w:t>y</w:t>
      </w:r>
      <w:r w:rsidRPr="00737C64">
        <w:rPr>
          <w:rFonts w:ascii="Arial" w:hAnsi="Arial" w:cs="Arial"/>
          <w:spacing w:val="2"/>
        </w:rPr>
        <w:t xml:space="preserve"> the </w:t>
      </w:r>
      <w:r w:rsidRPr="00737C64">
        <w:rPr>
          <w:rFonts w:ascii="Arial" w:hAnsi="Arial" w:cs="Arial"/>
          <w:spacing w:val="1"/>
        </w:rPr>
        <w:t xml:space="preserve">DSTI </w:t>
      </w:r>
      <w:r w:rsidRPr="00737C64">
        <w:rPr>
          <w:rFonts w:ascii="Arial" w:hAnsi="Arial" w:cs="Arial"/>
          <w:spacing w:val="-1"/>
        </w:rPr>
        <w:t>o</w:t>
      </w:r>
      <w:r w:rsidRPr="00737C64">
        <w:rPr>
          <w:rFonts w:ascii="Arial" w:hAnsi="Arial" w:cs="Arial"/>
        </w:rPr>
        <w:t>n the</w:t>
      </w:r>
      <w:r w:rsidRPr="00737C64">
        <w:rPr>
          <w:rFonts w:ascii="Arial" w:hAnsi="Arial" w:cs="Arial"/>
          <w:spacing w:val="3"/>
        </w:rPr>
        <w:t xml:space="preserve"> 8</w:t>
      </w:r>
      <w:r w:rsidRPr="00737C64">
        <w:rPr>
          <w:rFonts w:ascii="Arial" w:hAnsi="Arial" w:cs="Arial"/>
          <w:spacing w:val="1"/>
        </w:rPr>
        <w:t>0</w:t>
      </w:r>
      <w:r w:rsidRPr="00737C64">
        <w:rPr>
          <w:rFonts w:ascii="Arial" w:hAnsi="Arial" w:cs="Arial"/>
          <w:spacing w:val="-1"/>
        </w:rPr>
        <w:t>/20 p</w:t>
      </w:r>
      <w:r w:rsidRPr="00737C64">
        <w:rPr>
          <w:rFonts w:ascii="Arial" w:hAnsi="Arial" w:cs="Arial"/>
        </w:rPr>
        <w:t>refer</w:t>
      </w:r>
      <w:r w:rsidRPr="00737C64">
        <w:rPr>
          <w:rFonts w:ascii="Arial" w:hAnsi="Arial" w:cs="Arial"/>
          <w:spacing w:val="1"/>
        </w:rPr>
        <w:t>e</w:t>
      </w:r>
      <w:r w:rsidRPr="00737C64">
        <w:rPr>
          <w:rFonts w:ascii="Arial" w:hAnsi="Arial" w:cs="Arial"/>
          <w:spacing w:val="-1"/>
        </w:rPr>
        <w:t>n</w:t>
      </w:r>
      <w:r w:rsidRPr="00737C64">
        <w:rPr>
          <w:rFonts w:ascii="Arial" w:hAnsi="Arial" w:cs="Arial"/>
          <w:spacing w:val="-2"/>
        </w:rPr>
        <w:t>c</w:t>
      </w:r>
      <w:r w:rsidRPr="00737C64">
        <w:rPr>
          <w:rFonts w:ascii="Arial" w:hAnsi="Arial" w:cs="Arial"/>
        </w:rPr>
        <w:t xml:space="preserve">e point system in </w:t>
      </w:r>
      <w:r w:rsidRPr="00737C64">
        <w:rPr>
          <w:rFonts w:ascii="Arial" w:hAnsi="Arial" w:cs="Arial"/>
          <w:spacing w:val="-2"/>
        </w:rPr>
        <w:t>t</w:t>
      </w:r>
      <w:r w:rsidRPr="00737C64">
        <w:rPr>
          <w:rFonts w:ascii="Arial" w:hAnsi="Arial" w:cs="Arial"/>
        </w:rPr>
        <w:t>e</w:t>
      </w:r>
      <w:r w:rsidRPr="00737C64">
        <w:rPr>
          <w:rFonts w:ascii="Arial" w:hAnsi="Arial" w:cs="Arial"/>
          <w:spacing w:val="-2"/>
        </w:rPr>
        <w:t>r</w:t>
      </w:r>
      <w:r w:rsidRPr="00737C64">
        <w:rPr>
          <w:rFonts w:ascii="Arial" w:hAnsi="Arial" w:cs="Arial"/>
          <w:spacing w:val="1"/>
        </w:rPr>
        <w:t>m</w:t>
      </w:r>
      <w:r w:rsidRPr="00737C64">
        <w:rPr>
          <w:rFonts w:ascii="Arial" w:hAnsi="Arial" w:cs="Arial"/>
        </w:rPr>
        <w:t>s</w:t>
      </w:r>
      <w:r w:rsidRPr="00737C64">
        <w:rPr>
          <w:rFonts w:ascii="Arial" w:hAnsi="Arial" w:cs="Arial"/>
          <w:spacing w:val="-2"/>
        </w:rPr>
        <w:t xml:space="preserve"> </w:t>
      </w:r>
      <w:r w:rsidRPr="00737C64">
        <w:rPr>
          <w:rFonts w:ascii="Arial" w:hAnsi="Arial" w:cs="Arial"/>
          <w:spacing w:val="1"/>
        </w:rPr>
        <w:t>o</w:t>
      </w:r>
      <w:r w:rsidRPr="00737C64">
        <w:rPr>
          <w:rFonts w:ascii="Arial" w:hAnsi="Arial" w:cs="Arial"/>
        </w:rPr>
        <w:t>f</w:t>
      </w:r>
      <w:r w:rsidRPr="00737C64">
        <w:rPr>
          <w:rFonts w:ascii="Arial" w:hAnsi="Arial" w:cs="Arial"/>
          <w:spacing w:val="-2"/>
        </w:rPr>
        <w:t xml:space="preserve"> </w:t>
      </w:r>
      <w:r w:rsidRPr="00737C64">
        <w:rPr>
          <w:rFonts w:ascii="Arial" w:hAnsi="Arial" w:cs="Arial"/>
        </w:rPr>
        <w:t>which</w:t>
      </w:r>
      <w:r w:rsidRPr="00737C64">
        <w:rPr>
          <w:rFonts w:ascii="Arial" w:hAnsi="Arial" w:cs="Arial"/>
          <w:spacing w:val="-1"/>
        </w:rPr>
        <w:t xml:space="preserve"> </w:t>
      </w:r>
      <w:r w:rsidRPr="00737C64">
        <w:rPr>
          <w:rFonts w:ascii="Arial" w:hAnsi="Arial" w:cs="Arial"/>
        </w:rPr>
        <w:t>p</w:t>
      </w:r>
      <w:r w:rsidRPr="00737C64">
        <w:rPr>
          <w:rFonts w:ascii="Arial" w:hAnsi="Arial" w:cs="Arial"/>
          <w:spacing w:val="1"/>
        </w:rPr>
        <w:t>o</w:t>
      </w:r>
      <w:r w:rsidRPr="00737C64">
        <w:rPr>
          <w:rFonts w:ascii="Arial" w:hAnsi="Arial" w:cs="Arial"/>
        </w:rPr>
        <w:t>i</w:t>
      </w:r>
      <w:r w:rsidRPr="00737C64">
        <w:rPr>
          <w:rFonts w:ascii="Arial" w:hAnsi="Arial" w:cs="Arial"/>
          <w:spacing w:val="-1"/>
        </w:rPr>
        <w:t>n</w:t>
      </w:r>
      <w:r w:rsidRPr="00737C64">
        <w:rPr>
          <w:rFonts w:ascii="Arial" w:hAnsi="Arial" w:cs="Arial"/>
        </w:rPr>
        <w:t>ts</w:t>
      </w:r>
      <w:r w:rsidRPr="00737C64">
        <w:rPr>
          <w:rFonts w:ascii="Arial" w:hAnsi="Arial" w:cs="Arial"/>
          <w:spacing w:val="-2"/>
        </w:rPr>
        <w:t xml:space="preserve"> </w:t>
      </w:r>
      <w:r w:rsidRPr="00737C64">
        <w:rPr>
          <w:rFonts w:ascii="Arial" w:hAnsi="Arial" w:cs="Arial"/>
        </w:rPr>
        <w:t>are</w:t>
      </w:r>
      <w:r w:rsidRPr="00737C64">
        <w:rPr>
          <w:rFonts w:ascii="Arial" w:hAnsi="Arial" w:cs="Arial"/>
          <w:spacing w:val="1"/>
        </w:rPr>
        <w:t xml:space="preserve"> </w:t>
      </w:r>
      <w:r w:rsidRPr="00737C64">
        <w:rPr>
          <w:rFonts w:ascii="Arial" w:hAnsi="Arial" w:cs="Arial"/>
          <w:spacing w:val="-3"/>
        </w:rPr>
        <w:t>a</w:t>
      </w:r>
      <w:r w:rsidRPr="00737C64">
        <w:rPr>
          <w:rFonts w:ascii="Arial" w:hAnsi="Arial" w:cs="Arial"/>
        </w:rPr>
        <w:t>warded</w:t>
      </w:r>
      <w:r w:rsidRPr="00737C64">
        <w:rPr>
          <w:rFonts w:ascii="Arial" w:hAnsi="Arial" w:cs="Arial"/>
          <w:spacing w:val="-3"/>
        </w:rPr>
        <w:t xml:space="preserve"> </w:t>
      </w:r>
      <w:r w:rsidRPr="00737C64">
        <w:rPr>
          <w:rFonts w:ascii="Arial" w:hAnsi="Arial" w:cs="Arial"/>
          <w:spacing w:val="-2"/>
        </w:rPr>
        <w:t>t</w:t>
      </w:r>
      <w:r w:rsidRPr="00737C64">
        <w:rPr>
          <w:rFonts w:ascii="Arial" w:hAnsi="Arial" w:cs="Arial"/>
        </w:rPr>
        <w:t>o</w:t>
      </w:r>
      <w:r w:rsidRPr="00737C64">
        <w:rPr>
          <w:rFonts w:ascii="Arial" w:hAnsi="Arial" w:cs="Arial"/>
          <w:spacing w:val="1"/>
        </w:rPr>
        <w:t xml:space="preserve"> </w:t>
      </w:r>
      <w:r w:rsidRPr="00737C64">
        <w:rPr>
          <w:rFonts w:ascii="Arial" w:hAnsi="Arial" w:cs="Arial"/>
        </w:rPr>
        <w:t>service providers</w:t>
      </w:r>
      <w:r w:rsidRPr="00737C64">
        <w:rPr>
          <w:rFonts w:ascii="Arial" w:hAnsi="Arial" w:cs="Arial"/>
          <w:spacing w:val="-1"/>
        </w:rPr>
        <w:t xml:space="preserve"> </w:t>
      </w:r>
      <w:r w:rsidRPr="00737C64">
        <w:rPr>
          <w:rFonts w:ascii="Arial" w:hAnsi="Arial" w:cs="Arial"/>
          <w:spacing w:val="1"/>
        </w:rPr>
        <w:t>o</w:t>
      </w:r>
      <w:r w:rsidRPr="00737C64">
        <w:rPr>
          <w:rFonts w:ascii="Arial" w:hAnsi="Arial" w:cs="Arial"/>
        </w:rPr>
        <w:t>n</w:t>
      </w:r>
      <w:r w:rsidRPr="00737C64">
        <w:rPr>
          <w:rFonts w:ascii="Arial" w:hAnsi="Arial" w:cs="Arial"/>
          <w:spacing w:val="-1"/>
        </w:rPr>
        <w:t xml:space="preserve"> </w:t>
      </w:r>
      <w:r w:rsidRPr="00737C64">
        <w:rPr>
          <w:rFonts w:ascii="Arial" w:hAnsi="Arial" w:cs="Arial"/>
          <w:spacing w:val="1"/>
        </w:rPr>
        <w:t>t</w:t>
      </w:r>
      <w:r w:rsidRPr="00737C64">
        <w:rPr>
          <w:rFonts w:ascii="Arial" w:hAnsi="Arial" w:cs="Arial"/>
          <w:spacing w:val="-3"/>
        </w:rPr>
        <w:t>h</w:t>
      </w:r>
      <w:r w:rsidRPr="00737C64">
        <w:rPr>
          <w:rFonts w:ascii="Arial" w:hAnsi="Arial" w:cs="Arial"/>
        </w:rPr>
        <w:t>e</w:t>
      </w:r>
      <w:r w:rsidRPr="00737C64">
        <w:rPr>
          <w:rFonts w:ascii="Arial" w:hAnsi="Arial" w:cs="Arial"/>
          <w:spacing w:val="1"/>
        </w:rPr>
        <w:t xml:space="preserve"> </w:t>
      </w:r>
      <w:r w:rsidRPr="00737C64">
        <w:rPr>
          <w:rFonts w:ascii="Arial" w:hAnsi="Arial" w:cs="Arial"/>
          <w:spacing w:val="-1"/>
        </w:rPr>
        <w:t>b</w:t>
      </w:r>
      <w:r w:rsidRPr="00737C64">
        <w:rPr>
          <w:rFonts w:ascii="Arial" w:hAnsi="Arial" w:cs="Arial"/>
        </w:rPr>
        <w:t>asis</w:t>
      </w:r>
      <w:r w:rsidRPr="00737C64">
        <w:rPr>
          <w:rFonts w:ascii="Arial" w:hAnsi="Arial" w:cs="Arial"/>
          <w:spacing w:val="-2"/>
        </w:rPr>
        <w:t xml:space="preserve"> </w:t>
      </w:r>
      <w:r w:rsidRPr="00737C64">
        <w:rPr>
          <w:rFonts w:ascii="Arial" w:hAnsi="Arial" w:cs="Arial"/>
          <w:spacing w:val="1"/>
        </w:rPr>
        <w:t>o</w:t>
      </w:r>
      <w:r w:rsidRPr="00737C64">
        <w:rPr>
          <w:rFonts w:ascii="Arial" w:hAnsi="Arial" w:cs="Arial"/>
        </w:rPr>
        <w:t>f:</w:t>
      </w:r>
    </w:p>
    <w:p w14:paraId="193D3D07" w14:textId="77777777" w:rsidR="00737C64" w:rsidRPr="00737C64" w:rsidRDefault="00737C64" w:rsidP="00737C64">
      <w:pPr>
        <w:widowControl w:val="0"/>
        <w:autoSpaceDE w:val="0"/>
        <w:autoSpaceDN w:val="0"/>
        <w:adjustRightInd w:val="0"/>
        <w:spacing w:line="360" w:lineRule="auto"/>
        <w:ind w:left="1418" w:right="-20" w:hanging="284"/>
        <w:jc w:val="both"/>
        <w:rPr>
          <w:rFonts w:ascii="Arial" w:hAnsi="Arial" w:cs="Arial"/>
        </w:rPr>
      </w:pPr>
      <w:r w:rsidRPr="00737C64">
        <w:rPr>
          <w:rFonts w:ascii="Arial" w:hAnsi="Arial" w:cs="Arial"/>
        </w:rPr>
        <w:t>-</w:t>
      </w:r>
      <w:r w:rsidRPr="00737C64">
        <w:rPr>
          <w:rFonts w:ascii="Arial" w:hAnsi="Arial" w:cs="Arial"/>
        </w:rPr>
        <w:tab/>
        <w:t>The</w:t>
      </w:r>
      <w:r w:rsidRPr="00737C64">
        <w:rPr>
          <w:rFonts w:ascii="Arial" w:hAnsi="Arial" w:cs="Arial"/>
          <w:spacing w:val="1"/>
        </w:rPr>
        <w:t xml:space="preserve"> </w:t>
      </w:r>
      <w:r w:rsidRPr="00737C64">
        <w:rPr>
          <w:rFonts w:ascii="Arial" w:hAnsi="Arial" w:cs="Arial"/>
          <w:spacing w:val="-1"/>
        </w:rPr>
        <w:t>b</w:t>
      </w:r>
      <w:r w:rsidRPr="00737C64">
        <w:rPr>
          <w:rFonts w:ascii="Arial" w:hAnsi="Arial" w:cs="Arial"/>
        </w:rPr>
        <w:t>i</w:t>
      </w:r>
      <w:r w:rsidRPr="00737C64">
        <w:rPr>
          <w:rFonts w:ascii="Arial" w:hAnsi="Arial" w:cs="Arial"/>
          <w:spacing w:val="-1"/>
        </w:rPr>
        <w:t>d</w:t>
      </w:r>
      <w:r w:rsidRPr="00737C64">
        <w:rPr>
          <w:rFonts w:ascii="Arial" w:hAnsi="Arial" w:cs="Arial"/>
        </w:rPr>
        <w:t xml:space="preserve"> p</w:t>
      </w:r>
      <w:r w:rsidRPr="00737C64">
        <w:rPr>
          <w:rFonts w:ascii="Arial" w:hAnsi="Arial" w:cs="Arial"/>
          <w:spacing w:val="-1"/>
        </w:rPr>
        <w:t>r</w:t>
      </w:r>
      <w:r w:rsidRPr="00737C64">
        <w:rPr>
          <w:rFonts w:ascii="Arial" w:hAnsi="Arial" w:cs="Arial"/>
        </w:rPr>
        <w:t>ice</w:t>
      </w:r>
      <w:r w:rsidRPr="00737C64">
        <w:rPr>
          <w:rFonts w:ascii="Arial" w:hAnsi="Arial" w:cs="Arial"/>
          <w:spacing w:val="-2"/>
        </w:rPr>
        <w:t xml:space="preserve"> </w:t>
      </w:r>
      <w:r w:rsidRPr="00737C64">
        <w:rPr>
          <w:rFonts w:ascii="Arial" w:hAnsi="Arial" w:cs="Arial"/>
          <w:spacing w:val="1"/>
        </w:rPr>
        <w:t>(</w:t>
      </w:r>
      <w:r w:rsidRPr="00737C64">
        <w:rPr>
          <w:rFonts w:ascii="Arial" w:hAnsi="Arial" w:cs="Arial"/>
          <w:spacing w:val="-1"/>
        </w:rPr>
        <w:t>m</w:t>
      </w:r>
      <w:r w:rsidRPr="00737C64">
        <w:rPr>
          <w:rFonts w:ascii="Arial" w:hAnsi="Arial" w:cs="Arial"/>
        </w:rPr>
        <w:t>ax</w:t>
      </w:r>
      <w:r w:rsidRPr="00737C64">
        <w:rPr>
          <w:rFonts w:ascii="Arial" w:hAnsi="Arial" w:cs="Arial"/>
          <w:spacing w:val="-3"/>
        </w:rPr>
        <w:t>i</w:t>
      </w:r>
      <w:r w:rsidRPr="00737C64">
        <w:rPr>
          <w:rFonts w:ascii="Arial" w:hAnsi="Arial" w:cs="Arial"/>
          <w:spacing w:val="1"/>
        </w:rPr>
        <w:t>m</w:t>
      </w:r>
      <w:r w:rsidRPr="00737C64">
        <w:rPr>
          <w:rFonts w:ascii="Arial" w:hAnsi="Arial" w:cs="Arial"/>
          <w:spacing w:val="-1"/>
        </w:rPr>
        <w:t>u</w:t>
      </w:r>
      <w:r w:rsidRPr="00737C64">
        <w:rPr>
          <w:rFonts w:ascii="Arial" w:hAnsi="Arial" w:cs="Arial"/>
        </w:rPr>
        <w:t>m</w:t>
      </w:r>
      <w:r w:rsidRPr="00737C64">
        <w:rPr>
          <w:rFonts w:ascii="Arial" w:hAnsi="Arial" w:cs="Arial"/>
          <w:spacing w:val="1"/>
        </w:rPr>
        <w:t xml:space="preserve"> 80</w:t>
      </w:r>
      <w:r w:rsidRPr="00737C64">
        <w:rPr>
          <w:rFonts w:ascii="Arial" w:hAnsi="Arial" w:cs="Arial"/>
          <w:spacing w:val="2"/>
        </w:rPr>
        <w:t xml:space="preserve"> </w:t>
      </w:r>
      <w:r w:rsidRPr="00737C64">
        <w:rPr>
          <w:rFonts w:ascii="Arial" w:hAnsi="Arial" w:cs="Arial"/>
          <w:spacing w:val="-3"/>
        </w:rPr>
        <w:t>p</w:t>
      </w:r>
      <w:r w:rsidRPr="00737C64">
        <w:rPr>
          <w:rFonts w:ascii="Arial" w:hAnsi="Arial" w:cs="Arial"/>
          <w:spacing w:val="1"/>
        </w:rPr>
        <w:t>o</w:t>
      </w:r>
      <w:r w:rsidRPr="00737C64">
        <w:rPr>
          <w:rFonts w:ascii="Arial" w:hAnsi="Arial" w:cs="Arial"/>
        </w:rPr>
        <w:t>i</w:t>
      </w:r>
      <w:r w:rsidRPr="00737C64">
        <w:rPr>
          <w:rFonts w:ascii="Arial" w:hAnsi="Arial" w:cs="Arial"/>
          <w:spacing w:val="-1"/>
        </w:rPr>
        <w:t>n</w:t>
      </w:r>
      <w:r w:rsidRPr="00737C64">
        <w:rPr>
          <w:rFonts w:ascii="Arial" w:hAnsi="Arial" w:cs="Arial"/>
        </w:rPr>
        <w:t>ts)</w:t>
      </w:r>
    </w:p>
    <w:p w14:paraId="5D5AF48E" w14:textId="77777777" w:rsidR="00737C64" w:rsidRPr="00737C64" w:rsidRDefault="00737C64" w:rsidP="00737C64">
      <w:pPr>
        <w:widowControl w:val="0"/>
        <w:autoSpaceDE w:val="0"/>
        <w:autoSpaceDN w:val="0"/>
        <w:adjustRightInd w:val="0"/>
        <w:spacing w:line="360" w:lineRule="auto"/>
        <w:ind w:left="1418" w:right="187" w:hanging="284"/>
        <w:jc w:val="both"/>
        <w:rPr>
          <w:rFonts w:ascii="Arial" w:hAnsi="Arial" w:cs="Arial"/>
        </w:rPr>
      </w:pPr>
      <w:r w:rsidRPr="00737C64">
        <w:rPr>
          <w:rFonts w:ascii="Arial" w:hAnsi="Arial" w:cs="Arial"/>
        </w:rPr>
        <w:t>-</w:t>
      </w:r>
      <w:r w:rsidRPr="00737C64">
        <w:rPr>
          <w:rFonts w:ascii="Arial" w:hAnsi="Arial" w:cs="Arial"/>
        </w:rPr>
        <w:tab/>
        <w:t>Specific Goals mentioned below in Table1 (</w:t>
      </w:r>
      <w:r w:rsidRPr="00737C64">
        <w:rPr>
          <w:rFonts w:ascii="Arial" w:hAnsi="Arial" w:cs="Arial"/>
          <w:spacing w:val="1"/>
        </w:rPr>
        <w:t>m</w:t>
      </w:r>
      <w:r w:rsidRPr="00737C64">
        <w:rPr>
          <w:rFonts w:ascii="Arial" w:hAnsi="Arial" w:cs="Arial"/>
          <w:spacing w:val="-3"/>
        </w:rPr>
        <w:t>a</w:t>
      </w:r>
      <w:r w:rsidRPr="00737C64">
        <w:rPr>
          <w:rFonts w:ascii="Arial" w:hAnsi="Arial" w:cs="Arial"/>
        </w:rPr>
        <w:t>xi</w:t>
      </w:r>
      <w:r w:rsidRPr="00737C64">
        <w:rPr>
          <w:rFonts w:ascii="Arial" w:hAnsi="Arial" w:cs="Arial"/>
          <w:spacing w:val="-1"/>
        </w:rPr>
        <w:t>mu</w:t>
      </w:r>
      <w:r w:rsidRPr="00737C64">
        <w:rPr>
          <w:rFonts w:ascii="Arial" w:hAnsi="Arial" w:cs="Arial"/>
        </w:rPr>
        <w:t>m</w:t>
      </w:r>
      <w:r w:rsidRPr="00737C64">
        <w:rPr>
          <w:rFonts w:ascii="Arial" w:hAnsi="Arial" w:cs="Arial"/>
          <w:spacing w:val="37"/>
        </w:rPr>
        <w:t xml:space="preserve"> </w:t>
      </w:r>
      <w:r w:rsidRPr="00737C64">
        <w:rPr>
          <w:rFonts w:ascii="Arial" w:hAnsi="Arial" w:cs="Arial"/>
          <w:spacing w:val="-2"/>
        </w:rPr>
        <w:t xml:space="preserve">20 </w:t>
      </w:r>
      <w:r w:rsidRPr="00737C64">
        <w:rPr>
          <w:rFonts w:ascii="Arial" w:hAnsi="Arial" w:cs="Arial"/>
          <w:spacing w:val="-1"/>
        </w:rPr>
        <w:t>p</w:t>
      </w:r>
      <w:r w:rsidRPr="00737C64">
        <w:rPr>
          <w:rFonts w:ascii="Arial" w:hAnsi="Arial" w:cs="Arial"/>
          <w:spacing w:val="1"/>
        </w:rPr>
        <w:t>o</w:t>
      </w:r>
      <w:r w:rsidRPr="00737C64">
        <w:rPr>
          <w:rFonts w:ascii="Arial" w:hAnsi="Arial" w:cs="Arial"/>
        </w:rPr>
        <w:t>i</w:t>
      </w:r>
      <w:r w:rsidRPr="00737C64">
        <w:rPr>
          <w:rFonts w:ascii="Arial" w:hAnsi="Arial" w:cs="Arial"/>
          <w:spacing w:val="-1"/>
        </w:rPr>
        <w:t>n</w:t>
      </w:r>
      <w:r w:rsidRPr="00737C64">
        <w:rPr>
          <w:rFonts w:ascii="Arial" w:hAnsi="Arial" w:cs="Arial"/>
        </w:rPr>
        <w:t>ts)</w:t>
      </w:r>
    </w:p>
    <w:p w14:paraId="0564E293" w14:textId="77777777" w:rsidR="00737C64" w:rsidRPr="00737C64" w:rsidRDefault="00737C64" w:rsidP="00737C64">
      <w:pPr>
        <w:widowControl w:val="0"/>
        <w:tabs>
          <w:tab w:val="left" w:pos="2160"/>
        </w:tabs>
        <w:autoSpaceDE w:val="0"/>
        <w:autoSpaceDN w:val="0"/>
        <w:adjustRightInd w:val="0"/>
        <w:spacing w:line="360" w:lineRule="auto"/>
        <w:ind w:left="1418" w:right="187" w:hanging="284"/>
        <w:jc w:val="both"/>
        <w:rPr>
          <w:rFonts w:ascii="Arial" w:hAnsi="Arial" w:cs="Arial"/>
        </w:rPr>
      </w:pPr>
    </w:p>
    <w:p w14:paraId="0A54E5F7" w14:textId="77777777" w:rsidR="00737C64" w:rsidRPr="00737C64" w:rsidRDefault="00737C64" w:rsidP="00737C64">
      <w:pPr>
        <w:widowControl w:val="0"/>
        <w:autoSpaceDE w:val="0"/>
        <w:autoSpaceDN w:val="0"/>
        <w:adjustRightInd w:val="0"/>
        <w:spacing w:line="360" w:lineRule="auto"/>
        <w:ind w:left="1134" w:right="187"/>
        <w:jc w:val="both"/>
        <w:rPr>
          <w:rFonts w:ascii="Arial" w:hAnsi="Arial" w:cs="Arial"/>
        </w:rPr>
      </w:pPr>
      <w:bookmarkStart w:id="0" w:name="_Hlk169869908"/>
      <w:r w:rsidRPr="00737C64">
        <w:rPr>
          <w:rFonts w:ascii="Arial" w:hAnsi="Arial" w:cs="Arial"/>
        </w:rPr>
        <w:t>Service providers can only claim specific goal credentials, by providing a valid certified BBBEE certificate or Sworn Affidavit.</w:t>
      </w:r>
    </w:p>
    <w:bookmarkEnd w:id="0"/>
    <w:p w14:paraId="7606EFEC" w14:textId="77777777" w:rsidR="00737C64" w:rsidRPr="00737C64" w:rsidRDefault="00737C64" w:rsidP="00737C64">
      <w:pPr>
        <w:widowControl w:val="0"/>
        <w:autoSpaceDE w:val="0"/>
        <w:autoSpaceDN w:val="0"/>
        <w:adjustRightInd w:val="0"/>
        <w:spacing w:line="360" w:lineRule="auto"/>
        <w:ind w:left="1440" w:right="186" w:hanging="720"/>
        <w:jc w:val="both"/>
        <w:rPr>
          <w:rFonts w:ascii="Arial" w:hAnsi="Arial" w:cs="Arial"/>
        </w:rPr>
      </w:pPr>
    </w:p>
    <w:p w14:paraId="032F1D9C" w14:textId="77777777" w:rsidR="00737C64" w:rsidRPr="00737C64" w:rsidRDefault="00737C64" w:rsidP="00737C64">
      <w:pPr>
        <w:widowControl w:val="0"/>
        <w:autoSpaceDE w:val="0"/>
        <w:autoSpaceDN w:val="0"/>
        <w:adjustRightInd w:val="0"/>
        <w:spacing w:line="360" w:lineRule="auto"/>
        <w:ind w:left="1134" w:right="-20" w:hanging="425"/>
        <w:jc w:val="both"/>
        <w:rPr>
          <w:rFonts w:ascii="Arial" w:hAnsi="Arial" w:cs="Arial"/>
        </w:rPr>
      </w:pPr>
      <w:r w:rsidRPr="00737C64">
        <w:rPr>
          <w:rFonts w:ascii="Arial" w:hAnsi="Arial" w:cs="Arial"/>
          <w:spacing w:val="-1"/>
          <w:position w:val="1"/>
        </w:rPr>
        <w:t>b</w:t>
      </w:r>
      <w:r w:rsidRPr="00737C64">
        <w:rPr>
          <w:rFonts w:ascii="Arial" w:hAnsi="Arial" w:cs="Arial"/>
          <w:position w:val="1"/>
        </w:rPr>
        <w:t>)</w:t>
      </w:r>
      <w:r w:rsidRPr="00737C64">
        <w:rPr>
          <w:rFonts w:ascii="Arial" w:hAnsi="Arial" w:cs="Arial"/>
          <w:spacing w:val="29"/>
          <w:position w:val="1"/>
        </w:rPr>
        <w:tab/>
      </w:r>
      <w:r w:rsidRPr="00737C64">
        <w:rPr>
          <w:rFonts w:ascii="Arial" w:hAnsi="Arial" w:cs="Arial"/>
          <w:position w:val="1"/>
        </w:rPr>
        <w:t>The</w:t>
      </w:r>
      <w:r w:rsidRPr="00737C64">
        <w:rPr>
          <w:rFonts w:ascii="Arial" w:hAnsi="Arial" w:cs="Arial"/>
          <w:spacing w:val="10"/>
          <w:position w:val="1"/>
        </w:rPr>
        <w:t xml:space="preserve"> </w:t>
      </w:r>
      <w:r w:rsidRPr="00737C64">
        <w:rPr>
          <w:rFonts w:ascii="Arial" w:hAnsi="Arial" w:cs="Arial"/>
          <w:position w:val="1"/>
        </w:rPr>
        <w:t>f</w:t>
      </w:r>
      <w:r w:rsidRPr="00737C64">
        <w:rPr>
          <w:rFonts w:ascii="Arial" w:hAnsi="Arial" w:cs="Arial"/>
          <w:spacing w:val="1"/>
          <w:position w:val="1"/>
        </w:rPr>
        <w:t>o</w:t>
      </w:r>
      <w:r w:rsidRPr="00737C64">
        <w:rPr>
          <w:rFonts w:ascii="Arial" w:hAnsi="Arial" w:cs="Arial"/>
          <w:position w:val="1"/>
        </w:rPr>
        <w:t>l</w:t>
      </w:r>
      <w:r w:rsidRPr="00737C64">
        <w:rPr>
          <w:rFonts w:ascii="Arial" w:hAnsi="Arial" w:cs="Arial"/>
          <w:spacing w:val="-3"/>
          <w:position w:val="1"/>
        </w:rPr>
        <w:t>l</w:t>
      </w:r>
      <w:r w:rsidRPr="00737C64">
        <w:rPr>
          <w:rFonts w:ascii="Arial" w:hAnsi="Arial" w:cs="Arial"/>
          <w:spacing w:val="-1"/>
          <w:position w:val="1"/>
        </w:rPr>
        <w:t>o</w:t>
      </w:r>
      <w:r w:rsidRPr="00737C64">
        <w:rPr>
          <w:rFonts w:ascii="Arial" w:hAnsi="Arial" w:cs="Arial"/>
          <w:position w:val="1"/>
        </w:rPr>
        <w:t>wing</w:t>
      </w:r>
      <w:r w:rsidRPr="00737C64">
        <w:rPr>
          <w:rFonts w:ascii="Arial" w:hAnsi="Arial" w:cs="Arial"/>
          <w:spacing w:val="9"/>
          <w:position w:val="1"/>
        </w:rPr>
        <w:t xml:space="preserve"> </w:t>
      </w:r>
      <w:r w:rsidRPr="00737C64">
        <w:rPr>
          <w:rFonts w:ascii="Arial" w:hAnsi="Arial" w:cs="Arial"/>
          <w:position w:val="1"/>
        </w:rPr>
        <w:t>f</w:t>
      </w:r>
      <w:r w:rsidRPr="00737C64">
        <w:rPr>
          <w:rFonts w:ascii="Arial" w:hAnsi="Arial" w:cs="Arial"/>
          <w:spacing w:val="1"/>
          <w:position w:val="1"/>
        </w:rPr>
        <w:t>o</w:t>
      </w:r>
      <w:r w:rsidRPr="00737C64">
        <w:rPr>
          <w:rFonts w:ascii="Arial" w:hAnsi="Arial" w:cs="Arial"/>
          <w:spacing w:val="-3"/>
          <w:position w:val="1"/>
        </w:rPr>
        <w:t>r</w:t>
      </w:r>
      <w:r w:rsidRPr="00737C64">
        <w:rPr>
          <w:rFonts w:ascii="Arial" w:hAnsi="Arial" w:cs="Arial"/>
          <w:spacing w:val="1"/>
          <w:position w:val="1"/>
        </w:rPr>
        <w:t>m</w:t>
      </w:r>
      <w:r w:rsidRPr="00737C64">
        <w:rPr>
          <w:rFonts w:ascii="Arial" w:hAnsi="Arial" w:cs="Arial"/>
          <w:spacing w:val="-1"/>
          <w:position w:val="1"/>
        </w:rPr>
        <w:t>u</w:t>
      </w:r>
      <w:r w:rsidRPr="00737C64">
        <w:rPr>
          <w:rFonts w:ascii="Arial" w:hAnsi="Arial" w:cs="Arial"/>
          <w:position w:val="1"/>
        </w:rPr>
        <w:t>la</w:t>
      </w:r>
      <w:r w:rsidRPr="00737C64">
        <w:rPr>
          <w:rFonts w:ascii="Arial" w:hAnsi="Arial" w:cs="Arial"/>
          <w:spacing w:val="7"/>
          <w:position w:val="1"/>
        </w:rPr>
        <w:t xml:space="preserve"> </w:t>
      </w:r>
      <w:r w:rsidRPr="00737C64">
        <w:rPr>
          <w:rFonts w:ascii="Arial" w:hAnsi="Arial" w:cs="Arial"/>
          <w:position w:val="1"/>
        </w:rPr>
        <w:t>will</w:t>
      </w:r>
      <w:r w:rsidRPr="00737C64">
        <w:rPr>
          <w:rFonts w:ascii="Arial" w:hAnsi="Arial" w:cs="Arial"/>
          <w:spacing w:val="7"/>
          <w:position w:val="1"/>
        </w:rPr>
        <w:t xml:space="preserve"> </w:t>
      </w:r>
      <w:r w:rsidRPr="00737C64">
        <w:rPr>
          <w:rFonts w:ascii="Arial" w:hAnsi="Arial" w:cs="Arial"/>
          <w:spacing w:val="-1"/>
          <w:position w:val="1"/>
        </w:rPr>
        <w:t>b</w:t>
      </w:r>
      <w:r w:rsidRPr="00737C64">
        <w:rPr>
          <w:rFonts w:ascii="Arial" w:hAnsi="Arial" w:cs="Arial"/>
          <w:position w:val="1"/>
        </w:rPr>
        <w:t>e</w:t>
      </w:r>
      <w:r w:rsidRPr="00737C64">
        <w:rPr>
          <w:rFonts w:ascii="Arial" w:hAnsi="Arial" w:cs="Arial"/>
          <w:spacing w:val="11"/>
          <w:position w:val="1"/>
        </w:rPr>
        <w:t xml:space="preserve"> </w:t>
      </w:r>
      <w:r w:rsidRPr="00737C64">
        <w:rPr>
          <w:rFonts w:ascii="Arial" w:hAnsi="Arial" w:cs="Arial"/>
          <w:spacing w:val="-1"/>
          <w:position w:val="1"/>
        </w:rPr>
        <w:t>u</w:t>
      </w:r>
      <w:r w:rsidRPr="00737C64">
        <w:rPr>
          <w:rFonts w:ascii="Arial" w:hAnsi="Arial" w:cs="Arial"/>
          <w:position w:val="1"/>
        </w:rPr>
        <w:t>sed</w:t>
      </w:r>
      <w:r w:rsidRPr="00737C64">
        <w:rPr>
          <w:rFonts w:ascii="Arial" w:hAnsi="Arial" w:cs="Arial"/>
          <w:spacing w:val="10"/>
          <w:position w:val="1"/>
        </w:rPr>
        <w:t xml:space="preserve"> </w:t>
      </w:r>
      <w:r w:rsidRPr="00737C64">
        <w:rPr>
          <w:rFonts w:ascii="Arial" w:hAnsi="Arial" w:cs="Arial"/>
          <w:spacing w:val="-2"/>
          <w:position w:val="1"/>
        </w:rPr>
        <w:t>t</w:t>
      </w:r>
      <w:r w:rsidRPr="00737C64">
        <w:rPr>
          <w:rFonts w:ascii="Arial" w:hAnsi="Arial" w:cs="Arial"/>
          <w:position w:val="1"/>
        </w:rPr>
        <w:t>o</w:t>
      </w:r>
      <w:r w:rsidRPr="00737C64">
        <w:rPr>
          <w:rFonts w:ascii="Arial" w:hAnsi="Arial" w:cs="Arial"/>
          <w:spacing w:val="11"/>
          <w:position w:val="1"/>
        </w:rPr>
        <w:t xml:space="preserve"> </w:t>
      </w:r>
      <w:r w:rsidRPr="00737C64">
        <w:rPr>
          <w:rFonts w:ascii="Arial" w:hAnsi="Arial" w:cs="Arial"/>
          <w:position w:val="1"/>
        </w:rPr>
        <w:t>ca</w:t>
      </w:r>
      <w:r w:rsidRPr="00737C64">
        <w:rPr>
          <w:rFonts w:ascii="Arial" w:hAnsi="Arial" w:cs="Arial"/>
          <w:spacing w:val="-3"/>
          <w:position w:val="1"/>
        </w:rPr>
        <w:t>l</w:t>
      </w:r>
      <w:r w:rsidRPr="00737C64">
        <w:rPr>
          <w:rFonts w:ascii="Arial" w:hAnsi="Arial" w:cs="Arial"/>
          <w:position w:val="1"/>
        </w:rPr>
        <w:t>cu</w:t>
      </w:r>
      <w:r w:rsidRPr="00737C64">
        <w:rPr>
          <w:rFonts w:ascii="Arial" w:hAnsi="Arial" w:cs="Arial"/>
          <w:spacing w:val="-1"/>
          <w:position w:val="1"/>
        </w:rPr>
        <w:t>l</w:t>
      </w:r>
      <w:r w:rsidRPr="00737C64">
        <w:rPr>
          <w:rFonts w:ascii="Arial" w:hAnsi="Arial" w:cs="Arial"/>
          <w:position w:val="1"/>
        </w:rPr>
        <w:t>ate</w:t>
      </w:r>
      <w:r w:rsidRPr="00737C64">
        <w:rPr>
          <w:rFonts w:ascii="Arial" w:hAnsi="Arial" w:cs="Arial"/>
          <w:spacing w:val="8"/>
          <w:position w:val="1"/>
        </w:rPr>
        <w:t xml:space="preserve"> </w:t>
      </w:r>
      <w:r w:rsidRPr="00737C64">
        <w:rPr>
          <w:rFonts w:ascii="Arial" w:hAnsi="Arial" w:cs="Arial"/>
          <w:position w:val="1"/>
        </w:rPr>
        <w:t>the</w:t>
      </w:r>
      <w:r w:rsidRPr="00737C64">
        <w:rPr>
          <w:rFonts w:ascii="Arial" w:hAnsi="Arial" w:cs="Arial"/>
          <w:spacing w:val="10"/>
          <w:position w:val="1"/>
        </w:rPr>
        <w:t xml:space="preserve"> </w:t>
      </w:r>
      <w:r w:rsidRPr="00737C64">
        <w:rPr>
          <w:rFonts w:ascii="Arial" w:hAnsi="Arial" w:cs="Arial"/>
          <w:spacing w:val="-3"/>
          <w:position w:val="1"/>
        </w:rPr>
        <w:t>p</w:t>
      </w:r>
      <w:r w:rsidRPr="00737C64">
        <w:rPr>
          <w:rFonts w:ascii="Arial" w:hAnsi="Arial" w:cs="Arial"/>
          <w:spacing w:val="1"/>
          <w:position w:val="1"/>
        </w:rPr>
        <w:t>o</w:t>
      </w:r>
      <w:r w:rsidRPr="00737C64">
        <w:rPr>
          <w:rFonts w:ascii="Arial" w:hAnsi="Arial" w:cs="Arial"/>
          <w:position w:val="1"/>
        </w:rPr>
        <w:t>i</w:t>
      </w:r>
      <w:r w:rsidRPr="00737C64">
        <w:rPr>
          <w:rFonts w:ascii="Arial" w:hAnsi="Arial" w:cs="Arial"/>
          <w:spacing w:val="-1"/>
          <w:position w:val="1"/>
        </w:rPr>
        <w:t>n</w:t>
      </w:r>
      <w:r w:rsidRPr="00737C64">
        <w:rPr>
          <w:rFonts w:ascii="Arial" w:hAnsi="Arial" w:cs="Arial"/>
          <w:position w:val="1"/>
        </w:rPr>
        <w:t>ts</w:t>
      </w:r>
      <w:r w:rsidRPr="00737C64">
        <w:rPr>
          <w:rFonts w:ascii="Arial" w:hAnsi="Arial" w:cs="Arial"/>
          <w:spacing w:val="11"/>
          <w:position w:val="1"/>
        </w:rPr>
        <w:t xml:space="preserve"> </w:t>
      </w:r>
      <w:r w:rsidRPr="00737C64">
        <w:rPr>
          <w:rFonts w:ascii="Arial" w:hAnsi="Arial" w:cs="Arial"/>
          <w:spacing w:val="-3"/>
          <w:position w:val="1"/>
        </w:rPr>
        <w:t>f</w:t>
      </w:r>
      <w:r w:rsidRPr="00737C64">
        <w:rPr>
          <w:rFonts w:ascii="Arial" w:hAnsi="Arial" w:cs="Arial"/>
          <w:spacing w:val="1"/>
          <w:position w:val="1"/>
        </w:rPr>
        <w:t>o</w:t>
      </w:r>
      <w:r w:rsidRPr="00737C64">
        <w:rPr>
          <w:rFonts w:ascii="Arial" w:hAnsi="Arial" w:cs="Arial"/>
          <w:position w:val="1"/>
        </w:rPr>
        <w:t>r</w:t>
      </w:r>
      <w:r w:rsidRPr="00737C64">
        <w:rPr>
          <w:rFonts w:ascii="Arial" w:hAnsi="Arial" w:cs="Arial"/>
          <w:spacing w:val="10"/>
          <w:position w:val="1"/>
        </w:rPr>
        <w:t xml:space="preserve"> </w:t>
      </w:r>
      <w:r w:rsidRPr="00737C64">
        <w:rPr>
          <w:rFonts w:ascii="Arial" w:hAnsi="Arial" w:cs="Arial"/>
          <w:spacing w:val="-1"/>
          <w:position w:val="1"/>
        </w:rPr>
        <w:t>p</w:t>
      </w:r>
      <w:r w:rsidRPr="00737C64">
        <w:rPr>
          <w:rFonts w:ascii="Arial" w:hAnsi="Arial" w:cs="Arial"/>
          <w:position w:val="1"/>
        </w:rPr>
        <w:t>ri</w:t>
      </w:r>
      <w:r w:rsidRPr="00737C64">
        <w:rPr>
          <w:rFonts w:ascii="Arial" w:hAnsi="Arial" w:cs="Arial"/>
          <w:spacing w:val="-3"/>
          <w:position w:val="1"/>
        </w:rPr>
        <w:t>c</w:t>
      </w:r>
      <w:r w:rsidRPr="00737C64">
        <w:rPr>
          <w:rFonts w:ascii="Arial" w:hAnsi="Arial" w:cs="Arial"/>
          <w:position w:val="1"/>
        </w:rPr>
        <w:t>e</w:t>
      </w:r>
      <w:r w:rsidRPr="00737C64">
        <w:rPr>
          <w:rFonts w:ascii="Arial" w:hAnsi="Arial" w:cs="Arial"/>
          <w:spacing w:val="11"/>
          <w:position w:val="1"/>
        </w:rPr>
        <w:t xml:space="preserve"> </w:t>
      </w:r>
      <w:r w:rsidRPr="00737C64">
        <w:rPr>
          <w:rFonts w:ascii="Arial" w:hAnsi="Arial" w:cs="Arial"/>
          <w:position w:val="1"/>
        </w:rPr>
        <w:t>in</w:t>
      </w:r>
      <w:r w:rsidRPr="00737C64">
        <w:rPr>
          <w:rFonts w:ascii="Arial" w:hAnsi="Arial" w:cs="Arial"/>
          <w:spacing w:val="9"/>
          <w:position w:val="1"/>
        </w:rPr>
        <w:t xml:space="preserve"> </w:t>
      </w:r>
      <w:r w:rsidRPr="00737C64">
        <w:rPr>
          <w:rFonts w:ascii="Arial" w:hAnsi="Arial" w:cs="Arial"/>
          <w:position w:val="1"/>
        </w:rPr>
        <w:t>res</w:t>
      </w:r>
      <w:r w:rsidRPr="00737C64">
        <w:rPr>
          <w:rFonts w:ascii="Arial" w:hAnsi="Arial" w:cs="Arial"/>
          <w:spacing w:val="-3"/>
          <w:position w:val="1"/>
        </w:rPr>
        <w:t>p</w:t>
      </w:r>
      <w:r w:rsidRPr="00737C64">
        <w:rPr>
          <w:rFonts w:ascii="Arial" w:hAnsi="Arial" w:cs="Arial"/>
          <w:position w:val="1"/>
        </w:rPr>
        <w:t>ect</w:t>
      </w:r>
      <w:r w:rsidRPr="00737C64">
        <w:rPr>
          <w:rFonts w:ascii="Arial" w:hAnsi="Arial" w:cs="Arial"/>
          <w:spacing w:val="9"/>
          <w:position w:val="1"/>
        </w:rPr>
        <w:t xml:space="preserve"> </w:t>
      </w:r>
      <w:r w:rsidRPr="00737C64">
        <w:rPr>
          <w:rFonts w:ascii="Arial" w:hAnsi="Arial" w:cs="Arial"/>
          <w:spacing w:val="-1"/>
          <w:position w:val="1"/>
        </w:rPr>
        <w:t>o</w:t>
      </w:r>
      <w:r w:rsidRPr="00737C64">
        <w:rPr>
          <w:rFonts w:ascii="Arial" w:hAnsi="Arial" w:cs="Arial"/>
          <w:position w:val="1"/>
        </w:rPr>
        <w:t>f</w:t>
      </w:r>
      <w:r w:rsidRPr="00737C64">
        <w:rPr>
          <w:rFonts w:ascii="Arial" w:hAnsi="Arial" w:cs="Arial"/>
          <w:spacing w:val="10"/>
          <w:position w:val="1"/>
        </w:rPr>
        <w:t xml:space="preserve"> </w:t>
      </w:r>
      <w:r w:rsidRPr="00737C64">
        <w:rPr>
          <w:rFonts w:ascii="Arial" w:hAnsi="Arial" w:cs="Arial"/>
          <w:spacing w:val="-1"/>
          <w:position w:val="1"/>
        </w:rPr>
        <w:t>service provider</w:t>
      </w:r>
      <w:r w:rsidRPr="00737C64">
        <w:rPr>
          <w:rFonts w:ascii="Arial" w:hAnsi="Arial" w:cs="Arial"/>
          <w:position w:val="1"/>
        </w:rPr>
        <w:t>s</w:t>
      </w:r>
      <w:r w:rsidRPr="00737C64">
        <w:rPr>
          <w:rFonts w:ascii="Arial" w:hAnsi="Arial" w:cs="Arial"/>
          <w:spacing w:val="10"/>
          <w:position w:val="1"/>
        </w:rPr>
        <w:t xml:space="preserve"> </w:t>
      </w:r>
      <w:r w:rsidRPr="00737C64">
        <w:rPr>
          <w:rFonts w:ascii="Arial" w:hAnsi="Arial" w:cs="Arial"/>
          <w:position w:val="1"/>
        </w:rPr>
        <w:t>with</w:t>
      </w:r>
      <w:r w:rsidRPr="00737C64">
        <w:rPr>
          <w:rFonts w:ascii="Arial" w:hAnsi="Arial" w:cs="Arial"/>
        </w:rPr>
        <w:t xml:space="preserve"> a rand value of up to</w:t>
      </w:r>
      <w:r w:rsidRPr="00737C64">
        <w:rPr>
          <w:rFonts w:ascii="Arial" w:hAnsi="Arial" w:cs="Arial"/>
          <w:spacing w:val="-2"/>
        </w:rPr>
        <w:t xml:space="preserve"> </w:t>
      </w:r>
      <w:r w:rsidRPr="00737C64">
        <w:rPr>
          <w:rFonts w:ascii="Arial" w:hAnsi="Arial" w:cs="Arial"/>
        </w:rPr>
        <w:t>R50</w:t>
      </w:r>
      <w:r w:rsidRPr="00737C64">
        <w:rPr>
          <w:rFonts w:ascii="Arial" w:hAnsi="Arial" w:cs="Arial"/>
          <w:spacing w:val="-2"/>
        </w:rPr>
        <w:t> 0</w:t>
      </w:r>
      <w:r w:rsidRPr="00737C64">
        <w:rPr>
          <w:rFonts w:ascii="Arial" w:hAnsi="Arial" w:cs="Arial"/>
          <w:spacing w:val="1"/>
        </w:rPr>
        <w:t>0</w:t>
      </w:r>
      <w:r w:rsidRPr="00737C64">
        <w:rPr>
          <w:rFonts w:ascii="Arial" w:hAnsi="Arial" w:cs="Arial"/>
          <w:spacing w:val="-2"/>
        </w:rPr>
        <w:t>0</w:t>
      </w:r>
      <w:r w:rsidRPr="00737C64">
        <w:rPr>
          <w:rFonts w:ascii="Arial" w:hAnsi="Arial" w:cs="Arial"/>
        </w:rPr>
        <w:t xml:space="preserve"> </w:t>
      </w:r>
      <w:r w:rsidRPr="00737C64">
        <w:rPr>
          <w:rFonts w:ascii="Arial" w:hAnsi="Arial" w:cs="Arial"/>
          <w:spacing w:val="1"/>
        </w:rPr>
        <w:t>0</w:t>
      </w:r>
      <w:r w:rsidRPr="00737C64">
        <w:rPr>
          <w:rFonts w:ascii="Arial" w:hAnsi="Arial" w:cs="Arial"/>
          <w:spacing w:val="-2"/>
        </w:rPr>
        <w:t>0</w:t>
      </w:r>
      <w:r w:rsidRPr="00737C64">
        <w:rPr>
          <w:rFonts w:ascii="Arial" w:hAnsi="Arial" w:cs="Arial"/>
          <w:spacing w:val="1"/>
        </w:rPr>
        <w:t>0</w:t>
      </w:r>
      <w:r w:rsidRPr="00737C64">
        <w:rPr>
          <w:rFonts w:ascii="Arial" w:hAnsi="Arial" w:cs="Arial"/>
        </w:rPr>
        <w:t>.</w:t>
      </w:r>
      <w:r w:rsidRPr="00737C64">
        <w:rPr>
          <w:rFonts w:ascii="Arial" w:hAnsi="Arial" w:cs="Arial"/>
          <w:spacing w:val="-2"/>
        </w:rPr>
        <w:t>0</w:t>
      </w:r>
      <w:r w:rsidRPr="00737C64">
        <w:rPr>
          <w:rFonts w:ascii="Arial" w:hAnsi="Arial" w:cs="Arial"/>
          <w:spacing w:val="1"/>
        </w:rPr>
        <w:t>0</w:t>
      </w:r>
      <w:r w:rsidRPr="00737C64">
        <w:rPr>
          <w:rFonts w:ascii="Arial" w:hAnsi="Arial" w:cs="Arial"/>
        </w:rPr>
        <w:t>:</w:t>
      </w:r>
    </w:p>
    <w:p w14:paraId="418F9A4D" w14:textId="77777777" w:rsidR="00737C64" w:rsidRPr="00737C64" w:rsidRDefault="00737C64" w:rsidP="00737C64">
      <w:pPr>
        <w:widowControl w:val="0"/>
        <w:autoSpaceDE w:val="0"/>
        <w:autoSpaceDN w:val="0"/>
        <w:adjustRightInd w:val="0"/>
        <w:spacing w:line="360" w:lineRule="auto"/>
        <w:ind w:left="720" w:right="6560"/>
        <w:jc w:val="both"/>
        <w:rPr>
          <w:rFonts w:ascii="Arial" w:hAnsi="Arial" w:cs="Arial"/>
        </w:rPr>
      </w:pPr>
    </w:p>
    <w:p w14:paraId="3D1F5165" w14:textId="77777777" w:rsidR="00737C64" w:rsidRPr="00737C64" w:rsidRDefault="00737C64" w:rsidP="00737C64">
      <w:pPr>
        <w:spacing w:line="360" w:lineRule="auto"/>
        <w:ind w:left="1134"/>
        <w:jc w:val="both"/>
        <w:rPr>
          <w:rFonts w:ascii="Arial" w:hAnsi="Arial" w:cs="Arial"/>
        </w:rPr>
      </w:pPr>
      <w:r w:rsidRPr="00737C64">
        <w:rPr>
          <w:rFonts w:ascii="Arial" w:hAnsi="Arial" w:cs="Arial"/>
        </w:rPr>
        <w:t xml:space="preserve">Ps = 80 </w:t>
      </w:r>
      <w:r w:rsidRPr="00737C64">
        <w:rPr>
          <w:rFonts w:ascii="Arial" w:hAnsi="Arial" w:cs="Arial"/>
          <w:noProof/>
          <w:position w:val="-28"/>
          <w:lang w:eastAsia="en-ZA"/>
        </w:rPr>
        <w:drawing>
          <wp:inline distT="0" distB="0" distL="0" distR="0" wp14:anchorId="70781E53" wp14:editId="4B3056BB">
            <wp:extent cx="1057275" cy="428625"/>
            <wp:effectExtent l="0" t="0" r="9525" b="0"/>
            <wp:docPr id="290948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15647" name="Picture 1"/>
                    <pic:cNvPicPr>
                      <a:picLocks noChangeAspect="1" noChangeArrowheads="1"/>
                    </pic:cNvPicPr>
                  </pic:nvPicPr>
                  <pic:blipFill>
                    <a:blip r:embed="rId6"/>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75825CDD" w14:textId="77777777" w:rsidR="00737C64" w:rsidRPr="00737C64" w:rsidRDefault="00737C64" w:rsidP="00737C64">
      <w:pPr>
        <w:widowControl w:val="0"/>
        <w:autoSpaceDE w:val="0"/>
        <w:autoSpaceDN w:val="0"/>
        <w:adjustRightInd w:val="0"/>
        <w:spacing w:line="360" w:lineRule="auto"/>
        <w:ind w:left="1134"/>
        <w:jc w:val="both"/>
        <w:rPr>
          <w:rFonts w:ascii="Arial" w:hAnsi="Arial" w:cs="Arial"/>
        </w:rPr>
      </w:pPr>
    </w:p>
    <w:p w14:paraId="25318DF0" w14:textId="77777777" w:rsidR="00737C64" w:rsidRPr="00737C64" w:rsidRDefault="00737C64" w:rsidP="00737C64">
      <w:pPr>
        <w:widowControl w:val="0"/>
        <w:autoSpaceDE w:val="0"/>
        <w:autoSpaceDN w:val="0"/>
        <w:adjustRightInd w:val="0"/>
        <w:spacing w:line="360" w:lineRule="auto"/>
        <w:ind w:left="1134"/>
        <w:jc w:val="both"/>
        <w:rPr>
          <w:rFonts w:ascii="Arial" w:hAnsi="Arial" w:cs="Arial"/>
        </w:rPr>
      </w:pPr>
    </w:p>
    <w:p w14:paraId="791EE934" w14:textId="77777777" w:rsidR="00737C64" w:rsidRPr="00737C64" w:rsidRDefault="00737C64" w:rsidP="00737C64">
      <w:pPr>
        <w:autoSpaceDE w:val="0"/>
        <w:autoSpaceDN w:val="0"/>
        <w:adjustRightInd w:val="0"/>
        <w:spacing w:line="360" w:lineRule="auto"/>
        <w:ind w:left="1134"/>
        <w:jc w:val="both"/>
        <w:rPr>
          <w:rFonts w:ascii="Arial" w:hAnsi="Arial" w:cs="Arial"/>
        </w:rPr>
      </w:pPr>
      <w:r w:rsidRPr="00737C64">
        <w:rPr>
          <w:rFonts w:ascii="Arial" w:hAnsi="Arial" w:cs="Arial"/>
        </w:rPr>
        <w:t>Where</w:t>
      </w:r>
    </w:p>
    <w:p w14:paraId="31E578DC" w14:textId="77777777" w:rsidR="00737C64" w:rsidRPr="00737C64" w:rsidRDefault="00737C64" w:rsidP="00737C64">
      <w:pPr>
        <w:autoSpaceDE w:val="0"/>
        <w:autoSpaceDN w:val="0"/>
        <w:adjustRightInd w:val="0"/>
        <w:spacing w:line="360" w:lineRule="auto"/>
        <w:ind w:left="1134"/>
        <w:jc w:val="both"/>
        <w:rPr>
          <w:rFonts w:ascii="Arial" w:hAnsi="Arial" w:cs="Arial"/>
        </w:rPr>
      </w:pPr>
      <w:r w:rsidRPr="00737C64">
        <w:rPr>
          <w:rFonts w:ascii="Arial" w:hAnsi="Arial" w:cs="Arial"/>
        </w:rPr>
        <w:t>Ps = Points scored for price of tender under consideration;</w:t>
      </w:r>
    </w:p>
    <w:p w14:paraId="4B5A6B42" w14:textId="77777777" w:rsidR="00737C64" w:rsidRPr="00737C64" w:rsidRDefault="00737C64" w:rsidP="00737C64">
      <w:pPr>
        <w:autoSpaceDE w:val="0"/>
        <w:autoSpaceDN w:val="0"/>
        <w:adjustRightInd w:val="0"/>
        <w:spacing w:line="360" w:lineRule="auto"/>
        <w:ind w:left="1134"/>
        <w:jc w:val="both"/>
        <w:rPr>
          <w:rFonts w:ascii="Arial" w:hAnsi="Arial" w:cs="Arial"/>
        </w:rPr>
      </w:pPr>
      <w:r w:rsidRPr="00737C64">
        <w:rPr>
          <w:rFonts w:ascii="Arial" w:hAnsi="Arial" w:cs="Arial"/>
        </w:rPr>
        <w:t>Pt = Price of tender under consideration;</w:t>
      </w:r>
    </w:p>
    <w:p w14:paraId="66D1ACEC" w14:textId="77777777" w:rsidR="00737C64" w:rsidRPr="00737C64" w:rsidRDefault="00737C64" w:rsidP="00737C64">
      <w:pPr>
        <w:autoSpaceDE w:val="0"/>
        <w:autoSpaceDN w:val="0"/>
        <w:adjustRightInd w:val="0"/>
        <w:spacing w:line="360" w:lineRule="auto"/>
        <w:ind w:left="1134"/>
        <w:jc w:val="both"/>
        <w:rPr>
          <w:rFonts w:ascii="Arial" w:hAnsi="Arial" w:cs="Arial"/>
        </w:rPr>
      </w:pPr>
      <w:r w:rsidRPr="00737C64">
        <w:rPr>
          <w:rFonts w:ascii="Arial" w:hAnsi="Arial" w:cs="Arial"/>
        </w:rPr>
        <w:t>Pmin = Price of lowest acceptable tender.</w:t>
      </w:r>
    </w:p>
    <w:p w14:paraId="14E3D3CC" w14:textId="77777777" w:rsidR="00737C64" w:rsidRPr="00737C64" w:rsidRDefault="00737C64" w:rsidP="00737C64">
      <w:pPr>
        <w:autoSpaceDE w:val="0"/>
        <w:autoSpaceDN w:val="0"/>
        <w:adjustRightInd w:val="0"/>
        <w:spacing w:line="360" w:lineRule="auto"/>
        <w:ind w:left="1134"/>
        <w:jc w:val="both"/>
        <w:rPr>
          <w:rFonts w:ascii="Arial" w:hAnsi="Arial" w:cs="Arial"/>
        </w:rPr>
      </w:pPr>
    </w:p>
    <w:p w14:paraId="0340E878" w14:textId="77777777" w:rsidR="00737C64" w:rsidRPr="00737C64" w:rsidRDefault="00737C64" w:rsidP="00737C64">
      <w:pPr>
        <w:autoSpaceDE w:val="0"/>
        <w:autoSpaceDN w:val="0"/>
        <w:adjustRightInd w:val="0"/>
        <w:spacing w:line="360" w:lineRule="auto"/>
        <w:ind w:left="1134" w:hanging="414"/>
        <w:jc w:val="both"/>
        <w:rPr>
          <w:rFonts w:ascii="Arial" w:hAnsi="Arial" w:cs="Arial"/>
        </w:rPr>
      </w:pPr>
      <w:r w:rsidRPr="00737C64">
        <w:rPr>
          <w:rFonts w:ascii="Arial" w:hAnsi="Arial" w:cs="Arial"/>
          <w:bCs/>
          <w:spacing w:val="1"/>
          <w:position w:val="1"/>
        </w:rPr>
        <w:t>c)</w:t>
      </w:r>
      <w:r w:rsidRPr="00737C64">
        <w:rPr>
          <w:rFonts w:ascii="Arial" w:hAnsi="Arial" w:cs="Arial"/>
          <w:bCs/>
          <w:spacing w:val="1"/>
          <w:position w:val="1"/>
        </w:rPr>
        <w:tab/>
      </w:r>
      <w:r w:rsidRPr="00737C64">
        <w:rPr>
          <w:rFonts w:ascii="Arial" w:hAnsi="Arial" w:cs="Arial"/>
        </w:rPr>
        <w:t>A maximum of 20 points will be awarded to a tenderer for the specific goal specified for the tender, as per the table below:</w:t>
      </w:r>
    </w:p>
    <w:p w14:paraId="6C22EF46" w14:textId="77777777" w:rsidR="00737C64" w:rsidRPr="00737C64" w:rsidRDefault="00737C64" w:rsidP="00737C64">
      <w:pPr>
        <w:spacing w:line="360" w:lineRule="auto"/>
        <w:ind w:left="720"/>
        <w:contextualSpacing/>
        <w:jc w:val="both"/>
        <w:rPr>
          <w:rFonts w:ascii="Arial" w:hAnsi="Arial" w:cs="Arial"/>
          <w:bCs/>
        </w:rPr>
      </w:pPr>
    </w:p>
    <w:p w14:paraId="13424CAB" w14:textId="77777777" w:rsidR="00737C64" w:rsidRPr="00737C64" w:rsidRDefault="00737C64" w:rsidP="00737C64">
      <w:pPr>
        <w:spacing w:line="360" w:lineRule="auto"/>
        <w:ind w:left="1170"/>
        <w:contextualSpacing/>
        <w:rPr>
          <w:rFonts w:ascii="Arial" w:hAnsi="Arial" w:cs="Arial"/>
          <w:bCs/>
        </w:rPr>
      </w:pPr>
      <w:r w:rsidRPr="00737C64">
        <w:rPr>
          <w:rFonts w:ascii="Arial" w:hAnsi="Arial" w:cs="Arial"/>
          <w:bCs/>
        </w:rPr>
        <w:t>Table 1 – Specific goals</w:t>
      </w:r>
    </w:p>
    <w:p w14:paraId="7183E674" w14:textId="77777777" w:rsidR="00737C64" w:rsidRPr="00737C64" w:rsidRDefault="00737C64" w:rsidP="00737C64">
      <w:pPr>
        <w:spacing w:line="360" w:lineRule="auto"/>
        <w:ind w:left="1170"/>
        <w:contextualSpacing/>
        <w:rPr>
          <w:rFonts w:ascii="Arial" w:hAnsi="Arial" w:cs="Arial"/>
          <w:bCs/>
          <w:color w:val="000000" w:themeColor="text1"/>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4999"/>
        <w:gridCol w:w="2888"/>
      </w:tblGrid>
      <w:tr w:rsidR="00737C64" w:rsidRPr="00737C64" w14:paraId="35AD38ED" w14:textId="77777777" w:rsidTr="00EE2F06">
        <w:trPr>
          <w:trHeight w:val="779"/>
          <w:tblHeader/>
        </w:trPr>
        <w:tc>
          <w:tcPr>
            <w:tcW w:w="5245" w:type="dxa"/>
            <w:shd w:val="clear" w:color="auto" w:fill="D9D9D9" w:themeFill="background1" w:themeFillShade="D9"/>
            <w:vAlign w:val="center"/>
          </w:tcPr>
          <w:p w14:paraId="6C2CE207" w14:textId="77777777" w:rsidR="00737C64" w:rsidRPr="00737C64" w:rsidRDefault="00737C64" w:rsidP="00737C64">
            <w:pPr>
              <w:spacing w:line="360" w:lineRule="auto"/>
              <w:ind w:left="28"/>
              <w:rPr>
                <w:rFonts w:ascii="Arial" w:hAnsi="Arial" w:cs="Arial"/>
                <w:b/>
              </w:rPr>
            </w:pPr>
            <w:r w:rsidRPr="00737C64">
              <w:rPr>
                <w:rFonts w:ascii="Arial" w:hAnsi="Arial" w:cs="Arial"/>
                <w:b/>
                <w:kern w:val="24"/>
              </w:rPr>
              <w:t>The specific goals allocated points in terms of this tender:</w:t>
            </w:r>
          </w:p>
        </w:tc>
        <w:tc>
          <w:tcPr>
            <w:tcW w:w="3020" w:type="dxa"/>
            <w:shd w:val="clear" w:color="auto" w:fill="D9D9D9" w:themeFill="background1" w:themeFillShade="D9"/>
            <w:vAlign w:val="center"/>
          </w:tcPr>
          <w:p w14:paraId="10E82A58" w14:textId="77777777" w:rsidR="00737C64" w:rsidRPr="00737C64" w:rsidRDefault="00737C64" w:rsidP="00737C64">
            <w:pPr>
              <w:spacing w:line="360" w:lineRule="auto"/>
              <w:rPr>
                <w:rFonts w:ascii="Arial" w:hAnsi="Arial" w:cs="Arial"/>
                <w:b/>
              </w:rPr>
            </w:pPr>
            <w:r w:rsidRPr="00737C64">
              <w:rPr>
                <w:rFonts w:ascii="Arial" w:hAnsi="Arial" w:cs="Arial"/>
                <w:b/>
                <w:kern w:val="24"/>
              </w:rPr>
              <w:t>Number of points allocated (80/20 system)</w:t>
            </w:r>
          </w:p>
        </w:tc>
      </w:tr>
      <w:tr w:rsidR="00737C64" w:rsidRPr="00737C64" w14:paraId="36477B8C" w14:textId="77777777" w:rsidTr="00EE2F06">
        <w:tc>
          <w:tcPr>
            <w:tcW w:w="5245" w:type="dxa"/>
            <w:vAlign w:val="center"/>
          </w:tcPr>
          <w:p w14:paraId="516DB676" w14:textId="77777777" w:rsidR="00737C64" w:rsidRPr="00737C64" w:rsidRDefault="00737C64" w:rsidP="00737C64">
            <w:pPr>
              <w:spacing w:line="360" w:lineRule="auto"/>
              <w:ind w:left="28"/>
              <w:rPr>
                <w:rFonts w:ascii="Arial" w:hAnsi="Arial" w:cs="Arial"/>
              </w:rPr>
            </w:pPr>
            <w:r w:rsidRPr="00737C64">
              <w:rPr>
                <w:rFonts w:ascii="Arial" w:hAnsi="Arial" w:cs="Arial"/>
              </w:rPr>
              <w:t xml:space="preserve">EMEs and QSEs </w:t>
            </w:r>
          </w:p>
        </w:tc>
        <w:tc>
          <w:tcPr>
            <w:tcW w:w="3020" w:type="dxa"/>
            <w:vAlign w:val="center"/>
          </w:tcPr>
          <w:p w14:paraId="78FDA8F3" w14:textId="77777777" w:rsidR="00737C64" w:rsidRPr="00737C64" w:rsidRDefault="00737C64" w:rsidP="00737C64">
            <w:pPr>
              <w:spacing w:line="360" w:lineRule="auto"/>
              <w:jc w:val="center"/>
              <w:rPr>
                <w:rFonts w:ascii="Arial" w:hAnsi="Arial" w:cs="Arial"/>
              </w:rPr>
            </w:pPr>
            <w:r w:rsidRPr="00737C64">
              <w:rPr>
                <w:rFonts w:ascii="Arial" w:hAnsi="Arial" w:cs="Arial"/>
              </w:rPr>
              <w:t>5</w:t>
            </w:r>
          </w:p>
        </w:tc>
      </w:tr>
      <w:tr w:rsidR="00737C64" w:rsidRPr="00737C64" w14:paraId="657578AF" w14:textId="77777777" w:rsidTr="00EE2F06">
        <w:tc>
          <w:tcPr>
            <w:tcW w:w="5245" w:type="dxa"/>
            <w:vAlign w:val="center"/>
          </w:tcPr>
          <w:p w14:paraId="6F5B7AB4" w14:textId="77777777" w:rsidR="00737C64" w:rsidRPr="00737C64" w:rsidRDefault="00737C64" w:rsidP="00737C64">
            <w:pPr>
              <w:spacing w:line="360" w:lineRule="auto"/>
              <w:ind w:left="28"/>
              <w:rPr>
                <w:rFonts w:ascii="Arial" w:hAnsi="Arial" w:cs="Arial"/>
              </w:rPr>
            </w:pPr>
            <w:r w:rsidRPr="00737C64">
              <w:rPr>
                <w:rFonts w:ascii="Arial" w:hAnsi="Arial" w:cs="Arial"/>
              </w:rPr>
              <w:t>Companies owned by black people</w:t>
            </w:r>
          </w:p>
        </w:tc>
        <w:tc>
          <w:tcPr>
            <w:tcW w:w="3020" w:type="dxa"/>
            <w:vAlign w:val="center"/>
          </w:tcPr>
          <w:p w14:paraId="237F4B38" w14:textId="77777777" w:rsidR="00737C64" w:rsidRPr="00737C64" w:rsidRDefault="00737C64" w:rsidP="00737C64">
            <w:pPr>
              <w:spacing w:line="360" w:lineRule="auto"/>
              <w:jc w:val="center"/>
              <w:rPr>
                <w:rFonts w:ascii="Arial" w:hAnsi="Arial" w:cs="Arial"/>
              </w:rPr>
            </w:pPr>
            <w:r w:rsidRPr="00737C64">
              <w:rPr>
                <w:rFonts w:ascii="Arial" w:hAnsi="Arial" w:cs="Arial"/>
              </w:rPr>
              <w:t>5</w:t>
            </w:r>
          </w:p>
        </w:tc>
      </w:tr>
      <w:tr w:rsidR="00737C64" w:rsidRPr="00737C64" w14:paraId="371F995A" w14:textId="77777777" w:rsidTr="00EE2F06">
        <w:tc>
          <w:tcPr>
            <w:tcW w:w="5245" w:type="dxa"/>
            <w:vAlign w:val="center"/>
          </w:tcPr>
          <w:p w14:paraId="66A3CD81" w14:textId="77777777" w:rsidR="00737C64" w:rsidRPr="00737C64" w:rsidRDefault="00737C64" w:rsidP="00737C64">
            <w:pPr>
              <w:spacing w:line="360" w:lineRule="auto"/>
              <w:ind w:left="28"/>
              <w:rPr>
                <w:rFonts w:ascii="Arial" w:hAnsi="Arial" w:cs="Arial"/>
              </w:rPr>
            </w:pPr>
            <w:r w:rsidRPr="00737C64">
              <w:rPr>
                <w:rFonts w:ascii="Arial" w:hAnsi="Arial" w:cs="Arial"/>
              </w:rPr>
              <w:t>Companies owned by women</w:t>
            </w:r>
          </w:p>
        </w:tc>
        <w:tc>
          <w:tcPr>
            <w:tcW w:w="3020" w:type="dxa"/>
            <w:vAlign w:val="center"/>
          </w:tcPr>
          <w:p w14:paraId="350FB856" w14:textId="77777777" w:rsidR="00737C64" w:rsidRPr="00737C64" w:rsidRDefault="00737C64" w:rsidP="00737C64">
            <w:pPr>
              <w:spacing w:line="360" w:lineRule="auto"/>
              <w:jc w:val="center"/>
              <w:rPr>
                <w:rFonts w:ascii="Arial" w:hAnsi="Arial" w:cs="Arial"/>
              </w:rPr>
            </w:pPr>
          </w:p>
        </w:tc>
      </w:tr>
      <w:tr w:rsidR="00737C64" w:rsidRPr="00737C64" w14:paraId="2E906892" w14:textId="77777777" w:rsidTr="00EE2F06">
        <w:tc>
          <w:tcPr>
            <w:tcW w:w="5245" w:type="dxa"/>
            <w:vAlign w:val="center"/>
          </w:tcPr>
          <w:p w14:paraId="524AF0EE" w14:textId="77777777" w:rsidR="00737C64" w:rsidRPr="00737C64" w:rsidRDefault="00737C64" w:rsidP="00737C64">
            <w:pPr>
              <w:spacing w:line="360" w:lineRule="auto"/>
              <w:ind w:left="28"/>
              <w:rPr>
                <w:rFonts w:ascii="Arial" w:hAnsi="Arial" w:cs="Arial"/>
              </w:rPr>
            </w:pPr>
            <w:r w:rsidRPr="00737C64">
              <w:rPr>
                <w:rFonts w:ascii="Arial" w:hAnsi="Arial" w:cs="Arial"/>
              </w:rPr>
              <w:t>Companies owned by youth people</w:t>
            </w:r>
          </w:p>
        </w:tc>
        <w:tc>
          <w:tcPr>
            <w:tcW w:w="3020" w:type="dxa"/>
            <w:vAlign w:val="center"/>
          </w:tcPr>
          <w:p w14:paraId="2009AF22" w14:textId="77777777" w:rsidR="00737C64" w:rsidRPr="00737C64" w:rsidRDefault="00737C64" w:rsidP="00737C64">
            <w:pPr>
              <w:spacing w:line="360" w:lineRule="auto"/>
              <w:jc w:val="center"/>
              <w:rPr>
                <w:rFonts w:ascii="Arial" w:hAnsi="Arial" w:cs="Arial"/>
              </w:rPr>
            </w:pPr>
          </w:p>
        </w:tc>
      </w:tr>
      <w:tr w:rsidR="00737C64" w:rsidRPr="00737C64" w14:paraId="4E91702D" w14:textId="77777777" w:rsidTr="00EE2F06">
        <w:tc>
          <w:tcPr>
            <w:tcW w:w="5245" w:type="dxa"/>
            <w:vAlign w:val="center"/>
          </w:tcPr>
          <w:p w14:paraId="75086BDF" w14:textId="77777777" w:rsidR="00737C64" w:rsidRPr="00737C64" w:rsidRDefault="00737C64" w:rsidP="00737C64">
            <w:pPr>
              <w:spacing w:line="360" w:lineRule="auto"/>
              <w:ind w:left="28"/>
              <w:rPr>
                <w:rFonts w:ascii="Arial" w:hAnsi="Arial" w:cs="Arial"/>
              </w:rPr>
            </w:pPr>
            <w:r w:rsidRPr="00737C64">
              <w:rPr>
                <w:rFonts w:ascii="Arial" w:hAnsi="Arial" w:cs="Arial"/>
              </w:rPr>
              <w:t>Companies owned by people with disabilities</w:t>
            </w:r>
          </w:p>
        </w:tc>
        <w:tc>
          <w:tcPr>
            <w:tcW w:w="3020" w:type="dxa"/>
            <w:vAlign w:val="center"/>
          </w:tcPr>
          <w:p w14:paraId="5F1F4B1D" w14:textId="77777777" w:rsidR="00737C64" w:rsidRPr="00737C64" w:rsidRDefault="00737C64" w:rsidP="00737C64">
            <w:pPr>
              <w:spacing w:line="360" w:lineRule="auto"/>
              <w:jc w:val="center"/>
              <w:rPr>
                <w:rFonts w:ascii="Arial" w:hAnsi="Arial" w:cs="Arial"/>
              </w:rPr>
            </w:pPr>
            <w:r w:rsidRPr="00737C64">
              <w:rPr>
                <w:rFonts w:ascii="Arial" w:hAnsi="Arial" w:cs="Arial"/>
              </w:rPr>
              <w:t>5</w:t>
            </w:r>
          </w:p>
        </w:tc>
      </w:tr>
      <w:tr w:rsidR="00737C64" w:rsidRPr="00737C64" w14:paraId="3CF26F3B" w14:textId="77777777" w:rsidTr="00EE2F06">
        <w:tc>
          <w:tcPr>
            <w:tcW w:w="5245" w:type="dxa"/>
            <w:vAlign w:val="center"/>
          </w:tcPr>
          <w:p w14:paraId="3C89439E" w14:textId="77777777" w:rsidR="00737C64" w:rsidRPr="00737C64" w:rsidRDefault="00737C64" w:rsidP="00737C64">
            <w:pPr>
              <w:spacing w:line="360" w:lineRule="auto"/>
              <w:ind w:left="28"/>
              <w:rPr>
                <w:rFonts w:ascii="Arial" w:hAnsi="Arial" w:cs="Arial"/>
              </w:rPr>
            </w:pPr>
            <w:r w:rsidRPr="00737C64">
              <w:rPr>
                <w:rFonts w:ascii="Arial" w:hAnsi="Arial" w:cs="Arial"/>
                <w:lang w:eastAsia="en-GB"/>
              </w:rPr>
              <w:t>Companies owned by black people living in rural or underdeveloped areas</w:t>
            </w:r>
          </w:p>
        </w:tc>
        <w:tc>
          <w:tcPr>
            <w:tcW w:w="3020" w:type="dxa"/>
            <w:vAlign w:val="center"/>
          </w:tcPr>
          <w:p w14:paraId="78F3D2FF" w14:textId="77777777" w:rsidR="00737C64" w:rsidRPr="00737C64" w:rsidRDefault="00737C64" w:rsidP="00737C64">
            <w:pPr>
              <w:spacing w:line="360" w:lineRule="auto"/>
              <w:jc w:val="center"/>
              <w:rPr>
                <w:rFonts w:ascii="Arial" w:hAnsi="Arial" w:cs="Arial"/>
              </w:rPr>
            </w:pPr>
          </w:p>
        </w:tc>
      </w:tr>
      <w:tr w:rsidR="00737C64" w:rsidRPr="00737C64" w14:paraId="39B91826" w14:textId="77777777" w:rsidTr="00EE2F06">
        <w:tc>
          <w:tcPr>
            <w:tcW w:w="5245" w:type="dxa"/>
            <w:vAlign w:val="center"/>
          </w:tcPr>
          <w:p w14:paraId="3BA2082B" w14:textId="77777777" w:rsidR="00737C64" w:rsidRPr="00737C64" w:rsidRDefault="00737C64" w:rsidP="00737C64">
            <w:pPr>
              <w:spacing w:line="360" w:lineRule="auto"/>
              <w:ind w:left="28"/>
              <w:rPr>
                <w:rFonts w:ascii="Arial" w:hAnsi="Arial" w:cs="Arial"/>
              </w:rPr>
            </w:pPr>
            <w:r w:rsidRPr="00737C64">
              <w:rPr>
                <w:rFonts w:ascii="Arial" w:hAnsi="Arial" w:cs="Arial"/>
                <w:lang w:eastAsia="en-GB"/>
              </w:rPr>
              <w:t>Companies owned by black people living in townships</w:t>
            </w:r>
          </w:p>
        </w:tc>
        <w:tc>
          <w:tcPr>
            <w:tcW w:w="3020" w:type="dxa"/>
            <w:vAlign w:val="center"/>
          </w:tcPr>
          <w:p w14:paraId="52203C60" w14:textId="77777777" w:rsidR="00737C64" w:rsidRPr="00737C64" w:rsidRDefault="00737C64" w:rsidP="00737C64">
            <w:pPr>
              <w:spacing w:line="360" w:lineRule="auto"/>
              <w:jc w:val="center"/>
              <w:rPr>
                <w:rFonts w:ascii="Arial" w:hAnsi="Arial" w:cs="Arial"/>
              </w:rPr>
            </w:pPr>
            <w:r w:rsidRPr="00737C64">
              <w:rPr>
                <w:rFonts w:ascii="Arial" w:hAnsi="Arial" w:cs="Arial"/>
              </w:rPr>
              <w:t>5</w:t>
            </w:r>
          </w:p>
        </w:tc>
      </w:tr>
    </w:tbl>
    <w:p w14:paraId="0CE04B84" w14:textId="77777777" w:rsidR="00737C64" w:rsidRPr="00737C64" w:rsidRDefault="00737C64" w:rsidP="00737C64">
      <w:pPr>
        <w:tabs>
          <w:tab w:val="left" w:pos="1134"/>
        </w:tabs>
        <w:adjustRightInd w:val="0"/>
        <w:spacing w:line="360" w:lineRule="auto"/>
        <w:ind w:left="1134"/>
        <w:contextualSpacing/>
        <w:rPr>
          <w:rFonts w:ascii="Arial" w:hAnsi="Arial" w:cs="Arial"/>
          <w:bCs/>
          <w:color w:val="000000" w:themeColor="text1"/>
        </w:rPr>
      </w:pPr>
    </w:p>
    <w:p w14:paraId="13BDB509" w14:textId="77777777" w:rsidR="00737C64" w:rsidRPr="00737C64" w:rsidRDefault="00737C64" w:rsidP="00737C64">
      <w:pPr>
        <w:tabs>
          <w:tab w:val="left" w:pos="1134"/>
        </w:tabs>
        <w:adjustRightInd w:val="0"/>
        <w:spacing w:line="360" w:lineRule="auto"/>
        <w:ind w:left="1134"/>
        <w:contextualSpacing/>
        <w:rPr>
          <w:rFonts w:ascii="Arial" w:hAnsi="Arial" w:cs="Arial"/>
          <w:bCs/>
          <w:color w:val="000000" w:themeColor="text1"/>
        </w:rPr>
      </w:pPr>
    </w:p>
    <w:p w14:paraId="6FD6E8F1" w14:textId="77777777" w:rsidR="00737C64" w:rsidRPr="00737C64" w:rsidRDefault="00737C64" w:rsidP="00737C64">
      <w:pPr>
        <w:tabs>
          <w:tab w:val="left" w:pos="1134"/>
        </w:tabs>
        <w:adjustRightInd w:val="0"/>
        <w:spacing w:line="360" w:lineRule="auto"/>
        <w:ind w:left="1134"/>
        <w:contextualSpacing/>
        <w:rPr>
          <w:rFonts w:ascii="Arial" w:hAnsi="Arial" w:cs="Arial"/>
          <w:bCs/>
          <w:color w:val="000000" w:themeColor="text1"/>
        </w:rPr>
      </w:pPr>
    </w:p>
    <w:p w14:paraId="22B35B1E"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bookmarkStart w:id="1" w:name="_Hlk169871950"/>
      <w:r w:rsidRPr="00737C64">
        <w:rPr>
          <w:rFonts w:ascii="Arial" w:hAnsi="Arial" w:cs="Arial"/>
        </w:rPr>
        <w:t>A bidder must submit proof of its Specific goals’ status and claim points on Standard Bidding Document SBD6.1.</w:t>
      </w:r>
    </w:p>
    <w:p w14:paraId="55BB4139"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hAnsi="Arial" w:cs="Arial"/>
        </w:rPr>
        <w:t>Bidder to claim points for their specific goal(s) ownership as follows:</w:t>
      </w:r>
    </w:p>
    <w:p w14:paraId="0BC211CF" w14:textId="77777777" w:rsidR="00737C64" w:rsidRPr="00737C64" w:rsidRDefault="00737C64" w:rsidP="00737C64">
      <w:pPr>
        <w:numPr>
          <w:ilvl w:val="0"/>
          <w:numId w:val="12"/>
        </w:numPr>
        <w:tabs>
          <w:tab w:val="left" w:pos="3686"/>
        </w:tabs>
        <w:autoSpaceDE w:val="0"/>
        <w:autoSpaceDN w:val="0"/>
        <w:adjustRightInd w:val="0"/>
        <w:spacing w:line="360" w:lineRule="auto"/>
        <w:contextualSpacing/>
        <w:jc w:val="both"/>
        <w:rPr>
          <w:rFonts w:ascii="Arial" w:hAnsi="Arial" w:cs="Arial"/>
          <w:bCs/>
          <w:color w:val="000000" w:themeColor="text1"/>
        </w:rPr>
      </w:pPr>
      <w:r w:rsidRPr="00737C64">
        <w:rPr>
          <w:rFonts w:ascii="Arial" w:hAnsi="Arial" w:cs="Arial"/>
          <w:lang w:eastAsia="en-GB"/>
        </w:rPr>
        <w:t>Points allocated for EME or QSE as follows:</w:t>
      </w:r>
    </w:p>
    <w:p w14:paraId="2F31ED78" w14:textId="77777777" w:rsidR="00737C64" w:rsidRPr="00737C64" w:rsidRDefault="00737C64" w:rsidP="00737C64">
      <w:pPr>
        <w:numPr>
          <w:ilvl w:val="0"/>
          <w:numId w:val="13"/>
        </w:numPr>
        <w:tabs>
          <w:tab w:val="left" w:pos="3686"/>
        </w:tabs>
        <w:autoSpaceDE w:val="0"/>
        <w:autoSpaceDN w:val="0"/>
        <w:adjustRightInd w:val="0"/>
        <w:spacing w:line="360" w:lineRule="auto"/>
        <w:contextualSpacing/>
        <w:jc w:val="both"/>
        <w:rPr>
          <w:rFonts w:ascii="Arial" w:hAnsi="Arial" w:cs="Arial"/>
          <w:bCs/>
          <w:color w:val="000000" w:themeColor="text1"/>
        </w:rPr>
      </w:pPr>
      <w:r w:rsidRPr="00737C64">
        <w:rPr>
          <w:rFonts w:ascii="Arial" w:hAnsi="Arial" w:cs="Arial"/>
          <w:lang w:eastAsia="en-GB"/>
        </w:rPr>
        <w:t xml:space="preserve">EME:  100% of points allocated and </w:t>
      </w:r>
    </w:p>
    <w:p w14:paraId="296FE212" w14:textId="77777777" w:rsidR="00737C64" w:rsidRPr="00737C64" w:rsidRDefault="00737C64" w:rsidP="00737C64">
      <w:pPr>
        <w:numPr>
          <w:ilvl w:val="0"/>
          <w:numId w:val="13"/>
        </w:numPr>
        <w:autoSpaceDE w:val="0"/>
        <w:autoSpaceDN w:val="0"/>
        <w:adjustRightInd w:val="0"/>
        <w:spacing w:line="360" w:lineRule="auto"/>
        <w:contextualSpacing/>
        <w:jc w:val="both"/>
        <w:rPr>
          <w:rFonts w:ascii="Arial" w:hAnsi="Arial" w:cs="Arial"/>
          <w:bCs/>
          <w:color w:val="000000" w:themeColor="text1"/>
        </w:rPr>
      </w:pPr>
      <w:r w:rsidRPr="00737C64">
        <w:rPr>
          <w:rFonts w:ascii="Arial" w:hAnsi="Arial" w:cs="Arial"/>
          <w:lang w:eastAsia="en-GB"/>
        </w:rPr>
        <w:t>QSE:  50% of points allocated.</w:t>
      </w:r>
    </w:p>
    <w:p w14:paraId="44409F56" w14:textId="77777777" w:rsidR="00737C64" w:rsidRPr="00737C64" w:rsidRDefault="00737C64" w:rsidP="00737C64">
      <w:pPr>
        <w:numPr>
          <w:ilvl w:val="0"/>
          <w:numId w:val="12"/>
        </w:numPr>
        <w:autoSpaceDE w:val="0"/>
        <w:autoSpaceDN w:val="0"/>
        <w:adjustRightInd w:val="0"/>
        <w:spacing w:line="360" w:lineRule="auto"/>
        <w:contextualSpacing/>
        <w:jc w:val="both"/>
        <w:rPr>
          <w:rFonts w:ascii="Arial" w:hAnsi="Arial" w:cs="Arial"/>
          <w:bCs/>
          <w:color w:val="000000" w:themeColor="text1"/>
        </w:rPr>
      </w:pPr>
      <w:r w:rsidRPr="00737C64">
        <w:rPr>
          <w:rFonts w:ascii="Arial" w:hAnsi="Arial" w:cs="Arial"/>
          <w:lang w:eastAsia="en-GB"/>
        </w:rPr>
        <w:t>The formula for the calculation of specific goals will be as follows:</w:t>
      </w:r>
    </w:p>
    <w:p w14:paraId="7E2D7510" w14:textId="77777777" w:rsidR="00737C64" w:rsidRPr="00737C64" w:rsidRDefault="00737C64" w:rsidP="00737C64">
      <w:pPr>
        <w:numPr>
          <w:ilvl w:val="0"/>
          <w:numId w:val="11"/>
        </w:numPr>
        <w:autoSpaceDE w:val="0"/>
        <w:autoSpaceDN w:val="0"/>
        <w:adjustRightInd w:val="0"/>
        <w:spacing w:line="360" w:lineRule="auto"/>
        <w:ind w:left="1985"/>
        <w:jc w:val="both"/>
        <w:rPr>
          <w:rFonts w:ascii="Arial" w:hAnsi="Arial" w:cs="Arial"/>
          <w:u w:val="single"/>
          <w:lang w:eastAsia="en-GB"/>
        </w:rPr>
      </w:pPr>
      <w:r w:rsidRPr="00737C64">
        <w:rPr>
          <w:rFonts w:ascii="Arial" w:hAnsi="Arial" w:cs="Arial"/>
          <w:u w:val="single"/>
          <w:lang w:eastAsia="en-GB"/>
        </w:rPr>
        <w:t xml:space="preserve">(Share percentage x points allocated for specific goal) </w:t>
      </w:r>
    </w:p>
    <w:p w14:paraId="30F0EA50" w14:textId="77777777" w:rsidR="00737C64" w:rsidRPr="00737C64" w:rsidRDefault="00737C64" w:rsidP="00737C64">
      <w:pPr>
        <w:numPr>
          <w:ilvl w:val="0"/>
          <w:numId w:val="11"/>
        </w:numPr>
        <w:spacing w:line="360" w:lineRule="auto"/>
        <w:ind w:left="2552" w:hanging="567"/>
        <w:jc w:val="both"/>
        <w:rPr>
          <w:rFonts w:ascii="Arial" w:eastAsia="Times New Roman" w:hAnsi="Arial" w:cs="Arial"/>
          <w:lang w:val="en-US"/>
        </w:rPr>
      </w:pPr>
      <w:r w:rsidRPr="00737C64">
        <w:rPr>
          <w:rFonts w:ascii="Arial" w:eastAsia="Times New Roman" w:hAnsi="Arial" w:cs="Arial"/>
          <w:color w:val="000000"/>
          <w:lang w:val="en-US" w:eastAsia="en-GB"/>
        </w:rPr>
        <w:t>Max percentage of ownership (100%)</w:t>
      </w:r>
    </w:p>
    <w:p w14:paraId="2559D083" w14:textId="77777777" w:rsidR="00737C64" w:rsidRPr="00737C64" w:rsidRDefault="00737C64" w:rsidP="00737C64">
      <w:pPr>
        <w:numPr>
          <w:ilvl w:val="0"/>
          <w:numId w:val="14"/>
        </w:numPr>
        <w:spacing w:line="360" w:lineRule="auto"/>
        <w:ind w:left="2410" w:hanging="425"/>
        <w:jc w:val="both"/>
        <w:rPr>
          <w:rFonts w:ascii="Arial" w:eastAsia="Times New Roman" w:hAnsi="Arial" w:cs="Arial"/>
          <w:color w:val="000000"/>
          <w:lang w:val="en-US" w:eastAsia="en-GB"/>
        </w:rPr>
      </w:pPr>
      <w:r w:rsidRPr="00737C64">
        <w:rPr>
          <w:rFonts w:ascii="Arial" w:eastAsia="Times New Roman" w:hAnsi="Arial" w:cs="Arial"/>
          <w:color w:val="000000"/>
          <w:lang w:val="en-US" w:eastAsia="en-GB"/>
        </w:rPr>
        <w:t>Formula to be used for each specific goal you claim points for.</w:t>
      </w:r>
    </w:p>
    <w:p w14:paraId="01A0F614" w14:textId="77777777" w:rsidR="00737C64" w:rsidRPr="00737C64" w:rsidRDefault="00737C64" w:rsidP="00737C64">
      <w:pPr>
        <w:numPr>
          <w:ilvl w:val="0"/>
          <w:numId w:val="14"/>
        </w:numPr>
        <w:spacing w:line="360" w:lineRule="auto"/>
        <w:ind w:left="2410" w:hanging="425"/>
        <w:jc w:val="both"/>
        <w:rPr>
          <w:rFonts w:ascii="Arial" w:eastAsia="Times New Roman" w:hAnsi="Arial" w:cs="Arial"/>
          <w:color w:val="000000"/>
          <w:lang w:val="en-US" w:eastAsia="en-GB"/>
        </w:rPr>
      </w:pPr>
      <w:r w:rsidRPr="00737C64">
        <w:rPr>
          <w:rFonts w:ascii="Arial" w:eastAsia="Times New Roman" w:hAnsi="Arial" w:cs="Arial"/>
          <w:color w:val="000000"/>
          <w:lang w:val="en-US" w:eastAsia="en-GB"/>
        </w:rPr>
        <w:t>Points for each specific goal claimed will be calculated together to get a final score out of 20 points.</w:t>
      </w:r>
    </w:p>
    <w:p w14:paraId="170D117E"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bookmarkEnd w:id="1"/>
    <w:p w14:paraId="6B64D967"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hAnsi="Arial" w:cs="Arial"/>
          <w:lang w:eastAsia="en-GB"/>
        </w:rPr>
        <w:t>A bidder may not be awarded points for specific goals status if the bid documents indicate that the bidder intends subcontracting more than 25% of the value of the contract to any person or company that does not have the points that the bidder qualifies for (at least), unless the intended subcontractor is an EME that has the capability to execute the subcontract.</w:t>
      </w:r>
    </w:p>
    <w:p w14:paraId="16F52677"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hAnsi="Arial" w:cs="Arial"/>
          <w:bCs/>
          <w:color w:val="000000" w:themeColor="text1"/>
        </w:rPr>
        <w:t>The points scored by a bidder for Specific goals in accordance with the preceding paragraphs 6.4(c) must be added to the points scored for price under paragraph 6.4(b).</w:t>
      </w:r>
    </w:p>
    <w:p w14:paraId="55D15D99"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hAnsi="Arial" w:cs="Arial"/>
          <w:bCs/>
          <w:color w:val="000000" w:themeColor="text1"/>
        </w:rPr>
        <w:t>The points scored must be rounded off to the nearest two decimal places.</w:t>
      </w:r>
    </w:p>
    <w:p w14:paraId="5C00A387"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eastAsia="Calibri" w:hAnsi="Arial" w:cs="Arial"/>
          <w:lang w:val="en-GB" w:eastAsia="en-GB"/>
        </w:rPr>
        <w:t>If the price offered by a tenderer scoring the highest points is not market-related, the Department may not award the bid to that tenderer.</w:t>
      </w:r>
    </w:p>
    <w:p w14:paraId="1F8E4FEE" w14:textId="77777777" w:rsidR="00737C64" w:rsidRPr="00737C64" w:rsidRDefault="00737C64" w:rsidP="00737C64">
      <w:pPr>
        <w:numPr>
          <w:ilvl w:val="2"/>
          <w:numId w:val="10"/>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737C64">
        <w:rPr>
          <w:rFonts w:ascii="Arial" w:eastAsia="Calibri" w:hAnsi="Arial" w:cs="Arial"/>
          <w:lang w:val="en-GB" w:eastAsia="en-GB"/>
        </w:rPr>
        <w:t>The Department may negotiate a market-related price with the tenderer scoring the highest points or cancel the tender.</w:t>
      </w:r>
    </w:p>
    <w:p w14:paraId="319D27CA" w14:textId="77777777" w:rsidR="00737C64" w:rsidRPr="00737C64" w:rsidRDefault="00737C64" w:rsidP="00737C64">
      <w:pPr>
        <w:numPr>
          <w:ilvl w:val="2"/>
          <w:numId w:val="10"/>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737C64">
        <w:rPr>
          <w:rFonts w:ascii="Arial" w:eastAsia="Calibri" w:hAnsi="Arial" w:cs="Arial"/>
          <w:lang w:val="en-GB" w:eastAsia="en-GB"/>
        </w:rPr>
        <w:lastRenderedPageBreak/>
        <w:t>If the tenderer does not agree to a market-related price, the Department may negotiate a market-related price with the tenderer scoring the second highest points or cancel the tender.</w:t>
      </w:r>
    </w:p>
    <w:p w14:paraId="750C5169" w14:textId="77777777" w:rsidR="00737C64" w:rsidRPr="00737C64" w:rsidRDefault="00737C64" w:rsidP="00737C64">
      <w:pPr>
        <w:numPr>
          <w:ilvl w:val="2"/>
          <w:numId w:val="10"/>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737C64">
        <w:rPr>
          <w:rFonts w:ascii="Arial" w:eastAsia="Calibri" w:hAnsi="Arial" w:cs="Arial"/>
          <w:lang w:val="en-GB" w:eastAsia="en-GB"/>
        </w:rPr>
        <w:t>If the tenderer scoring the second highest points does not agree to a market-related price, the Department may negotiate a market-related price with the tenderer scoring the third highest points or cancel the tender.</w:t>
      </w:r>
    </w:p>
    <w:p w14:paraId="749C31F6" w14:textId="77777777" w:rsidR="00737C64" w:rsidRPr="00737C64" w:rsidRDefault="00737C64" w:rsidP="00737C64">
      <w:pPr>
        <w:numPr>
          <w:ilvl w:val="2"/>
          <w:numId w:val="10"/>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737C64">
        <w:rPr>
          <w:rFonts w:ascii="Arial" w:eastAsia="Calibri" w:hAnsi="Arial" w:cs="Arial"/>
          <w:lang w:val="en-GB" w:eastAsia="en-GB"/>
        </w:rPr>
        <w:t>If a market-related price is not agreed in all the afore-mentioned respects, the Department must cancel the tender.</w:t>
      </w:r>
    </w:p>
    <w:p w14:paraId="27359E48"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eastAsia="Calibri" w:hAnsi="Arial" w:cs="Arial"/>
        </w:rPr>
        <w:t xml:space="preserve">In the event that </w:t>
      </w:r>
      <w:r w:rsidRPr="00737C64">
        <w:rPr>
          <w:rFonts w:ascii="Arial" w:hAnsi="Arial" w:cs="Arial"/>
        </w:rPr>
        <w:t>two or more tenderers score an equal total number of points, (1) the contract must be awarded to the tenderer that scored the highest points for specific goals. (2) If two or more tenderers score equal total points in all respects, the award must be decided by the drawing of lots</w:t>
      </w:r>
      <w:r w:rsidRPr="00737C64">
        <w:rPr>
          <w:rFonts w:ascii="Arial" w:eastAsia="Calibri" w:hAnsi="Arial" w:cs="Arial"/>
        </w:rPr>
        <w:t>.</w:t>
      </w:r>
    </w:p>
    <w:p w14:paraId="4F0609FF" w14:textId="77777777" w:rsidR="00737C64" w:rsidRPr="00737C64" w:rsidRDefault="00737C64" w:rsidP="00737C64">
      <w:pPr>
        <w:numPr>
          <w:ilvl w:val="0"/>
          <w:numId w:val="9"/>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737C64">
        <w:rPr>
          <w:rFonts w:ascii="Arial" w:eastAsia="Calibri" w:hAnsi="Arial" w:cs="Arial"/>
        </w:rPr>
        <w:t>A contract may, on reasonable and justifiable grounds, be awarded to a bid that did not score the highest number of points.</w:t>
      </w:r>
    </w:p>
    <w:p w14:paraId="35BA4D4F" w14:textId="77777777" w:rsidR="00737C64" w:rsidRPr="00737C64" w:rsidRDefault="00737C64" w:rsidP="00737C64">
      <w:pPr>
        <w:spacing w:line="360" w:lineRule="auto"/>
        <w:ind w:left="720" w:right="5"/>
        <w:rPr>
          <w:rFonts w:ascii="Arial" w:hAnsi="Arial" w:cs="Arial"/>
        </w:rPr>
      </w:pPr>
    </w:p>
    <w:p w14:paraId="4734A917" w14:textId="77777777" w:rsidR="00737C64" w:rsidRPr="00737C64" w:rsidRDefault="00737C64" w:rsidP="00737C64">
      <w:pPr>
        <w:spacing w:line="360" w:lineRule="auto"/>
        <w:ind w:left="1418" w:hanging="709"/>
        <w:rPr>
          <w:rFonts w:ascii="Arial" w:hAnsi="Arial" w:cs="Arial"/>
        </w:rPr>
      </w:pPr>
      <w:r w:rsidRPr="00737C64">
        <w:rPr>
          <w:rFonts w:ascii="Arial" w:hAnsi="Arial" w:cs="Arial"/>
          <w:b/>
        </w:rPr>
        <w:t>NB:</w:t>
      </w:r>
      <w:r w:rsidRPr="00737C64">
        <w:rPr>
          <w:rFonts w:ascii="Arial" w:hAnsi="Arial" w:cs="Arial"/>
          <w:b/>
        </w:rPr>
        <w:tab/>
        <w:t>All costs that the service provider may incur due to the preparation of the project for the DSTI shall be the sole responsibility of the service provider</w:t>
      </w:r>
      <w:r w:rsidRPr="00737C64">
        <w:rPr>
          <w:rFonts w:ascii="Arial" w:hAnsi="Arial" w:cs="Arial"/>
        </w:rPr>
        <w:t>.</w:t>
      </w:r>
    </w:p>
    <w:p w14:paraId="4A47A595" w14:textId="77777777" w:rsidR="00737C64" w:rsidRPr="00737C64" w:rsidRDefault="00737C64" w:rsidP="00737C64">
      <w:pPr>
        <w:spacing w:line="360" w:lineRule="auto"/>
        <w:ind w:left="1080"/>
        <w:contextualSpacing/>
        <w:jc w:val="both"/>
        <w:rPr>
          <w:rFonts w:ascii="Arial" w:hAnsi="Arial" w:cs="Arial"/>
          <w:b/>
        </w:rPr>
      </w:pPr>
    </w:p>
    <w:p w14:paraId="39A810E2" w14:textId="3EA49647" w:rsidR="00737C64" w:rsidRPr="00737C64" w:rsidRDefault="00223A47" w:rsidP="00737C64">
      <w:pPr>
        <w:spacing w:line="360" w:lineRule="auto"/>
        <w:ind w:left="720" w:hanging="720"/>
        <w:contextualSpacing/>
        <w:jc w:val="both"/>
        <w:rPr>
          <w:rFonts w:ascii="Arial" w:hAnsi="Arial" w:cs="Arial"/>
          <w:b/>
        </w:rPr>
      </w:pPr>
      <w:r>
        <w:rPr>
          <w:rFonts w:ascii="Arial" w:hAnsi="Arial" w:cs="Arial"/>
          <w:b/>
        </w:rPr>
        <w:t xml:space="preserve">8. </w:t>
      </w:r>
      <w:r w:rsidR="00737C64" w:rsidRPr="00737C64">
        <w:rPr>
          <w:rFonts w:ascii="Arial" w:hAnsi="Arial" w:cs="Arial"/>
          <w:b/>
        </w:rPr>
        <w:t>ENQUIRIES</w:t>
      </w:r>
    </w:p>
    <w:p w14:paraId="7F9C7A13" w14:textId="77777777" w:rsidR="00737C64" w:rsidRPr="00737C64" w:rsidRDefault="00737C64" w:rsidP="00737C64">
      <w:pPr>
        <w:spacing w:line="360" w:lineRule="auto"/>
        <w:jc w:val="both"/>
        <w:rPr>
          <w:rFonts w:ascii="Arial" w:hAnsi="Arial" w:cs="Arial"/>
        </w:rPr>
      </w:pPr>
    </w:p>
    <w:p w14:paraId="31043226" w14:textId="7188BC00" w:rsidR="00737C64" w:rsidRPr="00737C64" w:rsidRDefault="00737C64" w:rsidP="00737C64">
      <w:pPr>
        <w:numPr>
          <w:ilvl w:val="1"/>
          <w:numId w:val="0"/>
        </w:numPr>
        <w:spacing w:line="360" w:lineRule="auto"/>
        <w:ind w:left="720" w:hanging="360"/>
        <w:contextualSpacing/>
        <w:jc w:val="both"/>
        <w:rPr>
          <w:rFonts w:ascii="Arial" w:hAnsi="Arial" w:cs="Arial"/>
        </w:rPr>
      </w:pPr>
      <w:r w:rsidRPr="00737C64">
        <w:rPr>
          <w:rFonts w:ascii="Arial" w:hAnsi="Arial" w:cs="Arial"/>
        </w:rPr>
        <w:t>The deadline for the proposal is</w:t>
      </w:r>
      <w:r w:rsidRPr="00737C64">
        <w:rPr>
          <w:rFonts w:ascii="Arial" w:hAnsi="Arial" w:cs="Arial"/>
          <w:b/>
          <w:bCs/>
        </w:rPr>
        <w:t xml:space="preserve"> </w:t>
      </w:r>
      <w:r w:rsidR="0034480B">
        <w:rPr>
          <w:rFonts w:ascii="Arial" w:hAnsi="Arial" w:cs="Arial"/>
          <w:b/>
          <w:bCs/>
        </w:rPr>
        <w:t>15 July</w:t>
      </w:r>
      <w:r w:rsidRPr="00737C64">
        <w:rPr>
          <w:rFonts w:ascii="Arial" w:hAnsi="Arial" w:cs="Arial"/>
          <w:b/>
          <w:bCs/>
        </w:rPr>
        <w:t xml:space="preserve"> 2025</w:t>
      </w:r>
      <w:r w:rsidRPr="00737C64">
        <w:rPr>
          <w:rFonts w:ascii="Arial" w:hAnsi="Arial" w:cs="Arial"/>
        </w:rPr>
        <w:t xml:space="preserve"> </w:t>
      </w:r>
      <w:r w:rsidRPr="00737C64">
        <w:rPr>
          <w:rFonts w:ascii="Arial" w:hAnsi="Arial" w:cs="Arial"/>
          <w:b/>
        </w:rPr>
        <w:t>at 1</w:t>
      </w:r>
      <w:r w:rsidR="00CF092E">
        <w:rPr>
          <w:rFonts w:ascii="Arial" w:hAnsi="Arial" w:cs="Arial"/>
          <w:b/>
        </w:rPr>
        <w:t>1</w:t>
      </w:r>
      <w:r w:rsidRPr="00737C64">
        <w:rPr>
          <w:rFonts w:ascii="Arial" w:hAnsi="Arial" w:cs="Arial"/>
          <w:b/>
        </w:rPr>
        <w:t>:00</w:t>
      </w:r>
      <w:r w:rsidRPr="00737C64">
        <w:rPr>
          <w:rFonts w:ascii="Arial" w:hAnsi="Arial" w:cs="Arial"/>
        </w:rPr>
        <w:t>.</w:t>
      </w:r>
    </w:p>
    <w:p w14:paraId="0904B067" w14:textId="77777777" w:rsidR="00737C64" w:rsidRPr="00737C64" w:rsidRDefault="00737C64" w:rsidP="00737C64">
      <w:pPr>
        <w:numPr>
          <w:ilvl w:val="1"/>
          <w:numId w:val="0"/>
        </w:numPr>
        <w:spacing w:line="360" w:lineRule="auto"/>
        <w:ind w:left="720" w:hanging="360"/>
        <w:contextualSpacing/>
        <w:jc w:val="both"/>
        <w:rPr>
          <w:rFonts w:ascii="Arial" w:hAnsi="Arial" w:cs="Arial"/>
        </w:rPr>
      </w:pPr>
      <w:r w:rsidRPr="00737C64">
        <w:rPr>
          <w:rFonts w:ascii="Arial" w:hAnsi="Arial" w:cs="Arial"/>
        </w:rPr>
        <w:t xml:space="preserve"> Enquiries related to the registration and submission of proposals must be directed to </w:t>
      </w:r>
      <w:r w:rsidRPr="00737C64">
        <w:rPr>
          <w:rFonts w:ascii="Arial" w:hAnsi="Arial" w:cs="Arial"/>
          <w:lang w:val="de-DE"/>
        </w:rPr>
        <w:t>Supply Chain Management</w:t>
      </w:r>
      <w:r w:rsidRPr="00737C64">
        <w:rPr>
          <w:rFonts w:ascii="Arial" w:hAnsi="Arial" w:cs="Arial"/>
        </w:rPr>
        <w:t xml:space="preserve">: </w:t>
      </w:r>
    </w:p>
    <w:p w14:paraId="13F015AB" w14:textId="77777777" w:rsidR="00737C64" w:rsidRPr="00737C64" w:rsidRDefault="00737C64" w:rsidP="00737C64">
      <w:pPr>
        <w:autoSpaceDE w:val="0"/>
        <w:autoSpaceDN w:val="0"/>
        <w:adjustRightInd w:val="0"/>
        <w:spacing w:line="360" w:lineRule="auto"/>
        <w:ind w:left="709"/>
        <w:rPr>
          <w:rFonts w:ascii="Arial" w:hAnsi="Arial" w:cs="Arial"/>
        </w:rPr>
      </w:pPr>
    </w:p>
    <w:p w14:paraId="7C7C0813" w14:textId="745F7F44" w:rsidR="00737C64" w:rsidRPr="00737C64" w:rsidRDefault="00CF092E" w:rsidP="00737C64">
      <w:pPr>
        <w:spacing w:line="360" w:lineRule="auto"/>
        <w:ind w:left="709"/>
        <w:jc w:val="both"/>
        <w:rPr>
          <w:rFonts w:ascii="Arial" w:hAnsi="Arial" w:cs="Arial"/>
        </w:rPr>
      </w:pPr>
      <w:r>
        <w:rPr>
          <w:rFonts w:ascii="Arial" w:hAnsi="Arial" w:cs="Arial"/>
        </w:rPr>
        <w:t>Odessa Martin</w:t>
      </w:r>
    </w:p>
    <w:p w14:paraId="3D4EC1A1" w14:textId="77777777" w:rsidR="00737C64" w:rsidRPr="00737C64" w:rsidRDefault="00737C64" w:rsidP="00737C64">
      <w:pPr>
        <w:spacing w:line="360" w:lineRule="auto"/>
        <w:ind w:left="709"/>
        <w:jc w:val="both"/>
        <w:rPr>
          <w:rFonts w:ascii="Arial" w:hAnsi="Arial" w:cs="Arial"/>
        </w:rPr>
      </w:pPr>
      <w:r w:rsidRPr="00737C64">
        <w:rPr>
          <w:rFonts w:ascii="Arial" w:hAnsi="Arial" w:cs="Arial"/>
        </w:rPr>
        <w:t>Acquisition Administration</w:t>
      </w:r>
    </w:p>
    <w:p w14:paraId="116719BA" w14:textId="77777777" w:rsidR="00737C64" w:rsidRPr="00737C64" w:rsidRDefault="00737C64" w:rsidP="00737C64">
      <w:pPr>
        <w:spacing w:line="360" w:lineRule="auto"/>
        <w:ind w:left="709"/>
        <w:jc w:val="both"/>
        <w:rPr>
          <w:rFonts w:ascii="Arial" w:hAnsi="Arial" w:cs="Arial"/>
        </w:rPr>
      </w:pPr>
      <w:r w:rsidRPr="00737C64">
        <w:rPr>
          <w:rFonts w:ascii="Arial" w:hAnsi="Arial" w:cs="Arial"/>
        </w:rPr>
        <w:t>Tel: 012 843 6627</w:t>
      </w:r>
    </w:p>
    <w:p w14:paraId="3B52BF0D" w14:textId="5F138AD5" w:rsidR="00737C64" w:rsidRPr="00737C64" w:rsidRDefault="00737C64" w:rsidP="00737C64">
      <w:pPr>
        <w:spacing w:line="360" w:lineRule="auto"/>
        <w:ind w:left="709"/>
        <w:jc w:val="both"/>
        <w:rPr>
          <w:rFonts w:ascii="Arial" w:hAnsi="Arial" w:cs="Arial"/>
          <w:lang w:val="en-GB"/>
        </w:rPr>
      </w:pPr>
      <w:r w:rsidRPr="00737C64">
        <w:rPr>
          <w:rFonts w:ascii="Arial" w:hAnsi="Arial" w:cs="Arial"/>
          <w:lang w:val="en-GB"/>
        </w:rPr>
        <w:t xml:space="preserve">E-mail: </w:t>
      </w:r>
      <w:hyperlink r:id="rId7" w:history="1">
        <w:r w:rsidR="00CF092E" w:rsidRPr="002163DF">
          <w:rPr>
            <w:rStyle w:val="Hyperlink"/>
            <w:rFonts w:ascii="Arial" w:hAnsi="Arial" w:cs="Arial"/>
          </w:rPr>
          <w:t>odessa.martin@dsti.gov.za</w:t>
        </w:r>
      </w:hyperlink>
    </w:p>
    <w:p w14:paraId="1FA5EAFC" w14:textId="77777777" w:rsidR="00737C64" w:rsidRDefault="00737C64"/>
    <w:sectPr w:rsidR="00737C64" w:rsidSect="00767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stem 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D801F8"/>
    <w:multiLevelType w:val="hybridMultilevel"/>
    <w:tmpl w:val="7BE438E8"/>
    <w:lvl w:ilvl="0" w:tplc="6BAE85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C68E5"/>
    <w:multiLevelType w:val="hybridMultilevel"/>
    <w:tmpl w:val="E5045844"/>
    <w:lvl w:ilvl="0" w:tplc="0409000B">
      <w:start w:val="1"/>
      <w:numFmt w:val="bullet"/>
      <w:lvlText w:val=""/>
      <w:lvlJc w:val="left"/>
      <w:pPr>
        <w:ind w:left="2705" w:hanging="360"/>
      </w:pPr>
      <w:rPr>
        <w:rFonts w:ascii="Wingdings" w:hAnsi="Wingdings"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10" w15:restartNumberingAfterBreak="0">
    <w:nsid w:val="1A765494"/>
    <w:multiLevelType w:val="hybridMultilevel"/>
    <w:tmpl w:val="BB74EE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6F726AB"/>
    <w:multiLevelType w:val="hybridMultilevel"/>
    <w:tmpl w:val="A77E2F9E"/>
    <w:lvl w:ilvl="0" w:tplc="1C09001B">
      <w:start w:val="1"/>
      <w:numFmt w:val="lowerRoman"/>
      <w:lvlText w:val="%1."/>
      <w:lvlJc w:val="right"/>
      <w:pPr>
        <w:ind w:left="2149" w:hanging="360"/>
      </w:pPr>
      <w:rPr>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E065D91"/>
    <w:multiLevelType w:val="hybridMultilevel"/>
    <w:tmpl w:val="D17C0E46"/>
    <w:lvl w:ilvl="0" w:tplc="FFFFFFFF">
      <w:start w:val="1"/>
      <w:numFmt w:val="lowerRoman"/>
      <w:lvlText w:val="%1."/>
      <w:lvlJc w:val="right"/>
      <w:pPr>
        <w:ind w:left="2149" w:hanging="360"/>
      </w:pPr>
      <w:rPr>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9841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EF25E5"/>
    <w:multiLevelType w:val="hybridMultilevel"/>
    <w:tmpl w:val="3FAAC2A8"/>
    <w:lvl w:ilvl="0" w:tplc="B6440202">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6" w15:restartNumberingAfterBreak="0">
    <w:nsid w:val="7DAE50DB"/>
    <w:multiLevelType w:val="hybridMultilevel"/>
    <w:tmpl w:val="959AB580"/>
    <w:lvl w:ilvl="0" w:tplc="1C09001B">
      <w:start w:val="1"/>
      <w:numFmt w:val="lowerRoman"/>
      <w:lvlText w:val="%1."/>
      <w:lvlJc w:val="right"/>
      <w:pPr>
        <w:ind w:left="2640" w:hanging="360"/>
      </w:p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num w:numId="1" w16cid:durableId="2031028597">
    <w:abstractNumId w:val="0"/>
  </w:num>
  <w:num w:numId="2" w16cid:durableId="169376914">
    <w:abstractNumId w:val="1"/>
  </w:num>
  <w:num w:numId="3" w16cid:durableId="1082533106">
    <w:abstractNumId w:val="2"/>
  </w:num>
  <w:num w:numId="4" w16cid:durableId="112484057">
    <w:abstractNumId w:val="3"/>
  </w:num>
  <w:num w:numId="5" w16cid:durableId="1658605155">
    <w:abstractNumId w:val="4"/>
  </w:num>
  <w:num w:numId="6" w16cid:durableId="2028821431">
    <w:abstractNumId w:val="5"/>
  </w:num>
  <w:num w:numId="7" w16cid:durableId="1214924100">
    <w:abstractNumId w:val="6"/>
  </w:num>
  <w:num w:numId="8" w16cid:durableId="197738861">
    <w:abstractNumId w:val="7"/>
  </w:num>
  <w:num w:numId="9" w16cid:durableId="1787892630">
    <w:abstractNumId w:val="12"/>
  </w:num>
  <w:num w:numId="10" w16cid:durableId="140123801">
    <w:abstractNumId w:val="13"/>
  </w:num>
  <w:num w:numId="11" w16cid:durableId="1521233879">
    <w:abstractNumId w:val="14"/>
  </w:num>
  <w:num w:numId="12" w16cid:durableId="561721662">
    <w:abstractNumId w:val="15"/>
  </w:num>
  <w:num w:numId="13" w16cid:durableId="590360740">
    <w:abstractNumId w:val="16"/>
  </w:num>
  <w:num w:numId="14" w16cid:durableId="729042322">
    <w:abstractNumId w:val="9"/>
  </w:num>
  <w:num w:numId="15" w16cid:durableId="309331470">
    <w:abstractNumId w:val="8"/>
  </w:num>
  <w:num w:numId="16" w16cid:durableId="1977489125">
    <w:abstractNumId w:val="11"/>
  </w:num>
  <w:num w:numId="17" w16cid:durableId="1741099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CA"/>
    <w:rsid w:val="000A3BCF"/>
    <w:rsid w:val="0016603E"/>
    <w:rsid w:val="00186107"/>
    <w:rsid w:val="00223A47"/>
    <w:rsid w:val="00233700"/>
    <w:rsid w:val="002337B3"/>
    <w:rsid w:val="002D2106"/>
    <w:rsid w:val="0034480B"/>
    <w:rsid w:val="00422BE3"/>
    <w:rsid w:val="00435F16"/>
    <w:rsid w:val="004E2596"/>
    <w:rsid w:val="005A2EFB"/>
    <w:rsid w:val="006969DB"/>
    <w:rsid w:val="006D4322"/>
    <w:rsid w:val="006F793B"/>
    <w:rsid w:val="00737C64"/>
    <w:rsid w:val="007671CA"/>
    <w:rsid w:val="00777381"/>
    <w:rsid w:val="00832BF5"/>
    <w:rsid w:val="008E6F17"/>
    <w:rsid w:val="00912A42"/>
    <w:rsid w:val="009928CE"/>
    <w:rsid w:val="00B011D9"/>
    <w:rsid w:val="00B1262B"/>
    <w:rsid w:val="00B50986"/>
    <w:rsid w:val="00C05867"/>
    <w:rsid w:val="00C06CA7"/>
    <w:rsid w:val="00CF092E"/>
    <w:rsid w:val="00E5172F"/>
    <w:rsid w:val="00E82C09"/>
    <w:rsid w:val="00E916AB"/>
    <w:rsid w:val="00EF57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960C0"/>
  <w15:chartTrackingRefBased/>
  <w15:docId w15:val="{7D59A177-7079-C74C-AB70-F955DCD4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CA"/>
  </w:style>
  <w:style w:type="paragraph" w:styleId="Heading1">
    <w:name w:val="heading 1"/>
    <w:basedOn w:val="Normal"/>
    <w:next w:val="Normal"/>
    <w:link w:val="Heading1Char"/>
    <w:autoRedefine/>
    <w:uiPriority w:val="9"/>
    <w:qFormat/>
    <w:rsid w:val="00777381"/>
    <w:pPr>
      <w:keepNext/>
      <w:keepLines/>
      <w:widowControl w:val="0"/>
      <w:autoSpaceDE w:val="0"/>
      <w:autoSpaceDN w:val="0"/>
      <w:spacing w:before="360" w:after="12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autoRedefine/>
    <w:uiPriority w:val="9"/>
    <w:unhideWhenUsed/>
    <w:qFormat/>
    <w:rsid w:val="00777381"/>
    <w:pPr>
      <w:keepNext/>
      <w:keepLines/>
      <w:widowControl w:val="0"/>
      <w:autoSpaceDE w:val="0"/>
      <w:autoSpaceDN w:val="0"/>
      <w:spacing w:before="40"/>
      <w:outlineLvl w:val="1"/>
    </w:pPr>
    <w:rPr>
      <w:rFonts w:ascii="Arial" w:eastAsiaTheme="majorEastAsia" w:hAnsi="Arial" w:cstheme="majorBidi"/>
      <w:b/>
      <w:color w:val="000000" w:themeColor="text1"/>
      <w:szCs w:val="26"/>
    </w:rPr>
  </w:style>
  <w:style w:type="paragraph" w:styleId="Heading3">
    <w:name w:val="heading 3"/>
    <w:aliases w:val="Heading 3_Source"/>
    <w:basedOn w:val="Normal"/>
    <w:next w:val="Normal"/>
    <w:link w:val="Heading3Char"/>
    <w:autoRedefine/>
    <w:uiPriority w:val="9"/>
    <w:unhideWhenUsed/>
    <w:qFormat/>
    <w:rsid w:val="00E5172F"/>
    <w:pPr>
      <w:keepNext/>
      <w:keepLines/>
      <w:spacing w:before="160" w:after="80"/>
      <w:outlineLvl w:val="2"/>
    </w:pPr>
    <w:rPr>
      <w:rFonts w:ascii="Arial" w:eastAsiaTheme="majorEastAsia" w:hAnsi="Arial" w:cstheme="majorBidi"/>
      <w:b/>
      <w:i/>
      <w:color w:val="000000" w:themeColor="text1"/>
      <w:sz w:val="22"/>
      <w:szCs w:val="28"/>
    </w:rPr>
  </w:style>
  <w:style w:type="paragraph" w:styleId="Heading4">
    <w:name w:val="heading 4"/>
    <w:aliases w:val="Heading 4_Figures_Tables"/>
    <w:basedOn w:val="Normal"/>
    <w:next w:val="Normal"/>
    <w:link w:val="Heading4Char"/>
    <w:autoRedefine/>
    <w:uiPriority w:val="9"/>
    <w:unhideWhenUsed/>
    <w:qFormat/>
    <w:rsid w:val="00C06CA7"/>
    <w:pPr>
      <w:keepNext/>
      <w:keepLines/>
      <w:spacing w:before="80" w:after="40"/>
      <w:outlineLvl w:val="3"/>
    </w:pPr>
    <w:rPr>
      <w:rFonts w:ascii="Arial" w:eastAsiaTheme="majorEastAsia" w:hAnsi="Arial" w:cstheme="majorBidi"/>
      <w:b/>
      <w:i/>
      <w:iCs/>
      <w:color w:val="0F4761" w:themeColor="accent1" w:themeShade="BF"/>
    </w:rPr>
  </w:style>
  <w:style w:type="paragraph" w:styleId="Heading5">
    <w:name w:val="heading 5"/>
    <w:basedOn w:val="Normal"/>
    <w:next w:val="Normal"/>
    <w:link w:val="Heading5Char"/>
    <w:uiPriority w:val="9"/>
    <w:semiHidden/>
    <w:unhideWhenUsed/>
    <w:qFormat/>
    <w:rsid w:val="00767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81"/>
    <w:rPr>
      <w:rFonts w:ascii="Arial" w:eastAsiaTheme="majorEastAsia" w:hAnsi="Arial" w:cstheme="majorBidi"/>
      <w:b/>
      <w:color w:val="000000" w:themeColor="text1"/>
      <w:szCs w:val="32"/>
    </w:rPr>
  </w:style>
  <w:style w:type="character" w:styleId="Strong">
    <w:name w:val="Strong"/>
    <w:basedOn w:val="Heading1Char"/>
    <w:uiPriority w:val="22"/>
    <w:qFormat/>
    <w:rsid w:val="00C05867"/>
    <w:rPr>
      <w:rFonts w:ascii="Arial" w:eastAsiaTheme="majorEastAsia" w:hAnsi="Arial" w:cstheme="majorBidi"/>
      <w:b/>
      <w:bCs/>
      <w:color w:val="000000" w:themeColor="text1"/>
      <w:sz w:val="28"/>
      <w:szCs w:val="32"/>
      <w:lang w:val="en-US" w:eastAsia="en-GB"/>
    </w:rPr>
  </w:style>
  <w:style w:type="character" w:customStyle="1" w:styleId="Heading3Char">
    <w:name w:val="Heading 3 Char"/>
    <w:aliases w:val="Heading 3_Source Char"/>
    <w:basedOn w:val="DefaultParagraphFont"/>
    <w:link w:val="Heading3"/>
    <w:uiPriority w:val="9"/>
    <w:rsid w:val="00E5172F"/>
    <w:rPr>
      <w:rFonts w:ascii="Arial" w:eastAsiaTheme="majorEastAsia" w:hAnsi="Arial" w:cstheme="majorBidi"/>
      <w:b/>
      <w:i/>
      <w:color w:val="000000" w:themeColor="text1"/>
      <w:sz w:val="22"/>
      <w:szCs w:val="28"/>
    </w:rPr>
  </w:style>
  <w:style w:type="character" w:customStyle="1" w:styleId="Heading2Char">
    <w:name w:val="Heading 2 Char"/>
    <w:basedOn w:val="DefaultParagraphFont"/>
    <w:link w:val="Heading2"/>
    <w:uiPriority w:val="9"/>
    <w:rsid w:val="00777381"/>
    <w:rPr>
      <w:rFonts w:ascii="Arial" w:eastAsiaTheme="majorEastAsia" w:hAnsi="Arial" w:cstheme="majorBidi"/>
      <w:b/>
      <w:color w:val="000000" w:themeColor="text1"/>
      <w:szCs w:val="26"/>
    </w:rPr>
  </w:style>
  <w:style w:type="character" w:customStyle="1" w:styleId="Heading4Char">
    <w:name w:val="Heading 4 Char"/>
    <w:aliases w:val="Heading 4_Figures_Tables Char"/>
    <w:basedOn w:val="DefaultParagraphFont"/>
    <w:link w:val="Heading4"/>
    <w:uiPriority w:val="9"/>
    <w:rsid w:val="00C06CA7"/>
    <w:rPr>
      <w:rFonts w:ascii="Arial" w:eastAsiaTheme="majorEastAsia" w:hAnsi="Arial" w:cstheme="majorBidi"/>
      <w:b/>
      <w:i/>
      <w:iCs/>
      <w:color w:val="0F4761" w:themeColor="accent1" w:themeShade="BF"/>
    </w:rPr>
  </w:style>
  <w:style w:type="paragraph" w:styleId="TOC1">
    <w:name w:val="toc 1"/>
    <w:basedOn w:val="Normal"/>
    <w:next w:val="Normal"/>
    <w:autoRedefine/>
    <w:uiPriority w:val="39"/>
    <w:unhideWhenUsed/>
    <w:qFormat/>
    <w:rsid w:val="002D2106"/>
    <w:pPr>
      <w:spacing w:before="120"/>
    </w:pPr>
    <w:rPr>
      <w:rFonts w:ascii="Arial" w:eastAsia="Times New Roman" w:hAnsi="Arial" w:cs="Times New Roman"/>
      <w:bCs/>
      <w:iCs/>
      <w:lang w:eastAsia="en-GB"/>
    </w:rPr>
  </w:style>
  <w:style w:type="paragraph" w:styleId="TableofFigures">
    <w:name w:val="table of figures"/>
    <w:basedOn w:val="Normal"/>
    <w:next w:val="Normal"/>
    <w:autoRedefine/>
    <w:uiPriority w:val="99"/>
    <w:semiHidden/>
    <w:unhideWhenUsed/>
    <w:qFormat/>
    <w:rsid w:val="002D2106"/>
    <w:rPr>
      <w:rFonts w:ascii="Arial" w:eastAsia="Times New Roman" w:hAnsi="Arial" w:cs="Times New Roman"/>
      <w:lang w:eastAsia="en-GB"/>
    </w:rPr>
  </w:style>
  <w:style w:type="character" w:customStyle="1" w:styleId="Heading5Char">
    <w:name w:val="Heading 5 Char"/>
    <w:basedOn w:val="DefaultParagraphFont"/>
    <w:link w:val="Heading5"/>
    <w:uiPriority w:val="9"/>
    <w:semiHidden/>
    <w:rsid w:val="00767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1CA"/>
    <w:rPr>
      <w:rFonts w:eastAsiaTheme="majorEastAsia" w:cstheme="majorBidi"/>
      <w:color w:val="272727" w:themeColor="text1" w:themeTint="D8"/>
    </w:rPr>
  </w:style>
  <w:style w:type="paragraph" w:styleId="Title">
    <w:name w:val="Title"/>
    <w:basedOn w:val="Normal"/>
    <w:next w:val="Normal"/>
    <w:link w:val="TitleChar"/>
    <w:uiPriority w:val="10"/>
    <w:qFormat/>
    <w:rsid w:val="00767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1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1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71CA"/>
    <w:rPr>
      <w:i/>
      <w:iCs/>
      <w:color w:val="404040" w:themeColor="text1" w:themeTint="BF"/>
    </w:rPr>
  </w:style>
  <w:style w:type="paragraph" w:styleId="ListParagraph">
    <w:name w:val="List Paragraph"/>
    <w:basedOn w:val="Normal"/>
    <w:uiPriority w:val="34"/>
    <w:qFormat/>
    <w:rsid w:val="007671CA"/>
    <w:pPr>
      <w:ind w:left="720"/>
      <w:contextualSpacing/>
    </w:pPr>
  </w:style>
  <w:style w:type="character" w:styleId="IntenseEmphasis">
    <w:name w:val="Intense Emphasis"/>
    <w:basedOn w:val="DefaultParagraphFont"/>
    <w:uiPriority w:val="21"/>
    <w:qFormat/>
    <w:rsid w:val="007671CA"/>
    <w:rPr>
      <w:i/>
      <w:iCs/>
      <w:color w:val="0F4761" w:themeColor="accent1" w:themeShade="BF"/>
    </w:rPr>
  </w:style>
  <w:style w:type="paragraph" w:styleId="IntenseQuote">
    <w:name w:val="Intense Quote"/>
    <w:basedOn w:val="Normal"/>
    <w:next w:val="Normal"/>
    <w:link w:val="IntenseQuoteChar"/>
    <w:uiPriority w:val="30"/>
    <w:qFormat/>
    <w:rsid w:val="00767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1CA"/>
    <w:rPr>
      <w:i/>
      <w:iCs/>
      <w:color w:val="0F4761" w:themeColor="accent1" w:themeShade="BF"/>
    </w:rPr>
  </w:style>
  <w:style w:type="character" w:styleId="IntenseReference">
    <w:name w:val="Intense Reference"/>
    <w:basedOn w:val="DefaultParagraphFont"/>
    <w:uiPriority w:val="32"/>
    <w:qFormat/>
    <w:rsid w:val="007671CA"/>
    <w:rPr>
      <w:b/>
      <w:bCs/>
      <w:smallCaps/>
      <w:color w:val="0F4761" w:themeColor="accent1" w:themeShade="BF"/>
      <w:spacing w:val="5"/>
    </w:rPr>
  </w:style>
  <w:style w:type="table" w:customStyle="1" w:styleId="TableGrid1">
    <w:name w:val="Table Grid1"/>
    <w:basedOn w:val="TableNormal"/>
    <w:next w:val="TableGrid"/>
    <w:uiPriority w:val="59"/>
    <w:rsid w:val="00737C6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92E"/>
    <w:rPr>
      <w:color w:val="467886" w:themeColor="hyperlink"/>
      <w:u w:val="single"/>
    </w:rPr>
  </w:style>
  <w:style w:type="character" w:styleId="UnresolvedMention">
    <w:name w:val="Unresolved Mention"/>
    <w:basedOn w:val="DefaultParagraphFont"/>
    <w:uiPriority w:val="99"/>
    <w:semiHidden/>
    <w:unhideWhenUsed/>
    <w:rsid w:val="00CF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essa.martin@dsti.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1413</Words>
  <Characters>7423</Characters>
  <Application>Microsoft Office Word</Application>
  <DocSecurity>0</DocSecurity>
  <Lines>255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Buhle Khumalo</dc:creator>
  <cp:keywords/>
  <dc:description/>
  <cp:lastModifiedBy>Odessa Martin</cp:lastModifiedBy>
  <cp:revision>3</cp:revision>
  <dcterms:created xsi:type="dcterms:W3CDTF">2025-07-09T12:30:00Z</dcterms:created>
  <dcterms:modified xsi:type="dcterms:W3CDTF">2025-07-09T12:30:00Z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2025-06-12T17:01:46Z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893cd7a4-7525-4098-a2a8-09616f1f35d3</vt:lpwstr>
  </property>
  <property fmtid="{D5CDD505-2E9C-101B-9397-08002B2CF9AE}" pid="8" name="MSIP_Label_49d8e89e-67d8-46d3-84c2-474abeeb10f7_ContentBits">
    <vt:lpwstr>0</vt:lpwstr>
  </property>
  <property fmtid="{D5CDD505-2E9C-101B-9397-08002B2CF9AE}" pid="9" name="MSIP_Label_49d8e89e-67d8-46d3-84c2-474abeeb10f7_Tag">
    <vt:lpwstr>50, 3, 0, 1</vt:lpwstr>
  </property>
  <property fmtid="{D5CDD505-2E9C-101B-9397-08002B2CF9AE}" pid="10" name="GrammarlyDocumentId">
    <vt:lpwstr>185b228c-0835-4737-bea2-f68bd636fad5</vt:lpwstr>
  </property>
</Properties>
</file>