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84AFF" w14:textId="1AB43420" w:rsidR="003B0881" w:rsidRPr="00F81E2D" w:rsidRDefault="003B0881" w:rsidP="003B0881">
      <w:pPr>
        <w:jc w:val="center"/>
        <w:rPr>
          <w:b/>
          <w:color w:val="000099"/>
          <w:sz w:val="52"/>
          <w:szCs w:val="52"/>
        </w:rPr>
      </w:pPr>
      <w:r w:rsidRPr="007674C9">
        <w:rPr>
          <w:b/>
          <w:noProof/>
          <w:color w:val="000066"/>
          <w:sz w:val="52"/>
          <w:szCs w:val="52"/>
          <w:lang w:eastAsia="en-ZA"/>
        </w:rPr>
        <w:drawing>
          <wp:anchor distT="0" distB="0" distL="114300" distR="114300" simplePos="0" relativeHeight="251667456" behindDoc="1" locked="1" layoutInCell="1" allowOverlap="1" wp14:anchorId="2446AF63" wp14:editId="46C332D8">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7674C9">
        <w:rPr>
          <w:b/>
          <w:color w:val="000066"/>
          <w:sz w:val="52"/>
          <w:szCs w:val="52"/>
        </w:rPr>
        <w:t>BID SPECIFICATION</w:t>
      </w:r>
    </w:p>
    <w:p w14:paraId="1281AE1C" w14:textId="14012697" w:rsidR="00EB5329" w:rsidRDefault="00EB5329" w:rsidP="00EB5329"/>
    <w:p w14:paraId="68D050AF" w14:textId="77777777" w:rsidR="00EB5329" w:rsidRDefault="00EB5329" w:rsidP="00EB5329">
      <w:pPr>
        <w:spacing w:after="120" w:line="276" w:lineRule="auto"/>
        <w:jc w:val="center"/>
        <w:rPr>
          <w:rFonts w:ascii="Calibri Light" w:eastAsia="Calibri Light" w:hAnsi="Calibri Light"/>
          <w:b/>
          <w:color w:val="0E1B8D"/>
          <w:sz w:val="40"/>
          <w:szCs w:val="40"/>
        </w:rPr>
      </w:pPr>
    </w:p>
    <w:p w14:paraId="3B8EC0B9" w14:textId="0041EFFD" w:rsidR="00EB5329" w:rsidRPr="00EB5329" w:rsidRDefault="00EB5329" w:rsidP="00EB5329">
      <w:pPr>
        <w:spacing w:after="120" w:line="276" w:lineRule="auto"/>
        <w:jc w:val="center"/>
        <w:rPr>
          <w:rFonts w:ascii="Calibri Light" w:eastAsia="Calibri Light" w:hAnsi="Calibri Light"/>
          <w:b/>
          <w:color w:val="0E1B8D"/>
          <w:sz w:val="32"/>
          <w:szCs w:val="32"/>
        </w:rPr>
      </w:pPr>
      <w:r w:rsidRPr="00EB5329">
        <w:rPr>
          <w:rFonts w:ascii="Calibri Light" w:eastAsia="Calibri Light" w:hAnsi="Calibri Light"/>
          <w:b/>
          <w:color w:val="0E1B8D"/>
          <w:sz w:val="32"/>
          <w:szCs w:val="32"/>
        </w:rPr>
        <w:t>Annexure 1: Bid Specification</w:t>
      </w:r>
      <w:bookmarkStart w:id="0" w:name="_Hlk136868136"/>
      <w:r>
        <w:rPr>
          <w:rFonts w:ascii="Calibri Light" w:eastAsia="Calibri Light" w:hAnsi="Calibri Light"/>
          <w:b/>
          <w:color w:val="0E1B8D"/>
          <w:sz w:val="32"/>
          <w:szCs w:val="32"/>
        </w:rPr>
        <w:t xml:space="preserve">: </w:t>
      </w:r>
      <w:bookmarkStart w:id="1" w:name="_GoBack"/>
      <w:bookmarkEnd w:id="1"/>
      <w:r w:rsidRPr="00EB5329">
        <w:rPr>
          <w:rFonts w:ascii="Calibri Light" w:eastAsia="Calibri Light" w:hAnsi="Calibri Light"/>
          <w:b/>
          <w:bCs/>
          <w:color w:val="0E1B8D"/>
          <w:sz w:val="32"/>
          <w:szCs w:val="32"/>
        </w:rPr>
        <w:t xml:space="preserve">PROCUREMENT OF 16 X NEW NETWORK SWITCHES FOR THE KWAZULU-NATAL DEPARTMENT OF </w:t>
      </w:r>
    </w:p>
    <w:p w14:paraId="5C5FC14B" w14:textId="6E84543E" w:rsidR="00EB5329" w:rsidRPr="00EB5329" w:rsidRDefault="00EB5329" w:rsidP="00EB5329">
      <w:pPr>
        <w:spacing w:after="120" w:line="276" w:lineRule="auto"/>
        <w:jc w:val="center"/>
        <w:rPr>
          <w:rFonts w:ascii="Calibri Light" w:eastAsia="Calibri Light" w:hAnsi="Calibri Light"/>
          <w:b/>
          <w:color w:val="0E1B8D"/>
          <w:sz w:val="32"/>
          <w:szCs w:val="32"/>
        </w:rPr>
      </w:pPr>
      <w:r w:rsidRPr="00EB5329">
        <w:rPr>
          <w:rFonts w:ascii="Calibri Light" w:eastAsia="Calibri Light" w:hAnsi="Calibri Light"/>
          <w:b/>
          <w:bCs/>
          <w:color w:val="0E1B8D"/>
          <w:sz w:val="32"/>
          <w:szCs w:val="32"/>
        </w:rPr>
        <w:t>EDUCATION.</w:t>
      </w:r>
      <w:bookmarkEnd w:id="0"/>
    </w:p>
    <w:p w14:paraId="6087416C" w14:textId="77777777" w:rsidR="00EB5329" w:rsidRPr="00EB5329" w:rsidRDefault="00EB5329" w:rsidP="00EB5329">
      <w:pPr>
        <w:spacing w:after="120" w:line="276" w:lineRule="auto"/>
        <w:jc w:val="center"/>
        <w:rPr>
          <w:rFonts w:ascii="Calibri Light" w:eastAsia="Calibri Light" w:hAnsi="Calibri Light"/>
          <w:b/>
          <w:color w:val="0E1B8D"/>
          <w:sz w:val="36"/>
          <w:szCs w:val="36"/>
        </w:rPr>
      </w:pPr>
      <w:r w:rsidRPr="00EB5329">
        <w:rPr>
          <w:rFonts w:ascii="Calibri Light" w:eastAsia="Calibri Light" w:hAnsi="Calibri Light"/>
          <w:b/>
          <w:color w:val="0E1B8D"/>
          <w:sz w:val="36"/>
          <w:szCs w:val="36"/>
        </w:rPr>
        <w:t>TECHNICAL, PRICING AND PREFERENCE POINTS REQUIREMENTS</w:t>
      </w:r>
    </w:p>
    <w:p w14:paraId="0B322E19" w14:textId="77777777" w:rsidR="00EB5329" w:rsidRPr="00EB5329" w:rsidRDefault="00EB5329" w:rsidP="00EB5329"/>
    <w:p w14:paraId="165AA4D7" w14:textId="71267812" w:rsidR="009627DA" w:rsidRDefault="009627DA" w:rsidP="00B4441C">
      <w:pPr>
        <w:spacing w:after="200" w:line="276" w:lineRule="auto"/>
        <w:rPr>
          <w:rFonts w:cs="Calibri"/>
          <w:sz w:val="22"/>
          <w:szCs w:val="22"/>
        </w:rPr>
      </w:pPr>
    </w:p>
    <w:p w14:paraId="6BD93C0E" w14:textId="77777777" w:rsidR="00EB5329" w:rsidRDefault="00EB5329" w:rsidP="00B4441C">
      <w:pPr>
        <w:spacing w:after="200" w:line="276" w:lineRule="auto"/>
        <w:rPr>
          <w:rFonts w:cs="Calibri"/>
          <w:sz w:val="22"/>
          <w:szCs w:val="22"/>
        </w:rPr>
      </w:pPr>
    </w:p>
    <w:p w14:paraId="7B664DD0" w14:textId="57DA9FB7" w:rsidR="00027085" w:rsidRDefault="00027085" w:rsidP="00B4441C">
      <w:pPr>
        <w:spacing w:after="200" w:line="276" w:lineRule="auto"/>
        <w:rPr>
          <w:rFonts w:cs="Calibri"/>
          <w:sz w:val="22"/>
          <w:szCs w:val="22"/>
        </w:rPr>
      </w:pPr>
    </w:p>
    <w:p w14:paraId="792E17B4" w14:textId="20CC6A10" w:rsidR="00027085" w:rsidRDefault="00027085" w:rsidP="00B4441C">
      <w:pPr>
        <w:spacing w:after="200" w:line="276" w:lineRule="auto"/>
        <w:rPr>
          <w:rFonts w:cs="Calibri"/>
          <w:sz w:val="22"/>
          <w:szCs w:val="22"/>
        </w:rPr>
      </w:pPr>
    </w:p>
    <w:p w14:paraId="5D0DB104" w14:textId="714CD20C" w:rsidR="00EB5329" w:rsidRDefault="00EB5329" w:rsidP="00B4441C">
      <w:pPr>
        <w:spacing w:after="200" w:line="276" w:lineRule="auto"/>
        <w:rPr>
          <w:rFonts w:cs="Calibri"/>
          <w:sz w:val="22"/>
          <w:szCs w:val="22"/>
        </w:rPr>
      </w:pPr>
    </w:p>
    <w:p w14:paraId="2B231045" w14:textId="7B33EEEB" w:rsidR="00EB5329" w:rsidRDefault="00EB5329" w:rsidP="00B4441C">
      <w:pPr>
        <w:spacing w:after="200" w:line="276" w:lineRule="auto"/>
        <w:rPr>
          <w:rFonts w:cs="Calibri"/>
          <w:sz w:val="22"/>
          <w:szCs w:val="22"/>
        </w:rPr>
      </w:pPr>
    </w:p>
    <w:p w14:paraId="1261B4FF" w14:textId="4969456C" w:rsidR="00EB5329" w:rsidRDefault="00EB5329" w:rsidP="00B4441C">
      <w:pPr>
        <w:spacing w:after="200" w:line="276" w:lineRule="auto"/>
        <w:rPr>
          <w:rFonts w:cs="Calibri"/>
          <w:sz w:val="22"/>
          <w:szCs w:val="22"/>
        </w:rPr>
      </w:pPr>
    </w:p>
    <w:p w14:paraId="66990F35" w14:textId="18E94F54" w:rsidR="00EB5329" w:rsidRDefault="00EB5329" w:rsidP="00B4441C">
      <w:pPr>
        <w:spacing w:after="200" w:line="276" w:lineRule="auto"/>
        <w:rPr>
          <w:rFonts w:cs="Calibri"/>
          <w:sz w:val="22"/>
          <w:szCs w:val="22"/>
        </w:rPr>
      </w:pPr>
    </w:p>
    <w:p w14:paraId="499512A5" w14:textId="76F92891" w:rsidR="00EB5329" w:rsidRDefault="00EB5329" w:rsidP="00B4441C">
      <w:pPr>
        <w:spacing w:after="200" w:line="276" w:lineRule="auto"/>
        <w:rPr>
          <w:rFonts w:cs="Calibri"/>
          <w:sz w:val="22"/>
          <w:szCs w:val="22"/>
        </w:rPr>
      </w:pPr>
    </w:p>
    <w:p w14:paraId="4F9640B4" w14:textId="523D274F" w:rsidR="00EB5329" w:rsidRDefault="00EB5329" w:rsidP="00B4441C">
      <w:pPr>
        <w:spacing w:after="200" w:line="276" w:lineRule="auto"/>
        <w:rPr>
          <w:rFonts w:cs="Calibri"/>
          <w:sz w:val="22"/>
          <w:szCs w:val="22"/>
        </w:rPr>
      </w:pPr>
    </w:p>
    <w:p w14:paraId="0F19ED73" w14:textId="70B70FE5" w:rsidR="00EB5329" w:rsidRDefault="00EB5329" w:rsidP="00B4441C">
      <w:pPr>
        <w:spacing w:after="200" w:line="276" w:lineRule="auto"/>
        <w:rPr>
          <w:rFonts w:cs="Calibri"/>
          <w:sz w:val="22"/>
          <w:szCs w:val="22"/>
        </w:rPr>
      </w:pPr>
    </w:p>
    <w:p w14:paraId="39E9AA18" w14:textId="542F35C1" w:rsidR="00EB5329" w:rsidRDefault="00EB5329" w:rsidP="00B4441C">
      <w:pPr>
        <w:spacing w:after="200" w:line="276" w:lineRule="auto"/>
        <w:rPr>
          <w:rFonts w:cs="Calibri"/>
          <w:sz w:val="22"/>
          <w:szCs w:val="22"/>
        </w:rPr>
      </w:pPr>
    </w:p>
    <w:p w14:paraId="322E218E" w14:textId="2ECA0267" w:rsidR="00EB5329" w:rsidRDefault="00EB5329" w:rsidP="00B4441C">
      <w:pPr>
        <w:spacing w:after="200" w:line="276" w:lineRule="auto"/>
        <w:rPr>
          <w:rFonts w:cs="Calibri"/>
          <w:sz w:val="22"/>
          <w:szCs w:val="22"/>
        </w:rPr>
      </w:pPr>
    </w:p>
    <w:p w14:paraId="16CAFDA4" w14:textId="0471365A" w:rsidR="00EB5329" w:rsidRDefault="00EB5329" w:rsidP="00B4441C">
      <w:pPr>
        <w:spacing w:after="200" w:line="276" w:lineRule="auto"/>
        <w:rPr>
          <w:rFonts w:cs="Calibri"/>
          <w:sz w:val="22"/>
          <w:szCs w:val="22"/>
        </w:rPr>
      </w:pPr>
    </w:p>
    <w:p w14:paraId="063ECFE6" w14:textId="3F3A19DF" w:rsidR="00EB5329" w:rsidRDefault="00EB5329" w:rsidP="00B4441C">
      <w:pPr>
        <w:spacing w:after="200" w:line="276" w:lineRule="auto"/>
        <w:rPr>
          <w:rFonts w:cs="Calibri"/>
          <w:sz w:val="22"/>
          <w:szCs w:val="22"/>
        </w:rPr>
      </w:pPr>
    </w:p>
    <w:p w14:paraId="32FF61CB" w14:textId="0A57842A" w:rsidR="00EB5329" w:rsidRDefault="00EB5329" w:rsidP="00B4441C">
      <w:pPr>
        <w:spacing w:after="200" w:line="276" w:lineRule="auto"/>
        <w:rPr>
          <w:rFonts w:cs="Calibri"/>
          <w:sz w:val="22"/>
          <w:szCs w:val="22"/>
        </w:rPr>
      </w:pPr>
    </w:p>
    <w:p w14:paraId="5A75E372" w14:textId="77777777" w:rsidR="00EB5329" w:rsidRDefault="00EB5329" w:rsidP="00B4441C">
      <w:pPr>
        <w:spacing w:after="200" w:line="276" w:lineRule="auto"/>
        <w:rPr>
          <w:rFonts w:cs="Calibri"/>
          <w:sz w:val="22"/>
          <w:szCs w:val="22"/>
        </w:rPr>
      </w:pPr>
    </w:p>
    <w:p w14:paraId="32826CE8" w14:textId="77777777" w:rsidR="00EB5329" w:rsidRPr="00027085" w:rsidRDefault="00EB5329" w:rsidP="00B4441C">
      <w:pPr>
        <w:spacing w:after="200" w:line="276" w:lineRule="auto"/>
        <w:rPr>
          <w:rFonts w:cs="Calibri"/>
          <w:sz w:val="22"/>
          <w:szCs w:val="22"/>
        </w:rPr>
      </w:pPr>
    </w:p>
    <w:p w14:paraId="4618693D" w14:textId="77777777" w:rsidR="009627DA" w:rsidRPr="00027085" w:rsidRDefault="009627DA" w:rsidP="00B4441C">
      <w:pPr>
        <w:spacing w:after="200" w:line="276" w:lineRule="auto"/>
        <w:rPr>
          <w:rFonts w:cs="Calibri"/>
          <w:sz w:val="22"/>
          <w:szCs w:val="22"/>
        </w:rPr>
      </w:pPr>
    </w:p>
    <w:p w14:paraId="65D4B6B7" w14:textId="72FBEF4E" w:rsidR="00760D12" w:rsidRPr="00027085" w:rsidRDefault="00760D12" w:rsidP="00B4441C">
      <w:pPr>
        <w:spacing w:after="200" w:line="276" w:lineRule="auto"/>
        <w:rPr>
          <w:rFonts w:cs="Calibri"/>
          <w:sz w:val="22"/>
          <w:szCs w:val="22"/>
        </w:rPr>
      </w:pPr>
      <w:r w:rsidRPr="00027085">
        <w:rPr>
          <w:rFonts w:cs="Calibri"/>
          <w:sz w:val="22"/>
          <w:szCs w:val="22"/>
        </w:rPr>
        <w:lastRenderedPageBreak/>
        <w:t>Contents</w:t>
      </w:r>
    </w:p>
    <w:p w14:paraId="42C35C19" w14:textId="432D9D03" w:rsidR="009627DA" w:rsidRPr="00027085" w:rsidRDefault="005952AC">
      <w:pPr>
        <w:pStyle w:val="TOC1"/>
        <w:tabs>
          <w:tab w:val="left" w:pos="1200"/>
          <w:tab w:val="right" w:leader="dot" w:pos="9628"/>
        </w:tabs>
        <w:rPr>
          <w:rFonts w:eastAsiaTheme="minorEastAsia" w:cs="Calibri"/>
          <w:b w:val="0"/>
          <w:bCs w:val="0"/>
          <w:caps w:val="0"/>
          <w:noProof/>
          <w:sz w:val="22"/>
          <w:szCs w:val="22"/>
          <w:lang w:eastAsia="en-ZA"/>
        </w:rPr>
      </w:pPr>
      <w:r w:rsidRPr="00027085">
        <w:rPr>
          <w:rFonts w:cs="Calibri"/>
          <w:sz w:val="22"/>
          <w:szCs w:val="22"/>
        </w:rPr>
        <w:fldChar w:fldCharType="begin"/>
      </w:r>
      <w:r w:rsidRPr="00027085">
        <w:rPr>
          <w:rFonts w:cs="Calibri"/>
          <w:sz w:val="22"/>
          <w:szCs w:val="22"/>
        </w:rPr>
        <w:instrText xml:space="preserve"> TOC \h \z \t "Heading 1,1,Heading 2,2,Heading 3,3,Annex H1,1,Annex H2,1" </w:instrText>
      </w:r>
      <w:r w:rsidRPr="00027085">
        <w:rPr>
          <w:rFonts w:cs="Calibri"/>
          <w:sz w:val="22"/>
          <w:szCs w:val="22"/>
        </w:rPr>
        <w:fldChar w:fldCharType="separate"/>
      </w:r>
      <w:hyperlink w:anchor="_Toc111124277" w:history="1">
        <w:r w:rsidR="009627DA" w:rsidRPr="00027085">
          <w:rPr>
            <w:rStyle w:val="Hyperlink"/>
            <w:rFonts w:cs="Calibri"/>
            <w:noProof/>
            <w:sz w:val="22"/>
            <w:szCs w:val="22"/>
          </w:rPr>
          <w:t>ANNEX A:</w:t>
        </w:r>
        <w:r w:rsidR="009627DA" w:rsidRPr="00027085">
          <w:rPr>
            <w:rFonts w:eastAsiaTheme="minorEastAsia" w:cs="Calibri"/>
            <w:b w:val="0"/>
            <w:bCs w:val="0"/>
            <w:caps w:val="0"/>
            <w:noProof/>
            <w:sz w:val="22"/>
            <w:szCs w:val="22"/>
            <w:lang w:eastAsia="en-ZA"/>
          </w:rPr>
          <w:tab/>
        </w:r>
        <w:r w:rsidR="009627DA" w:rsidRPr="00027085">
          <w:rPr>
            <w:rStyle w:val="Hyperlink"/>
            <w:rFonts w:cs="Calibri"/>
            <w:noProof/>
            <w:sz w:val="22"/>
            <w:szCs w:val="22"/>
          </w:rPr>
          <w:t>INTRODUCTION</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_Toc111124277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3</w:t>
        </w:r>
        <w:r w:rsidR="009627DA" w:rsidRPr="00027085">
          <w:rPr>
            <w:rFonts w:cs="Calibri"/>
            <w:noProof/>
            <w:webHidden/>
            <w:sz w:val="22"/>
            <w:szCs w:val="22"/>
          </w:rPr>
          <w:fldChar w:fldCharType="end"/>
        </w:r>
      </w:hyperlink>
    </w:p>
    <w:p w14:paraId="5BB11434" w14:textId="7FD8F17E" w:rsidR="009627DA" w:rsidRPr="00027085" w:rsidRDefault="00D71D5F">
      <w:pPr>
        <w:pStyle w:val="TOC1"/>
        <w:tabs>
          <w:tab w:val="left" w:pos="480"/>
          <w:tab w:val="right" w:leader="dot" w:pos="9628"/>
        </w:tabs>
        <w:rPr>
          <w:rFonts w:eastAsiaTheme="minorEastAsia" w:cs="Calibri"/>
          <w:b w:val="0"/>
          <w:bCs w:val="0"/>
          <w:caps w:val="0"/>
          <w:noProof/>
          <w:sz w:val="22"/>
          <w:szCs w:val="22"/>
          <w:lang w:eastAsia="en-ZA"/>
        </w:rPr>
      </w:pPr>
      <w:hyperlink w:anchor="_Toc111124278" w:history="1">
        <w:r w:rsidR="009627DA" w:rsidRPr="00027085">
          <w:rPr>
            <w:rStyle w:val="Hyperlink"/>
            <w:rFonts w:cs="Calibri"/>
            <w:noProof/>
            <w:sz w:val="22"/>
            <w:szCs w:val="22"/>
          </w:rPr>
          <w:t>1.</w:t>
        </w:r>
        <w:r w:rsidR="009627DA" w:rsidRPr="00027085">
          <w:rPr>
            <w:rFonts w:eastAsiaTheme="minorEastAsia" w:cs="Calibri"/>
            <w:b w:val="0"/>
            <w:bCs w:val="0"/>
            <w:caps w:val="0"/>
            <w:noProof/>
            <w:sz w:val="22"/>
            <w:szCs w:val="22"/>
            <w:lang w:eastAsia="en-ZA"/>
          </w:rPr>
          <w:tab/>
        </w:r>
        <w:r w:rsidR="009627DA" w:rsidRPr="00027085">
          <w:rPr>
            <w:rStyle w:val="Hyperlink"/>
            <w:rFonts w:cs="Calibri"/>
            <w:noProof/>
            <w:sz w:val="22"/>
            <w:szCs w:val="22"/>
          </w:rPr>
          <w:t>PURPOSE AND BACKGROUND</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_Toc111124278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3</w:t>
        </w:r>
        <w:r w:rsidR="009627DA" w:rsidRPr="00027085">
          <w:rPr>
            <w:rFonts w:cs="Calibri"/>
            <w:noProof/>
            <w:webHidden/>
            <w:sz w:val="22"/>
            <w:szCs w:val="22"/>
          </w:rPr>
          <w:fldChar w:fldCharType="end"/>
        </w:r>
      </w:hyperlink>
    </w:p>
    <w:p w14:paraId="33610906" w14:textId="1074419A" w:rsidR="009627DA" w:rsidRPr="00027085" w:rsidRDefault="00D71D5F">
      <w:pPr>
        <w:pStyle w:val="TOC2"/>
        <w:tabs>
          <w:tab w:val="left" w:pos="960"/>
          <w:tab w:val="right" w:leader="dot" w:pos="9628"/>
        </w:tabs>
        <w:rPr>
          <w:rFonts w:eastAsiaTheme="minorEastAsia" w:cs="Calibri"/>
          <w:smallCaps w:val="0"/>
          <w:noProof/>
          <w:sz w:val="22"/>
          <w:szCs w:val="22"/>
          <w:lang w:eastAsia="en-ZA"/>
        </w:rPr>
      </w:pPr>
      <w:hyperlink w:anchor="_Toc111124279" w:history="1">
        <w:r w:rsidR="009627DA" w:rsidRPr="00027085">
          <w:rPr>
            <w:rStyle w:val="Hyperlink"/>
            <w:rFonts w:cs="Calibri"/>
            <w:noProof/>
            <w:sz w:val="22"/>
            <w:szCs w:val="22"/>
          </w:rPr>
          <w:t>1.1.</w:t>
        </w:r>
        <w:r w:rsidR="009627DA" w:rsidRPr="00027085">
          <w:rPr>
            <w:rFonts w:eastAsiaTheme="minorEastAsia" w:cs="Calibri"/>
            <w:smallCaps w:val="0"/>
            <w:noProof/>
            <w:sz w:val="22"/>
            <w:szCs w:val="22"/>
            <w:lang w:eastAsia="en-ZA"/>
          </w:rPr>
          <w:tab/>
        </w:r>
        <w:r w:rsidR="009627DA" w:rsidRPr="00027085">
          <w:rPr>
            <w:rStyle w:val="Hyperlink"/>
            <w:rFonts w:cs="Calibri"/>
            <w:noProof/>
            <w:sz w:val="22"/>
            <w:szCs w:val="22"/>
          </w:rPr>
          <w:t>PURPOSE</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_Toc111124279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3</w:t>
        </w:r>
        <w:r w:rsidR="009627DA" w:rsidRPr="00027085">
          <w:rPr>
            <w:rFonts w:cs="Calibri"/>
            <w:noProof/>
            <w:webHidden/>
            <w:sz w:val="22"/>
            <w:szCs w:val="22"/>
          </w:rPr>
          <w:fldChar w:fldCharType="end"/>
        </w:r>
      </w:hyperlink>
    </w:p>
    <w:p w14:paraId="2CA407DE" w14:textId="2C89E775" w:rsidR="009627DA" w:rsidRPr="00027085" w:rsidRDefault="00D71D5F">
      <w:pPr>
        <w:pStyle w:val="TOC2"/>
        <w:tabs>
          <w:tab w:val="left" w:pos="960"/>
          <w:tab w:val="right" w:leader="dot" w:pos="9628"/>
        </w:tabs>
        <w:rPr>
          <w:rFonts w:eastAsiaTheme="minorEastAsia" w:cs="Calibri"/>
          <w:smallCaps w:val="0"/>
          <w:noProof/>
          <w:sz w:val="22"/>
          <w:szCs w:val="22"/>
          <w:lang w:eastAsia="en-ZA"/>
        </w:rPr>
      </w:pPr>
      <w:hyperlink w:anchor="_Toc111124280" w:history="1">
        <w:r w:rsidR="009627DA" w:rsidRPr="00027085">
          <w:rPr>
            <w:rStyle w:val="Hyperlink"/>
            <w:rFonts w:cs="Calibri"/>
            <w:noProof/>
            <w:sz w:val="22"/>
            <w:szCs w:val="22"/>
          </w:rPr>
          <w:t>1.2.</w:t>
        </w:r>
        <w:r w:rsidR="009627DA" w:rsidRPr="00027085">
          <w:rPr>
            <w:rFonts w:eastAsiaTheme="minorEastAsia" w:cs="Calibri"/>
            <w:smallCaps w:val="0"/>
            <w:noProof/>
            <w:sz w:val="22"/>
            <w:szCs w:val="22"/>
            <w:lang w:eastAsia="en-ZA"/>
          </w:rPr>
          <w:tab/>
        </w:r>
        <w:r w:rsidR="009627DA" w:rsidRPr="00027085">
          <w:rPr>
            <w:rStyle w:val="Hyperlink"/>
            <w:rFonts w:cs="Calibri"/>
            <w:noProof/>
            <w:sz w:val="22"/>
            <w:szCs w:val="22"/>
          </w:rPr>
          <w:t>BACKGROUND</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_Toc111124280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3</w:t>
        </w:r>
        <w:r w:rsidR="009627DA" w:rsidRPr="00027085">
          <w:rPr>
            <w:rFonts w:cs="Calibri"/>
            <w:noProof/>
            <w:webHidden/>
            <w:sz w:val="22"/>
            <w:szCs w:val="22"/>
          </w:rPr>
          <w:fldChar w:fldCharType="end"/>
        </w:r>
      </w:hyperlink>
    </w:p>
    <w:p w14:paraId="2BCE9D93" w14:textId="546F36D3" w:rsidR="009627DA" w:rsidRPr="00027085" w:rsidRDefault="00D71D5F">
      <w:pPr>
        <w:pStyle w:val="TOC1"/>
        <w:tabs>
          <w:tab w:val="left" w:pos="480"/>
          <w:tab w:val="right" w:leader="dot" w:pos="9628"/>
        </w:tabs>
        <w:rPr>
          <w:rFonts w:eastAsiaTheme="minorEastAsia" w:cs="Calibri"/>
          <w:b w:val="0"/>
          <w:bCs w:val="0"/>
          <w:caps w:val="0"/>
          <w:noProof/>
          <w:sz w:val="22"/>
          <w:szCs w:val="22"/>
          <w:lang w:eastAsia="en-ZA"/>
        </w:rPr>
      </w:pPr>
      <w:hyperlink w:anchor="_Toc111124281" w:history="1">
        <w:r w:rsidR="009627DA" w:rsidRPr="00027085">
          <w:rPr>
            <w:rStyle w:val="Hyperlink"/>
            <w:rFonts w:cs="Calibri"/>
            <w:noProof/>
            <w:sz w:val="22"/>
            <w:szCs w:val="22"/>
          </w:rPr>
          <w:t>2.</w:t>
        </w:r>
        <w:r w:rsidR="009627DA" w:rsidRPr="00027085">
          <w:rPr>
            <w:rFonts w:eastAsiaTheme="minorEastAsia" w:cs="Calibri"/>
            <w:b w:val="0"/>
            <w:bCs w:val="0"/>
            <w:caps w:val="0"/>
            <w:noProof/>
            <w:sz w:val="22"/>
            <w:szCs w:val="22"/>
            <w:lang w:eastAsia="en-ZA"/>
          </w:rPr>
          <w:tab/>
        </w:r>
        <w:r w:rsidR="009627DA" w:rsidRPr="00027085">
          <w:rPr>
            <w:rStyle w:val="Hyperlink"/>
            <w:rFonts w:cs="Calibri"/>
            <w:noProof/>
            <w:sz w:val="22"/>
            <w:szCs w:val="22"/>
          </w:rPr>
          <w:t>SCOPE OF BID</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_Toc111124281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3</w:t>
        </w:r>
        <w:r w:rsidR="009627DA" w:rsidRPr="00027085">
          <w:rPr>
            <w:rFonts w:cs="Calibri"/>
            <w:noProof/>
            <w:webHidden/>
            <w:sz w:val="22"/>
            <w:szCs w:val="22"/>
          </w:rPr>
          <w:fldChar w:fldCharType="end"/>
        </w:r>
      </w:hyperlink>
    </w:p>
    <w:p w14:paraId="307FE6A5" w14:textId="11E2BE11" w:rsidR="009627DA" w:rsidRPr="00027085" w:rsidRDefault="00D71D5F">
      <w:pPr>
        <w:pStyle w:val="TOC2"/>
        <w:tabs>
          <w:tab w:val="left" w:pos="960"/>
          <w:tab w:val="right" w:leader="dot" w:pos="9628"/>
        </w:tabs>
        <w:rPr>
          <w:rFonts w:eastAsiaTheme="minorEastAsia" w:cs="Calibri"/>
          <w:smallCaps w:val="0"/>
          <w:noProof/>
          <w:sz w:val="22"/>
          <w:szCs w:val="22"/>
          <w:lang w:eastAsia="en-ZA"/>
        </w:rPr>
      </w:pPr>
      <w:hyperlink w:anchor="_Toc111124282" w:history="1">
        <w:r w:rsidR="009627DA" w:rsidRPr="00027085">
          <w:rPr>
            <w:rStyle w:val="Hyperlink"/>
            <w:rFonts w:cs="Calibri"/>
            <w:noProof/>
            <w:sz w:val="22"/>
            <w:szCs w:val="22"/>
          </w:rPr>
          <w:t>2.1.</w:t>
        </w:r>
        <w:r w:rsidR="009627DA" w:rsidRPr="00027085">
          <w:rPr>
            <w:rFonts w:eastAsiaTheme="minorEastAsia" w:cs="Calibri"/>
            <w:smallCaps w:val="0"/>
            <w:noProof/>
            <w:sz w:val="22"/>
            <w:szCs w:val="22"/>
            <w:lang w:eastAsia="en-ZA"/>
          </w:rPr>
          <w:tab/>
        </w:r>
        <w:r w:rsidR="009627DA" w:rsidRPr="00027085">
          <w:rPr>
            <w:rStyle w:val="Hyperlink"/>
            <w:rFonts w:cs="Calibri"/>
            <w:noProof/>
            <w:sz w:val="22"/>
            <w:szCs w:val="22"/>
          </w:rPr>
          <w:t>SCOPE OF WORK</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_Toc111124282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3</w:t>
        </w:r>
        <w:r w:rsidR="009627DA" w:rsidRPr="00027085">
          <w:rPr>
            <w:rFonts w:cs="Calibri"/>
            <w:noProof/>
            <w:webHidden/>
            <w:sz w:val="22"/>
            <w:szCs w:val="22"/>
          </w:rPr>
          <w:fldChar w:fldCharType="end"/>
        </w:r>
      </w:hyperlink>
    </w:p>
    <w:p w14:paraId="35C02467" w14:textId="270B6635" w:rsidR="009627DA" w:rsidRPr="00027085" w:rsidRDefault="00D71D5F">
      <w:pPr>
        <w:pStyle w:val="TOC2"/>
        <w:tabs>
          <w:tab w:val="left" w:pos="960"/>
          <w:tab w:val="right" w:leader="dot" w:pos="9628"/>
        </w:tabs>
        <w:rPr>
          <w:rFonts w:eastAsiaTheme="minorEastAsia" w:cs="Calibri"/>
          <w:smallCaps w:val="0"/>
          <w:noProof/>
          <w:sz w:val="22"/>
          <w:szCs w:val="22"/>
          <w:lang w:eastAsia="en-ZA"/>
        </w:rPr>
      </w:pPr>
      <w:hyperlink w:anchor="_Toc111124283" w:history="1">
        <w:r w:rsidR="009627DA" w:rsidRPr="00027085">
          <w:rPr>
            <w:rStyle w:val="Hyperlink"/>
            <w:rFonts w:cs="Calibri"/>
            <w:noProof/>
            <w:sz w:val="22"/>
            <w:szCs w:val="22"/>
          </w:rPr>
          <w:t>2.2.</w:t>
        </w:r>
        <w:r w:rsidR="009627DA" w:rsidRPr="00027085">
          <w:rPr>
            <w:rFonts w:eastAsiaTheme="minorEastAsia" w:cs="Calibri"/>
            <w:smallCaps w:val="0"/>
            <w:noProof/>
            <w:sz w:val="22"/>
            <w:szCs w:val="22"/>
            <w:lang w:eastAsia="en-ZA"/>
          </w:rPr>
          <w:tab/>
        </w:r>
        <w:r w:rsidR="009627DA" w:rsidRPr="00027085">
          <w:rPr>
            <w:rStyle w:val="Hyperlink"/>
            <w:rFonts w:cs="Calibri"/>
            <w:noProof/>
            <w:sz w:val="22"/>
            <w:szCs w:val="22"/>
          </w:rPr>
          <w:t>DELIVERY ADDRESS</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_Toc111124283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3</w:t>
        </w:r>
        <w:r w:rsidR="009627DA" w:rsidRPr="00027085">
          <w:rPr>
            <w:rFonts w:cs="Calibri"/>
            <w:noProof/>
            <w:webHidden/>
            <w:sz w:val="22"/>
            <w:szCs w:val="22"/>
          </w:rPr>
          <w:fldChar w:fldCharType="end"/>
        </w:r>
      </w:hyperlink>
    </w:p>
    <w:p w14:paraId="274162CE" w14:textId="278C62AD" w:rsidR="009627DA" w:rsidRPr="00027085" w:rsidRDefault="00D71D5F">
      <w:pPr>
        <w:pStyle w:val="TOC1"/>
        <w:tabs>
          <w:tab w:val="left" w:pos="480"/>
          <w:tab w:val="right" w:leader="dot" w:pos="9628"/>
        </w:tabs>
        <w:rPr>
          <w:rFonts w:eastAsiaTheme="minorEastAsia" w:cs="Calibri"/>
          <w:b w:val="0"/>
          <w:bCs w:val="0"/>
          <w:caps w:val="0"/>
          <w:noProof/>
          <w:sz w:val="22"/>
          <w:szCs w:val="22"/>
          <w:lang w:eastAsia="en-ZA"/>
        </w:rPr>
      </w:pPr>
      <w:hyperlink w:anchor="_Toc111124284" w:history="1">
        <w:r w:rsidR="009627DA" w:rsidRPr="00027085">
          <w:rPr>
            <w:rStyle w:val="Hyperlink"/>
            <w:rFonts w:cs="Calibri"/>
            <w:noProof/>
            <w:sz w:val="22"/>
            <w:szCs w:val="22"/>
          </w:rPr>
          <w:t>3.</w:t>
        </w:r>
        <w:r w:rsidR="009627DA" w:rsidRPr="00027085">
          <w:rPr>
            <w:rFonts w:eastAsiaTheme="minorEastAsia" w:cs="Calibri"/>
            <w:b w:val="0"/>
            <w:bCs w:val="0"/>
            <w:caps w:val="0"/>
            <w:noProof/>
            <w:sz w:val="22"/>
            <w:szCs w:val="22"/>
            <w:lang w:eastAsia="en-ZA"/>
          </w:rPr>
          <w:tab/>
        </w:r>
        <w:r w:rsidR="009627DA" w:rsidRPr="00027085">
          <w:rPr>
            <w:rStyle w:val="Hyperlink"/>
            <w:rFonts w:cs="Calibri"/>
            <w:noProof/>
            <w:sz w:val="22"/>
            <w:szCs w:val="22"/>
          </w:rPr>
          <w:t>REQUIREMENTS</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_Toc111124284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4</w:t>
        </w:r>
        <w:r w:rsidR="009627DA" w:rsidRPr="00027085">
          <w:rPr>
            <w:rFonts w:cs="Calibri"/>
            <w:noProof/>
            <w:webHidden/>
            <w:sz w:val="22"/>
            <w:szCs w:val="22"/>
          </w:rPr>
          <w:fldChar w:fldCharType="end"/>
        </w:r>
      </w:hyperlink>
    </w:p>
    <w:p w14:paraId="12783515" w14:textId="6A9AF3DB" w:rsidR="009627DA" w:rsidRPr="00027085" w:rsidRDefault="00D71D5F">
      <w:pPr>
        <w:pStyle w:val="TOC2"/>
        <w:tabs>
          <w:tab w:val="left" w:pos="960"/>
          <w:tab w:val="right" w:leader="dot" w:pos="9628"/>
        </w:tabs>
        <w:rPr>
          <w:rFonts w:eastAsiaTheme="minorEastAsia" w:cs="Calibri"/>
          <w:smallCaps w:val="0"/>
          <w:noProof/>
          <w:sz w:val="22"/>
          <w:szCs w:val="22"/>
          <w:lang w:eastAsia="en-ZA"/>
        </w:rPr>
      </w:pPr>
      <w:hyperlink w:anchor="_Toc111124285" w:history="1">
        <w:r w:rsidR="009627DA" w:rsidRPr="00027085">
          <w:rPr>
            <w:rStyle w:val="Hyperlink"/>
            <w:rFonts w:cs="Calibri"/>
            <w:noProof/>
            <w:sz w:val="22"/>
            <w:szCs w:val="22"/>
          </w:rPr>
          <w:t>3.1.</w:t>
        </w:r>
        <w:r w:rsidR="009627DA" w:rsidRPr="00027085">
          <w:rPr>
            <w:rFonts w:eastAsiaTheme="minorEastAsia" w:cs="Calibri"/>
            <w:smallCaps w:val="0"/>
            <w:noProof/>
            <w:sz w:val="22"/>
            <w:szCs w:val="22"/>
            <w:lang w:eastAsia="en-ZA"/>
          </w:rPr>
          <w:tab/>
        </w:r>
        <w:r w:rsidR="009627DA" w:rsidRPr="00027085">
          <w:rPr>
            <w:rStyle w:val="Hyperlink"/>
            <w:rFonts w:cs="Calibri"/>
            <w:noProof/>
            <w:sz w:val="22"/>
            <w:szCs w:val="22"/>
          </w:rPr>
          <w:t>PRODUCT REQUIREMENTS</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_Toc111124285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4</w:t>
        </w:r>
        <w:r w:rsidR="009627DA" w:rsidRPr="00027085">
          <w:rPr>
            <w:rFonts w:cs="Calibri"/>
            <w:noProof/>
            <w:webHidden/>
            <w:sz w:val="22"/>
            <w:szCs w:val="22"/>
          </w:rPr>
          <w:fldChar w:fldCharType="end"/>
        </w:r>
      </w:hyperlink>
    </w:p>
    <w:p w14:paraId="28991B9B" w14:textId="288597EA" w:rsidR="009627DA" w:rsidRPr="00027085" w:rsidRDefault="00D71D5F">
      <w:pPr>
        <w:pStyle w:val="TOC1"/>
        <w:tabs>
          <w:tab w:val="left" w:pos="480"/>
          <w:tab w:val="right" w:leader="dot" w:pos="9628"/>
        </w:tabs>
        <w:rPr>
          <w:rFonts w:eastAsiaTheme="minorEastAsia" w:cs="Calibri"/>
          <w:b w:val="0"/>
          <w:bCs w:val="0"/>
          <w:caps w:val="0"/>
          <w:noProof/>
          <w:sz w:val="22"/>
          <w:szCs w:val="22"/>
          <w:lang w:eastAsia="en-ZA"/>
        </w:rPr>
      </w:pPr>
      <w:hyperlink w:anchor="_Toc111124286" w:history="1">
        <w:r w:rsidR="009627DA" w:rsidRPr="00027085">
          <w:rPr>
            <w:rStyle w:val="Hyperlink"/>
            <w:rFonts w:cs="Calibri"/>
            <w:noProof/>
            <w:sz w:val="22"/>
            <w:szCs w:val="22"/>
          </w:rPr>
          <w:t>4.</w:t>
        </w:r>
        <w:r w:rsidR="009627DA" w:rsidRPr="00027085">
          <w:rPr>
            <w:rFonts w:eastAsiaTheme="minorEastAsia" w:cs="Calibri"/>
            <w:b w:val="0"/>
            <w:bCs w:val="0"/>
            <w:caps w:val="0"/>
            <w:noProof/>
            <w:sz w:val="22"/>
            <w:szCs w:val="22"/>
            <w:lang w:eastAsia="en-ZA"/>
          </w:rPr>
          <w:tab/>
        </w:r>
        <w:r w:rsidR="009627DA" w:rsidRPr="00027085">
          <w:rPr>
            <w:rStyle w:val="Hyperlink"/>
            <w:rFonts w:cs="Calibri"/>
            <w:noProof/>
            <w:sz w:val="22"/>
            <w:szCs w:val="22"/>
          </w:rPr>
          <w:t>BID EVALUATION STAGES</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_Toc111124286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7</w:t>
        </w:r>
        <w:r w:rsidR="009627DA" w:rsidRPr="00027085">
          <w:rPr>
            <w:rFonts w:cs="Calibri"/>
            <w:noProof/>
            <w:webHidden/>
            <w:sz w:val="22"/>
            <w:szCs w:val="22"/>
          </w:rPr>
          <w:fldChar w:fldCharType="end"/>
        </w:r>
      </w:hyperlink>
    </w:p>
    <w:p w14:paraId="14C4CCE6" w14:textId="07FBF2E4" w:rsidR="009627DA" w:rsidRPr="00027085" w:rsidRDefault="00D71D5F">
      <w:pPr>
        <w:pStyle w:val="TOC1"/>
        <w:tabs>
          <w:tab w:val="left" w:pos="1200"/>
          <w:tab w:val="right" w:leader="dot" w:pos="9628"/>
        </w:tabs>
        <w:rPr>
          <w:rFonts w:eastAsiaTheme="minorEastAsia" w:cs="Calibri"/>
          <w:b w:val="0"/>
          <w:bCs w:val="0"/>
          <w:caps w:val="0"/>
          <w:noProof/>
          <w:sz w:val="22"/>
          <w:szCs w:val="22"/>
          <w:lang w:eastAsia="en-ZA"/>
        </w:rPr>
      </w:pPr>
      <w:hyperlink w:anchor="_Toc111124287" w:history="1">
        <w:r w:rsidR="009627DA" w:rsidRPr="00027085">
          <w:rPr>
            <w:rStyle w:val="Hyperlink"/>
            <w:rFonts w:cs="Calibri"/>
            <w:noProof/>
            <w:sz w:val="22"/>
            <w:szCs w:val="22"/>
          </w:rPr>
          <w:t>ANNEX A.1:</w:t>
        </w:r>
        <w:r w:rsidR="009627DA" w:rsidRPr="00027085">
          <w:rPr>
            <w:rFonts w:eastAsiaTheme="minorEastAsia" w:cs="Calibri"/>
            <w:b w:val="0"/>
            <w:bCs w:val="0"/>
            <w:caps w:val="0"/>
            <w:noProof/>
            <w:sz w:val="22"/>
            <w:szCs w:val="22"/>
            <w:lang w:eastAsia="en-ZA"/>
          </w:rPr>
          <w:tab/>
        </w:r>
        <w:r w:rsidR="009627DA" w:rsidRPr="00027085">
          <w:rPr>
            <w:rStyle w:val="Hyperlink"/>
            <w:rFonts w:cs="Calibri"/>
            <w:noProof/>
            <w:sz w:val="22"/>
            <w:szCs w:val="22"/>
          </w:rPr>
          <w:t>ADMINISTRATIVE PRE-QUALIFICATION</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_Toc111124287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8</w:t>
        </w:r>
        <w:r w:rsidR="009627DA" w:rsidRPr="00027085">
          <w:rPr>
            <w:rFonts w:cs="Calibri"/>
            <w:noProof/>
            <w:webHidden/>
            <w:sz w:val="22"/>
            <w:szCs w:val="22"/>
          </w:rPr>
          <w:fldChar w:fldCharType="end"/>
        </w:r>
      </w:hyperlink>
    </w:p>
    <w:p w14:paraId="5CF540E3" w14:textId="734A1B46" w:rsidR="009627DA" w:rsidRPr="00027085" w:rsidRDefault="00D71D5F">
      <w:pPr>
        <w:pStyle w:val="TOC1"/>
        <w:tabs>
          <w:tab w:val="left" w:pos="480"/>
          <w:tab w:val="right" w:leader="dot" w:pos="9628"/>
        </w:tabs>
        <w:rPr>
          <w:rFonts w:eastAsiaTheme="minorEastAsia" w:cs="Calibri"/>
          <w:b w:val="0"/>
          <w:bCs w:val="0"/>
          <w:caps w:val="0"/>
          <w:noProof/>
          <w:sz w:val="22"/>
          <w:szCs w:val="22"/>
          <w:lang w:eastAsia="en-ZA"/>
        </w:rPr>
      </w:pPr>
      <w:hyperlink w:anchor="_Toc111124288" w:history="1">
        <w:r w:rsidR="009627DA" w:rsidRPr="00027085">
          <w:rPr>
            <w:rStyle w:val="Hyperlink"/>
            <w:rFonts w:cs="Calibri"/>
            <w:noProof/>
            <w:sz w:val="22"/>
            <w:szCs w:val="22"/>
          </w:rPr>
          <w:t>5.</w:t>
        </w:r>
        <w:r w:rsidR="009627DA" w:rsidRPr="00027085">
          <w:rPr>
            <w:rFonts w:eastAsiaTheme="minorEastAsia" w:cs="Calibri"/>
            <w:b w:val="0"/>
            <w:bCs w:val="0"/>
            <w:caps w:val="0"/>
            <w:noProof/>
            <w:sz w:val="22"/>
            <w:szCs w:val="22"/>
            <w:lang w:eastAsia="en-ZA"/>
          </w:rPr>
          <w:tab/>
        </w:r>
        <w:r w:rsidR="009627DA" w:rsidRPr="00027085">
          <w:rPr>
            <w:rStyle w:val="Hyperlink"/>
            <w:rFonts w:cs="Calibri"/>
            <w:noProof/>
            <w:sz w:val="22"/>
            <w:szCs w:val="22"/>
          </w:rPr>
          <w:t>ADMINISTRATIVE PRE-QUALIFICATION REQUIREMENTS</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_Toc111124288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8</w:t>
        </w:r>
        <w:r w:rsidR="009627DA" w:rsidRPr="00027085">
          <w:rPr>
            <w:rFonts w:cs="Calibri"/>
            <w:noProof/>
            <w:webHidden/>
            <w:sz w:val="22"/>
            <w:szCs w:val="22"/>
          </w:rPr>
          <w:fldChar w:fldCharType="end"/>
        </w:r>
      </w:hyperlink>
    </w:p>
    <w:p w14:paraId="47C71A2F" w14:textId="1DC9ACA0" w:rsidR="009627DA" w:rsidRPr="00027085" w:rsidRDefault="00D71D5F">
      <w:pPr>
        <w:pStyle w:val="TOC2"/>
        <w:tabs>
          <w:tab w:val="left" w:pos="960"/>
          <w:tab w:val="right" w:leader="dot" w:pos="9628"/>
        </w:tabs>
        <w:rPr>
          <w:rFonts w:eastAsiaTheme="minorEastAsia" w:cs="Calibri"/>
          <w:smallCaps w:val="0"/>
          <w:noProof/>
          <w:sz w:val="22"/>
          <w:szCs w:val="22"/>
          <w:lang w:eastAsia="en-ZA"/>
        </w:rPr>
      </w:pPr>
      <w:hyperlink w:anchor="_Toc111124289" w:history="1">
        <w:r w:rsidR="009627DA" w:rsidRPr="00027085">
          <w:rPr>
            <w:rStyle w:val="Hyperlink"/>
            <w:rFonts w:cs="Calibri"/>
            <w:noProof/>
            <w:sz w:val="22"/>
            <w:szCs w:val="22"/>
          </w:rPr>
          <w:t>5.1.</w:t>
        </w:r>
        <w:r w:rsidR="009627DA" w:rsidRPr="00027085">
          <w:rPr>
            <w:rFonts w:eastAsiaTheme="minorEastAsia" w:cs="Calibri"/>
            <w:smallCaps w:val="0"/>
            <w:noProof/>
            <w:sz w:val="22"/>
            <w:szCs w:val="22"/>
            <w:lang w:eastAsia="en-ZA"/>
          </w:rPr>
          <w:tab/>
        </w:r>
        <w:r w:rsidR="009627DA" w:rsidRPr="00027085">
          <w:rPr>
            <w:rStyle w:val="Hyperlink"/>
            <w:rFonts w:cs="Calibri"/>
            <w:noProof/>
            <w:sz w:val="22"/>
            <w:szCs w:val="22"/>
          </w:rPr>
          <w:t>ADMINISTRATIVE PRE-QUALIFICATION VERIFICATION</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_Toc111124289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8</w:t>
        </w:r>
        <w:r w:rsidR="009627DA" w:rsidRPr="00027085">
          <w:rPr>
            <w:rFonts w:cs="Calibri"/>
            <w:noProof/>
            <w:webHidden/>
            <w:sz w:val="22"/>
            <w:szCs w:val="22"/>
          </w:rPr>
          <w:fldChar w:fldCharType="end"/>
        </w:r>
      </w:hyperlink>
    </w:p>
    <w:p w14:paraId="3C444F1F" w14:textId="6959C948" w:rsidR="009627DA" w:rsidRPr="00027085" w:rsidRDefault="00D71D5F">
      <w:pPr>
        <w:pStyle w:val="TOC2"/>
        <w:tabs>
          <w:tab w:val="left" w:pos="960"/>
          <w:tab w:val="right" w:leader="dot" w:pos="9628"/>
        </w:tabs>
        <w:rPr>
          <w:rFonts w:eastAsiaTheme="minorEastAsia" w:cs="Calibri"/>
          <w:smallCaps w:val="0"/>
          <w:noProof/>
          <w:sz w:val="22"/>
          <w:szCs w:val="22"/>
          <w:lang w:eastAsia="en-ZA"/>
        </w:rPr>
      </w:pPr>
      <w:hyperlink w:anchor="_Toc111124290" w:history="1">
        <w:r w:rsidR="009627DA" w:rsidRPr="00027085">
          <w:rPr>
            <w:rStyle w:val="Hyperlink"/>
            <w:rFonts w:cs="Calibri"/>
            <w:noProof/>
            <w:sz w:val="22"/>
            <w:szCs w:val="22"/>
          </w:rPr>
          <w:t>5.2.</w:t>
        </w:r>
        <w:r w:rsidR="009627DA" w:rsidRPr="00027085">
          <w:rPr>
            <w:rFonts w:eastAsiaTheme="minorEastAsia" w:cs="Calibri"/>
            <w:smallCaps w:val="0"/>
            <w:noProof/>
            <w:sz w:val="22"/>
            <w:szCs w:val="22"/>
            <w:lang w:eastAsia="en-ZA"/>
          </w:rPr>
          <w:tab/>
        </w:r>
        <w:r w:rsidR="009627DA" w:rsidRPr="00027085">
          <w:rPr>
            <w:rStyle w:val="Hyperlink"/>
            <w:rFonts w:cs="Calibri"/>
            <w:noProof/>
            <w:sz w:val="22"/>
            <w:szCs w:val="22"/>
          </w:rPr>
          <w:t>ADMINISTRATIVE PRE-QUALIFICATION REQUIREMENTS</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_Toc111124290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8</w:t>
        </w:r>
        <w:r w:rsidR="009627DA" w:rsidRPr="00027085">
          <w:rPr>
            <w:rFonts w:cs="Calibri"/>
            <w:noProof/>
            <w:webHidden/>
            <w:sz w:val="22"/>
            <w:szCs w:val="22"/>
          </w:rPr>
          <w:fldChar w:fldCharType="end"/>
        </w:r>
      </w:hyperlink>
    </w:p>
    <w:p w14:paraId="239C2E22" w14:textId="27EF357C" w:rsidR="009627DA" w:rsidRPr="00027085" w:rsidRDefault="00D71D5F">
      <w:pPr>
        <w:pStyle w:val="TOC1"/>
        <w:tabs>
          <w:tab w:val="left" w:pos="480"/>
          <w:tab w:val="right" w:leader="dot" w:pos="9628"/>
        </w:tabs>
        <w:rPr>
          <w:rFonts w:eastAsiaTheme="minorEastAsia" w:cs="Calibri"/>
          <w:b w:val="0"/>
          <w:bCs w:val="0"/>
          <w:caps w:val="0"/>
          <w:noProof/>
          <w:sz w:val="22"/>
          <w:szCs w:val="22"/>
          <w:lang w:eastAsia="en-ZA"/>
        </w:rPr>
      </w:pPr>
      <w:hyperlink w:anchor="_Toc111124291" w:history="1">
        <w:r w:rsidR="009627DA" w:rsidRPr="00027085">
          <w:rPr>
            <w:rStyle w:val="Hyperlink"/>
            <w:rFonts w:cs="Calibri"/>
            <w:noProof/>
            <w:sz w:val="22"/>
            <w:szCs w:val="22"/>
          </w:rPr>
          <w:t>6.</w:t>
        </w:r>
        <w:r w:rsidR="009627DA" w:rsidRPr="00027085">
          <w:rPr>
            <w:rFonts w:eastAsiaTheme="minorEastAsia" w:cs="Calibri"/>
            <w:b w:val="0"/>
            <w:bCs w:val="0"/>
            <w:caps w:val="0"/>
            <w:noProof/>
            <w:sz w:val="22"/>
            <w:szCs w:val="22"/>
            <w:lang w:eastAsia="en-ZA"/>
          </w:rPr>
          <w:tab/>
        </w:r>
        <w:r w:rsidR="009627DA" w:rsidRPr="00027085">
          <w:rPr>
            <w:rStyle w:val="Hyperlink"/>
            <w:rFonts w:cs="Calibri"/>
            <w:noProof/>
            <w:sz w:val="22"/>
            <w:szCs w:val="22"/>
          </w:rPr>
          <w:t>TECHNICAL MANDATORY REQUIREMENTS</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_Toc111124291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9</w:t>
        </w:r>
        <w:r w:rsidR="009627DA" w:rsidRPr="00027085">
          <w:rPr>
            <w:rFonts w:cs="Calibri"/>
            <w:noProof/>
            <w:webHidden/>
            <w:sz w:val="22"/>
            <w:szCs w:val="22"/>
          </w:rPr>
          <w:fldChar w:fldCharType="end"/>
        </w:r>
      </w:hyperlink>
    </w:p>
    <w:p w14:paraId="39A287F9" w14:textId="33772CD3" w:rsidR="009627DA" w:rsidRPr="00027085" w:rsidRDefault="00D71D5F">
      <w:pPr>
        <w:pStyle w:val="TOC2"/>
        <w:tabs>
          <w:tab w:val="left" w:pos="960"/>
          <w:tab w:val="right" w:leader="dot" w:pos="9628"/>
        </w:tabs>
        <w:rPr>
          <w:rFonts w:eastAsiaTheme="minorEastAsia" w:cs="Calibri"/>
          <w:smallCaps w:val="0"/>
          <w:noProof/>
          <w:sz w:val="22"/>
          <w:szCs w:val="22"/>
          <w:lang w:eastAsia="en-ZA"/>
        </w:rPr>
      </w:pPr>
      <w:hyperlink w:anchor="_Toc111124292" w:history="1">
        <w:r w:rsidR="009627DA" w:rsidRPr="00027085">
          <w:rPr>
            <w:rStyle w:val="Hyperlink"/>
            <w:rFonts w:cs="Calibri"/>
            <w:noProof/>
            <w:sz w:val="22"/>
            <w:szCs w:val="22"/>
          </w:rPr>
          <w:t>6.1.</w:t>
        </w:r>
        <w:r w:rsidR="009627DA" w:rsidRPr="00027085">
          <w:rPr>
            <w:rFonts w:eastAsiaTheme="minorEastAsia" w:cs="Calibri"/>
            <w:smallCaps w:val="0"/>
            <w:noProof/>
            <w:sz w:val="22"/>
            <w:szCs w:val="22"/>
            <w:lang w:eastAsia="en-ZA"/>
          </w:rPr>
          <w:tab/>
        </w:r>
        <w:r w:rsidR="009627DA" w:rsidRPr="00027085">
          <w:rPr>
            <w:rStyle w:val="Hyperlink"/>
            <w:rFonts w:cs="Calibri"/>
            <w:noProof/>
            <w:sz w:val="22"/>
            <w:szCs w:val="22"/>
          </w:rPr>
          <w:t>INSTRUCTION AND EVALUATION CRITERIA</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_Toc111124292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9</w:t>
        </w:r>
        <w:r w:rsidR="009627DA" w:rsidRPr="00027085">
          <w:rPr>
            <w:rFonts w:cs="Calibri"/>
            <w:noProof/>
            <w:webHidden/>
            <w:sz w:val="22"/>
            <w:szCs w:val="22"/>
          </w:rPr>
          <w:fldChar w:fldCharType="end"/>
        </w:r>
      </w:hyperlink>
    </w:p>
    <w:p w14:paraId="2B472916" w14:textId="3D059B6A" w:rsidR="009627DA" w:rsidRPr="00027085" w:rsidRDefault="00D71D5F">
      <w:pPr>
        <w:pStyle w:val="TOC2"/>
        <w:tabs>
          <w:tab w:val="left" w:pos="960"/>
          <w:tab w:val="right" w:leader="dot" w:pos="9628"/>
        </w:tabs>
        <w:rPr>
          <w:rFonts w:eastAsiaTheme="minorEastAsia" w:cs="Calibri"/>
          <w:smallCaps w:val="0"/>
          <w:noProof/>
          <w:sz w:val="22"/>
          <w:szCs w:val="22"/>
          <w:lang w:eastAsia="en-ZA"/>
        </w:rPr>
      </w:pPr>
      <w:hyperlink w:anchor="_Toc111124293" w:history="1">
        <w:r w:rsidR="009627DA" w:rsidRPr="00027085">
          <w:rPr>
            <w:rStyle w:val="Hyperlink"/>
            <w:rFonts w:cs="Calibri"/>
            <w:noProof/>
            <w:sz w:val="22"/>
            <w:szCs w:val="22"/>
          </w:rPr>
          <w:t>6.2.</w:t>
        </w:r>
        <w:r w:rsidR="009627DA" w:rsidRPr="00027085">
          <w:rPr>
            <w:rFonts w:eastAsiaTheme="minorEastAsia" w:cs="Calibri"/>
            <w:smallCaps w:val="0"/>
            <w:noProof/>
            <w:sz w:val="22"/>
            <w:szCs w:val="22"/>
            <w:lang w:eastAsia="en-ZA"/>
          </w:rPr>
          <w:tab/>
        </w:r>
        <w:r w:rsidR="009627DA" w:rsidRPr="00027085">
          <w:rPr>
            <w:rStyle w:val="Hyperlink"/>
            <w:rFonts w:cs="Calibri"/>
            <w:noProof/>
            <w:sz w:val="22"/>
            <w:szCs w:val="22"/>
          </w:rPr>
          <w:t>TECHNICAL MANDATORY REQUIREMENTS</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_Toc111124293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9</w:t>
        </w:r>
        <w:r w:rsidR="009627DA" w:rsidRPr="00027085">
          <w:rPr>
            <w:rFonts w:cs="Calibri"/>
            <w:noProof/>
            <w:webHidden/>
            <w:sz w:val="22"/>
            <w:szCs w:val="22"/>
          </w:rPr>
          <w:fldChar w:fldCharType="end"/>
        </w:r>
      </w:hyperlink>
    </w:p>
    <w:p w14:paraId="63FFEB5C" w14:textId="6184B543" w:rsidR="009627DA" w:rsidRPr="00027085" w:rsidRDefault="00D71D5F">
      <w:pPr>
        <w:pStyle w:val="TOC2"/>
        <w:tabs>
          <w:tab w:val="left" w:pos="960"/>
          <w:tab w:val="right" w:leader="dot" w:pos="9628"/>
        </w:tabs>
        <w:rPr>
          <w:rFonts w:eastAsiaTheme="minorEastAsia" w:cs="Calibri"/>
          <w:smallCaps w:val="0"/>
          <w:noProof/>
          <w:sz w:val="22"/>
          <w:szCs w:val="22"/>
          <w:lang w:eastAsia="en-ZA"/>
        </w:rPr>
      </w:pPr>
      <w:hyperlink w:anchor="_Toc111124294" w:history="1">
        <w:r w:rsidR="009627DA" w:rsidRPr="00027085">
          <w:rPr>
            <w:rStyle w:val="Hyperlink"/>
            <w:rFonts w:cs="Calibri"/>
            <w:noProof/>
            <w:sz w:val="22"/>
            <w:szCs w:val="22"/>
          </w:rPr>
          <w:t>6.3.</w:t>
        </w:r>
        <w:r w:rsidR="009627DA" w:rsidRPr="00027085">
          <w:rPr>
            <w:rFonts w:eastAsiaTheme="minorEastAsia" w:cs="Calibri"/>
            <w:smallCaps w:val="0"/>
            <w:noProof/>
            <w:sz w:val="22"/>
            <w:szCs w:val="22"/>
            <w:lang w:eastAsia="en-ZA"/>
          </w:rPr>
          <w:tab/>
        </w:r>
        <w:r w:rsidR="009627DA" w:rsidRPr="00027085">
          <w:rPr>
            <w:rStyle w:val="Hyperlink"/>
            <w:rFonts w:cs="Calibri"/>
            <w:noProof/>
            <w:sz w:val="22"/>
            <w:szCs w:val="22"/>
          </w:rPr>
          <w:t>DECLARATION OF COMPLIANCE</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_Toc111124294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10</w:t>
        </w:r>
        <w:r w:rsidR="009627DA" w:rsidRPr="00027085">
          <w:rPr>
            <w:rFonts w:cs="Calibri"/>
            <w:noProof/>
            <w:webHidden/>
            <w:sz w:val="22"/>
            <w:szCs w:val="22"/>
          </w:rPr>
          <w:fldChar w:fldCharType="end"/>
        </w:r>
      </w:hyperlink>
    </w:p>
    <w:p w14:paraId="6BF5155E" w14:textId="04F05B88" w:rsidR="009627DA" w:rsidRPr="00027085" w:rsidRDefault="00D71D5F">
      <w:pPr>
        <w:pStyle w:val="TOC1"/>
        <w:tabs>
          <w:tab w:val="left" w:pos="1200"/>
          <w:tab w:val="right" w:leader="dot" w:pos="9628"/>
        </w:tabs>
        <w:rPr>
          <w:rFonts w:eastAsiaTheme="minorEastAsia" w:cs="Calibri"/>
          <w:b w:val="0"/>
          <w:bCs w:val="0"/>
          <w:caps w:val="0"/>
          <w:noProof/>
          <w:sz w:val="22"/>
          <w:szCs w:val="22"/>
          <w:lang w:eastAsia="en-ZA"/>
        </w:rPr>
      </w:pPr>
      <w:hyperlink w:anchor="_Toc111124295" w:history="1">
        <w:r w:rsidR="009627DA" w:rsidRPr="00027085">
          <w:rPr>
            <w:rStyle w:val="Hyperlink"/>
            <w:rFonts w:cs="Calibri"/>
            <w:noProof/>
            <w:sz w:val="22"/>
            <w:szCs w:val="22"/>
          </w:rPr>
          <w:t>ANNEX A.2:</w:t>
        </w:r>
        <w:r w:rsidR="009627DA" w:rsidRPr="00027085">
          <w:rPr>
            <w:rFonts w:eastAsiaTheme="minorEastAsia" w:cs="Calibri"/>
            <w:b w:val="0"/>
            <w:bCs w:val="0"/>
            <w:caps w:val="0"/>
            <w:noProof/>
            <w:sz w:val="22"/>
            <w:szCs w:val="22"/>
            <w:lang w:eastAsia="en-ZA"/>
          </w:rPr>
          <w:tab/>
        </w:r>
        <w:r w:rsidR="009627DA" w:rsidRPr="00027085">
          <w:rPr>
            <w:rStyle w:val="Hyperlink"/>
            <w:rFonts w:cs="Calibri"/>
            <w:noProof/>
            <w:sz w:val="22"/>
            <w:szCs w:val="22"/>
          </w:rPr>
          <w:t>SPECIAL CONDITIONS OF CONTRACT (SCC)</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_Toc111124295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11</w:t>
        </w:r>
        <w:r w:rsidR="009627DA" w:rsidRPr="00027085">
          <w:rPr>
            <w:rFonts w:cs="Calibri"/>
            <w:noProof/>
            <w:webHidden/>
            <w:sz w:val="22"/>
            <w:szCs w:val="22"/>
          </w:rPr>
          <w:fldChar w:fldCharType="end"/>
        </w:r>
      </w:hyperlink>
    </w:p>
    <w:p w14:paraId="34419509" w14:textId="1438DDD2" w:rsidR="009627DA" w:rsidRPr="00027085" w:rsidRDefault="00D71D5F">
      <w:pPr>
        <w:pStyle w:val="TOC1"/>
        <w:tabs>
          <w:tab w:val="left" w:pos="480"/>
          <w:tab w:val="right" w:leader="dot" w:pos="9628"/>
        </w:tabs>
        <w:rPr>
          <w:rFonts w:eastAsiaTheme="minorEastAsia" w:cs="Calibri"/>
          <w:b w:val="0"/>
          <w:bCs w:val="0"/>
          <w:caps w:val="0"/>
          <w:noProof/>
          <w:sz w:val="22"/>
          <w:szCs w:val="22"/>
          <w:lang w:eastAsia="en-ZA"/>
        </w:rPr>
      </w:pPr>
      <w:hyperlink w:anchor="_Toc111124296" w:history="1">
        <w:r w:rsidR="009627DA" w:rsidRPr="00027085">
          <w:rPr>
            <w:rStyle w:val="Hyperlink"/>
            <w:rFonts w:cs="Calibri"/>
            <w:noProof/>
            <w:sz w:val="22"/>
            <w:szCs w:val="22"/>
          </w:rPr>
          <w:t>7.</w:t>
        </w:r>
        <w:r w:rsidR="009627DA" w:rsidRPr="00027085">
          <w:rPr>
            <w:rFonts w:eastAsiaTheme="minorEastAsia" w:cs="Calibri"/>
            <w:b w:val="0"/>
            <w:bCs w:val="0"/>
            <w:caps w:val="0"/>
            <w:noProof/>
            <w:sz w:val="22"/>
            <w:szCs w:val="22"/>
            <w:lang w:eastAsia="en-ZA"/>
          </w:rPr>
          <w:tab/>
        </w:r>
        <w:r w:rsidR="009627DA" w:rsidRPr="00027085">
          <w:rPr>
            <w:rStyle w:val="Hyperlink"/>
            <w:rFonts w:cs="Calibri"/>
            <w:noProof/>
            <w:sz w:val="22"/>
            <w:szCs w:val="22"/>
          </w:rPr>
          <w:t>SPECIAL CONDITIONS OF CONTRACT</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_Toc111124296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11</w:t>
        </w:r>
        <w:r w:rsidR="009627DA" w:rsidRPr="00027085">
          <w:rPr>
            <w:rFonts w:cs="Calibri"/>
            <w:noProof/>
            <w:webHidden/>
            <w:sz w:val="22"/>
            <w:szCs w:val="22"/>
          </w:rPr>
          <w:fldChar w:fldCharType="end"/>
        </w:r>
      </w:hyperlink>
    </w:p>
    <w:p w14:paraId="52FF44AC" w14:textId="3FFE0E37" w:rsidR="009627DA" w:rsidRPr="00027085" w:rsidRDefault="00D71D5F">
      <w:pPr>
        <w:pStyle w:val="TOC2"/>
        <w:tabs>
          <w:tab w:val="left" w:pos="960"/>
          <w:tab w:val="right" w:leader="dot" w:pos="9628"/>
        </w:tabs>
        <w:rPr>
          <w:rFonts w:eastAsiaTheme="minorEastAsia" w:cs="Calibri"/>
          <w:smallCaps w:val="0"/>
          <w:noProof/>
          <w:sz w:val="22"/>
          <w:szCs w:val="22"/>
          <w:lang w:eastAsia="en-ZA"/>
        </w:rPr>
      </w:pPr>
      <w:hyperlink w:anchor="_Toc111124297" w:history="1">
        <w:r w:rsidR="009627DA" w:rsidRPr="00027085">
          <w:rPr>
            <w:rStyle w:val="Hyperlink"/>
            <w:rFonts w:cs="Calibri"/>
            <w:noProof/>
            <w:sz w:val="22"/>
            <w:szCs w:val="22"/>
          </w:rPr>
          <w:t>7.1.</w:t>
        </w:r>
        <w:r w:rsidR="009627DA" w:rsidRPr="00027085">
          <w:rPr>
            <w:rFonts w:eastAsiaTheme="minorEastAsia" w:cs="Calibri"/>
            <w:smallCaps w:val="0"/>
            <w:noProof/>
            <w:sz w:val="22"/>
            <w:szCs w:val="22"/>
            <w:lang w:eastAsia="en-ZA"/>
          </w:rPr>
          <w:tab/>
        </w:r>
        <w:r w:rsidR="009627DA" w:rsidRPr="00027085">
          <w:rPr>
            <w:rStyle w:val="Hyperlink"/>
            <w:rFonts w:cs="Calibri"/>
            <w:noProof/>
            <w:sz w:val="22"/>
            <w:szCs w:val="22"/>
          </w:rPr>
          <w:t>INSTRUCTION</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_Toc111124297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11</w:t>
        </w:r>
        <w:r w:rsidR="009627DA" w:rsidRPr="00027085">
          <w:rPr>
            <w:rFonts w:cs="Calibri"/>
            <w:noProof/>
            <w:webHidden/>
            <w:sz w:val="22"/>
            <w:szCs w:val="22"/>
          </w:rPr>
          <w:fldChar w:fldCharType="end"/>
        </w:r>
      </w:hyperlink>
    </w:p>
    <w:p w14:paraId="25FA627D" w14:textId="2D97D8F8" w:rsidR="009627DA" w:rsidRPr="00027085" w:rsidRDefault="00D71D5F">
      <w:pPr>
        <w:pStyle w:val="TOC2"/>
        <w:tabs>
          <w:tab w:val="left" w:pos="960"/>
          <w:tab w:val="right" w:leader="dot" w:pos="9628"/>
        </w:tabs>
        <w:rPr>
          <w:rFonts w:eastAsiaTheme="minorEastAsia" w:cs="Calibri"/>
          <w:smallCaps w:val="0"/>
          <w:noProof/>
          <w:sz w:val="22"/>
          <w:szCs w:val="22"/>
          <w:lang w:eastAsia="en-ZA"/>
        </w:rPr>
      </w:pPr>
      <w:hyperlink w:anchor="_Toc111124298" w:history="1">
        <w:r w:rsidR="009627DA" w:rsidRPr="00027085">
          <w:rPr>
            <w:rStyle w:val="Hyperlink"/>
            <w:rFonts w:cs="Calibri"/>
            <w:noProof/>
            <w:sz w:val="22"/>
            <w:szCs w:val="22"/>
          </w:rPr>
          <w:t>7.2.</w:t>
        </w:r>
        <w:r w:rsidR="009627DA" w:rsidRPr="00027085">
          <w:rPr>
            <w:rFonts w:eastAsiaTheme="minorEastAsia" w:cs="Calibri"/>
            <w:smallCaps w:val="0"/>
            <w:noProof/>
            <w:sz w:val="22"/>
            <w:szCs w:val="22"/>
            <w:lang w:eastAsia="en-ZA"/>
          </w:rPr>
          <w:tab/>
        </w:r>
        <w:r w:rsidR="009627DA" w:rsidRPr="00027085">
          <w:rPr>
            <w:rStyle w:val="Hyperlink"/>
            <w:rFonts w:cs="Calibri"/>
            <w:noProof/>
            <w:sz w:val="22"/>
            <w:szCs w:val="22"/>
          </w:rPr>
          <w:t>SPECIAL CONDITIONS OF CONTRACT</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_Toc111124298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11</w:t>
        </w:r>
        <w:r w:rsidR="009627DA" w:rsidRPr="00027085">
          <w:rPr>
            <w:rFonts w:cs="Calibri"/>
            <w:noProof/>
            <w:webHidden/>
            <w:sz w:val="22"/>
            <w:szCs w:val="22"/>
          </w:rPr>
          <w:fldChar w:fldCharType="end"/>
        </w:r>
      </w:hyperlink>
    </w:p>
    <w:p w14:paraId="11A10D62" w14:textId="6A3D2A8E" w:rsidR="009627DA" w:rsidRPr="00027085" w:rsidRDefault="00D71D5F">
      <w:pPr>
        <w:pStyle w:val="TOC2"/>
        <w:tabs>
          <w:tab w:val="left" w:pos="960"/>
          <w:tab w:val="right" w:leader="dot" w:pos="9628"/>
        </w:tabs>
        <w:rPr>
          <w:rFonts w:eastAsiaTheme="minorEastAsia" w:cs="Calibri"/>
          <w:smallCaps w:val="0"/>
          <w:noProof/>
          <w:sz w:val="22"/>
          <w:szCs w:val="22"/>
          <w:lang w:eastAsia="en-ZA"/>
        </w:rPr>
      </w:pPr>
      <w:hyperlink w:anchor="_Toc111124299" w:history="1">
        <w:r w:rsidR="009627DA" w:rsidRPr="00027085">
          <w:rPr>
            <w:rStyle w:val="Hyperlink"/>
            <w:rFonts w:cs="Calibri"/>
            <w:noProof/>
            <w:sz w:val="22"/>
            <w:szCs w:val="22"/>
          </w:rPr>
          <w:t>7.3.</w:t>
        </w:r>
        <w:r w:rsidR="009627DA" w:rsidRPr="00027085">
          <w:rPr>
            <w:rFonts w:eastAsiaTheme="minorEastAsia" w:cs="Calibri"/>
            <w:smallCaps w:val="0"/>
            <w:noProof/>
            <w:sz w:val="22"/>
            <w:szCs w:val="22"/>
            <w:lang w:eastAsia="en-ZA"/>
          </w:rPr>
          <w:tab/>
        </w:r>
        <w:r w:rsidR="009627DA" w:rsidRPr="00027085">
          <w:rPr>
            <w:rStyle w:val="Hyperlink"/>
            <w:rFonts w:cs="Calibri"/>
            <w:noProof/>
            <w:sz w:val="22"/>
            <w:szCs w:val="22"/>
          </w:rPr>
          <w:t>DECLARATION OF COMPLIANCE</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_Toc111124299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16</w:t>
        </w:r>
        <w:r w:rsidR="009627DA" w:rsidRPr="00027085">
          <w:rPr>
            <w:rFonts w:cs="Calibri"/>
            <w:noProof/>
            <w:webHidden/>
            <w:sz w:val="22"/>
            <w:szCs w:val="22"/>
          </w:rPr>
          <w:fldChar w:fldCharType="end"/>
        </w:r>
      </w:hyperlink>
    </w:p>
    <w:p w14:paraId="6A8B3660" w14:textId="1C272DA8" w:rsidR="009627DA" w:rsidRPr="00027085" w:rsidRDefault="00D71D5F">
      <w:pPr>
        <w:pStyle w:val="TOC1"/>
        <w:tabs>
          <w:tab w:val="left" w:pos="1200"/>
          <w:tab w:val="right" w:leader="dot" w:pos="9628"/>
        </w:tabs>
        <w:rPr>
          <w:rFonts w:eastAsiaTheme="minorEastAsia" w:cs="Calibri"/>
          <w:b w:val="0"/>
          <w:bCs w:val="0"/>
          <w:caps w:val="0"/>
          <w:noProof/>
          <w:sz w:val="22"/>
          <w:szCs w:val="22"/>
          <w:lang w:eastAsia="en-ZA"/>
        </w:rPr>
      </w:pPr>
      <w:hyperlink w:anchor="_Toc111124300" w:history="1">
        <w:r w:rsidR="009627DA" w:rsidRPr="00027085">
          <w:rPr>
            <w:rStyle w:val="Hyperlink"/>
            <w:rFonts w:cs="Calibri"/>
            <w:noProof/>
            <w:sz w:val="22"/>
            <w:szCs w:val="22"/>
          </w:rPr>
          <w:t>ANNEX A.3:</w:t>
        </w:r>
        <w:r w:rsidR="009627DA" w:rsidRPr="00027085">
          <w:rPr>
            <w:rFonts w:eastAsiaTheme="minorEastAsia" w:cs="Calibri"/>
            <w:b w:val="0"/>
            <w:bCs w:val="0"/>
            <w:caps w:val="0"/>
            <w:noProof/>
            <w:sz w:val="22"/>
            <w:szCs w:val="22"/>
            <w:lang w:eastAsia="en-ZA"/>
          </w:rPr>
          <w:tab/>
        </w:r>
        <w:r w:rsidR="009627DA" w:rsidRPr="00027085">
          <w:rPr>
            <w:rStyle w:val="Hyperlink"/>
            <w:rFonts w:cs="Calibri"/>
            <w:noProof/>
            <w:sz w:val="22"/>
            <w:szCs w:val="22"/>
          </w:rPr>
          <w:t>COSTING AND PRICING</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_Toc111124300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17</w:t>
        </w:r>
        <w:r w:rsidR="009627DA" w:rsidRPr="00027085">
          <w:rPr>
            <w:rFonts w:cs="Calibri"/>
            <w:noProof/>
            <w:webHidden/>
            <w:sz w:val="22"/>
            <w:szCs w:val="22"/>
          </w:rPr>
          <w:fldChar w:fldCharType="end"/>
        </w:r>
      </w:hyperlink>
    </w:p>
    <w:p w14:paraId="79B1EF8A" w14:textId="1BCCDEBD" w:rsidR="009627DA" w:rsidRPr="00027085" w:rsidRDefault="00D71D5F">
      <w:pPr>
        <w:pStyle w:val="TOC1"/>
        <w:tabs>
          <w:tab w:val="left" w:pos="480"/>
          <w:tab w:val="right" w:leader="dot" w:pos="9628"/>
        </w:tabs>
        <w:rPr>
          <w:rFonts w:eastAsiaTheme="minorEastAsia" w:cs="Calibri"/>
          <w:b w:val="0"/>
          <w:bCs w:val="0"/>
          <w:caps w:val="0"/>
          <w:noProof/>
          <w:sz w:val="22"/>
          <w:szCs w:val="22"/>
          <w:lang w:eastAsia="en-ZA"/>
        </w:rPr>
      </w:pPr>
      <w:hyperlink w:anchor="_Toc111124301" w:history="1">
        <w:r w:rsidR="009627DA" w:rsidRPr="00027085">
          <w:rPr>
            <w:rStyle w:val="Hyperlink"/>
            <w:rFonts w:cs="Calibri"/>
            <w:noProof/>
            <w:sz w:val="22"/>
            <w:szCs w:val="22"/>
          </w:rPr>
          <w:t>8.</w:t>
        </w:r>
        <w:r w:rsidR="009627DA" w:rsidRPr="00027085">
          <w:rPr>
            <w:rFonts w:eastAsiaTheme="minorEastAsia" w:cs="Calibri"/>
            <w:b w:val="0"/>
            <w:bCs w:val="0"/>
            <w:caps w:val="0"/>
            <w:noProof/>
            <w:sz w:val="22"/>
            <w:szCs w:val="22"/>
            <w:lang w:eastAsia="en-ZA"/>
          </w:rPr>
          <w:tab/>
        </w:r>
        <w:r w:rsidR="009627DA" w:rsidRPr="00027085">
          <w:rPr>
            <w:rStyle w:val="Hyperlink"/>
            <w:rFonts w:cs="Calibri"/>
            <w:noProof/>
            <w:sz w:val="22"/>
            <w:szCs w:val="22"/>
          </w:rPr>
          <w:t>COSTING AND PRICING</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_Toc111124301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17</w:t>
        </w:r>
        <w:r w:rsidR="009627DA" w:rsidRPr="00027085">
          <w:rPr>
            <w:rFonts w:cs="Calibri"/>
            <w:noProof/>
            <w:webHidden/>
            <w:sz w:val="22"/>
            <w:szCs w:val="22"/>
          </w:rPr>
          <w:fldChar w:fldCharType="end"/>
        </w:r>
      </w:hyperlink>
    </w:p>
    <w:p w14:paraId="3A3F8C33" w14:textId="70ABD23A" w:rsidR="009627DA" w:rsidRPr="00027085" w:rsidRDefault="00D71D5F">
      <w:pPr>
        <w:pStyle w:val="TOC2"/>
        <w:tabs>
          <w:tab w:val="left" w:pos="960"/>
          <w:tab w:val="right" w:leader="dot" w:pos="9628"/>
        </w:tabs>
        <w:rPr>
          <w:rFonts w:eastAsiaTheme="minorEastAsia" w:cs="Calibri"/>
          <w:smallCaps w:val="0"/>
          <w:noProof/>
          <w:sz w:val="22"/>
          <w:szCs w:val="22"/>
          <w:lang w:eastAsia="en-ZA"/>
        </w:rPr>
      </w:pPr>
      <w:hyperlink w:anchor="_Toc111124302" w:history="1">
        <w:r w:rsidR="009627DA" w:rsidRPr="00027085">
          <w:rPr>
            <w:rStyle w:val="Hyperlink"/>
            <w:rFonts w:cs="Calibri"/>
            <w:noProof/>
            <w:sz w:val="22"/>
            <w:szCs w:val="22"/>
          </w:rPr>
          <w:t>8.1.</w:t>
        </w:r>
        <w:r w:rsidR="009627DA" w:rsidRPr="00027085">
          <w:rPr>
            <w:rFonts w:eastAsiaTheme="minorEastAsia" w:cs="Calibri"/>
            <w:smallCaps w:val="0"/>
            <w:noProof/>
            <w:sz w:val="22"/>
            <w:szCs w:val="22"/>
            <w:lang w:eastAsia="en-ZA"/>
          </w:rPr>
          <w:tab/>
        </w:r>
        <w:r w:rsidR="009627DA" w:rsidRPr="00027085">
          <w:rPr>
            <w:rStyle w:val="Hyperlink"/>
            <w:rFonts w:cs="Calibri"/>
            <w:noProof/>
            <w:sz w:val="22"/>
            <w:szCs w:val="22"/>
          </w:rPr>
          <w:t>COSTING AND PRICING EVALUATION</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_Toc111124302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17</w:t>
        </w:r>
        <w:r w:rsidR="009627DA" w:rsidRPr="00027085">
          <w:rPr>
            <w:rFonts w:cs="Calibri"/>
            <w:noProof/>
            <w:webHidden/>
            <w:sz w:val="22"/>
            <w:szCs w:val="22"/>
          </w:rPr>
          <w:fldChar w:fldCharType="end"/>
        </w:r>
      </w:hyperlink>
    </w:p>
    <w:p w14:paraId="32F25F2A" w14:textId="173189F5" w:rsidR="009627DA" w:rsidRPr="00027085" w:rsidRDefault="00D71D5F">
      <w:pPr>
        <w:pStyle w:val="TOC2"/>
        <w:tabs>
          <w:tab w:val="left" w:pos="960"/>
          <w:tab w:val="right" w:leader="dot" w:pos="9628"/>
        </w:tabs>
        <w:rPr>
          <w:rFonts w:eastAsiaTheme="minorEastAsia" w:cs="Calibri"/>
          <w:smallCaps w:val="0"/>
          <w:noProof/>
          <w:sz w:val="22"/>
          <w:szCs w:val="22"/>
          <w:lang w:eastAsia="en-ZA"/>
        </w:rPr>
      </w:pPr>
      <w:hyperlink w:anchor="_Toc111124303" w:history="1">
        <w:r w:rsidR="009627DA" w:rsidRPr="00027085">
          <w:rPr>
            <w:rStyle w:val="Hyperlink"/>
            <w:rFonts w:cs="Calibri"/>
            <w:noProof/>
            <w:sz w:val="22"/>
            <w:szCs w:val="22"/>
          </w:rPr>
          <w:t>8.2.</w:t>
        </w:r>
        <w:r w:rsidR="009627DA" w:rsidRPr="00027085">
          <w:rPr>
            <w:rFonts w:eastAsiaTheme="minorEastAsia" w:cs="Calibri"/>
            <w:smallCaps w:val="0"/>
            <w:noProof/>
            <w:sz w:val="22"/>
            <w:szCs w:val="22"/>
            <w:lang w:eastAsia="en-ZA"/>
          </w:rPr>
          <w:tab/>
        </w:r>
        <w:r w:rsidR="009627DA" w:rsidRPr="00027085">
          <w:rPr>
            <w:rStyle w:val="Hyperlink"/>
            <w:rFonts w:cs="Calibri"/>
            <w:noProof/>
            <w:sz w:val="22"/>
            <w:szCs w:val="22"/>
          </w:rPr>
          <w:t>COSTING AND PRICING CONDITIONS</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_Toc111124303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17</w:t>
        </w:r>
        <w:r w:rsidR="009627DA" w:rsidRPr="00027085">
          <w:rPr>
            <w:rFonts w:cs="Calibri"/>
            <w:noProof/>
            <w:webHidden/>
            <w:sz w:val="22"/>
            <w:szCs w:val="22"/>
          </w:rPr>
          <w:fldChar w:fldCharType="end"/>
        </w:r>
      </w:hyperlink>
    </w:p>
    <w:p w14:paraId="1739918C" w14:textId="4B1048AB" w:rsidR="009627DA" w:rsidRPr="00027085" w:rsidRDefault="00D71D5F">
      <w:pPr>
        <w:pStyle w:val="TOC2"/>
        <w:tabs>
          <w:tab w:val="left" w:pos="960"/>
          <w:tab w:val="right" w:leader="dot" w:pos="9628"/>
        </w:tabs>
        <w:rPr>
          <w:rFonts w:eastAsiaTheme="minorEastAsia" w:cs="Calibri"/>
          <w:smallCaps w:val="0"/>
          <w:noProof/>
          <w:sz w:val="22"/>
          <w:szCs w:val="22"/>
          <w:lang w:eastAsia="en-ZA"/>
        </w:rPr>
      </w:pPr>
      <w:hyperlink w:anchor="_Toc111124304" w:history="1">
        <w:r w:rsidR="009627DA" w:rsidRPr="00027085">
          <w:rPr>
            <w:rStyle w:val="Hyperlink"/>
            <w:rFonts w:cs="Calibri"/>
            <w:noProof/>
            <w:sz w:val="22"/>
            <w:szCs w:val="22"/>
          </w:rPr>
          <w:t>8.3.</w:t>
        </w:r>
        <w:r w:rsidR="009627DA" w:rsidRPr="00027085">
          <w:rPr>
            <w:rFonts w:eastAsiaTheme="minorEastAsia" w:cs="Calibri"/>
            <w:smallCaps w:val="0"/>
            <w:noProof/>
            <w:sz w:val="22"/>
            <w:szCs w:val="22"/>
            <w:lang w:eastAsia="en-ZA"/>
          </w:rPr>
          <w:tab/>
        </w:r>
        <w:r w:rsidR="009627DA" w:rsidRPr="00027085">
          <w:rPr>
            <w:rStyle w:val="Hyperlink"/>
            <w:rFonts w:cs="Calibri"/>
            <w:noProof/>
            <w:sz w:val="22"/>
            <w:szCs w:val="22"/>
          </w:rPr>
          <w:t>BID PRICING SCHEDULE</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_Toc111124304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18</w:t>
        </w:r>
        <w:r w:rsidR="009627DA" w:rsidRPr="00027085">
          <w:rPr>
            <w:rFonts w:cs="Calibri"/>
            <w:noProof/>
            <w:webHidden/>
            <w:sz w:val="22"/>
            <w:szCs w:val="22"/>
          </w:rPr>
          <w:fldChar w:fldCharType="end"/>
        </w:r>
      </w:hyperlink>
    </w:p>
    <w:p w14:paraId="16915FAF" w14:textId="27D27214" w:rsidR="009627DA" w:rsidRPr="00027085" w:rsidRDefault="00D71D5F">
      <w:pPr>
        <w:pStyle w:val="TOC2"/>
        <w:tabs>
          <w:tab w:val="left" w:pos="960"/>
          <w:tab w:val="right" w:leader="dot" w:pos="9628"/>
        </w:tabs>
        <w:rPr>
          <w:rFonts w:eastAsiaTheme="minorEastAsia" w:cs="Calibri"/>
          <w:smallCaps w:val="0"/>
          <w:noProof/>
          <w:sz w:val="22"/>
          <w:szCs w:val="22"/>
          <w:lang w:eastAsia="en-ZA"/>
        </w:rPr>
      </w:pPr>
      <w:hyperlink w:anchor="_Toc111124305" w:history="1">
        <w:r w:rsidR="009627DA" w:rsidRPr="00027085">
          <w:rPr>
            <w:rStyle w:val="Hyperlink"/>
            <w:rFonts w:cs="Calibri"/>
            <w:noProof/>
            <w:sz w:val="22"/>
            <w:szCs w:val="22"/>
          </w:rPr>
          <w:t>8.4.</w:t>
        </w:r>
        <w:r w:rsidR="009627DA" w:rsidRPr="00027085">
          <w:rPr>
            <w:rFonts w:eastAsiaTheme="minorEastAsia" w:cs="Calibri"/>
            <w:smallCaps w:val="0"/>
            <w:noProof/>
            <w:sz w:val="22"/>
            <w:szCs w:val="22"/>
            <w:lang w:eastAsia="en-ZA"/>
          </w:rPr>
          <w:tab/>
        </w:r>
        <w:r w:rsidR="009627DA" w:rsidRPr="00027085">
          <w:rPr>
            <w:rStyle w:val="Hyperlink"/>
            <w:rFonts w:cs="Calibri"/>
            <w:noProof/>
            <w:sz w:val="22"/>
            <w:szCs w:val="22"/>
          </w:rPr>
          <w:t>DECLARATION OF ACCEPTANCE</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_Toc111124305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18</w:t>
        </w:r>
        <w:r w:rsidR="009627DA" w:rsidRPr="00027085">
          <w:rPr>
            <w:rFonts w:cs="Calibri"/>
            <w:noProof/>
            <w:webHidden/>
            <w:sz w:val="22"/>
            <w:szCs w:val="22"/>
          </w:rPr>
          <w:fldChar w:fldCharType="end"/>
        </w:r>
      </w:hyperlink>
    </w:p>
    <w:p w14:paraId="62107C69" w14:textId="69C1103E" w:rsidR="009627DA" w:rsidRPr="00027085" w:rsidRDefault="00D71D5F">
      <w:pPr>
        <w:pStyle w:val="TOC1"/>
        <w:tabs>
          <w:tab w:val="left" w:pos="1200"/>
          <w:tab w:val="right" w:leader="dot" w:pos="9628"/>
        </w:tabs>
        <w:rPr>
          <w:rFonts w:eastAsiaTheme="minorEastAsia" w:cs="Calibri"/>
          <w:b w:val="0"/>
          <w:bCs w:val="0"/>
          <w:caps w:val="0"/>
          <w:noProof/>
          <w:sz w:val="22"/>
          <w:szCs w:val="22"/>
          <w:lang w:eastAsia="en-ZA"/>
        </w:rPr>
      </w:pPr>
      <w:hyperlink w:anchor="_Toc111124306" w:history="1">
        <w:r w:rsidR="009627DA" w:rsidRPr="00027085">
          <w:rPr>
            <w:rStyle w:val="Hyperlink"/>
            <w:rFonts w:cs="Calibri"/>
            <w:noProof/>
            <w:sz w:val="22"/>
            <w:szCs w:val="22"/>
          </w:rPr>
          <w:t>ANNEX A.4:</w:t>
        </w:r>
        <w:r w:rsidR="009627DA" w:rsidRPr="00027085">
          <w:rPr>
            <w:rFonts w:eastAsiaTheme="minorEastAsia" w:cs="Calibri"/>
            <w:b w:val="0"/>
            <w:bCs w:val="0"/>
            <w:caps w:val="0"/>
            <w:noProof/>
            <w:sz w:val="22"/>
            <w:szCs w:val="22"/>
            <w:lang w:eastAsia="en-ZA"/>
          </w:rPr>
          <w:tab/>
        </w:r>
        <w:r w:rsidR="009627DA" w:rsidRPr="00027085">
          <w:rPr>
            <w:rStyle w:val="Hyperlink"/>
            <w:rFonts w:cs="Calibri"/>
            <w:noProof/>
            <w:sz w:val="22"/>
            <w:szCs w:val="22"/>
          </w:rPr>
          <w:t>Terms and definitions</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_Toc111124306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19</w:t>
        </w:r>
        <w:r w:rsidR="009627DA" w:rsidRPr="00027085">
          <w:rPr>
            <w:rFonts w:cs="Calibri"/>
            <w:noProof/>
            <w:webHidden/>
            <w:sz w:val="22"/>
            <w:szCs w:val="22"/>
          </w:rPr>
          <w:fldChar w:fldCharType="end"/>
        </w:r>
      </w:hyperlink>
    </w:p>
    <w:p w14:paraId="2D81BF0F" w14:textId="40E3BCB1" w:rsidR="009627DA" w:rsidRPr="00027085" w:rsidRDefault="00D71D5F">
      <w:pPr>
        <w:pStyle w:val="TOC1"/>
        <w:tabs>
          <w:tab w:val="left" w:pos="480"/>
          <w:tab w:val="right" w:leader="dot" w:pos="9628"/>
        </w:tabs>
        <w:rPr>
          <w:rFonts w:eastAsiaTheme="minorEastAsia" w:cs="Calibri"/>
          <w:b w:val="0"/>
          <w:bCs w:val="0"/>
          <w:caps w:val="0"/>
          <w:noProof/>
          <w:sz w:val="22"/>
          <w:szCs w:val="22"/>
          <w:lang w:eastAsia="en-ZA"/>
        </w:rPr>
      </w:pPr>
      <w:hyperlink w:anchor="_Toc111124307" w:history="1">
        <w:r w:rsidR="009627DA" w:rsidRPr="00027085">
          <w:rPr>
            <w:rStyle w:val="Hyperlink"/>
            <w:rFonts w:cs="Calibri"/>
            <w:noProof/>
            <w:sz w:val="22"/>
            <w:szCs w:val="22"/>
          </w:rPr>
          <w:t>9.</w:t>
        </w:r>
        <w:r w:rsidR="009627DA" w:rsidRPr="00027085">
          <w:rPr>
            <w:rFonts w:eastAsiaTheme="minorEastAsia" w:cs="Calibri"/>
            <w:b w:val="0"/>
            <w:bCs w:val="0"/>
            <w:caps w:val="0"/>
            <w:noProof/>
            <w:sz w:val="22"/>
            <w:szCs w:val="22"/>
            <w:lang w:eastAsia="en-ZA"/>
          </w:rPr>
          <w:tab/>
        </w:r>
        <w:r w:rsidR="009627DA" w:rsidRPr="00027085">
          <w:rPr>
            <w:rStyle w:val="Hyperlink"/>
            <w:rFonts w:cs="Calibri"/>
            <w:noProof/>
            <w:sz w:val="22"/>
            <w:szCs w:val="22"/>
          </w:rPr>
          <w:t>ABBREVIATIONS</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_Toc111124307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19</w:t>
        </w:r>
        <w:r w:rsidR="009627DA" w:rsidRPr="00027085">
          <w:rPr>
            <w:rFonts w:cs="Calibri"/>
            <w:noProof/>
            <w:webHidden/>
            <w:sz w:val="22"/>
            <w:szCs w:val="22"/>
          </w:rPr>
          <w:fldChar w:fldCharType="end"/>
        </w:r>
      </w:hyperlink>
    </w:p>
    <w:p w14:paraId="658B600A" w14:textId="32D15D11" w:rsidR="009627DA" w:rsidRPr="00027085" w:rsidRDefault="00D71D5F">
      <w:pPr>
        <w:pStyle w:val="TOC1"/>
        <w:tabs>
          <w:tab w:val="left" w:pos="1200"/>
          <w:tab w:val="right" w:leader="dot" w:pos="9628"/>
        </w:tabs>
        <w:rPr>
          <w:rFonts w:eastAsiaTheme="minorEastAsia" w:cs="Calibri"/>
          <w:b w:val="0"/>
          <w:bCs w:val="0"/>
          <w:caps w:val="0"/>
          <w:noProof/>
          <w:sz w:val="22"/>
          <w:szCs w:val="22"/>
          <w:lang w:eastAsia="en-ZA"/>
        </w:rPr>
      </w:pPr>
      <w:hyperlink w:anchor="_Toc111124308" w:history="1">
        <w:r w:rsidR="009627DA" w:rsidRPr="00027085">
          <w:rPr>
            <w:rStyle w:val="Hyperlink"/>
            <w:rFonts w:cs="Calibri"/>
            <w:noProof/>
            <w:sz w:val="22"/>
            <w:szCs w:val="22"/>
          </w:rPr>
          <w:t>ANNEX B:</w:t>
        </w:r>
        <w:r w:rsidR="009627DA" w:rsidRPr="00027085">
          <w:rPr>
            <w:rFonts w:eastAsiaTheme="minorEastAsia" w:cs="Calibri"/>
            <w:b w:val="0"/>
            <w:bCs w:val="0"/>
            <w:caps w:val="0"/>
            <w:noProof/>
            <w:sz w:val="22"/>
            <w:szCs w:val="22"/>
            <w:lang w:eastAsia="en-ZA"/>
          </w:rPr>
          <w:tab/>
        </w:r>
        <w:r w:rsidR="009627DA" w:rsidRPr="00027085">
          <w:rPr>
            <w:rStyle w:val="Hyperlink"/>
            <w:rFonts w:cs="Calibri"/>
            <w:noProof/>
            <w:sz w:val="22"/>
            <w:szCs w:val="22"/>
          </w:rPr>
          <w:t>BIDDER SUBSTANTIATING EVIDENCE</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_Toc111124308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20</w:t>
        </w:r>
        <w:r w:rsidR="009627DA" w:rsidRPr="00027085">
          <w:rPr>
            <w:rFonts w:cs="Calibri"/>
            <w:noProof/>
            <w:webHidden/>
            <w:sz w:val="22"/>
            <w:szCs w:val="22"/>
          </w:rPr>
          <w:fldChar w:fldCharType="end"/>
        </w:r>
      </w:hyperlink>
    </w:p>
    <w:p w14:paraId="2EF04550" w14:textId="411EB914" w:rsidR="009627DA" w:rsidRPr="00027085" w:rsidRDefault="00D71D5F">
      <w:pPr>
        <w:pStyle w:val="TOC1"/>
        <w:tabs>
          <w:tab w:val="left" w:pos="480"/>
          <w:tab w:val="right" w:leader="dot" w:pos="9628"/>
        </w:tabs>
        <w:rPr>
          <w:rFonts w:eastAsiaTheme="minorEastAsia" w:cs="Calibri"/>
          <w:b w:val="0"/>
          <w:bCs w:val="0"/>
          <w:caps w:val="0"/>
          <w:noProof/>
          <w:sz w:val="22"/>
          <w:szCs w:val="22"/>
          <w:lang w:eastAsia="en-ZA"/>
        </w:rPr>
      </w:pPr>
      <w:hyperlink w:anchor="_Toc111124309" w:history="1">
        <w:r w:rsidR="009627DA" w:rsidRPr="00027085">
          <w:rPr>
            <w:rStyle w:val="Hyperlink"/>
            <w:rFonts w:cs="Calibri"/>
            <w:noProof/>
            <w:sz w:val="22"/>
            <w:szCs w:val="22"/>
          </w:rPr>
          <w:t>10.</w:t>
        </w:r>
        <w:r w:rsidR="009627DA" w:rsidRPr="00027085">
          <w:rPr>
            <w:rFonts w:eastAsiaTheme="minorEastAsia" w:cs="Calibri"/>
            <w:b w:val="0"/>
            <w:bCs w:val="0"/>
            <w:caps w:val="0"/>
            <w:noProof/>
            <w:sz w:val="22"/>
            <w:szCs w:val="22"/>
            <w:lang w:eastAsia="en-ZA"/>
          </w:rPr>
          <w:tab/>
        </w:r>
        <w:r w:rsidR="009627DA" w:rsidRPr="00027085">
          <w:rPr>
            <w:rStyle w:val="Hyperlink"/>
            <w:rFonts w:cs="Calibri"/>
            <w:noProof/>
            <w:sz w:val="22"/>
            <w:szCs w:val="22"/>
          </w:rPr>
          <w:t>MANDATORY REQUIREMENT EVIDENCE</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_Toc111124309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20</w:t>
        </w:r>
        <w:r w:rsidR="009627DA" w:rsidRPr="00027085">
          <w:rPr>
            <w:rFonts w:cs="Calibri"/>
            <w:noProof/>
            <w:webHidden/>
            <w:sz w:val="22"/>
            <w:szCs w:val="22"/>
          </w:rPr>
          <w:fldChar w:fldCharType="end"/>
        </w:r>
      </w:hyperlink>
    </w:p>
    <w:p w14:paraId="529FD432" w14:textId="7E471869" w:rsidR="009627DA" w:rsidRPr="00027085" w:rsidRDefault="00D71D5F">
      <w:pPr>
        <w:pStyle w:val="TOC2"/>
        <w:tabs>
          <w:tab w:val="left" w:pos="960"/>
          <w:tab w:val="right" w:leader="dot" w:pos="9628"/>
        </w:tabs>
        <w:rPr>
          <w:rFonts w:eastAsiaTheme="minorEastAsia" w:cs="Calibri"/>
          <w:smallCaps w:val="0"/>
          <w:noProof/>
          <w:sz w:val="22"/>
          <w:szCs w:val="22"/>
          <w:lang w:eastAsia="en-ZA"/>
        </w:rPr>
      </w:pPr>
      <w:hyperlink w:anchor="_Toc111124310" w:history="1">
        <w:r w:rsidR="009627DA" w:rsidRPr="00027085">
          <w:rPr>
            <w:rStyle w:val="Hyperlink"/>
            <w:rFonts w:cs="Calibri"/>
            <w:noProof/>
            <w:sz w:val="22"/>
            <w:szCs w:val="22"/>
          </w:rPr>
          <w:t>10.1.</w:t>
        </w:r>
        <w:r w:rsidR="009627DA" w:rsidRPr="00027085">
          <w:rPr>
            <w:rFonts w:eastAsiaTheme="minorEastAsia" w:cs="Calibri"/>
            <w:smallCaps w:val="0"/>
            <w:noProof/>
            <w:sz w:val="22"/>
            <w:szCs w:val="22"/>
            <w:lang w:eastAsia="en-ZA"/>
          </w:rPr>
          <w:tab/>
        </w:r>
        <w:r w:rsidR="009627DA" w:rsidRPr="00027085">
          <w:rPr>
            <w:rStyle w:val="Hyperlink"/>
            <w:rFonts w:cs="Calibri"/>
            <w:noProof/>
            <w:sz w:val="22"/>
            <w:szCs w:val="22"/>
          </w:rPr>
          <w:t>BIDDER CERTIFICATION / AFFILIATION REQUIREMENTS</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_Toc111124310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20</w:t>
        </w:r>
        <w:r w:rsidR="009627DA" w:rsidRPr="00027085">
          <w:rPr>
            <w:rFonts w:cs="Calibri"/>
            <w:noProof/>
            <w:webHidden/>
            <w:sz w:val="22"/>
            <w:szCs w:val="22"/>
          </w:rPr>
          <w:fldChar w:fldCharType="end"/>
        </w:r>
      </w:hyperlink>
    </w:p>
    <w:p w14:paraId="589C5C9A" w14:textId="686BB527" w:rsidR="009627DA" w:rsidRPr="00027085" w:rsidRDefault="00D71D5F">
      <w:pPr>
        <w:pStyle w:val="TOC2"/>
        <w:tabs>
          <w:tab w:val="right" w:leader="dot" w:pos="9628"/>
        </w:tabs>
        <w:rPr>
          <w:rFonts w:eastAsiaTheme="minorEastAsia" w:cs="Calibri"/>
          <w:smallCaps w:val="0"/>
          <w:noProof/>
          <w:sz w:val="22"/>
          <w:szCs w:val="22"/>
          <w:lang w:eastAsia="en-ZA"/>
        </w:rPr>
      </w:pPr>
      <w:hyperlink w:anchor="_Toc111124311" w:history="1">
        <w:r w:rsidR="009627DA" w:rsidRPr="00027085">
          <w:rPr>
            <w:rStyle w:val="Hyperlink"/>
            <w:rFonts w:cs="Calibri"/>
            <w:noProof/>
            <w:sz w:val="22"/>
            <w:szCs w:val="22"/>
          </w:rPr>
          <w:t>Attach a valid copy of documentation (letter, certificate/license) as proof that the bidder is accredited to by OEM/OSM for the supply of Switches.</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_Toc111124311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20</w:t>
        </w:r>
        <w:r w:rsidR="009627DA" w:rsidRPr="00027085">
          <w:rPr>
            <w:rFonts w:cs="Calibri"/>
            <w:noProof/>
            <w:webHidden/>
            <w:sz w:val="22"/>
            <w:szCs w:val="22"/>
          </w:rPr>
          <w:fldChar w:fldCharType="end"/>
        </w:r>
      </w:hyperlink>
    </w:p>
    <w:p w14:paraId="01996301" w14:textId="3F6896CF" w:rsidR="009627DA" w:rsidRPr="00027085" w:rsidRDefault="00D71D5F">
      <w:pPr>
        <w:pStyle w:val="TOC2"/>
        <w:tabs>
          <w:tab w:val="left" w:pos="960"/>
          <w:tab w:val="right" w:leader="dot" w:pos="9628"/>
        </w:tabs>
        <w:rPr>
          <w:rFonts w:eastAsiaTheme="minorEastAsia" w:cs="Calibri"/>
          <w:smallCaps w:val="0"/>
          <w:noProof/>
          <w:sz w:val="22"/>
          <w:szCs w:val="22"/>
          <w:lang w:eastAsia="en-ZA"/>
        </w:rPr>
      </w:pPr>
      <w:hyperlink w:anchor="_Toc111124312" w:history="1">
        <w:r w:rsidR="009627DA" w:rsidRPr="00027085">
          <w:rPr>
            <w:rStyle w:val="Hyperlink"/>
            <w:rFonts w:cs="Calibri"/>
            <w:noProof/>
            <w:sz w:val="22"/>
            <w:szCs w:val="22"/>
          </w:rPr>
          <w:t>10.2.</w:t>
        </w:r>
        <w:r w:rsidR="009627DA" w:rsidRPr="00027085">
          <w:rPr>
            <w:rFonts w:eastAsiaTheme="minorEastAsia" w:cs="Calibri"/>
            <w:smallCaps w:val="0"/>
            <w:noProof/>
            <w:sz w:val="22"/>
            <w:szCs w:val="22"/>
            <w:lang w:eastAsia="en-ZA"/>
          </w:rPr>
          <w:tab/>
        </w:r>
        <w:r w:rsidR="009627DA" w:rsidRPr="00027085">
          <w:rPr>
            <w:rStyle w:val="Hyperlink"/>
            <w:rFonts w:cs="Calibri"/>
            <w:noProof/>
            <w:sz w:val="22"/>
            <w:szCs w:val="22"/>
          </w:rPr>
          <w:t>BIDDER EXPERIENCE AND CAPABILITY REQUIREMENTS</w:t>
        </w:r>
        <w:r w:rsidR="009627DA" w:rsidRPr="00027085">
          <w:rPr>
            <w:rFonts w:cs="Calibri"/>
            <w:noProof/>
            <w:webHidden/>
            <w:sz w:val="22"/>
            <w:szCs w:val="22"/>
          </w:rPr>
          <w:tab/>
        </w:r>
        <w:r w:rsidR="009627DA" w:rsidRPr="00027085">
          <w:rPr>
            <w:rFonts w:cs="Calibri"/>
            <w:noProof/>
            <w:webHidden/>
            <w:sz w:val="22"/>
            <w:szCs w:val="22"/>
          </w:rPr>
          <w:fldChar w:fldCharType="begin"/>
        </w:r>
        <w:r w:rsidR="009627DA" w:rsidRPr="00027085">
          <w:rPr>
            <w:rFonts w:cs="Calibri"/>
            <w:noProof/>
            <w:webHidden/>
            <w:sz w:val="22"/>
            <w:szCs w:val="22"/>
          </w:rPr>
          <w:instrText xml:space="preserve"> PAGEREF _Toc111124312 \h </w:instrText>
        </w:r>
        <w:r w:rsidR="009627DA" w:rsidRPr="00027085">
          <w:rPr>
            <w:rFonts w:cs="Calibri"/>
            <w:noProof/>
            <w:webHidden/>
            <w:sz w:val="22"/>
            <w:szCs w:val="22"/>
          </w:rPr>
        </w:r>
        <w:r w:rsidR="009627DA" w:rsidRPr="00027085">
          <w:rPr>
            <w:rFonts w:cs="Calibri"/>
            <w:noProof/>
            <w:webHidden/>
            <w:sz w:val="22"/>
            <w:szCs w:val="22"/>
          </w:rPr>
          <w:fldChar w:fldCharType="separate"/>
        </w:r>
        <w:r w:rsidR="002726C7">
          <w:rPr>
            <w:rFonts w:cs="Calibri"/>
            <w:noProof/>
            <w:webHidden/>
            <w:sz w:val="22"/>
            <w:szCs w:val="22"/>
          </w:rPr>
          <w:t>20</w:t>
        </w:r>
        <w:r w:rsidR="009627DA" w:rsidRPr="00027085">
          <w:rPr>
            <w:rFonts w:cs="Calibri"/>
            <w:noProof/>
            <w:webHidden/>
            <w:sz w:val="22"/>
            <w:szCs w:val="22"/>
          </w:rPr>
          <w:fldChar w:fldCharType="end"/>
        </w:r>
      </w:hyperlink>
    </w:p>
    <w:p w14:paraId="1D28ACAB" w14:textId="41FFB408" w:rsidR="00871368" w:rsidRPr="00027085" w:rsidRDefault="005952AC" w:rsidP="00871368">
      <w:pPr>
        <w:rPr>
          <w:rFonts w:cs="Calibri"/>
          <w:sz w:val="22"/>
          <w:szCs w:val="22"/>
        </w:rPr>
      </w:pPr>
      <w:r w:rsidRPr="00027085">
        <w:rPr>
          <w:rFonts w:cs="Calibri"/>
          <w:sz w:val="22"/>
          <w:szCs w:val="22"/>
        </w:rPr>
        <w:fldChar w:fldCharType="end"/>
      </w:r>
      <w:r w:rsidR="00760D12" w:rsidRPr="00027085">
        <w:rPr>
          <w:rFonts w:cs="Calibri"/>
          <w:sz w:val="22"/>
          <w:szCs w:val="22"/>
        </w:rPr>
        <w:br w:type="page"/>
      </w:r>
    </w:p>
    <w:p w14:paraId="3C74E840" w14:textId="77777777" w:rsidR="002C0B8F" w:rsidRPr="00027085" w:rsidRDefault="005952AC" w:rsidP="000B17A9">
      <w:pPr>
        <w:pStyle w:val="AnnexH1"/>
        <w:rPr>
          <w:rFonts w:cs="Calibri"/>
          <w:sz w:val="22"/>
          <w:szCs w:val="22"/>
        </w:rPr>
      </w:pPr>
      <w:bookmarkStart w:id="2" w:name="_Toc111124277"/>
      <w:r w:rsidRPr="00027085">
        <w:rPr>
          <w:rFonts w:cs="Calibri"/>
          <w:sz w:val="22"/>
          <w:szCs w:val="22"/>
        </w:rPr>
        <w:t>INTRODUCTION</w:t>
      </w:r>
      <w:bookmarkEnd w:id="2"/>
    </w:p>
    <w:p w14:paraId="6BFEA7B4" w14:textId="77777777" w:rsidR="001A25A4" w:rsidRPr="00027085" w:rsidRDefault="00B558CD" w:rsidP="00027085">
      <w:pPr>
        <w:pStyle w:val="Heading1"/>
        <w:jc w:val="both"/>
        <w:rPr>
          <w:rFonts w:cs="Calibri"/>
          <w:sz w:val="22"/>
          <w:szCs w:val="22"/>
        </w:rPr>
      </w:pPr>
      <w:bookmarkStart w:id="3" w:name="_Toc111124278"/>
      <w:bookmarkStart w:id="4" w:name="_Toc435315878"/>
      <w:r w:rsidRPr="00027085">
        <w:rPr>
          <w:rFonts w:cs="Calibri"/>
          <w:sz w:val="22"/>
          <w:szCs w:val="22"/>
        </w:rPr>
        <w:t>PURPOSE AND BACKGROUND</w:t>
      </w:r>
      <w:bookmarkEnd w:id="3"/>
    </w:p>
    <w:p w14:paraId="23749708" w14:textId="77777777" w:rsidR="00EF447B" w:rsidRPr="00027085" w:rsidRDefault="00B558CD" w:rsidP="00027085">
      <w:pPr>
        <w:pStyle w:val="Heading2"/>
        <w:jc w:val="both"/>
        <w:rPr>
          <w:rFonts w:cs="Calibri"/>
          <w:sz w:val="22"/>
          <w:szCs w:val="22"/>
        </w:rPr>
      </w:pPr>
      <w:bookmarkStart w:id="5" w:name="_Toc111124279"/>
      <w:r w:rsidRPr="00027085">
        <w:rPr>
          <w:rFonts w:cs="Calibri"/>
          <w:sz w:val="22"/>
          <w:szCs w:val="22"/>
        </w:rPr>
        <w:t>PURPOSE</w:t>
      </w:r>
      <w:bookmarkEnd w:id="4"/>
      <w:bookmarkEnd w:id="5"/>
    </w:p>
    <w:p w14:paraId="4AD2E473" w14:textId="231C08CB" w:rsidR="000E47D9" w:rsidRPr="00027085" w:rsidRDefault="000E47D9" w:rsidP="00027085">
      <w:pPr>
        <w:jc w:val="both"/>
        <w:rPr>
          <w:rFonts w:cs="Calibri"/>
          <w:color w:val="0000FF"/>
          <w:sz w:val="22"/>
          <w:szCs w:val="22"/>
        </w:rPr>
      </w:pPr>
      <w:bookmarkStart w:id="6" w:name="_Toc435315879"/>
      <w:r w:rsidRPr="00027085">
        <w:rPr>
          <w:rFonts w:cs="Calibri"/>
          <w:sz w:val="22"/>
          <w:szCs w:val="22"/>
        </w:rPr>
        <w:t>The purpose of this RF</w:t>
      </w:r>
      <w:r w:rsidR="001A4BEB" w:rsidRPr="00027085">
        <w:rPr>
          <w:rFonts w:cs="Calibri"/>
          <w:sz w:val="22"/>
          <w:szCs w:val="22"/>
        </w:rPr>
        <w:t>B</w:t>
      </w:r>
      <w:r w:rsidRPr="00027085">
        <w:rPr>
          <w:rFonts w:cs="Calibri"/>
          <w:sz w:val="22"/>
          <w:szCs w:val="22"/>
        </w:rPr>
        <w:t xml:space="preserve"> is to invite Suppliers (hereinafter referred to as “bidders”) to submit bids for the </w:t>
      </w:r>
      <w:r w:rsidR="001F200A">
        <w:rPr>
          <w:rFonts w:cs="Calibri"/>
          <w:sz w:val="22"/>
          <w:szCs w:val="22"/>
        </w:rPr>
        <w:t>“S</w:t>
      </w:r>
      <w:r w:rsidR="00A444FF" w:rsidRPr="00027085">
        <w:rPr>
          <w:rFonts w:cs="Calibri"/>
          <w:sz w:val="22"/>
          <w:szCs w:val="22"/>
        </w:rPr>
        <w:t>upply</w:t>
      </w:r>
      <w:r w:rsidR="001F200A">
        <w:rPr>
          <w:rFonts w:cs="Calibri"/>
          <w:sz w:val="22"/>
          <w:szCs w:val="22"/>
        </w:rPr>
        <w:t xml:space="preserve"> of</w:t>
      </w:r>
      <w:r w:rsidR="00A444FF" w:rsidRPr="00027085">
        <w:rPr>
          <w:rFonts w:cs="Calibri"/>
          <w:sz w:val="22"/>
          <w:szCs w:val="22"/>
        </w:rPr>
        <w:t xml:space="preserve"> Network Switches for the KwaZulu-Natal Department of Education.</w:t>
      </w:r>
      <w:r w:rsidR="001F200A">
        <w:rPr>
          <w:rFonts w:cs="Calibri"/>
          <w:sz w:val="22"/>
          <w:szCs w:val="22"/>
        </w:rPr>
        <w:t>”</w:t>
      </w:r>
    </w:p>
    <w:p w14:paraId="1792E1C0" w14:textId="77777777" w:rsidR="009169D6" w:rsidRPr="00027085" w:rsidRDefault="00B558CD" w:rsidP="00027085">
      <w:pPr>
        <w:pStyle w:val="Heading2"/>
        <w:jc w:val="both"/>
        <w:rPr>
          <w:rFonts w:cs="Calibri"/>
          <w:sz w:val="22"/>
          <w:szCs w:val="22"/>
        </w:rPr>
      </w:pPr>
      <w:bookmarkStart w:id="7" w:name="_Toc111124280"/>
      <w:r w:rsidRPr="00027085">
        <w:rPr>
          <w:rFonts w:cs="Calibri"/>
          <w:sz w:val="22"/>
          <w:szCs w:val="22"/>
        </w:rPr>
        <w:t>BACKGROUND</w:t>
      </w:r>
      <w:bookmarkEnd w:id="6"/>
      <w:bookmarkEnd w:id="7"/>
    </w:p>
    <w:p w14:paraId="3295F477" w14:textId="477B3592" w:rsidR="00074482" w:rsidRPr="00027085" w:rsidRDefault="00074482" w:rsidP="00027085">
      <w:pPr>
        <w:jc w:val="both"/>
        <w:rPr>
          <w:rFonts w:cs="Calibri"/>
          <w:sz w:val="22"/>
          <w:szCs w:val="22"/>
        </w:rPr>
      </w:pPr>
      <w:r w:rsidRPr="00027085">
        <w:rPr>
          <w:rFonts w:cs="Calibri"/>
          <w:sz w:val="22"/>
          <w:szCs w:val="22"/>
        </w:rPr>
        <w:t xml:space="preserve">The KZN Department of Education (KZNDOE) requires the sourcing of new Network Switches in order to replace old Network Switches that are no longer functional within the LAN environment. </w:t>
      </w:r>
    </w:p>
    <w:p w14:paraId="2D7C5666" w14:textId="77777777" w:rsidR="009169D6" w:rsidRPr="00027085" w:rsidRDefault="004D7299" w:rsidP="00027085">
      <w:pPr>
        <w:pStyle w:val="Heading1"/>
        <w:jc w:val="both"/>
        <w:rPr>
          <w:rFonts w:cs="Calibri"/>
          <w:sz w:val="22"/>
          <w:szCs w:val="22"/>
        </w:rPr>
      </w:pPr>
      <w:bookmarkStart w:id="8" w:name="_Toc111124281"/>
      <w:r w:rsidRPr="00027085">
        <w:rPr>
          <w:rFonts w:cs="Calibri"/>
          <w:sz w:val="22"/>
          <w:szCs w:val="22"/>
        </w:rPr>
        <w:t>SCOPE OF BID</w:t>
      </w:r>
      <w:bookmarkEnd w:id="8"/>
    </w:p>
    <w:p w14:paraId="160B4506" w14:textId="77777777" w:rsidR="00C96EB8" w:rsidRPr="00027085" w:rsidRDefault="00C163BE" w:rsidP="00027085">
      <w:pPr>
        <w:pStyle w:val="Heading2"/>
        <w:jc w:val="both"/>
        <w:rPr>
          <w:rFonts w:cs="Calibri"/>
          <w:sz w:val="22"/>
          <w:szCs w:val="22"/>
        </w:rPr>
      </w:pPr>
      <w:bookmarkStart w:id="9" w:name="_Toc111124282"/>
      <w:r w:rsidRPr="00027085">
        <w:rPr>
          <w:rFonts w:cs="Calibri"/>
          <w:sz w:val="22"/>
          <w:szCs w:val="22"/>
        </w:rPr>
        <w:t>SCOPE</w:t>
      </w:r>
      <w:r w:rsidR="004D7299" w:rsidRPr="00027085">
        <w:rPr>
          <w:rFonts w:cs="Calibri"/>
          <w:sz w:val="22"/>
          <w:szCs w:val="22"/>
        </w:rPr>
        <w:t xml:space="preserve"> OF WORK</w:t>
      </w:r>
      <w:bookmarkEnd w:id="9"/>
    </w:p>
    <w:p w14:paraId="040C35B5" w14:textId="3B10BCED" w:rsidR="00074482" w:rsidRPr="00027085" w:rsidRDefault="00074482" w:rsidP="00027085">
      <w:pPr>
        <w:pStyle w:val="Default"/>
        <w:jc w:val="both"/>
        <w:rPr>
          <w:rFonts w:ascii="Calibri" w:hAnsi="Calibri" w:cs="Calibri"/>
          <w:sz w:val="22"/>
          <w:szCs w:val="22"/>
        </w:rPr>
      </w:pPr>
      <w:r w:rsidRPr="00027085">
        <w:rPr>
          <w:rFonts w:ascii="Calibri" w:hAnsi="Calibri" w:cs="Calibri"/>
          <w:sz w:val="22"/>
          <w:szCs w:val="22"/>
        </w:rPr>
        <w:t xml:space="preserve">The scope of this projects is to appoint a service provider for the KZN Department of Education that will provide the following: </w:t>
      </w:r>
    </w:p>
    <w:p w14:paraId="63751401" w14:textId="47A106FB" w:rsidR="00074482" w:rsidRPr="00027085" w:rsidRDefault="00074482" w:rsidP="00027085">
      <w:pPr>
        <w:numPr>
          <w:ilvl w:val="0"/>
          <w:numId w:val="25"/>
        </w:numPr>
        <w:autoSpaceDE w:val="0"/>
        <w:autoSpaceDN w:val="0"/>
        <w:adjustRightInd w:val="0"/>
        <w:spacing w:after="18"/>
        <w:jc w:val="both"/>
        <w:rPr>
          <w:rFonts w:cs="Calibri"/>
          <w:color w:val="000000"/>
          <w:sz w:val="22"/>
          <w:szCs w:val="22"/>
          <w:lang w:eastAsia="en-ZA"/>
        </w:rPr>
      </w:pPr>
      <w:r w:rsidRPr="00027085">
        <w:rPr>
          <w:rFonts w:cs="Calibri"/>
          <w:color w:val="000000"/>
          <w:sz w:val="22"/>
          <w:szCs w:val="22"/>
          <w:lang w:eastAsia="en-ZA"/>
        </w:rPr>
        <w:t xml:space="preserve">3 * 24 Port POE Network </w:t>
      </w:r>
      <w:r w:rsidR="003730D2" w:rsidRPr="00027085">
        <w:rPr>
          <w:rFonts w:cs="Calibri"/>
          <w:color w:val="000000"/>
          <w:sz w:val="22"/>
          <w:szCs w:val="22"/>
          <w:lang w:eastAsia="en-ZA"/>
        </w:rPr>
        <w:t xml:space="preserve">Switches </w:t>
      </w:r>
      <w:r w:rsidR="003730D2">
        <w:rPr>
          <w:rFonts w:cs="Calibri"/>
          <w:color w:val="000000"/>
          <w:sz w:val="22"/>
          <w:szCs w:val="22"/>
          <w:lang w:eastAsia="en-ZA"/>
        </w:rPr>
        <w:t>(</w:t>
      </w:r>
      <w:r w:rsidR="0025547D">
        <w:rPr>
          <w:rFonts w:cs="Calibri"/>
          <w:color w:val="000000"/>
          <w:sz w:val="22"/>
          <w:szCs w:val="22"/>
          <w:lang w:eastAsia="en-ZA"/>
        </w:rPr>
        <w:t>including</w:t>
      </w:r>
      <w:r w:rsidR="00986A76">
        <w:rPr>
          <w:rFonts w:cs="Calibri"/>
          <w:color w:val="000000"/>
          <w:sz w:val="22"/>
          <w:szCs w:val="22"/>
          <w:lang w:eastAsia="en-ZA"/>
        </w:rPr>
        <w:t xml:space="preserve"> lifetime warranty)</w:t>
      </w:r>
    </w:p>
    <w:p w14:paraId="1D8D4D7F" w14:textId="4742E591" w:rsidR="00074482" w:rsidRPr="00027085" w:rsidRDefault="00074482" w:rsidP="00027085">
      <w:pPr>
        <w:numPr>
          <w:ilvl w:val="0"/>
          <w:numId w:val="25"/>
        </w:numPr>
        <w:autoSpaceDE w:val="0"/>
        <w:autoSpaceDN w:val="0"/>
        <w:adjustRightInd w:val="0"/>
        <w:jc w:val="both"/>
        <w:rPr>
          <w:rFonts w:cs="Calibri"/>
          <w:color w:val="000000"/>
          <w:sz w:val="22"/>
          <w:szCs w:val="22"/>
          <w:lang w:eastAsia="en-ZA"/>
        </w:rPr>
      </w:pPr>
      <w:r w:rsidRPr="00027085">
        <w:rPr>
          <w:rFonts w:cs="Calibri"/>
          <w:color w:val="000000"/>
          <w:sz w:val="22"/>
          <w:szCs w:val="22"/>
          <w:lang w:eastAsia="en-ZA"/>
        </w:rPr>
        <w:t>13 * 48 Port POE Network Switches</w:t>
      </w:r>
      <w:r w:rsidR="003730D2">
        <w:rPr>
          <w:rFonts w:cs="Calibri"/>
          <w:color w:val="000000"/>
          <w:sz w:val="22"/>
          <w:szCs w:val="22"/>
          <w:lang w:eastAsia="en-ZA"/>
        </w:rPr>
        <w:t xml:space="preserve"> (</w:t>
      </w:r>
      <w:r w:rsidR="003730D2" w:rsidRPr="00027085">
        <w:rPr>
          <w:rFonts w:cs="Calibri"/>
          <w:color w:val="000000"/>
          <w:sz w:val="22"/>
          <w:szCs w:val="22"/>
          <w:lang w:eastAsia="en-ZA"/>
        </w:rPr>
        <w:t>including</w:t>
      </w:r>
      <w:r w:rsidR="0025547D">
        <w:rPr>
          <w:rFonts w:cs="Calibri"/>
          <w:color w:val="000000"/>
          <w:sz w:val="22"/>
          <w:szCs w:val="22"/>
          <w:lang w:eastAsia="en-ZA"/>
        </w:rPr>
        <w:t xml:space="preserve"> </w:t>
      </w:r>
      <w:r w:rsidR="00986A76">
        <w:rPr>
          <w:rFonts w:cs="Calibri"/>
          <w:color w:val="000000"/>
          <w:sz w:val="22"/>
          <w:szCs w:val="22"/>
          <w:lang w:eastAsia="en-ZA"/>
        </w:rPr>
        <w:t>lifetime warranty)</w:t>
      </w:r>
    </w:p>
    <w:p w14:paraId="50E2C086" w14:textId="77777777" w:rsidR="00074482" w:rsidRPr="00027085" w:rsidRDefault="00074482" w:rsidP="00027085">
      <w:pPr>
        <w:autoSpaceDE w:val="0"/>
        <w:autoSpaceDN w:val="0"/>
        <w:adjustRightInd w:val="0"/>
        <w:jc w:val="both"/>
        <w:rPr>
          <w:rFonts w:cs="Calibri"/>
          <w:color w:val="000000"/>
          <w:sz w:val="22"/>
          <w:szCs w:val="22"/>
          <w:lang w:eastAsia="en-ZA"/>
        </w:rPr>
      </w:pPr>
    </w:p>
    <w:p w14:paraId="4D823AE8" w14:textId="240F3662" w:rsidR="00074482" w:rsidRPr="008C52A9" w:rsidRDefault="00074482" w:rsidP="00027085">
      <w:pPr>
        <w:jc w:val="both"/>
        <w:rPr>
          <w:rFonts w:cs="Calibri"/>
          <w:color w:val="000000"/>
          <w:sz w:val="22"/>
          <w:szCs w:val="22"/>
          <w:lang w:eastAsia="en-ZA"/>
        </w:rPr>
      </w:pPr>
      <w:r w:rsidRPr="008C52A9">
        <w:rPr>
          <w:rFonts w:cs="Calibri"/>
          <w:color w:val="000000"/>
          <w:sz w:val="22"/>
          <w:szCs w:val="22"/>
          <w:lang w:eastAsia="en-ZA"/>
        </w:rPr>
        <w:t>The Switches supplied must meet the following minimum specification/ requirements;</w:t>
      </w:r>
    </w:p>
    <w:p w14:paraId="07BA4BF1" w14:textId="5B951624" w:rsidR="00036260" w:rsidRPr="00986A76" w:rsidRDefault="00036260" w:rsidP="00027085">
      <w:pPr>
        <w:jc w:val="both"/>
        <w:rPr>
          <w:rFonts w:cs="Calibri"/>
          <w:color w:val="000000"/>
          <w:sz w:val="22"/>
          <w:szCs w:val="22"/>
          <w:lang w:eastAsia="en-ZA"/>
        </w:rPr>
      </w:pPr>
      <w:r w:rsidRPr="00986A76">
        <w:rPr>
          <w:rFonts w:cs="Calibri"/>
          <w:color w:val="000000"/>
          <w:sz w:val="22"/>
          <w:szCs w:val="22"/>
          <w:lang w:eastAsia="en-ZA"/>
        </w:rPr>
        <w:t>Described in Item 3.1 below</w:t>
      </w:r>
    </w:p>
    <w:p w14:paraId="4963B2F9" w14:textId="52294346" w:rsidR="00D92068" w:rsidRPr="00027085" w:rsidRDefault="00074482" w:rsidP="00027085">
      <w:pPr>
        <w:jc w:val="both"/>
        <w:rPr>
          <w:rFonts w:cs="Calibri"/>
          <w:color w:val="0000FF"/>
          <w:sz w:val="22"/>
          <w:szCs w:val="22"/>
        </w:rPr>
      </w:pPr>
      <w:r w:rsidRPr="00027085">
        <w:rPr>
          <w:rFonts w:cs="Calibri"/>
          <w:color w:val="000000"/>
          <w:sz w:val="22"/>
          <w:szCs w:val="22"/>
          <w:lang w:eastAsia="en-ZA"/>
        </w:rPr>
        <w:t xml:space="preserve"> </w:t>
      </w:r>
      <w:r w:rsidR="00D92068" w:rsidRPr="00027085">
        <w:rPr>
          <w:rFonts w:cs="Calibri"/>
          <w:color w:val="0000FF"/>
          <w:sz w:val="22"/>
          <w:szCs w:val="22"/>
        </w:rPr>
        <w:t xml:space="preserve"> </w:t>
      </w:r>
    </w:p>
    <w:p w14:paraId="10D5D25A" w14:textId="77777777" w:rsidR="00C163BE" w:rsidRPr="00027085" w:rsidRDefault="00C163BE" w:rsidP="00027085">
      <w:pPr>
        <w:pStyle w:val="Heading2"/>
        <w:jc w:val="both"/>
        <w:rPr>
          <w:rFonts w:cs="Calibri"/>
          <w:sz w:val="22"/>
          <w:szCs w:val="22"/>
        </w:rPr>
      </w:pPr>
      <w:bookmarkStart w:id="10" w:name="_Toc111124283"/>
      <w:r w:rsidRPr="00027085">
        <w:rPr>
          <w:rFonts w:cs="Calibri"/>
          <w:sz w:val="22"/>
          <w:szCs w:val="22"/>
        </w:rPr>
        <w:t>DELIVERY ADDRESS</w:t>
      </w:r>
      <w:bookmarkEnd w:id="10"/>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3235"/>
        <w:gridCol w:w="5097"/>
      </w:tblGrid>
      <w:tr w:rsidR="000E47D9" w:rsidRPr="00027085" w14:paraId="0A7E3506" w14:textId="77777777" w:rsidTr="00CC2459">
        <w:trPr>
          <w:trHeight w:val="581"/>
        </w:trPr>
        <w:tc>
          <w:tcPr>
            <w:tcW w:w="673" w:type="pct"/>
            <w:shd w:val="clear" w:color="auto" w:fill="DEEAF6"/>
          </w:tcPr>
          <w:p w14:paraId="75F37CA4" w14:textId="0F23F2C9" w:rsidR="000E47D9" w:rsidRPr="00027085" w:rsidRDefault="000E47D9" w:rsidP="00027085">
            <w:pPr>
              <w:jc w:val="both"/>
              <w:rPr>
                <w:rFonts w:cs="Calibri"/>
                <w:b/>
                <w:sz w:val="22"/>
                <w:szCs w:val="22"/>
              </w:rPr>
            </w:pPr>
            <w:bookmarkStart w:id="11" w:name="_Toc435315881"/>
          </w:p>
        </w:tc>
        <w:tc>
          <w:tcPr>
            <w:tcW w:w="1680" w:type="pct"/>
            <w:shd w:val="clear" w:color="auto" w:fill="DEEAF6"/>
          </w:tcPr>
          <w:p w14:paraId="19019764" w14:textId="77777777" w:rsidR="000E47D9" w:rsidRPr="00027085" w:rsidRDefault="000E47D9" w:rsidP="00027085">
            <w:pPr>
              <w:jc w:val="both"/>
              <w:rPr>
                <w:rFonts w:cs="Calibri"/>
                <w:b/>
                <w:sz w:val="22"/>
                <w:szCs w:val="22"/>
              </w:rPr>
            </w:pPr>
          </w:p>
        </w:tc>
        <w:tc>
          <w:tcPr>
            <w:tcW w:w="2647" w:type="pct"/>
            <w:shd w:val="clear" w:color="auto" w:fill="DEEAF6"/>
          </w:tcPr>
          <w:p w14:paraId="6D199BE3" w14:textId="77777777" w:rsidR="000E47D9" w:rsidRPr="00027085" w:rsidRDefault="000E47D9" w:rsidP="00027085">
            <w:pPr>
              <w:jc w:val="both"/>
              <w:rPr>
                <w:rFonts w:cs="Calibri"/>
                <w:b/>
                <w:sz w:val="22"/>
                <w:szCs w:val="22"/>
              </w:rPr>
            </w:pPr>
          </w:p>
        </w:tc>
      </w:tr>
      <w:tr w:rsidR="000E47D9" w:rsidRPr="00027085" w14:paraId="47A0F4DD" w14:textId="77777777" w:rsidTr="00CC2459">
        <w:trPr>
          <w:trHeight w:val="449"/>
        </w:trPr>
        <w:tc>
          <w:tcPr>
            <w:tcW w:w="673" w:type="pct"/>
            <w:shd w:val="clear" w:color="auto" w:fill="auto"/>
          </w:tcPr>
          <w:p w14:paraId="26C4EDD7" w14:textId="77777777" w:rsidR="000E47D9" w:rsidRPr="00027085" w:rsidRDefault="000E47D9" w:rsidP="00027085">
            <w:pPr>
              <w:pStyle w:val="ListParagraph"/>
              <w:numPr>
                <w:ilvl w:val="0"/>
                <w:numId w:val="16"/>
              </w:numPr>
              <w:jc w:val="both"/>
              <w:rPr>
                <w:rFonts w:cs="Calibri"/>
                <w:sz w:val="22"/>
                <w:szCs w:val="22"/>
              </w:rPr>
            </w:pPr>
          </w:p>
        </w:tc>
        <w:tc>
          <w:tcPr>
            <w:tcW w:w="1680" w:type="pct"/>
            <w:shd w:val="clear" w:color="auto" w:fill="auto"/>
          </w:tcPr>
          <w:p w14:paraId="6BE50F98" w14:textId="721A567A" w:rsidR="000E47D9" w:rsidRPr="00027085" w:rsidRDefault="00A444FF" w:rsidP="00027085">
            <w:pPr>
              <w:jc w:val="both"/>
              <w:rPr>
                <w:rFonts w:cs="Calibri"/>
                <w:sz w:val="22"/>
                <w:szCs w:val="22"/>
              </w:rPr>
            </w:pPr>
            <w:r w:rsidRPr="00027085">
              <w:rPr>
                <w:rFonts w:cs="Calibri"/>
                <w:sz w:val="22"/>
                <w:szCs w:val="22"/>
              </w:rPr>
              <w:t>KZN</w:t>
            </w:r>
            <w:r w:rsidR="00FB6B28" w:rsidRPr="00027085">
              <w:rPr>
                <w:rFonts w:cs="Calibri"/>
                <w:sz w:val="22"/>
                <w:szCs w:val="22"/>
              </w:rPr>
              <w:t xml:space="preserve"> Department of Education</w:t>
            </w:r>
          </w:p>
        </w:tc>
        <w:tc>
          <w:tcPr>
            <w:tcW w:w="2647" w:type="pct"/>
            <w:shd w:val="clear" w:color="auto" w:fill="auto"/>
          </w:tcPr>
          <w:p w14:paraId="4D9426CA" w14:textId="6B36AD73" w:rsidR="000E47D9" w:rsidRPr="00027085" w:rsidRDefault="00A444FF" w:rsidP="00027085">
            <w:pPr>
              <w:jc w:val="both"/>
              <w:rPr>
                <w:rFonts w:cs="Calibri"/>
                <w:sz w:val="22"/>
                <w:szCs w:val="22"/>
              </w:rPr>
            </w:pPr>
            <w:r w:rsidRPr="00027085">
              <w:rPr>
                <w:rFonts w:cs="Calibri"/>
                <w:sz w:val="22"/>
                <w:szCs w:val="22"/>
              </w:rPr>
              <w:t>Head Office</w:t>
            </w:r>
          </w:p>
        </w:tc>
      </w:tr>
    </w:tbl>
    <w:p w14:paraId="6735820B" w14:textId="392BC1E1" w:rsidR="007B3EA9" w:rsidRPr="00027085" w:rsidRDefault="000F48B9" w:rsidP="00027085">
      <w:pPr>
        <w:pStyle w:val="Specification"/>
        <w:jc w:val="both"/>
        <w:rPr>
          <w:rFonts w:cs="Calibri"/>
          <w:sz w:val="22"/>
          <w:szCs w:val="22"/>
        </w:rPr>
      </w:pPr>
      <w:r w:rsidRPr="00027085">
        <w:rPr>
          <w:rFonts w:cs="Calibri"/>
          <w:sz w:val="22"/>
          <w:szCs w:val="22"/>
        </w:rPr>
        <w:br w:type="page"/>
      </w:r>
    </w:p>
    <w:p w14:paraId="0ACAC826" w14:textId="77777777" w:rsidR="005F6072" w:rsidRPr="00027085" w:rsidRDefault="005F6072" w:rsidP="00027085">
      <w:pPr>
        <w:pStyle w:val="Specification"/>
        <w:ind w:left="1134" w:hanging="567"/>
        <w:jc w:val="both"/>
        <w:rPr>
          <w:rFonts w:cs="Calibri"/>
          <w:sz w:val="22"/>
          <w:szCs w:val="22"/>
        </w:rPr>
      </w:pPr>
    </w:p>
    <w:p w14:paraId="65431340" w14:textId="030AB2E2" w:rsidR="000E47D9" w:rsidRPr="00027085" w:rsidRDefault="000E47D9" w:rsidP="00027085">
      <w:pPr>
        <w:pStyle w:val="Heading1"/>
        <w:numPr>
          <w:ilvl w:val="0"/>
          <w:numId w:val="17"/>
        </w:numPr>
        <w:jc w:val="both"/>
        <w:rPr>
          <w:rFonts w:cs="Calibri"/>
          <w:sz w:val="22"/>
          <w:szCs w:val="22"/>
        </w:rPr>
      </w:pPr>
      <w:bookmarkStart w:id="12" w:name="_Toc9938004"/>
      <w:bookmarkStart w:id="13" w:name="_Toc111124284"/>
      <w:r w:rsidRPr="00027085">
        <w:rPr>
          <w:rFonts w:cs="Calibri"/>
          <w:noProof/>
          <w:sz w:val="22"/>
          <w:szCs w:val="22"/>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8A0CD8" w:rsidRDefault="008A0CD8"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8A0CD8" w:rsidRDefault="008A0CD8" w:rsidP="000E47D9"/>
                  </w:txbxContent>
                </v:textbox>
                <w10:wrap anchorx="margin" anchory="margin"/>
                <w10:anchorlock/>
              </v:shape>
            </w:pict>
          </mc:Fallback>
        </mc:AlternateContent>
      </w:r>
      <w:r w:rsidRPr="00027085">
        <w:rPr>
          <w:rFonts w:cs="Calibri"/>
          <w:sz w:val="22"/>
          <w:szCs w:val="22"/>
        </w:rPr>
        <w:t>REQUIREMENTS</w:t>
      </w:r>
      <w:bookmarkEnd w:id="12"/>
      <w:bookmarkEnd w:id="13"/>
    </w:p>
    <w:p w14:paraId="59466BA5" w14:textId="7B2AEF50" w:rsidR="000E47D9" w:rsidRPr="00027085" w:rsidRDefault="000E47D9" w:rsidP="00027085">
      <w:pPr>
        <w:pStyle w:val="Heading2"/>
        <w:jc w:val="both"/>
        <w:rPr>
          <w:rFonts w:cs="Calibri"/>
          <w:sz w:val="22"/>
          <w:szCs w:val="22"/>
        </w:rPr>
      </w:pPr>
      <w:bookmarkStart w:id="14" w:name="_Toc9938005"/>
      <w:bookmarkStart w:id="15" w:name="_Toc111124285"/>
      <w:r w:rsidRPr="00027085">
        <w:rPr>
          <w:rFonts w:cs="Calibri"/>
          <w:sz w:val="22"/>
          <w:szCs w:val="22"/>
        </w:rPr>
        <w:t>PRODUCT</w:t>
      </w:r>
      <w:r w:rsidR="00A444FF" w:rsidRPr="00027085">
        <w:rPr>
          <w:rFonts w:cs="Calibri"/>
          <w:sz w:val="22"/>
          <w:szCs w:val="22"/>
        </w:rPr>
        <w:t xml:space="preserve"> </w:t>
      </w:r>
      <w:r w:rsidRPr="00027085">
        <w:rPr>
          <w:rFonts w:cs="Calibri"/>
          <w:sz w:val="22"/>
          <w:szCs w:val="22"/>
        </w:rPr>
        <w:t>REQUIREMENT</w:t>
      </w:r>
      <w:bookmarkEnd w:id="14"/>
      <w:r w:rsidR="00C66001" w:rsidRPr="00027085">
        <w:rPr>
          <w:rFonts w:cs="Calibri"/>
          <w:sz w:val="22"/>
          <w:szCs w:val="22"/>
        </w:rPr>
        <w:t>S</w:t>
      </w:r>
      <w:bookmarkEnd w:id="15"/>
    </w:p>
    <w:p w14:paraId="25CB094C" w14:textId="31B98505" w:rsidR="00A444FF" w:rsidRPr="00027085" w:rsidRDefault="00A444FF" w:rsidP="00027085">
      <w:pPr>
        <w:pStyle w:val="Comment"/>
        <w:jc w:val="both"/>
        <w:rPr>
          <w:rFonts w:cs="Calibri"/>
          <w:i w:val="0"/>
          <w:color w:val="000000" w:themeColor="text1"/>
          <w:szCs w:val="22"/>
        </w:rPr>
      </w:pPr>
      <w:r w:rsidRPr="00027085">
        <w:rPr>
          <w:rFonts w:cs="Calibri"/>
          <w:i w:val="0"/>
          <w:color w:val="000000" w:themeColor="text1"/>
          <w:szCs w:val="22"/>
        </w:rPr>
        <w:t>The Switches supplied must meet the following minimum specification/ requirements;</w:t>
      </w:r>
    </w:p>
    <w:p w14:paraId="4F744DBA" w14:textId="1006EBD7" w:rsidR="00BC249C" w:rsidRPr="00027085" w:rsidRDefault="00BC249C" w:rsidP="00027085">
      <w:pPr>
        <w:numPr>
          <w:ilvl w:val="0"/>
          <w:numId w:val="26"/>
        </w:numPr>
        <w:autoSpaceDE w:val="0"/>
        <w:autoSpaceDN w:val="0"/>
        <w:adjustRightInd w:val="0"/>
        <w:spacing w:after="18"/>
        <w:jc w:val="both"/>
        <w:rPr>
          <w:rFonts w:cs="Calibri"/>
          <w:color w:val="000000"/>
          <w:sz w:val="22"/>
          <w:szCs w:val="22"/>
          <w:lang w:eastAsia="en-ZA"/>
        </w:rPr>
      </w:pPr>
      <w:r w:rsidRPr="00027085">
        <w:rPr>
          <w:rFonts w:cs="Calibri"/>
          <w:b/>
          <w:color w:val="000000"/>
          <w:sz w:val="22"/>
          <w:szCs w:val="22"/>
          <w:lang w:eastAsia="en-ZA"/>
        </w:rPr>
        <w:t>3</w:t>
      </w:r>
      <w:r w:rsidRPr="00027085">
        <w:rPr>
          <w:rFonts w:cs="Calibri"/>
          <w:color w:val="000000"/>
          <w:sz w:val="22"/>
          <w:szCs w:val="22"/>
          <w:lang w:eastAsia="en-ZA"/>
        </w:rPr>
        <w:t xml:space="preserve"> x 24 Port POE Network Switches with specification below;</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953"/>
      </w:tblGrid>
      <w:tr w:rsidR="00A444FF" w:rsidRPr="00027085" w14:paraId="178BBAE8" w14:textId="77777777" w:rsidTr="00A444FF">
        <w:trPr>
          <w:trHeight w:val="827"/>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DBE5F1"/>
          </w:tcPr>
          <w:p w14:paraId="72C69C8A" w14:textId="77777777" w:rsidR="00A444FF" w:rsidRPr="00027085" w:rsidRDefault="00A444FF" w:rsidP="00027085">
            <w:pPr>
              <w:spacing w:before="120"/>
              <w:jc w:val="both"/>
              <w:rPr>
                <w:rFonts w:cs="Calibri"/>
                <w:b/>
                <w:bCs/>
                <w:color w:val="000000" w:themeColor="text1"/>
                <w:sz w:val="22"/>
                <w:szCs w:val="22"/>
              </w:rPr>
            </w:pPr>
            <w:r w:rsidRPr="00027085">
              <w:rPr>
                <w:rFonts w:cs="Calibri"/>
                <w:b/>
                <w:bCs/>
                <w:color w:val="000000" w:themeColor="text1"/>
                <w:sz w:val="22"/>
                <w:szCs w:val="22"/>
              </w:rPr>
              <w:t>Details</w:t>
            </w:r>
          </w:p>
        </w:tc>
        <w:tc>
          <w:tcPr>
            <w:tcW w:w="5953" w:type="dxa"/>
            <w:tcBorders>
              <w:top w:val="single" w:sz="4" w:space="0" w:color="auto"/>
              <w:left w:val="single" w:sz="4" w:space="0" w:color="auto"/>
              <w:bottom w:val="single" w:sz="4" w:space="0" w:color="auto"/>
              <w:right w:val="single" w:sz="4" w:space="0" w:color="auto"/>
            </w:tcBorders>
            <w:shd w:val="clear" w:color="auto" w:fill="DBE5F1"/>
            <w:vAlign w:val="center"/>
          </w:tcPr>
          <w:p w14:paraId="48704ECC" w14:textId="77777777" w:rsidR="00A444FF" w:rsidRPr="00027085" w:rsidRDefault="00A444FF" w:rsidP="00027085">
            <w:pPr>
              <w:jc w:val="both"/>
              <w:rPr>
                <w:rFonts w:cs="Calibri"/>
                <w:b/>
                <w:color w:val="000000" w:themeColor="text1"/>
                <w:sz w:val="22"/>
                <w:szCs w:val="22"/>
              </w:rPr>
            </w:pPr>
            <w:r w:rsidRPr="00027085">
              <w:rPr>
                <w:rFonts w:cs="Calibri"/>
                <w:b/>
                <w:color w:val="000000" w:themeColor="text1"/>
                <w:sz w:val="22"/>
                <w:szCs w:val="22"/>
              </w:rPr>
              <w:t>Requirements (unless explicitly otherwise stated, all requirements are minimum requirements, higher and additional specifications are also acceptable)</w:t>
            </w:r>
          </w:p>
        </w:tc>
      </w:tr>
      <w:tr w:rsidR="00A444FF" w:rsidRPr="00027085" w14:paraId="183BAE3E"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68E251B" w14:textId="77777777" w:rsidR="00A444FF" w:rsidRPr="00027085" w:rsidRDefault="00A444FF" w:rsidP="00027085">
            <w:pPr>
              <w:jc w:val="both"/>
              <w:rPr>
                <w:rFonts w:cs="Calibri"/>
                <w:bCs/>
                <w:sz w:val="22"/>
                <w:szCs w:val="22"/>
              </w:rPr>
            </w:pPr>
            <w:r w:rsidRPr="00027085">
              <w:rPr>
                <w:rFonts w:cs="Calibri"/>
                <w:bCs/>
                <w:sz w:val="22"/>
                <w:szCs w:val="22"/>
              </w:rPr>
              <w:t>Basic Description</w:t>
            </w:r>
          </w:p>
        </w:tc>
        <w:tc>
          <w:tcPr>
            <w:tcW w:w="5953" w:type="dxa"/>
            <w:tcBorders>
              <w:top w:val="single" w:sz="4" w:space="0" w:color="auto"/>
              <w:left w:val="single" w:sz="4" w:space="0" w:color="auto"/>
              <w:bottom w:val="single" w:sz="4" w:space="0" w:color="auto"/>
              <w:right w:val="single" w:sz="4" w:space="0" w:color="auto"/>
            </w:tcBorders>
            <w:vAlign w:val="center"/>
          </w:tcPr>
          <w:p w14:paraId="763259F1"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10 / 100 / 1000 BASE-T Class 4 PoE Ports, which support up to 30W per port (PoE Standards IEEE)</w:t>
            </w:r>
          </w:p>
          <w:p w14:paraId="04B16A4A"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4 x 1 / 10G SFP ports</w:t>
            </w:r>
          </w:p>
          <w:p w14:paraId="2547568D"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802.3af, 802.3at Wireless Technology Support</w:t>
            </w:r>
          </w:p>
          <w:p w14:paraId="3CD02582"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USB-C Console Port, OOBM, USB Type-A Host port, Bluetooth Support</w:t>
            </w:r>
          </w:p>
        </w:tc>
      </w:tr>
      <w:tr w:rsidR="00A444FF" w:rsidRPr="00027085" w14:paraId="754CC173"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49834F9" w14:textId="77777777" w:rsidR="00A444FF" w:rsidRPr="00027085" w:rsidRDefault="00A444FF" w:rsidP="00027085">
            <w:pPr>
              <w:jc w:val="both"/>
              <w:rPr>
                <w:rFonts w:cs="Calibri"/>
                <w:bCs/>
                <w:sz w:val="22"/>
                <w:szCs w:val="22"/>
              </w:rPr>
            </w:pPr>
            <w:r w:rsidRPr="00027085">
              <w:rPr>
                <w:rFonts w:cs="Calibri"/>
                <w:bCs/>
                <w:sz w:val="22"/>
                <w:szCs w:val="22"/>
              </w:rPr>
              <w:t>Power supplies</w:t>
            </w:r>
          </w:p>
        </w:tc>
        <w:tc>
          <w:tcPr>
            <w:tcW w:w="5953" w:type="dxa"/>
            <w:tcBorders>
              <w:top w:val="single" w:sz="4" w:space="0" w:color="auto"/>
              <w:left w:val="single" w:sz="4" w:space="0" w:color="auto"/>
              <w:bottom w:val="single" w:sz="4" w:space="0" w:color="auto"/>
              <w:right w:val="single" w:sz="4" w:space="0" w:color="auto"/>
            </w:tcBorders>
            <w:vAlign w:val="center"/>
          </w:tcPr>
          <w:p w14:paraId="1E3513FE"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Fixed power supply (minimum 500W), providing Up to 370W of Class 4 PoE Power</w:t>
            </w:r>
          </w:p>
        </w:tc>
      </w:tr>
      <w:tr w:rsidR="00A444FF" w:rsidRPr="00027085" w14:paraId="29A85EA9"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CA6523D" w14:textId="77777777" w:rsidR="00A444FF" w:rsidRPr="00027085" w:rsidRDefault="00A444FF" w:rsidP="00027085">
            <w:pPr>
              <w:jc w:val="both"/>
              <w:rPr>
                <w:rFonts w:cs="Calibri"/>
                <w:bCs/>
                <w:sz w:val="22"/>
                <w:szCs w:val="22"/>
              </w:rPr>
            </w:pPr>
            <w:r w:rsidRPr="00027085">
              <w:rPr>
                <w:rFonts w:cs="Calibri"/>
                <w:bCs/>
                <w:sz w:val="22"/>
                <w:szCs w:val="22"/>
              </w:rPr>
              <w:t>Fans</w:t>
            </w:r>
          </w:p>
        </w:tc>
        <w:tc>
          <w:tcPr>
            <w:tcW w:w="5953" w:type="dxa"/>
            <w:tcBorders>
              <w:top w:val="single" w:sz="4" w:space="0" w:color="auto"/>
              <w:left w:val="single" w:sz="4" w:space="0" w:color="auto"/>
              <w:bottom w:val="single" w:sz="4" w:space="0" w:color="auto"/>
              <w:right w:val="single" w:sz="4" w:space="0" w:color="auto"/>
            </w:tcBorders>
            <w:vAlign w:val="center"/>
          </w:tcPr>
          <w:p w14:paraId="33ADB292"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Fixed fans</w:t>
            </w:r>
          </w:p>
        </w:tc>
      </w:tr>
      <w:tr w:rsidR="00A444FF" w:rsidRPr="00027085" w14:paraId="54FBFB2A"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B444825" w14:textId="77777777" w:rsidR="00A444FF" w:rsidRPr="00027085" w:rsidRDefault="00A444FF" w:rsidP="00027085">
            <w:pPr>
              <w:jc w:val="both"/>
              <w:rPr>
                <w:rFonts w:cs="Calibri"/>
                <w:b/>
                <w:bCs/>
                <w:sz w:val="22"/>
                <w:szCs w:val="22"/>
              </w:rPr>
            </w:pPr>
            <w:r w:rsidRPr="00027085">
              <w:rPr>
                <w:rFonts w:cs="Calibri"/>
                <w:b/>
                <w:bCs/>
                <w:sz w:val="22"/>
                <w:szCs w:val="22"/>
              </w:rPr>
              <w:t>Mounting and Size</w:t>
            </w:r>
          </w:p>
        </w:tc>
        <w:tc>
          <w:tcPr>
            <w:tcW w:w="5953" w:type="dxa"/>
            <w:tcBorders>
              <w:top w:val="single" w:sz="4" w:space="0" w:color="auto"/>
              <w:left w:val="single" w:sz="4" w:space="0" w:color="auto"/>
              <w:bottom w:val="single" w:sz="4" w:space="0" w:color="auto"/>
              <w:right w:val="single" w:sz="4" w:space="0" w:color="auto"/>
            </w:tcBorders>
            <w:vAlign w:val="center"/>
          </w:tcPr>
          <w:p w14:paraId="4590899C"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Horizontal Mount in an EIA-standard 19 in. Telco rack or equipment cabinet, 2-post rack kit included.</w:t>
            </w:r>
          </w:p>
        </w:tc>
      </w:tr>
      <w:tr w:rsidR="00A444FF" w:rsidRPr="00027085" w14:paraId="5C666566"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1DF5DC3" w14:textId="77777777" w:rsidR="00A444FF" w:rsidRPr="00027085" w:rsidRDefault="00A444FF" w:rsidP="00027085">
            <w:pPr>
              <w:jc w:val="both"/>
              <w:rPr>
                <w:rFonts w:cs="Calibri"/>
                <w:b/>
                <w:bCs/>
                <w:sz w:val="22"/>
                <w:szCs w:val="22"/>
              </w:rPr>
            </w:pPr>
            <w:r w:rsidRPr="00027085">
              <w:rPr>
                <w:rFonts w:cs="Calibri"/>
                <w:b/>
                <w:bCs/>
                <w:sz w:val="22"/>
                <w:szCs w:val="22"/>
              </w:rPr>
              <w:t>Operating Specifications (Minimum)</w:t>
            </w:r>
          </w:p>
        </w:tc>
        <w:tc>
          <w:tcPr>
            <w:tcW w:w="5953" w:type="dxa"/>
            <w:tcBorders>
              <w:top w:val="single" w:sz="4" w:space="0" w:color="auto"/>
              <w:left w:val="single" w:sz="4" w:space="0" w:color="auto"/>
              <w:bottom w:val="single" w:sz="4" w:space="0" w:color="auto"/>
              <w:right w:val="single" w:sz="4" w:space="0" w:color="auto"/>
            </w:tcBorders>
            <w:vAlign w:val="center"/>
          </w:tcPr>
          <w:p w14:paraId="511CE412"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 </w:t>
            </w:r>
          </w:p>
        </w:tc>
      </w:tr>
      <w:tr w:rsidR="00A444FF" w:rsidRPr="00027085" w14:paraId="7864E314"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F4CD23E" w14:textId="77777777" w:rsidR="00A444FF" w:rsidRPr="00027085" w:rsidRDefault="00A444FF" w:rsidP="00027085">
            <w:pPr>
              <w:jc w:val="both"/>
              <w:rPr>
                <w:rFonts w:cs="Calibri"/>
                <w:bCs/>
                <w:sz w:val="22"/>
                <w:szCs w:val="22"/>
              </w:rPr>
            </w:pPr>
            <w:r w:rsidRPr="00027085">
              <w:rPr>
                <w:rFonts w:cs="Calibri"/>
                <w:bCs/>
                <w:sz w:val="22"/>
                <w:szCs w:val="22"/>
              </w:rPr>
              <w:t>CPU</w:t>
            </w:r>
          </w:p>
        </w:tc>
        <w:tc>
          <w:tcPr>
            <w:tcW w:w="5953" w:type="dxa"/>
            <w:tcBorders>
              <w:top w:val="single" w:sz="4" w:space="0" w:color="auto"/>
              <w:left w:val="single" w:sz="4" w:space="0" w:color="auto"/>
              <w:bottom w:val="single" w:sz="4" w:space="0" w:color="auto"/>
              <w:right w:val="single" w:sz="4" w:space="0" w:color="auto"/>
            </w:tcBorders>
            <w:vAlign w:val="center"/>
          </w:tcPr>
          <w:p w14:paraId="212A8CB6"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Quad Core 1.8 GHz</w:t>
            </w:r>
          </w:p>
        </w:tc>
      </w:tr>
      <w:tr w:rsidR="00A444FF" w:rsidRPr="00027085" w14:paraId="74FA4BCE"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168629C" w14:textId="77777777" w:rsidR="00A444FF" w:rsidRPr="00027085" w:rsidRDefault="00A444FF" w:rsidP="00027085">
            <w:pPr>
              <w:jc w:val="both"/>
              <w:rPr>
                <w:rFonts w:cs="Calibri"/>
                <w:bCs/>
                <w:sz w:val="22"/>
                <w:szCs w:val="22"/>
              </w:rPr>
            </w:pPr>
            <w:r w:rsidRPr="00027085">
              <w:rPr>
                <w:rFonts w:cs="Calibri"/>
                <w:bCs/>
                <w:sz w:val="22"/>
                <w:szCs w:val="22"/>
              </w:rPr>
              <w:t>RAM</w:t>
            </w:r>
          </w:p>
        </w:tc>
        <w:tc>
          <w:tcPr>
            <w:tcW w:w="5953" w:type="dxa"/>
            <w:tcBorders>
              <w:top w:val="single" w:sz="4" w:space="0" w:color="auto"/>
              <w:left w:val="single" w:sz="4" w:space="0" w:color="auto"/>
              <w:bottom w:val="single" w:sz="4" w:space="0" w:color="auto"/>
              <w:right w:val="single" w:sz="4" w:space="0" w:color="auto"/>
            </w:tcBorders>
            <w:vAlign w:val="center"/>
          </w:tcPr>
          <w:p w14:paraId="2C9BEDB0"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8GB DDR4</w:t>
            </w:r>
          </w:p>
        </w:tc>
      </w:tr>
      <w:tr w:rsidR="00A444FF" w:rsidRPr="00027085" w14:paraId="0B0B0E81"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13B19FE" w14:textId="77777777" w:rsidR="00A444FF" w:rsidRPr="00027085" w:rsidRDefault="00A444FF" w:rsidP="00027085">
            <w:pPr>
              <w:jc w:val="both"/>
              <w:rPr>
                <w:rFonts w:cs="Calibri"/>
                <w:bCs/>
                <w:sz w:val="22"/>
                <w:szCs w:val="22"/>
              </w:rPr>
            </w:pPr>
            <w:r w:rsidRPr="00027085">
              <w:rPr>
                <w:rFonts w:cs="Calibri"/>
                <w:bCs/>
                <w:sz w:val="22"/>
                <w:szCs w:val="22"/>
              </w:rPr>
              <w:t>Flash</w:t>
            </w:r>
          </w:p>
        </w:tc>
        <w:tc>
          <w:tcPr>
            <w:tcW w:w="5953" w:type="dxa"/>
            <w:tcBorders>
              <w:top w:val="single" w:sz="4" w:space="0" w:color="auto"/>
              <w:left w:val="single" w:sz="4" w:space="0" w:color="auto"/>
              <w:bottom w:val="single" w:sz="4" w:space="0" w:color="auto"/>
              <w:right w:val="single" w:sz="4" w:space="0" w:color="auto"/>
            </w:tcBorders>
            <w:vAlign w:val="center"/>
          </w:tcPr>
          <w:p w14:paraId="1360FE5E"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16GB eMMC</w:t>
            </w:r>
          </w:p>
        </w:tc>
      </w:tr>
      <w:tr w:rsidR="00A444FF" w:rsidRPr="00027085" w14:paraId="6100D6AF"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23820BD" w14:textId="77777777" w:rsidR="00A444FF" w:rsidRPr="00027085" w:rsidRDefault="00A444FF" w:rsidP="00027085">
            <w:pPr>
              <w:jc w:val="both"/>
              <w:rPr>
                <w:rFonts w:cs="Calibri"/>
                <w:bCs/>
                <w:sz w:val="22"/>
                <w:szCs w:val="22"/>
              </w:rPr>
            </w:pPr>
            <w:r w:rsidRPr="00027085">
              <w:rPr>
                <w:rFonts w:cs="Calibri"/>
                <w:bCs/>
                <w:sz w:val="22"/>
                <w:szCs w:val="22"/>
              </w:rPr>
              <w:t>Packet Buffer</w:t>
            </w:r>
          </w:p>
        </w:tc>
        <w:tc>
          <w:tcPr>
            <w:tcW w:w="5953" w:type="dxa"/>
            <w:tcBorders>
              <w:top w:val="single" w:sz="4" w:space="0" w:color="auto"/>
              <w:left w:val="single" w:sz="4" w:space="0" w:color="auto"/>
              <w:bottom w:val="single" w:sz="4" w:space="0" w:color="auto"/>
              <w:right w:val="single" w:sz="4" w:space="0" w:color="auto"/>
            </w:tcBorders>
            <w:vAlign w:val="center"/>
          </w:tcPr>
          <w:p w14:paraId="7E4CBD23"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8MB Packet Buffer Memory</w:t>
            </w:r>
          </w:p>
        </w:tc>
      </w:tr>
      <w:tr w:rsidR="00A444FF" w:rsidRPr="00027085" w14:paraId="12C8B673"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838D1DC" w14:textId="77777777" w:rsidR="00A444FF" w:rsidRPr="00027085" w:rsidRDefault="00A444FF" w:rsidP="00027085">
            <w:pPr>
              <w:jc w:val="both"/>
              <w:rPr>
                <w:rFonts w:cs="Calibri"/>
                <w:b/>
                <w:bCs/>
                <w:sz w:val="22"/>
                <w:szCs w:val="22"/>
              </w:rPr>
            </w:pPr>
            <w:r w:rsidRPr="00027085">
              <w:rPr>
                <w:rFonts w:cs="Calibri"/>
                <w:b/>
                <w:bCs/>
                <w:sz w:val="22"/>
                <w:szCs w:val="22"/>
              </w:rPr>
              <w:t>Performance (Minimum)</w:t>
            </w:r>
          </w:p>
        </w:tc>
        <w:tc>
          <w:tcPr>
            <w:tcW w:w="5953" w:type="dxa"/>
            <w:tcBorders>
              <w:top w:val="single" w:sz="4" w:space="0" w:color="auto"/>
              <w:left w:val="single" w:sz="4" w:space="0" w:color="auto"/>
              <w:bottom w:val="single" w:sz="4" w:space="0" w:color="auto"/>
              <w:right w:val="single" w:sz="4" w:space="0" w:color="auto"/>
            </w:tcBorders>
            <w:vAlign w:val="center"/>
          </w:tcPr>
          <w:p w14:paraId="36D7E068"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 </w:t>
            </w:r>
          </w:p>
        </w:tc>
      </w:tr>
      <w:tr w:rsidR="00A444FF" w:rsidRPr="00027085" w14:paraId="56313D93"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90C03E3" w14:textId="77777777" w:rsidR="00A444FF" w:rsidRPr="00027085" w:rsidRDefault="00A444FF" w:rsidP="00027085">
            <w:pPr>
              <w:jc w:val="both"/>
              <w:rPr>
                <w:rFonts w:cs="Calibri"/>
                <w:bCs/>
                <w:sz w:val="22"/>
                <w:szCs w:val="22"/>
              </w:rPr>
            </w:pPr>
            <w:r w:rsidRPr="00027085">
              <w:rPr>
                <w:rFonts w:cs="Calibri"/>
                <w:bCs/>
                <w:sz w:val="22"/>
                <w:szCs w:val="22"/>
              </w:rPr>
              <w:t>Switching Capacity</w:t>
            </w:r>
          </w:p>
        </w:tc>
        <w:tc>
          <w:tcPr>
            <w:tcW w:w="5953" w:type="dxa"/>
            <w:tcBorders>
              <w:top w:val="single" w:sz="4" w:space="0" w:color="auto"/>
              <w:left w:val="single" w:sz="4" w:space="0" w:color="auto"/>
              <w:bottom w:val="single" w:sz="4" w:space="0" w:color="auto"/>
              <w:right w:val="single" w:sz="4" w:space="0" w:color="auto"/>
            </w:tcBorders>
            <w:vAlign w:val="center"/>
          </w:tcPr>
          <w:p w14:paraId="1CFDF874"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128 Gbps</w:t>
            </w:r>
          </w:p>
        </w:tc>
      </w:tr>
      <w:tr w:rsidR="00A444FF" w:rsidRPr="00027085" w14:paraId="307F4AE0"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A141C86" w14:textId="77777777" w:rsidR="00A444FF" w:rsidRPr="00027085" w:rsidRDefault="00A444FF" w:rsidP="00027085">
            <w:pPr>
              <w:jc w:val="both"/>
              <w:rPr>
                <w:rFonts w:cs="Calibri"/>
                <w:bCs/>
                <w:sz w:val="22"/>
                <w:szCs w:val="22"/>
              </w:rPr>
            </w:pPr>
            <w:r w:rsidRPr="00027085">
              <w:rPr>
                <w:rFonts w:cs="Calibri"/>
                <w:bCs/>
                <w:sz w:val="22"/>
                <w:szCs w:val="22"/>
              </w:rPr>
              <w:t>Throughput Capacity</w:t>
            </w:r>
          </w:p>
        </w:tc>
        <w:tc>
          <w:tcPr>
            <w:tcW w:w="5953" w:type="dxa"/>
            <w:tcBorders>
              <w:top w:val="single" w:sz="4" w:space="0" w:color="auto"/>
              <w:left w:val="single" w:sz="4" w:space="0" w:color="auto"/>
              <w:bottom w:val="single" w:sz="4" w:space="0" w:color="auto"/>
              <w:right w:val="single" w:sz="4" w:space="0" w:color="auto"/>
            </w:tcBorders>
            <w:vAlign w:val="center"/>
          </w:tcPr>
          <w:p w14:paraId="30971EA4"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 xml:space="preserve">Up to 95.2 </w:t>
            </w:r>
            <w:proofErr w:type="spellStart"/>
            <w:r w:rsidRPr="00027085">
              <w:rPr>
                <w:rFonts w:cs="Calibri"/>
                <w:color w:val="000000" w:themeColor="text1"/>
                <w:sz w:val="22"/>
                <w:szCs w:val="22"/>
              </w:rPr>
              <w:t>Mpps</w:t>
            </w:r>
            <w:proofErr w:type="spellEnd"/>
          </w:p>
        </w:tc>
      </w:tr>
      <w:tr w:rsidR="00A444FF" w:rsidRPr="00027085" w14:paraId="64AEF7BA"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E68504A" w14:textId="77777777" w:rsidR="00A444FF" w:rsidRPr="00027085" w:rsidRDefault="00A444FF" w:rsidP="00027085">
            <w:pPr>
              <w:jc w:val="both"/>
              <w:rPr>
                <w:rFonts w:cs="Calibri"/>
                <w:bCs/>
                <w:sz w:val="22"/>
                <w:szCs w:val="22"/>
              </w:rPr>
            </w:pPr>
            <w:r w:rsidRPr="00027085">
              <w:rPr>
                <w:rFonts w:cs="Calibri"/>
                <w:bCs/>
                <w:sz w:val="22"/>
                <w:szCs w:val="22"/>
              </w:rPr>
              <w:t>Average Latency</w:t>
            </w:r>
          </w:p>
          <w:p w14:paraId="22DCE35A" w14:textId="77777777" w:rsidR="00A444FF" w:rsidRPr="00027085" w:rsidRDefault="00A444FF" w:rsidP="00027085">
            <w:pPr>
              <w:jc w:val="both"/>
              <w:rPr>
                <w:rFonts w:cs="Calibri"/>
                <w:bCs/>
                <w:sz w:val="22"/>
                <w:szCs w:val="22"/>
              </w:rPr>
            </w:pPr>
            <w:r w:rsidRPr="00027085">
              <w:rPr>
                <w:rFonts w:cs="Calibri"/>
                <w:bCs/>
                <w:sz w:val="22"/>
                <w:szCs w:val="22"/>
              </w:rPr>
              <w:t>(LIFO-64-bytes packets)</w:t>
            </w:r>
          </w:p>
        </w:tc>
        <w:tc>
          <w:tcPr>
            <w:tcW w:w="5953" w:type="dxa"/>
            <w:tcBorders>
              <w:top w:val="single" w:sz="4" w:space="0" w:color="auto"/>
              <w:left w:val="single" w:sz="4" w:space="0" w:color="auto"/>
              <w:bottom w:val="single" w:sz="4" w:space="0" w:color="auto"/>
              <w:right w:val="single" w:sz="4" w:space="0" w:color="auto"/>
            </w:tcBorders>
            <w:vAlign w:val="center"/>
          </w:tcPr>
          <w:p w14:paraId="0F0ABD94"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 xml:space="preserve">1 Gbps: 2.28 </w:t>
            </w:r>
            <w:proofErr w:type="spellStart"/>
            <w:r w:rsidRPr="00027085">
              <w:rPr>
                <w:rFonts w:cs="Calibri"/>
                <w:color w:val="000000" w:themeColor="text1"/>
                <w:sz w:val="22"/>
                <w:szCs w:val="22"/>
              </w:rPr>
              <w:t>μSec</w:t>
            </w:r>
            <w:proofErr w:type="spellEnd"/>
          </w:p>
          <w:p w14:paraId="2A178DFD"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 xml:space="preserve">10 Gbps: 1.46 </w:t>
            </w:r>
            <w:proofErr w:type="spellStart"/>
            <w:r w:rsidRPr="00027085">
              <w:rPr>
                <w:rFonts w:cs="Calibri"/>
                <w:color w:val="000000" w:themeColor="text1"/>
                <w:sz w:val="22"/>
                <w:szCs w:val="22"/>
              </w:rPr>
              <w:t>μSec</w:t>
            </w:r>
            <w:proofErr w:type="spellEnd"/>
          </w:p>
        </w:tc>
      </w:tr>
      <w:tr w:rsidR="00A444FF" w:rsidRPr="00027085" w14:paraId="78552DC3"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7628C17" w14:textId="77777777" w:rsidR="00A444FF" w:rsidRPr="00027085" w:rsidRDefault="00A444FF" w:rsidP="00027085">
            <w:pPr>
              <w:jc w:val="both"/>
              <w:rPr>
                <w:rFonts w:cs="Calibri"/>
                <w:bCs/>
                <w:sz w:val="22"/>
                <w:szCs w:val="22"/>
              </w:rPr>
            </w:pPr>
            <w:r w:rsidRPr="00027085">
              <w:rPr>
                <w:rFonts w:cs="Calibri"/>
                <w:bCs/>
                <w:sz w:val="22"/>
                <w:szCs w:val="22"/>
              </w:rPr>
              <w:t>Stack Size</w:t>
            </w:r>
          </w:p>
        </w:tc>
        <w:tc>
          <w:tcPr>
            <w:tcW w:w="5953" w:type="dxa"/>
            <w:tcBorders>
              <w:top w:val="single" w:sz="4" w:space="0" w:color="auto"/>
              <w:left w:val="single" w:sz="4" w:space="0" w:color="auto"/>
              <w:bottom w:val="single" w:sz="4" w:space="0" w:color="auto"/>
              <w:right w:val="single" w:sz="4" w:space="0" w:color="auto"/>
            </w:tcBorders>
            <w:vAlign w:val="center"/>
          </w:tcPr>
          <w:p w14:paraId="0AA508F4"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8 members</w:t>
            </w:r>
          </w:p>
        </w:tc>
      </w:tr>
      <w:tr w:rsidR="00A444FF" w:rsidRPr="00027085" w14:paraId="47976CB9"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6C989B9" w14:textId="77777777" w:rsidR="00A444FF" w:rsidRPr="00027085" w:rsidRDefault="00A444FF" w:rsidP="00027085">
            <w:pPr>
              <w:jc w:val="both"/>
              <w:rPr>
                <w:rFonts w:cs="Calibri"/>
                <w:bCs/>
                <w:sz w:val="22"/>
                <w:szCs w:val="22"/>
              </w:rPr>
            </w:pPr>
            <w:r w:rsidRPr="00027085">
              <w:rPr>
                <w:rFonts w:cs="Calibri"/>
                <w:bCs/>
                <w:sz w:val="22"/>
                <w:szCs w:val="22"/>
              </w:rPr>
              <w:t>Max. Stacking Distance</w:t>
            </w:r>
          </w:p>
        </w:tc>
        <w:tc>
          <w:tcPr>
            <w:tcW w:w="5953" w:type="dxa"/>
            <w:tcBorders>
              <w:top w:val="single" w:sz="4" w:space="0" w:color="auto"/>
              <w:left w:val="single" w:sz="4" w:space="0" w:color="auto"/>
              <w:bottom w:val="single" w:sz="4" w:space="0" w:color="auto"/>
              <w:right w:val="single" w:sz="4" w:space="0" w:color="auto"/>
            </w:tcBorders>
            <w:vAlign w:val="center"/>
          </w:tcPr>
          <w:p w14:paraId="2CB57006"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Up to 10 km with long range transceivers</w:t>
            </w:r>
          </w:p>
        </w:tc>
      </w:tr>
      <w:tr w:rsidR="00A444FF" w:rsidRPr="00027085" w14:paraId="0AA78AC8"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732C72E" w14:textId="77777777" w:rsidR="00A444FF" w:rsidRPr="00027085" w:rsidRDefault="00A444FF" w:rsidP="00027085">
            <w:pPr>
              <w:jc w:val="both"/>
              <w:rPr>
                <w:rFonts w:cs="Calibri"/>
                <w:bCs/>
                <w:sz w:val="22"/>
                <w:szCs w:val="22"/>
              </w:rPr>
            </w:pPr>
            <w:r w:rsidRPr="00027085">
              <w:rPr>
                <w:rFonts w:cs="Calibri"/>
                <w:bCs/>
                <w:sz w:val="22"/>
                <w:szCs w:val="22"/>
              </w:rPr>
              <w:t>Switched Virtual Interfaces (dual stack)</w:t>
            </w:r>
          </w:p>
        </w:tc>
        <w:tc>
          <w:tcPr>
            <w:tcW w:w="5953" w:type="dxa"/>
            <w:tcBorders>
              <w:top w:val="single" w:sz="4" w:space="0" w:color="auto"/>
              <w:left w:val="single" w:sz="4" w:space="0" w:color="auto"/>
              <w:bottom w:val="single" w:sz="4" w:space="0" w:color="auto"/>
              <w:right w:val="single" w:sz="4" w:space="0" w:color="auto"/>
            </w:tcBorders>
            <w:vAlign w:val="center"/>
          </w:tcPr>
          <w:p w14:paraId="120FFE9D"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128</w:t>
            </w:r>
          </w:p>
        </w:tc>
      </w:tr>
      <w:tr w:rsidR="00A444FF" w:rsidRPr="00027085" w14:paraId="3BA901F0"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883C18B" w14:textId="77777777" w:rsidR="00A444FF" w:rsidRPr="00027085" w:rsidRDefault="00A444FF" w:rsidP="00027085">
            <w:pPr>
              <w:jc w:val="both"/>
              <w:rPr>
                <w:rFonts w:cs="Calibri"/>
                <w:bCs/>
                <w:sz w:val="22"/>
                <w:szCs w:val="22"/>
              </w:rPr>
            </w:pPr>
            <w:r w:rsidRPr="00027085">
              <w:rPr>
                <w:rFonts w:cs="Calibri"/>
                <w:bCs/>
                <w:sz w:val="22"/>
                <w:szCs w:val="22"/>
              </w:rPr>
              <w:t>IPv4 Host Table (ARP)</w:t>
            </w:r>
          </w:p>
        </w:tc>
        <w:tc>
          <w:tcPr>
            <w:tcW w:w="5953" w:type="dxa"/>
            <w:tcBorders>
              <w:top w:val="single" w:sz="4" w:space="0" w:color="auto"/>
              <w:left w:val="single" w:sz="4" w:space="0" w:color="auto"/>
              <w:bottom w:val="single" w:sz="4" w:space="0" w:color="auto"/>
              <w:right w:val="single" w:sz="4" w:space="0" w:color="auto"/>
            </w:tcBorders>
            <w:vAlign w:val="center"/>
          </w:tcPr>
          <w:p w14:paraId="51A4D5C0"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8192</w:t>
            </w:r>
          </w:p>
        </w:tc>
      </w:tr>
      <w:tr w:rsidR="00A444FF" w:rsidRPr="00027085" w14:paraId="54C2DA33"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DBC3033" w14:textId="77777777" w:rsidR="00A444FF" w:rsidRPr="00027085" w:rsidRDefault="00A444FF" w:rsidP="00027085">
            <w:pPr>
              <w:jc w:val="both"/>
              <w:rPr>
                <w:rFonts w:cs="Calibri"/>
                <w:bCs/>
                <w:sz w:val="22"/>
                <w:szCs w:val="22"/>
              </w:rPr>
            </w:pPr>
            <w:r w:rsidRPr="00027085">
              <w:rPr>
                <w:rFonts w:cs="Calibri"/>
                <w:bCs/>
                <w:sz w:val="22"/>
                <w:szCs w:val="22"/>
              </w:rPr>
              <w:t>IPv6 Host Table (ND)</w:t>
            </w:r>
          </w:p>
        </w:tc>
        <w:tc>
          <w:tcPr>
            <w:tcW w:w="5953" w:type="dxa"/>
            <w:tcBorders>
              <w:top w:val="single" w:sz="4" w:space="0" w:color="auto"/>
              <w:left w:val="single" w:sz="4" w:space="0" w:color="auto"/>
              <w:bottom w:val="single" w:sz="4" w:space="0" w:color="auto"/>
              <w:right w:val="single" w:sz="4" w:space="0" w:color="auto"/>
            </w:tcBorders>
            <w:vAlign w:val="center"/>
          </w:tcPr>
          <w:p w14:paraId="1791F078"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8192</w:t>
            </w:r>
          </w:p>
        </w:tc>
      </w:tr>
      <w:tr w:rsidR="00A444FF" w:rsidRPr="00027085" w14:paraId="19B749C6"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239AF9E" w14:textId="77777777" w:rsidR="00A444FF" w:rsidRPr="00027085" w:rsidRDefault="00A444FF" w:rsidP="00027085">
            <w:pPr>
              <w:jc w:val="both"/>
              <w:rPr>
                <w:rFonts w:cs="Calibri"/>
                <w:bCs/>
                <w:sz w:val="22"/>
                <w:szCs w:val="22"/>
              </w:rPr>
            </w:pPr>
            <w:r w:rsidRPr="00027085">
              <w:rPr>
                <w:rFonts w:cs="Calibri"/>
                <w:bCs/>
                <w:sz w:val="22"/>
                <w:szCs w:val="22"/>
              </w:rPr>
              <w:t>IPv4 Unicast Routes</w:t>
            </w:r>
          </w:p>
        </w:tc>
        <w:tc>
          <w:tcPr>
            <w:tcW w:w="5953" w:type="dxa"/>
            <w:tcBorders>
              <w:top w:val="single" w:sz="4" w:space="0" w:color="auto"/>
              <w:left w:val="single" w:sz="4" w:space="0" w:color="auto"/>
              <w:bottom w:val="single" w:sz="4" w:space="0" w:color="auto"/>
              <w:right w:val="single" w:sz="4" w:space="0" w:color="auto"/>
            </w:tcBorders>
            <w:vAlign w:val="center"/>
          </w:tcPr>
          <w:p w14:paraId="0A13191E"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2048</w:t>
            </w:r>
          </w:p>
        </w:tc>
      </w:tr>
      <w:tr w:rsidR="00A444FF" w:rsidRPr="00027085" w14:paraId="442EA6F7"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795FB69" w14:textId="77777777" w:rsidR="00A444FF" w:rsidRPr="00027085" w:rsidRDefault="00A444FF" w:rsidP="00027085">
            <w:pPr>
              <w:jc w:val="both"/>
              <w:rPr>
                <w:rFonts w:cs="Calibri"/>
                <w:bCs/>
                <w:sz w:val="22"/>
                <w:szCs w:val="22"/>
              </w:rPr>
            </w:pPr>
            <w:r w:rsidRPr="00027085">
              <w:rPr>
                <w:rFonts w:cs="Calibri"/>
                <w:bCs/>
                <w:sz w:val="22"/>
                <w:szCs w:val="22"/>
              </w:rPr>
              <w:t>IPv6 Unicast Routes</w:t>
            </w:r>
          </w:p>
        </w:tc>
        <w:tc>
          <w:tcPr>
            <w:tcW w:w="5953" w:type="dxa"/>
            <w:tcBorders>
              <w:top w:val="single" w:sz="4" w:space="0" w:color="auto"/>
              <w:left w:val="single" w:sz="4" w:space="0" w:color="auto"/>
              <w:bottom w:val="single" w:sz="4" w:space="0" w:color="auto"/>
              <w:right w:val="single" w:sz="4" w:space="0" w:color="auto"/>
            </w:tcBorders>
            <w:vAlign w:val="center"/>
          </w:tcPr>
          <w:p w14:paraId="3FDAB3C0"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1024</w:t>
            </w:r>
          </w:p>
        </w:tc>
      </w:tr>
      <w:tr w:rsidR="00A444FF" w:rsidRPr="00027085" w14:paraId="102F0591"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CC81FE1" w14:textId="77777777" w:rsidR="00A444FF" w:rsidRPr="00027085" w:rsidRDefault="00A444FF" w:rsidP="00027085">
            <w:pPr>
              <w:jc w:val="both"/>
              <w:rPr>
                <w:rFonts w:cs="Calibri"/>
                <w:bCs/>
                <w:sz w:val="22"/>
                <w:szCs w:val="22"/>
              </w:rPr>
            </w:pPr>
            <w:r w:rsidRPr="00027085">
              <w:rPr>
                <w:rFonts w:cs="Calibri"/>
                <w:bCs/>
                <w:sz w:val="22"/>
                <w:szCs w:val="22"/>
              </w:rPr>
              <w:t>MAC Table Capacity</w:t>
            </w:r>
          </w:p>
        </w:tc>
        <w:tc>
          <w:tcPr>
            <w:tcW w:w="5953" w:type="dxa"/>
            <w:tcBorders>
              <w:top w:val="single" w:sz="4" w:space="0" w:color="auto"/>
              <w:left w:val="single" w:sz="4" w:space="0" w:color="auto"/>
              <w:bottom w:val="single" w:sz="4" w:space="0" w:color="auto"/>
              <w:right w:val="single" w:sz="4" w:space="0" w:color="auto"/>
            </w:tcBorders>
            <w:vAlign w:val="center"/>
          </w:tcPr>
          <w:p w14:paraId="347BE5E3"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16000</w:t>
            </w:r>
          </w:p>
        </w:tc>
      </w:tr>
      <w:tr w:rsidR="00A444FF" w:rsidRPr="00027085" w14:paraId="0396BDD8"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6F545D1" w14:textId="77777777" w:rsidR="00A444FF" w:rsidRPr="00027085" w:rsidRDefault="00A444FF" w:rsidP="00027085">
            <w:pPr>
              <w:jc w:val="both"/>
              <w:rPr>
                <w:rFonts w:cs="Calibri"/>
                <w:bCs/>
                <w:sz w:val="22"/>
                <w:szCs w:val="22"/>
              </w:rPr>
            </w:pPr>
            <w:r w:rsidRPr="00027085">
              <w:rPr>
                <w:rFonts w:cs="Calibri"/>
                <w:bCs/>
                <w:sz w:val="22"/>
                <w:szCs w:val="22"/>
              </w:rPr>
              <w:t>IGMP Groups</w:t>
            </w:r>
          </w:p>
        </w:tc>
        <w:tc>
          <w:tcPr>
            <w:tcW w:w="5953" w:type="dxa"/>
            <w:tcBorders>
              <w:top w:val="single" w:sz="4" w:space="0" w:color="auto"/>
              <w:left w:val="single" w:sz="4" w:space="0" w:color="auto"/>
              <w:bottom w:val="single" w:sz="4" w:space="0" w:color="auto"/>
              <w:right w:val="single" w:sz="4" w:space="0" w:color="auto"/>
            </w:tcBorders>
            <w:vAlign w:val="center"/>
          </w:tcPr>
          <w:p w14:paraId="3A846155"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1024</w:t>
            </w:r>
          </w:p>
        </w:tc>
      </w:tr>
      <w:tr w:rsidR="00A444FF" w:rsidRPr="00027085" w14:paraId="1B23A2FD"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8FDB147" w14:textId="77777777" w:rsidR="00A444FF" w:rsidRPr="00027085" w:rsidRDefault="00A444FF" w:rsidP="00027085">
            <w:pPr>
              <w:jc w:val="both"/>
              <w:rPr>
                <w:rFonts w:cs="Calibri"/>
                <w:bCs/>
                <w:sz w:val="22"/>
                <w:szCs w:val="22"/>
              </w:rPr>
            </w:pPr>
            <w:r w:rsidRPr="00027085">
              <w:rPr>
                <w:rFonts w:cs="Calibri"/>
                <w:bCs/>
                <w:sz w:val="22"/>
                <w:szCs w:val="22"/>
              </w:rPr>
              <w:t>MLD Groups</w:t>
            </w:r>
          </w:p>
        </w:tc>
        <w:tc>
          <w:tcPr>
            <w:tcW w:w="5953" w:type="dxa"/>
            <w:tcBorders>
              <w:top w:val="single" w:sz="4" w:space="0" w:color="auto"/>
              <w:left w:val="single" w:sz="4" w:space="0" w:color="auto"/>
              <w:bottom w:val="single" w:sz="4" w:space="0" w:color="auto"/>
              <w:right w:val="single" w:sz="4" w:space="0" w:color="auto"/>
            </w:tcBorders>
            <w:vAlign w:val="center"/>
          </w:tcPr>
          <w:p w14:paraId="4786D845"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1024</w:t>
            </w:r>
          </w:p>
        </w:tc>
      </w:tr>
      <w:tr w:rsidR="00A444FF" w:rsidRPr="00027085" w14:paraId="66C41607"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130882C" w14:textId="77777777" w:rsidR="00A444FF" w:rsidRPr="00027085" w:rsidRDefault="00A444FF" w:rsidP="00027085">
            <w:pPr>
              <w:jc w:val="both"/>
              <w:rPr>
                <w:rFonts w:cs="Calibri"/>
                <w:bCs/>
                <w:sz w:val="22"/>
                <w:szCs w:val="22"/>
              </w:rPr>
            </w:pPr>
            <w:r w:rsidRPr="00027085">
              <w:rPr>
                <w:rFonts w:cs="Calibri"/>
                <w:bCs/>
                <w:sz w:val="22"/>
                <w:szCs w:val="22"/>
              </w:rPr>
              <w:t>IPv4 / IPv6 / MAC ACL</w:t>
            </w:r>
          </w:p>
          <w:p w14:paraId="7DE4C5AA" w14:textId="77777777" w:rsidR="00A444FF" w:rsidRPr="00027085" w:rsidRDefault="00A444FF" w:rsidP="00027085">
            <w:pPr>
              <w:jc w:val="both"/>
              <w:rPr>
                <w:rFonts w:cs="Calibri"/>
                <w:bCs/>
                <w:sz w:val="22"/>
                <w:szCs w:val="22"/>
              </w:rPr>
            </w:pPr>
            <w:r w:rsidRPr="00027085">
              <w:rPr>
                <w:rFonts w:cs="Calibri"/>
                <w:bCs/>
                <w:sz w:val="22"/>
                <w:szCs w:val="22"/>
              </w:rPr>
              <w:t>Entries (ingress)</w:t>
            </w:r>
          </w:p>
        </w:tc>
        <w:tc>
          <w:tcPr>
            <w:tcW w:w="5953" w:type="dxa"/>
            <w:tcBorders>
              <w:top w:val="single" w:sz="4" w:space="0" w:color="auto"/>
              <w:left w:val="single" w:sz="4" w:space="0" w:color="auto"/>
              <w:bottom w:val="single" w:sz="4" w:space="0" w:color="auto"/>
              <w:right w:val="single" w:sz="4" w:space="0" w:color="auto"/>
            </w:tcBorders>
            <w:vAlign w:val="center"/>
          </w:tcPr>
          <w:p w14:paraId="4C80081D"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5120 / 1280 / 5120</w:t>
            </w:r>
          </w:p>
        </w:tc>
      </w:tr>
      <w:tr w:rsidR="00A444FF" w:rsidRPr="00027085" w14:paraId="0A7293B8"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B8DEE0D" w14:textId="77777777" w:rsidR="00A444FF" w:rsidRPr="00027085" w:rsidRDefault="00A444FF" w:rsidP="00027085">
            <w:pPr>
              <w:jc w:val="both"/>
              <w:rPr>
                <w:rFonts w:cs="Calibri"/>
                <w:bCs/>
                <w:sz w:val="22"/>
                <w:szCs w:val="22"/>
              </w:rPr>
            </w:pPr>
            <w:r w:rsidRPr="00027085">
              <w:rPr>
                <w:rFonts w:cs="Calibri"/>
                <w:bCs/>
                <w:sz w:val="22"/>
                <w:szCs w:val="22"/>
              </w:rPr>
              <w:t>IPv4 / IPv6 / MAC ACL Entries (egress)</w:t>
            </w:r>
          </w:p>
        </w:tc>
        <w:tc>
          <w:tcPr>
            <w:tcW w:w="5953" w:type="dxa"/>
            <w:tcBorders>
              <w:top w:val="single" w:sz="4" w:space="0" w:color="auto"/>
              <w:left w:val="single" w:sz="4" w:space="0" w:color="auto"/>
              <w:bottom w:val="single" w:sz="4" w:space="0" w:color="auto"/>
              <w:right w:val="single" w:sz="4" w:space="0" w:color="auto"/>
            </w:tcBorders>
            <w:vAlign w:val="center"/>
          </w:tcPr>
          <w:p w14:paraId="5EF22497"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2048 / 512 / 2048</w:t>
            </w:r>
          </w:p>
        </w:tc>
      </w:tr>
      <w:tr w:rsidR="00A444FF" w:rsidRPr="00027085" w14:paraId="5B9412A9"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899ABAB" w14:textId="77777777" w:rsidR="00A444FF" w:rsidRPr="00027085" w:rsidRDefault="00A444FF" w:rsidP="00027085">
            <w:pPr>
              <w:jc w:val="both"/>
              <w:rPr>
                <w:rFonts w:cs="Calibri"/>
                <w:b/>
                <w:bCs/>
                <w:sz w:val="22"/>
                <w:szCs w:val="22"/>
              </w:rPr>
            </w:pPr>
            <w:r w:rsidRPr="00027085">
              <w:rPr>
                <w:rFonts w:cs="Calibri"/>
                <w:b/>
                <w:bCs/>
                <w:sz w:val="22"/>
                <w:szCs w:val="22"/>
              </w:rPr>
              <w:t>Electrical Characteristics</w:t>
            </w:r>
          </w:p>
        </w:tc>
        <w:tc>
          <w:tcPr>
            <w:tcW w:w="5953" w:type="dxa"/>
            <w:tcBorders>
              <w:top w:val="single" w:sz="4" w:space="0" w:color="auto"/>
              <w:left w:val="single" w:sz="4" w:space="0" w:color="auto"/>
              <w:bottom w:val="single" w:sz="4" w:space="0" w:color="auto"/>
              <w:right w:val="single" w:sz="4" w:space="0" w:color="auto"/>
            </w:tcBorders>
            <w:vAlign w:val="center"/>
          </w:tcPr>
          <w:p w14:paraId="6A5BB74E"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 </w:t>
            </w:r>
          </w:p>
        </w:tc>
      </w:tr>
      <w:tr w:rsidR="00A444FF" w:rsidRPr="00027085" w14:paraId="75DBE1F9"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A9CC9BD" w14:textId="77777777" w:rsidR="00A444FF" w:rsidRPr="00027085" w:rsidRDefault="00A444FF" w:rsidP="00027085">
            <w:pPr>
              <w:jc w:val="both"/>
              <w:rPr>
                <w:rFonts w:cs="Calibri"/>
                <w:bCs/>
                <w:sz w:val="22"/>
                <w:szCs w:val="22"/>
              </w:rPr>
            </w:pPr>
            <w:r w:rsidRPr="00027085">
              <w:rPr>
                <w:rFonts w:cs="Calibri"/>
                <w:bCs/>
                <w:sz w:val="22"/>
                <w:szCs w:val="22"/>
              </w:rPr>
              <w:t>Frequency</w:t>
            </w:r>
          </w:p>
        </w:tc>
        <w:tc>
          <w:tcPr>
            <w:tcW w:w="5953" w:type="dxa"/>
            <w:tcBorders>
              <w:top w:val="single" w:sz="4" w:space="0" w:color="auto"/>
              <w:left w:val="single" w:sz="4" w:space="0" w:color="auto"/>
              <w:bottom w:val="single" w:sz="4" w:space="0" w:color="auto"/>
              <w:right w:val="single" w:sz="4" w:space="0" w:color="auto"/>
            </w:tcBorders>
            <w:vAlign w:val="center"/>
          </w:tcPr>
          <w:p w14:paraId="4BF44A86"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50Hz / 60Hz</w:t>
            </w:r>
          </w:p>
        </w:tc>
      </w:tr>
      <w:tr w:rsidR="00A444FF" w:rsidRPr="00027085" w14:paraId="7877154F"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F7911DC" w14:textId="77777777" w:rsidR="00A444FF" w:rsidRPr="00027085" w:rsidRDefault="00A444FF" w:rsidP="00027085">
            <w:pPr>
              <w:jc w:val="both"/>
              <w:rPr>
                <w:rFonts w:cs="Calibri"/>
                <w:bCs/>
                <w:sz w:val="22"/>
                <w:szCs w:val="22"/>
              </w:rPr>
            </w:pPr>
            <w:r w:rsidRPr="00027085">
              <w:rPr>
                <w:rFonts w:cs="Calibri"/>
                <w:bCs/>
                <w:sz w:val="22"/>
                <w:szCs w:val="22"/>
              </w:rPr>
              <w:t>AC Voltage</w:t>
            </w:r>
          </w:p>
        </w:tc>
        <w:tc>
          <w:tcPr>
            <w:tcW w:w="5953" w:type="dxa"/>
            <w:tcBorders>
              <w:top w:val="single" w:sz="4" w:space="0" w:color="auto"/>
              <w:left w:val="single" w:sz="4" w:space="0" w:color="auto"/>
              <w:bottom w:val="single" w:sz="4" w:space="0" w:color="auto"/>
              <w:right w:val="single" w:sz="4" w:space="0" w:color="auto"/>
            </w:tcBorders>
            <w:vAlign w:val="center"/>
          </w:tcPr>
          <w:p w14:paraId="32AED6E6"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100V-127V / 200V-240V</w:t>
            </w:r>
          </w:p>
        </w:tc>
      </w:tr>
      <w:tr w:rsidR="00A444FF" w:rsidRPr="00027085" w14:paraId="25561077"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B797D26" w14:textId="77777777" w:rsidR="00A444FF" w:rsidRPr="00027085" w:rsidRDefault="00A444FF" w:rsidP="00027085">
            <w:pPr>
              <w:jc w:val="both"/>
              <w:rPr>
                <w:rFonts w:cs="Calibri"/>
                <w:bCs/>
                <w:sz w:val="22"/>
                <w:szCs w:val="22"/>
              </w:rPr>
            </w:pPr>
            <w:r w:rsidRPr="00027085">
              <w:rPr>
                <w:rFonts w:cs="Calibri"/>
                <w:bCs/>
                <w:sz w:val="22"/>
                <w:szCs w:val="22"/>
              </w:rPr>
              <w:t>Current</w:t>
            </w:r>
          </w:p>
        </w:tc>
        <w:tc>
          <w:tcPr>
            <w:tcW w:w="5953" w:type="dxa"/>
            <w:tcBorders>
              <w:top w:val="single" w:sz="4" w:space="0" w:color="auto"/>
              <w:left w:val="single" w:sz="4" w:space="0" w:color="auto"/>
              <w:bottom w:val="single" w:sz="4" w:space="0" w:color="auto"/>
              <w:right w:val="single" w:sz="4" w:space="0" w:color="auto"/>
            </w:tcBorders>
            <w:vAlign w:val="center"/>
          </w:tcPr>
          <w:p w14:paraId="4EC2E19D"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7.5A / 3.5A</w:t>
            </w:r>
          </w:p>
        </w:tc>
      </w:tr>
      <w:tr w:rsidR="00A444FF" w:rsidRPr="00027085" w14:paraId="2976BCD5"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1C26332" w14:textId="77777777" w:rsidR="00A444FF" w:rsidRPr="00027085" w:rsidRDefault="00A444FF" w:rsidP="00027085">
            <w:pPr>
              <w:jc w:val="both"/>
              <w:rPr>
                <w:rFonts w:cs="Calibri"/>
                <w:bCs/>
                <w:sz w:val="22"/>
                <w:szCs w:val="22"/>
              </w:rPr>
            </w:pPr>
            <w:r w:rsidRPr="00027085">
              <w:rPr>
                <w:rFonts w:cs="Calibri"/>
                <w:bCs/>
                <w:sz w:val="22"/>
                <w:szCs w:val="22"/>
              </w:rPr>
              <w:t>Maximum heat dissipation</w:t>
            </w:r>
          </w:p>
        </w:tc>
        <w:tc>
          <w:tcPr>
            <w:tcW w:w="5953" w:type="dxa"/>
            <w:tcBorders>
              <w:top w:val="single" w:sz="4" w:space="0" w:color="auto"/>
              <w:left w:val="single" w:sz="4" w:space="0" w:color="auto"/>
              <w:bottom w:val="single" w:sz="4" w:space="0" w:color="auto"/>
              <w:right w:val="single" w:sz="4" w:space="0" w:color="auto"/>
            </w:tcBorders>
            <w:vAlign w:val="center"/>
          </w:tcPr>
          <w:p w14:paraId="49645752"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222 BTU/hr, 234 kJ/hr</w:t>
            </w:r>
          </w:p>
        </w:tc>
      </w:tr>
      <w:tr w:rsidR="00A444FF" w:rsidRPr="00027085" w14:paraId="45F837E1"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B36FB43" w14:textId="77777777" w:rsidR="00A444FF" w:rsidRPr="00027085" w:rsidRDefault="00A444FF" w:rsidP="00027085">
            <w:pPr>
              <w:jc w:val="both"/>
              <w:rPr>
                <w:rFonts w:cs="Calibri"/>
                <w:bCs/>
                <w:sz w:val="22"/>
                <w:szCs w:val="22"/>
              </w:rPr>
            </w:pPr>
            <w:r w:rsidRPr="00027085">
              <w:rPr>
                <w:rFonts w:cs="Calibri"/>
                <w:bCs/>
                <w:sz w:val="22"/>
                <w:szCs w:val="22"/>
              </w:rPr>
              <w:t>Power Consumption (230 VAC)</w:t>
            </w:r>
          </w:p>
        </w:tc>
        <w:tc>
          <w:tcPr>
            <w:tcW w:w="5953" w:type="dxa"/>
            <w:tcBorders>
              <w:top w:val="single" w:sz="4" w:space="0" w:color="auto"/>
              <w:left w:val="single" w:sz="4" w:space="0" w:color="auto"/>
              <w:bottom w:val="single" w:sz="4" w:space="0" w:color="auto"/>
              <w:right w:val="single" w:sz="4" w:space="0" w:color="auto"/>
            </w:tcBorders>
            <w:vAlign w:val="center"/>
          </w:tcPr>
          <w:p w14:paraId="175228E9"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Hibernation (0 rpm fan): 9W Idle: 54W, 100% Traffic Rate: 65W</w:t>
            </w:r>
          </w:p>
        </w:tc>
      </w:tr>
      <w:tr w:rsidR="00A444FF" w:rsidRPr="00027085" w14:paraId="1458D5F5"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E848648" w14:textId="77777777" w:rsidR="00A444FF" w:rsidRPr="00027085" w:rsidRDefault="00A444FF" w:rsidP="00027085">
            <w:pPr>
              <w:jc w:val="both"/>
              <w:rPr>
                <w:rFonts w:cs="Calibri"/>
                <w:b/>
                <w:bCs/>
                <w:sz w:val="22"/>
                <w:szCs w:val="22"/>
              </w:rPr>
            </w:pPr>
            <w:r w:rsidRPr="00027085">
              <w:rPr>
                <w:rFonts w:cs="Calibri"/>
                <w:b/>
                <w:bCs/>
                <w:sz w:val="22"/>
                <w:szCs w:val="22"/>
              </w:rPr>
              <w:t>Lasers (Minimum)</w:t>
            </w:r>
          </w:p>
        </w:tc>
        <w:tc>
          <w:tcPr>
            <w:tcW w:w="5953" w:type="dxa"/>
            <w:tcBorders>
              <w:top w:val="single" w:sz="4" w:space="0" w:color="auto"/>
              <w:left w:val="single" w:sz="4" w:space="0" w:color="auto"/>
              <w:bottom w:val="single" w:sz="4" w:space="0" w:color="auto"/>
              <w:right w:val="single" w:sz="4" w:space="0" w:color="auto"/>
            </w:tcBorders>
            <w:vAlign w:val="center"/>
          </w:tcPr>
          <w:p w14:paraId="1D20664E"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EN 60825-1:2007 / IEC 60825-</w:t>
            </w:r>
          </w:p>
          <w:p w14:paraId="7F017242"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1:2007 Class 1</w:t>
            </w:r>
          </w:p>
          <w:p w14:paraId="75894975"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 xml:space="preserve">Class 1 Laser Products / Laser </w:t>
            </w:r>
            <w:proofErr w:type="spellStart"/>
            <w:r w:rsidRPr="00027085">
              <w:rPr>
                <w:rFonts w:cs="Calibri"/>
                <w:color w:val="000000" w:themeColor="text1"/>
                <w:sz w:val="22"/>
                <w:szCs w:val="22"/>
              </w:rPr>
              <w:t>Klasse</w:t>
            </w:r>
            <w:proofErr w:type="spellEnd"/>
            <w:r w:rsidRPr="00027085">
              <w:rPr>
                <w:rFonts w:cs="Calibri"/>
                <w:color w:val="000000" w:themeColor="text1"/>
                <w:sz w:val="22"/>
                <w:szCs w:val="22"/>
              </w:rPr>
              <w:t xml:space="preserve"> 1</w:t>
            </w:r>
          </w:p>
          <w:p w14:paraId="2ED3F488"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(Applicable for accessories - Optical Transceivers only)</w:t>
            </w:r>
          </w:p>
        </w:tc>
      </w:tr>
      <w:tr w:rsidR="00A444FF" w:rsidRPr="00027085" w14:paraId="0648F6B1"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F14D599" w14:textId="77777777" w:rsidR="00A444FF" w:rsidRPr="00027085" w:rsidRDefault="00A444FF" w:rsidP="00027085">
            <w:pPr>
              <w:jc w:val="both"/>
              <w:rPr>
                <w:rFonts w:cs="Calibri"/>
                <w:b/>
                <w:bCs/>
                <w:sz w:val="22"/>
                <w:szCs w:val="22"/>
              </w:rPr>
            </w:pPr>
            <w:r w:rsidRPr="00027085">
              <w:rPr>
                <w:rFonts w:cs="Calibri"/>
                <w:b/>
                <w:bCs/>
                <w:sz w:val="22"/>
                <w:szCs w:val="22"/>
              </w:rPr>
              <w:t>Quality of Service (QoS)</w:t>
            </w:r>
          </w:p>
        </w:tc>
        <w:tc>
          <w:tcPr>
            <w:tcW w:w="5953" w:type="dxa"/>
            <w:tcBorders>
              <w:top w:val="single" w:sz="4" w:space="0" w:color="auto"/>
              <w:left w:val="single" w:sz="4" w:space="0" w:color="auto"/>
              <w:bottom w:val="single" w:sz="4" w:space="0" w:color="auto"/>
              <w:right w:val="single" w:sz="4" w:space="0" w:color="auto"/>
            </w:tcBorders>
            <w:vAlign w:val="center"/>
          </w:tcPr>
          <w:p w14:paraId="4D530DE5"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IEEE 802.1p</w:t>
            </w:r>
          </w:p>
        </w:tc>
      </w:tr>
      <w:tr w:rsidR="00A444FF" w:rsidRPr="00027085" w14:paraId="6F91F23E"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82C9860" w14:textId="77777777" w:rsidR="00A444FF" w:rsidRPr="00027085" w:rsidRDefault="00A444FF"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21DE7DEF"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Rate limiting Support</w:t>
            </w:r>
          </w:p>
        </w:tc>
      </w:tr>
      <w:tr w:rsidR="00A444FF" w:rsidRPr="00027085" w14:paraId="118EB37D"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D072C1C" w14:textId="77777777" w:rsidR="00A444FF" w:rsidRPr="00027085" w:rsidRDefault="00A444FF"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2734041E"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Egress Queue Shaping (EQS)</w:t>
            </w:r>
          </w:p>
        </w:tc>
      </w:tr>
      <w:tr w:rsidR="00A444FF" w:rsidRPr="00027085" w14:paraId="023C4EF7"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A888BEB" w14:textId="77777777" w:rsidR="00A444FF" w:rsidRPr="00027085" w:rsidRDefault="00A444FF" w:rsidP="00027085">
            <w:pPr>
              <w:jc w:val="both"/>
              <w:rPr>
                <w:rFonts w:cs="Calibri"/>
                <w:b/>
                <w:bCs/>
                <w:sz w:val="22"/>
                <w:szCs w:val="22"/>
              </w:rPr>
            </w:pPr>
            <w:r w:rsidRPr="00027085">
              <w:rPr>
                <w:rFonts w:cs="Calibri"/>
                <w:b/>
                <w:bCs/>
                <w:sz w:val="22"/>
                <w:szCs w:val="22"/>
              </w:rPr>
              <w:t>Layer 2 Support (Minimum)</w:t>
            </w:r>
          </w:p>
        </w:tc>
        <w:tc>
          <w:tcPr>
            <w:tcW w:w="5953" w:type="dxa"/>
            <w:tcBorders>
              <w:top w:val="single" w:sz="4" w:space="0" w:color="auto"/>
              <w:left w:val="single" w:sz="4" w:space="0" w:color="auto"/>
              <w:bottom w:val="single" w:sz="4" w:space="0" w:color="auto"/>
              <w:right w:val="single" w:sz="4" w:space="0" w:color="auto"/>
            </w:tcBorders>
            <w:vAlign w:val="center"/>
          </w:tcPr>
          <w:p w14:paraId="536C711D"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VLAN support and tagging support IEEE 802.1Q</w:t>
            </w:r>
          </w:p>
        </w:tc>
      </w:tr>
      <w:tr w:rsidR="00A444FF" w:rsidRPr="00027085" w14:paraId="5CFEB9A7"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EADFCA5" w14:textId="77777777" w:rsidR="00A444FF" w:rsidRPr="00027085" w:rsidRDefault="00A444FF"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53C23882"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Jumbo packet support</w:t>
            </w:r>
          </w:p>
        </w:tc>
      </w:tr>
      <w:tr w:rsidR="00A444FF" w:rsidRPr="00027085" w14:paraId="397386FF"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325211F" w14:textId="77777777" w:rsidR="00A444FF" w:rsidRPr="00027085" w:rsidRDefault="00A444FF"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327479DB"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Rapid Per-VLAN Spanning Tree (RPVST+)</w:t>
            </w:r>
          </w:p>
        </w:tc>
      </w:tr>
      <w:tr w:rsidR="00A444FF" w:rsidRPr="00027085" w14:paraId="68C2D8DA"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00EC692" w14:textId="77777777" w:rsidR="00A444FF" w:rsidRPr="00027085" w:rsidRDefault="00A444FF"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71E49206"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VXLAN encapsulation (tunnelling)</w:t>
            </w:r>
          </w:p>
        </w:tc>
      </w:tr>
      <w:tr w:rsidR="00A444FF" w:rsidRPr="00027085" w14:paraId="493A87BC"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60619F6" w14:textId="77777777" w:rsidR="00A444FF" w:rsidRPr="00027085" w:rsidRDefault="00A444FF"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031EA207"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 xml:space="preserve">Bridge Protocol Data Unit (BPDU) </w:t>
            </w:r>
            <w:proofErr w:type="spellStart"/>
            <w:r w:rsidRPr="00027085">
              <w:rPr>
                <w:rFonts w:cs="Calibri"/>
                <w:color w:val="000000" w:themeColor="text1"/>
                <w:sz w:val="22"/>
                <w:szCs w:val="22"/>
              </w:rPr>
              <w:t>tunneling</w:t>
            </w:r>
            <w:proofErr w:type="spellEnd"/>
          </w:p>
        </w:tc>
      </w:tr>
      <w:tr w:rsidR="00A444FF" w:rsidRPr="00027085" w14:paraId="2567C62F"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576230B" w14:textId="77777777" w:rsidR="00A444FF" w:rsidRPr="00027085" w:rsidRDefault="00A444FF"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002B557C"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 xml:space="preserve">STP supports standard IEEE 802.1D STP, IEEE 802.1w </w:t>
            </w:r>
          </w:p>
          <w:p w14:paraId="197B2C86"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Rapid Spanning Tree Protocol (RSTP)</w:t>
            </w:r>
          </w:p>
        </w:tc>
      </w:tr>
      <w:tr w:rsidR="00A444FF" w:rsidRPr="00027085" w14:paraId="21B64E5C"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92AAF15" w14:textId="77777777" w:rsidR="00A444FF" w:rsidRPr="00027085" w:rsidRDefault="00A444FF"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158B728D"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Internet Group Management Protocol (IGMP)</w:t>
            </w:r>
          </w:p>
        </w:tc>
      </w:tr>
      <w:tr w:rsidR="00A444FF" w:rsidRPr="00027085" w14:paraId="228EC77A"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9E8EFAB" w14:textId="77777777" w:rsidR="00A444FF" w:rsidRPr="00027085" w:rsidRDefault="00A444FF" w:rsidP="00027085">
            <w:pPr>
              <w:jc w:val="both"/>
              <w:rPr>
                <w:rFonts w:cs="Calibri"/>
                <w:b/>
                <w:bCs/>
                <w:sz w:val="22"/>
                <w:szCs w:val="22"/>
              </w:rPr>
            </w:pPr>
            <w:r w:rsidRPr="00027085">
              <w:rPr>
                <w:rFonts w:cs="Calibri"/>
                <w:b/>
                <w:bCs/>
                <w:sz w:val="22"/>
                <w:szCs w:val="22"/>
              </w:rPr>
              <w:t>Security (Minimum)</w:t>
            </w:r>
          </w:p>
        </w:tc>
        <w:tc>
          <w:tcPr>
            <w:tcW w:w="5953" w:type="dxa"/>
            <w:tcBorders>
              <w:top w:val="single" w:sz="4" w:space="0" w:color="auto"/>
              <w:left w:val="single" w:sz="4" w:space="0" w:color="auto"/>
              <w:bottom w:val="single" w:sz="4" w:space="0" w:color="auto"/>
              <w:right w:val="single" w:sz="4" w:space="0" w:color="auto"/>
            </w:tcBorders>
            <w:vAlign w:val="center"/>
          </w:tcPr>
          <w:p w14:paraId="283F6191"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TAA Compliance using FIPS 140-2 validated cryptography</w:t>
            </w:r>
          </w:p>
        </w:tc>
      </w:tr>
      <w:tr w:rsidR="00A444FF" w:rsidRPr="00027085" w14:paraId="3C807802"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A8757F4" w14:textId="77777777" w:rsidR="00A444FF" w:rsidRPr="00027085" w:rsidRDefault="00A444FF"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1546142B"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Access control list (ACL) support for IPv4 and IPv6</w:t>
            </w:r>
          </w:p>
        </w:tc>
      </w:tr>
      <w:tr w:rsidR="00A444FF" w:rsidRPr="00027085" w14:paraId="32B82971"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788BC05" w14:textId="77777777" w:rsidR="00A444FF" w:rsidRPr="00027085" w:rsidRDefault="00A444FF"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43A1D6BF"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Remote Authentication Dial-In User Service (RADIUS)</w:t>
            </w:r>
          </w:p>
        </w:tc>
      </w:tr>
      <w:tr w:rsidR="00A444FF" w:rsidRPr="00027085" w14:paraId="1CDFFA6D"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E1A9589" w14:textId="77777777" w:rsidR="00A444FF" w:rsidRPr="00027085" w:rsidRDefault="00A444FF"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3CE79F88"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Terminal Access Controller Access-Control System (TACACS+)</w:t>
            </w:r>
          </w:p>
        </w:tc>
      </w:tr>
      <w:tr w:rsidR="00A444FF" w:rsidRPr="00027085" w14:paraId="3EE7707D"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796EF27" w14:textId="77777777" w:rsidR="00A444FF" w:rsidRPr="00027085" w:rsidRDefault="00A444FF"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546196EA"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DOS Attack Protection, CPU Protection</w:t>
            </w:r>
          </w:p>
        </w:tc>
      </w:tr>
      <w:tr w:rsidR="00A444FF" w:rsidRPr="00027085" w14:paraId="41DEC485"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FD35150" w14:textId="77777777" w:rsidR="00A444FF" w:rsidRPr="00027085" w:rsidRDefault="00A444FF"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78E34519"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Secure Web based authentication, MAC based authentication support</w:t>
            </w:r>
          </w:p>
        </w:tc>
      </w:tr>
      <w:tr w:rsidR="00A444FF" w:rsidRPr="00027085" w14:paraId="212AF8FA"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A2606A6" w14:textId="77777777" w:rsidR="00A444FF" w:rsidRPr="00027085" w:rsidRDefault="00A444FF"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3FD9CA19"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ICMP throttling</w:t>
            </w:r>
          </w:p>
        </w:tc>
      </w:tr>
      <w:tr w:rsidR="00A444FF" w:rsidRPr="00027085" w14:paraId="1AD05CF1"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89E44C6" w14:textId="77777777" w:rsidR="00A444FF" w:rsidRPr="00027085" w:rsidRDefault="00A444FF"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3AC10B04"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Dynamic IP lockdown</w:t>
            </w:r>
          </w:p>
        </w:tc>
      </w:tr>
      <w:tr w:rsidR="00A444FF" w:rsidRPr="00027085" w14:paraId="4165C547"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68A3DC7" w14:textId="77777777" w:rsidR="00A444FF" w:rsidRPr="00027085" w:rsidRDefault="00A444FF"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4070C5EC"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Dynamic ARP protection</w:t>
            </w:r>
          </w:p>
        </w:tc>
      </w:tr>
      <w:tr w:rsidR="00A444FF" w:rsidRPr="00027085" w14:paraId="45E835A0"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84E06C3" w14:textId="77777777" w:rsidR="00A444FF" w:rsidRPr="00027085" w:rsidRDefault="00A444FF"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64665C1A"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STP root guard</w:t>
            </w:r>
          </w:p>
        </w:tc>
      </w:tr>
      <w:tr w:rsidR="00A444FF" w:rsidRPr="00027085" w14:paraId="75D55814"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85E0F57" w14:textId="77777777" w:rsidR="00A444FF" w:rsidRPr="00027085" w:rsidRDefault="00A444FF"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4B7F831A"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Port security</w:t>
            </w:r>
          </w:p>
        </w:tc>
      </w:tr>
      <w:tr w:rsidR="00A444FF" w:rsidRPr="00027085" w14:paraId="281937A3"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4A0FD17" w14:textId="77777777" w:rsidR="00A444FF" w:rsidRPr="00027085" w:rsidRDefault="00A444FF"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7F1A1EB6"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MAC address lockout</w:t>
            </w:r>
          </w:p>
        </w:tc>
      </w:tr>
      <w:tr w:rsidR="00A444FF" w:rsidRPr="00027085" w14:paraId="77714B99"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A782415" w14:textId="77777777" w:rsidR="00A444FF" w:rsidRPr="00027085" w:rsidRDefault="00A444FF"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1E0D187E"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Secure Sockets Layer (SSL)</w:t>
            </w:r>
          </w:p>
        </w:tc>
      </w:tr>
      <w:tr w:rsidR="00A444FF" w:rsidRPr="00027085" w14:paraId="12EED964" w14:textId="77777777" w:rsidTr="0010440E">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06E24C4" w14:textId="77777777" w:rsidR="00A444FF" w:rsidRPr="00027085" w:rsidRDefault="00A444FF" w:rsidP="00027085">
            <w:pPr>
              <w:jc w:val="both"/>
              <w:rPr>
                <w:rFonts w:cs="Calibri"/>
                <w:b/>
                <w:bCs/>
                <w:sz w:val="22"/>
                <w:szCs w:val="22"/>
              </w:rPr>
            </w:pPr>
            <w:r w:rsidRPr="00027085">
              <w:rPr>
                <w:rFonts w:cs="Calibri"/>
                <w:b/>
                <w:bCs/>
                <w:sz w:val="22"/>
                <w:szCs w:val="22"/>
              </w:rPr>
              <w:t>Warranty</w:t>
            </w:r>
          </w:p>
        </w:tc>
        <w:tc>
          <w:tcPr>
            <w:tcW w:w="5953" w:type="dxa"/>
            <w:tcBorders>
              <w:top w:val="single" w:sz="4" w:space="0" w:color="auto"/>
              <w:left w:val="single" w:sz="4" w:space="0" w:color="auto"/>
              <w:bottom w:val="single" w:sz="4" w:space="0" w:color="auto"/>
              <w:right w:val="single" w:sz="4" w:space="0" w:color="auto"/>
            </w:tcBorders>
            <w:vAlign w:val="center"/>
          </w:tcPr>
          <w:p w14:paraId="2C855A88" w14:textId="77777777" w:rsidR="00A444FF" w:rsidRPr="00027085" w:rsidRDefault="00A444FF" w:rsidP="00027085">
            <w:pPr>
              <w:jc w:val="both"/>
              <w:rPr>
                <w:rFonts w:cs="Calibri"/>
                <w:color w:val="000000" w:themeColor="text1"/>
                <w:sz w:val="22"/>
                <w:szCs w:val="22"/>
              </w:rPr>
            </w:pPr>
            <w:r w:rsidRPr="00027085">
              <w:rPr>
                <w:rFonts w:cs="Calibri"/>
                <w:color w:val="000000" w:themeColor="text1"/>
                <w:sz w:val="22"/>
                <w:szCs w:val="22"/>
              </w:rPr>
              <w:t>Limited Lifetime Warranty</w:t>
            </w:r>
          </w:p>
        </w:tc>
      </w:tr>
    </w:tbl>
    <w:p w14:paraId="3C48CE82" w14:textId="77777777" w:rsidR="00A444FF" w:rsidRPr="00027085" w:rsidRDefault="00A444FF" w:rsidP="00027085">
      <w:pPr>
        <w:pStyle w:val="Comment"/>
        <w:jc w:val="both"/>
        <w:rPr>
          <w:rFonts w:cs="Calibri"/>
          <w:color w:val="0000FF"/>
          <w:szCs w:val="22"/>
        </w:rPr>
      </w:pPr>
    </w:p>
    <w:p w14:paraId="09AB9FF0" w14:textId="77777777" w:rsidR="00BC249C" w:rsidRPr="00027085" w:rsidRDefault="00BC249C" w:rsidP="00027085">
      <w:pPr>
        <w:pStyle w:val="Comment"/>
        <w:jc w:val="both"/>
        <w:rPr>
          <w:rFonts w:cs="Calibri"/>
          <w:color w:val="0000FF"/>
          <w:szCs w:val="22"/>
        </w:rPr>
      </w:pPr>
    </w:p>
    <w:p w14:paraId="2DEFB5AC" w14:textId="51489671" w:rsidR="00BC249C" w:rsidRPr="00027085" w:rsidRDefault="00BC249C" w:rsidP="00027085">
      <w:pPr>
        <w:numPr>
          <w:ilvl w:val="0"/>
          <w:numId w:val="26"/>
        </w:numPr>
        <w:autoSpaceDE w:val="0"/>
        <w:autoSpaceDN w:val="0"/>
        <w:adjustRightInd w:val="0"/>
        <w:jc w:val="both"/>
        <w:rPr>
          <w:rFonts w:cs="Calibri"/>
          <w:color w:val="000000"/>
          <w:sz w:val="22"/>
          <w:szCs w:val="22"/>
          <w:lang w:eastAsia="en-ZA"/>
        </w:rPr>
      </w:pPr>
      <w:r w:rsidRPr="00027085">
        <w:rPr>
          <w:rFonts w:cs="Calibri"/>
          <w:b/>
          <w:color w:val="000000"/>
          <w:sz w:val="22"/>
          <w:szCs w:val="22"/>
          <w:lang w:eastAsia="en-ZA"/>
        </w:rPr>
        <w:t>13</w:t>
      </w:r>
      <w:r w:rsidRPr="00027085">
        <w:rPr>
          <w:rFonts w:cs="Calibri"/>
          <w:color w:val="000000"/>
          <w:sz w:val="22"/>
          <w:szCs w:val="22"/>
          <w:lang w:eastAsia="en-ZA"/>
        </w:rPr>
        <w:t xml:space="preserve"> </w:t>
      </w:r>
      <w:r w:rsidR="00CC2459" w:rsidRPr="00027085">
        <w:rPr>
          <w:rFonts w:cs="Calibri"/>
          <w:color w:val="000000"/>
          <w:sz w:val="22"/>
          <w:szCs w:val="22"/>
          <w:lang w:eastAsia="en-ZA"/>
        </w:rPr>
        <w:t>x</w:t>
      </w:r>
      <w:r w:rsidRPr="00027085">
        <w:rPr>
          <w:rFonts w:cs="Calibri"/>
          <w:color w:val="000000"/>
          <w:sz w:val="22"/>
          <w:szCs w:val="22"/>
          <w:lang w:eastAsia="en-ZA"/>
        </w:rPr>
        <w:t xml:space="preserve"> 48 Port POE Network Switches with specification as below;</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953"/>
      </w:tblGrid>
      <w:tr w:rsidR="00BC249C" w:rsidRPr="00027085" w14:paraId="14A36E36" w14:textId="77777777" w:rsidTr="00491119">
        <w:trPr>
          <w:trHeight w:val="827"/>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DBE5F1"/>
          </w:tcPr>
          <w:p w14:paraId="4EA3727B" w14:textId="77777777" w:rsidR="00BC249C" w:rsidRPr="00027085" w:rsidRDefault="00BC249C" w:rsidP="00027085">
            <w:pPr>
              <w:spacing w:before="120"/>
              <w:jc w:val="both"/>
              <w:rPr>
                <w:rFonts w:cs="Calibri"/>
                <w:b/>
                <w:bCs/>
                <w:color w:val="000000" w:themeColor="text1"/>
                <w:sz w:val="22"/>
                <w:szCs w:val="22"/>
              </w:rPr>
            </w:pPr>
            <w:r w:rsidRPr="00027085">
              <w:rPr>
                <w:rFonts w:cs="Calibri"/>
                <w:b/>
                <w:bCs/>
                <w:color w:val="000000" w:themeColor="text1"/>
                <w:sz w:val="22"/>
                <w:szCs w:val="22"/>
              </w:rPr>
              <w:t>Details</w:t>
            </w:r>
          </w:p>
        </w:tc>
        <w:tc>
          <w:tcPr>
            <w:tcW w:w="5953" w:type="dxa"/>
            <w:tcBorders>
              <w:top w:val="single" w:sz="4" w:space="0" w:color="auto"/>
              <w:left w:val="single" w:sz="4" w:space="0" w:color="auto"/>
              <w:bottom w:val="single" w:sz="4" w:space="0" w:color="auto"/>
              <w:right w:val="single" w:sz="4" w:space="0" w:color="auto"/>
            </w:tcBorders>
            <w:shd w:val="clear" w:color="auto" w:fill="DBE5F1"/>
            <w:vAlign w:val="center"/>
          </w:tcPr>
          <w:p w14:paraId="6F6BC64D" w14:textId="77777777" w:rsidR="00BC249C" w:rsidRPr="00027085" w:rsidRDefault="00BC249C" w:rsidP="00027085">
            <w:pPr>
              <w:jc w:val="both"/>
              <w:rPr>
                <w:rFonts w:cs="Calibri"/>
                <w:b/>
                <w:color w:val="000000" w:themeColor="text1"/>
                <w:sz w:val="22"/>
                <w:szCs w:val="22"/>
              </w:rPr>
            </w:pPr>
            <w:r w:rsidRPr="00027085">
              <w:rPr>
                <w:rFonts w:cs="Calibri"/>
                <w:b/>
                <w:color w:val="000000" w:themeColor="text1"/>
                <w:sz w:val="22"/>
                <w:szCs w:val="22"/>
              </w:rPr>
              <w:t>Requirements (unless explicitly otherwise stated, all requirements are minimum requirements, higher and additional specifications are also acceptable)</w:t>
            </w:r>
          </w:p>
        </w:tc>
      </w:tr>
      <w:tr w:rsidR="00BC249C" w:rsidRPr="00027085" w14:paraId="5A1A6FCD"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CC7D95E" w14:textId="77777777" w:rsidR="00BC249C" w:rsidRPr="00027085" w:rsidRDefault="00BC249C" w:rsidP="00027085">
            <w:pPr>
              <w:jc w:val="both"/>
              <w:rPr>
                <w:rFonts w:cs="Calibri"/>
                <w:bCs/>
                <w:sz w:val="22"/>
                <w:szCs w:val="22"/>
              </w:rPr>
            </w:pPr>
            <w:r w:rsidRPr="00027085">
              <w:rPr>
                <w:rFonts w:cs="Calibri"/>
                <w:bCs/>
                <w:sz w:val="22"/>
                <w:szCs w:val="22"/>
              </w:rPr>
              <w:t>Basic Description</w:t>
            </w:r>
          </w:p>
        </w:tc>
        <w:tc>
          <w:tcPr>
            <w:tcW w:w="5953" w:type="dxa"/>
            <w:tcBorders>
              <w:top w:val="single" w:sz="4" w:space="0" w:color="auto"/>
              <w:left w:val="single" w:sz="4" w:space="0" w:color="auto"/>
              <w:bottom w:val="single" w:sz="4" w:space="0" w:color="auto"/>
              <w:right w:val="single" w:sz="4" w:space="0" w:color="auto"/>
            </w:tcBorders>
            <w:vAlign w:val="center"/>
          </w:tcPr>
          <w:p w14:paraId="79EADD7C"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10 / 100 / 1000 BASE-T Class 4 PoE Ports, which support up to 30W per port (PoE Standards IEEE)</w:t>
            </w:r>
          </w:p>
          <w:p w14:paraId="423FE54B"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4 x 1 / 10G SFP ports</w:t>
            </w:r>
          </w:p>
          <w:p w14:paraId="284C42D8"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802.3af, 802.3at Wireless Technology Support</w:t>
            </w:r>
          </w:p>
          <w:p w14:paraId="10AD0EB8"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USB-C Console Port, OOBM, USB Type-A Host port, Bluetooth Support</w:t>
            </w:r>
          </w:p>
        </w:tc>
      </w:tr>
      <w:tr w:rsidR="00BC249C" w:rsidRPr="00027085" w14:paraId="79E88DEB"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33FE5D6" w14:textId="77777777" w:rsidR="00BC249C" w:rsidRPr="00027085" w:rsidRDefault="00BC249C" w:rsidP="00027085">
            <w:pPr>
              <w:jc w:val="both"/>
              <w:rPr>
                <w:rFonts w:cs="Calibri"/>
                <w:bCs/>
                <w:sz w:val="22"/>
                <w:szCs w:val="22"/>
              </w:rPr>
            </w:pPr>
            <w:r w:rsidRPr="00027085">
              <w:rPr>
                <w:rFonts w:cs="Calibri"/>
                <w:bCs/>
                <w:sz w:val="22"/>
                <w:szCs w:val="22"/>
              </w:rPr>
              <w:t>Power supplies</w:t>
            </w:r>
          </w:p>
        </w:tc>
        <w:tc>
          <w:tcPr>
            <w:tcW w:w="5953" w:type="dxa"/>
            <w:tcBorders>
              <w:top w:val="single" w:sz="4" w:space="0" w:color="auto"/>
              <w:left w:val="single" w:sz="4" w:space="0" w:color="auto"/>
              <w:bottom w:val="single" w:sz="4" w:space="0" w:color="auto"/>
              <w:right w:val="single" w:sz="4" w:space="0" w:color="auto"/>
            </w:tcBorders>
            <w:vAlign w:val="center"/>
          </w:tcPr>
          <w:p w14:paraId="05611ED5"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Fixed power supply (minimum 500W), providing Up to 370W of Class 4 PoE Power</w:t>
            </w:r>
          </w:p>
        </w:tc>
      </w:tr>
      <w:tr w:rsidR="00BC249C" w:rsidRPr="00027085" w14:paraId="3318B449"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9996794" w14:textId="77777777" w:rsidR="00BC249C" w:rsidRPr="00027085" w:rsidRDefault="00BC249C" w:rsidP="00027085">
            <w:pPr>
              <w:jc w:val="both"/>
              <w:rPr>
                <w:rFonts w:cs="Calibri"/>
                <w:bCs/>
                <w:sz w:val="22"/>
                <w:szCs w:val="22"/>
              </w:rPr>
            </w:pPr>
            <w:r w:rsidRPr="00027085">
              <w:rPr>
                <w:rFonts w:cs="Calibri"/>
                <w:bCs/>
                <w:sz w:val="22"/>
                <w:szCs w:val="22"/>
              </w:rPr>
              <w:t>Fans</w:t>
            </w:r>
          </w:p>
        </w:tc>
        <w:tc>
          <w:tcPr>
            <w:tcW w:w="5953" w:type="dxa"/>
            <w:tcBorders>
              <w:top w:val="single" w:sz="4" w:space="0" w:color="auto"/>
              <w:left w:val="single" w:sz="4" w:space="0" w:color="auto"/>
              <w:bottom w:val="single" w:sz="4" w:space="0" w:color="auto"/>
              <w:right w:val="single" w:sz="4" w:space="0" w:color="auto"/>
            </w:tcBorders>
            <w:vAlign w:val="center"/>
          </w:tcPr>
          <w:p w14:paraId="3D2798AB"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Fixed fans</w:t>
            </w:r>
          </w:p>
        </w:tc>
      </w:tr>
      <w:tr w:rsidR="00BC249C" w:rsidRPr="00027085" w14:paraId="3CB09BB1"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5C91807" w14:textId="77777777" w:rsidR="00BC249C" w:rsidRPr="00027085" w:rsidRDefault="00BC249C" w:rsidP="00027085">
            <w:pPr>
              <w:jc w:val="both"/>
              <w:rPr>
                <w:rFonts w:cs="Calibri"/>
                <w:b/>
                <w:bCs/>
                <w:sz w:val="22"/>
                <w:szCs w:val="22"/>
              </w:rPr>
            </w:pPr>
            <w:r w:rsidRPr="00027085">
              <w:rPr>
                <w:rFonts w:cs="Calibri"/>
                <w:b/>
                <w:bCs/>
                <w:sz w:val="22"/>
                <w:szCs w:val="22"/>
              </w:rPr>
              <w:t>Mounting and Size</w:t>
            </w:r>
          </w:p>
        </w:tc>
        <w:tc>
          <w:tcPr>
            <w:tcW w:w="5953" w:type="dxa"/>
            <w:tcBorders>
              <w:top w:val="single" w:sz="4" w:space="0" w:color="auto"/>
              <w:left w:val="single" w:sz="4" w:space="0" w:color="auto"/>
              <w:bottom w:val="single" w:sz="4" w:space="0" w:color="auto"/>
              <w:right w:val="single" w:sz="4" w:space="0" w:color="auto"/>
            </w:tcBorders>
            <w:vAlign w:val="center"/>
          </w:tcPr>
          <w:p w14:paraId="1EABB7A3"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Horizontal Mount in an EIA-standard 19 in. Telco rack or equipment cabinet, 2-post rack kit included.</w:t>
            </w:r>
          </w:p>
        </w:tc>
      </w:tr>
      <w:tr w:rsidR="00BC249C" w:rsidRPr="00027085" w14:paraId="1E258E0F"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E51A6F9" w14:textId="77777777" w:rsidR="00BC249C" w:rsidRPr="00027085" w:rsidRDefault="00BC249C" w:rsidP="00027085">
            <w:pPr>
              <w:jc w:val="both"/>
              <w:rPr>
                <w:rFonts w:cs="Calibri"/>
                <w:b/>
                <w:bCs/>
                <w:sz w:val="22"/>
                <w:szCs w:val="22"/>
              </w:rPr>
            </w:pPr>
            <w:r w:rsidRPr="00027085">
              <w:rPr>
                <w:rFonts w:cs="Calibri"/>
                <w:b/>
                <w:bCs/>
                <w:sz w:val="22"/>
                <w:szCs w:val="22"/>
              </w:rPr>
              <w:t>Operating Specifications (Minimum)</w:t>
            </w:r>
          </w:p>
        </w:tc>
        <w:tc>
          <w:tcPr>
            <w:tcW w:w="5953" w:type="dxa"/>
            <w:tcBorders>
              <w:top w:val="single" w:sz="4" w:space="0" w:color="auto"/>
              <w:left w:val="single" w:sz="4" w:space="0" w:color="auto"/>
              <w:bottom w:val="single" w:sz="4" w:space="0" w:color="auto"/>
              <w:right w:val="single" w:sz="4" w:space="0" w:color="auto"/>
            </w:tcBorders>
            <w:vAlign w:val="center"/>
          </w:tcPr>
          <w:p w14:paraId="7D7F77D8"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 </w:t>
            </w:r>
          </w:p>
        </w:tc>
      </w:tr>
      <w:tr w:rsidR="00BC249C" w:rsidRPr="00027085" w14:paraId="06870C89"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1C7A134" w14:textId="77777777" w:rsidR="00BC249C" w:rsidRPr="00027085" w:rsidRDefault="00BC249C" w:rsidP="00027085">
            <w:pPr>
              <w:jc w:val="both"/>
              <w:rPr>
                <w:rFonts w:cs="Calibri"/>
                <w:bCs/>
                <w:sz w:val="22"/>
                <w:szCs w:val="22"/>
              </w:rPr>
            </w:pPr>
            <w:r w:rsidRPr="00027085">
              <w:rPr>
                <w:rFonts w:cs="Calibri"/>
                <w:bCs/>
                <w:sz w:val="22"/>
                <w:szCs w:val="22"/>
              </w:rPr>
              <w:t>CPU</w:t>
            </w:r>
          </w:p>
        </w:tc>
        <w:tc>
          <w:tcPr>
            <w:tcW w:w="5953" w:type="dxa"/>
            <w:tcBorders>
              <w:top w:val="single" w:sz="4" w:space="0" w:color="auto"/>
              <w:left w:val="single" w:sz="4" w:space="0" w:color="auto"/>
              <w:bottom w:val="single" w:sz="4" w:space="0" w:color="auto"/>
              <w:right w:val="single" w:sz="4" w:space="0" w:color="auto"/>
            </w:tcBorders>
            <w:vAlign w:val="center"/>
          </w:tcPr>
          <w:p w14:paraId="028013DF"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Quad Core 1.8 GHz</w:t>
            </w:r>
          </w:p>
        </w:tc>
      </w:tr>
      <w:tr w:rsidR="00BC249C" w:rsidRPr="00027085" w14:paraId="0E988E6B"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5F891EE" w14:textId="77777777" w:rsidR="00BC249C" w:rsidRPr="00027085" w:rsidRDefault="00BC249C" w:rsidP="00027085">
            <w:pPr>
              <w:jc w:val="both"/>
              <w:rPr>
                <w:rFonts w:cs="Calibri"/>
                <w:bCs/>
                <w:sz w:val="22"/>
                <w:szCs w:val="22"/>
              </w:rPr>
            </w:pPr>
            <w:r w:rsidRPr="00027085">
              <w:rPr>
                <w:rFonts w:cs="Calibri"/>
                <w:bCs/>
                <w:sz w:val="22"/>
                <w:szCs w:val="22"/>
              </w:rPr>
              <w:t>RAM</w:t>
            </w:r>
          </w:p>
        </w:tc>
        <w:tc>
          <w:tcPr>
            <w:tcW w:w="5953" w:type="dxa"/>
            <w:tcBorders>
              <w:top w:val="single" w:sz="4" w:space="0" w:color="auto"/>
              <w:left w:val="single" w:sz="4" w:space="0" w:color="auto"/>
              <w:bottom w:val="single" w:sz="4" w:space="0" w:color="auto"/>
              <w:right w:val="single" w:sz="4" w:space="0" w:color="auto"/>
            </w:tcBorders>
            <w:vAlign w:val="center"/>
          </w:tcPr>
          <w:p w14:paraId="2C031DBC"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8GB DDR4</w:t>
            </w:r>
          </w:p>
        </w:tc>
      </w:tr>
      <w:tr w:rsidR="00BC249C" w:rsidRPr="00027085" w14:paraId="4ADEA891"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D9C58A5" w14:textId="77777777" w:rsidR="00BC249C" w:rsidRPr="00027085" w:rsidRDefault="00BC249C" w:rsidP="00027085">
            <w:pPr>
              <w:jc w:val="both"/>
              <w:rPr>
                <w:rFonts w:cs="Calibri"/>
                <w:bCs/>
                <w:sz w:val="22"/>
                <w:szCs w:val="22"/>
              </w:rPr>
            </w:pPr>
            <w:r w:rsidRPr="00027085">
              <w:rPr>
                <w:rFonts w:cs="Calibri"/>
                <w:bCs/>
                <w:sz w:val="22"/>
                <w:szCs w:val="22"/>
              </w:rPr>
              <w:t>Flash</w:t>
            </w:r>
          </w:p>
        </w:tc>
        <w:tc>
          <w:tcPr>
            <w:tcW w:w="5953" w:type="dxa"/>
            <w:tcBorders>
              <w:top w:val="single" w:sz="4" w:space="0" w:color="auto"/>
              <w:left w:val="single" w:sz="4" w:space="0" w:color="auto"/>
              <w:bottom w:val="single" w:sz="4" w:space="0" w:color="auto"/>
              <w:right w:val="single" w:sz="4" w:space="0" w:color="auto"/>
            </w:tcBorders>
            <w:vAlign w:val="center"/>
          </w:tcPr>
          <w:p w14:paraId="42016724"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16GB eMMC</w:t>
            </w:r>
          </w:p>
        </w:tc>
      </w:tr>
      <w:tr w:rsidR="00BC249C" w:rsidRPr="00027085" w14:paraId="1699818B"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AF5B05F" w14:textId="77777777" w:rsidR="00BC249C" w:rsidRPr="00027085" w:rsidRDefault="00BC249C" w:rsidP="00027085">
            <w:pPr>
              <w:jc w:val="both"/>
              <w:rPr>
                <w:rFonts w:cs="Calibri"/>
                <w:bCs/>
                <w:sz w:val="22"/>
                <w:szCs w:val="22"/>
              </w:rPr>
            </w:pPr>
            <w:r w:rsidRPr="00027085">
              <w:rPr>
                <w:rFonts w:cs="Calibri"/>
                <w:bCs/>
                <w:sz w:val="22"/>
                <w:szCs w:val="22"/>
              </w:rPr>
              <w:t>Packet Buffer</w:t>
            </w:r>
          </w:p>
        </w:tc>
        <w:tc>
          <w:tcPr>
            <w:tcW w:w="5953" w:type="dxa"/>
            <w:tcBorders>
              <w:top w:val="single" w:sz="4" w:space="0" w:color="auto"/>
              <w:left w:val="single" w:sz="4" w:space="0" w:color="auto"/>
              <w:bottom w:val="single" w:sz="4" w:space="0" w:color="auto"/>
              <w:right w:val="single" w:sz="4" w:space="0" w:color="auto"/>
            </w:tcBorders>
            <w:vAlign w:val="center"/>
          </w:tcPr>
          <w:p w14:paraId="1E7C035B"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8MB Packet Buffer Memory</w:t>
            </w:r>
          </w:p>
        </w:tc>
      </w:tr>
      <w:tr w:rsidR="00BC249C" w:rsidRPr="00027085" w14:paraId="49420D6A"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A0B6FEA" w14:textId="77777777" w:rsidR="00BC249C" w:rsidRPr="00027085" w:rsidRDefault="00BC249C" w:rsidP="00027085">
            <w:pPr>
              <w:jc w:val="both"/>
              <w:rPr>
                <w:rFonts w:cs="Calibri"/>
                <w:b/>
                <w:bCs/>
                <w:sz w:val="22"/>
                <w:szCs w:val="22"/>
              </w:rPr>
            </w:pPr>
            <w:r w:rsidRPr="00027085">
              <w:rPr>
                <w:rFonts w:cs="Calibri"/>
                <w:b/>
                <w:bCs/>
                <w:sz w:val="22"/>
                <w:szCs w:val="22"/>
              </w:rPr>
              <w:t>Performance (Minimum)</w:t>
            </w:r>
          </w:p>
        </w:tc>
        <w:tc>
          <w:tcPr>
            <w:tcW w:w="5953" w:type="dxa"/>
            <w:tcBorders>
              <w:top w:val="single" w:sz="4" w:space="0" w:color="auto"/>
              <w:left w:val="single" w:sz="4" w:space="0" w:color="auto"/>
              <w:bottom w:val="single" w:sz="4" w:space="0" w:color="auto"/>
              <w:right w:val="single" w:sz="4" w:space="0" w:color="auto"/>
            </w:tcBorders>
            <w:vAlign w:val="center"/>
          </w:tcPr>
          <w:p w14:paraId="43D1233F"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 </w:t>
            </w:r>
          </w:p>
        </w:tc>
      </w:tr>
      <w:tr w:rsidR="00BC249C" w:rsidRPr="00027085" w14:paraId="7C9F73DC"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6097A12" w14:textId="77777777" w:rsidR="00BC249C" w:rsidRPr="00027085" w:rsidRDefault="00BC249C" w:rsidP="00027085">
            <w:pPr>
              <w:jc w:val="both"/>
              <w:rPr>
                <w:rFonts w:cs="Calibri"/>
                <w:bCs/>
                <w:sz w:val="22"/>
                <w:szCs w:val="22"/>
              </w:rPr>
            </w:pPr>
            <w:r w:rsidRPr="00027085">
              <w:rPr>
                <w:rFonts w:cs="Calibri"/>
                <w:bCs/>
                <w:sz w:val="22"/>
                <w:szCs w:val="22"/>
              </w:rPr>
              <w:t>Switching Capacity</w:t>
            </w:r>
          </w:p>
        </w:tc>
        <w:tc>
          <w:tcPr>
            <w:tcW w:w="5953" w:type="dxa"/>
            <w:tcBorders>
              <w:top w:val="single" w:sz="4" w:space="0" w:color="auto"/>
              <w:left w:val="single" w:sz="4" w:space="0" w:color="auto"/>
              <w:bottom w:val="single" w:sz="4" w:space="0" w:color="auto"/>
              <w:right w:val="single" w:sz="4" w:space="0" w:color="auto"/>
            </w:tcBorders>
            <w:vAlign w:val="center"/>
          </w:tcPr>
          <w:p w14:paraId="349CC0DB"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128 Gbps</w:t>
            </w:r>
          </w:p>
        </w:tc>
      </w:tr>
      <w:tr w:rsidR="00BC249C" w:rsidRPr="00027085" w14:paraId="12F64B61"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C2CCB1E" w14:textId="77777777" w:rsidR="00BC249C" w:rsidRPr="00027085" w:rsidRDefault="00BC249C" w:rsidP="00027085">
            <w:pPr>
              <w:jc w:val="both"/>
              <w:rPr>
                <w:rFonts w:cs="Calibri"/>
                <w:bCs/>
                <w:sz w:val="22"/>
                <w:szCs w:val="22"/>
              </w:rPr>
            </w:pPr>
            <w:r w:rsidRPr="00027085">
              <w:rPr>
                <w:rFonts w:cs="Calibri"/>
                <w:bCs/>
                <w:sz w:val="22"/>
                <w:szCs w:val="22"/>
              </w:rPr>
              <w:t>Throughput Capacity</w:t>
            </w:r>
          </w:p>
        </w:tc>
        <w:tc>
          <w:tcPr>
            <w:tcW w:w="5953" w:type="dxa"/>
            <w:tcBorders>
              <w:top w:val="single" w:sz="4" w:space="0" w:color="auto"/>
              <w:left w:val="single" w:sz="4" w:space="0" w:color="auto"/>
              <w:bottom w:val="single" w:sz="4" w:space="0" w:color="auto"/>
              <w:right w:val="single" w:sz="4" w:space="0" w:color="auto"/>
            </w:tcBorders>
            <w:vAlign w:val="center"/>
          </w:tcPr>
          <w:p w14:paraId="2D78EBAE"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 xml:space="preserve">Up to 95.2 </w:t>
            </w:r>
            <w:proofErr w:type="spellStart"/>
            <w:r w:rsidRPr="00027085">
              <w:rPr>
                <w:rFonts w:cs="Calibri"/>
                <w:color w:val="000000" w:themeColor="text1"/>
                <w:sz w:val="22"/>
                <w:szCs w:val="22"/>
              </w:rPr>
              <w:t>Mpps</w:t>
            </w:r>
            <w:proofErr w:type="spellEnd"/>
          </w:p>
        </w:tc>
      </w:tr>
      <w:tr w:rsidR="00BC249C" w:rsidRPr="00027085" w14:paraId="3D778EE2"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0DB68190" w14:textId="77777777" w:rsidR="00BC249C" w:rsidRPr="00027085" w:rsidRDefault="00BC249C" w:rsidP="00027085">
            <w:pPr>
              <w:jc w:val="both"/>
              <w:rPr>
                <w:rFonts w:cs="Calibri"/>
                <w:bCs/>
                <w:sz w:val="22"/>
                <w:szCs w:val="22"/>
              </w:rPr>
            </w:pPr>
            <w:r w:rsidRPr="00027085">
              <w:rPr>
                <w:rFonts w:cs="Calibri"/>
                <w:bCs/>
                <w:sz w:val="22"/>
                <w:szCs w:val="22"/>
              </w:rPr>
              <w:t>Average Latency</w:t>
            </w:r>
          </w:p>
          <w:p w14:paraId="2D952311" w14:textId="77777777" w:rsidR="00BC249C" w:rsidRPr="00027085" w:rsidRDefault="00BC249C" w:rsidP="00027085">
            <w:pPr>
              <w:jc w:val="both"/>
              <w:rPr>
                <w:rFonts w:cs="Calibri"/>
                <w:bCs/>
                <w:sz w:val="22"/>
                <w:szCs w:val="22"/>
              </w:rPr>
            </w:pPr>
            <w:r w:rsidRPr="00027085">
              <w:rPr>
                <w:rFonts w:cs="Calibri"/>
                <w:bCs/>
                <w:sz w:val="22"/>
                <w:szCs w:val="22"/>
              </w:rPr>
              <w:t>(LIFO-64-bytes packets)</w:t>
            </w:r>
          </w:p>
        </w:tc>
        <w:tc>
          <w:tcPr>
            <w:tcW w:w="5953" w:type="dxa"/>
            <w:tcBorders>
              <w:top w:val="single" w:sz="4" w:space="0" w:color="auto"/>
              <w:left w:val="single" w:sz="4" w:space="0" w:color="auto"/>
              <w:bottom w:val="single" w:sz="4" w:space="0" w:color="auto"/>
              <w:right w:val="single" w:sz="4" w:space="0" w:color="auto"/>
            </w:tcBorders>
            <w:vAlign w:val="center"/>
          </w:tcPr>
          <w:p w14:paraId="4D6F0E07"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 xml:space="preserve">1 Gbps: 2.28 </w:t>
            </w:r>
            <w:proofErr w:type="spellStart"/>
            <w:r w:rsidRPr="00027085">
              <w:rPr>
                <w:rFonts w:cs="Calibri"/>
                <w:color w:val="000000" w:themeColor="text1"/>
                <w:sz w:val="22"/>
                <w:szCs w:val="22"/>
              </w:rPr>
              <w:t>μSec</w:t>
            </w:r>
            <w:proofErr w:type="spellEnd"/>
          </w:p>
          <w:p w14:paraId="387A0DFE"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 xml:space="preserve">10 Gbps: 1.46 </w:t>
            </w:r>
            <w:proofErr w:type="spellStart"/>
            <w:r w:rsidRPr="00027085">
              <w:rPr>
                <w:rFonts w:cs="Calibri"/>
                <w:color w:val="000000" w:themeColor="text1"/>
                <w:sz w:val="22"/>
                <w:szCs w:val="22"/>
              </w:rPr>
              <w:t>μSec</w:t>
            </w:r>
            <w:proofErr w:type="spellEnd"/>
          </w:p>
        </w:tc>
      </w:tr>
      <w:tr w:rsidR="00BC249C" w:rsidRPr="00027085" w14:paraId="535C7C6B"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EB14420" w14:textId="77777777" w:rsidR="00BC249C" w:rsidRPr="00027085" w:rsidRDefault="00BC249C" w:rsidP="00027085">
            <w:pPr>
              <w:jc w:val="both"/>
              <w:rPr>
                <w:rFonts w:cs="Calibri"/>
                <w:bCs/>
                <w:sz w:val="22"/>
                <w:szCs w:val="22"/>
              </w:rPr>
            </w:pPr>
            <w:r w:rsidRPr="00027085">
              <w:rPr>
                <w:rFonts w:cs="Calibri"/>
                <w:bCs/>
                <w:sz w:val="22"/>
                <w:szCs w:val="22"/>
              </w:rPr>
              <w:t>Stack Size</w:t>
            </w:r>
          </w:p>
        </w:tc>
        <w:tc>
          <w:tcPr>
            <w:tcW w:w="5953" w:type="dxa"/>
            <w:tcBorders>
              <w:top w:val="single" w:sz="4" w:space="0" w:color="auto"/>
              <w:left w:val="single" w:sz="4" w:space="0" w:color="auto"/>
              <w:bottom w:val="single" w:sz="4" w:space="0" w:color="auto"/>
              <w:right w:val="single" w:sz="4" w:space="0" w:color="auto"/>
            </w:tcBorders>
            <w:vAlign w:val="center"/>
          </w:tcPr>
          <w:p w14:paraId="618F592A"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8 members</w:t>
            </w:r>
          </w:p>
        </w:tc>
      </w:tr>
      <w:tr w:rsidR="00BC249C" w:rsidRPr="00027085" w14:paraId="6B37DC5F"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E1DFEBF" w14:textId="77777777" w:rsidR="00BC249C" w:rsidRPr="00027085" w:rsidRDefault="00BC249C" w:rsidP="00027085">
            <w:pPr>
              <w:jc w:val="both"/>
              <w:rPr>
                <w:rFonts w:cs="Calibri"/>
                <w:bCs/>
                <w:sz w:val="22"/>
                <w:szCs w:val="22"/>
              </w:rPr>
            </w:pPr>
            <w:r w:rsidRPr="00027085">
              <w:rPr>
                <w:rFonts w:cs="Calibri"/>
                <w:bCs/>
                <w:sz w:val="22"/>
                <w:szCs w:val="22"/>
              </w:rPr>
              <w:t>Max. Stacking Distance</w:t>
            </w:r>
          </w:p>
        </w:tc>
        <w:tc>
          <w:tcPr>
            <w:tcW w:w="5953" w:type="dxa"/>
            <w:tcBorders>
              <w:top w:val="single" w:sz="4" w:space="0" w:color="auto"/>
              <w:left w:val="single" w:sz="4" w:space="0" w:color="auto"/>
              <w:bottom w:val="single" w:sz="4" w:space="0" w:color="auto"/>
              <w:right w:val="single" w:sz="4" w:space="0" w:color="auto"/>
            </w:tcBorders>
            <w:vAlign w:val="center"/>
          </w:tcPr>
          <w:p w14:paraId="7FC2B21C"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Up to 10 km with long range transceivers</w:t>
            </w:r>
          </w:p>
        </w:tc>
      </w:tr>
      <w:tr w:rsidR="00BC249C" w:rsidRPr="00027085" w14:paraId="23D8D33D"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90E209F" w14:textId="77777777" w:rsidR="00BC249C" w:rsidRPr="00027085" w:rsidRDefault="00BC249C" w:rsidP="00027085">
            <w:pPr>
              <w:jc w:val="both"/>
              <w:rPr>
                <w:rFonts w:cs="Calibri"/>
                <w:bCs/>
                <w:sz w:val="22"/>
                <w:szCs w:val="22"/>
              </w:rPr>
            </w:pPr>
            <w:r w:rsidRPr="00027085">
              <w:rPr>
                <w:rFonts w:cs="Calibri"/>
                <w:bCs/>
                <w:sz w:val="22"/>
                <w:szCs w:val="22"/>
              </w:rPr>
              <w:t>Switched Virtual Interfaces (dual stack)</w:t>
            </w:r>
          </w:p>
        </w:tc>
        <w:tc>
          <w:tcPr>
            <w:tcW w:w="5953" w:type="dxa"/>
            <w:tcBorders>
              <w:top w:val="single" w:sz="4" w:space="0" w:color="auto"/>
              <w:left w:val="single" w:sz="4" w:space="0" w:color="auto"/>
              <w:bottom w:val="single" w:sz="4" w:space="0" w:color="auto"/>
              <w:right w:val="single" w:sz="4" w:space="0" w:color="auto"/>
            </w:tcBorders>
            <w:vAlign w:val="center"/>
          </w:tcPr>
          <w:p w14:paraId="0E065433"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128</w:t>
            </w:r>
          </w:p>
        </w:tc>
      </w:tr>
      <w:tr w:rsidR="00BC249C" w:rsidRPr="00027085" w14:paraId="543CA7E5"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02C932A" w14:textId="77777777" w:rsidR="00BC249C" w:rsidRPr="00027085" w:rsidRDefault="00BC249C" w:rsidP="00027085">
            <w:pPr>
              <w:jc w:val="both"/>
              <w:rPr>
                <w:rFonts w:cs="Calibri"/>
                <w:bCs/>
                <w:sz w:val="22"/>
                <w:szCs w:val="22"/>
              </w:rPr>
            </w:pPr>
            <w:r w:rsidRPr="00027085">
              <w:rPr>
                <w:rFonts w:cs="Calibri"/>
                <w:bCs/>
                <w:sz w:val="22"/>
                <w:szCs w:val="22"/>
              </w:rPr>
              <w:t>IPv4 Host Table (ARP)</w:t>
            </w:r>
          </w:p>
        </w:tc>
        <w:tc>
          <w:tcPr>
            <w:tcW w:w="5953" w:type="dxa"/>
            <w:tcBorders>
              <w:top w:val="single" w:sz="4" w:space="0" w:color="auto"/>
              <w:left w:val="single" w:sz="4" w:space="0" w:color="auto"/>
              <w:bottom w:val="single" w:sz="4" w:space="0" w:color="auto"/>
              <w:right w:val="single" w:sz="4" w:space="0" w:color="auto"/>
            </w:tcBorders>
            <w:vAlign w:val="center"/>
          </w:tcPr>
          <w:p w14:paraId="5916A173"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8192</w:t>
            </w:r>
          </w:p>
        </w:tc>
      </w:tr>
      <w:tr w:rsidR="00BC249C" w:rsidRPr="00027085" w14:paraId="36CA8246"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601E458" w14:textId="77777777" w:rsidR="00BC249C" w:rsidRPr="00027085" w:rsidRDefault="00BC249C" w:rsidP="00027085">
            <w:pPr>
              <w:jc w:val="both"/>
              <w:rPr>
                <w:rFonts w:cs="Calibri"/>
                <w:bCs/>
                <w:sz w:val="22"/>
                <w:szCs w:val="22"/>
              </w:rPr>
            </w:pPr>
            <w:r w:rsidRPr="00027085">
              <w:rPr>
                <w:rFonts w:cs="Calibri"/>
                <w:bCs/>
                <w:sz w:val="22"/>
                <w:szCs w:val="22"/>
              </w:rPr>
              <w:t>IPv6 Host Table (ND)</w:t>
            </w:r>
          </w:p>
        </w:tc>
        <w:tc>
          <w:tcPr>
            <w:tcW w:w="5953" w:type="dxa"/>
            <w:tcBorders>
              <w:top w:val="single" w:sz="4" w:space="0" w:color="auto"/>
              <w:left w:val="single" w:sz="4" w:space="0" w:color="auto"/>
              <w:bottom w:val="single" w:sz="4" w:space="0" w:color="auto"/>
              <w:right w:val="single" w:sz="4" w:space="0" w:color="auto"/>
            </w:tcBorders>
            <w:vAlign w:val="center"/>
          </w:tcPr>
          <w:p w14:paraId="01A1C9E2"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8192</w:t>
            </w:r>
          </w:p>
        </w:tc>
      </w:tr>
      <w:tr w:rsidR="00BC249C" w:rsidRPr="00027085" w14:paraId="3DB0B1C1"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1F4807D" w14:textId="77777777" w:rsidR="00BC249C" w:rsidRPr="00027085" w:rsidRDefault="00BC249C" w:rsidP="00027085">
            <w:pPr>
              <w:jc w:val="both"/>
              <w:rPr>
                <w:rFonts w:cs="Calibri"/>
                <w:bCs/>
                <w:sz w:val="22"/>
                <w:szCs w:val="22"/>
              </w:rPr>
            </w:pPr>
            <w:r w:rsidRPr="00027085">
              <w:rPr>
                <w:rFonts w:cs="Calibri"/>
                <w:bCs/>
                <w:sz w:val="22"/>
                <w:szCs w:val="22"/>
              </w:rPr>
              <w:t>IPv4 Unicast Routes</w:t>
            </w:r>
          </w:p>
        </w:tc>
        <w:tc>
          <w:tcPr>
            <w:tcW w:w="5953" w:type="dxa"/>
            <w:tcBorders>
              <w:top w:val="single" w:sz="4" w:space="0" w:color="auto"/>
              <w:left w:val="single" w:sz="4" w:space="0" w:color="auto"/>
              <w:bottom w:val="single" w:sz="4" w:space="0" w:color="auto"/>
              <w:right w:val="single" w:sz="4" w:space="0" w:color="auto"/>
            </w:tcBorders>
            <w:vAlign w:val="center"/>
          </w:tcPr>
          <w:p w14:paraId="6BF1FE2B"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2048</w:t>
            </w:r>
          </w:p>
        </w:tc>
      </w:tr>
      <w:tr w:rsidR="00BC249C" w:rsidRPr="00027085" w14:paraId="528E1E14"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EA015F3" w14:textId="77777777" w:rsidR="00BC249C" w:rsidRPr="00027085" w:rsidRDefault="00BC249C" w:rsidP="00027085">
            <w:pPr>
              <w:jc w:val="both"/>
              <w:rPr>
                <w:rFonts w:cs="Calibri"/>
                <w:bCs/>
                <w:sz w:val="22"/>
                <w:szCs w:val="22"/>
              </w:rPr>
            </w:pPr>
            <w:r w:rsidRPr="00027085">
              <w:rPr>
                <w:rFonts w:cs="Calibri"/>
                <w:bCs/>
                <w:sz w:val="22"/>
                <w:szCs w:val="22"/>
              </w:rPr>
              <w:t>IPv6 Unicast Routes</w:t>
            </w:r>
          </w:p>
        </w:tc>
        <w:tc>
          <w:tcPr>
            <w:tcW w:w="5953" w:type="dxa"/>
            <w:tcBorders>
              <w:top w:val="single" w:sz="4" w:space="0" w:color="auto"/>
              <w:left w:val="single" w:sz="4" w:space="0" w:color="auto"/>
              <w:bottom w:val="single" w:sz="4" w:space="0" w:color="auto"/>
              <w:right w:val="single" w:sz="4" w:space="0" w:color="auto"/>
            </w:tcBorders>
            <w:vAlign w:val="center"/>
          </w:tcPr>
          <w:p w14:paraId="1E76E724"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1024</w:t>
            </w:r>
          </w:p>
        </w:tc>
      </w:tr>
      <w:tr w:rsidR="00BC249C" w:rsidRPr="00027085" w14:paraId="0B4B2528"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124C27A" w14:textId="77777777" w:rsidR="00BC249C" w:rsidRPr="00027085" w:rsidRDefault="00BC249C" w:rsidP="00027085">
            <w:pPr>
              <w:jc w:val="both"/>
              <w:rPr>
                <w:rFonts w:cs="Calibri"/>
                <w:bCs/>
                <w:sz w:val="22"/>
                <w:szCs w:val="22"/>
              </w:rPr>
            </w:pPr>
            <w:r w:rsidRPr="00027085">
              <w:rPr>
                <w:rFonts w:cs="Calibri"/>
                <w:bCs/>
                <w:sz w:val="22"/>
                <w:szCs w:val="22"/>
              </w:rPr>
              <w:t>MAC Table Capacity</w:t>
            </w:r>
          </w:p>
        </w:tc>
        <w:tc>
          <w:tcPr>
            <w:tcW w:w="5953" w:type="dxa"/>
            <w:tcBorders>
              <w:top w:val="single" w:sz="4" w:space="0" w:color="auto"/>
              <w:left w:val="single" w:sz="4" w:space="0" w:color="auto"/>
              <w:bottom w:val="single" w:sz="4" w:space="0" w:color="auto"/>
              <w:right w:val="single" w:sz="4" w:space="0" w:color="auto"/>
            </w:tcBorders>
            <w:vAlign w:val="center"/>
          </w:tcPr>
          <w:p w14:paraId="6A459AA9"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16000</w:t>
            </w:r>
          </w:p>
        </w:tc>
      </w:tr>
      <w:tr w:rsidR="00BC249C" w:rsidRPr="00027085" w14:paraId="520C77CA"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CDD2840" w14:textId="77777777" w:rsidR="00BC249C" w:rsidRPr="00027085" w:rsidRDefault="00BC249C" w:rsidP="00027085">
            <w:pPr>
              <w:jc w:val="both"/>
              <w:rPr>
                <w:rFonts w:cs="Calibri"/>
                <w:bCs/>
                <w:sz w:val="22"/>
                <w:szCs w:val="22"/>
              </w:rPr>
            </w:pPr>
            <w:r w:rsidRPr="00027085">
              <w:rPr>
                <w:rFonts w:cs="Calibri"/>
                <w:bCs/>
                <w:sz w:val="22"/>
                <w:szCs w:val="22"/>
              </w:rPr>
              <w:t>IGMP Groups</w:t>
            </w:r>
          </w:p>
        </w:tc>
        <w:tc>
          <w:tcPr>
            <w:tcW w:w="5953" w:type="dxa"/>
            <w:tcBorders>
              <w:top w:val="single" w:sz="4" w:space="0" w:color="auto"/>
              <w:left w:val="single" w:sz="4" w:space="0" w:color="auto"/>
              <w:bottom w:val="single" w:sz="4" w:space="0" w:color="auto"/>
              <w:right w:val="single" w:sz="4" w:space="0" w:color="auto"/>
            </w:tcBorders>
            <w:vAlign w:val="center"/>
          </w:tcPr>
          <w:p w14:paraId="2B5E0C59"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1024</w:t>
            </w:r>
          </w:p>
        </w:tc>
      </w:tr>
      <w:tr w:rsidR="00BC249C" w:rsidRPr="00027085" w14:paraId="551D214E"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35C68D5" w14:textId="77777777" w:rsidR="00BC249C" w:rsidRPr="00027085" w:rsidRDefault="00BC249C" w:rsidP="00027085">
            <w:pPr>
              <w:jc w:val="both"/>
              <w:rPr>
                <w:rFonts w:cs="Calibri"/>
                <w:bCs/>
                <w:sz w:val="22"/>
                <w:szCs w:val="22"/>
              </w:rPr>
            </w:pPr>
            <w:r w:rsidRPr="00027085">
              <w:rPr>
                <w:rFonts w:cs="Calibri"/>
                <w:bCs/>
                <w:sz w:val="22"/>
                <w:szCs w:val="22"/>
              </w:rPr>
              <w:t>MLD Groups</w:t>
            </w:r>
          </w:p>
        </w:tc>
        <w:tc>
          <w:tcPr>
            <w:tcW w:w="5953" w:type="dxa"/>
            <w:tcBorders>
              <w:top w:val="single" w:sz="4" w:space="0" w:color="auto"/>
              <w:left w:val="single" w:sz="4" w:space="0" w:color="auto"/>
              <w:bottom w:val="single" w:sz="4" w:space="0" w:color="auto"/>
              <w:right w:val="single" w:sz="4" w:space="0" w:color="auto"/>
            </w:tcBorders>
            <w:vAlign w:val="center"/>
          </w:tcPr>
          <w:p w14:paraId="4B2E9529"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1024</w:t>
            </w:r>
          </w:p>
        </w:tc>
      </w:tr>
      <w:tr w:rsidR="00BC249C" w:rsidRPr="00027085" w14:paraId="559185EE"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9939E40" w14:textId="77777777" w:rsidR="00BC249C" w:rsidRPr="00027085" w:rsidRDefault="00BC249C" w:rsidP="00027085">
            <w:pPr>
              <w:jc w:val="both"/>
              <w:rPr>
                <w:rFonts w:cs="Calibri"/>
                <w:bCs/>
                <w:sz w:val="22"/>
                <w:szCs w:val="22"/>
              </w:rPr>
            </w:pPr>
            <w:r w:rsidRPr="00027085">
              <w:rPr>
                <w:rFonts w:cs="Calibri"/>
                <w:bCs/>
                <w:sz w:val="22"/>
                <w:szCs w:val="22"/>
              </w:rPr>
              <w:t>IPv4 / IPv6 / MAC ACL</w:t>
            </w:r>
          </w:p>
          <w:p w14:paraId="0F2AF331" w14:textId="77777777" w:rsidR="00BC249C" w:rsidRPr="00027085" w:rsidRDefault="00BC249C" w:rsidP="00027085">
            <w:pPr>
              <w:jc w:val="both"/>
              <w:rPr>
                <w:rFonts w:cs="Calibri"/>
                <w:bCs/>
                <w:sz w:val="22"/>
                <w:szCs w:val="22"/>
              </w:rPr>
            </w:pPr>
            <w:r w:rsidRPr="00027085">
              <w:rPr>
                <w:rFonts w:cs="Calibri"/>
                <w:bCs/>
                <w:sz w:val="22"/>
                <w:szCs w:val="22"/>
              </w:rPr>
              <w:t>Entries (ingress)</w:t>
            </w:r>
          </w:p>
        </w:tc>
        <w:tc>
          <w:tcPr>
            <w:tcW w:w="5953" w:type="dxa"/>
            <w:tcBorders>
              <w:top w:val="single" w:sz="4" w:space="0" w:color="auto"/>
              <w:left w:val="single" w:sz="4" w:space="0" w:color="auto"/>
              <w:bottom w:val="single" w:sz="4" w:space="0" w:color="auto"/>
              <w:right w:val="single" w:sz="4" w:space="0" w:color="auto"/>
            </w:tcBorders>
            <w:vAlign w:val="center"/>
          </w:tcPr>
          <w:p w14:paraId="7DC04E87"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5120 / 1280 / 5120</w:t>
            </w:r>
          </w:p>
        </w:tc>
      </w:tr>
      <w:tr w:rsidR="00BC249C" w:rsidRPr="00027085" w14:paraId="7467FB36"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ACBE316" w14:textId="77777777" w:rsidR="00BC249C" w:rsidRPr="00027085" w:rsidRDefault="00BC249C" w:rsidP="00027085">
            <w:pPr>
              <w:jc w:val="both"/>
              <w:rPr>
                <w:rFonts w:cs="Calibri"/>
                <w:bCs/>
                <w:sz w:val="22"/>
                <w:szCs w:val="22"/>
              </w:rPr>
            </w:pPr>
            <w:r w:rsidRPr="00027085">
              <w:rPr>
                <w:rFonts w:cs="Calibri"/>
                <w:bCs/>
                <w:sz w:val="22"/>
                <w:szCs w:val="22"/>
              </w:rPr>
              <w:t>IPv4 / IPv6 / MAC ACL Entries (egress)</w:t>
            </w:r>
          </w:p>
        </w:tc>
        <w:tc>
          <w:tcPr>
            <w:tcW w:w="5953" w:type="dxa"/>
            <w:tcBorders>
              <w:top w:val="single" w:sz="4" w:space="0" w:color="auto"/>
              <w:left w:val="single" w:sz="4" w:space="0" w:color="auto"/>
              <w:bottom w:val="single" w:sz="4" w:space="0" w:color="auto"/>
              <w:right w:val="single" w:sz="4" w:space="0" w:color="auto"/>
            </w:tcBorders>
            <w:vAlign w:val="center"/>
          </w:tcPr>
          <w:p w14:paraId="0AD3A4DA"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2048 / 512 / 2048</w:t>
            </w:r>
          </w:p>
        </w:tc>
      </w:tr>
      <w:tr w:rsidR="00BC249C" w:rsidRPr="00027085" w14:paraId="5D8B1013"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41D336A" w14:textId="77777777" w:rsidR="00BC249C" w:rsidRPr="00027085" w:rsidRDefault="00BC249C" w:rsidP="00027085">
            <w:pPr>
              <w:jc w:val="both"/>
              <w:rPr>
                <w:rFonts w:cs="Calibri"/>
                <w:b/>
                <w:bCs/>
                <w:sz w:val="22"/>
                <w:szCs w:val="22"/>
              </w:rPr>
            </w:pPr>
            <w:r w:rsidRPr="00027085">
              <w:rPr>
                <w:rFonts w:cs="Calibri"/>
                <w:b/>
                <w:bCs/>
                <w:sz w:val="22"/>
                <w:szCs w:val="22"/>
              </w:rPr>
              <w:t>Electrical Characteristics</w:t>
            </w:r>
          </w:p>
        </w:tc>
        <w:tc>
          <w:tcPr>
            <w:tcW w:w="5953" w:type="dxa"/>
            <w:tcBorders>
              <w:top w:val="single" w:sz="4" w:space="0" w:color="auto"/>
              <w:left w:val="single" w:sz="4" w:space="0" w:color="auto"/>
              <w:bottom w:val="single" w:sz="4" w:space="0" w:color="auto"/>
              <w:right w:val="single" w:sz="4" w:space="0" w:color="auto"/>
            </w:tcBorders>
            <w:vAlign w:val="center"/>
          </w:tcPr>
          <w:p w14:paraId="7F4A3974"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 </w:t>
            </w:r>
          </w:p>
        </w:tc>
      </w:tr>
      <w:tr w:rsidR="00BC249C" w:rsidRPr="00027085" w14:paraId="4E4BE06E"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AF48956" w14:textId="77777777" w:rsidR="00BC249C" w:rsidRPr="00027085" w:rsidRDefault="00BC249C" w:rsidP="00027085">
            <w:pPr>
              <w:jc w:val="both"/>
              <w:rPr>
                <w:rFonts w:cs="Calibri"/>
                <w:bCs/>
                <w:sz w:val="22"/>
                <w:szCs w:val="22"/>
              </w:rPr>
            </w:pPr>
            <w:r w:rsidRPr="00027085">
              <w:rPr>
                <w:rFonts w:cs="Calibri"/>
                <w:bCs/>
                <w:sz w:val="22"/>
                <w:szCs w:val="22"/>
              </w:rPr>
              <w:t>Frequency</w:t>
            </w:r>
          </w:p>
        </w:tc>
        <w:tc>
          <w:tcPr>
            <w:tcW w:w="5953" w:type="dxa"/>
            <w:tcBorders>
              <w:top w:val="single" w:sz="4" w:space="0" w:color="auto"/>
              <w:left w:val="single" w:sz="4" w:space="0" w:color="auto"/>
              <w:bottom w:val="single" w:sz="4" w:space="0" w:color="auto"/>
              <w:right w:val="single" w:sz="4" w:space="0" w:color="auto"/>
            </w:tcBorders>
            <w:vAlign w:val="center"/>
          </w:tcPr>
          <w:p w14:paraId="52457950"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50Hz / 60Hz</w:t>
            </w:r>
          </w:p>
        </w:tc>
      </w:tr>
      <w:tr w:rsidR="00BC249C" w:rsidRPr="00027085" w14:paraId="000786AD"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FEDCB27" w14:textId="77777777" w:rsidR="00BC249C" w:rsidRPr="00027085" w:rsidRDefault="00BC249C" w:rsidP="00027085">
            <w:pPr>
              <w:jc w:val="both"/>
              <w:rPr>
                <w:rFonts w:cs="Calibri"/>
                <w:bCs/>
                <w:sz w:val="22"/>
                <w:szCs w:val="22"/>
              </w:rPr>
            </w:pPr>
            <w:r w:rsidRPr="00027085">
              <w:rPr>
                <w:rFonts w:cs="Calibri"/>
                <w:bCs/>
                <w:sz w:val="22"/>
                <w:szCs w:val="22"/>
              </w:rPr>
              <w:t>AC Voltage</w:t>
            </w:r>
          </w:p>
        </w:tc>
        <w:tc>
          <w:tcPr>
            <w:tcW w:w="5953" w:type="dxa"/>
            <w:tcBorders>
              <w:top w:val="single" w:sz="4" w:space="0" w:color="auto"/>
              <w:left w:val="single" w:sz="4" w:space="0" w:color="auto"/>
              <w:bottom w:val="single" w:sz="4" w:space="0" w:color="auto"/>
              <w:right w:val="single" w:sz="4" w:space="0" w:color="auto"/>
            </w:tcBorders>
            <w:vAlign w:val="center"/>
          </w:tcPr>
          <w:p w14:paraId="70978649"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100V-127V / 200V-240V</w:t>
            </w:r>
          </w:p>
        </w:tc>
      </w:tr>
      <w:tr w:rsidR="00BC249C" w:rsidRPr="00027085" w14:paraId="02AB2D8C"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BC63A8B" w14:textId="77777777" w:rsidR="00BC249C" w:rsidRPr="00027085" w:rsidRDefault="00BC249C" w:rsidP="00027085">
            <w:pPr>
              <w:jc w:val="both"/>
              <w:rPr>
                <w:rFonts w:cs="Calibri"/>
                <w:bCs/>
                <w:sz w:val="22"/>
                <w:szCs w:val="22"/>
              </w:rPr>
            </w:pPr>
            <w:r w:rsidRPr="00027085">
              <w:rPr>
                <w:rFonts w:cs="Calibri"/>
                <w:bCs/>
                <w:sz w:val="22"/>
                <w:szCs w:val="22"/>
              </w:rPr>
              <w:t>Current</w:t>
            </w:r>
          </w:p>
        </w:tc>
        <w:tc>
          <w:tcPr>
            <w:tcW w:w="5953" w:type="dxa"/>
            <w:tcBorders>
              <w:top w:val="single" w:sz="4" w:space="0" w:color="auto"/>
              <w:left w:val="single" w:sz="4" w:space="0" w:color="auto"/>
              <w:bottom w:val="single" w:sz="4" w:space="0" w:color="auto"/>
              <w:right w:val="single" w:sz="4" w:space="0" w:color="auto"/>
            </w:tcBorders>
            <w:vAlign w:val="center"/>
          </w:tcPr>
          <w:p w14:paraId="3EC0B9F8"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7.5A / 3.5A</w:t>
            </w:r>
          </w:p>
        </w:tc>
      </w:tr>
      <w:tr w:rsidR="00BC249C" w:rsidRPr="00027085" w14:paraId="53AD8873"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BFF0E26" w14:textId="77777777" w:rsidR="00BC249C" w:rsidRPr="00027085" w:rsidRDefault="00BC249C" w:rsidP="00027085">
            <w:pPr>
              <w:jc w:val="both"/>
              <w:rPr>
                <w:rFonts w:cs="Calibri"/>
                <w:bCs/>
                <w:sz w:val="22"/>
                <w:szCs w:val="22"/>
              </w:rPr>
            </w:pPr>
            <w:r w:rsidRPr="00027085">
              <w:rPr>
                <w:rFonts w:cs="Calibri"/>
                <w:bCs/>
                <w:sz w:val="22"/>
                <w:szCs w:val="22"/>
              </w:rPr>
              <w:t>Maximum heat dissipation</w:t>
            </w:r>
          </w:p>
        </w:tc>
        <w:tc>
          <w:tcPr>
            <w:tcW w:w="5953" w:type="dxa"/>
            <w:tcBorders>
              <w:top w:val="single" w:sz="4" w:space="0" w:color="auto"/>
              <w:left w:val="single" w:sz="4" w:space="0" w:color="auto"/>
              <w:bottom w:val="single" w:sz="4" w:space="0" w:color="auto"/>
              <w:right w:val="single" w:sz="4" w:space="0" w:color="auto"/>
            </w:tcBorders>
            <w:vAlign w:val="center"/>
          </w:tcPr>
          <w:p w14:paraId="02CED427"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222 BTU/hr, 234 kJ/hr</w:t>
            </w:r>
          </w:p>
        </w:tc>
      </w:tr>
      <w:tr w:rsidR="00BC249C" w:rsidRPr="00027085" w14:paraId="789D56A7"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3588B08" w14:textId="77777777" w:rsidR="00BC249C" w:rsidRPr="00027085" w:rsidRDefault="00BC249C" w:rsidP="00027085">
            <w:pPr>
              <w:jc w:val="both"/>
              <w:rPr>
                <w:rFonts w:cs="Calibri"/>
                <w:bCs/>
                <w:sz w:val="22"/>
                <w:szCs w:val="22"/>
              </w:rPr>
            </w:pPr>
            <w:r w:rsidRPr="00027085">
              <w:rPr>
                <w:rFonts w:cs="Calibri"/>
                <w:bCs/>
                <w:sz w:val="22"/>
                <w:szCs w:val="22"/>
              </w:rPr>
              <w:t>Power Consumption (230 VAC)</w:t>
            </w:r>
          </w:p>
        </w:tc>
        <w:tc>
          <w:tcPr>
            <w:tcW w:w="5953" w:type="dxa"/>
            <w:tcBorders>
              <w:top w:val="single" w:sz="4" w:space="0" w:color="auto"/>
              <w:left w:val="single" w:sz="4" w:space="0" w:color="auto"/>
              <w:bottom w:val="single" w:sz="4" w:space="0" w:color="auto"/>
              <w:right w:val="single" w:sz="4" w:space="0" w:color="auto"/>
            </w:tcBorders>
            <w:vAlign w:val="center"/>
          </w:tcPr>
          <w:p w14:paraId="36DA87ED"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Hibernation (0 rpm fan): 9W Idle: 54W, 100% Traffic Rate: 65W</w:t>
            </w:r>
          </w:p>
        </w:tc>
      </w:tr>
      <w:tr w:rsidR="00BC249C" w:rsidRPr="00027085" w14:paraId="5A9FD0BB"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712306A" w14:textId="77777777" w:rsidR="00BC249C" w:rsidRPr="00027085" w:rsidRDefault="00BC249C" w:rsidP="00027085">
            <w:pPr>
              <w:jc w:val="both"/>
              <w:rPr>
                <w:rFonts w:cs="Calibri"/>
                <w:b/>
                <w:bCs/>
                <w:sz w:val="22"/>
                <w:szCs w:val="22"/>
              </w:rPr>
            </w:pPr>
            <w:r w:rsidRPr="00027085">
              <w:rPr>
                <w:rFonts w:cs="Calibri"/>
                <w:b/>
                <w:bCs/>
                <w:sz w:val="22"/>
                <w:szCs w:val="22"/>
              </w:rPr>
              <w:t>Lasers (Minimum)</w:t>
            </w:r>
          </w:p>
        </w:tc>
        <w:tc>
          <w:tcPr>
            <w:tcW w:w="5953" w:type="dxa"/>
            <w:tcBorders>
              <w:top w:val="single" w:sz="4" w:space="0" w:color="auto"/>
              <w:left w:val="single" w:sz="4" w:space="0" w:color="auto"/>
              <w:bottom w:val="single" w:sz="4" w:space="0" w:color="auto"/>
              <w:right w:val="single" w:sz="4" w:space="0" w:color="auto"/>
            </w:tcBorders>
            <w:vAlign w:val="center"/>
          </w:tcPr>
          <w:p w14:paraId="1FD83424"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EN 60825-1:2007 / IEC 60825-</w:t>
            </w:r>
          </w:p>
          <w:p w14:paraId="4455168E"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1:2007 Class 1</w:t>
            </w:r>
          </w:p>
          <w:p w14:paraId="0F4F1863"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 xml:space="preserve">Class 1 Laser Products / Laser </w:t>
            </w:r>
            <w:proofErr w:type="spellStart"/>
            <w:r w:rsidRPr="00027085">
              <w:rPr>
                <w:rFonts w:cs="Calibri"/>
                <w:color w:val="000000" w:themeColor="text1"/>
                <w:sz w:val="22"/>
                <w:szCs w:val="22"/>
              </w:rPr>
              <w:t>Klasse</w:t>
            </w:r>
            <w:proofErr w:type="spellEnd"/>
            <w:r w:rsidRPr="00027085">
              <w:rPr>
                <w:rFonts w:cs="Calibri"/>
                <w:color w:val="000000" w:themeColor="text1"/>
                <w:sz w:val="22"/>
                <w:szCs w:val="22"/>
              </w:rPr>
              <w:t xml:space="preserve"> 1</w:t>
            </w:r>
          </w:p>
          <w:p w14:paraId="6867366D"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(Applicable for accessories - Optical Transceivers only)</w:t>
            </w:r>
          </w:p>
        </w:tc>
      </w:tr>
      <w:tr w:rsidR="00BC249C" w:rsidRPr="00027085" w14:paraId="183987B6"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0178DAB" w14:textId="77777777" w:rsidR="00BC249C" w:rsidRPr="00027085" w:rsidRDefault="00BC249C" w:rsidP="00027085">
            <w:pPr>
              <w:jc w:val="both"/>
              <w:rPr>
                <w:rFonts w:cs="Calibri"/>
                <w:b/>
                <w:bCs/>
                <w:sz w:val="22"/>
                <w:szCs w:val="22"/>
              </w:rPr>
            </w:pPr>
            <w:r w:rsidRPr="00027085">
              <w:rPr>
                <w:rFonts w:cs="Calibri"/>
                <w:b/>
                <w:bCs/>
                <w:sz w:val="22"/>
                <w:szCs w:val="22"/>
              </w:rPr>
              <w:t>Quality of Service (QoS)</w:t>
            </w:r>
          </w:p>
        </w:tc>
        <w:tc>
          <w:tcPr>
            <w:tcW w:w="5953" w:type="dxa"/>
            <w:tcBorders>
              <w:top w:val="single" w:sz="4" w:space="0" w:color="auto"/>
              <w:left w:val="single" w:sz="4" w:space="0" w:color="auto"/>
              <w:bottom w:val="single" w:sz="4" w:space="0" w:color="auto"/>
              <w:right w:val="single" w:sz="4" w:space="0" w:color="auto"/>
            </w:tcBorders>
            <w:vAlign w:val="center"/>
          </w:tcPr>
          <w:p w14:paraId="62A2BD00"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IEEE 802.1p</w:t>
            </w:r>
          </w:p>
        </w:tc>
      </w:tr>
      <w:tr w:rsidR="00BC249C" w:rsidRPr="00027085" w14:paraId="7F1A1F20"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2181B5E" w14:textId="77777777" w:rsidR="00BC249C" w:rsidRPr="00027085" w:rsidRDefault="00BC249C"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21DEE594"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Rate limiting Support</w:t>
            </w:r>
          </w:p>
        </w:tc>
      </w:tr>
      <w:tr w:rsidR="00BC249C" w:rsidRPr="00027085" w14:paraId="5855A96D"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8290FF4" w14:textId="77777777" w:rsidR="00BC249C" w:rsidRPr="00027085" w:rsidRDefault="00BC249C"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4A55CAE6"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Egress Queue Shaping (EQS)</w:t>
            </w:r>
          </w:p>
        </w:tc>
      </w:tr>
      <w:tr w:rsidR="00BC249C" w:rsidRPr="00027085" w14:paraId="6599F99A"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951AC90" w14:textId="77777777" w:rsidR="00BC249C" w:rsidRPr="00027085" w:rsidRDefault="00BC249C" w:rsidP="00027085">
            <w:pPr>
              <w:jc w:val="both"/>
              <w:rPr>
                <w:rFonts w:cs="Calibri"/>
                <w:b/>
                <w:bCs/>
                <w:sz w:val="22"/>
                <w:szCs w:val="22"/>
              </w:rPr>
            </w:pPr>
            <w:r w:rsidRPr="00027085">
              <w:rPr>
                <w:rFonts w:cs="Calibri"/>
                <w:b/>
                <w:bCs/>
                <w:sz w:val="22"/>
                <w:szCs w:val="22"/>
              </w:rPr>
              <w:t>Layer 2 Support (Minimum)</w:t>
            </w:r>
          </w:p>
        </w:tc>
        <w:tc>
          <w:tcPr>
            <w:tcW w:w="5953" w:type="dxa"/>
            <w:tcBorders>
              <w:top w:val="single" w:sz="4" w:space="0" w:color="auto"/>
              <w:left w:val="single" w:sz="4" w:space="0" w:color="auto"/>
              <w:bottom w:val="single" w:sz="4" w:space="0" w:color="auto"/>
              <w:right w:val="single" w:sz="4" w:space="0" w:color="auto"/>
            </w:tcBorders>
            <w:vAlign w:val="center"/>
          </w:tcPr>
          <w:p w14:paraId="7D55F4B7"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VLAN support and tagging support IEEE 802.1Q</w:t>
            </w:r>
          </w:p>
        </w:tc>
      </w:tr>
      <w:tr w:rsidR="00BC249C" w:rsidRPr="00027085" w14:paraId="19EB3276"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5F098327" w14:textId="77777777" w:rsidR="00BC249C" w:rsidRPr="00027085" w:rsidRDefault="00BC249C"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0AF952D3"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Jumbo packet support</w:t>
            </w:r>
          </w:p>
        </w:tc>
      </w:tr>
      <w:tr w:rsidR="00BC249C" w:rsidRPr="00027085" w14:paraId="17C6ECBF"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EFB891E" w14:textId="77777777" w:rsidR="00BC249C" w:rsidRPr="00027085" w:rsidRDefault="00BC249C"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42C84334"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Rapid Per-VLAN Spanning Tree (RPVST+)</w:t>
            </w:r>
          </w:p>
        </w:tc>
      </w:tr>
      <w:tr w:rsidR="00BC249C" w:rsidRPr="00027085" w14:paraId="6D3C95B2"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5752078" w14:textId="77777777" w:rsidR="00BC249C" w:rsidRPr="00027085" w:rsidRDefault="00BC249C"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396B8791"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VXLAN encapsulation (tunnelling)</w:t>
            </w:r>
          </w:p>
        </w:tc>
      </w:tr>
      <w:tr w:rsidR="00BC249C" w:rsidRPr="00027085" w14:paraId="4EBD4E7C"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847CD91" w14:textId="77777777" w:rsidR="00BC249C" w:rsidRPr="00027085" w:rsidRDefault="00BC249C"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05A60FEB"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 xml:space="preserve">Bridge Protocol Data Unit (BPDU) </w:t>
            </w:r>
            <w:proofErr w:type="spellStart"/>
            <w:r w:rsidRPr="00027085">
              <w:rPr>
                <w:rFonts w:cs="Calibri"/>
                <w:color w:val="000000" w:themeColor="text1"/>
                <w:sz w:val="22"/>
                <w:szCs w:val="22"/>
              </w:rPr>
              <w:t>tunneling</w:t>
            </w:r>
            <w:proofErr w:type="spellEnd"/>
          </w:p>
        </w:tc>
      </w:tr>
      <w:tr w:rsidR="00BC249C" w:rsidRPr="00027085" w14:paraId="4A83C537"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F78DA04" w14:textId="77777777" w:rsidR="00BC249C" w:rsidRPr="00027085" w:rsidRDefault="00BC249C"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6A50A5AA"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 xml:space="preserve">STP supports standard IEEE 802.1D STP, IEEE 802.1w </w:t>
            </w:r>
          </w:p>
          <w:p w14:paraId="32F05F46"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Rapid Spanning Tree Protocol (RSTP)</w:t>
            </w:r>
          </w:p>
        </w:tc>
      </w:tr>
      <w:tr w:rsidR="00BC249C" w:rsidRPr="00027085" w14:paraId="51615DF8"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C319F14" w14:textId="77777777" w:rsidR="00BC249C" w:rsidRPr="00027085" w:rsidRDefault="00BC249C"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56B0A2C6"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Internet Group Management Protocol (IGMP)</w:t>
            </w:r>
          </w:p>
        </w:tc>
      </w:tr>
      <w:tr w:rsidR="00BC249C" w:rsidRPr="00027085" w14:paraId="5C1D7D94"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F5EDD58" w14:textId="77777777" w:rsidR="00BC249C" w:rsidRPr="00027085" w:rsidRDefault="00BC249C" w:rsidP="00027085">
            <w:pPr>
              <w:jc w:val="both"/>
              <w:rPr>
                <w:rFonts w:cs="Calibri"/>
                <w:b/>
                <w:bCs/>
                <w:sz w:val="22"/>
                <w:szCs w:val="22"/>
              </w:rPr>
            </w:pPr>
            <w:r w:rsidRPr="00027085">
              <w:rPr>
                <w:rFonts w:cs="Calibri"/>
                <w:b/>
                <w:bCs/>
                <w:sz w:val="22"/>
                <w:szCs w:val="22"/>
              </w:rPr>
              <w:t>Security (Minimum)</w:t>
            </w:r>
          </w:p>
        </w:tc>
        <w:tc>
          <w:tcPr>
            <w:tcW w:w="5953" w:type="dxa"/>
            <w:tcBorders>
              <w:top w:val="single" w:sz="4" w:space="0" w:color="auto"/>
              <w:left w:val="single" w:sz="4" w:space="0" w:color="auto"/>
              <w:bottom w:val="single" w:sz="4" w:space="0" w:color="auto"/>
              <w:right w:val="single" w:sz="4" w:space="0" w:color="auto"/>
            </w:tcBorders>
            <w:vAlign w:val="center"/>
          </w:tcPr>
          <w:p w14:paraId="155E422D"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TAA Compliance using FIPS 140-2 validated cryptography</w:t>
            </w:r>
          </w:p>
        </w:tc>
      </w:tr>
      <w:tr w:rsidR="00BC249C" w:rsidRPr="00027085" w14:paraId="6F8C6EED"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26790AC" w14:textId="77777777" w:rsidR="00BC249C" w:rsidRPr="00027085" w:rsidRDefault="00BC249C"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0A2604A2"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Access control list (ACL) support for IPv4 and IPv6</w:t>
            </w:r>
          </w:p>
        </w:tc>
      </w:tr>
      <w:tr w:rsidR="00BC249C" w:rsidRPr="00027085" w14:paraId="33C144AE"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9885D26" w14:textId="77777777" w:rsidR="00BC249C" w:rsidRPr="00027085" w:rsidRDefault="00BC249C"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7F6A8019"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Remote Authentication Dial-In User Service (RADIUS)</w:t>
            </w:r>
          </w:p>
        </w:tc>
      </w:tr>
      <w:tr w:rsidR="00BC249C" w:rsidRPr="00027085" w14:paraId="434C7884"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8749BF5" w14:textId="77777777" w:rsidR="00BC249C" w:rsidRPr="00027085" w:rsidRDefault="00BC249C"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4C8FCA30"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Terminal Access Controller Access-Control System (TACACS+)</w:t>
            </w:r>
          </w:p>
        </w:tc>
      </w:tr>
      <w:tr w:rsidR="00BC249C" w:rsidRPr="00027085" w14:paraId="3046D467"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67B83B10" w14:textId="77777777" w:rsidR="00BC249C" w:rsidRPr="00027085" w:rsidRDefault="00BC249C"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21BED039"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DOS Attack Protection, CPU Protection</w:t>
            </w:r>
          </w:p>
        </w:tc>
      </w:tr>
      <w:tr w:rsidR="00BC249C" w:rsidRPr="00027085" w14:paraId="4F1EFB59"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84F4804" w14:textId="77777777" w:rsidR="00BC249C" w:rsidRPr="00027085" w:rsidRDefault="00BC249C"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048A77B5"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Secure Web based authentication, MAC based authentication support</w:t>
            </w:r>
          </w:p>
        </w:tc>
      </w:tr>
      <w:tr w:rsidR="00BC249C" w:rsidRPr="00027085" w14:paraId="6468A7BA"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729D5FB1" w14:textId="77777777" w:rsidR="00BC249C" w:rsidRPr="00027085" w:rsidRDefault="00BC249C"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1A6D0BC1"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ICMP throttling</w:t>
            </w:r>
          </w:p>
        </w:tc>
      </w:tr>
      <w:tr w:rsidR="00BC249C" w:rsidRPr="00027085" w14:paraId="64F18549"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DF788C1" w14:textId="77777777" w:rsidR="00BC249C" w:rsidRPr="00027085" w:rsidRDefault="00BC249C"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3C460318"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Dynamic IP lockdown</w:t>
            </w:r>
          </w:p>
        </w:tc>
      </w:tr>
      <w:tr w:rsidR="00BC249C" w:rsidRPr="00027085" w14:paraId="5B3BC7D6"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0932BFF" w14:textId="77777777" w:rsidR="00BC249C" w:rsidRPr="00027085" w:rsidRDefault="00BC249C"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490B8D62"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Dynamic ARP protection</w:t>
            </w:r>
          </w:p>
        </w:tc>
      </w:tr>
      <w:tr w:rsidR="00BC249C" w:rsidRPr="00027085" w14:paraId="4AD9DE68"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1F6E316A" w14:textId="77777777" w:rsidR="00BC249C" w:rsidRPr="00027085" w:rsidRDefault="00BC249C"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616A6CB9"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STP root guard</w:t>
            </w:r>
          </w:p>
        </w:tc>
      </w:tr>
      <w:tr w:rsidR="00BC249C" w:rsidRPr="00027085" w14:paraId="512FE067"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23361686" w14:textId="77777777" w:rsidR="00BC249C" w:rsidRPr="00027085" w:rsidRDefault="00BC249C"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6D0AC4E1"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Port security</w:t>
            </w:r>
          </w:p>
        </w:tc>
      </w:tr>
      <w:tr w:rsidR="00BC249C" w:rsidRPr="00027085" w14:paraId="127249FA"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4C0A237" w14:textId="77777777" w:rsidR="00BC249C" w:rsidRPr="00027085" w:rsidRDefault="00BC249C"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5D1BE6CE"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MAC address lockout</w:t>
            </w:r>
          </w:p>
        </w:tc>
      </w:tr>
      <w:tr w:rsidR="00BC249C" w:rsidRPr="00027085" w14:paraId="67548DE6"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458CA6D4" w14:textId="77777777" w:rsidR="00BC249C" w:rsidRPr="00027085" w:rsidRDefault="00BC249C" w:rsidP="00027085">
            <w:pPr>
              <w:jc w:val="both"/>
              <w:rPr>
                <w:rFonts w:cs="Calibri"/>
                <w:b/>
                <w:bCs/>
                <w:sz w:val="22"/>
                <w:szCs w:val="22"/>
              </w:rPr>
            </w:pPr>
            <w:r w:rsidRPr="00027085">
              <w:rPr>
                <w:rFonts w:cs="Calibri"/>
                <w:b/>
                <w:bCs/>
                <w:sz w:val="22"/>
                <w:szCs w:val="22"/>
              </w:rPr>
              <w:t> </w:t>
            </w:r>
          </w:p>
        </w:tc>
        <w:tc>
          <w:tcPr>
            <w:tcW w:w="5953" w:type="dxa"/>
            <w:tcBorders>
              <w:top w:val="single" w:sz="4" w:space="0" w:color="auto"/>
              <w:left w:val="single" w:sz="4" w:space="0" w:color="auto"/>
              <w:bottom w:val="single" w:sz="4" w:space="0" w:color="auto"/>
              <w:right w:val="single" w:sz="4" w:space="0" w:color="auto"/>
            </w:tcBorders>
            <w:vAlign w:val="center"/>
          </w:tcPr>
          <w:p w14:paraId="3FE8F6E5"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Secure Sockets Layer (SSL)</w:t>
            </w:r>
          </w:p>
        </w:tc>
      </w:tr>
      <w:tr w:rsidR="00BC249C" w:rsidRPr="00027085" w14:paraId="0DDA85F1" w14:textId="77777777" w:rsidTr="00491119">
        <w:trPr>
          <w:jc w:val="center"/>
        </w:trPr>
        <w:tc>
          <w:tcPr>
            <w:tcW w:w="3681" w:type="dxa"/>
            <w:tcBorders>
              <w:top w:val="single" w:sz="4" w:space="0" w:color="auto"/>
              <w:left w:val="single" w:sz="4" w:space="0" w:color="auto"/>
              <w:bottom w:val="single" w:sz="4" w:space="0" w:color="auto"/>
              <w:right w:val="single" w:sz="4" w:space="0" w:color="auto"/>
            </w:tcBorders>
            <w:shd w:val="clear" w:color="auto" w:fill="auto"/>
          </w:tcPr>
          <w:p w14:paraId="31D4A12C" w14:textId="77777777" w:rsidR="00BC249C" w:rsidRPr="00027085" w:rsidRDefault="00BC249C" w:rsidP="00027085">
            <w:pPr>
              <w:jc w:val="both"/>
              <w:rPr>
                <w:rFonts w:cs="Calibri"/>
                <w:b/>
                <w:bCs/>
                <w:sz w:val="22"/>
                <w:szCs w:val="22"/>
              </w:rPr>
            </w:pPr>
            <w:r w:rsidRPr="00027085">
              <w:rPr>
                <w:rFonts w:cs="Calibri"/>
                <w:b/>
                <w:bCs/>
                <w:sz w:val="22"/>
                <w:szCs w:val="22"/>
              </w:rPr>
              <w:t>Warranty</w:t>
            </w:r>
          </w:p>
        </w:tc>
        <w:tc>
          <w:tcPr>
            <w:tcW w:w="5953" w:type="dxa"/>
            <w:tcBorders>
              <w:top w:val="single" w:sz="4" w:space="0" w:color="auto"/>
              <w:left w:val="single" w:sz="4" w:space="0" w:color="auto"/>
              <w:bottom w:val="single" w:sz="4" w:space="0" w:color="auto"/>
              <w:right w:val="single" w:sz="4" w:space="0" w:color="auto"/>
            </w:tcBorders>
            <w:vAlign w:val="center"/>
          </w:tcPr>
          <w:p w14:paraId="4537EF0C" w14:textId="77777777" w:rsidR="00BC249C" w:rsidRPr="00027085" w:rsidRDefault="00BC249C" w:rsidP="00027085">
            <w:pPr>
              <w:jc w:val="both"/>
              <w:rPr>
                <w:rFonts w:cs="Calibri"/>
                <w:color w:val="000000" w:themeColor="text1"/>
                <w:sz w:val="22"/>
                <w:szCs w:val="22"/>
              </w:rPr>
            </w:pPr>
            <w:r w:rsidRPr="00027085">
              <w:rPr>
                <w:rFonts w:cs="Calibri"/>
                <w:color w:val="000000" w:themeColor="text1"/>
                <w:sz w:val="22"/>
                <w:szCs w:val="22"/>
              </w:rPr>
              <w:t>Limited Lifetime Warranty</w:t>
            </w:r>
          </w:p>
        </w:tc>
      </w:tr>
    </w:tbl>
    <w:p w14:paraId="1B05F9B8" w14:textId="782E115F" w:rsidR="00027085" w:rsidRDefault="00027085" w:rsidP="00027085">
      <w:pPr>
        <w:pStyle w:val="Comment"/>
        <w:ind w:left="567"/>
        <w:rPr>
          <w:rFonts w:cs="Calibri"/>
          <w:b/>
          <w:bCs/>
          <w:color w:val="0000FF"/>
          <w:szCs w:val="22"/>
        </w:rPr>
      </w:pPr>
      <w:bookmarkStart w:id="16" w:name="_Toc435315887"/>
      <w:bookmarkStart w:id="17" w:name="_Toc111124286"/>
    </w:p>
    <w:p w14:paraId="1A5D6FDC" w14:textId="77777777" w:rsidR="00027085" w:rsidRPr="00986A76" w:rsidRDefault="00027085" w:rsidP="00027085">
      <w:pPr>
        <w:pStyle w:val="Comment"/>
        <w:ind w:left="567"/>
        <w:rPr>
          <w:rFonts w:cs="Calibri"/>
          <w:b/>
          <w:bCs/>
          <w:i w:val="0"/>
          <w:color w:val="0000FF"/>
          <w:szCs w:val="22"/>
        </w:rPr>
      </w:pPr>
    </w:p>
    <w:p w14:paraId="5792E060" w14:textId="6594DD98" w:rsidR="00027085" w:rsidRPr="00986A76" w:rsidRDefault="00027085" w:rsidP="00027085">
      <w:pPr>
        <w:pStyle w:val="Comment"/>
        <w:numPr>
          <w:ilvl w:val="0"/>
          <w:numId w:val="5"/>
        </w:numPr>
        <w:rPr>
          <w:rFonts w:cs="Calibri"/>
          <w:b/>
          <w:bCs/>
          <w:i w:val="0"/>
          <w:color w:val="000000" w:themeColor="text1"/>
          <w:szCs w:val="22"/>
        </w:rPr>
      </w:pPr>
      <w:r w:rsidRPr="00986A76">
        <w:rPr>
          <w:rFonts w:cs="Calibri"/>
          <w:b/>
          <w:bCs/>
          <w:i w:val="0"/>
          <w:color w:val="000000" w:themeColor="text1"/>
          <w:szCs w:val="22"/>
        </w:rPr>
        <w:t>BID EVALUATION STAGES</w:t>
      </w:r>
      <w:bookmarkEnd w:id="16"/>
      <w:bookmarkEnd w:id="17"/>
    </w:p>
    <w:p w14:paraId="38B6A602" w14:textId="77777777" w:rsidR="00027085" w:rsidRPr="00027085" w:rsidRDefault="00027085" w:rsidP="00027085">
      <w:pPr>
        <w:pStyle w:val="Comment"/>
        <w:numPr>
          <w:ilvl w:val="0"/>
          <w:numId w:val="11"/>
        </w:numPr>
        <w:rPr>
          <w:rFonts w:cs="Calibri"/>
          <w:i w:val="0"/>
          <w:color w:val="000000" w:themeColor="text1"/>
          <w:szCs w:val="22"/>
        </w:rPr>
      </w:pPr>
      <w:r w:rsidRPr="00027085">
        <w:rPr>
          <w:rFonts w:cs="Calibri"/>
          <w:i w:val="0"/>
          <w:color w:val="000000" w:themeColor="text1"/>
          <w:szCs w:val="22"/>
        </w:rPr>
        <w:t>The bid evaluation process consists of several stages that are applicable according to the nature of the bid as defined in the table below.</w:t>
      </w:r>
    </w:p>
    <w:p w14:paraId="520B5A1D" w14:textId="77777777" w:rsidR="00027085" w:rsidRPr="00027085" w:rsidRDefault="00027085" w:rsidP="00027085">
      <w:pPr>
        <w:pStyle w:val="Comment"/>
        <w:numPr>
          <w:ilvl w:val="0"/>
          <w:numId w:val="11"/>
        </w:numPr>
        <w:rPr>
          <w:rFonts w:cs="Calibri"/>
          <w:i w:val="0"/>
          <w:color w:val="000000" w:themeColor="text1"/>
          <w:szCs w:val="22"/>
        </w:rPr>
      </w:pPr>
      <w:r w:rsidRPr="00027085">
        <w:rPr>
          <w:rFonts w:cs="Calibri"/>
          <w:i w:val="0"/>
          <w:color w:val="000000" w:themeColor="text1"/>
          <w:szCs w:val="22"/>
        </w:rPr>
        <w:t>The bidder must qualify for each stage to be eligible to proceed to the next stage of the evaluation.</w:t>
      </w:r>
    </w:p>
    <w:p w14:paraId="188CFE01" w14:textId="77777777" w:rsidR="00027085" w:rsidRPr="00027085" w:rsidRDefault="00027085" w:rsidP="00027085">
      <w:pPr>
        <w:pStyle w:val="Comment"/>
        <w:rPr>
          <w:rFonts w:cs="Calibri"/>
          <w:i w:val="0"/>
          <w:color w:val="000000" w:themeColor="text1"/>
          <w:szCs w:val="22"/>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027085" w:rsidRPr="00027085" w14:paraId="721FF923" w14:textId="77777777" w:rsidTr="001F200A">
        <w:tc>
          <w:tcPr>
            <w:tcW w:w="702" w:type="pct"/>
            <w:shd w:val="clear" w:color="auto" w:fill="DBE5F1" w:themeFill="accent1" w:themeFillTint="33"/>
          </w:tcPr>
          <w:p w14:paraId="73F91C51" w14:textId="77777777" w:rsidR="00027085" w:rsidRPr="00027085" w:rsidRDefault="00027085" w:rsidP="00027085">
            <w:pPr>
              <w:pStyle w:val="Comment"/>
              <w:rPr>
                <w:rFonts w:cs="Calibri"/>
                <w:b/>
                <w:i w:val="0"/>
                <w:color w:val="000000" w:themeColor="text1"/>
                <w:szCs w:val="22"/>
              </w:rPr>
            </w:pPr>
            <w:r w:rsidRPr="00027085">
              <w:rPr>
                <w:rFonts w:cs="Calibri"/>
                <w:b/>
                <w:i w:val="0"/>
                <w:color w:val="000000" w:themeColor="text1"/>
                <w:szCs w:val="22"/>
              </w:rPr>
              <w:t>Stage</w:t>
            </w:r>
          </w:p>
        </w:tc>
        <w:tc>
          <w:tcPr>
            <w:tcW w:w="3052" w:type="pct"/>
            <w:shd w:val="clear" w:color="auto" w:fill="DBE5F1" w:themeFill="accent1" w:themeFillTint="33"/>
          </w:tcPr>
          <w:p w14:paraId="36C032DB" w14:textId="77777777" w:rsidR="00027085" w:rsidRPr="00027085" w:rsidRDefault="00027085" w:rsidP="00027085">
            <w:pPr>
              <w:pStyle w:val="Comment"/>
              <w:rPr>
                <w:rFonts w:cs="Calibri"/>
                <w:b/>
                <w:i w:val="0"/>
                <w:color w:val="000000" w:themeColor="text1"/>
                <w:szCs w:val="22"/>
              </w:rPr>
            </w:pPr>
            <w:r w:rsidRPr="00027085">
              <w:rPr>
                <w:rFonts w:cs="Calibri"/>
                <w:b/>
                <w:i w:val="0"/>
                <w:color w:val="000000" w:themeColor="text1"/>
                <w:szCs w:val="22"/>
              </w:rPr>
              <w:t>Description</w:t>
            </w:r>
          </w:p>
        </w:tc>
        <w:tc>
          <w:tcPr>
            <w:tcW w:w="1246" w:type="pct"/>
            <w:shd w:val="clear" w:color="auto" w:fill="DBE5F1" w:themeFill="accent1" w:themeFillTint="33"/>
          </w:tcPr>
          <w:p w14:paraId="066BD6E6" w14:textId="77777777" w:rsidR="00027085" w:rsidRPr="00027085" w:rsidRDefault="00027085" w:rsidP="00027085">
            <w:pPr>
              <w:pStyle w:val="Comment"/>
              <w:rPr>
                <w:rFonts w:cs="Calibri"/>
                <w:b/>
                <w:i w:val="0"/>
                <w:color w:val="000000" w:themeColor="text1"/>
                <w:szCs w:val="22"/>
              </w:rPr>
            </w:pPr>
            <w:r w:rsidRPr="00027085">
              <w:rPr>
                <w:rFonts w:cs="Calibri"/>
                <w:b/>
                <w:i w:val="0"/>
                <w:color w:val="000000" w:themeColor="text1"/>
                <w:szCs w:val="22"/>
              </w:rPr>
              <w:t>Applicable for this bid YES/NO</w:t>
            </w:r>
          </w:p>
        </w:tc>
      </w:tr>
      <w:tr w:rsidR="00027085" w:rsidRPr="00027085" w14:paraId="077F1075" w14:textId="77777777" w:rsidTr="001F200A">
        <w:tc>
          <w:tcPr>
            <w:tcW w:w="702" w:type="pct"/>
          </w:tcPr>
          <w:p w14:paraId="4FA5ADC6" w14:textId="77777777" w:rsidR="00027085" w:rsidRPr="00027085" w:rsidRDefault="00027085" w:rsidP="00027085">
            <w:pPr>
              <w:pStyle w:val="Comment"/>
              <w:rPr>
                <w:rFonts w:cs="Calibri"/>
                <w:i w:val="0"/>
                <w:color w:val="000000" w:themeColor="text1"/>
                <w:szCs w:val="22"/>
              </w:rPr>
            </w:pPr>
            <w:r w:rsidRPr="00027085">
              <w:rPr>
                <w:rFonts w:cs="Calibri"/>
                <w:i w:val="0"/>
                <w:color w:val="000000" w:themeColor="text1"/>
                <w:szCs w:val="22"/>
              </w:rPr>
              <w:t>Stage 1</w:t>
            </w:r>
            <w:r w:rsidRPr="00027085">
              <w:rPr>
                <w:rFonts w:cs="Calibri"/>
                <w:i w:val="0"/>
                <w:color w:val="000000" w:themeColor="text1"/>
                <w:szCs w:val="22"/>
              </w:rPr>
              <w:tab/>
            </w:r>
          </w:p>
        </w:tc>
        <w:tc>
          <w:tcPr>
            <w:tcW w:w="3052" w:type="pct"/>
          </w:tcPr>
          <w:p w14:paraId="22085ABA" w14:textId="77777777" w:rsidR="00027085" w:rsidRPr="00027085" w:rsidRDefault="00027085" w:rsidP="00027085">
            <w:pPr>
              <w:pStyle w:val="Comment"/>
              <w:rPr>
                <w:rFonts w:cs="Calibri"/>
                <w:i w:val="0"/>
                <w:color w:val="000000" w:themeColor="text1"/>
                <w:szCs w:val="22"/>
              </w:rPr>
            </w:pPr>
            <w:r w:rsidRPr="00027085">
              <w:rPr>
                <w:rFonts w:cs="Calibri"/>
                <w:i w:val="0"/>
                <w:color w:val="000000" w:themeColor="text1"/>
                <w:szCs w:val="22"/>
              </w:rPr>
              <w:t>Administrative pre-qualification verification</w:t>
            </w:r>
          </w:p>
        </w:tc>
        <w:tc>
          <w:tcPr>
            <w:tcW w:w="1246" w:type="pct"/>
            <w:shd w:val="clear" w:color="auto" w:fill="DBE5F1" w:themeFill="accent1" w:themeFillTint="33"/>
          </w:tcPr>
          <w:p w14:paraId="358D4439" w14:textId="77777777" w:rsidR="00027085" w:rsidRPr="00027085" w:rsidRDefault="00027085" w:rsidP="00027085">
            <w:pPr>
              <w:pStyle w:val="Comment"/>
              <w:rPr>
                <w:rFonts w:cs="Calibri"/>
                <w:i w:val="0"/>
                <w:color w:val="000000" w:themeColor="text1"/>
                <w:szCs w:val="22"/>
              </w:rPr>
            </w:pPr>
            <w:r w:rsidRPr="00027085">
              <w:rPr>
                <w:rFonts w:cs="Calibri"/>
                <w:i w:val="0"/>
                <w:color w:val="000000" w:themeColor="text1"/>
                <w:szCs w:val="22"/>
              </w:rPr>
              <w:t>YES</w:t>
            </w:r>
          </w:p>
        </w:tc>
      </w:tr>
      <w:tr w:rsidR="00027085" w:rsidRPr="00027085" w14:paraId="0D9CD126" w14:textId="77777777" w:rsidTr="001F200A">
        <w:tc>
          <w:tcPr>
            <w:tcW w:w="702" w:type="pct"/>
          </w:tcPr>
          <w:p w14:paraId="30A71280" w14:textId="77777777" w:rsidR="00027085" w:rsidRPr="00027085" w:rsidRDefault="00027085" w:rsidP="00027085">
            <w:pPr>
              <w:pStyle w:val="Comment"/>
              <w:rPr>
                <w:rFonts w:cs="Calibri"/>
                <w:i w:val="0"/>
                <w:color w:val="000000" w:themeColor="text1"/>
                <w:szCs w:val="22"/>
              </w:rPr>
            </w:pPr>
            <w:r w:rsidRPr="00027085">
              <w:rPr>
                <w:rFonts w:cs="Calibri"/>
                <w:i w:val="0"/>
                <w:color w:val="000000" w:themeColor="text1"/>
                <w:szCs w:val="22"/>
              </w:rPr>
              <w:t>Stage 2</w:t>
            </w:r>
          </w:p>
        </w:tc>
        <w:tc>
          <w:tcPr>
            <w:tcW w:w="3052" w:type="pct"/>
          </w:tcPr>
          <w:p w14:paraId="147D829B" w14:textId="77777777" w:rsidR="00027085" w:rsidRPr="00027085" w:rsidRDefault="00027085" w:rsidP="00027085">
            <w:pPr>
              <w:pStyle w:val="Comment"/>
              <w:rPr>
                <w:rFonts w:cs="Calibri"/>
                <w:i w:val="0"/>
                <w:color w:val="000000" w:themeColor="text1"/>
                <w:szCs w:val="22"/>
              </w:rPr>
            </w:pPr>
            <w:r w:rsidRPr="00027085">
              <w:rPr>
                <w:rFonts w:cs="Calibri"/>
                <w:i w:val="0"/>
                <w:color w:val="000000" w:themeColor="text1"/>
                <w:szCs w:val="22"/>
              </w:rPr>
              <w:t>Technical Mandatory requirement evaluation</w:t>
            </w:r>
          </w:p>
        </w:tc>
        <w:tc>
          <w:tcPr>
            <w:tcW w:w="1246" w:type="pct"/>
            <w:shd w:val="clear" w:color="auto" w:fill="DBE5F1" w:themeFill="accent1" w:themeFillTint="33"/>
          </w:tcPr>
          <w:p w14:paraId="2E084070" w14:textId="77777777" w:rsidR="00027085" w:rsidRPr="00027085" w:rsidRDefault="00027085" w:rsidP="00027085">
            <w:pPr>
              <w:pStyle w:val="Comment"/>
              <w:rPr>
                <w:rFonts w:cs="Calibri"/>
                <w:i w:val="0"/>
                <w:color w:val="000000" w:themeColor="text1"/>
                <w:szCs w:val="22"/>
              </w:rPr>
            </w:pPr>
            <w:r w:rsidRPr="00027085">
              <w:rPr>
                <w:rFonts w:cs="Calibri"/>
                <w:i w:val="0"/>
                <w:color w:val="000000" w:themeColor="text1"/>
                <w:szCs w:val="22"/>
              </w:rPr>
              <w:t>YES</w:t>
            </w:r>
          </w:p>
        </w:tc>
      </w:tr>
      <w:tr w:rsidR="00027085" w:rsidRPr="00027085" w14:paraId="172A624F" w14:textId="77777777" w:rsidTr="001F200A">
        <w:tc>
          <w:tcPr>
            <w:tcW w:w="702" w:type="pct"/>
          </w:tcPr>
          <w:p w14:paraId="541044B8" w14:textId="77777777" w:rsidR="00027085" w:rsidRPr="00027085" w:rsidRDefault="00027085" w:rsidP="00027085">
            <w:pPr>
              <w:pStyle w:val="Comment"/>
              <w:rPr>
                <w:rFonts w:cs="Calibri"/>
                <w:i w:val="0"/>
                <w:color w:val="000000" w:themeColor="text1"/>
                <w:szCs w:val="22"/>
              </w:rPr>
            </w:pPr>
            <w:r w:rsidRPr="00027085">
              <w:rPr>
                <w:rFonts w:cs="Calibri"/>
                <w:i w:val="0"/>
                <w:color w:val="000000" w:themeColor="text1"/>
                <w:szCs w:val="22"/>
              </w:rPr>
              <w:t>Stage 3</w:t>
            </w:r>
          </w:p>
        </w:tc>
        <w:tc>
          <w:tcPr>
            <w:tcW w:w="3052" w:type="pct"/>
          </w:tcPr>
          <w:p w14:paraId="0F291D3D" w14:textId="77777777" w:rsidR="00027085" w:rsidRPr="00027085" w:rsidRDefault="00027085" w:rsidP="00027085">
            <w:pPr>
              <w:pStyle w:val="Comment"/>
              <w:rPr>
                <w:rFonts w:cs="Calibri"/>
                <w:i w:val="0"/>
                <w:color w:val="000000" w:themeColor="text1"/>
                <w:szCs w:val="22"/>
              </w:rPr>
            </w:pPr>
            <w:r w:rsidRPr="00027085">
              <w:rPr>
                <w:rFonts w:cs="Calibri"/>
                <w:i w:val="0"/>
                <w:color w:val="000000" w:themeColor="text1"/>
                <w:szCs w:val="22"/>
              </w:rPr>
              <w:t>Special Conditions of Contract verification</w:t>
            </w:r>
          </w:p>
        </w:tc>
        <w:tc>
          <w:tcPr>
            <w:tcW w:w="1246" w:type="pct"/>
            <w:shd w:val="clear" w:color="auto" w:fill="DBE5F1" w:themeFill="accent1" w:themeFillTint="33"/>
          </w:tcPr>
          <w:p w14:paraId="37537132" w14:textId="77777777" w:rsidR="00027085" w:rsidRPr="00027085" w:rsidRDefault="00027085" w:rsidP="00027085">
            <w:pPr>
              <w:pStyle w:val="Comment"/>
              <w:rPr>
                <w:rFonts w:cs="Calibri"/>
                <w:i w:val="0"/>
                <w:color w:val="000000" w:themeColor="text1"/>
                <w:szCs w:val="22"/>
              </w:rPr>
            </w:pPr>
            <w:r w:rsidRPr="00027085">
              <w:rPr>
                <w:rFonts w:cs="Calibri"/>
                <w:i w:val="0"/>
                <w:color w:val="000000" w:themeColor="text1"/>
                <w:szCs w:val="22"/>
              </w:rPr>
              <w:t>YES</w:t>
            </w:r>
          </w:p>
        </w:tc>
      </w:tr>
      <w:tr w:rsidR="00027085" w:rsidRPr="00027085" w14:paraId="6295E23B" w14:textId="77777777" w:rsidTr="001F200A">
        <w:tc>
          <w:tcPr>
            <w:tcW w:w="702" w:type="pct"/>
          </w:tcPr>
          <w:p w14:paraId="500A2DB1" w14:textId="77777777" w:rsidR="00027085" w:rsidRPr="00027085" w:rsidRDefault="00027085" w:rsidP="00027085">
            <w:pPr>
              <w:pStyle w:val="Comment"/>
              <w:rPr>
                <w:rFonts w:cs="Calibri"/>
                <w:i w:val="0"/>
                <w:color w:val="000000" w:themeColor="text1"/>
                <w:szCs w:val="22"/>
              </w:rPr>
            </w:pPr>
            <w:r w:rsidRPr="00027085">
              <w:rPr>
                <w:rFonts w:cs="Calibri"/>
                <w:i w:val="0"/>
                <w:color w:val="000000" w:themeColor="text1"/>
                <w:szCs w:val="22"/>
              </w:rPr>
              <w:t>Stage 4</w:t>
            </w:r>
            <w:r w:rsidRPr="00027085">
              <w:rPr>
                <w:rFonts w:cs="Calibri"/>
                <w:i w:val="0"/>
                <w:color w:val="000000" w:themeColor="text1"/>
                <w:szCs w:val="22"/>
              </w:rPr>
              <w:tab/>
            </w:r>
          </w:p>
        </w:tc>
        <w:tc>
          <w:tcPr>
            <w:tcW w:w="3052" w:type="pct"/>
          </w:tcPr>
          <w:p w14:paraId="3187B399" w14:textId="79F6DD08" w:rsidR="00027085" w:rsidRPr="00027085" w:rsidRDefault="00027085" w:rsidP="00027085">
            <w:pPr>
              <w:pStyle w:val="Comment"/>
              <w:rPr>
                <w:rFonts w:cs="Calibri"/>
                <w:i w:val="0"/>
                <w:color w:val="000000" w:themeColor="text1"/>
                <w:szCs w:val="22"/>
              </w:rPr>
            </w:pPr>
            <w:r w:rsidRPr="00027085">
              <w:rPr>
                <w:rFonts w:cs="Calibri"/>
                <w:i w:val="0"/>
                <w:color w:val="000000" w:themeColor="text1"/>
                <w:szCs w:val="22"/>
              </w:rPr>
              <w:t xml:space="preserve">Price / </w:t>
            </w:r>
            <w:r w:rsidR="008A0CD8">
              <w:rPr>
                <w:rFonts w:cs="Calibri"/>
                <w:i w:val="0"/>
                <w:color w:val="000000" w:themeColor="text1"/>
                <w:szCs w:val="22"/>
              </w:rPr>
              <w:t>Preference Points</w:t>
            </w:r>
            <w:r w:rsidRPr="00027085">
              <w:rPr>
                <w:rFonts w:cs="Calibri"/>
                <w:i w:val="0"/>
                <w:color w:val="000000" w:themeColor="text1"/>
                <w:szCs w:val="22"/>
              </w:rPr>
              <w:t xml:space="preserve"> evaluation</w:t>
            </w:r>
          </w:p>
        </w:tc>
        <w:tc>
          <w:tcPr>
            <w:tcW w:w="1246" w:type="pct"/>
            <w:shd w:val="clear" w:color="auto" w:fill="DBE5F1" w:themeFill="accent1" w:themeFillTint="33"/>
          </w:tcPr>
          <w:p w14:paraId="3E01B552" w14:textId="77777777" w:rsidR="00027085" w:rsidRPr="00027085" w:rsidRDefault="00027085" w:rsidP="00027085">
            <w:pPr>
              <w:pStyle w:val="Comment"/>
              <w:rPr>
                <w:rFonts w:cs="Calibri"/>
                <w:i w:val="0"/>
                <w:color w:val="000000" w:themeColor="text1"/>
                <w:szCs w:val="22"/>
              </w:rPr>
            </w:pPr>
            <w:r w:rsidRPr="00027085">
              <w:rPr>
                <w:rFonts w:cs="Calibri"/>
                <w:i w:val="0"/>
                <w:color w:val="000000" w:themeColor="text1"/>
                <w:szCs w:val="22"/>
              </w:rPr>
              <w:t>YES</w:t>
            </w:r>
          </w:p>
        </w:tc>
      </w:tr>
    </w:tbl>
    <w:p w14:paraId="2B14CA4D" w14:textId="77777777" w:rsidR="00027085" w:rsidRPr="00027085" w:rsidRDefault="00027085" w:rsidP="00027085">
      <w:pPr>
        <w:pStyle w:val="Comment"/>
        <w:rPr>
          <w:rFonts w:cs="Calibri"/>
          <w:color w:val="000000" w:themeColor="text1"/>
          <w:szCs w:val="22"/>
        </w:rPr>
      </w:pPr>
    </w:p>
    <w:p w14:paraId="770BA764" w14:textId="4B4956ED" w:rsidR="00BC249C" w:rsidRPr="00027085" w:rsidRDefault="00BC249C" w:rsidP="00027085">
      <w:pPr>
        <w:pStyle w:val="Comment"/>
        <w:jc w:val="both"/>
        <w:rPr>
          <w:rFonts w:cs="Calibri"/>
          <w:i w:val="0"/>
          <w:color w:val="0000FF"/>
          <w:szCs w:val="22"/>
        </w:rPr>
        <w:sectPr w:rsidR="00BC249C" w:rsidRPr="00027085" w:rsidSect="002074B7">
          <w:footerReference w:type="default" r:id="rId9"/>
          <w:pgSz w:w="11906" w:h="16838"/>
          <w:pgMar w:top="1134" w:right="1134" w:bottom="1134" w:left="1134" w:header="680" w:footer="680" w:gutter="0"/>
          <w:cols w:space="708"/>
          <w:docGrid w:linePitch="360"/>
        </w:sectPr>
      </w:pPr>
    </w:p>
    <w:p w14:paraId="6ECD2916" w14:textId="77777777" w:rsidR="00A00EC3" w:rsidRPr="00027085" w:rsidRDefault="009A3591" w:rsidP="00027085">
      <w:pPr>
        <w:pStyle w:val="AnnexH2"/>
        <w:jc w:val="both"/>
        <w:rPr>
          <w:rFonts w:cs="Calibri"/>
          <w:sz w:val="22"/>
          <w:szCs w:val="22"/>
        </w:rPr>
      </w:pPr>
      <w:bookmarkStart w:id="18" w:name="_Toc435315888"/>
      <w:bookmarkStart w:id="19" w:name="_Toc111124287"/>
      <w:bookmarkEnd w:id="11"/>
      <w:r w:rsidRPr="00027085">
        <w:rPr>
          <w:rFonts w:cs="Calibri"/>
          <w:sz w:val="22"/>
          <w:szCs w:val="22"/>
        </w:rPr>
        <w:t>ADMINISTRATIVE</w:t>
      </w:r>
      <w:r w:rsidR="00A00EC3" w:rsidRPr="00027085">
        <w:rPr>
          <w:rFonts w:cs="Calibri"/>
          <w:sz w:val="22"/>
          <w:szCs w:val="22"/>
        </w:rPr>
        <w:t xml:space="preserve"> PRE-QUALIFICATION</w:t>
      </w:r>
      <w:bookmarkEnd w:id="18"/>
      <w:bookmarkEnd w:id="19"/>
    </w:p>
    <w:p w14:paraId="4FAE341E" w14:textId="77777777" w:rsidR="00FA52A7" w:rsidRPr="00027085" w:rsidRDefault="00FA52A7" w:rsidP="00027085">
      <w:pPr>
        <w:pStyle w:val="Heading1"/>
        <w:jc w:val="both"/>
        <w:rPr>
          <w:rFonts w:cs="Calibri"/>
          <w:sz w:val="22"/>
          <w:szCs w:val="22"/>
        </w:rPr>
      </w:pPr>
      <w:bookmarkStart w:id="20" w:name="_Toc111124288"/>
      <w:bookmarkStart w:id="21" w:name="_Toc435315889"/>
      <w:r w:rsidRPr="00027085">
        <w:rPr>
          <w:rFonts w:cs="Calibri"/>
          <w:sz w:val="22"/>
          <w:szCs w:val="22"/>
        </w:rPr>
        <w:t>ADMINISTRATIVE PRE-QUALIFICATION REQUIREMENTS</w:t>
      </w:r>
      <w:bookmarkEnd w:id="20"/>
    </w:p>
    <w:p w14:paraId="691237F1" w14:textId="77777777" w:rsidR="00A00EC3" w:rsidRPr="00027085" w:rsidRDefault="009A3591" w:rsidP="00027085">
      <w:pPr>
        <w:pStyle w:val="Heading2"/>
        <w:jc w:val="both"/>
        <w:rPr>
          <w:rFonts w:cs="Calibri"/>
          <w:sz w:val="22"/>
          <w:szCs w:val="22"/>
        </w:rPr>
      </w:pPr>
      <w:bookmarkStart w:id="22" w:name="_Toc111124289"/>
      <w:r w:rsidRPr="00027085">
        <w:rPr>
          <w:rFonts w:cs="Calibri"/>
          <w:sz w:val="22"/>
          <w:szCs w:val="22"/>
        </w:rPr>
        <w:t>ADMINISTRATIVE</w:t>
      </w:r>
      <w:r w:rsidR="0008733A" w:rsidRPr="00027085">
        <w:rPr>
          <w:rFonts w:cs="Calibri"/>
          <w:sz w:val="22"/>
          <w:szCs w:val="22"/>
        </w:rPr>
        <w:t xml:space="preserve"> PRE-QUALIFICATION </w:t>
      </w:r>
      <w:bookmarkEnd w:id="21"/>
      <w:r w:rsidR="00530398" w:rsidRPr="00027085">
        <w:rPr>
          <w:rFonts w:cs="Calibri"/>
          <w:sz w:val="22"/>
          <w:szCs w:val="22"/>
        </w:rPr>
        <w:t>VERIFICATION</w:t>
      </w:r>
      <w:bookmarkEnd w:id="22"/>
    </w:p>
    <w:p w14:paraId="7AF8F89B" w14:textId="77777777" w:rsidR="002C0B8F" w:rsidRPr="00027085" w:rsidRDefault="002C0B8F" w:rsidP="00027085">
      <w:pPr>
        <w:pStyle w:val="Specification"/>
        <w:numPr>
          <w:ilvl w:val="0"/>
          <w:numId w:val="6"/>
        </w:numPr>
        <w:jc w:val="both"/>
        <w:rPr>
          <w:rFonts w:cs="Calibri"/>
          <w:sz w:val="22"/>
          <w:szCs w:val="22"/>
        </w:rPr>
      </w:pPr>
      <w:r w:rsidRPr="00027085">
        <w:rPr>
          <w:rFonts w:cs="Calibri"/>
          <w:sz w:val="22"/>
          <w:szCs w:val="22"/>
        </w:rPr>
        <w:t xml:space="preserve">The bidder </w:t>
      </w:r>
      <w:r w:rsidRPr="00027085">
        <w:rPr>
          <w:rFonts w:cs="Calibri"/>
          <w:b/>
          <w:sz w:val="22"/>
          <w:szCs w:val="22"/>
        </w:rPr>
        <w:t>must compl</w:t>
      </w:r>
      <w:r w:rsidR="005E6837" w:rsidRPr="00027085">
        <w:rPr>
          <w:rFonts w:cs="Calibri"/>
          <w:b/>
          <w:sz w:val="22"/>
          <w:szCs w:val="22"/>
        </w:rPr>
        <w:t>y</w:t>
      </w:r>
      <w:r w:rsidRPr="00027085">
        <w:rPr>
          <w:rFonts w:cs="Calibri"/>
          <w:sz w:val="22"/>
          <w:szCs w:val="22"/>
        </w:rPr>
        <w:t xml:space="preserve"> with ALL of the bid pre-qualification requirements </w:t>
      </w:r>
      <w:r w:rsidR="00C91264" w:rsidRPr="00027085">
        <w:rPr>
          <w:rFonts w:cs="Calibri"/>
          <w:sz w:val="22"/>
          <w:szCs w:val="22"/>
        </w:rPr>
        <w:t xml:space="preserve">in </w:t>
      </w:r>
      <w:r w:rsidRPr="00027085">
        <w:rPr>
          <w:rFonts w:cs="Calibri"/>
          <w:sz w:val="22"/>
          <w:szCs w:val="22"/>
        </w:rPr>
        <w:t xml:space="preserve">order for the bid to be accepted </w:t>
      </w:r>
      <w:r w:rsidR="00157C27" w:rsidRPr="00027085">
        <w:rPr>
          <w:rFonts w:cs="Calibri"/>
          <w:sz w:val="22"/>
          <w:szCs w:val="22"/>
        </w:rPr>
        <w:t>for</w:t>
      </w:r>
      <w:r w:rsidRPr="00027085">
        <w:rPr>
          <w:rFonts w:cs="Calibri"/>
          <w:sz w:val="22"/>
          <w:szCs w:val="22"/>
        </w:rPr>
        <w:t xml:space="preserve"> evaluation.</w:t>
      </w:r>
    </w:p>
    <w:p w14:paraId="3C664D44" w14:textId="77777777" w:rsidR="00E32CF0" w:rsidRPr="00027085" w:rsidRDefault="002C0B8F" w:rsidP="00027085">
      <w:pPr>
        <w:pStyle w:val="Specification"/>
        <w:numPr>
          <w:ilvl w:val="0"/>
          <w:numId w:val="6"/>
        </w:numPr>
        <w:jc w:val="both"/>
        <w:rPr>
          <w:rFonts w:cs="Calibri"/>
          <w:sz w:val="22"/>
          <w:szCs w:val="22"/>
        </w:rPr>
      </w:pPr>
      <w:r w:rsidRPr="00027085">
        <w:rPr>
          <w:rFonts w:cs="Calibri"/>
          <w:sz w:val="22"/>
          <w:szCs w:val="22"/>
        </w:rPr>
        <w:t>If the Bidder fail</w:t>
      </w:r>
      <w:r w:rsidR="00530398" w:rsidRPr="00027085">
        <w:rPr>
          <w:rFonts w:cs="Calibri"/>
          <w:sz w:val="22"/>
          <w:szCs w:val="22"/>
        </w:rPr>
        <w:t xml:space="preserve">ed to </w:t>
      </w:r>
      <w:r w:rsidRPr="00027085">
        <w:rPr>
          <w:rFonts w:cs="Calibri"/>
          <w:sz w:val="22"/>
          <w:szCs w:val="22"/>
        </w:rPr>
        <w:t xml:space="preserve">comply with any of the </w:t>
      </w:r>
      <w:r w:rsidR="00157C27" w:rsidRPr="00027085">
        <w:rPr>
          <w:rFonts w:cs="Calibri"/>
          <w:sz w:val="22"/>
          <w:szCs w:val="22"/>
        </w:rPr>
        <w:t xml:space="preserve">administrative </w:t>
      </w:r>
      <w:r w:rsidRPr="00027085">
        <w:rPr>
          <w:rFonts w:cs="Calibri"/>
          <w:sz w:val="22"/>
          <w:szCs w:val="22"/>
        </w:rPr>
        <w:t>pre-qualification requirements, or if SITA is unable to verify whether the pre-qualification requirement</w:t>
      </w:r>
      <w:r w:rsidR="00E90718" w:rsidRPr="00027085">
        <w:rPr>
          <w:rFonts w:cs="Calibri"/>
          <w:sz w:val="22"/>
          <w:szCs w:val="22"/>
        </w:rPr>
        <w:t>s</w:t>
      </w:r>
      <w:r w:rsidRPr="00027085">
        <w:rPr>
          <w:rFonts w:cs="Calibri"/>
          <w:sz w:val="22"/>
          <w:szCs w:val="22"/>
        </w:rPr>
        <w:t xml:space="preserve"> are met, then SITA reserves the right to</w:t>
      </w:r>
      <w:r w:rsidR="00324D02" w:rsidRPr="00027085">
        <w:rPr>
          <w:rFonts w:cs="Calibri"/>
          <w:sz w:val="22"/>
          <w:szCs w:val="22"/>
        </w:rPr>
        <w:t>-</w:t>
      </w:r>
    </w:p>
    <w:p w14:paraId="3BAF0664" w14:textId="77777777" w:rsidR="00E32CF0" w:rsidRPr="00027085" w:rsidRDefault="002C0B8F" w:rsidP="00027085">
      <w:pPr>
        <w:pStyle w:val="Specification"/>
        <w:numPr>
          <w:ilvl w:val="1"/>
          <w:numId w:val="3"/>
        </w:numPr>
        <w:ind w:hanging="426"/>
        <w:jc w:val="both"/>
        <w:rPr>
          <w:rFonts w:cs="Calibri"/>
          <w:sz w:val="22"/>
          <w:szCs w:val="22"/>
        </w:rPr>
      </w:pPr>
      <w:r w:rsidRPr="00027085">
        <w:rPr>
          <w:rFonts w:cs="Calibri"/>
          <w:sz w:val="22"/>
          <w:szCs w:val="22"/>
        </w:rPr>
        <w:t>Reject the bid and not evaluate it, or</w:t>
      </w:r>
    </w:p>
    <w:p w14:paraId="4494F841" w14:textId="77777777" w:rsidR="00124D31" w:rsidRPr="00027085" w:rsidRDefault="002C0B8F" w:rsidP="00027085">
      <w:pPr>
        <w:pStyle w:val="Specification"/>
        <w:numPr>
          <w:ilvl w:val="1"/>
          <w:numId w:val="3"/>
        </w:numPr>
        <w:ind w:hanging="426"/>
        <w:jc w:val="both"/>
        <w:rPr>
          <w:rFonts w:cs="Calibri"/>
          <w:sz w:val="22"/>
          <w:szCs w:val="22"/>
        </w:rPr>
      </w:pPr>
      <w:r w:rsidRPr="00027085">
        <w:rPr>
          <w:rFonts w:cs="Calibri"/>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027085" w:rsidRDefault="00157C27" w:rsidP="00027085">
      <w:pPr>
        <w:pStyle w:val="Heading2"/>
        <w:jc w:val="both"/>
        <w:rPr>
          <w:rFonts w:cs="Calibri"/>
          <w:sz w:val="22"/>
          <w:szCs w:val="22"/>
        </w:rPr>
      </w:pPr>
      <w:bookmarkStart w:id="23" w:name="_Toc435315890"/>
      <w:bookmarkStart w:id="24" w:name="_Toc111124290"/>
      <w:r w:rsidRPr="00027085">
        <w:rPr>
          <w:rFonts w:cs="Calibri"/>
          <w:sz w:val="22"/>
          <w:szCs w:val="22"/>
        </w:rPr>
        <w:t>ADMINISTRATIVE PRE-QUALIFICATION</w:t>
      </w:r>
      <w:r w:rsidR="009A5ECB" w:rsidRPr="00027085">
        <w:rPr>
          <w:rFonts w:cs="Calibri"/>
          <w:sz w:val="22"/>
          <w:szCs w:val="22"/>
        </w:rPr>
        <w:t xml:space="preserve"> </w:t>
      </w:r>
      <w:r w:rsidR="00124D31" w:rsidRPr="00027085">
        <w:rPr>
          <w:rFonts w:cs="Calibri"/>
          <w:sz w:val="22"/>
          <w:szCs w:val="22"/>
        </w:rPr>
        <w:t>REQUIREMENTS</w:t>
      </w:r>
      <w:bookmarkEnd w:id="23"/>
      <w:bookmarkEnd w:id="24"/>
    </w:p>
    <w:p w14:paraId="2841CD06" w14:textId="77777777" w:rsidR="00E32CF0" w:rsidRPr="00027085" w:rsidRDefault="00C34E39" w:rsidP="00027085">
      <w:pPr>
        <w:pStyle w:val="Specification"/>
        <w:numPr>
          <w:ilvl w:val="0"/>
          <w:numId w:val="7"/>
        </w:numPr>
        <w:jc w:val="both"/>
        <w:rPr>
          <w:rFonts w:cs="Calibri"/>
          <w:sz w:val="22"/>
          <w:szCs w:val="22"/>
        </w:rPr>
      </w:pPr>
      <w:r w:rsidRPr="00027085">
        <w:rPr>
          <w:rFonts w:cs="Calibri"/>
          <w:b/>
          <w:sz w:val="22"/>
          <w:szCs w:val="22"/>
        </w:rPr>
        <w:t>Submission of bid response</w:t>
      </w:r>
      <w:r w:rsidR="00E36E99" w:rsidRPr="00027085">
        <w:rPr>
          <w:rFonts w:cs="Calibri"/>
          <w:sz w:val="22"/>
          <w:szCs w:val="22"/>
        </w:rPr>
        <w:t>: The bidder has submitted a bid response documentation pack</w:t>
      </w:r>
      <w:r w:rsidR="005D0758" w:rsidRPr="00027085">
        <w:rPr>
          <w:rFonts w:cs="Calibri"/>
          <w:sz w:val="22"/>
          <w:szCs w:val="22"/>
        </w:rPr>
        <w:t xml:space="preserve"> – </w:t>
      </w:r>
      <w:r w:rsidR="00E36E99" w:rsidRPr="00027085">
        <w:rPr>
          <w:rFonts w:cs="Calibri"/>
          <w:sz w:val="22"/>
          <w:szCs w:val="22"/>
        </w:rPr>
        <w:t xml:space="preserve"> </w:t>
      </w:r>
    </w:p>
    <w:p w14:paraId="02AC809B" w14:textId="77777777" w:rsidR="001F200A" w:rsidRDefault="00C91264" w:rsidP="00027085">
      <w:pPr>
        <w:pStyle w:val="Specification"/>
        <w:numPr>
          <w:ilvl w:val="1"/>
          <w:numId w:val="3"/>
        </w:numPr>
        <w:ind w:hanging="426"/>
        <w:jc w:val="both"/>
        <w:rPr>
          <w:rFonts w:cs="Calibri"/>
          <w:sz w:val="22"/>
          <w:szCs w:val="22"/>
        </w:rPr>
      </w:pPr>
      <w:r w:rsidRPr="00027085">
        <w:rPr>
          <w:rFonts w:cs="Calibri"/>
          <w:sz w:val="22"/>
          <w:szCs w:val="22"/>
        </w:rPr>
        <w:t xml:space="preserve">that was delivered at the </w:t>
      </w:r>
      <w:r w:rsidR="00E36E99" w:rsidRPr="00027085">
        <w:rPr>
          <w:rFonts w:cs="Calibri"/>
          <w:sz w:val="22"/>
          <w:szCs w:val="22"/>
        </w:rPr>
        <w:t xml:space="preserve">correct </w:t>
      </w:r>
      <w:r w:rsidR="005D0758" w:rsidRPr="00027085">
        <w:rPr>
          <w:rFonts w:cs="Calibri"/>
          <w:sz w:val="22"/>
          <w:szCs w:val="22"/>
        </w:rPr>
        <w:t xml:space="preserve">physical or postal </w:t>
      </w:r>
      <w:r w:rsidR="00C34E39" w:rsidRPr="00027085">
        <w:rPr>
          <w:rFonts w:cs="Calibri"/>
          <w:sz w:val="22"/>
          <w:szCs w:val="22"/>
        </w:rPr>
        <w:t xml:space="preserve">address </w:t>
      </w:r>
      <w:r w:rsidR="00E36E99" w:rsidRPr="00027085">
        <w:rPr>
          <w:rFonts w:cs="Calibri"/>
          <w:sz w:val="22"/>
          <w:szCs w:val="22"/>
        </w:rPr>
        <w:t>and</w:t>
      </w:r>
    </w:p>
    <w:p w14:paraId="7F631832" w14:textId="5A66676A" w:rsidR="00E32CF0" w:rsidRPr="00027085" w:rsidRDefault="00E36E99" w:rsidP="00027085">
      <w:pPr>
        <w:pStyle w:val="Specification"/>
        <w:numPr>
          <w:ilvl w:val="1"/>
          <w:numId w:val="3"/>
        </w:numPr>
        <w:ind w:hanging="426"/>
        <w:jc w:val="both"/>
        <w:rPr>
          <w:rFonts w:cs="Calibri"/>
          <w:sz w:val="22"/>
          <w:szCs w:val="22"/>
        </w:rPr>
      </w:pPr>
      <w:r w:rsidRPr="00027085">
        <w:rPr>
          <w:rFonts w:cs="Calibri"/>
          <w:sz w:val="22"/>
          <w:szCs w:val="22"/>
        </w:rPr>
        <w:t xml:space="preserve"> </w:t>
      </w:r>
      <w:r w:rsidR="00C34E39" w:rsidRPr="00027085">
        <w:rPr>
          <w:rFonts w:cs="Calibri"/>
          <w:sz w:val="22"/>
          <w:szCs w:val="22"/>
        </w:rPr>
        <w:t>within the stipulated date and time</w:t>
      </w:r>
      <w:r w:rsidRPr="00027085">
        <w:rPr>
          <w:rFonts w:cs="Calibri"/>
          <w:sz w:val="22"/>
          <w:szCs w:val="22"/>
        </w:rPr>
        <w:t xml:space="preserve"> as specified in the “Invitation to Bid” cover page</w:t>
      </w:r>
      <w:r w:rsidR="001F200A">
        <w:rPr>
          <w:rFonts w:cs="Calibri"/>
          <w:sz w:val="22"/>
          <w:szCs w:val="22"/>
        </w:rPr>
        <w:t>.</w:t>
      </w:r>
    </w:p>
    <w:p w14:paraId="1316D6B1" w14:textId="505B093D" w:rsidR="00324D02" w:rsidRPr="00027085" w:rsidRDefault="00324D02" w:rsidP="00027085">
      <w:pPr>
        <w:pStyle w:val="Specification"/>
        <w:numPr>
          <w:ilvl w:val="0"/>
          <w:numId w:val="3"/>
        </w:numPr>
        <w:jc w:val="both"/>
        <w:rPr>
          <w:rFonts w:cs="Calibri"/>
          <w:color w:val="4F81BD" w:themeColor="accent1"/>
          <w:sz w:val="22"/>
          <w:szCs w:val="22"/>
        </w:rPr>
      </w:pPr>
      <w:r w:rsidRPr="00027085">
        <w:rPr>
          <w:rFonts w:cs="Calibri"/>
          <w:b/>
          <w:sz w:val="22"/>
          <w:szCs w:val="22"/>
        </w:rPr>
        <w:t>Attendance of briefing session</w:t>
      </w:r>
      <w:r w:rsidRPr="00027085">
        <w:rPr>
          <w:rFonts w:cs="Calibri"/>
          <w:sz w:val="22"/>
          <w:szCs w:val="22"/>
        </w:rPr>
        <w:t>:</w:t>
      </w:r>
      <w:r w:rsidR="00A444FF" w:rsidRPr="00027085">
        <w:rPr>
          <w:rFonts w:cs="Calibri"/>
          <w:color w:val="0000FF"/>
          <w:sz w:val="22"/>
          <w:szCs w:val="22"/>
          <w14:textFill>
            <w14:solidFill>
              <w14:srgbClr w14:val="0000FF">
                <w14:lumMod w14:val="75000"/>
              </w14:srgbClr>
            </w14:solidFill>
          </w14:textFill>
        </w:rPr>
        <w:t xml:space="preserve"> </w:t>
      </w:r>
      <w:r w:rsidR="001A4BEB" w:rsidRPr="00027085">
        <w:rPr>
          <w:rFonts w:cs="Calibri"/>
          <w:sz w:val="22"/>
          <w:szCs w:val="22"/>
        </w:rPr>
        <w:t>Virtual non-compulsory</w:t>
      </w:r>
      <w:r w:rsidR="00C07010">
        <w:rPr>
          <w:rFonts w:cs="Calibri"/>
          <w:sz w:val="22"/>
          <w:szCs w:val="22"/>
        </w:rPr>
        <w:t>.</w:t>
      </w:r>
    </w:p>
    <w:p w14:paraId="6E3707E2" w14:textId="4880E4AD" w:rsidR="00E662C9" w:rsidRPr="00027085" w:rsidRDefault="009A3591" w:rsidP="00027085">
      <w:pPr>
        <w:pStyle w:val="Specification"/>
        <w:numPr>
          <w:ilvl w:val="0"/>
          <w:numId w:val="3"/>
        </w:numPr>
        <w:jc w:val="both"/>
        <w:rPr>
          <w:rFonts w:cs="Calibri"/>
          <w:sz w:val="22"/>
          <w:szCs w:val="22"/>
        </w:rPr>
      </w:pPr>
      <w:r w:rsidRPr="00027085">
        <w:rPr>
          <w:rFonts w:cs="Calibri"/>
          <w:b/>
          <w:sz w:val="22"/>
          <w:szCs w:val="22"/>
        </w:rPr>
        <w:t xml:space="preserve">Registered Supplier. </w:t>
      </w:r>
      <w:r w:rsidR="00E662C9" w:rsidRPr="00027085">
        <w:rPr>
          <w:rFonts w:cs="Calibri"/>
          <w:sz w:val="22"/>
          <w:szCs w:val="22"/>
        </w:rPr>
        <w:t xml:space="preserve">The bidder </w:t>
      </w:r>
      <w:r w:rsidRPr="00027085">
        <w:rPr>
          <w:rFonts w:cs="Calibri"/>
          <w:sz w:val="22"/>
          <w:szCs w:val="22"/>
        </w:rPr>
        <w:t>is</w:t>
      </w:r>
      <w:r w:rsidR="00157C27" w:rsidRPr="00027085">
        <w:rPr>
          <w:rFonts w:cs="Calibri"/>
          <w:sz w:val="22"/>
          <w:szCs w:val="22"/>
        </w:rPr>
        <w:t xml:space="preserve">, in terms of National Treasury Instruction Note </w:t>
      </w:r>
      <w:r w:rsidR="009304E4" w:rsidRPr="00027085">
        <w:rPr>
          <w:rFonts w:cs="Calibri"/>
          <w:sz w:val="22"/>
          <w:szCs w:val="22"/>
        </w:rPr>
        <w:t>4A</w:t>
      </w:r>
      <w:r w:rsidR="00157C27" w:rsidRPr="00027085">
        <w:rPr>
          <w:rFonts w:cs="Calibri"/>
          <w:sz w:val="22"/>
          <w:szCs w:val="22"/>
        </w:rPr>
        <w:t xml:space="preserve"> of 2016/17,</w:t>
      </w:r>
      <w:r w:rsidRPr="00027085">
        <w:rPr>
          <w:rFonts w:cs="Calibri"/>
          <w:sz w:val="22"/>
          <w:szCs w:val="22"/>
        </w:rPr>
        <w:t xml:space="preserve"> registered as a Supplier on National Treasury Central Supplier Database (CSD).</w:t>
      </w:r>
    </w:p>
    <w:p w14:paraId="50366329" w14:textId="77777777" w:rsidR="00A00EC3" w:rsidRPr="00027085" w:rsidRDefault="00A00EC3" w:rsidP="00027085">
      <w:pPr>
        <w:jc w:val="both"/>
        <w:rPr>
          <w:rFonts w:cs="Calibri"/>
          <w:sz w:val="22"/>
          <w:szCs w:val="22"/>
        </w:rPr>
      </w:pPr>
    </w:p>
    <w:p w14:paraId="50CC4BAD" w14:textId="77777777" w:rsidR="001A4BEB" w:rsidRPr="00027085" w:rsidRDefault="00AA400A" w:rsidP="00027085">
      <w:pPr>
        <w:pStyle w:val="Heading1"/>
        <w:jc w:val="both"/>
        <w:rPr>
          <w:rFonts w:cs="Calibri"/>
          <w:sz w:val="22"/>
          <w:szCs w:val="22"/>
        </w:rPr>
      </w:pPr>
      <w:bookmarkStart w:id="25" w:name="_Toc435315892"/>
      <w:r w:rsidRPr="00027085">
        <w:rPr>
          <w:rFonts w:cs="Calibri"/>
          <w:sz w:val="22"/>
          <w:szCs w:val="22"/>
        </w:rPr>
        <w:br w:type="page"/>
      </w:r>
      <w:bookmarkStart w:id="26" w:name="_Toc435315921"/>
      <w:bookmarkEnd w:id="25"/>
      <w:r w:rsidR="00CD5654" w:rsidRPr="00027085">
        <w:rPr>
          <w:rFonts w:cs="Calibri"/>
          <w:sz w:val="22"/>
          <w:szCs w:val="22"/>
        </w:rPr>
        <w:t xml:space="preserve"> </w:t>
      </w:r>
      <w:bookmarkStart w:id="27" w:name="_Toc100567985"/>
      <w:bookmarkStart w:id="28" w:name="_Toc111124291"/>
      <w:r w:rsidR="001A4BEB" w:rsidRPr="00027085">
        <w:rPr>
          <w:rFonts w:cs="Calibri"/>
          <w:sz w:val="22"/>
          <w:szCs w:val="22"/>
        </w:rPr>
        <w:t>TECHNICAL MANDATORY REQUIREMENTS</w:t>
      </w:r>
      <w:bookmarkEnd w:id="27"/>
      <w:bookmarkEnd w:id="28"/>
    </w:p>
    <w:p w14:paraId="488002C4" w14:textId="77777777" w:rsidR="001A4BEB" w:rsidRPr="00027085" w:rsidRDefault="001A4BEB" w:rsidP="00027085">
      <w:pPr>
        <w:pStyle w:val="Heading2"/>
        <w:tabs>
          <w:tab w:val="clear" w:pos="502"/>
          <w:tab w:val="num" w:pos="644"/>
        </w:tabs>
        <w:ind w:left="709" w:hanging="709"/>
        <w:jc w:val="both"/>
        <w:rPr>
          <w:rFonts w:cs="Calibri"/>
          <w:sz w:val="22"/>
          <w:szCs w:val="22"/>
        </w:rPr>
      </w:pPr>
      <w:bookmarkStart w:id="29" w:name="_Toc100567986"/>
      <w:bookmarkStart w:id="30" w:name="_Toc111124292"/>
      <w:r w:rsidRPr="00027085">
        <w:rPr>
          <w:rFonts w:cs="Calibri"/>
          <w:sz w:val="22"/>
          <w:szCs w:val="22"/>
        </w:rPr>
        <w:t>INSTRUCTION AND EVALUATION CRITERIA</w:t>
      </w:r>
      <w:bookmarkEnd w:id="29"/>
      <w:bookmarkEnd w:id="30"/>
    </w:p>
    <w:p w14:paraId="71F6E7A6" w14:textId="77777777" w:rsidR="001A4BEB" w:rsidRPr="00027085" w:rsidRDefault="001A4BEB" w:rsidP="00027085">
      <w:pPr>
        <w:pStyle w:val="Specification"/>
        <w:numPr>
          <w:ilvl w:val="0"/>
          <w:numId w:val="29"/>
        </w:numPr>
        <w:jc w:val="both"/>
        <w:rPr>
          <w:rFonts w:cs="Calibri"/>
          <w:sz w:val="22"/>
          <w:szCs w:val="22"/>
        </w:rPr>
      </w:pPr>
      <w:r w:rsidRPr="00027085">
        <w:rPr>
          <w:rFonts w:cs="Calibri"/>
          <w:sz w:val="22"/>
          <w:szCs w:val="22"/>
        </w:rPr>
        <w:t xml:space="preserve">The bidder </w:t>
      </w:r>
      <w:r w:rsidRPr="00027085">
        <w:rPr>
          <w:rFonts w:cs="Calibri"/>
          <w:b/>
          <w:sz w:val="22"/>
          <w:szCs w:val="22"/>
        </w:rPr>
        <w:t xml:space="preserve">must comply with ALL the requirements as per section 6.2 below by providing substantiating evidence </w:t>
      </w:r>
      <w:r w:rsidRPr="00027085">
        <w:rPr>
          <w:rFonts w:cs="Calibri"/>
          <w:sz w:val="22"/>
          <w:szCs w:val="22"/>
        </w:rPr>
        <w:t>in the form of documentation or information, failing which it will be regarded as “NOT COMPLY”.</w:t>
      </w:r>
    </w:p>
    <w:p w14:paraId="2821D254" w14:textId="77777777" w:rsidR="001A4BEB" w:rsidRPr="00027085" w:rsidRDefault="001A4BEB" w:rsidP="00027085">
      <w:pPr>
        <w:pStyle w:val="Specification"/>
        <w:numPr>
          <w:ilvl w:val="0"/>
          <w:numId w:val="29"/>
        </w:numPr>
        <w:jc w:val="both"/>
        <w:rPr>
          <w:rFonts w:cs="Calibri"/>
          <w:sz w:val="22"/>
          <w:szCs w:val="22"/>
        </w:rPr>
      </w:pPr>
      <w:r w:rsidRPr="00027085">
        <w:rPr>
          <w:rFonts w:cs="Calibri"/>
          <w:sz w:val="22"/>
          <w:szCs w:val="22"/>
        </w:rPr>
        <w:t xml:space="preserve">The bidder </w:t>
      </w:r>
      <w:r w:rsidRPr="00027085">
        <w:rPr>
          <w:rFonts w:cs="Calibri"/>
          <w:b/>
          <w:sz w:val="22"/>
          <w:szCs w:val="22"/>
        </w:rPr>
        <w:t>must provide a unique reference number</w:t>
      </w:r>
      <w:r w:rsidRPr="00027085">
        <w:rPr>
          <w:rFonts w:cs="Calibri"/>
          <w:sz w:val="22"/>
          <w:szCs w:val="22"/>
        </w:rPr>
        <w:t xml:space="preserve"> (e.g. binder/folio, chapter, section, page) to locate substantiating evidence in the bid response. During evaluation, SITA reserves the right to treat substantiation evidence that cannot be located in the bid response as “NOT COMPLY”.</w:t>
      </w:r>
    </w:p>
    <w:p w14:paraId="348EA048" w14:textId="77777777" w:rsidR="001A4BEB" w:rsidRPr="00027085" w:rsidRDefault="001A4BEB" w:rsidP="00027085">
      <w:pPr>
        <w:pStyle w:val="Specification"/>
        <w:numPr>
          <w:ilvl w:val="0"/>
          <w:numId w:val="29"/>
        </w:numPr>
        <w:jc w:val="both"/>
        <w:rPr>
          <w:rFonts w:cs="Calibri"/>
          <w:sz w:val="22"/>
          <w:szCs w:val="22"/>
        </w:rPr>
      </w:pPr>
      <w:r w:rsidRPr="00027085">
        <w:rPr>
          <w:rFonts w:cs="Calibri"/>
          <w:sz w:val="22"/>
          <w:szCs w:val="22"/>
        </w:rPr>
        <w:t xml:space="preserve">The bidder </w:t>
      </w:r>
      <w:r w:rsidRPr="00027085">
        <w:rPr>
          <w:rFonts w:cs="Calibri"/>
          <w:b/>
          <w:sz w:val="22"/>
          <w:szCs w:val="22"/>
        </w:rPr>
        <w:t>must complete the declaration of compliance</w:t>
      </w:r>
      <w:r w:rsidRPr="00027085">
        <w:rPr>
          <w:rFonts w:cs="Calibri"/>
          <w:sz w:val="22"/>
          <w:szCs w:val="22"/>
        </w:rPr>
        <w:t xml:space="preserve"> as per section </w:t>
      </w:r>
      <w:r w:rsidRPr="00027085">
        <w:rPr>
          <w:rFonts w:cs="Calibri"/>
          <w:sz w:val="22"/>
          <w:szCs w:val="22"/>
        </w:rPr>
        <w:fldChar w:fldCharType="begin"/>
      </w:r>
      <w:r w:rsidRPr="00027085">
        <w:rPr>
          <w:rFonts w:cs="Calibri"/>
          <w:sz w:val="22"/>
          <w:szCs w:val="22"/>
        </w:rPr>
        <w:instrText xml:space="preserve"> REF _Ref455335890 \w \h  \* MERGEFORMAT </w:instrText>
      </w:r>
      <w:r w:rsidRPr="00027085">
        <w:rPr>
          <w:rFonts w:cs="Calibri"/>
          <w:sz w:val="22"/>
          <w:szCs w:val="22"/>
        </w:rPr>
      </w:r>
      <w:r w:rsidRPr="00027085">
        <w:rPr>
          <w:rFonts w:cs="Calibri"/>
          <w:sz w:val="22"/>
          <w:szCs w:val="22"/>
        </w:rPr>
        <w:fldChar w:fldCharType="separate"/>
      </w:r>
      <w:r w:rsidRPr="00027085">
        <w:rPr>
          <w:rFonts w:cs="Calibri"/>
          <w:sz w:val="22"/>
          <w:szCs w:val="22"/>
        </w:rPr>
        <w:t>6.3</w:t>
      </w:r>
      <w:r w:rsidRPr="00027085">
        <w:rPr>
          <w:rFonts w:cs="Calibri"/>
          <w:sz w:val="22"/>
          <w:szCs w:val="22"/>
        </w:rPr>
        <w:fldChar w:fldCharType="end"/>
      </w:r>
      <w:r w:rsidRPr="00027085">
        <w:rPr>
          <w:rFonts w:cs="Calibri"/>
          <w:sz w:val="22"/>
          <w:szCs w:val="22"/>
        </w:rPr>
        <w:t xml:space="preserve"> below by marking with an “X” either “COMPLY”, or “NOT COMPLY” with ALL of the technical mandatory requirements, failing which it will be regarded as “NOT COMPLY”.</w:t>
      </w:r>
    </w:p>
    <w:p w14:paraId="5EA7B3BC" w14:textId="77777777" w:rsidR="001A4BEB" w:rsidRPr="00027085" w:rsidRDefault="001A4BEB" w:rsidP="00027085">
      <w:pPr>
        <w:pStyle w:val="ListParagraph"/>
        <w:numPr>
          <w:ilvl w:val="0"/>
          <w:numId w:val="29"/>
        </w:numPr>
        <w:jc w:val="both"/>
        <w:rPr>
          <w:rFonts w:cs="Calibri"/>
          <w:bCs/>
          <w:sz w:val="22"/>
          <w:szCs w:val="22"/>
        </w:rPr>
      </w:pPr>
      <w:r w:rsidRPr="00027085">
        <w:rPr>
          <w:rFonts w:cs="Calibri"/>
          <w:bCs/>
          <w:sz w:val="22"/>
          <w:szCs w:val="22"/>
        </w:rPr>
        <w:t>The bidder must comply with ALL the TECHNICAL MANDATORY REQUIREMENTS in order for the bid to proceed to the next stage of the evaluation.</w:t>
      </w:r>
    </w:p>
    <w:p w14:paraId="62A71B5F" w14:textId="77777777" w:rsidR="001A4BEB" w:rsidRPr="00027085" w:rsidRDefault="001A4BEB" w:rsidP="00027085">
      <w:pPr>
        <w:pStyle w:val="Specification"/>
        <w:numPr>
          <w:ilvl w:val="0"/>
          <w:numId w:val="29"/>
        </w:numPr>
        <w:jc w:val="both"/>
        <w:rPr>
          <w:rFonts w:cs="Calibri"/>
          <w:bCs/>
          <w:sz w:val="22"/>
          <w:szCs w:val="22"/>
        </w:rPr>
      </w:pPr>
      <w:r w:rsidRPr="00027085">
        <w:rPr>
          <w:rFonts w:cs="Calibri"/>
          <w:bCs/>
          <w:sz w:val="22"/>
          <w:szCs w:val="22"/>
        </w:rPr>
        <w:t>No URL references or links will be accepted as evidence.</w:t>
      </w:r>
    </w:p>
    <w:p w14:paraId="3FD1F0D1" w14:textId="77777777" w:rsidR="001A4BEB" w:rsidRPr="004027C4" w:rsidRDefault="001A4BEB" w:rsidP="00027085">
      <w:pPr>
        <w:pStyle w:val="Heading2"/>
        <w:tabs>
          <w:tab w:val="clear" w:pos="502"/>
          <w:tab w:val="num" w:pos="644"/>
        </w:tabs>
        <w:ind w:left="709" w:hanging="709"/>
        <w:jc w:val="both"/>
        <w:rPr>
          <w:rFonts w:cs="Calibri"/>
          <w:color w:val="auto"/>
          <w:sz w:val="22"/>
          <w:szCs w:val="22"/>
        </w:rPr>
      </w:pPr>
      <w:bookmarkStart w:id="31" w:name="_Toc435315893"/>
      <w:bookmarkStart w:id="32" w:name="_Ref455335758"/>
      <w:bookmarkStart w:id="33" w:name="_Toc100567987"/>
      <w:bookmarkStart w:id="34" w:name="_Toc111124293"/>
      <w:r w:rsidRPr="004027C4">
        <w:rPr>
          <w:rFonts w:cs="Calibri"/>
          <w:color w:val="auto"/>
          <w:sz w:val="22"/>
          <w:szCs w:val="22"/>
        </w:rPr>
        <w:t>TECHNICAL MANDATORY REQUIREMENTS</w:t>
      </w:r>
      <w:bookmarkStart w:id="35" w:name="_Toc435315895"/>
      <w:bookmarkEnd w:id="31"/>
      <w:bookmarkEnd w:id="32"/>
      <w:bookmarkEnd w:id="33"/>
      <w:bookmarkEnd w:id="34"/>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802"/>
        <w:gridCol w:w="5224"/>
        <w:gridCol w:w="1602"/>
      </w:tblGrid>
      <w:tr w:rsidR="001A4BEB" w:rsidRPr="00027085" w14:paraId="676D0625" w14:textId="77777777" w:rsidTr="00694C14">
        <w:trPr>
          <w:trHeight w:val="1466"/>
          <w:tblHeader/>
        </w:trPr>
        <w:tc>
          <w:tcPr>
            <w:tcW w:w="1455" w:type="pct"/>
            <w:shd w:val="clear" w:color="auto" w:fill="DBE5F1" w:themeFill="accent1" w:themeFillTint="33"/>
          </w:tcPr>
          <w:p w14:paraId="74104B94" w14:textId="77777777" w:rsidR="001A4BEB" w:rsidRPr="00027085" w:rsidRDefault="001A4BEB" w:rsidP="00027085">
            <w:pPr>
              <w:jc w:val="both"/>
              <w:rPr>
                <w:rFonts w:cs="Calibri"/>
                <w:b/>
                <w:i/>
                <w:color w:val="000066"/>
                <w:sz w:val="22"/>
                <w:szCs w:val="22"/>
              </w:rPr>
            </w:pPr>
            <w:r w:rsidRPr="00027085">
              <w:rPr>
                <w:rFonts w:cs="Calibri"/>
                <w:b/>
                <w:i/>
                <w:color w:val="000066"/>
                <w:sz w:val="22"/>
                <w:szCs w:val="22"/>
              </w:rPr>
              <w:t>TECHNICAL MANDATORY REQUIREMENTS</w:t>
            </w:r>
          </w:p>
        </w:tc>
        <w:tc>
          <w:tcPr>
            <w:tcW w:w="2713" w:type="pct"/>
            <w:shd w:val="clear" w:color="auto" w:fill="DBE5F1" w:themeFill="accent1" w:themeFillTint="33"/>
          </w:tcPr>
          <w:p w14:paraId="30305BD0" w14:textId="77777777" w:rsidR="001A4BEB" w:rsidRPr="00027085" w:rsidRDefault="001A4BEB" w:rsidP="00027085">
            <w:pPr>
              <w:jc w:val="both"/>
              <w:rPr>
                <w:rFonts w:cs="Calibri"/>
                <w:b/>
                <w:i/>
                <w:color w:val="000066"/>
                <w:sz w:val="22"/>
                <w:szCs w:val="22"/>
              </w:rPr>
            </w:pPr>
            <w:r w:rsidRPr="00027085">
              <w:rPr>
                <w:rFonts w:cs="Calibri"/>
                <w:b/>
                <w:i/>
                <w:color w:val="000066"/>
                <w:sz w:val="22"/>
                <w:szCs w:val="22"/>
              </w:rPr>
              <w:t>Substantiating evidence of compliance</w:t>
            </w:r>
          </w:p>
          <w:p w14:paraId="4A3EF588" w14:textId="77777777" w:rsidR="001A4BEB" w:rsidRPr="00027085" w:rsidRDefault="001A4BEB" w:rsidP="00027085">
            <w:pPr>
              <w:jc w:val="both"/>
              <w:rPr>
                <w:rFonts w:cs="Calibri"/>
                <w:i/>
                <w:color w:val="000066"/>
                <w:sz w:val="22"/>
                <w:szCs w:val="22"/>
              </w:rPr>
            </w:pPr>
            <w:r w:rsidRPr="00027085">
              <w:rPr>
                <w:rFonts w:cs="Calibri"/>
                <w:i/>
                <w:color w:val="000066"/>
                <w:sz w:val="22"/>
                <w:szCs w:val="22"/>
              </w:rPr>
              <w:t>(used to evaluate bid)</w:t>
            </w:r>
          </w:p>
        </w:tc>
        <w:tc>
          <w:tcPr>
            <w:tcW w:w="832" w:type="pct"/>
            <w:shd w:val="clear" w:color="auto" w:fill="DBE5F1" w:themeFill="accent1" w:themeFillTint="33"/>
          </w:tcPr>
          <w:p w14:paraId="6C5E3A5F" w14:textId="77777777" w:rsidR="001A4BEB" w:rsidRPr="00027085" w:rsidRDefault="001A4BEB" w:rsidP="00027085">
            <w:pPr>
              <w:jc w:val="both"/>
              <w:rPr>
                <w:rFonts w:cs="Calibri"/>
                <w:b/>
                <w:i/>
                <w:color w:val="000066"/>
                <w:sz w:val="22"/>
                <w:szCs w:val="22"/>
              </w:rPr>
            </w:pPr>
            <w:r w:rsidRPr="00027085">
              <w:rPr>
                <w:rFonts w:cs="Calibri"/>
                <w:b/>
                <w:i/>
                <w:color w:val="000066"/>
                <w:sz w:val="22"/>
                <w:szCs w:val="22"/>
              </w:rPr>
              <w:t>Evidence reference</w:t>
            </w:r>
          </w:p>
          <w:p w14:paraId="75F231CA" w14:textId="77777777" w:rsidR="001A4BEB" w:rsidRPr="00027085" w:rsidRDefault="001A4BEB" w:rsidP="00027085">
            <w:pPr>
              <w:jc w:val="both"/>
              <w:rPr>
                <w:rFonts w:cs="Calibri"/>
                <w:i/>
                <w:color w:val="000066"/>
                <w:sz w:val="22"/>
                <w:szCs w:val="22"/>
              </w:rPr>
            </w:pPr>
            <w:r w:rsidRPr="00027085">
              <w:rPr>
                <w:rFonts w:cs="Calibri"/>
                <w:i/>
                <w:color w:val="000066"/>
                <w:sz w:val="22"/>
                <w:szCs w:val="22"/>
              </w:rPr>
              <w:t>(to be completed by bidder)</w:t>
            </w:r>
          </w:p>
        </w:tc>
      </w:tr>
      <w:tr w:rsidR="001A4BEB" w:rsidRPr="00027085" w14:paraId="4DCD91B2" w14:textId="77777777" w:rsidTr="00694C14">
        <w:tc>
          <w:tcPr>
            <w:tcW w:w="1455" w:type="pct"/>
          </w:tcPr>
          <w:p w14:paraId="5C91ABB5" w14:textId="77777777" w:rsidR="001A4BEB" w:rsidRPr="00027085" w:rsidRDefault="001A4BEB" w:rsidP="00027085">
            <w:pPr>
              <w:pStyle w:val="Specification"/>
              <w:numPr>
                <w:ilvl w:val="0"/>
                <w:numId w:val="28"/>
              </w:numPr>
              <w:jc w:val="both"/>
              <w:rPr>
                <w:rStyle w:val="Strong"/>
                <w:rFonts w:cs="Calibri"/>
                <w:sz w:val="22"/>
                <w:szCs w:val="22"/>
              </w:rPr>
            </w:pPr>
            <w:r w:rsidRPr="00027085">
              <w:rPr>
                <w:rStyle w:val="Strong"/>
                <w:rFonts w:cs="Calibri"/>
                <w:sz w:val="22"/>
                <w:szCs w:val="22"/>
              </w:rPr>
              <w:t>BIDDER CERTIFICATION / AFFILIATION REQUIREMENTS</w:t>
            </w:r>
          </w:p>
          <w:p w14:paraId="5B7518AB" w14:textId="348F3AD2" w:rsidR="001A4BEB" w:rsidRPr="00027085" w:rsidRDefault="001A4BEB" w:rsidP="008A0CD8">
            <w:pPr>
              <w:pStyle w:val="Comment"/>
              <w:ind w:left="599"/>
              <w:jc w:val="both"/>
              <w:rPr>
                <w:rFonts w:cs="Calibri"/>
                <w:i w:val="0"/>
                <w:szCs w:val="22"/>
              </w:rPr>
            </w:pPr>
            <w:r w:rsidRPr="00027085">
              <w:rPr>
                <w:rFonts w:cs="Calibri"/>
                <w:bCs/>
                <w:i w:val="0"/>
                <w:color w:val="auto"/>
                <w:szCs w:val="22"/>
              </w:rPr>
              <w:t xml:space="preserve">The bidder must be accredited </w:t>
            </w:r>
            <w:r w:rsidR="004027C4">
              <w:rPr>
                <w:rFonts w:cs="Calibri"/>
                <w:bCs/>
                <w:i w:val="0"/>
                <w:color w:val="auto"/>
                <w:szCs w:val="22"/>
              </w:rPr>
              <w:t>by</w:t>
            </w:r>
            <w:r w:rsidRPr="00027085">
              <w:rPr>
                <w:rFonts w:cs="Calibri"/>
                <w:bCs/>
                <w:i w:val="0"/>
                <w:color w:val="auto"/>
                <w:szCs w:val="22"/>
              </w:rPr>
              <w:t xml:space="preserve"> the OEM/OSM for the supply of </w:t>
            </w:r>
            <w:r w:rsidR="001F200A">
              <w:rPr>
                <w:rFonts w:cs="Calibri"/>
                <w:bCs/>
                <w:i w:val="0"/>
                <w:color w:val="auto"/>
                <w:szCs w:val="22"/>
              </w:rPr>
              <w:t>Network S</w:t>
            </w:r>
            <w:r w:rsidR="00D965EF" w:rsidRPr="00027085">
              <w:rPr>
                <w:rFonts w:cs="Calibri"/>
                <w:i w:val="0"/>
                <w:color w:val="auto"/>
                <w:szCs w:val="22"/>
                <w:lang w:val="en-GB"/>
              </w:rPr>
              <w:t>witches</w:t>
            </w:r>
            <w:r w:rsidR="00B941F6" w:rsidRPr="00027085">
              <w:rPr>
                <w:rFonts w:cs="Calibri"/>
                <w:color w:val="auto"/>
                <w:szCs w:val="22"/>
                <w:lang w:val="en-GB"/>
              </w:rPr>
              <w:t>.</w:t>
            </w:r>
          </w:p>
        </w:tc>
        <w:tc>
          <w:tcPr>
            <w:tcW w:w="2713" w:type="pct"/>
          </w:tcPr>
          <w:p w14:paraId="364030C3" w14:textId="77777777" w:rsidR="001A4BEB" w:rsidRPr="00027085" w:rsidRDefault="001A4BEB" w:rsidP="00027085">
            <w:pPr>
              <w:jc w:val="both"/>
              <w:rPr>
                <w:rFonts w:cs="Calibri"/>
                <w:sz w:val="22"/>
                <w:szCs w:val="22"/>
              </w:rPr>
            </w:pPr>
          </w:p>
          <w:p w14:paraId="579B7E1B" w14:textId="77777777" w:rsidR="001A4BEB" w:rsidRPr="00027085" w:rsidRDefault="001A4BEB" w:rsidP="00027085">
            <w:pPr>
              <w:jc w:val="both"/>
              <w:rPr>
                <w:rFonts w:cs="Calibri"/>
                <w:sz w:val="22"/>
                <w:szCs w:val="22"/>
              </w:rPr>
            </w:pPr>
          </w:p>
          <w:p w14:paraId="0341C6C7" w14:textId="77777777" w:rsidR="001A4BEB" w:rsidRPr="00027085" w:rsidRDefault="001A4BEB" w:rsidP="00027085">
            <w:pPr>
              <w:jc w:val="both"/>
              <w:rPr>
                <w:rFonts w:cs="Calibri"/>
                <w:sz w:val="22"/>
                <w:szCs w:val="22"/>
              </w:rPr>
            </w:pPr>
          </w:p>
          <w:p w14:paraId="0D73622A" w14:textId="77777777" w:rsidR="001A4BEB" w:rsidRPr="00027085" w:rsidRDefault="001A4BEB" w:rsidP="00027085">
            <w:pPr>
              <w:jc w:val="both"/>
              <w:rPr>
                <w:rFonts w:cs="Calibri"/>
                <w:sz w:val="22"/>
                <w:szCs w:val="22"/>
              </w:rPr>
            </w:pPr>
          </w:p>
          <w:p w14:paraId="1E899CA2" w14:textId="37982F51" w:rsidR="001A4BEB" w:rsidRPr="00027085" w:rsidRDefault="001A4BEB" w:rsidP="00027085">
            <w:pPr>
              <w:jc w:val="both"/>
              <w:rPr>
                <w:rFonts w:cs="Calibri"/>
                <w:sz w:val="22"/>
                <w:szCs w:val="22"/>
              </w:rPr>
            </w:pPr>
            <w:r w:rsidRPr="00027085">
              <w:rPr>
                <w:rFonts w:cs="Calibri"/>
                <w:sz w:val="22"/>
                <w:szCs w:val="22"/>
              </w:rPr>
              <w:t xml:space="preserve">Attach to Annex B a copy of a valid documentation (letter/ certificate/license) as proof that the bidder is accredited by OEM/OSM </w:t>
            </w:r>
            <w:r w:rsidRPr="00027085">
              <w:rPr>
                <w:rFonts w:cs="Calibri"/>
                <w:bCs/>
                <w:sz w:val="22"/>
                <w:szCs w:val="22"/>
              </w:rPr>
              <w:t xml:space="preserve">for the supply of </w:t>
            </w:r>
            <w:r w:rsidR="001F200A">
              <w:rPr>
                <w:rFonts w:cs="Calibri"/>
                <w:bCs/>
                <w:sz w:val="22"/>
                <w:szCs w:val="22"/>
              </w:rPr>
              <w:t>Network S</w:t>
            </w:r>
            <w:r w:rsidRPr="00027085">
              <w:rPr>
                <w:rFonts w:cs="Calibri"/>
                <w:sz w:val="22"/>
                <w:szCs w:val="22"/>
                <w:lang w:val="en-GB"/>
              </w:rPr>
              <w:t>witches</w:t>
            </w:r>
            <w:r w:rsidRPr="00027085">
              <w:rPr>
                <w:rFonts w:cs="Calibri"/>
                <w:sz w:val="22"/>
                <w:szCs w:val="22"/>
              </w:rPr>
              <w:t>.</w:t>
            </w:r>
          </w:p>
          <w:p w14:paraId="6D484AC6" w14:textId="77777777" w:rsidR="009627DA" w:rsidRPr="00027085" w:rsidRDefault="009627DA" w:rsidP="00027085">
            <w:pPr>
              <w:jc w:val="both"/>
              <w:rPr>
                <w:rFonts w:cs="Calibri"/>
                <w:b/>
                <w:sz w:val="22"/>
                <w:szCs w:val="22"/>
              </w:rPr>
            </w:pPr>
          </w:p>
          <w:p w14:paraId="204AC640" w14:textId="3DEAA1A7" w:rsidR="001A4BEB" w:rsidRPr="00027085" w:rsidRDefault="001A4BEB" w:rsidP="00027085">
            <w:pPr>
              <w:jc w:val="both"/>
              <w:rPr>
                <w:rFonts w:cs="Calibri"/>
                <w:sz w:val="22"/>
                <w:szCs w:val="22"/>
              </w:rPr>
            </w:pPr>
            <w:r w:rsidRPr="00027085">
              <w:rPr>
                <w:rFonts w:cs="Calibri"/>
                <w:b/>
                <w:sz w:val="22"/>
                <w:szCs w:val="22"/>
              </w:rPr>
              <w:t>Note:</w:t>
            </w:r>
            <w:r w:rsidRPr="00027085">
              <w:rPr>
                <w:rFonts w:cs="Calibri"/>
                <w:sz w:val="22"/>
                <w:szCs w:val="22"/>
              </w:rPr>
              <w:t xml:space="preserve"> SITA reserves the right to verify the information provided.</w:t>
            </w:r>
          </w:p>
          <w:p w14:paraId="6FA43F18" w14:textId="77777777" w:rsidR="001A4BEB" w:rsidRPr="00027085" w:rsidRDefault="001A4BEB" w:rsidP="00027085">
            <w:pPr>
              <w:pStyle w:val="Specification"/>
              <w:jc w:val="both"/>
              <w:rPr>
                <w:rFonts w:cs="Calibri"/>
                <w:sz w:val="22"/>
                <w:szCs w:val="22"/>
              </w:rPr>
            </w:pPr>
          </w:p>
        </w:tc>
        <w:tc>
          <w:tcPr>
            <w:tcW w:w="832" w:type="pct"/>
          </w:tcPr>
          <w:p w14:paraId="354A8C3F" w14:textId="77777777" w:rsidR="004027C4" w:rsidRDefault="004027C4" w:rsidP="00027085">
            <w:pPr>
              <w:jc w:val="both"/>
              <w:rPr>
                <w:rFonts w:cs="Calibri"/>
                <w:color w:val="FF0000"/>
                <w:sz w:val="22"/>
                <w:szCs w:val="22"/>
              </w:rPr>
            </w:pPr>
          </w:p>
          <w:p w14:paraId="14BA2F69" w14:textId="77777777" w:rsidR="004027C4" w:rsidRDefault="004027C4" w:rsidP="00027085">
            <w:pPr>
              <w:jc w:val="both"/>
              <w:rPr>
                <w:rFonts w:cs="Calibri"/>
                <w:color w:val="FF0000"/>
                <w:sz w:val="22"/>
                <w:szCs w:val="22"/>
              </w:rPr>
            </w:pPr>
          </w:p>
          <w:p w14:paraId="7B3923E2" w14:textId="77777777" w:rsidR="004027C4" w:rsidRDefault="004027C4" w:rsidP="00027085">
            <w:pPr>
              <w:jc w:val="both"/>
              <w:rPr>
                <w:rFonts w:cs="Calibri"/>
                <w:color w:val="FF0000"/>
                <w:sz w:val="22"/>
                <w:szCs w:val="22"/>
              </w:rPr>
            </w:pPr>
          </w:p>
          <w:p w14:paraId="7C64BC0B" w14:textId="77777777" w:rsidR="004027C4" w:rsidRDefault="004027C4" w:rsidP="00027085">
            <w:pPr>
              <w:jc w:val="both"/>
              <w:rPr>
                <w:rFonts w:cs="Calibri"/>
                <w:color w:val="FF0000"/>
                <w:sz w:val="22"/>
                <w:szCs w:val="22"/>
              </w:rPr>
            </w:pPr>
          </w:p>
          <w:p w14:paraId="0B155E41" w14:textId="5A22996C" w:rsidR="001A4BEB" w:rsidRPr="00027085" w:rsidRDefault="001A4BEB" w:rsidP="00027085">
            <w:pPr>
              <w:jc w:val="both"/>
              <w:rPr>
                <w:rFonts w:cs="Calibri"/>
                <w:sz w:val="22"/>
                <w:szCs w:val="22"/>
              </w:rPr>
            </w:pPr>
            <w:r w:rsidRPr="00027085">
              <w:rPr>
                <w:rFonts w:cs="Calibri"/>
                <w:color w:val="FF0000"/>
                <w:sz w:val="22"/>
                <w:szCs w:val="22"/>
              </w:rPr>
              <w:t>&lt;provide unique reference to locate substantiating evidence in the bid response – see Annex B, section 10.1</w:t>
            </w:r>
          </w:p>
        </w:tc>
      </w:tr>
      <w:tr w:rsidR="001A4BEB" w:rsidRPr="00027085" w14:paraId="710033B8" w14:textId="77777777" w:rsidTr="00694C14">
        <w:tc>
          <w:tcPr>
            <w:tcW w:w="1455" w:type="pct"/>
          </w:tcPr>
          <w:p w14:paraId="625B2856" w14:textId="77777777" w:rsidR="001A4BEB" w:rsidRPr="00027085" w:rsidRDefault="001A4BEB" w:rsidP="00027085">
            <w:pPr>
              <w:pStyle w:val="Specification"/>
              <w:numPr>
                <w:ilvl w:val="0"/>
                <w:numId w:val="22"/>
              </w:numPr>
              <w:tabs>
                <w:tab w:val="num" w:pos="607"/>
              </w:tabs>
              <w:ind w:left="517"/>
              <w:jc w:val="both"/>
              <w:rPr>
                <w:rStyle w:val="Strong"/>
                <w:rFonts w:cs="Calibri"/>
                <w:sz w:val="22"/>
                <w:szCs w:val="22"/>
              </w:rPr>
            </w:pPr>
            <w:r w:rsidRPr="00027085">
              <w:rPr>
                <w:rStyle w:val="Strong"/>
                <w:rFonts w:cs="Calibri"/>
                <w:sz w:val="22"/>
                <w:szCs w:val="22"/>
              </w:rPr>
              <w:t>BIDDER EXPERIENCE AND CAPABILITY REQUIREMENTS</w:t>
            </w:r>
          </w:p>
          <w:p w14:paraId="5E2760CE" w14:textId="704A2679" w:rsidR="001A4BEB" w:rsidRPr="00027085" w:rsidRDefault="001A4BEB" w:rsidP="008A0CD8">
            <w:pPr>
              <w:ind w:left="599"/>
              <w:jc w:val="both"/>
              <w:rPr>
                <w:rFonts w:cs="Calibri"/>
                <w:sz w:val="22"/>
                <w:szCs w:val="22"/>
              </w:rPr>
            </w:pPr>
            <w:r w:rsidRPr="00027085">
              <w:rPr>
                <w:rFonts w:cs="Calibri"/>
                <w:w w:val="101"/>
                <w:sz w:val="22"/>
                <w:szCs w:val="22"/>
              </w:rPr>
              <w:t>The</w:t>
            </w:r>
            <w:r w:rsidRPr="00027085">
              <w:rPr>
                <w:rFonts w:cs="Calibri"/>
                <w:spacing w:val="-8"/>
                <w:sz w:val="22"/>
                <w:szCs w:val="22"/>
              </w:rPr>
              <w:t xml:space="preserve"> </w:t>
            </w:r>
            <w:r w:rsidRPr="00027085">
              <w:rPr>
                <w:rFonts w:cs="Calibri"/>
                <w:w w:val="107"/>
                <w:sz w:val="22"/>
                <w:szCs w:val="22"/>
              </w:rPr>
              <w:t xml:space="preserve">bidder </w:t>
            </w:r>
            <w:r w:rsidRPr="00027085">
              <w:rPr>
                <w:rFonts w:cs="Calibri"/>
                <w:w w:val="109"/>
                <w:sz w:val="22"/>
                <w:szCs w:val="22"/>
              </w:rPr>
              <w:t>must</w:t>
            </w:r>
            <w:r w:rsidRPr="00027085">
              <w:rPr>
                <w:rFonts w:cs="Calibri"/>
                <w:spacing w:val="-2"/>
                <w:sz w:val="22"/>
                <w:szCs w:val="22"/>
              </w:rPr>
              <w:t xml:space="preserve"> </w:t>
            </w:r>
            <w:r w:rsidRPr="00027085">
              <w:rPr>
                <w:rFonts w:cs="Calibri"/>
                <w:w w:val="101"/>
                <w:sz w:val="22"/>
                <w:szCs w:val="22"/>
              </w:rPr>
              <w:t xml:space="preserve">have </w:t>
            </w:r>
            <w:r w:rsidRPr="00027085">
              <w:rPr>
                <w:rFonts w:cs="Calibri"/>
                <w:bCs/>
                <w:sz w:val="22"/>
                <w:szCs w:val="22"/>
              </w:rPr>
              <w:t>supplied</w:t>
            </w:r>
            <w:r w:rsidR="001F200A">
              <w:rPr>
                <w:rFonts w:cs="Calibri"/>
                <w:bCs/>
                <w:sz w:val="22"/>
                <w:szCs w:val="22"/>
              </w:rPr>
              <w:t xml:space="preserve"> Network</w:t>
            </w:r>
            <w:r w:rsidRPr="00027085">
              <w:rPr>
                <w:rFonts w:cs="Calibri"/>
                <w:bCs/>
                <w:sz w:val="22"/>
                <w:szCs w:val="22"/>
              </w:rPr>
              <w:t xml:space="preserve"> </w:t>
            </w:r>
            <w:r w:rsidR="001F200A">
              <w:rPr>
                <w:rFonts w:cs="Calibri"/>
                <w:sz w:val="22"/>
                <w:szCs w:val="22"/>
                <w:lang w:val="en-GB"/>
              </w:rPr>
              <w:t>S</w:t>
            </w:r>
            <w:r w:rsidR="00D965EF" w:rsidRPr="00027085">
              <w:rPr>
                <w:rFonts w:cs="Calibri"/>
                <w:sz w:val="22"/>
                <w:szCs w:val="22"/>
                <w:lang w:val="en-GB"/>
              </w:rPr>
              <w:t xml:space="preserve">witches </w:t>
            </w:r>
            <w:r w:rsidRPr="00027085">
              <w:rPr>
                <w:rFonts w:cs="Calibri"/>
                <w:w w:val="101"/>
                <w:sz w:val="22"/>
                <w:szCs w:val="22"/>
              </w:rPr>
              <w:t>to at least one (1) customer in the last 3 years.</w:t>
            </w:r>
          </w:p>
        </w:tc>
        <w:tc>
          <w:tcPr>
            <w:tcW w:w="2713" w:type="pct"/>
          </w:tcPr>
          <w:p w14:paraId="27B99874" w14:textId="77777777" w:rsidR="001A4BEB" w:rsidRPr="00027085" w:rsidRDefault="001A4BEB" w:rsidP="00027085">
            <w:pPr>
              <w:jc w:val="both"/>
              <w:rPr>
                <w:rFonts w:cs="Calibri"/>
                <w:sz w:val="22"/>
                <w:szCs w:val="22"/>
              </w:rPr>
            </w:pPr>
          </w:p>
          <w:p w14:paraId="161A56E9" w14:textId="77777777" w:rsidR="001A4BEB" w:rsidRPr="00027085" w:rsidRDefault="001A4BEB" w:rsidP="00027085">
            <w:pPr>
              <w:jc w:val="both"/>
              <w:rPr>
                <w:rFonts w:cs="Calibri"/>
                <w:sz w:val="22"/>
                <w:szCs w:val="22"/>
              </w:rPr>
            </w:pPr>
          </w:p>
          <w:p w14:paraId="0B84E80A" w14:textId="77777777" w:rsidR="001A4BEB" w:rsidRPr="00027085" w:rsidRDefault="001A4BEB" w:rsidP="00027085">
            <w:pPr>
              <w:jc w:val="both"/>
              <w:rPr>
                <w:rFonts w:cs="Calibri"/>
                <w:sz w:val="22"/>
                <w:szCs w:val="22"/>
              </w:rPr>
            </w:pPr>
          </w:p>
          <w:p w14:paraId="54E36B93" w14:textId="77777777" w:rsidR="004027C4" w:rsidRDefault="004027C4" w:rsidP="00027085">
            <w:pPr>
              <w:jc w:val="both"/>
              <w:rPr>
                <w:rFonts w:cs="Calibri"/>
                <w:sz w:val="22"/>
                <w:szCs w:val="22"/>
              </w:rPr>
            </w:pPr>
          </w:p>
          <w:p w14:paraId="04C66E60" w14:textId="632417EB" w:rsidR="001A4BEB" w:rsidRPr="00027085" w:rsidRDefault="001A4BEB" w:rsidP="00027085">
            <w:pPr>
              <w:jc w:val="both"/>
              <w:rPr>
                <w:rFonts w:cs="Calibri"/>
                <w:sz w:val="22"/>
                <w:szCs w:val="22"/>
              </w:rPr>
            </w:pPr>
            <w:r w:rsidRPr="00027085">
              <w:rPr>
                <w:rFonts w:cs="Calibri"/>
                <w:sz w:val="22"/>
                <w:szCs w:val="22"/>
              </w:rPr>
              <w:t xml:space="preserve">Provide in Annex B reference </w:t>
            </w:r>
            <w:r w:rsidR="008A0CD8">
              <w:rPr>
                <w:rFonts w:cs="Calibri"/>
                <w:sz w:val="22"/>
                <w:szCs w:val="22"/>
              </w:rPr>
              <w:t xml:space="preserve">details </w:t>
            </w:r>
            <w:r w:rsidR="00D965EF" w:rsidRPr="00027085">
              <w:rPr>
                <w:rFonts w:cs="Calibri"/>
                <w:sz w:val="22"/>
                <w:szCs w:val="22"/>
              </w:rPr>
              <w:t xml:space="preserve">of </w:t>
            </w:r>
            <w:r w:rsidR="008A0CD8">
              <w:rPr>
                <w:rFonts w:cs="Calibri"/>
                <w:sz w:val="22"/>
                <w:szCs w:val="22"/>
              </w:rPr>
              <w:t>one (1)</w:t>
            </w:r>
            <w:r w:rsidRPr="00027085">
              <w:rPr>
                <w:rFonts w:cs="Calibri"/>
                <w:sz w:val="22"/>
                <w:szCs w:val="22"/>
              </w:rPr>
              <w:t xml:space="preserve"> customer to whom the supply</w:t>
            </w:r>
            <w:r w:rsidRPr="00027085">
              <w:rPr>
                <w:rFonts w:cs="Calibri"/>
                <w:bCs/>
                <w:i/>
                <w:sz w:val="22"/>
                <w:szCs w:val="22"/>
              </w:rPr>
              <w:t xml:space="preserve"> </w:t>
            </w:r>
            <w:r w:rsidRPr="00027085">
              <w:rPr>
                <w:rFonts w:cs="Calibri"/>
                <w:bCs/>
                <w:sz w:val="22"/>
                <w:szCs w:val="22"/>
              </w:rPr>
              <w:t>of</w:t>
            </w:r>
            <w:r w:rsidRPr="00027085">
              <w:rPr>
                <w:rFonts w:cs="Calibri"/>
                <w:bCs/>
                <w:i/>
                <w:sz w:val="22"/>
                <w:szCs w:val="22"/>
              </w:rPr>
              <w:t xml:space="preserve"> </w:t>
            </w:r>
            <w:r w:rsidR="001F200A" w:rsidRPr="00986A76">
              <w:rPr>
                <w:rFonts w:cs="Calibri"/>
                <w:bCs/>
                <w:sz w:val="22"/>
                <w:szCs w:val="22"/>
              </w:rPr>
              <w:t>Network S</w:t>
            </w:r>
            <w:r w:rsidR="00D965EF" w:rsidRPr="001F200A">
              <w:rPr>
                <w:rFonts w:cs="Calibri"/>
                <w:bCs/>
                <w:sz w:val="22"/>
                <w:szCs w:val="22"/>
              </w:rPr>
              <w:t>witches</w:t>
            </w:r>
            <w:r w:rsidRPr="00027085">
              <w:rPr>
                <w:rFonts w:cs="Calibri"/>
                <w:sz w:val="22"/>
                <w:szCs w:val="22"/>
                <w:lang w:val="en-GB"/>
              </w:rPr>
              <w:t xml:space="preserve"> </w:t>
            </w:r>
            <w:r w:rsidRPr="00027085">
              <w:rPr>
                <w:rFonts w:cs="Calibri"/>
                <w:sz w:val="22"/>
                <w:szCs w:val="22"/>
              </w:rPr>
              <w:t>was delivered in the last three (3) years.</w:t>
            </w:r>
          </w:p>
          <w:p w14:paraId="4B8508D4" w14:textId="77777777" w:rsidR="001A4BEB" w:rsidRPr="00027085" w:rsidRDefault="001A4BEB" w:rsidP="00027085">
            <w:pPr>
              <w:jc w:val="both"/>
              <w:rPr>
                <w:rFonts w:cs="Calibri"/>
                <w:sz w:val="22"/>
                <w:szCs w:val="22"/>
              </w:rPr>
            </w:pPr>
          </w:p>
          <w:p w14:paraId="15A240AE" w14:textId="77777777" w:rsidR="001A4BEB" w:rsidRPr="00027085" w:rsidRDefault="001A4BEB" w:rsidP="00027085">
            <w:pPr>
              <w:jc w:val="both"/>
              <w:rPr>
                <w:rFonts w:cs="Calibri"/>
                <w:sz w:val="22"/>
                <w:szCs w:val="22"/>
              </w:rPr>
            </w:pPr>
          </w:p>
          <w:p w14:paraId="0C980FD5" w14:textId="77777777" w:rsidR="001A4BEB" w:rsidRPr="00027085" w:rsidRDefault="001A4BEB" w:rsidP="00027085">
            <w:pPr>
              <w:jc w:val="both"/>
              <w:rPr>
                <w:rFonts w:cs="Calibri"/>
                <w:sz w:val="22"/>
                <w:szCs w:val="22"/>
              </w:rPr>
            </w:pPr>
            <w:r w:rsidRPr="00027085">
              <w:rPr>
                <w:rFonts w:cs="Calibri"/>
                <w:b/>
                <w:sz w:val="22"/>
                <w:szCs w:val="22"/>
              </w:rPr>
              <w:t>NB:</w:t>
            </w:r>
            <w:r w:rsidRPr="00027085">
              <w:rPr>
                <w:rFonts w:cs="Calibri"/>
                <w:sz w:val="22"/>
                <w:szCs w:val="22"/>
              </w:rPr>
              <w:t xml:space="preserve"> SITA reserves the right to verify information provided</w:t>
            </w:r>
          </w:p>
        </w:tc>
        <w:tc>
          <w:tcPr>
            <w:tcW w:w="832" w:type="pct"/>
          </w:tcPr>
          <w:p w14:paraId="08C3B906" w14:textId="77777777" w:rsidR="004027C4" w:rsidRDefault="004027C4" w:rsidP="00027085">
            <w:pPr>
              <w:jc w:val="both"/>
              <w:rPr>
                <w:rFonts w:cs="Calibri"/>
                <w:color w:val="FF0000"/>
                <w:sz w:val="22"/>
                <w:szCs w:val="22"/>
              </w:rPr>
            </w:pPr>
          </w:p>
          <w:p w14:paraId="5ABAA3F6" w14:textId="77777777" w:rsidR="004027C4" w:rsidRDefault="004027C4" w:rsidP="00027085">
            <w:pPr>
              <w:jc w:val="both"/>
              <w:rPr>
                <w:rFonts w:cs="Calibri"/>
                <w:color w:val="FF0000"/>
                <w:sz w:val="22"/>
                <w:szCs w:val="22"/>
              </w:rPr>
            </w:pPr>
          </w:p>
          <w:p w14:paraId="05008CF5" w14:textId="77777777" w:rsidR="004027C4" w:rsidRDefault="004027C4" w:rsidP="00027085">
            <w:pPr>
              <w:jc w:val="both"/>
              <w:rPr>
                <w:rFonts w:cs="Calibri"/>
                <w:color w:val="FF0000"/>
                <w:sz w:val="22"/>
                <w:szCs w:val="22"/>
              </w:rPr>
            </w:pPr>
          </w:p>
          <w:p w14:paraId="1D44CF94" w14:textId="77777777" w:rsidR="004027C4" w:rsidRDefault="004027C4" w:rsidP="00027085">
            <w:pPr>
              <w:jc w:val="both"/>
              <w:rPr>
                <w:rFonts w:cs="Calibri"/>
                <w:color w:val="FF0000"/>
                <w:sz w:val="22"/>
                <w:szCs w:val="22"/>
              </w:rPr>
            </w:pPr>
          </w:p>
          <w:p w14:paraId="40A40FD5" w14:textId="012C5851" w:rsidR="001A4BEB" w:rsidRPr="00027085" w:rsidRDefault="001A4BEB" w:rsidP="00027085">
            <w:pPr>
              <w:jc w:val="both"/>
              <w:rPr>
                <w:rFonts w:cs="Calibri"/>
                <w:sz w:val="22"/>
                <w:szCs w:val="22"/>
              </w:rPr>
            </w:pPr>
            <w:r w:rsidRPr="00027085">
              <w:rPr>
                <w:rFonts w:cs="Calibri"/>
                <w:color w:val="FF0000"/>
                <w:sz w:val="22"/>
                <w:szCs w:val="22"/>
              </w:rPr>
              <w:t>&lt;provide unique reference to locate substantiating evidence in the bid response – see Annex B, section 10.2 table 1&gt;</w:t>
            </w:r>
          </w:p>
        </w:tc>
      </w:tr>
      <w:bookmarkEnd w:id="35"/>
      <w:tr w:rsidR="001A4BEB" w:rsidRPr="00027085" w14:paraId="37A43515" w14:textId="77777777" w:rsidTr="00694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55" w:type="pct"/>
          </w:tcPr>
          <w:p w14:paraId="2FCD15C7" w14:textId="67B2F2B4" w:rsidR="001A4BEB" w:rsidRPr="00027085" w:rsidRDefault="001A4BEB" w:rsidP="00027085">
            <w:pPr>
              <w:pStyle w:val="Specification"/>
              <w:numPr>
                <w:ilvl w:val="0"/>
                <w:numId w:val="22"/>
              </w:numPr>
              <w:tabs>
                <w:tab w:val="num" w:pos="607"/>
              </w:tabs>
              <w:ind w:left="517"/>
              <w:jc w:val="both"/>
              <w:rPr>
                <w:rFonts w:cs="Calibri"/>
                <w:b/>
                <w:bCs/>
                <w:sz w:val="22"/>
                <w:szCs w:val="22"/>
              </w:rPr>
            </w:pPr>
            <w:r w:rsidRPr="00027085">
              <w:rPr>
                <w:rFonts w:cs="Calibri"/>
                <w:b/>
                <w:sz w:val="22"/>
                <w:szCs w:val="22"/>
              </w:rPr>
              <w:t>PRODUCT / SERVICE REQUIREMENT</w:t>
            </w:r>
          </w:p>
          <w:p w14:paraId="69C9378D" w14:textId="023ECA21" w:rsidR="001A4BEB" w:rsidRPr="00027085" w:rsidRDefault="001A4BEB" w:rsidP="00986A76">
            <w:pPr>
              <w:pStyle w:val="Specification"/>
              <w:tabs>
                <w:tab w:val="num" w:pos="607"/>
              </w:tabs>
              <w:ind w:left="-50"/>
              <w:jc w:val="both"/>
              <w:rPr>
                <w:rStyle w:val="Strong"/>
                <w:rFonts w:cs="Calibri"/>
                <w:b w:val="0"/>
                <w:bCs w:val="0"/>
                <w:sz w:val="22"/>
                <w:szCs w:val="22"/>
              </w:rPr>
            </w:pPr>
            <w:r w:rsidRPr="00027085">
              <w:rPr>
                <w:rStyle w:val="Strong"/>
                <w:rFonts w:cs="Calibri"/>
                <w:b w:val="0"/>
                <w:bCs w:val="0"/>
                <w:sz w:val="22"/>
                <w:szCs w:val="22"/>
              </w:rPr>
              <w:t xml:space="preserve">The bidder must confirm compliance to the Product / Service requirements </w:t>
            </w:r>
            <w:r w:rsidRPr="00027085">
              <w:rPr>
                <w:rFonts w:cs="Calibri"/>
                <w:bCs/>
                <w:sz w:val="22"/>
                <w:szCs w:val="22"/>
              </w:rPr>
              <w:t xml:space="preserve">for the supply of </w:t>
            </w:r>
            <w:r w:rsidR="001F200A">
              <w:rPr>
                <w:rFonts w:cs="Calibri"/>
                <w:bCs/>
                <w:sz w:val="22"/>
                <w:szCs w:val="22"/>
              </w:rPr>
              <w:t xml:space="preserve">Network </w:t>
            </w:r>
            <w:r w:rsidR="00D965EF" w:rsidRPr="00027085">
              <w:rPr>
                <w:rFonts w:cs="Calibri"/>
                <w:sz w:val="22"/>
                <w:szCs w:val="22"/>
                <w:lang w:val="en-GB"/>
              </w:rPr>
              <w:t>Switches</w:t>
            </w:r>
            <w:r w:rsidR="00B15062" w:rsidRPr="00027085">
              <w:rPr>
                <w:rFonts w:cs="Calibri"/>
                <w:sz w:val="22"/>
                <w:szCs w:val="22"/>
                <w:lang w:val="en-GB"/>
              </w:rPr>
              <w:t>.</w:t>
            </w:r>
          </w:p>
        </w:tc>
        <w:tc>
          <w:tcPr>
            <w:tcW w:w="2713" w:type="pct"/>
          </w:tcPr>
          <w:p w14:paraId="67650844" w14:textId="77777777" w:rsidR="001A4BEB" w:rsidRPr="00027085" w:rsidRDefault="001A4BEB" w:rsidP="00027085">
            <w:pPr>
              <w:jc w:val="both"/>
              <w:rPr>
                <w:rFonts w:cs="Calibri"/>
                <w:bCs/>
                <w:sz w:val="22"/>
                <w:szCs w:val="22"/>
              </w:rPr>
            </w:pPr>
          </w:p>
          <w:p w14:paraId="29FB160F" w14:textId="77777777" w:rsidR="001A4BEB" w:rsidRPr="00027085" w:rsidRDefault="001A4BEB" w:rsidP="00027085">
            <w:pPr>
              <w:jc w:val="both"/>
              <w:rPr>
                <w:rFonts w:cs="Calibri"/>
                <w:bCs/>
                <w:sz w:val="22"/>
                <w:szCs w:val="22"/>
              </w:rPr>
            </w:pPr>
          </w:p>
          <w:p w14:paraId="208A12DF" w14:textId="77777777" w:rsidR="001A4BEB" w:rsidRPr="00027085" w:rsidRDefault="001A4BEB" w:rsidP="00027085">
            <w:pPr>
              <w:jc w:val="both"/>
              <w:rPr>
                <w:rFonts w:cs="Calibri"/>
                <w:bCs/>
                <w:sz w:val="22"/>
                <w:szCs w:val="22"/>
              </w:rPr>
            </w:pPr>
          </w:p>
          <w:p w14:paraId="3D6E106D" w14:textId="3D59EDD3" w:rsidR="001A4BEB" w:rsidRPr="00027085" w:rsidRDefault="001A4BEB" w:rsidP="00027085">
            <w:pPr>
              <w:jc w:val="both"/>
              <w:rPr>
                <w:rFonts w:cs="Calibri"/>
                <w:bCs/>
                <w:sz w:val="22"/>
                <w:szCs w:val="22"/>
              </w:rPr>
            </w:pPr>
            <w:r w:rsidRPr="00027085">
              <w:rPr>
                <w:rFonts w:cs="Calibri"/>
                <w:bCs/>
                <w:sz w:val="22"/>
                <w:szCs w:val="22"/>
              </w:rPr>
              <w:t xml:space="preserve">The bidder must confirm that they comply with the Product / Service Requirements for the supply of </w:t>
            </w:r>
            <w:r w:rsidR="001F200A">
              <w:rPr>
                <w:rFonts w:cs="Calibri"/>
                <w:bCs/>
                <w:sz w:val="22"/>
                <w:szCs w:val="22"/>
              </w:rPr>
              <w:t xml:space="preserve">Network </w:t>
            </w:r>
            <w:r w:rsidR="00CC2459" w:rsidRPr="00027085">
              <w:rPr>
                <w:rFonts w:cs="Calibri"/>
                <w:sz w:val="22"/>
                <w:szCs w:val="22"/>
                <w:lang w:val="en-GB"/>
              </w:rPr>
              <w:t>Switches</w:t>
            </w:r>
            <w:r w:rsidR="00B15062" w:rsidRPr="00027085">
              <w:rPr>
                <w:rFonts w:cs="Calibri"/>
                <w:sz w:val="22"/>
                <w:szCs w:val="22"/>
                <w:lang w:val="en-GB"/>
              </w:rPr>
              <w:t>.</w:t>
            </w:r>
          </w:p>
        </w:tc>
        <w:tc>
          <w:tcPr>
            <w:tcW w:w="832" w:type="pct"/>
          </w:tcPr>
          <w:p w14:paraId="5F6E4FC3" w14:textId="77777777" w:rsidR="004027C4" w:rsidRDefault="004027C4" w:rsidP="00027085">
            <w:pPr>
              <w:jc w:val="both"/>
              <w:rPr>
                <w:rFonts w:cs="Calibri"/>
                <w:color w:val="FF0000"/>
                <w:sz w:val="22"/>
                <w:szCs w:val="22"/>
              </w:rPr>
            </w:pPr>
          </w:p>
          <w:p w14:paraId="0801AAC4" w14:textId="77777777" w:rsidR="004027C4" w:rsidRDefault="004027C4" w:rsidP="00027085">
            <w:pPr>
              <w:jc w:val="both"/>
              <w:rPr>
                <w:rFonts w:cs="Calibri"/>
                <w:color w:val="FF0000"/>
                <w:sz w:val="22"/>
                <w:szCs w:val="22"/>
              </w:rPr>
            </w:pPr>
          </w:p>
          <w:p w14:paraId="4279043B" w14:textId="25F6CC20" w:rsidR="001A4BEB" w:rsidRPr="00027085" w:rsidRDefault="001A4BEB" w:rsidP="00027085">
            <w:pPr>
              <w:jc w:val="both"/>
              <w:rPr>
                <w:rFonts w:cs="Calibri"/>
                <w:color w:val="FF0000"/>
                <w:sz w:val="22"/>
                <w:szCs w:val="22"/>
              </w:rPr>
            </w:pPr>
            <w:r w:rsidRPr="00027085">
              <w:rPr>
                <w:rFonts w:cs="Calibri"/>
                <w:color w:val="FF0000"/>
                <w:sz w:val="22"/>
                <w:szCs w:val="22"/>
              </w:rPr>
              <w:t xml:space="preserve">&lt;provide unique reference to locate substantiating evidence in the bid response – see Annex B, section 10.3 </w:t>
            </w:r>
          </w:p>
        </w:tc>
      </w:tr>
    </w:tbl>
    <w:p w14:paraId="319544D1" w14:textId="77777777" w:rsidR="001A4BEB" w:rsidRPr="00027085" w:rsidRDefault="001A4BEB" w:rsidP="00027085">
      <w:pPr>
        <w:pStyle w:val="Specification"/>
        <w:ind w:left="567"/>
        <w:jc w:val="both"/>
        <w:rPr>
          <w:rFonts w:cs="Calibri"/>
          <w:sz w:val="22"/>
          <w:szCs w:val="22"/>
        </w:rPr>
      </w:pPr>
    </w:p>
    <w:p w14:paraId="467DC5C4" w14:textId="77777777" w:rsidR="001A4BEB" w:rsidRPr="00027085" w:rsidRDefault="001A4BEB" w:rsidP="00027085">
      <w:pPr>
        <w:pStyle w:val="Heading2"/>
        <w:tabs>
          <w:tab w:val="clear" w:pos="502"/>
          <w:tab w:val="num" w:pos="644"/>
        </w:tabs>
        <w:ind w:left="709"/>
        <w:jc w:val="both"/>
        <w:rPr>
          <w:rFonts w:cs="Calibri"/>
          <w:sz w:val="22"/>
          <w:szCs w:val="22"/>
        </w:rPr>
      </w:pPr>
      <w:bookmarkStart w:id="36" w:name="_Toc435315904"/>
      <w:bookmarkStart w:id="37" w:name="_Ref455335890"/>
      <w:bookmarkStart w:id="38" w:name="_Toc100567988"/>
      <w:bookmarkStart w:id="39" w:name="_Toc111124294"/>
      <w:r w:rsidRPr="00027085">
        <w:rPr>
          <w:rFonts w:cs="Calibri"/>
          <w:sz w:val="22"/>
          <w:szCs w:val="22"/>
        </w:rPr>
        <w:t>DECLARATION OF COMPLIANCE</w:t>
      </w:r>
      <w:bookmarkEnd w:id="36"/>
      <w:bookmarkEnd w:id="37"/>
      <w:bookmarkEnd w:id="38"/>
      <w:bookmarkEnd w:id="3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1A4BEB" w:rsidRPr="00027085" w14:paraId="109BECAD" w14:textId="77777777" w:rsidTr="00694C14">
        <w:trPr>
          <w:tblHeader/>
        </w:trPr>
        <w:tc>
          <w:tcPr>
            <w:tcW w:w="3776" w:type="pct"/>
            <w:shd w:val="clear" w:color="auto" w:fill="C6D9F1" w:themeFill="text2" w:themeFillTint="33"/>
          </w:tcPr>
          <w:p w14:paraId="6218C0C0" w14:textId="77777777" w:rsidR="001A4BEB" w:rsidRPr="00027085" w:rsidRDefault="001A4BEB" w:rsidP="00027085">
            <w:pPr>
              <w:keepNext/>
              <w:keepLines/>
              <w:jc w:val="both"/>
              <w:rPr>
                <w:rFonts w:cs="Calibri"/>
                <w:b/>
                <w:sz w:val="22"/>
                <w:szCs w:val="22"/>
              </w:rPr>
            </w:pPr>
          </w:p>
        </w:tc>
        <w:tc>
          <w:tcPr>
            <w:tcW w:w="623" w:type="pct"/>
            <w:shd w:val="clear" w:color="auto" w:fill="C6D9F1" w:themeFill="text2" w:themeFillTint="33"/>
          </w:tcPr>
          <w:p w14:paraId="6AA769B4" w14:textId="77777777" w:rsidR="001A4BEB" w:rsidRPr="00027085" w:rsidRDefault="001A4BEB" w:rsidP="00027085">
            <w:pPr>
              <w:keepNext/>
              <w:keepLines/>
              <w:jc w:val="both"/>
              <w:rPr>
                <w:rFonts w:cs="Calibri"/>
                <w:b/>
                <w:sz w:val="22"/>
                <w:szCs w:val="22"/>
              </w:rPr>
            </w:pPr>
            <w:r w:rsidRPr="00027085">
              <w:rPr>
                <w:rFonts w:cs="Calibri"/>
                <w:b/>
                <w:sz w:val="22"/>
                <w:szCs w:val="22"/>
              </w:rPr>
              <w:t>Comply</w:t>
            </w:r>
          </w:p>
        </w:tc>
        <w:tc>
          <w:tcPr>
            <w:tcW w:w="601" w:type="pct"/>
            <w:shd w:val="clear" w:color="auto" w:fill="C6D9F1" w:themeFill="text2" w:themeFillTint="33"/>
          </w:tcPr>
          <w:p w14:paraId="338F0412" w14:textId="77777777" w:rsidR="001A4BEB" w:rsidRPr="00027085" w:rsidRDefault="001A4BEB" w:rsidP="00027085">
            <w:pPr>
              <w:keepNext/>
              <w:keepLines/>
              <w:jc w:val="both"/>
              <w:rPr>
                <w:rFonts w:cs="Calibri"/>
                <w:b/>
                <w:sz w:val="22"/>
                <w:szCs w:val="22"/>
              </w:rPr>
            </w:pPr>
            <w:r w:rsidRPr="00027085">
              <w:rPr>
                <w:rFonts w:cs="Calibri"/>
                <w:b/>
                <w:sz w:val="22"/>
                <w:szCs w:val="22"/>
              </w:rPr>
              <w:t>Not Comply</w:t>
            </w:r>
          </w:p>
        </w:tc>
      </w:tr>
      <w:tr w:rsidR="001A4BEB" w:rsidRPr="00027085" w14:paraId="7E0125F4" w14:textId="77777777" w:rsidTr="00694C14">
        <w:tc>
          <w:tcPr>
            <w:tcW w:w="3776" w:type="pct"/>
          </w:tcPr>
          <w:p w14:paraId="48D35CEC" w14:textId="77777777" w:rsidR="001A4BEB" w:rsidRPr="00027085" w:rsidRDefault="001A4BEB" w:rsidP="00027085">
            <w:pPr>
              <w:keepNext/>
              <w:keepLines/>
              <w:jc w:val="both"/>
              <w:rPr>
                <w:rFonts w:cs="Calibri"/>
                <w:sz w:val="22"/>
                <w:szCs w:val="22"/>
              </w:rPr>
            </w:pPr>
            <w:r w:rsidRPr="00027085">
              <w:rPr>
                <w:rFonts w:cs="Calibri"/>
                <w:sz w:val="22"/>
                <w:szCs w:val="22"/>
              </w:rPr>
              <w:t xml:space="preserve">The bidder declares by </w:t>
            </w:r>
            <w:r w:rsidRPr="00027085">
              <w:rPr>
                <w:rFonts w:cs="Calibri"/>
                <w:b/>
                <w:sz w:val="22"/>
                <w:szCs w:val="22"/>
              </w:rPr>
              <w:t>indicating with an “X”</w:t>
            </w:r>
            <w:r w:rsidRPr="00027085">
              <w:rPr>
                <w:rFonts w:cs="Calibri"/>
                <w:sz w:val="22"/>
                <w:szCs w:val="22"/>
              </w:rPr>
              <w:t xml:space="preserve"> in either the “COMPLY” or “NOT COMPLY” column that –</w:t>
            </w:r>
          </w:p>
          <w:p w14:paraId="6FA0ACC9" w14:textId="77777777" w:rsidR="001A4BEB" w:rsidRPr="00027085" w:rsidRDefault="001A4BEB" w:rsidP="00027085">
            <w:pPr>
              <w:keepNext/>
              <w:keepLines/>
              <w:jc w:val="both"/>
              <w:rPr>
                <w:rFonts w:cs="Calibri"/>
                <w:sz w:val="22"/>
                <w:szCs w:val="22"/>
              </w:rPr>
            </w:pPr>
          </w:p>
          <w:p w14:paraId="0211A02C" w14:textId="77777777" w:rsidR="001A4BEB" w:rsidRPr="00027085" w:rsidRDefault="001A4BEB" w:rsidP="00027085">
            <w:pPr>
              <w:pStyle w:val="Specification"/>
              <w:keepNext/>
              <w:keepLines/>
              <w:numPr>
                <w:ilvl w:val="1"/>
                <w:numId w:val="4"/>
              </w:numPr>
              <w:jc w:val="both"/>
              <w:rPr>
                <w:rFonts w:cs="Calibri"/>
                <w:sz w:val="22"/>
                <w:szCs w:val="22"/>
              </w:rPr>
            </w:pPr>
            <w:r w:rsidRPr="00027085">
              <w:rPr>
                <w:rFonts w:cs="Calibri"/>
                <w:sz w:val="22"/>
                <w:szCs w:val="22"/>
              </w:rPr>
              <w:t xml:space="preserve">The bid complies with each and every TECHNICAL MANDATORY REQUIREMENT as specified in SECTION </w:t>
            </w:r>
            <w:r w:rsidRPr="00027085">
              <w:rPr>
                <w:rFonts w:cs="Calibri"/>
                <w:sz w:val="22"/>
                <w:szCs w:val="22"/>
              </w:rPr>
              <w:fldChar w:fldCharType="begin"/>
            </w:r>
            <w:r w:rsidRPr="00027085">
              <w:rPr>
                <w:rFonts w:cs="Calibri"/>
                <w:sz w:val="22"/>
                <w:szCs w:val="22"/>
              </w:rPr>
              <w:instrText xml:space="preserve"> REF _Ref455335758 \w \h  \* MERGEFORMAT </w:instrText>
            </w:r>
            <w:r w:rsidRPr="00027085">
              <w:rPr>
                <w:rFonts w:cs="Calibri"/>
                <w:sz w:val="22"/>
                <w:szCs w:val="22"/>
              </w:rPr>
            </w:r>
            <w:r w:rsidRPr="00027085">
              <w:rPr>
                <w:rFonts w:cs="Calibri"/>
                <w:sz w:val="22"/>
                <w:szCs w:val="22"/>
              </w:rPr>
              <w:fldChar w:fldCharType="separate"/>
            </w:r>
            <w:r w:rsidRPr="00027085">
              <w:rPr>
                <w:rFonts w:cs="Calibri"/>
                <w:sz w:val="22"/>
                <w:szCs w:val="22"/>
              </w:rPr>
              <w:t>6.2</w:t>
            </w:r>
            <w:r w:rsidRPr="00027085">
              <w:rPr>
                <w:rFonts w:cs="Calibri"/>
                <w:sz w:val="22"/>
                <w:szCs w:val="22"/>
              </w:rPr>
              <w:fldChar w:fldCharType="end"/>
            </w:r>
            <w:r w:rsidRPr="00027085">
              <w:rPr>
                <w:rFonts w:cs="Calibri"/>
                <w:sz w:val="22"/>
                <w:szCs w:val="22"/>
              </w:rPr>
              <w:t xml:space="preserve"> above; AND</w:t>
            </w:r>
          </w:p>
          <w:p w14:paraId="793A62EA" w14:textId="77777777" w:rsidR="001A4BEB" w:rsidRPr="00027085" w:rsidRDefault="001A4BEB" w:rsidP="00027085">
            <w:pPr>
              <w:pStyle w:val="Specification"/>
              <w:keepNext/>
              <w:keepLines/>
              <w:numPr>
                <w:ilvl w:val="1"/>
                <w:numId w:val="4"/>
              </w:numPr>
              <w:jc w:val="both"/>
              <w:rPr>
                <w:rFonts w:cs="Calibri"/>
                <w:sz w:val="22"/>
                <w:szCs w:val="22"/>
              </w:rPr>
            </w:pPr>
            <w:r w:rsidRPr="00027085">
              <w:rPr>
                <w:rFonts w:cs="Calibri"/>
                <w:sz w:val="22"/>
                <w:szCs w:val="22"/>
              </w:rPr>
              <w:t>Each and every requirement specification is substantiated by evidence as proof of compliance.</w:t>
            </w:r>
          </w:p>
        </w:tc>
        <w:tc>
          <w:tcPr>
            <w:tcW w:w="623" w:type="pct"/>
          </w:tcPr>
          <w:p w14:paraId="4FF1AE49" w14:textId="77777777" w:rsidR="001A4BEB" w:rsidRPr="00027085" w:rsidRDefault="001A4BEB" w:rsidP="00027085">
            <w:pPr>
              <w:keepNext/>
              <w:keepLines/>
              <w:jc w:val="both"/>
              <w:rPr>
                <w:rFonts w:cs="Calibri"/>
                <w:sz w:val="22"/>
                <w:szCs w:val="22"/>
              </w:rPr>
            </w:pPr>
          </w:p>
        </w:tc>
        <w:tc>
          <w:tcPr>
            <w:tcW w:w="601" w:type="pct"/>
          </w:tcPr>
          <w:p w14:paraId="05B7FA12" w14:textId="77777777" w:rsidR="001A4BEB" w:rsidRPr="00027085" w:rsidRDefault="001A4BEB" w:rsidP="00027085">
            <w:pPr>
              <w:keepNext/>
              <w:keepLines/>
              <w:jc w:val="both"/>
              <w:rPr>
                <w:rFonts w:cs="Calibri"/>
                <w:sz w:val="22"/>
                <w:szCs w:val="22"/>
              </w:rPr>
            </w:pPr>
          </w:p>
        </w:tc>
      </w:tr>
    </w:tbl>
    <w:p w14:paraId="0D1A024C" w14:textId="77777777" w:rsidR="001A4BEB" w:rsidRPr="00027085" w:rsidRDefault="001A4BEB" w:rsidP="00027085">
      <w:pPr>
        <w:spacing w:after="200" w:line="276" w:lineRule="auto"/>
        <w:jc w:val="both"/>
        <w:rPr>
          <w:rFonts w:cs="Calibri"/>
          <w:sz w:val="22"/>
          <w:szCs w:val="22"/>
        </w:rPr>
      </w:pPr>
      <w:bookmarkStart w:id="40" w:name="_Toc435315906"/>
      <w:r w:rsidRPr="00027085">
        <w:rPr>
          <w:rFonts w:cs="Calibri"/>
          <w:sz w:val="22"/>
          <w:szCs w:val="22"/>
        </w:rPr>
        <w:br w:type="page"/>
      </w:r>
      <w:bookmarkStart w:id="41" w:name="_Toc435315916"/>
      <w:bookmarkStart w:id="42" w:name="_Hlk65230588"/>
      <w:bookmarkEnd w:id="40"/>
    </w:p>
    <w:bookmarkEnd w:id="41"/>
    <w:bookmarkEnd w:id="42"/>
    <w:p w14:paraId="48C49443" w14:textId="6DDB48D6" w:rsidR="00D112F7" w:rsidRPr="00027085" w:rsidRDefault="00D112F7" w:rsidP="00027085">
      <w:pPr>
        <w:pStyle w:val="Heading1"/>
        <w:numPr>
          <w:ilvl w:val="0"/>
          <w:numId w:val="0"/>
        </w:numPr>
        <w:ind w:left="567"/>
        <w:jc w:val="both"/>
        <w:rPr>
          <w:rFonts w:cs="Calibri"/>
          <w:sz w:val="22"/>
          <w:szCs w:val="22"/>
        </w:rPr>
        <w:sectPr w:rsidR="00D112F7" w:rsidRPr="00027085" w:rsidSect="007C5EA4">
          <w:pgSz w:w="11906" w:h="16838"/>
          <w:pgMar w:top="1134" w:right="1134" w:bottom="1134" w:left="1134" w:header="680" w:footer="680" w:gutter="0"/>
          <w:cols w:space="708"/>
          <w:docGrid w:linePitch="360"/>
        </w:sectPr>
      </w:pPr>
    </w:p>
    <w:p w14:paraId="3878BAD6" w14:textId="77777777" w:rsidR="0043548E" w:rsidRPr="00027085" w:rsidRDefault="00372274" w:rsidP="00027085">
      <w:pPr>
        <w:pStyle w:val="AnnexH2"/>
        <w:jc w:val="both"/>
        <w:rPr>
          <w:rFonts w:cs="Calibri"/>
          <w:sz w:val="22"/>
          <w:szCs w:val="22"/>
        </w:rPr>
      </w:pPr>
      <w:bookmarkStart w:id="43" w:name="_Toc111124295"/>
      <w:r w:rsidRPr="00027085">
        <w:rPr>
          <w:rFonts w:cs="Calibri"/>
          <w:sz w:val="22"/>
          <w:szCs w:val="22"/>
        </w:rPr>
        <w:t>SPEC</w:t>
      </w:r>
      <w:r w:rsidR="006246E8" w:rsidRPr="00027085">
        <w:rPr>
          <w:rFonts w:cs="Calibri"/>
          <w:sz w:val="22"/>
          <w:szCs w:val="22"/>
        </w:rPr>
        <w:t xml:space="preserve">IAL </w:t>
      </w:r>
      <w:r w:rsidR="0043548E" w:rsidRPr="00027085">
        <w:rPr>
          <w:rFonts w:cs="Calibri"/>
          <w:sz w:val="22"/>
          <w:szCs w:val="22"/>
        </w:rPr>
        <w:t>CONDITIONS</w:t>
      </w:r>
      <w:r w:rsidRPr="00027085">
        <w:rPr>
          <w:rFonts w:cs="Calibri"/>
          <w:sz w:val="22"/>
          <w:szCs w:val="22"/>
        </w:rPr>
        <w:t xml:space="preserve"> OF CONTRACT</w:t>
      </w:r>
      <w:bookmarkEnd w:id="26"/>
      <w:r w:rsidR="008C3080" w:rsidRPr="00027085">
        <w:rPr>
          <w:rFonts w:cs="Calibri"/>
          <w:sz w:val="22"/>
          <w:szCs w:val="22"/>
        </w:rPr>
        <w:t xml:space="preserve"> (SCC)</w:t>
      </w:r>
      <w:bookmarkEnd w:id="43"/>
    </w:p>
    <w:p w14:paraId="0AA47E2F" w14:textId="77777777" w:rsidR="00911D2A" w:rsidRPr="00027085" w:rsidRDefault="00911D2A" w:rsidP="00027085">
      <w:pPr>
        <w:pStyle w:val="Heading1"/>
        <w:jc w:val="both"/>
        <w:rPr>
          <w:rFonts w:cs="Calibri"/>
          <w:sz w:val="22"/>
          <w:szCs w:val="22"/>
        </w:rPr>
      </w:pPr>
      <w:bookmarkStart w:id="44" w:name="_Toc111124296"/>
      <w:r w:rsidRPr="00027085">
        <w:rPr>
          <w:rFonts w:cs="Calibri"/>
          <w:sz w:val="22"/>
          <w:szCs w:val="22"/>
        </w:rPr>
        <w:t>SPECIAL CONDITIONS OF CONTRACT</w:t>
      </w:r>
      <w:bookmarkEnd w:id="44"/>
    </w:p>
    <w:p w14:paraId="63898DC4" w14:textId="77777777" w:rsidR="0043548E" w:rsidRPr="00027085" w:rsidRDefault="00B2230D" w:rsidP="00027085">
      <w:pPr>
        <w:pStyle w:val="Heading2"/>
        <w:jc w:val="both"/>
        <w:rPr>
          <w:rFonts w:cs="Calibri"/>
          <w:sz w:val="22"/>
          <w:szCs w:val="22"/>
        </w:rPr>
      </w:pPr>
      <w:bookmarkStart w:id="45" w:name="_Ref455588818"/>
      <w:bookmarkStart w:id="46" w:name="_Ref455588837"/>
      <w:r w:rsidRPr="00027085">
        <w:rPr>
          <w:rFonts w:cs="Calibri"/>
          <w:sz w:val="22"/>
          <w:szCs w:val="22"/>
        </w:rPr>
        <w:t xml:space="preserve"> </w:t>
      </w:r>
      <w:bookmarkStart w:id="47" w:name="_Toc111124297"/>
      <w:r w:rsidR="00210C80" w:rsidRPr="00027085">
        <w:rPr>
          <w:rFonts w:cs="Calibri"/>
          <w:sz w:val="22"/>
          <w:szCs w:val="22"/>
        </w:rPr>
        <w:t>INSTRUCTION</w:t>
      </w:r>
      <w:bookmarkEnd w:id="45"/>
      <w:bookmarkEnd w:id="46"/>
      <w:bookmarkEnd w:id="47"/>
    </w:p>
    <w:p w14:paraId="2F1076FD" w14:textId="77777777" w:rsidR="003C3E03" w:rsidRPr="00027085" w:rsidRDefault="003C3E03" w:rsidP="00027085">
      <w:pPr>
        <w:pStyle w:val="Specification"/>
        <w:numPr>
          <w:ilvl w:val="0"/>
          <w:numId w:val="15"/>
        </w:numPr>
        <w:jc w:val="both"/>
        <w:rPr>
          <w:rFonts w:cs="Calibri"/>
          <w:sz w:val="22"/>
          <w:szCs w:val="22"/>
        </w:rPr>
      </w:pPr>
      <w:r w:rsidRPr="00027085">
        <w:rPr>
          <w:rFonts w:cs="Calibri"/>
          <w:sz w:val="22"/>
          <w:szCs w:val="22"/>
        </w:rPr>
        <w:t xml:space="preserve">The successful supplier will be bound by Government Procurement: General Conditions of Contract </w:t>
      </w:r>
      <w:r w:rsidR="00190E5E" w:rsidRPr="00027085">
        <w:rPr>
          <w:rFonts w:cs="Calibri"/>
          <w:sz w:val="22"/>
          <w:szCs w:val="22"/>
        </w:rPr>
        <w:t xml:space="preserve">(GCC) </w:t>
      </w:r>
      <w:r w:rsidRPr="00027085">
        <w:rPr>
          <w:rFonts w:cs="Calibri"/>
          <w:sz w:val="22"/>
          <w:szCs w:val="22"/>
        </w:rPr>
        <w:t>as well as this Special Conditions of Contract</w:t>
      </w:r>
      <w:r w:rsidR="00190E5E" w:rsidRPr="00027085">
        <w:rPr>
          <w:rFonts w:cs="Calibri"/>
          <w:sz w:val="22"/>
          <w:szCs w:val="22"/>
        </w:rPr>
        <w:t xml:space="preserve"> (SCC)</w:t>
      </w:r>
      <w:r w:rsidRPr="00027085">
        <w:rPr>
          <w:rFonts w:cs="Calibri"/>
          <w:sz w:val="22"/>
          <w:szCs w:val="22"/>
        </w:rPr>
        <w:t>, which will form part of the signed contract with the successful Supplier. However, SITA reserves the right to include or waive the condition in the signed contract.</w:t>
      </w:r>
    </w:p>
    <w:p w14:paraId="25B19922" w14:textId="77777777" w:rsidR="005976B0" w:rsidRPr="00027085" w:rsidRDefault="005976B0" w:rsidP="00027085">
      <w:pPr>
        <w:pStyle w:val="Specification"/>
        <w:numPr>
          <w:ilvl w:val="0"/>
          <w:numId w:val="15"/>
        </w:numPr>
        <w:jc w:val="both"/>
        <w:rPr>
          <w:rFonts w:cs="Calibri"/>
          <w:sz w:val="22"/>
          <w:szCs w:val="22"/>
        </w:rPr>
      </w:pPr>
      <w:bookmarkStart w:id="48" w:name="_Ref455588887"/>
      <w:r w:rsidRPr="00027085">
        <w:rPr>
          <w:rFonts w:cs="Calibri"/>
          <w:sz w:val="22"/>
          <w:szCs w:val="22"/>
        </w:rPr>
        <w:t>SITA reserve</w:t>
      </w:r>
      <w:r w:rsidR="00236444" w:rsidRPr="00027085">
        <w:rPr>
          <w:rFonts w:cs="Calibri"/>
          <w:sz w:val="22"/>
          <w:szCs w:val="22"/>
        </w:rPr>
        <w:t>s</w:t>
      </w:r>
      <w:r w:rsidR="0043548E" w:rsidRPr="00027085">
        <w:rPr>
          <w:rFonts w:cs="Calibri"/>
          <w:sz w:val="22"/>
          <w:szCs w:val="22"/>
        </w:rPr>
        <w:t xml:space="preserve"> the right to </w:t>
      </w:r>
      <w:r w:rsidR="00DF56E2" w:rsidRPr="00027085">
        <w:rPr>
          <w:rFonts w:cs="Calibri"/>
          <w:sz w:val="22"/>
          <w:szCs w:val="22"/>
        </w:rPr>
        <w:t>–</w:t>
      </w:r>
      <w:bookmarkEnd w:id="48"/>
    </w:p>
    <w:p w14:paraId="294C834C" w14:textId="77777777" w:rsidR="005976B0" w:rsidRPr="00027085" w:rsidRDefault="0021780E" w:rsidP="00027085">
      <w:pPr>
        <w:pStyle w:val="Specification"/>
        <w:numPr>
          <w:ilvl w:val="1"/>
          <w:numId w:val="18"/>
        </w:numPr>
        <w:jc w:val="both"/>
        <w:rPr>
          <w:rFonts w:cs="Calibri"/>
          <w:sz w:val="22"/>
          <w:szCs w:val="22"/>
        </w:rPr>
      </w:pPr>
      <w:r w:rsidRPr="00027085">
        <w:rPr>
          <w:rFonts w:cs="Calibri"/>
          <w:sz w:val="22"/>
          <w:szCs w:val="22"/>
        </w:rPr>
        <w:t xml:space="preserve">Negotiate </w:t>
      </w:r>
      <w:r w:rsidR="008C3080" w:rsidRPr="00027085">
        <w:rPr>
          <w:rFonts w:cs="Calibri"/>
          <w:sz w:val="22"/>
          <w:szCs w:val="22"/>
        </w:rPr>
        <w:t>the conditions</w:t>
      </w:r>
      <w:r w:rsidR="00A55321" w:rsidRPr="00027085">
        <w:rPr>
          <w:rFonts w:cs="Calibri"/>
          <w:sz w:val="22"/>
          <w:szCs w:val="22"/>
        </w:rPr>
        <w:t>,</w:t>
      </w:r>
      <w:r w:rsidR="008C3080" w:rsidRPr="00027085">
        <w:rPr>
          <w:rFonts w:cs="Calibri"/>
          <w:sz w:val="22"/>
          <w:szCs w:val="22"/>
        </w:rPr>
        <w:t xml:space="preserve"> or</w:t>
      </w:r>
    </w:p>
    <w:p w14:paraId="7755BB32" w14:textId="77777777" w:rsidR="005C19FB" w:rsidRPr="00027085" w:rsidRDefault="0021780E" w:rsidP="00027085">
      <w:pPr>
        <w:pStyle w:val="Specification"/>
        <w:numPr>
          <w:ilvl w:val="1"/>
          <w:numId w:val="18"/>
        </w:numPr>
        <w:jc w:val="both"/>
        <w:rPr>
          <w:rFonts w:cs="Calibri"/>
          <w:sz w:val="22"/>
          <w:szCs w:val="22"/>
        </w:rPr>
      </w:pPr>
      <w:r w:rsidRPr="00027085">
        <w:rPr>
          <w:rFonts w:cs="Calibri"/>
          <w:sz w:val="22"/>
          <w:szCs w:val="22"/>
        </w:rPr>
        <w:t xml:space="preserve">Automatically </w:t>
      </w:r>
      <w:r w:rsidR="0043548E" w:rsidRPr="00027085">
        <w:rPr>
          <w:rFonts w:cs="Calibri"/>
          <w:sz w:val="22"/>
          <w:szCs w:val="22"/>
        </w:rPr>
        <w:t>disqualify a bidder for not accepting these conditions.</w:t>
      </w:r>
    </w:p>
    <w:p w14:paraId="2EFB5D09" w14:textId="77777777" w:rsidR="005976B0" w:rsidRPr="00027085" w:rsidRDefault="0043548E" w:rsidP="00027085">
      <w:pPr>
        <w:pStyle w:val="Specification"/>
        <w:numPr>
          <w:ilvl w:val="1"/>
          <w:numId w:val="18"/>
        </w:numPr>
        <w:jc w:val="both"/>
        <w:rPr>
          <w:rFonts w:cs="Calibri"/>
          <w:sz w:val="22"/>
          <w:szCs w:val="22"/>
        </w:rPr>
      </w:pPr>
      <w:r w:rsidRPr="00027085">
        <w:rPr>
          <w:rFonts w:cs="Calibri"/>
          <w:sz w:val="22"/>
          <w:szCs w:val="22"/>
        </w:rPr>
        <w:t xml:space="preserve"> </w:t>
      </w:r>
      <w:r w:rsidR="005C19FB" w:rsidRPr="00027085">
        <w:rPr>
          <w:rFonts w:cs="Calibri"/>
          <w:sz w:val="22"/>
          <w:szCs w:val="22"/>
        </w:rPr>
        <w:t xml:space="preserve">Award to multiple bidders. </w:t>
      </w:r>
    </w:p>
    <w:p w14:paraId="7C2CDD16" w14:textId="3472CFA4" w:rsidR="008C5E0F" w:rsidRPr="00027085" w:rsidRDefault="00A05250" w:rsidP="00027085">
      <w:pPr>
        <w:pStyle w:val="Specification"/>
        <w:numPr>
          <w:ilvl w:val="0"/>
          <w:numId w:val="15"/>
        </w:numPr>
        <w:jc w:val="both"/>
        <w:rPr>
          <w:rFonts w:cs="Calibri"/>
          <w:sz w:val="22"/>
          <w:szCs w:val="22"/>
        </w:rPr>
      </w:pPr>
      <w:bookmarkStart w:id="49" w:name="_Toc435315923"/>
      <w:bookmarkStart w:id="50" w:name="_Ref455338564"/>
      <w:r w:rsidRPr="00027085">
        <w:rPr>
          <w:rFonts w:cs="Calibri"/>
          <w:sz w:val="22"/>
          <w:szCs w:val="22"/>
        </w:rPr>
        <w:t xml:space="preserve">In the event that the bidder qualifies the proposal with own conditions, and does not specifically withdraw such own conditions when called upon to do so, SITA will invoke the rights reserved in accordance with </w:t>
      </w:r>
      <w:r w:rsidR="00BE312D" w:rsidRPr="00027085">
        <w:rPr>
          <w:rFonts w:cs="Calibri"/>
          <w:sz w:val="22"/>
          <w:szCs w:val="22"/>
        </w:rPr>
        <w:t xml:space="preserve">subsection </w:t>
      </w:r>
      <w:r w:rsidR="00CC0BE6" w:rsidRPr="00027085">
        <w:rPr>
          <w:rFonts w:cs="Calibri"/>
          <w:sz w:val="22"/>
          <w:szCs w:val="22"/>
        </w:rPr>
        <w:t>7.1</w:t>
      </w:r>
      <w:r w:rsidR="00BE312D" w:rsidRPr="00027085">
        <w:rPr>
          <w:rFonts w:cs="Calibri"/>
          <w:sz w:val="22"/>
          <w:szCs w:val="22"/>
        </w:rPr>
        <w:t>(</w:t>
      </w:r>
      <w:r w:rsidRPr="00027085">
        <w:rPr>
          <w:rFonts w:cs="Calibri"/>
          <w:sz w:val="22"/>
          <w:szCs w:val="22"/>
        </w:rPr>
        <w:t>2)</w:t>
      </w:r>
      <w:r w:rsidR="00BE312D" w:rsidRPr="00027085">
        <w:rPr>
          <w:rFonts w:cs="Calibri"/>
          <w:sz w:val="22"/>
          <w:szCs w:val="22"/>
        </w:rPr>
        <w:t xml:space="preserve"> </w:t>
      </w:r>
      <w:r w:rsidRPr="00027085">
        <w:rPr>
          <w:rFonts w:cs="Calibri"/>
          <w:sz w:val="22"/>
          <w:szCs w:val="22"/>
        </w:rPr>
        <w:t>above.</w:t>
      </w:r>
    </w:p>
    <w:p w14:paraId="602A8562" w14:textId="684555C1" w:rsidR="003C3E03" w:rsidRPr="00027085" w:rsidRDefault="003C3E03" w:rsidP="00027085">
      <w:pPr>
        <w:pStyle w:val="Specification"/>
        <w:numPr>
          <w:ilvl w:val="0"/>
          <w:numId w:val="15"/>
        </w:numPr>
        <w:jc w:val="both"/>
        <w:rPr>
          <w:rFonts w:cs="Calibri"/>
          <w:sz w:val="22"/>
          <w:szCs w:val="22"/>
        </w:rPr>
      </w:pPr>
      <w:r w:rsidRPr="00027085">
        <w:rPr>
          <w:rFonts w:cs="Calibri"/>
          <w:sz w:val="22"/>
          <w:szCs w:val="22"/>
        </w:rPr>
        <w:t xml:space="preserve">The bidder must </w:t>
      </w:r>
      <w:r w:rsidRPr="00027085">
        <w:rPr>
          <w:rFonts w:cs="Calibri"/>
          <w:b/>
          <w:sz w:val="22"/>
          <w:szCs w:val="22"/>
        </w:rPr>
        <w:t>complete the declaration of acceptance</w:t>
      </w:r>
      <w:r w:rsidRPr="00027085">
        <w:rPr>
          <w:rFonts w:cs="Calibri"/>
          <w:sz w:val="22"/>
          <w:szCs w:val="22"/>
        </w:rPr>
        <w:t xml:space="preserve"> as per section </w:t>
      </w:r>
      <w:r w:rsidR="00CC0BE6" w:rsidRPr="00027085">
        <w:rPr>
          <w:rFonts w:cs="Calibri"/>
          <w:sz w:val="22"/>
          <w:szCs w:val="22"/>
        </w:rPr>
        <w:t>7</w:t>
      </w:r>
      <w:r w:rsidR="00056649" w:rsidRPr="00027085">
        <w:rPr>
          <w:rFonts w:cs="Calibri"/>
          <w:sz w:val="22"/>
          <w:szCs w:val="22"/>
        </w:rPr>
        <w:t xml:space="preserve">.3 </w:t>
      </w:r>
      <w:r w:rsidRPr="00027085">
        <w:rPr>
          <w:rFonts w:cs="Calibri"/>
          <w:sz w:val="22"/>
          <w:szCs w:val="22"/>
        </w:rPr>
        <w:t>below by marking w</w:t>
      </w:r>
      <w:r w:rsidR="008C6011" w:rsidRPr="00027085">
        <w:rPr>
          <w:rFonts w:cs="Calibri"/>
          <w:sz w:val="22"/>
          <w:szCs w:val="22"/>
        </w:rPr>
        <w:t xml:space="preserve">ith an </w:t>
      </w:r>
      <w:r w:rsidR="008C6011" w:rsidRPr="00027085">
        <w:rPr>
          <w:rFonts w:cs="Calibri"/>
          <w:b/>
          <w:sz w:val="22"/>
          <w:szCs w:val="22"/>
        </w:rPr>
        <w:t>“X”</w:t>
      </w:r>
      <w:r w:rsidR="008C6011" w:rsidRPr="00027085">
        <w:rPr>
          <w:rFonts w:cs="Calibri"/>
          <w:sz w:val="22"/>
          <w:szCs w:val="22"/>
        </w:rPr>
        <w:t xml:space="preserve"> either “ACCEPT ALL”</w:t>
      </w:r>
      <w:r w:rsidRPr="00027085">
        <w:rPr>
          <w:rFonts w:cs="Calibri"/>
          <w:sz w:val="22"/>
          <w:szCs w:val="22"/>
        </w:rPr>
        <w:t xml:space="preserve"> or “DO NOT ACCEPT ALL”, failing which the declaration </w:t>
      </w:r>
      <w:r w:rsidR="000402F6" w:rsidRPr="00027085">
        <w:rPr>
          <w:rFonts w:cs="Calibri"/>
          <w:sz w:val="22"/>
          <w:szCs w:val="22"/>
        </w:rPr>
        <w:t>will be</w:t>
      </w:r>
      <w:r w:rsidRPr="00027085">
        <w:rPr>
          <w:rFonts w:cs="Calibri"/>
          <w:sz w:val="22"/>
          <w:szCs w:val="22"/>
        </w:rPr>
        <w:t xml:space="preserve"> regarded as “DO NOT ACCEPT ALL” and the bid </w:t>
      </w:r>
      <w:r w:rsidR="005359C1" w:rsidRPr="00027085">
        <w:rPr>
          <w:rFonts w:cs="Calibri"/>
          <w:sz w:val="22"/>
          <w:szCs w:val="22"/>
        </w:rPr>
        <w:t xml:space="preserve">will be </w:t>
      </w:r>
      <w:r w:rsidRPr="00027085">
        <w:rPr>
          <w:rFonts w:cs="Calibri"/>
          <w:sz w:val="22"/>
          <w:szCs w:val="22"/>
        </w:rPr>
        <w:t>disqualified.</w:t>
      </w:r>
    </w:p>
    <w:p w14:paraId="5A4BEC1F" w14:textId="77777777" w:rsidR="0043548E" w:rsidRPr="00027085" w:rsidRDefault="00DF56E2" w:rsidP="00027085">
      <w:pPr>
        <w:pStyle w:val="Heading2"/>
        <w:jc w:val="both"/>
        <w:rPr>
          <w:rFonts w:cs="Calibri"/>
          <w:sz w:val="22"/>
          <w:szCs w:val="22"/>
        </w:rPr>
      </w:pPr>
      <w:bookmarkStart w:id="51" w:name="_Ref455589115"/>
      <w:bookmarkStart w:id="52" w:name="_Ref455589123"/>
      <w:bookmarkStart w:id="53" w:name="_Ref455589162"/>
      <w:bookmarkStart w:id="54" w:name="_Toc111124298"/>
      <w:r w:rsidRPr="00027085">
        <w:rPr>
          <w:rFonts w:cs="Calibri"/>
          <w:sz w:val="22"/>
          <w:szCs w:val="22"/>
        </w:rPr>
        <w:t>SPECI</w:t>
      </w:r>
      <w:r w:rsidR="006246E8" w:rsidRPr="00027085">
        <w:rPr>
          <w:rFonts w:cs="Calibri"/>
          <w:sz w:val="22"/>
          <w:szCs w:val="22"/>
        </w:rPr>
        <w:t>AL</w:t>
      </w:r>
      <w:r w:rsidRPr="00027085">
        <w:rPr>
          <w:rFonts w:cs="Calibri"/>
          <w:sz w:val="22"/>
          <w:szCs w:val="22"/>
        </w:rPr>
        <w:t xml:space="preserve"> CONDITIONS OF CONTRACT</w:t>
      </w:r>
      <w:bookmarkEnd w:id="49"/>
      <w:bookmarkEnd w:id="50"/>
      <w:bookmarkEnd w:id="51"/>
      <w:bookmarkEnd w:id="52"/>
      <w:bookmarkEnd w:id="53"/>
      <w:bookmarkEnd w:id="54"/>
    </w:p>
    <w:p w14:paraId="2DAE5434" w14:textId="77777777" w:rsidR="007370B1" w:rsidRPr="00027085" w:rsidRDefault="007370B1" w:rsidP="00027085">
      <w:pPr>
        <w:pStyle w:val="Specification"/>
        <w:numPr>
          <w:ilvl w:val="0"/>
          <w:numId w:val="9"/>
        </w:numPr>
        <w:jc w:val="both"/>
        <w:rPr>
          <w:rStyle w:val="Strong"/>
          <w:rFonts w:eastAsiaTheme="majorEastAsia" w:cs="Calibri"/>
          <w:b w:val="0"/>
          <w:bCs w:val="0"/>
          <w:color w:val="000066"/>
          <w:sz w:val="22"/>
          <w:szCs w:val="22"/>
          <w14:scene3d>
            <w14:camera w14:prst="orthographicFront"/>
            <w14:lightRig w14:rig="threePt" w14:dir="t">
              <w14:rot w14:lat="0" w14:lon="0" w14:rev="0"/>
            </w14:lightRig>
          </w14:scene3d>
        </w:rPr>
      </w:pPr>
      <w:r w:rsidRPr="00027085">
        <w:rPr>
          <w:rStyle w:val="Strong"/>
          <w:rFonts w:cs="Calibri"/>
          <w:bCs w:val="0"/>
          <w:sz w:val="22"/>
          <w:szCs w:val="22"/>
        </w:rPr>
        <w:t>CONTRACTING CONDITIONS</w:t>
      </w:r>
    </w:p>
    <w:p w14:paraId="13E11ACC" w14:textId="551023AB" w:rsidR="00B2230D" w:rsidRPr="00027085" w:rsidRDefault="00B2230D" w:rsidP="00027085">
      <w:pPr>
        <w:pStyle w:val="Specification"/>
        <w:numPr>
          <w:ilvl w:val="1"/>
          <w:numId w:val="9"/>
        </w:numPr>
        <w:ind w:hanging="426"/>
        <w:jc w:val="both"/>
        <w:rPr>
          <w:rStyle w:val="Strong"/>
          <w:rFonts w:cs="Calibri"/>
          <w:b w:val="0"/>
          <w:bCs w:val="0"/>
          <w:sz w:val="22"/>
          <w:szCs w:val="22"/>
        </w:rPr>
      </w:pPr>
      <w:r w:rsidRPr="00027085">
        <w:rPr>
          <w:rStyle w:val="Strong"/>
          <w:rFonts w:cs="Calibri"/>
          <w:bCs w:val="0"/>
          <w:sz w:val="22"/>
          <w:szCs w:val="22"/>
        </w:rPr>
        <w:t xml:space="preserve">Formal Contract. </w:t>
      </w:r>
      <w:r w:rsidRPr="00027085">
        <w:rPr>
          <w:rStyle w:val="Strong"/>
          <w:rFonts w:cs="Calibri"/>
          <w:b w:val="0"/>
          <w:bCs w:val="0"/>
          <w:sz w:val="22"/>
          <w:szCs w:val="22"/>
        </w:rPr>
        <w:t>The Supplier must enter into a formal written Contract (Agreement) with SITA</w:t>
      </w:r>
      <w:r w:rsidR="00447359" w:rsidRPr="00027085">
        <w:rPr>
          <w:rStyle w:val="Strong"/>
          <w:rFonts w:cs="Calibri"/>
          <w:b w:val="0"/>
          <w:bCs w:val="0"/>
          <w:sz w:val="22"/>
          <w:szCs w:val="22"/>
        </w:rPr>
        <w:t>.</w:t>
      </w:r>
    </w:p>
    <w:p w14:paraId="3DCDB7A9" w14:textId="77777777" w:rsidR="00B2230D" w:rsidRPr="00027085" w:rsidRDefault="00B2230D" w:rsidP="00027085">
      <w:pPr>
        <w:pStyle w:val="Specification"/>
        <w:numPr>
          <w:ilvl w:val="1"/>
          <w:numId w:val="9"/>
        </w:numPr>
        <w:ind w:hanging="426"/>
        <w:jc w:val="both"/>
        <w:rPr>
          <w:rFonts w:cs="Calibri"/>
          <w:b/>
          <w:sz w:val="22"/>
          <w:szCs w:val="22"/>
        </w:rPr>
      </w:pPr>
      <w:r w:rsidRPr="00027085">
        <w:rPr>
          <w:rFonts w:cs="Calibri"/>
          <w:b/>
          <w:sz w:val="22"/>
          <w:szCs w:val="22"/>
        </w:rPr>
        <w:t xml:space="preserve">Right of Award. </w:t>
      </w:r>
      <w:r w:rsidRPr="00027085">
        <w:rPr>
          <w:rFonts w:cs="Calibri"/>
          <w:sz w:val="22"/>
          <w:szCs w:val="22"/>
        </w:rPr>
        <w:t>SITA reserves the right to award the contract for required goods or services to multiple Suppliers.</w:t>
      </w:r>
    </w:p>
    <w:p w14:paraId="180BA70A" w14:textId="77777777" w:rsidR="00B2230D" w:rsidRPr="00027085" w:rsidRDefault="00B2230D" w:rsidP="00027085">
      <w:pPr>
        <w:pStyle w:val="Specification"/>
        <w:numPr>
          <w:ilvl w:val="1"/>
          <w:numId w:val="9"/>
        </w:numPr>
        <w:ind w:hanging="426"/>
        <w:jc w:val="both"/>
        <w:rPr>
          <w:rStyle w:val="Strong"/>
          <w:rFonts w:cs="Calibri"/>
          <w:bCs w:val="0"/>
          <w:color w:val="000000"/>
          <w:sz w:val="22"/>
          <w:szCs w:val="22"/>
        </w:rPr>
      </w:pPr>
      <w:r w:rsidRPr="00027085">
        <w:rPr>
          <w:rStyle w:val="Strong"/>
          <w:rFonts w:cs="Calibri"/>
          <w:bCs w:val="0"/>
          <w:sz w:val="22"/>
          <w:szCs w:val="22"/>
        </w:rPr>
        <w:t xml:space="preserve">Right to Audit. </w:t>
      </w:r>
      <w:r w:rsidRPr="00027085">
        <w:rPr>
          <w:rStyle w:val="Strong"/>
          <w:rFonts w:cs="Calibri"/>
          <w:b w:val="0"/>
          <w:bCs w:val="0"/>
          <w:sz w:val="22"/>
          <w:szCs w:val="22"/>
        </w:rPr>
        <w:t xml:space="preserve">SITA reserves the right, before entering into a contract, to conduct or commission an external service provider to conduct a financial audit or probity to ascertain whether a qualifying bidder has the financial wherewithal or technical </w:t>
      </w:r>
      <w:r w:rsidRPr="00027085">
        <w:rPr>
          <w:rStyle w:val="Strong"/>
          <w:rFonts w:cs="Calibri"/>
          <w:b w:val="0"/>
          <w:bCs w:val="0"/>
          <w:color w:val="000000"/>
          <w:sz w:val="22"/>
          <w:szCs w:val="22"/>
        </w:rPr>
        <w:t>capability to provide the goods and services as required by this tender.</w:t>
      </w:r>
    </w:p>
    <w:p w14:paraId="1E8D51BC" w14:textId="77777777" w:rsidR="00B2230D" w:rsidRPr="00027085" w:rsidRDefault="00B2230D" w:rsidP="00027085">
      <w:pPr>
        <w:pStyle w:val="Specification"/>
        <w:numPr>
          <w:ilvl w:val="0"/>
          <w:numId w:val="9"/>
        </w:numPr>
        <w:jc w:val="both"/>
        <w:rPr>
          <w:rFonts w:cs="Calibri"/>
          <w:b/>
          <w:sz w:val="22"/>
          <w:szCs w:val="22"/>
        </w:rPr>
      </w:pPr>
      <w:r w:rsidRPr="00027085">
        <w:rPr>
          <w:rFonts w:cs="Calibri"/>
          <w:b/>
          <w:sz w:val="22"/>
          <w:szCs w:val="22"/>
        </w:rPr>
        <w:t>DELIVERY SCHEDULE</w:t>
      </w:r>
    </w:p>
    <w:p w14:paraId="2E856187" w14:textId="1C7B702F" w:rsidR="00B2230D" w:rsidRPr="00027085" w:rsidRDefault="00B2230D" w:rsidP="00027085">
      <w:pPr>
        <w:pStyle w:val="Specification"/>
        <w:numPr>
          <w:ilvl w:val="1"/>
          <w:numId w:val="9"/>
        </w:numPr>
        <w:jc w:val="both"/>
        <w:rPr>
          <w:rFonts w:cs="Calibri"/>
          <w:sz w:val="22"/>
          <w:szCs w:val="22"/>
        </w:rPr>
      </w:pPr>
      <w:r w:rsidRPr="00027085">
        <w:rPr>
          <w:rFonts w:cs="Calibri"/>
          <w:sz w:val="22"/>
          <w:szCs w:val="22"/>
        </w:rPr>
        <w:t>The scope of work (Section 2.1) and Section 3 (Requirements) must be completed after the contract has been awarded</w:t>
      </w:r>
      <w:r w:rsidR="00CC2459" w:rsidRPr="00027085">
        <w:rPr>
          <w:rFonts w:cs="Calibri"/>
          <w:sz w:val="22"/>
          <w:szCs w:val="22"/>
        </w:rPr>
        <w:t>.</w:t>
      </w:r>
      <w:r w:rsidRPr="00027085">
        <w:rPr>
          <w:rFonts w:cs="Calibri"/>
          <w:sz w:val="22"/>
          <w:szCs w:val="22"/>
        </w:rPr>
        <w:t xml:space="preserve"> </w:t>
      </w:r>
    </w:p>
    <w:p w14:paraId="3E16960D" w14:textId="77777777" w:rsidR="002455CE" w:rsidRPr="00027085" w:rsidRDefault="002455CE" w:rsidP="00027085">
      <w:pPr>
        <w:pStyle w:val="Specification"/>
        <w:ind w:left="1134"/>
        <w:jc w:val="both"/>
        <w:rPr>
          <w:rFonts w:cs="Calibri"/>
          <w:sz w:val="22"/>
          <w:szCs w:val="22"/>
        </w:rPr>
      </w:pPr>
    </w:p>
    <w:p w14:paraId="2D0BE04D" w14:textId="67E7FE39" w:rsidR="00EF174F" w:rsidRDefault="00EF174F" w:rsidP="00027085">
      <w:pPr>
        <w:pStyle w:val="Specification"/>
        <w:numPr>
          <w:ilvl w:val="0"/>
          <w:numId w:val="9"/>
        </w:numPr>
        <w:jc w:val="both"/>
        <w:rPr>
          <w:rFonts w:cs="Calibri"/>
          <w:b/>
          <w:sz w:val="22"/>
          <w:szCs w:val="22"/>
        </w:rPr>
      </w:pPr>
      <w:bookmarkStart w:id="55" w:name="_Toc435315901"/>
      <w:r w:rsidRPr="00027085">
        <w:rPr>
          <w:rFonts w:cs="Calibri"/>
          <w:b/>
          <w:sz w:val="22"/>
          <w:szCs w:val="22"/>
        </w:rPr>
        <w:t>SUPPLIER PERFORMANCE REPORT</w:t>
      </w:r>
    </w:p>
    <w:p w14:paraId="4A10B629" w14:textId="791B2B42" w:rsidR="00F01A7D" w:rsidRPr="00F01A7D" w:rsidRDefault="00F01A7D" w:rsidP="00F01A7D">
      <w:pPr>
        <w:pStyle w:val="Specification"/>
        <w:ind w:left="567"/>
        <w:jc w:val="both"/>
        <w:rPr>
          <w:rFonts w:cs="Calibri"/>
          <w:sz w:val="22"/>
          <w:szCs w:val="22"/>
        </w:rPr>
      </w:pPr>
      <w:r w:rsidRPr="00F01A7D">
        <w:rPr>
          <w:rFonts w:cs="Calibri"/>
          <w:sz w:val="22"/>
          <w:szCs w:val="22"/>
        </w:rPr>
        <w:t>N/A</w:t>
      </w:r>
    </w:p>
    <w:p w14:paraId="40050B62" w14:textId="77777777" w:rsidR="00203DF3" w:rsidRPr="00027085" w:rsidRDefault="00203DF3" w:rsidP="00027085">
      <w:pPr>
        <w:pStyle w:val="Specification"/>
        <w:numPr>
          <w:ilvl w:val="0"/>
          <w:numId w:val="9"/>
        </w:numPr>
        <w:jc w:val="both"/>
        <w:rPr>
          <w:rStyle w:val="Strong"/>
          <w:rFonts w:cs="Calibri"/>
          <w:bCs w:val="0"/>
          <w:sz w:val="22"/>
          <w:szCs w:val="22"/>
        </w:rPr>
      </w:pPr>
      <w:r w:rsidRPr="00027085">
        <w:rPr>
          <w:rStyle w:val="Strong"/>
          <w:rFonts w:cs="Calibri"/>
          <w:sz w:val="22"/>
          <w:szCs w:val="22"/>
        </w:rPr>
        <w:t xml:space="preserve">CERTIFICATION, EXPERTISE AND </w:t>
      </w:r>
      <w:r w:rsidR="00CE1B31" w:rsidRPr="00027085">
        <w:rPr>
          <w:rStyle w:val="Strong"/>
          <w:rFonts w:cs="Calibri"/>
          <w:sz w:val="22"/>
          <w:szCs w:val="22"/>
        </w:rPr>
        <w:t>QUALIFICATION</w:t>
      </w:r>
    </w:p>
    <w:p w14:paraId="4DE96077" w14:textId="77777777" w:rsidR="00A83673" w:rsidRPr="00027085" w:rsidRDefault="00A83673" w:rsidP="00027085">
      <w:pPr>
        <w:pStyle w:val="Specification"/>
        <w:numPr>
          <w:ilvl w:val="1"/>
          <w:numId w:val="9"/>
        </w:numPr>
        <w:ind w:hanging="426"/>
        <w:jc w:val="both"/>
        <w:rPr>
          <w:rStyle w:val="Strong"/>
          <w:rFonts w:cs="Calibri"/>
          <w:bCs w:val="0"/>
          <w:sz w:val="22"/>
          <w:szCs w:val="22"/>
        </w:rPr>
      </w:pPr>
      <w:r w:rsidRPr="00027085">
        <w:rPr>
          <w:rStyle w:val="Strong"/>
          <w:rFonts w:cs="Calibri"/>
          <w:b w:val="0"/>
          <w:sz w:val="22"/>
          <w:szCs w:val="22"/>
        </w:rPr>
        <w:t xml:space="preserve">The Supplier represents that, </w:t>
      </w:r>
    </w:p>
    <w:p w14:paraId="0D268542" w14:textId="77777777" w:rsidR="00A83673" w:rsidRPr="00027085" w:rsidRDefault="00A83673" w:rsidP="00027085">
      <w:pPr>
        <w:pStyle w:val="Specification"/>
        <w:numPr>
          <w:ilvl w:val="2"/>
          <w:numId w:val="9"/>
        </w:numPr>
        <w:tabs>
          <w:tab w:val="clear" w:pos="1701"/>
          <w:tab w:val="num" w:pos="1418"/>
        </w:tabs>
        <w:ind w:left="1418" w:hanging="425"/>
        <w:jc w:val="both"/>
        <w:rPr>
          <w:rStyle w:val="Strong"/>
          <w:rFonts w:cs="Calibri"/>
          <w:bCs w:val="0"/>
          <w:sz w:val="22"/>
          <w:szCs w:val="22"/>
        </w:rPr>
      </w:pPr>
      <w:r w:rsidRPr="00027085">
        <w:rPr>
          <w:rStyle w:val="Strong"/>
          <w:rFonts w:cs="Calibri"/>
          <w:b w:val="0"/>
          <w:sz w:val="22"/>
          <w:szCs w:val="22"/>
        </w:rPr>
        <w:t>it has the necessary expertise, skill, qualifications and ability to undertake the work required in terms of the Statement of Work or Service Definition and;</w:t>
      </w:r>
    </w:p>
    <w:p w14:paraId="19D2E828" w14:textId="77777777" w:rsidR="00A83673" w:rsidRPr="00027085" w:rsidRDefault="00A83673" w:rsidP="00027085">
      <w:pPr>
        <w:pStyle w:val="Specification"/>
        <w:numPr>
          <w:ilvl w:val="2"/>
          <w:numId w:val="9"/>
        </w:numPr>
        <w:tabs>
          <w:tab w:val="clear" w:pos="1701"/>
          <w:tab w:val="num" w:pos="1418"/>
        </w:tabs>
        <w:ind w:left="1418" w:hanging="425"/>
        <w:jc w:val="both"/>
        <w:rPr>
          <w:rStyle w:val="Strong"/>
          <w:rFonts w:cs="Calibri"/>
          <w:bCs w:val="0"/>
          <w:sz w:val="22"/>
          <w:szCs w:val="22"/>
        </w:rPr>
      </w:pPr>
      <w:r w:rsidRPr="00027085">
        <w:rPr>
          <w:rStyle w:val="Strong"/>
          <w:rFonts w:cs="Calibri"/>
          <w:b w:val="0"/>
          <w:sz w:val="22"/>
          <w:szCs w:val="22"/>
        </w:rPr>
        <w:t>it is committed to provide the Products or Services; and</w:t>
      </w:r>
    </w:p>
    <w:p w14:paraId="4B20FC54" w14:textId="77777777" w:rsidR="00A83673" w:rsidRPr="00027085" w:rsidRDefault="00A83673" w:rsidP="00027085">
      <w:pPr>
        <w:pStyle w:val="Specification"/>
        <w:numPr>
          <w:ilvl w:val="2"/>
          <w:numId w:val="9"/>
        </w:numPr>
        <w:tabs>
          <w:tab w:val="clear" w:pos="1701"/>
          <w:tab w:val="num" w:pos="1418"/>
        </w:tabs>
        <w:ind w:left="1418" w:hanging="425"/>
        <w:jc w:val="both"/>
        <w:rPr>
          <w:rStyle w:val="Strong"/>
          <w:rFonts w:cs="Calibri"/>
          <w:bCs w:val="0"/>
          <w:sz w:val="22"/>
          <w:szCs w:val="22"/>
        </w:rPr>
      </w:pPr>
      <w:r w:rsidRPr="00027085">
        <w:rPr>
          <w:rStyle w:val="Strong"/>
          <w:rFonts w:cs="Calibri"/>
          <w:b w:val="0"/>
          <w:sz w:val="22"/>
          <w:szCs w:val="22"/>
        </w:rPr>
        <w:t>perform all obligations detailed herein without any interruption to the Customer.</w:t>
      </w:r>
      <w:bookmarkStart w:id="56" w:name="_Toc448483301"/>
      <w:bookmarkStart w:id="57" w:name="_Toc448483304"/>
    </w:p>
    <w:p w14:paraId="4B7D0C64" w14:textId="77777777" w:rsidR="00A83673" w:rsidRPr="00027085" w:rsidRDefault="00A83673" w:rsidP="00027085">
      <w:pPr>
        <w:pStyle w:val="Specification"/>
        <w:numPr>
          <w:ilvl w:val="1"/>
          <w:numId w:val="9"/>
        </w:numPr>
        <w:ind w:hanging="426"/>
        <w:jc w:val="both"/>
        <w:rPr>
          <w:rFonts w:cs="Calibri"/>
          <w:b/>
          <w:sz w:val="22"/>
          <w:szCs w:val="22"/>
        </w:rPr>
      </w:pPr>
      <w:r w:rsidRPr="00027085">
        <w:rPr>
          <w:rFonts w:cs="Calibri"/>
          <w:sz w:val="22"/>
          <w:szCs w:val="22"/>
        </w:rPr>
        <w:t>The Supplier must provide the service in a good and workmanlike manner and in accordance with the practices and high professional standards used in well-managed operations performing services similar to the Services;</w:t>
      </w:r>
      <w:bookmarkEnd w:id="56"/>
    </w:p>
    <w:p w14:paraId="1751250F" w14:textId="77777777" w:rsidR="00A83673" w:rsidRPr="00027085" w:rsidRDefault="00A83673" w:rsidP="00027085">
      <w:pPr>
        <w:pStyle w:val="Specification"/>
        <w:numPr>
          <w:ilvl w:val="1"/>
          <w:numId w:val="9"/>
        </w:numPr>
        <w:ind w:hanging="426"/>
        <w:jc w:val="both"/>
        <w:rPr>
          <w:rFonts w:cs="Calibri"/>
          <w:b/>
          <w:sz w:val="22"/>
          <w:szCs w:val="22"/>
        </w:rPr>
      </w:pPr>
      <w:r w:rsidRPr="00027085">
        <w:rPr>
          <w:rFonts w:cs="Calibri"/>
          <w:sz w:val="22"/>
          <w:szCs w:val="22"/>
        </w:rPr>
        <w:t>The Supplier must perform the Services in the most cost-effective manner consistent with the level of quality and performance as defined in Statement of Work or Service Definition;</w:t>
      </w:r>
      <w:bookmarkEnd w:id="57"/>
    </w:p>
    <w:p w14:paraId="1F0763ED" w14:textId="1DA3A6D4" w:rsidR="00A83673" w:rsidRPr="00027085" w:rsidRDefault="00A83673" w:rsidP="00027085">
      <w:pPr>
        <w:pStyle w:val="Specification"/>
        <w:numPr>
          <w:ilvl w:val="1"/>
          <w:numId w:val="9"/>
        </w:numPr>
        <w:ind w:hanging="426"/>
        <w:jc w:val="both"/>
        <w:rPr>
          <w:rStyle w:val="Strong"/>
          <w:rFonts w:cs="Calibri"/>
          <w:bCs w:val="0"/>
          <w:sz w:val="22"/>
          <w:szCs w:val="22"/>
        </w:rPr>
      </w:pPr>
      <w:r w:rsidRPr="00027085">
        <w:rPr>
          <w:rStyle w:val="Strong"/>
          <w:rFonts w:cs="Calibri"/>
          <w:sz w:val="22"/>
          <w:szCs w:val="22"/>
        </w:rPr>
        <w:t>Original Equipment Manufacturer (OEM) or Original Software Manufacturer (OSM) work</w:t>
      </w:r>
      <w:r w:rsidRPr="00027085">
        <w:rPr>
          <w:rStyle w:val="Strong"/>
          <w:rFonts w:cs="Calibri"/>
          <w:b w:val="0"/>
          <w:sz w:val="22"/>
          <w:szCs w:val="22"/>
        </w:rPr>
        <w:t>. The Supplier must ensure that work or service is performed by a person who is certified by Original Equipment Manufacturer or Original Software Manufacturer</w:t>
      </w:r>
      <w:r w:rsidR="00D965EF" w:rsidRPr="00027085">
        <w:rPr>
          <w:rStyle w:val="Strong"/>
          <w:rFonts w:cs="Calibri"/>
          <w:b w:val="0"/>
          <w:sz w:val="22"/>
          <w:szCs w:val="22"/>
        </w:rPr>
        <w:t>.</w:t>
      </w:r>
    </w:p>
    <w:p w14:paraId="79914CC4" w14:textId="77777777" w:rsidR="000729B4" w:rsidRPr="00027085" w:rsidRDefault="00FC56C4" w:rsidP="00027085">
      <w:pPr>
        <w:pStyle w:val="Specification"/>
        <w:numPr>
          <w:ilvl w:val="0"/>
          <w:numId w:val="9"/>
        </w:numPr>
        <w:jc w:val="both"/>
        <w:rPr>
          <w:rFonts w:cs="Calibri"/>
          <w:b/>
          <w:sz w:val="22"/>
          <w:szCs w:val="22"/>
        </w:rPr>
      </w:pPr>
      <w:r w:rsidRPr="00027085">
        <w:rPr>
          <w:rFonts w:cs="Calibri"/>
          <w:b/>
          <w:sz w:val="22"/>
          <w:szCs w:val="22"/>
        </w:rPr>
        <w:t>LOGISTICAL CONDITIONS</w:t>
      </w:r>
    </w:p>
    <w:p w14:paraId="563AFAF4" w14:textId="77777777" w:rsidR="00A83673" w:rsidRPr="00027085" w:rsidRDefault="00A83673" w:rsidP="00027085">
      <w:pPr>
        <w:pStyle w:val="Specification"/>
        <w:numPr>
          <w:ilvl w:val="1"/>
          <w:numId w:val="9"/>
        </w:numPr>
        <w:ind w:hanging="426"/>
        <w:jc w:val="both"/>
        <w:rPr>
          <w:rFonts w:cs="Calibri"/>
          <w:b/>
          <w:sz w:val="22"/>
          <w:szCs w:val="22"/>
        </w:rPr>
      </w:pPr>
      <w:bookmarkStart w:id="58" w:name="_Toc448483118"/>
      <w:r w:rsidRPr="00027085">
        <w:rPr>
          <w:rFonts w:cs="Calibri"/>
          <w:b/>
          <w:sz w:val="22"/>
          <w:szCs w:val="22"/>
        </w:rPr>
        <w:t>Hours of work</w:t>
      </w:r>
      <w:r w:rsidRPr="00027085">
        <w:rPr>
          <w:rFonts w:cs="Calibri"/>
          <w:sz w:val="22"/>
          <w:szCs w:val="22"/>
        </w:rPr>
        <w:t xml:space="preserve">, 08h00 – 16h30. </w:t>
      </w:r>
      <w:r w:rsidRPr="00027085">
        <w:rPr>
          <w:rFonts w:cs="Calibri"/>
          <w:color w:val="FF0000"/>
          <w:sz w:val="22"/>
          <w:szCs w:val="22"/>
        </w:rPr>
        <w:t xml:space="preserve"> </w:t>
      </w:r>
    </w:p>
    <w:p w14:paraId="2FBA574E" w14:textId="77777777" w:rsidR="00A83673" w:rsidRPr="00027085" w:rsidRDefault="00A83673" w:rsidP="00027085">
      <w:pPr>
        <w:pStyle w:val="Specification"/>
        <w:numPr>
          <w:ilvl w:val="1"/>
          <w:numId w:val="9"/>
        </w:numPr>
        <w:ind w:hanging="426"/>
        <w:jc w:val="both"/>
        <w:rPr>
          <w:rFonts w:cs="Calibri"/>
          <w:b/>
          <w:sz w:val="22"/>
          <w:szCs w:val="22"/>
        </w:rPr>
      </w:pPr>
      <w:r w:rsidRPr="00027085">
        <w:rPr>
          <w:rFonts w:cs="Calibri"/>
          <w:sz w:val="22"/>
          <w:szCs w:val="22"/>
        </w:rPr>
        <w:t>Provision to be made for work which will be Saturday and Sunday at the Head Office for two weekends.</w:t>
      </w:r>
    </w:p>
    <w:p w14:paraId="1AB41E0F" w14:textId="77777777" w:rsidR="00A83673" w:rsidRPr="00027085" w:rsidRDefault="00A83673" w:rsidP="00027085">
      <w:pPr>
        <w:pStyle w:val="Specification"/>
        <w:numPr>
          <w:ilvl w:val="1"/>
          <w:numId w:val="9"/>
        </w:numPr>
        <w:ind w:hanging="426"/>
        <w:jc w:val="both"/>
        <w:rPr>
          <w:rFonts w:cs="Calibri"/>
          <w:b/>
          <w:sz w:val="22"/>
          <w:szCs w:val="22"/>
        </w:rPr>
      </w:pPr>
      <w:r w:rsidRPr="00027085">
        <w:rPr>
          <w:rFonts w:cs="Calibri"/>
          <w:sz w:val="22"/>
          <w:szCs w:val="22"/>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58"/>
    </w:p>
    <w:p w14:paraId="0AF1ED4F" w14:textId="77777777" w:rsidR="00A83673" w:rsidRPr="00027085" w:rsidRDefault="00A83673" w:rsidP="00027085">
      <w:pPr>
        <w:pStyle w:val="Specification"/>
        <w:numPr>
          <w:ilvl w:val="1"/>
          <w:numId w:val="9"/>
        </w:numPr>
        <w:ind w:hanging="426"/>
        <w:jc w:val="both"/>
        <w:rPr>
          <w:rFonts w:cs="Calibri"/>
          <w:b/>
          <w:sz w:val="22"/>
          <w:szCs w:val="22"/>
        </w:rPr>
      </w:pPr>
      <w:r w:rsidRPr="00027085">
        <w:rPr>
          <w:rFonts w:cs="Calibri"/>
          <w:b/>
          <w:sz w:val="22"/>
          <w:szCs w:val="22"/>
        </w:rPr>
        <w:t>Tools of Trade</w:t>
      </w:r>
      <w:r w:rsidRPr="00027085">
        <w:rPr>
          <w:rFonts w:cs="Calibri"/>
          <w:sz w:val="22"/>
          <w:szCs w:val="22"/>
        </w:rPr>
        <w:t>. The Supplier must bring their necessary to</w:t>
      </w:r>
      <w:r w:rsidR="009B1C5F" w:rsidRPr="00027085">
        <w:rPr>
          <w:rFonts w:cs="Calibri"/>
          <w:sz w:val="22"/>
          <w:szCs w:val="22"/>
        </w:rPr>
        <w:t>o</w:t>
      </w:r>
      <w:r w:rsidRPr="00027085">
        <w:rPr>
          <w:rFonts w:cs="Calibri"/>
          <w:sz w:val="22"/>
          <w:szCs w:val="22"/>
        </w:rPr>
        <w:t xml:space="preserve">ls of trade in order for them to perform their duties adequately. </w:t>
      </w:r>
    </w:p>
    <w:p w14:paraId="66CBD774" w14:textId="77777777" w:rsidR="00F659FA" w:rsidRPr="00027085" w:rsidRDefault="00F659FA" w:rsidP="00027085">
      <w:pPr>
        <w:pStyle w:val="Specification"/>
        <w:numPr>
          <w:ilvl w:val="0"/>
          <w:numId w:val="9"/>
        </w:numPr>
        <w:jc w:val="both"/>
        <w:rPr>
          <w:rFonts w:cs="Calibri"/>
          <w:b/>
          <w:sz w:val="22"/>
          <w:szCs w:val="22"/>
        </w:rPr>
      </w:pPr>
      <w:r w:rsidRPr="00027085">
        <w:rPr>
          <w:rFonts w:cs="Calibri"/>
          <w:b/>
          <w:sz w:val="22"/>
          <w:szCs w:val="22"/>
        </w:rPr>
        <w:t>SKILLS TRANSFER AND TRAINING</w:t>
      </w:r>
      <w:bookmarkEnd w:id="55"/>
    </w:p>
    <w:p w14:paraId="139354DC" w14:textId="01D6313E" w:rsidR="00A83673" w:rsidRPr="00027085" w:rsidRDefault="0025547D" w:rsidP="00027085">
      <w:pPr>
        <w:pStyle w:val="Specification"/>
        <w:ind w:firstLine="567"/>
        <w:jc w:val="both"/>
        <w:rPr>
          <w:rFonts w:cs="Calibri"/>
          <w:sz w:val="22"/>
          <w:szCs w:val="22"/>
        </w:rPr>
      </w:pPr>
      <w:r>
        <w:rPr>
          <w:rFonts w:cs="Calibri"/>
          <w:sz w:val="22"/>
          <w:szCs w:val="22"/>
        </w:rPr>
        <w:t>N/A</w:t>
      </w:r>
    </w:p>
    <w:p w14:paraId="162B419C" w14:textId="77777777" w:rsidR="00577D8C" w:rsidRPr="00027085" w:rsidRDefault="00577D8C" w:rsidP="00027085">
      <w:pPr>
        <w:pStyle w:val="Specification"/>
        <w:numPr>
          <w:ilvl w:val="0"/>
          <w:numId w:val="9"/>
        </w:numPr>
        <w:jc w:val="both"/>
        <w:rPr>
          <w:rStyle w:val="Strong"/>
          <w:rFonts w:cs="Calibri"/>
          <w:bCs w:val="0"/>
          <w:sz w:val="22"/>
          <w:szCs w:val="22"/>
        </w:rPr>
      </w:pPr>
      <w:r w:rsidRPr="00027085">
        <w:rPr>
          <w:rStyle w:val="Strong"/>
          <w:rFonts w:cs="Calibri"/>
          <w:bCs w:val="0"/>
          <w:sz w:val="22"/>
          <w:szCs w:val="22"/>
        </w:rPr>
        <w:t>REGULATORY, QUALITY AND STANDARDS</w:t>
      </w:r>
    </w:p>
    <w:p w14:paraId="1480AE4E" w14:textId="77777777" w:rsidR="005C19FB" w:rsidRPr="00027085" w:rsidRDefault="005C19FB" w:rsidP="00027085">
      <w:pPr>
        <w:pStyle w:val="Specification"/>
        <w:numPr>
          <w:ilvl w:val="1"/>
          <w:numId w:val="9"/>
        </w:numPr>
        <w:ind w:hanging="426"/>
        <w:jc w:val="both"/>
        <w:rPr>
          <w:rStyle w:val="Strong"/>
          <w:rFonts w:cs="Calibri"/>
          <w:b w:val="0"/>
          <w:bCs w:val="0"/>
          <w:sz w:val="22"/>
          <w:szCs w:val="22"/>
        </w:rPr>
      </w:pPr>
      <w:r w:rsidRPr="00027085">
        <w:rPr>
          <w:rStyle w:val="Strong"/>
          <w:rFonts w:cs="Calibri"/>
          <w:b w:val="0"/>
          <w:bCs w:val="0"/>
          <w:sz w:val="22"/>
          <w:szCs w:val="22"/>
        </w:rPr>
        <w:t>The Supplier must for the duration of the contract ensure compliance with ISO/IEC General Quality Standards, ISO27001, and Protection of Personal Information Act (POPIA).</w:t>
      </w:r>
    </w:p>
    <w:p w14:paraId="27AB9565" w14:textId="4300CB17" w:rsidR="00A83673" w:rsidRPr="00027085" w:rsidRDefault="00A83673" w:rsidP="00027085">
      <w:pPr>
        <w:pStyle w:val="Specification"/>
        <w:numPr>
          <w:ilvl w:val="1"/>
          <w:numId w:val="9"/>
        </w:numPr>
        <w:ind w:hanging="426"/>
        <w:jc w:val="both"/>
        <w:rPr>
          <w:rStyle w:val="Strong"/>
          <w:rFonts w:cs="Calibri"/>
          <w:b w:val="0"/>
          <w:bCs w:val="0"/>
          <w:sz w:val="22"/>
          <w:szCs w:val="22"/>
        </w:rPr>
      </w:pPr>
      <w:r w:rsidRPr="00027085">
        <w:rPr>
          <w:rStyle w:val="Strong"/>
          <w:rFonts w:cs="Calibri"/>
          <w:b w:val="0"/>
          <w:bCs w:val="0"/>
          <w:sz w:val="22"/>
          <w:szCs w:val="22"/>
        </w:rPr>
        <w:t>The Supplier must for the duration of the contract ensure compliance with General Quality Standards, ISO 9001</w:t>
      </w:r>
      <w:r w:rsidR="004027C4">
        <w:rPr>
          <w:rStyle w:val="Strong"/>
          <w:rFonts w:cs="Calibri"/>
          <w:b w:val="0"/>
          <w:bCs w:val="0"/>
          <w:sz w:val="22"/>
          <w:szCs w:val="22"/>
        </w:rPr>
        <w:t>.</w:t>
      </w:r>
    </w:p>
    <w:p w14:paraId="24898305" w14:textId="77777777" w:rsidR="00C67D2F" w:rsidRPr="00027085" w:rsidRDefault="00827CBC" w:rsidP="00027085">
      <w:pPr>
        <w:pStyle w:val="Specification"/>
        <w:numPr>
          <w:ilvl w:val="0"/>
          <w:numId w:val="9"/>
        </w:numPr>
        <w:jc w:val="both"/>
        <w:rPr>
          <w:rStyle w:val="Strong"/>
          <w:rFonts w:cs="Calibri"/>
          <w:bCs w:val="0"/>
          <w:sz w:val="22"/>
          <w:szCs w:val="22"/>
        </w:rPr>
      </w:pPr>
      <w:r w:rsidRPr="00027085">
        <w:rPr>
          <w:rStyle w:val="Strong"/>
          <w:rFonts w:cs="Calibri"/>
          <w:bCs w:val="0"/>
          <w:sz w:val="22"/>
          <w:szCs w:val="22"/>
        </w:rPr>
        <w:t xml:space="preserve">PERSONNEL </w:t>
      </w:r>
      <w:r w:rsidR="00C67D2F" w:rsidRPr="00027085">
        <w:rPr>
          <w:rStyle w:val="Strong"/>
          <w:rFonts w:cs="Calibri"/>
          <w:bCs w:val="0"/>
          <w:sz w:val="22"/>
          <w:szCs w:val="22"/>
        </w:rPr>
        <w:t xml:space="preserve">SECURITY </w:t>
      </w:r>
      <w:r w:rsidRPr="00027085">
        <w:rPr>
          <w:rStyle w:val="Strong"/>
          <w:rFonts w:cs="Calibri"/>
          <w:bCs w:val="0"/>
          <w:sz w:val="22"/>
          <w:szCs w:val="22"/>
        </w:rPr>
        <w:t>CLEARANCE</w:t>
      </w:r>
    </w:p>
    <w:p w14:paraId="4A742497" w14:textId="77777777" w:rsidR="00A83673" w:rsidRPr="00027085" w:rsidRDefault="00A83673" w:rsidP="00027085">
      <w:pPr>
        <w:pStyle w:val="Specification"/>
        <w:numPr>
          <w:ilvl w:val="1"/>
          <w:numId w:val="9"/>
        </w:numPr>
        <w:ind w:hanging="426"/>
        <w:jc w:val="both"/>
        <w:rPr>
          <w:rStyle w:val="Strong"/>
          <w:rFonts w:cs="Calibri"/>
          <w:b w:val="0"/>
          <w:bCs w:val="0"/>
          <w:sz w:val="22"/>
          <w:szCs w:val="22"/>
        </w:rPr>
      </w:pPr>
      <w:r w:rsidRPr="00027085">
        <w:rPr>
          <w:rStyle w:val="Strong"/>
          <w:rFonts w:cs="Calibri"/>
          <w:b w:val="0"/>
          <w:bCs w:val="0"/>
          <w:sz w:val="22"/>
          <w:szCs w:val="22"/>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Pr="00027085" w:rsidRDefault="00A83673" w:rsidP="00027085">
      <w:pPr>
        <w:pStyle w:val="Specification"/>
        <w:numPr>
          <w:ilvl w:val="1"/>
          <w:numId w:val="9"/>
        </w:numPr>
        <w:ind w:hanging="426"/>
        <w:jc w:val="both"/>
        <w:rPr>
          <w:rStyle w:val="Strong"/>
          <w:rFonts w:cs="Calibri"/>
          <w:b w:val="0"/>
          <w:bCs w:val="0"/>
          <w:sz w:val="22"/>
          <w:szCs w:val="22"/>
        </w:rPr>
      </w:pPr>
      <w:r w:rsidRPr="00027085">
        <w:rPr>
          <w:rStyle w:val="Strong"/>
          <w:rFonts w:cs="Calibri"/>
          <w:b w:val="0"/>
          <w:bCs w:val="0"/>
          <w:sz w:val="22"/>
          <w:szCs w:val="22"/>
        </w:rPr>
        <w:t>The Supplier must ensure that the security clearances of all personnel involved in the Contract remains valid for the period of the contract.</w:t>
      </w:r>
    </w:p>
    <w:p w14:paraId="4E0A3062" w14:textId="2EB3A498" w:rsidR="00A83673" w:rsidRPr="00027085" w:rsidRDefault="00A83673" w:rsidP="00027085">
      <w:pPr>
        <w:pStyle w:val="Specification"/>
        <w:numPr>
          <w:ilvl w:val="1"/>
          <w:numId w:val="9"/>
        </w:numPr>
        <w:ind w:hanging="426"/>
        <w:jc w:val="both"/>
        <w:rPr>
          <w:rStyle w:val="Strong"/>
          <w:rFonts w:cs="Calibri"/>
          <w:b w:val="0"/>
          <w:bCs w:val="0"/>
          <w:sz w:val="22"/>
          <w:szCs w:val="22"/>
        </w:rPr>
      </w:pPr>
      <w:r w:rsidRPr="00027085">
        <w:rPr>
          <w:rStyle w:val="Strong"/>
          <w:rFonts w:cs="Calibri"/>
          <w:b w:val="0"/>
          <w:bCs w:val="0"/>
          <w:sz w:val="22"/>
          <w:szCs w:val="22"/>
        </w:rPr>
        <w:t>The Supplier must provide proof of security vetting</w:t>
      </w:r>
      <w:r w:rsidR="00555A3D" w:rsidRPr="00027085">
        <w:rPr>
          <w:rStyle w:val="Strong"/>
          <w:rFonts w:cs="Calibri"/>
          <w:b w:val="0"/>
          <w:bCs w:val="0"/>
          <w:sz w:val="22"/>
          <w:szCs w:val="22"/>
        </w:rPr>
        <w:t>.</w:t>
      </w:r>
    </w:p>
    <w:p w14:paraId="77EEFE3C" w14:textId="77777777" w:rsidR="00C67D2F" w:rsidRPr="00027085" w:rsidRDefault="00C67D2F" w:rsidP="00027085">
      <w:pPr>
        <w:pStyle w:val="Specification"/>
        <w:numPr>
          <w:ilvl w:val="0"/>
          <w:numId w:val="9"/>
        </w:numPr>
        <w:jc w:val="both"/>
        <w:rPr>
          <w:rStyle w:val="Strong"/>
          <w:rFonts w:cs="Calibri"/>
          <w:bCs w:val="0"/>
          <w:sz w:val="22"/>
          <w:szCs w:val="22"/>
        </w:rPr>
      </w:pPr>
      <w:r w:rsidRPr="00027085">
        <w:rPr>
          <w:rStyle w:val="Strong"/>
          <w:rFonts w:cs="Calibri"/>
          <w:bCs w:val="0"/>
          <w:sz w:val="22"/>
          <w:szCs w:val="22"/>
        </w:rPr>
        <w:t>CONFIDENTIALITY AND NON-DISCLOSURE CONDITIONS</w:t>
      </w:r>
    </w:p>
    <w:p w14:paraId="269C2D73" w14:textId="77777777" w:rsidR="00A83673" w:rsidRPr="00027085" w:rsidRDefault="00A83673" w:rsidP="00027085">
      <w:pPr>
        <w:pStyle w:val="Specification"/>
        <w:numPr>
          <w:ilvl w:val="1"/>
          <w:numId w:val="4"/>
        </w:numPr>
        <w:tabs>
          <w:tab w:val="clear" w:pos="993"/>
        </w:tabs>
        <w:ind w:left="1134" w:hanging="708"/>
        <w:jc w:val="both"/>
        <w:rPr>
          <w:rFonts w:cs="Calibri"/>
          <w:sz w:val="22"/>
          <w:szCs w:val="22"/>
        </w:rPr>
      </w:pPr>
      <w:r w:rsidRPr="00027085">
        <w:rPr>
          <w:rStyle w:val="Strong"/>
          <w:rFonts w:cs="Calibri"/>
          <w:b w:val="0"/>
          <w:bCs w:val="0"/>
          <w:sz w:val="22"/>
          <w:szCs w:val="22"/>
        </w:rPr>
        <w:t>The Supplier, including its management and staff, must before commencement of the Contract, sign a non-disclosure agreement regarding Confidential Information.</w:t>
      </w:r>
    </w:p>
    <w:p w14:paraId="50884CC0" w14:textId="77777777" w:rsidR="00A83673" w:rsidRPr="00027085" w:rsidRDefault="00A83673" w:rsidP="00027085">
      <w:pPr>
        <w:pStyle w:val="Specification"/>
        <w:numPr>
          <w:ilvl w:val="1"/>
          <w:numId w:val="4"/>
        </w:numPr>
        <w:tabs>
          <w:tab w:val="clear" w:pos="993"/>
        </w:tabs>
        <w:ind w:left="1134" w:hanging="708"/>
        <w:jc w:val="both"/>
        <w:rPr>
          <w:rFonts w:cs="Calibri"/>
          <w:sz w:val="22"/>
          <w:szCs w:val="22"/>
        </w:rPr>
      </w:pPr>
      <w:r w:rsidRPr="00027085">
        <w:rPr>
          <w:rFonts w:cs="Calibri"/>
          <w:sz w:val="22"/>
          <w:szCs w:val="22"/>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77777777" w:rsidR="00A83673" w:rsidRPr="00027085" w:rsidRDefault="00A83673" w:rsidP="00027085">
      <w:pPr>
        <w:pStyle w:val="Specification"/>
        <w:numPr>
          <w:ilvl w:val="2"/>
          <w:numId w:val="21"/>
        </w:numPr>
        <w:tabs>
          <w:tab w:val="clear" w:pos="1107"/>
        </w:tabs>
        <w:ind w:left="1710" w:hanging="576"/>
        <w:jc w:val="both"/>
        <w:rPr>
          <w:rFonts w:cs="Calibri"/>
          <w:sz w:val="22"/>
          <w:szCs w:val="22"/>
        </w:rPr>
      </w:pPr>
      <w:r w:rsidRPr="00027085">
        <w:rPr>
          <w:rFonts w:cs="Calibri"/>
          <w:sz w:val="22"/>
          <w:szCs w:val="22"/>
        </w:rPr>
        <w:t>the Promotion of Access to Information Act, 2000 (Act no. 2 of 2000);</w:t>
      </w:r>
    </w:p>
    <w:p w14:paraId="342D165A" w14:textId="77777777" w:rsidR="00A83673" w:rsidRPr="00027085" w:rsidRDefault="00A83673" w:rsidP="00027085">
      <w:pPr>
        <w:pStyle w:val="Specification"/>
        <w:numPr>
          <w:ilvl w:val="2"/>
          <w:numId w:val="21"/>
        </w:numPr>
        <w:tabs>
          <w:tab w:val="clear" w:pos="1107"/>
        </w:tabs>
        <w:ind w:left="1710" w:hanging="576"/>
        <w:jc w:val="both"/>
        <w:rPr>
          <w:rFonts w:cs="Calibri"/>
          <w:sz w:val="22"/>
          <w:szCs w:val="22"/>
        </w:rPr>
      </w:pPr>
      <w:r w:rsidRPr="00027085">
        <w:rPr>
          <w:rFonts w:cs="Calibri"/>
          <w:sz w:val="22"/>
          <w:szCs w:val="22"/>
        </w:rPr>
        <w:t>being clearly marked "Confidential" and which is provided by one Party to another Party in terms of this Contract;</w:t>
      </w:r>
    </w:p>
    <w:p w14:paraId="40BF3909" w14:textId="77777777" w:rsidR="00A83673" w:rsidRPr="00027085" w:rsidRDefault="00A83673" w:rsidP="00027085">
      <w:pPr>
        <w:pStyle w:val="Specification"/>
        <w:numPr>
          <w:ilvl w:val="2"/>
          <w:numId w:val="21"/>
        </w:numPr>
        <w:tabs>
          <w:tab w:val="clear" w:pos="1107"/>
        </w:tabs>
        <w:ind w:left="1710" w:hanging="576"/>
        <w:jc w:val="both"/>
        <w:rPr>
          <w:rFonts w:cs="Calibri"/>
          <w:sz w:val="22"/>
          <w:szCs w:val="22"/>
        </w:rPr>
      </w:pPr>
      <w:r w:rsidRPr="00027085">
        <w:rPr>
          <w:rFonts w:cs="Calibri"/>
          <w:sz w:val="22"/>
          <w:szCs w:val="22"/>
        </w:rPr>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027085" w:rsidRDefault="00A83673" w:rsidP="00027085">
      <w:pPr>
        <w:pStyle w:val="Specification"/>
        <w:numPr>
          <w:ilvl w:val="2"/>
          <w:numId w:val="21"/>
        </w:numPr>
        <w:tabs>
          <w:tab w:val="clear" w:pos="1107"/>
        </w:tabs>
        <w:ind w:left="1710" w:hanging="576"/>
        <w:jc w:val="both"/>
        <w:rPr>
          <w:rFonts w:cs="Calibri"/>
          <w:sz w:val="22"/>
          <w:szCs w:val="22"/>
        </w:rPr>
      </w:pPr>
      <w:r w:rsidRPr="00027085">
        <w:rPr>
          <w:rFonts w:cs="Calibri"/>
          <w:sz w:val="22"/>
          <w:szCs w:val="22"/>
        </w:rPr>
        <w:t>being information provided by one Party to another Party in the course of contractual or other negotiations, which could reasonably be expected to prejudice the right of the non-disclosing Party;</w:t>
      </w:r>
    </w:p>
    <w:p w14:paraId="15BC4392" w14:textId="77777777" w:rsidR="00A83673" w:rsidRPr="00027085" w:rsidRDefault="00A83673" w:rsidP="00027085">
      <w:pPr>
        <w:pStyle w:val="Specification"/>
        <w:numPr>
          <w:ilvl w:val="2"/>
          <w:numId w:val="21"/>
        </w:numPr>
        <w:tabs>
          <w:tab w:val="clear" w:pos="1107"/>
        </w:tabs>
        <w:ind w:left="1710" w:hanging="576"/>
        <w:jc w:val="both"/>
        <w:rPr>
          <w:rFonts w:cs="Calibri"/>
          <w:sz w:val="22"/>
          <w:szCs w:val="22"/>
        </w:rPr>
      </w:pPr>
      <w:r w:rsidRPr="00027085">
        <w:rPr>
          <w:rFonts w:cs="Calibri"/>
          <w:sz w:val="22"/>
          <w:szCs w:val="22"/>
        </w:rPr>
        <w:t>being information, the disclosure of which could reasonably be expected to endanger a life or physical security of a person;</w:t>
      </w:r>
    </w:p>
    <w:p w14:paraId="7278EFDC" w14:textId="77777777" w:rsidR="00A83673" w:rsidRPr="00027085" w:rsidRDefault="00A83673" w:rsidP="00027085">
      <w:pPr>
        <w:pStyle w:val="Specification"/>
        <w:numPr>
          <w:ilvl w:val="2"/>
          <w:numId w:val="21"/>
        </w:numPr>
        <w:tabs>
          <w:tab w:val="clear" w:pos="1107"/>
        </w:tabs>
        <w:ind w:left="1710" w:hanging="576"/>
        <w:jc w:val="both"/>
        <w:rPr>
          <w:rFonts w:cs="Calibri"/>
          <w:sz w:val="22"/>
          <w:szCs w:val="22"/>
        </w:rPr>
      </w:pPr>
      <w:r w:rsidRPr="00027085">
        <w:rPr>
          <w:rFonts w:cs="Calibri"/>
          <w:sz w:val="22"/>
          <w:szCs w:val="22"/>
        </w:rPr>
        <w:t>being technical, scientific, commercial, financial and market-related information, know-how and trade secrets of a Party;</w:t>
      </w:r>
    </w:p>
    <w:p w14:paraId="2496C821" w14:textId="77777777" w:rsidR="00A83673" w:rsidRPr="00027085" w:rsidRDefault="00A83673" w:rsidP="00027085">
      <w:pPr>
        <w:pStyle w:val="Specification"/>
        <w:numPr>
          <w:ilvl w:val="2"/>
          <w:numId w:val="21"/>
        </w:numPr>
        <w:tabs>
          <w:tab w:val="clear" w:pos="1107"/>
        </w:tabs>
        <w:ind w:left="1710" w:hanging="576"/>
        <w:jc w:val="both"/>
        <w:rPr>
          <w:rFonts w:cs="Calibri"/>
          <w:sz w:val="22"/>
          <w:szCs w:val="22"/>
        </w:rPr>
      </w:pPr>
      <w:r w:rsidRPr="00027085">
        <w:rPr>
          <w:rFonts w:cs="Calibri"/>
          <w:sz w:val="22"/>
          <w:szCs w:val="22"/>
        </w:rPr>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027085" w:rsidRDefault="00A83673" w:rsidP="00027085">
      <w:pPr>
        <w:pStyle w:val="Specification"/>
        <w:numPr>
          <w:ilvl w:val="2"/>
          <w:numId w:val="21"/>
        </w:numPr>
        <w:tabs>
          <w:tab w:val="clear" w:pos="1107"/>
        </w:tabs>
        <w:ind w:left="1710" w:hanging="576"/>
        <w:jc w:val="both"/>
        <w:rPr>
          <w:rFonts w:cs="Calibri"/>
          <w:sz w:val="22"/>
          <w:szCs w:val="22"/>
        </w:rPr>
      </w:pPr>
      <w:r w:rsidRPr="00027085">
        <w:rPr>
          <w:rFonts w:cs="Calibri"/>
          <w:sz w:val="22"/>
          <w:szCs w:val="22"/>
        </w:rPr>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027085" w:rsidRDefault="00A83673" w:rsidP="00027085">
      <w:pPr>
        <w:pStyle w:val="Specification"/>
        <w:numPr>
          <w:ilvl w:val="2"/>
          <w:numId w:val="21"/>
        </w:numPr>
        <w:tabs>
          <w:tab w:val="clear" w:pos="1107"/>
        </w:tabs>
        <w:ind w:left="1710" w:hanging="576"/>
        <w:jc w:val="both"/>
        <w:rPr>
          <w:rFonts w:cs="Calibri"/>
          <w:sz w:val="22"/>
          <w:szCs w:val="22"/>
        </w:rPr>
      </w:pPr>
      <w:r w:rsidRPr="00027085">
        <w:rPr>
          <w:rFonts w:cs="Calibri"/>
          <w:sz w:val="22"/>
          <w:szCs w:val="22"/>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027085" w:rsidRDefault="00A83673" w:rsidP="00027085">
      <w:pPr>
        <w:pStyle w:val="Specification"/>
        <w:numPr>
          <w:ilvl w:val="1"/>
          <w:numId w:val="21"/>
        </w:numPr>
        <w:tabs>
          <w:tab w:val="clear" w:pos="567"/>
          <w:tab w:val="num" w:pos="1170"/>
        </w:tabs>
        <w:ind w:left="1170" w:hanging="630"/>
        <w:jc w:val="both"/>
        <w:rPr>
          <w:rFonts w:cs="Calibri"/>
          <w:sz w:val="22"/>
          <w:szCs w:val="22"/>
        </w:rPr>
      </w:pPr>
      <w:r w:rsidRPr="00027085">
        <w:rPr>
          <w:rFonts w:cs="Calibri"/>
          <w:sz w:val="22"/>
          <w:szCs w:val="22"/>
        </w:rPr>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77777777" w:rsidR="00A83673" w:rsidRPr="00027085" w:rsidRDefault="00A83673" w:rsidP="00027085">
      <w:pPr>
        <w:pStyle w:val="Specification"/>
        <w:numPr>
          <w:ilvl w:val="1"/>
          <w:numId w:val="21"/>
        </w:numPr>
        <w:tabs>
          <w:tab w:val="clear" w:pos="567"/>
          <w:tab w:val="num" w:pos="1170"/>
        </w:tabs>
        <w:ind w:left="1170"/>
        <w:jc w:val="both"/>
        <w:rPr>
          <w:rFonts w:cs="Calibri"/>
          <w:sz w:val="22"/>
          <w:szCs w:val="22"/>
        </w:rPr>
      </w:pPr>
      <w:r w:rsidRPr="00027085">
        <w:rPr>
          <w:rFonts w:cs="Calibri"/>
          <w:sz w:val="22"/>
          <w:szCs w:val="22"/>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77777777" w:rsidR="00A83673" w:rsidRPr="00027085" w:rsidRDefault="00A83673" w:rsidP="00027085">
      <w:pPr>
        <w:pStyle w:val="Specification"/>
        <w:numPr>
          <w:ilvl w:val="1"/>
          <w:numId w:val="21"/>
        </w:numPr>
        <w:tabs>
          <w:tab w:val="clear" w:pos="567"/>
        </w:tabs>
        <w:ind w:left="1170" w:hanging="540"/>
        <w:jc w:val="both"/>
        <w:rPr>
          <w:rFonts w:cs="Calibri"/>
          <w:sz w:val="22"/>
          <w:szCs w:val="22"/>
        </w:rPr>
      </w:pPr>
      <w:r w:rsidRPr="00027085">
        <w:rPr>
          <w:rFonts w:cs="Calibri"/>
          <w:sz w:val="22"/>
          <w:szCs w:val="22"/>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85F1B19" w14:textId="77777777" w:rsidR="00C216B2" w:rsidRPr="00027085" w:rsidRDefault="006D52DE" w:rsidP="00027085">
      <w:pPr>
        <w:pStyle w:val="Specification"/>
        <w:keepNext/>
        <w:numPr>
          <w:ilvl w:val="0"/>
          <w:numId w:val="9"/>
        </w:numPr>
        <w:jc w:val="both"/>
        <w:rPr>
          <w:rFonts w:cs="Calibri"/>
          <w:b/>
          <w:sz w:val="22"/>
          <w:szCs w:val="22"/>
        </w:rPr>
      </w:pPr>
      <w:r w:rsidRPr="00027085">
        <w:rPr>
          <w:rFonts w:cs="Calibri"/>
          <w:b/>
          <w:sz w:val="22"/>
          <w:szCs w:val="22"/>
        </w:rPr>
        <w:t>GUARANTEE AND WARRANTIES</w:t>
      </w:r>
      <w:bookmarkStart w:id="59" w:name="_Toc448483285"/>
      <w:r w:rsidR="00BA6BFC" w:rsidRPr="00027085">
        <w:rPr>
          <w:rFonts w:cs="Calibri"/>
          <w:b/>
          <w:sz w:val="22"/>
          <w:szCs w:val="22"/>
        </w:rPr>
        <w:t xml:space="preserve">. </w:t>
      </w:r>
      <w:r w:rsidR="00C216B2" w:rsidRPr="00027085">
        <w:rPr>
          <w:rFonts w:cs="Calibri"/>
          <w:sz w:val="22"/>
          <w:szCs w:val="22"/>
        </w:rPr>
        <w:t xml:space="preserve">The </w:t>
      </w:r>
      <w:r w:rsidR="0083744A" w:rsidRPr="00027085">
        <w:rPr>
          <w:rFonts w:cs="Calibri"/>
          <w:sz w:val="22"/>
          <w:szCs w:val="22"/>
        </w:rPr>
        <w:t>Supplier</w:t>
      </w:r>
      <w:r w:rsidR="00C216B2" w:rsidRPr="00027085">
        <w:rPr>
          <w:rFonts w:cs="Calibri"/>
          <w:sz w:val="22"/>
          <w:szCs w:val="22"/>
        </w:rPr>
        <w:t xml:space="preserve"> warrants that:</w:t>
      </w:r>
      <w:bookmarkEnd w:id="59"/>
    </w:p>
    <w:p w14:paraId="26EF4890" w14:textId="77777777" w:rsidR="009D0B10" w:rsidRPr="00027085" w:rsidRDefault="009D0B10" w:rsidP="00027085">
      <w:pPr>
        <w:pStyle w:val="Specification"/>
        <w:numPr>
          <w:ilvl w:val="1"/>
          <w:numId w:val="4"/>
        </w:numPr>
        <w:jc w:val="both"/>
        <w:rPr>
          <w:rFonts w:cs="Calibri"/>
          <w:sz w:val="22"/>
          <w:szCs w:val="22"/>
        </w:rPr>
      </w:pPr>
      <w:bookmarkStart w:id="60" w:name="_Toc448483286"/>
      <w:bookmarkStart w:id="61" w:name="_Toc402958037"/>
      <w:bookmarkStart w:id="62" w:name="_Toc448483311"/>
      <w:bookmarkStart w:id="63" w:name="_Toc448872276"/>
      <w:r w:rsidRPr="00027085">
        <w:rPr>
          <w:rFonts w:cs="Calibri"/>
          <w:sz w:val="22"/>
          <w:szCs w:val="22"/>
        </w:rPr>
        <w:t>as at Commencement Date, it has the rights, title and interest in and to the Product or Services to deliver such Product or Services in terms of the Contract and that such rights are free from any encumbrances whatsoever;</w:t>
      </w:r>
      <w:bookmarkEnd w:id="60"/>
      <w:r w:rsidRPr="00027085">
        <w:rPr>
          <w:rFonts w:cs="Calibri"/>
          <w:sz w:val="22"/>
          <w:szCs w:val="22"/>
        </w:rPr>
        <w:t xml:space="preserve"> </w:t>
      </w:r>
    </w:p>
    <w:p w14:paraId="44BF7615" w14:textId="77777777" w:rsidR="009D0B10" w:rsidRPr="00027085" w:rsidRDefault="009D0B10" w:rsidP="00027085">
      <w:pPr>
        <w:pStyle w:val="Specification"/>
        <w:numPr>
          <w:ilvl w:val="1"/>
          <w:numId w:val="4"/>
        </w:numPr>
        <w:jc w:val="both"/>
        <w:rPr>
          <w:rFonts w:cs="Calibri"/>
          <w:sz w:val="22"/>
          <w:szCs w:val="22"/>
        </w:rPr>
      </w:pPr>
      <w:bookmarkStart w:id="64" w:name="_Toc448483287"/>
      <w:r w:rsidRPr="00027085">
        <w:rPr>
          <w:rFonts w:cs="Calibri"/>
          <w:sz w:val="22"/>
          <w:szCs w:val="22"/>
        </w:rPr>
        <w:t>the Product is in good working order, free from Defects in material and workmanship, and substantially conforms to the Specifications, for the duration of the Warranty period;</w:t>
      </w:r>
      <w:bookmarkEnd w:id="64"/>
    </w:p>
    <w:p w14:paraId="2E7C334B" w14:textId="77777777" w:rsidR="009D0B10" w:rsidRPr="00027085" w:rsidRDefault="009D0B10" w:rsidP="00027085">
      <w:pPr>
        <w:pStyle w:val="Specification"/>
        <w:numPr>
          <w:ilvl w:val="1"/>
          <w:numId w:val="4"/>
        </w:numPr>
        <w:jc w:val="both"/>
        <w:rPr>
          <w:rFonts w:cs="Calibri"/>
          <w:sz w:val="22"/>
          <w:szCs w:val="22"/>
        </w:rPr>
      </w:pPr>
      <w:bookmarkStart w:id="65" w:name="_Toc448483292"/>
      <w:bookmarkStart w:id="66" w:name="_Toc448483289"/>
      <w:r w:rsidRPr="00027085">
        <w:rPr>
          <w:rFonts w:cs="Calibri"/>
          <w:sz w:val="22"/>
          <w:szCs w:val="22"/>
        </w:rPr>
        <w:t>the Products is maintained during its Warranty Period at no expense to SITA;</w:t>
      </w:r>
      <w:bookmarkEnd w:id="65"/>
      <w:r w:rsidRPr="00027085">
        <w:rPr>
          <w:rFonts w:cs="Calibri"/>
          <w:sz w:val="22"/>
          <w:szCs w:val="22"/>
        </w:rPr>
        <w:t xml:space="preserve"> </w:t>
      </w:r>
    </w:p>
    <w:p w14:paraId="6DC88B94" w14:textId="77777777" w:rsidR="009D0B10" w:rsidRPr="00027085" w:rsidRDefault="009D0B10" w:rsidP="00027085">
      <w:pPr>
        <w:pStyle w:val="Specification"/>
        <w:numPr>
          <w:ilvl w:val="1"/>
          <w:numId w:val="4"/>
        </w:numPr>
        <w:jc w:val="both"/>
        <w:rPr>
          <w:rFonts w:cs="Calibri"/>
          <w:sz w:val="22"/>
          <w:szCs w:val="22"/>
        </w:rPr>
      </w:pPr>
      <w:r w:rsidRPr="00027085">
        <w:rPr>
          <w:rFonts w:cs="Calibri"/>
          <w:sz w:val="22"/>
          <w:szCs w:val="22"/>
        </w:rPr>
        <w:t>the Product possesses all material functions and features required for SITA’s Operational Requirements;</w:t>
      </w:r>
      <w:bookmarkEnd w:id="66"/>
    </w:p>
    <w:p w14:paraId="419F91FE" w14:textId="77777777" w:rsidR="009D0B10" w:rsidRPr="00027085" w:rsidRDefault="009D0B10" w:rsidP="00027085">
      <w:pPr>
        <w:pStyle w:val="Specification"/>
        <w:numPr>
          <w:ilvl w:val="1"/>
          <w:numId w:val="4"/>
        </w:numPr>
        <w:jc w:val="both"/>
        <w:rPr>
          <w:rFonts w:cs="Calibri"/>
          <w:sz w:val="22"/>
          <w:szCs w:val="22"/>
        </w:rPr>
      </w:pPr>
      <w:bookmarkStart w:id="67" w:name="_Toc448483290"/>
      <w:r w:rsidRPr="00027085">
        <w:rPr>
          <w:rFonts w:cs="Calibri"/>
          <w:sz w:val="22"/>
          <w:szCs w:val="22"/>
        </w:rPr>
        <w:t>the Product remains connected or Service is continued during the term of the Contract;</w:t>
      </w:r>
      <w:bookmarkEnd w:id="67"/>
    </w:p>
    <w:p w14:paraId="21B0A666" w14:textId="77777777" w:rsidR="009D0B10" w:rsidRPr="00027085" w:rsidRDefault="009D0B10" w:rsidP="00027085">
      <w:pPr>
        <w:pStyle w:val="Specification"/>
        <w:numPr>
          <w:ilvl w:val="1"/>
          <w:numId w:val="4"/>
        </w:numPr>
        <w:jc w:val="both"/>
        <w:rPr>
          <w:rFonts w:cs="Calibri"/>
          <w:sz w:val="22"/>
          <w:szCs w:val="22"/>
        </w:rPr>
      </w:pPr>
      <w:bookmarkStart w:id="68" w:name="_Toc448483294"/>
      <w:r w:rsidRPr="00027085">
        <w:rPr>
          <w:rFonts w:cs="Calibri"/>
          <w:sz w:val="22"/>
          <w:szCs w:val="22"/>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68"/>
    </w:p>
    <w:p w14:paraId="10EC6AD4" w14:textId="77777777" w:rsidR="009D0B10" w:rsidRPr="00027085" w:rsidRDefault="009D0B10" w:rsidP="00027085">
      <w:pPr>
        <w:pStyle w:val="Specification"/>
        <w:numPr>
          <w:ilvl w:val="1"/>
          <w:numId w:val="4"/>
        </w:numPr>
        <w:jc w:val="both"/>
        <w:rPr>
          <w:rFonts w:cs="Calibri"/>
          <w:sz w:val="22"/>
          <w:szCs w:val="22"/>
        </w:rPr>
      </w:pPr>
      <w:bookmarkStart w:id="69" w:name="_Toc448483296"/>
      <w:r w:rsidRPr="00027085">
        <w:rPr>
          <w:rFonts w:cs="Calibri"/>
          <w:sz w:val="22"/>
          <w:szCs w:val="22"/>
        </w:rPr>
        <w:t xml:space="preserve">no actions, suits, or proceedings, pending or threatened against it or any of its </w:t>
      </w:r>
      <w:r w:rsidR="00875770" w:rsidRPr="00027085">
        <w:rPr>
          <w:rFonts w:cs="Calibri"/>
          <w:sz w:val="22"/>
          <w:szCs w:val="22"/>
        </w:rPr>
        <w:t>third-party</w:t>
      </w:r>
      <w:r w:rsidRPr="00027085">
        <w:rPr>
          <w:rFonts w:cs="Calibri"/>
          <w:sz w:val="22"/>
          <w:szCs w:val="22"/>
        </w:rPr>
        <w:t xml:space="preserve"> suppliers or sub-contractors that have a material adverse effect on the Supplier’s ability to fulfil its obligations under the Contract exist;</w:t>
      </w:r>
      <w:bookmarkEnd w:id="69"/>
      <w:r w:rsidRPr="00027085">
        <w:rPr>
          <w:rFonts w:cs="Calibri"/>
          <w:sz w:val="22"/>
          <w:szCs w:val="22"/>
        </w:rPr>
        <w:t xml:space="preserve">  </w:t>
      </w:r>
    </w:p>
    <w:p w14:paraId="58CAFD56" w14:textId="77777777" w:rsidR="009D0B10" w:rsidRPr="00027085" w:rsidRDefault="009D0B10" w:rsidP="00027085">
      <w:pPr>
        <w:pStyle w:val="Specification"/>
        <w:numPr>
          <w:ilvl w:val="1"/>
          <w:numId w:val="4"/>
        </w:numPr>
        <w:jc w:val="both"/>
        <w:rPr>
          <w:rFonts w:cs="Calibri"/>
          <w:sz w:val="22"/>
          <w:szCs w:val="22"/>
        </w:rPr>
      </w:pPr>
      <w:bookmarkStart w:id="70" w:name="_Toc448483297"/>
      <w:r w:rsidRPr="00027085">
        <w:rPr>
          <w:rFonts w:cs="Calibri"/>
          <w:sz w:val="22"/>
          <w:szCs w:val="22"/>
        </w:rPr>
        <w:t>SITA is notified immediately if it becomes aware of any action, suit, or proceeding, pending or threatened to have a material adverse effect on the Supplier’s ability to fulfil the obligations under the Contract;</w:t>
      </w:r>
      <w:bookmarkEnd w:id="70"/>
    </w:p>
    <w:p w14:paraId="7E65C087" w14:textId="77777777" w:rsidR="009D0B10" w:rsidRPr="00027085" w:rsidRDefault="009D0B10" w:rsidP="00027085">
      <w:pPr>
        <w:pStyle w:val="Specification"/>
        <w:numPr>
          <w:ilvl w:val="1"/>
          <w:numId w:val="4"/>
        </w:numPr>
        <w:jc w:val="both"/>
        <w:rPr>
          <w:rFonts w:cs="Calibri"/>
          <w:sz w:val="22"/>
          <w:szCs w:val="22"/>
        </w:rPr>
      </w:pPr>
      <w:bookmarkStart w:id="71" w:name="_Toc448483298"/>
      <w:r w:rsidRPr="00027085">
        <w:rPr>
          <w:rFonts w:cs="Calibri"/>
          <w:sz w:val="22"/>
          <w:szCs w:val="22"/>
        </w:rPr>
        <w:t>any Product sold to SITA after the Commencement Date of the Contract remains free from any lien, pledge, encumbrance or security interest;</w:t>
      </w:r>
      <w:bookmarkEnd w:id="71"/>
    </w:p>
    <w:p w14:paraId="2097F7A7" w14:textId="77777777" w:rsidR="009D0B10" w:rsidRPr="00027085" w:rsidRDefault="009D0B10" w:rsidP="00027085">
      <w:pPr>
        <w:pStyle w:val="Specification"/>
        <w:numPr>
          <w:ilvl w:val="1"/>
          <w:numId w:val="4"/>
        </w:numPr>
        <w:jc w:val="both"/>
        <w:rPr>
          <w:rFonts w:cs="Calibri"/>
          <w:sz w:val="22"/>
          <w:szCs w:val="22"/>
        </w:rPr>
      </w:pPr>
      <w:bookmarkStart w:id="72" w:name="_Toc448483299"/>
      <w:r w:rsidRPr="00027085">
        <w:rPr>
          <w:rFonts w:cs="Calibri"/>
          <w:sz w:val="22"/>
          <w:szCs w:val="22"/>
        </w:rPr>
        <w:t xml:space="preserve">SITA’s use of the Product and Manuals supplied in connection with the Contract does not infringe </w:t>
      </w:r>
      <w:r w:rsidR="00875770" w:rsidRPr="00027085">
        <w:rPr>
          <w:rFonts w:cs="Calibri"/>
          <w:sz w:val="22"/>
          <w:szCs w:val="22"/>
        </w:rPr>
        <w:t>any Intellectual</w:t>
      </w:r>
      <w:r w:rsidRPr="00027085">
        <w:rPr>
          <w:rFonts w:cs="Calibri"/>
          <w:sz w:val="22"/>
          <w:szCs w:val="22"/>
        </w:rPr>
        <w:t xml:space="preserve"> Property Rights of any third party;</w:t>
      </w:r>
      <w:bookmarkEnd w:id="72"/>
      <w:r w:rsidRPr="00027085">
        <w:rPr>
          <w:rFonts w:cs="Calibri"/>
          <w:sz w:val="22"/>
          <w:szCs w:val="22"/>
        </w:rPr>
        <w:t xml:space="preserve"> </w:t>
      </w:r>
    </w:p>
    <w:p w14:paraId="010477D8" w14:textId="77777777" w:rsidR="009D0B10" w:rsidRPr="00027085" w:rsidRDefault="009D0B10" w:rsidP="00027085">
      <w:pPr>
        <w:pStyle w:val="Specification"/>
        <w:numPr>
          <w:ilvl w:val="1"/>
          <w:numId w:val="4"/>
        </w:numPr>
        <w:jc w:val="both"/>
        <w:rPr>
          <w:rFonts w:cs="Calibri"/>
          <w:sz w:val="22"/>
          <w:szCs w:val="22"/>
        </w:rPr>
      </w:pPr>
      <w:bookmarkStart w:id="73" w:name="_Toc448483300"/>
      <w:r w:rsidRPr="00027085">
        <w:rPr>
          <w:rFonts w:cs="Calibri"/>
          <w:sz w:val="22"/>
          <w:szCs w:val="22"/>
        </w:rPr>
        <w:t>the information disclosed to SITA does not contain any trade secrets of any third party, unless disclosure is permitted by such third party;</w:t>
      </w:r>
      <w:bookmarkEnd w:id="73"/>
    </w:p>
    <w:p w14:paraId="23765976" w14:textId="77777777" w:rsidR="009D0B10" w:rsidRPr="00027085" w:rsidRDefault="009D0B10" w:rsidP="00027085">
      <w:pPr>
        <w:pStyle w:val="Specification"/>
        <w:numPr>
          <w:ilvl w:val="1"/>
          <w:numId w:val="4"/>
        </w:numPr>
        <w:jc w:val="both"/>
        <w:rPr>
          <w:rFonts w:cs="Calibri"/>
          <w:sz w:val="22"/>
          <w:szCs w:val="22"/>
        </w:rPr>
      </w:pPr>
      <w:bookmarkStart w:id="74" w:name="_Toc448483302"/>
      <w:r w:rsidRPr="00027085">
        <w:rPr>
          <w:rFonts w:cs="Calibri"/>
          <w:sz w:val="22"/>
          <w:szCs w:val="22"/>
        </w:rPr>
        <w:t>it is financially capable of fulfilling all requirements of the Contract and that the Supplier is a validly organized entity that has the authority to enter into the Contract;</w:t>
      </w:r>
      <w:bookmarkEnd w:id="74"/>
      <w:r w:rsidRPr="00027085">
        <w:rPr>
          <w:rFonts w:cs="Calibri"/>
          <w:sz w:val="22"/>
          <w:szCs w:val="22"/>
        </w:rPr>
        <w:t xml:space="preserve"> </w:t>
      </w:r>
    </w:p>
    <w:p w14:paraId="0E52BBFE" w14:textId="77777777" w:rsidR="009D0B10" w:rsidRPr="00027085" w:rsidRDefault="009D0B10" w:rsidP="00027085">
      <w:pPr>
        <w:pStyle w:val="Specification"/>
        <w:numPr>
          <w:ilvl w:val="1"/>
          <w:numId w:val="4"/>
        </w:numPr>
        <w:jc w:val="both"/>
        <w:rPr>
          <w:rFonts w:cs="Calibri"/>
          <w:sz w:val="22"/>
          <w:szCs w:val="22"/>
        </w:rPr>
      </w:pPr>
      <w:bookmarkStart w:id="75" w:name="_Toc448483303"/>
      <w:r w:rsidRPr="00027085">
        <w:rPr>
          <w:rFonts w:cs="Calibri"/>
          <w:sz w:val="22"/>
          <w:szCs w:val="22"/>
        </w:rPr>
        <w:t>it is not prohibited by any loan, contract, financing arrangement, trade covenant, or similar restriction from entering into the Contract;</w:t>
      </w:r>
      <w:bookmarkEnd w:id="75"/>
    </w:p>
    <w:p w14:paraId="1702C020" w14:textId="77777777" w:rsidR="009D0B10" w:rsidRPr="00027085" w:rsidRDefault="009D0B10" w:rsidP="00027085">
      <w:pPr>
        <w:pStyle w:val="Specification"/>
        <w:numPr>
          <w:ilvl w:val="1"/>
          <w:numId w:val="4"/>
        </w:numPr>
        <w:jc w:val="both"/>
        <w:rPr>
          <w:rFonts w:cs="Calibri"/>
          <w:sz w:val="22"/>
          <w:szCs w:val="22"/>
        </w:rPr>
      </w:pPr>
      <w:bookmarkStart w:id="76" w:name="_Toc448483305"/>
      <w:r w:rsidRPr="00027085">
        <w:rPr>
          <w:rFonts w:cs="Calibri"/>
          <w:sz w:val="22"/>
          <w:szCs w:val="22"/>
        </w:rPr>
        <w:t>the prices, charges and fees to SITA as contained in the Contract are at least as favourable as those offered by the Supplier to any of its other customers that are of the same or similar standing and situation as SITA; and</w:t>
      </w:r>
      <w:bookmarkEnd w:id="76"/>
    </w:p>
    <w:p w14:paraId="5F915A56" w14:textId="51A1EA2F" w:rsidR="009D0B10" w:rsidRPr="00027085" w:rsidRDefault="009D0B10" w:rsidP="00027085">
      <w:pPr>
        <w:pStyle w:val="Specification"/>
        <w:numPr>
          <w:ilvl w:val="1"/>
          <w:numId w:val="4"/>
        </w:numPr>
        <w:jc w:val="both"/>
        <w:rPr>
          <w:rFonts w:cs="Calibri"/>
          <w:sz w:val="22"/>
          <w:szCs w:val="22"/>
        </w:rPr>
      </w:pPr>
      <w:bookmarkStart w:id="77" w:name="_Toc448483306"/>
      <w:r w:rsidRPr="00027085">
        <w:rPr>
          <w:rFonts w:cs="Calibri"/>
          <w:sz w:val="22"/>
          <w:szCs w:val="22"/>
        </w:rPr>
        <w:t>any misrepresentation by the Supplier amounts to a breach of Contract.</w:t>
      </w:r>
      <w:bookmarkEnd w:id="77"/>
      <w:r w:rsidRPr="00027085">
        <w:rPr>
          <w:rFonts w:cs="Calibri"/>
          <w:sz w:val="22"/>
          <w:szCs w:val="22"/>
        </w:rPr>
        <w:t xml:space="preserve"> </w:t>
      </w:r>
    </w:p>
    <w:p w14:paraId="45D6A582" w14:textId="77777777" w:rsidR="00C216B2" w:rsidRPr="00027085" w:rsidRDefault="00A9079B" w:rsidP="00027085">
      <w:pPr>
        <w:pStyle w:val="Specification"/>
        <w:numPr>
          <w:ilvl w:val="0"/>
          <w:numId w:val="9"/>
        </w:numPr>
        <w:jc w:val="both"/>
        <w:rPr>
          <w:rFonts w:cs="Calibri"/>
          <w:b/>
          <w:sz w:val="22"/>
          <w:szCs w:val="22"/>
        </w:rPr>
      </w:pPr>
      <w:r w:rsidRPr="00027085">
        <w:rPr>
          <w:rFonts w:cs="Calibri"/>
          <w:b/>
          <w:sz w:val="22"/>
          <w:szCs w:val="22"/>
        </w:rPr>
        <w:t>INTELLECTUAL PROPERTY RIGHTS</w:t>
      </w:r>
      <w:bookmarkEnd w:id="61"/>
      <w:bookmarkEnd w:id="62"/>
      <w:bookmarkEnd w:id="63"/>
      <w:r w:rsidR="00C216B2" w:rsidRPr="00027085">
        <w:rPr>
          <w:rFonts w:cs="Calibri"/>
          <w:b/>
          <w:sz w:val="22"/>
          <w:szCs w:val="22"/>
        </w:rPr>
        <w:t xml:space="preserve"> </w:t>
      </w:r>
    </w:p>
    <w:p w14:paraId="569838E1" w14:textId="77777777" w:rsidR="009D0B10" w:rsidRPr="00027085" w:rsidRDefault="009D0B10" w:rsidP="00027085">
      <w:pPr>
        <w:pStyle w:val="Specification"/>
        <w:numPr>
          <w:ilvl w:val="1"/>
          <w:numId w:val="4"/>
        </w:numPr>
        <w:jc w:val="both"/>
        <w:rPr>
          <w:rFonts w:cs="Calibri"/>
          <w:sz w:val="22"/>
          <w:szCs w:val="22"/>
        </w:rPr>
      </w:pPr>
      <w:bookmarkStart w:id="78" w:name="_Toc448483312"/>
      <w:bookmarkStart w:id="79" w:name="_Ref348437513"/>
      <w:bookmarkStart w:id="80" w:name="_Toc435315902"/>
      <w:r w:rsidRPr="00027085">
        <w:rPr>
          <w:rFonts w:cs="Calibri"/>
          <w:sz w:val="22"/>
          <w:szCs w:val="22"/>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78"/>
      <w:r w:rsidRPr="00027085">
        <w:rPr>
          <w:rFonts w:cs="Calibri"/>
          <w:sz w:val="22"/>
          <w:szCs w:val="22"/>
        </w:rPr>
        <w:t xml:space="preserve"> </w:t>
      </w:r>
    </w:p>
    <w:p w14:paraId="28CAE29C" w14:textId="77777777" w:rsidR="009D0B10" w:rsidRPr="00027085" w:rsidRDefault="009D0B10" w:rsidP="00027085">
      <w:pPr>
        <w:pStyle w:val="Specification"/>
        <w:numPr>
          <w:ilvl w:val="2"/>
          <w:numId w:val="19"/>
        </w:numPr>
        <w:tabs>
          <w:tab w:val="clear" w:pos="1107"/>
        </w:tabs>
        <w:ind w:left="1418" w:hanging="425"/>
        <w:jc w:val="both"/>
        <w:rPr>
          <w:rFonts w:cs="Calibri"/>
          <w:sz w:val="22"/>
          <w:szCs w:val="22"/>
        </w:rPr>
      </w:pPr>
      <w:bookmarkStart w:id="81" w:name="_Toc448483313"/>
      <w:r w:rsidRPr="00027085">
        <w:rPr>
          <w:rFonts w:cs="Calibri"/>
          <w:sz w:val="22"/>
          <w:szCs w:val="22"/>
        </w:rPr>
        <w:t>termination or expiration date of this Contract;</w:t>
      </w:r>
      <w:bookmarkEnd w:id="81"/>
      <w:r w:rsidRPr="00027085">
        <w:rPr>
          <w:rFonts w:cs="Calibri"/>
          <w:sz w:val="22"/>
          <w:szCs w:val="22"/>
        </w:rPr>
        <w:t xml:space="preserve"> </w:t>
      </w:r>
    </w:p>
    <w:p w14:paraId="0A645078" w14:textId="77777777" w:rsidR="009D0B10" w:rsidRPr="00027085" w:rsidRDefault="009D0B10" w:rsidP="00027085">
      <w:pPr>
        <w:pStyle w:val="Specification"/>
        <w:numPr>
          <w:ilvl w:val="2"/>
          <w:numId w:val="19"/>
        </w:numPr>
        <w:tabs>
          <w:tab w:val="clear" w:pos="1107"/>
        </w:tabs>
        <w:ind w:left="1418" w:hanging="425"/>
        <w:jc w:val="both"/>
        <w:rPr>
          <w:rFonts w:cs="Calibri"/>
          <w:sz w:val="22"/>
          <w:szCs w:val="22"/>
        </w:rPr>
      </w:pPr>
      <w:bookmarkStart w:id="82" w:name="_Toc448483314"/>
      <w:r w:rsidRPr="00027085">
        <w:rPr>
          <w:rFonts w:cs="Calibri"/>
          <w:sz w:val="22"/>
          <w:szCs w:val="22"/>
        </w:rPr>
        <w:t>the date of completion of the Services; and</w:t>
      </w:r>
      <w:bookmarkEnd w:id="82"/>
      <w:r w:rsidRPr="00027085">
        <w:rPr>
          <w:rFonts w:cs="Calibri"/>
          <w:sz w:val="22"/>
          <w:szCs w:val="22"/>
        </w:rPr>
        <w:t xml:space="preserve"> </w:t>
      </w:r>
    </w:p>
    <w:p w14:paraId="456FBE3F" w14:textId="77777777" w:rsidR="009D0B10" w:rsidRPr="00027085" w:rsidRDefault="009D0B10" w:rsidP="00027085">
      <w:pPr>
        <w:pStyle w:val="Specification"/>
        <w:numPr>
          <w:ilvl w:val="2"/>
          <w:numId w:val="19"/>
        </w:numPr>
        <w:tabs>
          <w:tab w:val="clear" w:pos="1107"/>
        </w:tabs>
        <w:ind w:left="1418" w:hanging="425"/>
        <w:jc w:val="both"/>
        <w:rPr>
          <w:rFonts w:cs="Calibri"/>
          <w:sz w:val="22"/>
          <w:szCs w:val="22"/>
        </w:rPr>
      </w:pPr>
      <w:bookmarkStart w:id="83" w:name="_Toc448483315"/>
      <w:r w:rsidRPr="00027085">
        <w:rPr>
          <w:rFonts w:cs="Calibri"/>
          <w:sz w:val="22"/>
          <w:szCs w:val="22"/>
        </w:rPr>
        <w:t>the date of rendering of the last of the Deliverables.</w:t>
      </w:r>
      <w:bookmarkEnd w:id="83"/>
      <w:r w:rsidRPr="00027085">
        <w:rPr>
          <w:rFonts w:cs="Calibri"/>
          <w:sz w:val="22"/>
          <w:szCs w:val="22"/>
        </w:rPr>
        <w:t xml:space="preserve"> </w:t>
      </w:r>
    </w:p>
    <w:p w14:paraId="6AE248A2" w14:textId="77777777" w:rsidR="009D0B10" w:rsidRPr="00027085" w:rsidRDefault="009D0B10" w:rsidP="00027085">
      <w:pPr>
        <w:pStyle w:val="Specification"/>
        <w:numPr>
          <w:ilvl w:val="1"/>
          <w:numId w:val="4"/>
        </w:numPr>
        <w:jc w:val="both"/>
        <w:rPr>
          <w:rFonts w:cs="Calibri"/>
          <w:sz w:val="22"/>
          <w:szCs w:val="22"/>
        </w:rPr>
      </w:pPr>
      <w:bookmarkStart w:id="84" w:name="_Toc448483316"/>
      <w:r w:rsidRPr="00027085">
        <w:rPr>
          <w:rFonts w:cs="Calibri"/>
          <w:sz w:val="22"/>
          <w:szCs w:val="22"/>
        </w:rPr>
        <w:t>If so required by SITA, the Supplier must certify in writing to SITA that it has either returned all SITA Intellectual Property to SITA or destroyed or deleted all other SITA Intellectual Property in its possession or under its control.</w:t>
      </w:r>
      <w:bookmarkEnd w:id="79"/>
      <w:bookmarkEnd w:id="84"/>
    </w:p>
    <w:p w14:paraId="06094F37" w14:textId="77777777" w:rsidR="009D0B10" w:rsidRPr="00027085" w:rsidRDefault="009D0B10" w:rsidP="00027085">
      <w:pPr>
        <w:pStyle w:val="Specification"/>
        <w:numPr>
          <w:ilvl w:val="1"/>
          <w:numId w:val="4"/>
        </w:numPr>
        <w:jc w:val="both"/>
        <w:rPr>
          <w:rFonts w:cs="Calibri"/>
          <w:sz w:val="22"/>
          <w:szCs w:val="22"/>
        </w:rPr>
      </w:pPr>
      <w:bookmarkStart w:id="85" w:name="_Toc448483317"/>
      <w:r w:rsidRPr="00027085">
        <w:rPr>
          <w:rFonts w:cs="Calibri"/>
          <w:sz w:val="22"/>
          <w:szCs w:val="22"/>
        </w:rPr>
        <w:t xml:space="preserve">SITA, at all times, owns all Intellectual Property Rights in and to all Bespoke Intellectual Property. </w:t>
      </w:r>
      <w:bookmarkEnd w:id="85"/>
    </w:p>
    <w:p w14:paraId="2E3094DF" w14:textId="77777777" w:rsidR="009D0B10" w:rsidRPr="00027085" w:rsidRDefault="009D0B10" w:rsidP="00027085">
      <w:pPr>
        <w:pStyle w:val="Specification"/>
        <w:numPr>
          <w:ilvl w:val="1"/>
          <w:numId w:val="4"/>
        </w:numPr>
        <w:jc w:val="both"/>
        <w:rPr>
          <w:rFonts w:cs="Calibri"/>
          <w:sz w:val="22"/>
          <w:szCs w:val="22"/>
        </w:rPr>
      </w:pPr>
      <w:bookmarkStart w:id="86" w:name="_Toc448483320"/>
      <w:r w:rsidRPr="00027085">
        <w:rPr>
          <w:rFonts w:cs="Calibri"/>
          <w:sz w:val="22"/>
          <w:szCs w:val="22"/>
        </w:rPr>
        <w:t>Save for the license granted in terms of this Contract, the Supplier retains all Intellectual Property Rights in and to the Supplier’s pre-existing Intellectual Property that is used or supplied in connection with the Products or Services.</w:t>
      </w:r>
      <w:bookmarkEnd w:id="86"/>
    </w:p>
    <w:p w14:paraId="18CC0914" w14:textId="75023642" w:rsidR="00A25D1C" w:rsidRDefault="00A25D1C" w:rsidP="00027085">
      <w:pPr>
        <w:pStyle w:val="Specification"/>
        <w:numPr>
          <w:ilvl w:val="1"/>
          <w:numId w:val="4"/>
        </w:numPr>
        <w:jc w:val="both"/>
        <w:rPr>
          <w:rFonts w:cs="Calibri"/>
          <w:sz w:val="22"/>
          <w:szCs w:val="22"/>
        </w:rPr>
      </w:pPr>
      <w:r w:rsidRPr="00027085">
        <w:rPr>
          <w:rFonts w:cs="Calibri"/>
          <w:sz w:val="22"/>
          <w:szCs w:val="22"/>
        </w:rPr>
        <w:t>Provide SITA with the compliant safety file.</w:t>
      </w:r>
    </w:p>
    <w:p w14:paraId="6520A29B" w14:textId="77777777" w:rsidR="00641E9F" w:rsidRPr="00666569" w:rsidRDefault="00641E9F" w:rsidP="00641E9F">
      <w:pPr>
        <w:numPr>
          <w:ilvl w:val="0"/>
          <w:numId w:val="6"/>
        </w:numPr>
        <w:spacing w:after="120"/>
        <w:jc w:val="both"/>
        <w:rPr>
          <w:rFonts w:cs="Calibri"/>
          <w:b/>
          <w:sz w:val="22"/>
          <w:szCs w:val="22"/>
        </w:rPr>
      </w:pPr>
      <w:bookmarkStart w:id="87" w:name="_Hlk95136907"/>
      <w:r w:rsidRPr="00666569">
        <w:rPr>
          <w:rFonts w:cs="Calibri"/>
          <w:b/>
          <w:sz w:val="22"/>
          <w:szCs w:val="22"/>
        </w:rPr>
        <w:t>GENERAL</w:t>
      </w:r>
    </w:p>
    <w:p w14:paraId="300B12A4" w14:textId="2A6E53AD" w:rsidR="00641E9F" w:rsidRPr="00666569" w:rsidRDefault="00641E9F" w:rsidP="00641E9F">
      <w:pPr>
        <w:spacing w:after="120" w:line="276" w:lineRule="auto"/>
        <w:ind w:left="426"/>
        <w:jc w:val="both"/>
        <w:rPr>
          <w:rFonts w:cs="Calibri"/>
          <w:sz w:val="22"/>
          <w:szCs w:val="22"/>
        </w:rPr>
      </w:pPr>
      <w:r w:rsidRPr="00666569">
        <w:rPr>
          <w:rFonts w:cs="Calibri"/>
          <w:sz w:val="22"/>
          <w:szCs w:val="22"/>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shall be entitled to such wholesale price with the exclusion of the mark-up which the reseller may have charged.</w:t>
      </w:r>
    </w:p>
    <w:p w14:paraId="33D6DA7F" w14:textId="59E140C8" w:rsidR="00641E9F" w:rsidRPr="00666569" w:rsidRDefault="00641E9F" w:rsidP="00641E9F">
      <w:pPr>
        <w:spacing w:after="120" w:line="276" w:lineRule="auto"/>
        <w:ind w:left="426"/>
        <w:jc w:val="both"/>
        <w:rPr>
          <w:rFonts w:cs="Calibri"/>
          <w:sz w:val="22"/>
          <w:szCs w:val="22"/>
        </w:rPr>
      </w:pPr>
      <w:r w:rsidRPr="00666569">
        <w:rPr>
          <w:rFonts w:cs="Calibri"/>
          <w:b/>
          <w:sz w:val="22"/>
          <w:szCs w:val="22"/>
        </w:rPr>
        <w:t>NOTE:</w:t>
      </w:r>
      <w:r w:rsidRPr="00666569">
        <w:rPr>
          <w:rFonts w:cs="Calibri"/>
          <w:sz w:val="22"/>
          <w:szCs w:val="22"/>
        </w:rPr>
        <w:t xml:space="preserve"> These conditions will form part of the contract obligations and suppliers are expected to comply in order for SITA to conclude an agreement with the potential suppliers. Failure to comply during finalisation of a contract may result </w:t>
      </w:r>
      <w:r w:rsidR="004027C4">
        <w:rPr>
          <w:rFonts w:cs="Calibri"/>
          <w:sz w:val="22"/>
          <w:szCs w:val="22"/>
        </w:rPr>
        <w:t>in</w:t>
      </w:r>
      <w:r w:rsidRPr="00666569">
        <w:rPr>
          <w:rFonts w:cs="Calibri"/>
          <w:sz w:val="22"/>
          <w:szCs w:val="22"/>
        </w:rPr>
        <w:t xml:space="preserve"> disqualification.</w:t>
      </w:r>
      <w:bookmarkEnd w:id="87"/>
    </w:p>
    <w:p w14:paraId="54890776" w14:textId="77777777" w:rsidR="00641E9F" w:rsidRPr="00666569" w:rsidRDefault="00641E9F" w:rsidP="00641E9F">
      <w:pPr>
        <w:numPr>
          <w:ilvl w:val="0"/>
          <w:numId w:val="6"/>
        </w:numPr>
        <w:spacing w:after="120"/>
        <w:jc w:val="both"/>
        <w:rPr>
          <w:rFonts w:cs="Calibri"/>
          <w:b/>
          <w:sz w:val="22"/>
          <w:szCs w:val="22"/>
        </w:rPr>
      </w:pPr>
      <w:r w:rsidRPr="00666569">
        <w:rPr>
          <w:rFonts w:cs="Calibri"/>
          <w:b/>
          <w:sz w:val="22"/>
          <w:szCs w:val="22"/>
        </w:rPr>
        <w:t>COUNTER CONDITIONS</w:t>
      </w:r>
    </w:p>
    <w:p w14:paraId="27F02517" w14:textId="77777777" w:rsidR="00641E9F" w:rsidRPr="00666569" w:rsidRDefault="00641E9F" w:rsidP="00641E9F">
      <w:pPr>
        <w:spacing w:after="120" w:line="276" w:lineRule="auto"/>
        <w:ind w:left="567"/>
        <w:jc w:val="both"/>
        <w:rPr>
          <w:rFonts w:cs="Calibri"/>
          <w:sz w:val="22"/>
          <w:szCs w:val="22"/>
        </w:rPr>
      </w:pPr>
      <w:r w:rsidRPr="00666569">
        <w:rPr>
          <w:rFonts w:cs="Calibri"/>
          <w:sz w:val="22"/>
          <w:szCs w:val="22"/>
        </w:rPr>
        <w:t>Bidders’ attention is drawn to the fact that amendments to any of the Bid Conditions or setting of counter conditions by bidders may result in the invalidation of such bids.</w:t>
      </w:r>
    </w:p>
    <w:p w14:paraId="42CBBA6C" w14:textId="77777777" w:rsidR="00641E9F" w:rsidRPr="00666569" w:rsidRDefault="00641E9F" w:rsidP="00641E9F">
      <w:pPr>
        <w:numPr>
          <w:ilvl w:val="0"/>
          <w:numId w:val="6"/>
        </w:numPr>
        <w:spacing w:after="120"/>
        <w:jc w:val="both"/>
        <w:rPr>
          <w:rFonts w:cs="Calibri"/>
          <w:b/>
          <w:sz w:val="22"/>
          <w:szCs w:val="22"/>
        </w:rPr>
      </w:pPr>
      <w:r w:rsidRPr="00666569">
        <w:rPr>
          <w:rFonts w:cs="Calibri"/>
          <w:b/>
          <w:sz w:val="22"/>
          <w:szCs w:val="22"/>
        </w:rPr>
        <w:t>FRONTING</w:t>
      </w:r>
    </w:p>
    <w:p w14:paraId="1CBB9DA0" w14:textId="0E92BB7B" w:rsidR="00641E9F" w:rsidRPr="00666569" w:rsidRDefault="00641E9F" w:rsidP="00641E9F">
      <w:pPr>
        <w:numPr>
          <w:ilvl w:val="1"/>
          <w:numId w:val="30"/>
        </w:numPr>
        <w:tabs>
          <w:tab w:val="num" w:pos="1134"/>
          <w:tab w:val="num" w:pos="2269"/>
        </w:tabs>
        <w:spacing w:after="120" w:line="276" w:lineRule="auto"/>
        <w:jc w:val="both"/>
        <w:rPr>
          <w:rFonts w:cs="Calibri"/>
          <w:sz w:val="22"/>
          <w:szCs w:val="22"/>
        </w:rPr>
      </w:pPr>
      <w:r w:rsidRPr="00666569">
        <w:rPr>
          <w:rFonts w:cs="Calibri"/>
          <w:sz w:val="22"/>
          <w:szCs w:val="22"/>
        </w:rPr>
        <w:t>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649AB52D" w14:textId="32330089" w:rsidR="00641E9F" w:rsidRPr="00666569" w:rsidRDefault="00641E9F" w:rsidP="00641E9F">
      <w:pPr>
        <w:numPr>
          <w:ilvl w:val="1"/>
          <w:numId w:val="30"/>
        </w:numPr>
        <w:tabs>
          <w:tab w:val="num" w:pos="1134"/>
          <w:tab w:val="num" w:pos="2269"/>
        </w:tabs>
        <w:spacing w:after="120" w:line="276" w:lineRule="auto"/>
        <w:jc w:val="both"/>
        <w:rPr>
          <w:rFonts w:cs="Calibri"/>
          <w:sz w:val="22"/>
          <w:szCs w:val="22"/>
        </w:rPr>
      </w:pPr>
      <w:r w:rsidRPr="00666569">
        <w:rPr>
          <w:rFonts w:cs="Calibri"/>
          <w:sz w:val="22"/>
          <w:szCs w:val="22"/>
        </w:rPr>
        <w:t>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1E256614" w14:textId="77777777" w:rsidR="00641E9F" w:rsidRPr="00666569" w:rsidRDefault="00641E9F" w:rsidP="00641E9F">
      <w:pPr>
        <w:numPr>
          <w:ilvl w:val="0"/>
          <w:numId w:val="6"/>
        </w:numPr>
        <w:spacing w:after="120"/>
        <w:jc w:val="both"/>
        <w:rPr>
          <w:rFonts w:cs="Calibri"/>
          <w:b/>
          <w:sz w:val="22"/>
          <w:szCs w:val="22"/>
        </w:rPr>
      </w:pPr>
      <w:r w:rsidRPr="00666569">
        <w:rPr>
          <w:rFonts w:cs="Calibri"/>
          <w:b/>
          <w:sz w:val="22"/>
          <w:szCs w:val="22"/>
        </w:rPr>
        <w:t>BUSINESS CONTINUITY AND DISASTER RECOVERY PLANS</w:t>
      </w:r>
    </w:p>
    <w:p w14:paraId="1BC9C1DE" w14:textId="6B822701" w:rsidR="00641E9F" w:rsidRDefault="00641E9F" w:rsidP="00641E9F">
      <w:pPr>
        <w:spacing w:after="120"/>
        <w:ind w:left="567"/>
        <w:rPr>
          <w:rFonts w:cs="Calibri"/>
          <w:sz w:val="22"/>
          <w:szCs w:val="22"/>
        </w:rPr>
      </w:pPr>
      <w:r w:rsidRPr="00666569">
        <w:rPr>
          <w:rFonts w:cs="Calibri"/>
          <w:sz w:val="22"/>
          <w:szCs w:val="22"/>
        </w:rPr>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7B1F2F9F" w14:textId="7672D414" w:rsidR="008A0CD8" w:rsidRDefault="008A0CD8" w:rsidP="00641E9F">
      <w:pPr>
        <w:spacing w:after="120"/>
        <w:ind w:left="567"/>
        <w:rPr>
          <w:szCs w:val="24"/>
        </w:rPr>
      </w:pPr>
    </w:p>
    <w:p w14:paraId="6A6DCFD5" w14:textId="77777777" w:rsidR="008A0CD8" w:rsidRPr="00BB692D" w:rsidRDefault="008A0CD8" w:rsidP="008A0CD8">
      <w:pPr>
        <w:pStyle w:val="Specification"/>
        <w:numPr>
          <w:ilvl w:val="0"/>
          <w:numId w:val="6"/>
        </w:numPr>
        <w:jc w:val="both"/>
        <w:rPr>
          <w:b/>
          <w:bCs/>
        </w:rPr>
      </w:pPr>
      <w:r w:rsidRPr="00BB692D">
        <w:rPr>
          <w:b/>
          <w:bCs/>
        </w:rPr>
        <w:t xml:space="preserve">PREFERENCE GOAL REQUIREMENTS </w:t>
      </w:r>
    </w:p>
    <w:p w14:paraId="11CB014A" w14:textId="77777777" w:rsidR="008A0CD8" w:rsidRPr="00BB692D" w:rsidRDefault="008A0CD8" w:rsidP="008A0CD8">
      <w:pPr>
        <w:pStyle w:val="ListParagraph"/>
        <w:numPr>
          <w:ilvl w:val="1"/>
          <w:numId w:val="32"/>
        </w:numPr>
        <w:spacing w:line="276" w:lineRule="auto"/>
        <w:jc w:val="both"/>
        <w:rPr>
          <w:rFonts w:cs="Calibri"/>
        </w:rPr>
      </w:pPr>
      <w:r w:rsidRPr="00BB692D">
        <w:t xml:space="preserve">The Bidder’s </w:t>
      </w:r>
      <w:r w:rsidRPr="00BB692D">
        <w:rPr>
          <w:b/>
          <w:bCs/>
        </w:rPr>
        <w:t>commitment</w:t>
      </w:r>
      <w:r w:rsidRPr="00BB692D">
        <w:t xml:space="preserve"> for the </w:t>
      </w:r>
      <w:r w:rsidRPr="00BB692D">
        <w:rPr>
          <w:b/>
          <w:bCs/>
        </w:rPr>
        <w:t xml:space="preserve">Preference Goal Requirements </w:t>
      </w:r>
      <w:r w:rsidRPr="00BB692D">
        <w:t xml:space="preserve">in this tender will be </w:t>
      </w:r>
      <w:r w:rsidRPr="00BB692D">
        <w:rPr>
          <w:b/>
          <w:bCs/>
        </w:rPr>
        <w:t>legally binding</w:t>
      </w:r>
      <w:r w:rsidRPr="00BB692D">
        <w:t xml:space="preserve"> and the Bidder needs to </w:t>
      </w:r>
      <w:r w:rsidRPr="00BB692D">
        <w:rPr>
          <w:b/>
          <w:bCs/>
        </w:rPr>
        <w:t>perform against their commitment</w:t>
      </w:r>
      <w:r w:rsidRPr="00BB692D">
        <w:t xml:space="preserve"> for the duration of the contract which will form part of the Contractual Agreement.</w:t>
      </w:r>
    </w:p>
    <w:p w14:paraId="33FD1E5E" w14:textId="77777777" w:rsidR="008A0CD8" w:rsidRPr="00BB692D" w:rsidRDefault="008A0CD8" w:rsidP="008A0CD8">
      <w:pPr>
        <w:pStyle w:val="ListParagraph"/>
        <w:numPr>
          <w:ilvl w:val="1"/>
          <w:numId w:val="32"/>
        </w:numPr>
        <w:spacing w:line="276" w:lineRule="auto"/>
        <w:jc w:val="both"/>
      </w:pPr>
      <w:r w:rsidRPr="00BB692D">
        <w:t xml:space="preserve">The Bidder </w:t>
      </w:r>
      <w:r w:rsidRPr="00BB692D">
        <w:rPr>
          <w:b/>
          <w:bCs/>
        </w:rPr>
        <w:t>must sustain, or improve</w:t>
      </w:r>
      <w:r w:rsidRPr="00BB692D">
        <w:t xml:space="preserve"> the company’s BBBEE Level for the duration of the contact which will form part of the Contractual Agreement.</w:t>
      </w:r>
    </w:p>
    <w:p w14:paraId="1082D59E" w14:textId="77777777" w:rsidR="008A0CD8" w:rsidRPr="00BB692D" w:rsidRDefault="008A0CD8" w:rsidP="008A0CD8">
      <w:pPr>
        <w:pStyle w:val="ListParagraph"/>
        <w:numPr>
          <w:ilvl w:val="1"/>
          <w:numId w:val="32"/>
        </w:numPr>
        <w:spacing w:line="276" w:lineRule="auto"/>
        <w:jc w:val="both"/>
        <w:rPr>
          <w:rFonts w:cs="Calibri"/>
        </w:rPr>
      </w:pPr>
      <w:r w:rsidRPr="00BB692D">
        <w:rPr>
          <w:rFonts w:cs="Calibri"/>
          <w:b/>
          <w:bCs/>
        </w:rPr>
        <w:t>Performance of Preference Goal Requirements will be determined annually.</w:t>
      </w:r>
      <w:r w:rsidRPr="00BB692D">
        <w:rPr>
          <w:rFonts w:cs="Calibri"/>
        </w:rPr>
        <w:t xml:space="preserve"> Bidders must submit their Preference status report to SITA indicating progress against the Bidder’s Preferential commitments </w:t>
      </w:r>
      <w:r w:rsidRPr="00BB692D">
        <w:rPr>
          <w:rFonts w:cs="Calibri"/>
          <w:b/>
          <w:bCs/>
        </w:rPr>
        <w:t>within 30 days after each quarter from the commencement date of the contract</w:t>
      </w:r>
      <w:r w:rsidRPr="00BB692D">
        <w:rPr>
          <w:rFonts w:cs="Calibri"/>
        </w:rPr>
        <w:t>.</w:t>
      </w:r>
    </w:p>
    <w:p w14:paraId="0649BD3C" w14:textId="77777777" w:rsidR="008A0CD8" w:rsidRPr="00BB692D" w:rsidRDefault="008A0CD8" w:rsidP="008A0CD8">
      <w:pPr>
        <w:pStyle w:val="ListParagraph"/>
        <w:numPr>
          <w:ilvl w:val="1"/>
          <w:numId w:val="32"/>
        </w:numPr>
        <w:spacing w:line="276" w:lineRule="auto"/>
        <w:jc w:val="both"/>
      </w:pPr>
      <w:r w:rsidRPr="00BB692D">
        <w:t xml:space="preserve">Bidders need to keep auditable substantive records / evidence and upon request by </w:t>
      </w:r>
      <w:r w:rsidRPr="00BB692D">
        <w:rPr>
          <w:b/>
          <w:bCs/>
        </w:rPr>
        <w:t xml:space="preserve">SITA </w:t>
      </w:r>
      <w:r w:rsidRPr="00BB692D">
        <w:t>must be made available for audit and, or due diligence purposes.</w:t>
      </w:r>
    </w:p>
    <w:p w14:paraId="55ED4810" w14:textId="77777777" w:rsidR="008A0CD8" w:rsidRPr="00BB692D" w:rsidRDefault="008A0CD8" w:rsidP="008A0CD8">
      <w:pPr>
        <w:pStyle w:val="ListParagraph"/>
        <w:numPr>
          <w:ilvl w:val="1"/>
          <w:numId w:val="32"/>
        </w:numPr>
        <w:spacing w:line="276" w:lineRule="auto"/>
        <w:jc w:val="both"/>
      </w:pPr>
      <w:r w:rsidRPr="00BB692D">
        <w:rPr>
          <w:b/>
          <w:bCs/>
        </w:rPr>
        <w:t>SITA reserves the right</w:t>
      </w:r>
      <w:r w:rsidRPr="00BB692D">
        <w:t xml:space="preserve"> </w:t>
      </w:r>
      <w:r w:rsidRPr="00BB692D">
        <w:rPr>
          <w:b/>
          <w:bCs/>
        </w:rPr>
        <w:t>to</w:t>
      </w:r>
      <w:r w:rsidRPr="00BB692D">
        <w:t xml:space="preserve"> require from a Bidder, either before a bid is adjudicated or at any time subsequently, to substantiate any claim with regards to preferences, in any manner required by SITA.</w:t>
      </w:r>
    </w:p>
    <w:p w14:paraId="0AF28088" w14:textId="77777777" w:rsidR="008A0CD8" w:rsidRPr="00BB692D" w:rsidRDefault="008A0CD8" w:rsidP="008A0CD8">
      <w:pPr>
        <w:pStyle w:val="ListParagraph"/>
        <w:numPr>
          <w:ilvl w:val="1"/>
          <w:numId w:val="32"/>
        </w:numPr>
        <w:spacing w:line="276" w:lineRule="auto"/>
        <w:jc w:val="both"/>
      </w:pPr>
      <w:r w:rsidRPr="00BB692D">
        <w:rPr>
          <w:b/>
          <w:bCs/>
        </w:rPr>
        <w:t>SITA reserves the right to</w:t>
      </w:r>
      <w:r w:rsidRPr="00BB692D">
        <w:t xml:space="preserve"> verify information / evidence provided by the Bidder.</w:t>
      </w:r>
    </w:p>
    <w:p w14:paraId="14399868" w14:textId="77777777" w:rsidR="008A0CD8" w:rsidRPr="00BB692D" w:rsidRDefault="008A0CD8" w:rsidP="008A0CD8">
      <w:pPr>
        <w:pStyle w:val="ListParagraph"/>
        <w:numPr>
          <w:ilvl w:val="1"/>
          <w:numId w:val="32"/>
        </w:numPr>
        <w:spacing w:line="276" w:lineRule="auto"/>
        <w:jc w:val="both"/>
      </w:pPr>
      <w:r w:rsidRPr="00BB692D">
        <w:rPr>
          <w:b/>
          <w:bCs/>
        </w:rPr>
        <w:t>SITA reserves the right to</w:t>
      </w:r>
      <w:r w:rsidRPr="00BB692D">
        <w:t xml:space="preserve"> introduce a </w:t>
      </w:r>
      <w:r w:rsidRPr="00BB692D">
        <w:rPr>
          <w:b/>
          <w:bCs/>
        </w:rPr>
        <w:t>penalty of 1%</w:t>
      </w:r>
      <w:r w:rsidRPr="00BB692D">
        <w:t xml:space="preserve"> of the overall annual year spent by </w:t>
      </w:r>
      <w:r w:rsidRPr="00BB692D">
        <w:rPr>
          <w:b/>
          <w:bCs/>
        </w:rPr>
        <w:t>SITA</w:t>
      </w:r>
      <w:r w:rsidRPr="00BB692D">
        <w:t xml:space="preserve"> for the prior year if the Bidder fails to comply to </w:t>
      </w:r>
      <w:r w:rsidRPr="00BB692D">
        <w:rPr>
          <w:b/>
          <w:bCs/>
        </w:rPr>
        <w:t>paragraphs (a), (b) and (c) above</w:t>
      </w:r>
      <w:r w:rsidRPr="00BB692D">
        <w:t>.</w:t>
      </w:r>
    </w:p>
    <w:p w14:paraId="76AC2635" w14:textId="77777777" w:rsidR="00CC6D69" w:rsidRPr="00BB692D" w:rsidRDefault="00CC6D69" w:rsidP="00027085">
      <w:pPr>
        <w:pStyle w:val="Specification"/>
        <w:numPr>
          <w:ilvl w:val="0"/>
          <w:numId w:val="4"/>
        </w:numPr>
        <w:tabs>
          <w:tab w:val="left" w:pos="567"/>
        </w:tabs>
        <w:jc w:val="both"/>
        <w:rPr>
          <w:rFonts w:cs="Calibri"/>
          <w:b/>
          <w:bCs/>
          <w:sz w:val="22"/>
          <w:szCs w:val="22"/>
        </w:rPr>
      </w:pPr>
      <w:r w:rsidRPr="00BB692D">
        <w:rPr>
          <w:rFonts w:cs="Calibri"/>
          <w:b/>
          <w:bCs/>
          <w:sz w:val="22"/>
          <w:szCs w:val="22"/>
        </w:rPr>
        <w:t>SUPPLIER DUE DILIGENCE</w:t>
      </w:r>
    </w:p>
    <w:p w14:paraId="4542B770" w14:textId="77777777" w:rsidR="00CC6D69" w:rsidRPr="00BB692D" w:rsidRDefault="00CC6D69" w:rsidP="00027085">
      <w:pPr>
        <w:pStyle w:val="Specification"/>
        <w:ind w:left="709"/>
        <w:jc w:val="both"/>
        <w:rPr>
          <w:rFonts w:cs="Calibri"/>
          <w:sz w:val="22"/>
          <w:szCs w:val="22"/>
        </w:rPr>
      </w:pPr>
      <w:r w:rsidRPr="00BB692D">
        <w:rPr>
          <w:rFonts w:cs="Calibri"/>
          <w:sz w:val="22"/>
          <w:szCs w:val="22"/>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680F0B27" w14:textId="77777777" w:rsidR="00CC6D69" w:rsidRPr="00BB692D" w:rsidRDefault="00CC6D69" w:rsidP="00027085">
      <w:pPr>
        <w:pStyle w:val="Specification"/>
        <w:ind w:left="567"/>
        <w:jc w:val="both"/>
        <w:rPr>
          <w:rFonts w:cs="Calibri"/>
          <w:sz w:val="22"/>
          <w:szCs w:val="22"/>
        </w:rPr>
      </w:pPr>
    </w:p>
    <w:p w14:paraId="6685047A" w14:textId="38FC365C" w:rsidR="00056649" w:rsidRPr="00BB692D" w:rsidRDefault="00056649" w:rsidP="00027085">
      <w:pPr>
        <w:pStyle w:val="Heading2"/>
        <w:jc w:val="both"/>
        <w:rPr>
          <w:rFonts w:cs="Calibri"/>
          <w:sz w:val="22"/>
          <w:szCs w:val="22"/>
        </w:rPr>
      </w:pPr>
      <w:bookmarkStart w:id="88" w:name="_Toc111124299"/>
      <w:bookmarkEnd w:id="80"/>
      <w:r w:rsidRPr="00BB692D">
        <w:rPr>
          <w:rFonts w:cs="Calibri"/>
          <w:sz w:val="22"/>
          <w:szCs w:val="22"/>
        </w:rPr>
        <w:t>DECLARATION OF COMPLIANCE</w:t>
      </w:r>
      <w:bookmarkEnd w:id="8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1"/>
        <w:gridCol w:w="1383"/>
        <w:gridCol w:w="1626"/>
      </w:tblGrid>
      <w:tr w:rsidR="00DF56E2" w:rsidRPr="00BB692D" w14:paraId="21714601" w14:textId="77777777" w:rsidTr="00DA07C5">
        <w:trPr>
          <w:tblHeader/>
        </w:trPr>
        <w:tc>
          <w:tcPr>
            <w:tcW w:w="3436" w:type="pct"/>
            <w:shd w:val="clear" w:color="auto" w:fill="C6D9F1" w:themeFill="text2" w:themeFillTint="33"/>
          </w:tcPr>
          <w:p w14:paraId="46A6A877" w14:textId="77777777" w:rsidR="00DF56E2" w:rsidRPr="00BB692D" w:rsidRDefault="00DF56E2" w:rsidP="00027085">
            <w:pPr>
              <w:jc w:val="both"/>
              <w:rPr>
                <w:rFonts w:cs="Calibri"/>
                <w:b/>
                <w:sz w:val="22"/>
                <w:szCs w:val="22"/>
              </w:rPr>
            </w:pPr>
          </w:p>
        </w:tc>
        <w:tc>
          <w:tcPr>
            <w:tcW w:w="719" w:type="pct"/>
            <w:shd w:val="clear" w:color="auto" w:fill="C6D9F1" w:themeFill="text2" w:themeFillTint="33"/>
          </w:tcPr>
          <w:p w14:paraId="0299C4C9" w14:textId="77777777" w:rsidR="00DF56E2" w:rsidRPr="00BB692D" w:rsidRDefault="00DF56E2" w:rsidP="00027085">
            <w:pPr>
              <w:jc w:val="both"/>
              <w:rPr>
                <w:rFonts w:cs="Calibri"/>
                <w:b/>
                <w:sz w:val="22"/>
                <w:szCs w:val="22"/>
              </w:rPr>
            </w:pPr>
            <w:r w:rsidRPr="00BB692D">
              <w:rPr>
                <w:rFonts w:cs="Calibri"/>
                <w:b/>
                <w:sz w:val="22"/>
                <w:szCs w:val="22"/>
              </w:rPr>
              <w:t>ACCEPT</w:t>
            </w:r>
            <w:r w:rsidR="009609F4" w:rsidRPr="00BB692D">
              <w:rPr>
                <w:rFonts w:cs="Calibri"/>
                <w:b/>
                <w:sz w:val="22"/>
                <w:szCs w:val="22"/>
              </w:rPr>
              <w:t xml:space="preserve"> ALL</w:t>
            </w:r>
          </w:p>
        </w:tc>
        <w:tc>
          <w:tcPr>
            <w:tcW w:w="845" w:type="pct"/>
            <w:shd w:val="clear" w:color="auto" w:fill="C6D9F1" w:themeFill="text2" w:themeFillTint="33"/>
          </w:tcPr>
          <w:p w14:paraId="601F078B" w14:textId="77777777" w:rsidR="00DF56E2" w:rsidRPr="00BB692D" w:rsidRDefault="00BA227B" w:rsidP="00027085">
            <w:pPr>
              <w:jc w:val="both"/>
              <w:rPr>
                <w:rFonts w:cs="Calibri"/>
                <w:b/>
                <w:sz w:val="22"/>
                <w:szCs w:val="22"/>
              </w:rPr>
            </w:pPr>
            <w:r w:rsidRPr="00BB692D">
              <w:rPr>
                <w:rFonts w:cs="Calibri"/>
                <w:b/>
                <w:sz w:val="22"/>
                <w:szCs w:val="22"/>
              </w:rPr>
              <w:t xml:space="preserve">DO </w:t>
            </w:r>
            <w:r w:rsidR="00DF56E2" w:rsidRPr="00BB692D">
              <w:rPr>
                <w:rFonts w:cs="Calibri"/>
                <w:b/>
                <w:sz w:val="22"/>
                <w:szCs w:val="22"/>
              </w:rPr>
              <w:t>NOT ACCEPT</w:t>
            </w:r>
            <w:r w:rsidR="009609F4" w:rsidRPr="00BB692D">
              <w:rPr>
                <w:rFonts w:cs="Calibri"/>
                <w:b/>
                <w:sz w:val="22"/>
                <w:szCs w:val="22"/>
              </w:rPr>
              <w:t xml:space="preserve"> ALL</w:t>
            </w:r>
          </w:p>
        </w:tc>
      </w:tr>
      <w:tr w:rsidR="00DF56E2" w:rsidRPr="00027085" w14:paraId="212702E3" w14:textId="77777777" w:rsidTr="00DA07C5">
        <w:tc>
          <w:tcPr>
            <w:tcW w:w="3436" w:type="pct"/>
          </w:tcPr>
          <w:p w14:paraId="11974B10" w14:textId="3D2C1EF6" w:rsidR="0016093F" w:rsidRPr="00BB692D" w:rsidRDefault="00DF56E2" w:rsidP="00027085">
            <w:pPr>
              <w:pStyle w:val="Specification"/>
              <w:numPr>
                <w:ilvl w:val="0"/>
                <w:numId w:val="8"/>
              </w:numPr>
              <w:jc w:val="both"/>
              <w:rPr>
                <w:rFonts w:cs="Calibri"/>
                <w:sz w:val="22"/>
                <w:szCs w:val="22"/>
              </w:rPr>
            </w:pPr>
            <w:r w:rsidRPr="00BB692D">
              <w:rPr>
                <w:rFonts w:cs="Calibri"/>
                <w:sz w:val="22"/>
                <w:szCs w:val="22"/>
              </w:rPr>
              <w:t xml:space="preserve">The bidder declares </w:t>
            </w:r>
            <w:r w:rsidR="0016093F" w:rsidRPr="00BB692D">
              <w:rPr>
                <w:rFonts w:cs="Calibri"/>
                <w:sz w:val="22"/>
                <w:szCs w:val="22"/>
              </w:rPr>
              <w:t>to ACCEPT ALL the Speci</w:t>
            </w:r>
            <w:r w:rsidR="00932583" w:rsidRPr="00BB692D">
              <w:rPr>
                <w:rFonts w:cs="Calibri"/>
                <w:sz w:val="22"/>
                <w:szCs w:val="22"/>
              </w:rPr>
              <w:t>al</w:t>
            </w:r>
            <w:r w:rsidR="0016093F" w:rsidRPr="00BB692D">
              <w:rPr>
                <w:rFonts w:cs="Calibri"/>
                <w:sz w:val="22"/>
                <w:szCs w:val="22"/>
              </w:rPr>
              <w:t xml:space="preserve"> Condition of Contract </w:t>
            </w:r>
            <w:r w:rsidR="00834A22" w:rsidRPr="00BB692D">
              <w:rPr>
                <w:rFonts w:cs="Calibri"/>
                <w:sz w:val="22"/>
                <w:szCs w:val="22"/>
              </w:rPr>
              <w:t xml:space="preserve">as specified </w:t>
            </w:r>
            <w:r w:rsidR="00C845C1" w:rsidRPr="00BB692D">
              <w:rPr>
                <w:rFonts w:cs="Calibri"/>
                <w:sz w:val="22"/>
                <w:szCs w:val="22"/>
              </w:rPr>
              <w:t xml:space="preserve">in section </w:t>
            </w:r>
            <w:r w:rsidR="00694C14" w:rsidRPr="00BB692D">
              <w:rPr>
                <w:rFonts w:cs="Calibri"/>
                <w:sz w:val="22"/>
                <w:szCs w:val="22"/>
              </w:rPr>
              <w:t>7</w:t>
            </w:r>
            <w:r w:rsidR="00CC2459" w:rsidRPr="00BB692D">
              <w:rPr>
                <w:rFonts w:cs="Calibri"/>
                <w:sz w:val="22"/>
                <w:szCs w:val="22"/>
              </w:rPr>
              <w:t>.2</w:t>
            </w:r>
            <w:r w:rsidR="00BE312D" w:rsidRPr="00BB692D">
              <w:rPr>
                <w:rFonts w:cs="Calibri"/>
                <w:sz w:val="22"/>
                <w:szCs w:val="22"/>
              </w:rPr>
              <w:t xml:space="preserve"> </w:t>
            </w:r>
            <w:r w:rsidR="00C845C1" w:rsidRPr="00BB692D">
              <w:rPr>
                <w:rFonts w:cs="Calibri"/>
                <w:sz w:val="22"/>
                <w:szCs w:val="22"/>
              </w:rPr>
              <w:t xml:space="preserve">above </w:t>
            </w:r>
            <w:r w:rsidR="0016093F" w:rsidRPr="00BB692D">
              <w:rPr>
                <w:rFonts w:cs="Calibri"/>
                <w:sz w:val="22"/>
                <w:szCs w:val="22"/>
              </w:rPr>
              <w:t xml:space="preserve">by </w:t>
            </w:r>
            <w:r w:rsidRPr="00BB692D">
              <w:rPr>
                <w:rFonts w:cs="Calibri"/>
                <w:sz w:val="22"/>
                <w:szCs w:val="22"/>
              </w:rPr>
              <w:t>indicating with an “X” in the “ACCEPT</w:t>
            </w:r>
            <w:r w:rsidR="00C845C1" w:rsidRPr="00BB692D">
              <w:rPr>
                <w:rFonts w:cs="Calibri"/>
                <w:sz w:val="22"/>
                <w:szCs w:val="22"/>
              </w:rPr>
              <w:t xml:space="preserve"> ALL</w:t>
            </w:r>
            <w:r w:rsidRPr="00BB692D">
              <w:rPr>
                <w:rFonts w:cs="Calibri"/>
                <w:sz w:val="22"/>
                <w:szCs w:val="22"/>
              </w:rPr>
              <w:t>” column</w:t>
            </w:r>
            <w:r w:rsidR="0016093F" w:rsidRPr="00BB692D">
              <w:rPr>
                <w:rFonts w:cs="Calibri"/>
                <w:sz w:val="22"/>
                <w:szCs w:val="22"/>
              </w:rPr>
              <w:t xml:space="preserve">, </w:t>
            </w:r>
            <w:r w:rsidR="00BE312D" w:rsidRPr="00BB692D">
              <w:rPr>
                <w:rFonts w:cs="Calibri"/>
                <w:sz w:val="22"/>
                <w:szCs w:val="22"/>
              </w:rPr>
              <w:t>OR</w:t>
            </w:r>
          </w:p>
          <w:p w14:paraId="74276F37" w14:textId="5DD094CE" w:rsidR="00C845C1" w:rsidRPr="00BB692D" w:rsidRDefault="0016093F" w:rsidP="00027085">
            <w:pPr>
              <w:pStyle w:val="Specification"/>
              <w:numPr>
                <w:ilvl w:val="0"/>
                <w:numId w:val="8"/>
              </w:numPr>
              <w:jc w:val="both"/>
              <w:rPr>
                <w:rFonts w:cs="Calibri"/>
                <w:sz w:val="22"/>
                <w:szCs w:val="22"/>
              </w:rPr>
            </w:pPr>
            <w:r w:rsidRPr="00BB692D">
              <w:rPr>
                <w:rFonts w:cs="Calibri"/>
                <w:sz w:val="22"/>
                <w:szCs w:val="22"/>
              </w:rPr>
              <w:t xml:space="preserve">The bidder declares to NOT ACCEPT ALL the </w:t>
            </w:r>
            <w:r w:rsidR="001D2F39" w:rsidRPr="00BB692D">
              <w:rPr>
                <w:rFonts w:cs="Calibri"/>
                <w:sz w:val="22"/>
                <w:szCs w:val="22"/>
              </w:rPr>
              <w:t>Special</w:t>
            </w:r>
            <w:r w:rsidRPr="00BB692D">
              <w:rPr>
                <w:rFonts w:cs="Calibri"/>
                <w:sz w:val="22"/>
                <w:szCs w:val="22"/>
              </w:rPr>
              <w:t xml:space="preserve"> Conditions of Contract</w:t>
            </w:r>
            <w:r w:rsidR="00BE312D" w:rsidRPr="00BB692D">
              <w:rPr>
                <w:rFonts w:cs="Calibri"/>
                <w:sz w:val="22"/>
                <w:szCs w:val="22"/>
              </w:rPr>
              <w:t xml:space="preserve"> as specified </w:t>
            </w:r>
            <w:r w:rsidR="00BA227B" w:rsidRPr="00BB692D">
              <w:rPr>
                <w:rFonts w:cs="Calibri"/>
                <w:sz w:val="22"/>
                <w:szCs w:val="22"/>
              </w:rPr>
              <w:t xml:space="preserve">in section </w:t>
            </w:r>
            <w:r w:rsidR="001748BE" w:rsidRPr="00BB692D">
              <w:rPr>
                <w:rFonts w:cs="Calibri"/>
                <w:sz w:val="22"/>
                <w:szCs w:val="22"/>
              </w:rPr>
              <w:t>7.2</w:t>
            </w:r>
            <w:r w:rsidR="00BE312D" w:rsidRPr="00BB692D">
              <w:rPr>
                <w:rFonts w:cs="Calibri"/>
                <w:sz w:val="22"/>
                <w:szCs w:val="22"/>
              </w:rPr>
              <w:t xml:space="preserve"> </w:t>
            </w:r>
            <w:r w:rsidR="00C845C1" w:rsidRPr="00BB692D">
              <w:rPr>
                <w:rFonts w:cs="Calibri"/>
                <w:sz w:val="22"/>
                <w:szCs w:val="22"/>
              </w:rPr>
              <w:t xml:space="preserve">above </w:t>
            </w:r>
            <w:r w:rsidRPr="00BB692D">
              <w:rPr>
                <w:rFonts w:cs="Calibri"/>
                <w:sz w:val="22"/>
                <w:szCs w:val="22"/>
              </w:rPr>
              <w:t>by</w:t>
            </w:r>
            <w:r w:rsidR="00C845C1" w:rsidRPr="00BB692D">
              <w:rPr>
                <w:rFonts w:cs="Calibri"/>
                <w:sz w:val="22"/>
                <w:szCs w:val="22"/>
              </w:rPr>
              <w:t xml:space="preserve"> -</w:t>
            </w:r>
            <w:r w:rsidRPr="00BB692D">
              <w:rPr>
                <w:rFonts w:cs="Calibri"/>
                <w:sz w:val="22"/>
                <w:szCs w:val="22"/>
              </w:rPr>
              <w:t xml:space="preserve"> </w:t>
            </w:r>
          </w:p>
          <w:p w14:paraId="27E278FC" w14:textId="77777777" w:rsidR="00C845C1" w:rsidRPr="00BB692D" w:rsidRDefault="00C845C1" w:rsidP="00027085">
            <w:pPr>
              <w:pStyle w:val="Specification"/>
              <w:numPr>
                <w:ilvl w:val="1"/>
                <w:numId w:val="8"/>
              </w:numPr>
              <w:jc w:val="both"/>
              <w:rPr>
                <w:rFonts w:cs="Calibri"/>
                <w:sz w:val="22"/>
                <w:szCs w:val="22"/>
              </w:rPr>
            </w:pPr>
            <w:r w:rsidRPr="00BB692D">
              <w:rPr>
                <w:rFonts w:cs="Calibri"/>
                <w:sz w:val="22"/>
                <w:szCs w:val="22"/>
              </w:rPr>
              <w:t>Indicating with an “X” in the “</w:t>
            </w:r>
            <w:r w:rsidR="009609F4" w:rsidRPr="00BB692D">
              <w:rPr>
                <w:rFonts w:cs="Calibri"/>
                <w:sz w:val="22"/>
                <w:szCs w:val="22"/>
              </w:rPr>
              <w:t xml:space="preserve">DO NOT </w:t>
            </w:r>
            <w:r w:rsidRPr="00BB692D">
              <w:rPr>
                <w:rFonts w:cs="Calibri"/>
                <w:sz w:val="22"/>
                <w:szCs w:val="22"/>
              </w:rPr>
              <w:t>ACCEPT</w:t>
            </w:r>
            <w:r w:rsidR="009609F4" w:rsidRPr="00BB692D">
              <w:rPr>
                <w:rFonts w:cs="Calibri"/>
                <w:sz w:val="22"/>
                <w:szCs w:val="22"/>
              </w:rPr>
              <w:t xml:space="preserve"> ALL</w:t>
            </w:r>
            <w:r w:rsidRPr="00BB692D">
              <w:rPr>
                <w:rFonts w:cs="Calibri"/>
                <w:sz w:val="22"/>
                <w:szCs w:val="22"/>
              </w:rPr>
              <w:t>” column, and;</w:t>
            </w:r>
          </w:p>
          <w:p w14:paraId="36481385" w14:textId="77777777" w:rsidR="0016093F" w:rsidRPr="00BB692D" w:rsidRDefault="00C845C1" w:rsidP="00027085">
            <w:pPr>
              <w:pStyle w:val="Specification"/>
              <w:numPr>
                <w:ilvl w:val="1"/>
                <w:numId w:val="8"/>
              </w:numPr>
              <w:jc w:val="both"/>
              <w:rPr>
                <w:rFonts w:cs="Calibri"/>
                <w:sz w:val="22"/>
                <w:szCs w:val="22"/>
              </w:rPr>
            </w:pPr>
            <w:r w:rsidRPr="00BB692D">
              <w:rPr>
                <w:rFonts w:cs="Calibri"/>
                <w:sz w:val="22"/>
                <w:szCs w:val="22"/>
              </w:rPr>
              <w:t xml:space="preserve">Provide reason and </w:t>
            </w:r>
            <w:r w:rsidR="009609F4" w:rsidRPr="00BB692D">
              <w:rPr>
                <w:rFonts w:cs="Calibri"/>
                <w:sz w:val="22"/>
                <w:szCs w:val="22"/>
              </w:rPr>
              <w:t>proposal</w:t>
            </w:r>
            <w:r w:rsidRPr="00BB692D">
              <w:rPr>
                <w:rFonts w:cs="Calibri"/>
                <w:sz w:val="22"/>
                <w:szCs w:val="22"/>
              </w:rPr>
              <w:t xml:space="preserve"> for each of the conditions </w:t>
            </w:r>
            <w:r w:rsidR="001C7B1B" w:rsidRPr="00BB692D">
              <w:rPr>
                <w:rFonts w:cs="Calibri"/>
                <w:sz w:val="22"/>
                <w:szCs w:val="22"/>
              </w:rPr>
              <w:t xml:space="preserve">that </w:t>
            </w:r>
            <w:r w:rsidR="009609F4" w:rsidRPr="00BB692D">
              <w:rPr>
                <w:rFonts w:cs="Calibri"/>
                <w:sz w:val="22"/>
                <w:szCs w:val="22"/>
              </w:rPr>
              <w:t>is</w:t>
            </w:r>
            <w:r w:rsidR="001C7B1B" w:rsidRPr="00BB692D">
              <w:rPr>
                <w:rFonts w:cs="Calibri"/>
                <w:sz w:val="22"/>
                <w:szCs w:val="22"/>
              </w:rPr>
              <w:t xml:space="preserve"> </w:t>
            </w:r>
            <w:r w:rsidRPr="00BB692D">
              <w:rPr>
                <w:rFonts w:cs="Calibri"/>
                <w:sz w:val="22"/>
                <w:szCs w:val="22"/>
              </w:rPr>
              <w:t xml:space="preserve">not accepted. </w:t>
            </w:r>
          </w:p>
        </w:tc>
        <w:tc>
          <w:tcPr>
            <w:tcW w:w="719" w:type="pct"/>
          </w:tcPr>
          <w:p w14:paraId="0621A319" w14:textId="77777777" w:rsidR="00DF56E2" w:rsidRPr="00027085" w:rsidRDefault="00DF56E2" w:rsidP="00027085">
            <w:pPr>
              <w:jc w:val="both"/>
              <w:rPr>
                <w:rFonts w:cs="Calibri"/>
                <w:sz w:val="22"/>
                <w:szCs w:val="22"/>
              </w:rPr>
            </w:pPr>
          </w:p>
        </w:tc>
        <w:tc>
          <w:tcPr>
            <w:tcW w:w="845" w:type="pct"/>
          </w:tcPr>
          <w:p w14:paraId="537A9806" w14:textId="77777777" w:rsidR="00DF56E2" w:rsidRPr="00027085" w:rsidRDefault="00DF56E2" w:rsidP="00027085">
            <w:pPr>
              <w:jc w:val="both"/>
              <w:rPr>
                <w:rFonts w:cs="Calibri"/>
                <w:sz w:val="22"/>
                <w:szCs w:val="22"/>
              </w:rPr>
            </w:pPr>
          </w:p>
        </w:tc>
      </w:tr>
      <w:tr w:rsidR="00DF56E2" w:rsidRPr="00027085" w14:paraId="261D8747" w14:textId="77777777" w:rsidTr="000D178E">
        <w:tc>
          <w:tcPr>
            <w:tcW w:w="5000" w:type="pct"/>
            <w:gridSpan w:val="3"/>
          </w:tcPr>
          <w:p w14:paraId="70A676BC" w14:textId="77777777" w:rsidR="00C845C1" w:rsidRPr="00027085" w:rsidRDefault="001D2F39" w:rsidP="00027085">
            <w:pPr>
              <w:jc w:val="both"/>
              <w:rPr>
                <w:rFonts w:cs="Calibri"/>
                <w:b/>
                <w:sz w:val="22"/>
                <w:szCs w:val="22"/>
              </w:rPr>
            </w:pPr>
            <w:r w:rsidRPr="00027085">
              <w:rPr>
                <w:rFonts w:cs="Calibri"/>
                <w:b/>
                <w:sz w:val="22"/>
                <w:szCs w:val="22"/>
              </w:rPr>
              <w:t>Comments by bidder:</w:t>
            </w:r>
          </w:p>
          <w:p w14:paraId="3D25F3F2" w14:textId="77777777" w:rsidR="00DF56E2" w:rsidRPr="00027085" w:rsidRDefault="004B5F77" w:rsidP="00027085">
            <w:pPr>
              <w:jc w:val="both"/>
              <w:rPr>
                <w:rFonts w:cs="Calibri"/>
                <w:sz w:val="22"/>
                <w:szCs w:val="22"/>
              </w:rPr>
            </w:pPr>
            <w:r w:rsidRPr="00027085">
              <w:rPr>
                <w:rFonts w:cs="Calibri"/>
                <w:sz w:val="22"/>
                <w:szCs w:val="22"/>
              </w:rPr>
              <w:t xml:space="preserve">Provide reason and </w:t>
            </w:r>
            <w:r w:rsidR="009609F4" w:rsidRPr="00027085">
              <w:rPr>
                <w:rFonts w:cs="Calibri"/>
                <w:sz w:val="22"/>
                <w:szCs w:val="22"/>
              </w:rPr>
              <w:t>proposal</w:t>
            </w:r>
            <w:r w:rsidRPr="00027085">
              <w:rPr>
                <w:rFonts w:cs="Calibri"/>
                <w:sz w:val="22"/>
                <w:szCs w:val="22"/>
              </w:rPr>
              <w:t xml:space="preserve"> for each of the conditions not accepted as per the format:</w:t>
            </w:r>
          </w:p>
          <w:p w14:paraId="740C693F" w14:textId="77777777" w:rsidR="004B5F77" w:rsidRPr="00027085" w:rsidRDefault="004B5F77" w:rsidP="00027085">
            <w:pPr>
              <w:jc w:val="both"/>
              <w:rPr>
                <w:rFonts w:cs="Calibri"/>
                <w:sz w:val="22"/>
                <w:szCs w:val="22"/>
              </w:rPr>
            </w:pPr>
            <w:r w:rsidRPr="00027085">
              <w:rPr>
                <w:rFonts w:cs="Calibri"/>
                <w:sz w:val="22"/>
                <w:szCs w:val="22"/>
              </w:rPr>
              <w:t>Condition Reference:</w:t>
            </w:r>
          </w:p>
          <w:p w14:paraId="1B2E8A07" w14:textId="77777777" w:rsidR="004B5F77" w:rsidRPr="00027085" w:rsidRDefault="004B5F77" w:rsidP="00027085">
            <w:pPr>
              <w:jc w:val="both"/>
              <w:rPr>
                <w:rFonts w:cs="Calibri"/>
                <w:sz w:val="22"/>
                <w:szCs w:val="22"/>
              </w:rPr>
            </w:pPr>
            <w:r w:rsidRPr="00027085">
              <w:rPr>
                <w:rFonts w:cs="Calibri"/>
                <w:sz w:val="22"/>
                <w:szCs w:val="22"/>
              </w:rPr>
              <w:t>Reason</w:t>
            </w:r>
            <w:r w:rsidR="009609F4" w:rsidRPr="00027085">
              <w:rPr>
                <w:rFonts w:cs="Calibri"/>
                <w:sz w:val="22"/>
                <w:szCs w:val="22"/>
              </w:rPr>
              <w:t>:</w:t>
            </w:r>
          </w:p>
          <w:p w14:paraId="6371F6FF" w14:textId="77777777" w:rsidR="00DF56E2" w:rsidRPr="00027085" w:rsidRDefault="004B5F77" w:rsidP="00027085">
            <w:pPr>
              <w:jc w:val="both"/>
              <w:rPr>
                <w:rFonts w:cs="Calibri"/>
                <w:b/>
                <w:sz w:val="22"/>
                <w:szCs w:val="22"/>
              </w:rPr>
            </w:pPr>
            <w:r w:rsidRPr="00027085">
              <w:rPr>
                <w:rFonts w:cs="Calibri"/>
                <w:sz w:val="22"/>
                <w:szCs w:val="22"/>
              </w:rPr>
              <w:t>Pr</w:t>
            </w:r>
            <w:r w:rsidR="009609F4" w:rsidRPr="00027085">
              <w:rPr>
                <w:rFonts w:cs="Calibri"/>
                <w:sz w:val="22"/>
                <w:szCs w:val="22"/>
              </w:rPr>
              <w:t>oposal</w:t>
            </w:r>
            <w:r w:rsidR="00984FEE" w:rsidRPr="00027085">
              <w:rPr>
                <w:rFonts w:cs="Calibri"/>
                <w:sz w:val="22"/>
                <w:szCs w:val="22"/>
              </w:rPr>
              <w:t>:</w:t>
            </w:r>
          </w:p>
        </w:tc>
      </w:tr>
    </w:tbl>
    <w:p w14:paraId="55DB852F" w14:textId="77777777" w:rsidR="00DF56E2" w:rsidRPr="00027085" w:rsidRDefault="00DF56E2" w:rsidP="00027085">
      <w:pPr>
        <w:jc w:val="both"/>
        <w:rPr>
          <w:rFonts w:cs="Calibri"/>
          <w:b/>
          <w:sz w:val="22"/>
          <w:szCs w:val="22"/>
        </w:rPr>
      </w:pPr>
      <w:r w:rsidRPr="00027085">
        <w:rPr>
          <w:rFonts w:cs="Calibri"/>
          <w:b/>
          <w:sz w:val="22"/>
          <w:szCs w:val="22"/>
        </w:rPr>
        <w:br w:type="page"/>
      </w:r>
    </w:p>
    <w:p w14:paraId="61914678" w14:textId="51C1C831" w:rsidR="0070175D" w:rsidRPr="00027085" w:rsidRDefault="0066206F" w:rsidP="00027085">
      <w:pPr>
        <w:pStyle w:val="AnnexH2"/>
        <w:jc w:val="both"/>
        <w:rPr>
          <w:rFonts w:cs="Calibri"/>
          <w:sz w:val="22"/>
          <w:szCs w:val="22"/>
        </w:rPr>
      </w:pPr>
      <w:bookmarkStart w:id="89" w:name="_Toc435315925"/>
      <w:bookmarkStart w:id="90" w:name="_Toc111124300"/>
      <w:r w:rsidRPr="00027085">
        <w:rPr>
          <w:rFonts w:cs="Calibri"/>
          <w:sz w:val="22"/>
          <w:szCs w:val="22"/>
        </w:rPr>
        <w:t xml:space="preserve">COSTING </w:t>
      </w:r>
      <w:r w:rsidR="00376BCF" w:rsidRPr="00027085">
        <w:rPr>
          <w:rFonts w:cs="Calibri"/>
          <w:sz w:val="22"/>
          <w:szCs w:val="22"/>
        </w:rPr>
        <w:t xml:space="preserve">AND </w:t>
      </w:r>
      <w:r w:rsidRPr="00027085">
        <w:rPr>
          <w:rFonts w:cs="Calibri"/>
          <w:sz w:val="22"/>
          <w:szCs w:val="22"/>
        </w:rPr>
        <w:t>PR</w:t>
      </w:r>
      <w:bookmarkEnd w:id="89"/>
      <w:bookmarkEnd w:id="90"/>
      <w:r w:rsidR="008A0CD8">
        <w:rPr>
          <w:rFonts w:cs="Calibri"/>
          <w:sz w:val="22"/>
          <w:szCs w:val="22"/>
        </w:rPr>
        <w:t xml:space="preserve">EFERENCE </w:t>
      </w:r>
    </w:p>
    <w:p w14:paraId="1D49671A" w14:textId="465767F3" w:rsidR="00190E5E" w:rsidRPr="00027085" w:rsidRDefault="00190E5E" w:rsidP="00027085">
      <w:pPr>
        <w:pStyle w:val="Heading1"/>
        <w:jc w:val="both"/>
        <w:rPr>
          <w:rFonts w:cs="Calibri"/>
          <w:sz w:val="22"/>
          <w:szCs w:val="22"/>
        </w:rPr>
      </w:pPr>
      <w:bookmarkStart w:id="91" w:name="_Ref455599421"/>
      <w:bookmarkStart w:id="92" w:name="_Toc111124301"/>
      <w:bookmarkStart w:id="93" w:name="_Toc435315926"/>
      <w:r w:rsidRPr="00027085">
        <w:rPr>
          <w:rFonts w:cs="Calibri"/>
          <w:sz w:val="22"/>
          <w:szCs w:val="22"/>
        </w:rPr>
        <w:t>COSTING AND PR</w:t>
      </w:r>
      <w:bookmarkEnd w:id="91"/>
      <w:bookmarkEnd w:id="92"/>
      <w:r w:rsidR="008A0CD8">
        <w:rPr>
          <w:rFonts w:cs="Calibri"/>
          <w:sz w:val="22"/>
          <w:szCs w:val="22"/>
        </w:rPr>
        <w:t>EFERENCE</w:t>
      </w:r>
    </w:p>
    <w:p w14:paraId="24050D70" w14:textId="5108C973" w:rsidR="00BF5791" w:rsidRPr="00027085" w:rsidRDefault="005A3FC5" w:rsidP="00027085">
      <w:pPr>
        <w:pStyle w:val="Heading2"/>
        <w:jc w:val="both"/>
        <w:rPr>
          <w:rFonts w:cs="Calibri"/>
          <w:sz w:val="22"/>
          <w:szCs w:val="22"/>
        </w:rPr>
      </w:pPr>
      <w:bookmarkStart w:id="94" w:name="_Toc111124302"/>
      <w:bookmarkEnd w:id="93"/>
      <w:r w:rsidRPr="00027085">
        <w:rPr>
          <w:rFonts w:cs="Calibri"/>
          <w:sz w:val="22"/>
          <w:szCs w:val="22"/>
        </w:rPr>
        <w:t>COSTING AND PR</w:t>
      </w:r>
      <w:r w:rsidR="008A0CD8">
        <w:rPr>
          <w:rFonts w:cs="Calibri"/>
          <w:sz w:val="22"/>
          <w:szCs w:val="22"/>
        </w:rPr>
        <w:t>EFERENCE</w:t>
      </w:r>
      <w:r w:rsidRPr="00027085">
        <w:rPr>
          <w:rFonts w:cs="Calibri"/>
          <w:sz w:val="22"/>
          <w:szCs w:val="22"/>
        </w:rPr>
        <w:t xml:space="preserve"> EVALUATION</w:t>
      </w:r>
      <w:bookmarkEnd w:id="94"/>
    </w:p>
    <w:p w14:paraId="451A90EA" w14:textId="77777777" w:rsidR="008A0CD8" w:rsidRPr="00BB692D" w:rsidRDefault="008A0CD8" w:rsidP="008A0CD8">
      <w:pPr>
        <w:pStyle w:val="Specification"/>
        <w:numPr>
          <w:ilvl w:val="0"/>
          <w:numId w:val="33"/>
        </w:numPr>
        <w:tabs>
          <w:tab w:val="clear" w:pos="567"/>
          <w:tab w:val="num" w:pos="1134"/>
        </w:tabs>
        <w:spacing w:line="276" w:lineRule="auto"/>
        <w:ind w:left="1134"/>
        <w:jc w:val="both"/>
        <w:rPr>
          <w:rFonts w:cs="Calibri"/>
        </w:rPr>
      </w:pPr>
      <w:r w:rsidRPr="00BB692D">
        <w:rPr>
          <w:rFonts w:cs="Calibri"/>
          <w:lang w:val="en-GB"/>
        </w:rPr>
        <w:t xml:space="preserve">In terms of </w:t>
      </w:r>
      <w:bookmarkStart w:id="95" w:name="_Hlk80033687"/>
      <w:r w:rsidRPr="00BB692D">
        <w:rPr>
          <w:rFonts w:cs="Calibri"/>
          <w:lang w:val="en-GB"/>
        </w:rPr>
        <w:t>the SITA Preferential Procurement Policy</w:t>
      </w:r>
      <w:bookmarkEnd w:id="95"/>
      <w:r w:rsidRPr="00BB692D">
        <w:rPr>
          <w:rFonts w:cs="Calibri"/>
          <w:lang w:val="en-GB"/>
        </w:rPr>
        <w:t xml:space="preserve"> (PPP), the following preference point system is applicable to all Bids:</w:t>
      </w:r>
    </w:p>
    <w:p w14:paraId="27362B1D" w14:textId="77777777" w:rsidR="008A0CD8" w:rsidRPr="00BB692D" w:rsidRDefault="008A0CD8" w:rsidP="008A0CD8">
      <w:pPr>
        <w:numPr>
          <w:ilvl w:val="1"/>
          <w:numId w:val="34"/>
        </w:numPr>
        <w:tabs>
          <w:tab w:val="clear" w:pos="1107"/>
          <w:tab w:val="num" w:pos="1764"/>
        </w:tabs>
        <w:spacing w:after="120" w:line="276" w:lineRule="auto"/>
        <w:ind w:left="1701"/>
        <w:jc w:val="both"/>
        <w:rPr>
          <w:rFonts w:asciiTheme="minorHAnsi" w:hAnsiTheme="minorHAnsi" w:cstheme="minorHAnsi"/>
          <w:szCs w:val="24"/>
        </w:rPr>
      </w:pPr>
      <w:r w:rsidRPr="00BB692D">
        <w:rPr>
          <w:rFonts w:asciiTheme="minorHAnsi" w:hAnsiTheme="minorHAnsi" w:cstheme="minorHAnsi"/>
          <w:szCs w:val="24"/>
        </w:rPr>
        <w:t xml:space="preserve">the 80/20 system (80 Price, 20 B-BBEE) for requirements with a Rand value of up to R50 000 000 (all applicable taxes included); or </w:t>
      </w:r>
    </w:p>
    <w:p w14:paraId="6420C3A9" w14:textId="77777777" w:rsidR="008A0CD8" w:rsidRPr="00BB692D" w:rsidRDefault="008A0CD8" w:rsidP="008A0CD8">
      <w:pPr>
        <w:numPr>
          <w:ilvl w:val="1"/>
          <w:numId w:val="34"/>
        </w:numPr>
        <w:tabs>
          <w:tab w:val="clear" w:pos="1107"/>
          <w:tab w:val="num" w:pos="1764"/>
        </w:tabs>
        <w:spacing w:after="120" w:line="276" w:lineRule="auto"/>
        <w:ind w:left="1701"/>
        <w:jc w:val="both"/>
        <w:rPr>
          <w:rFonts w:asciiTheme="minorHAnsi" w:hAnsiTheme="minorHAnsi" w:cstheme="minorHAnsi"/>
          <w:szCs w:val="24"/>
        </w:rPr>
      </w:pPr>
      <w:r w:rsidRPr="00BB692D">
        <w:rPr>
          <w:rFonts w:asciiTheme="minorHAnsi" w:hAnsiTheme="minorHAnsi" w:cstheme="minorHAnsi"/>
          <w:szCs w:val="24"/>
        </w:rPr>
        <w:t>the 90/10 system (90 Price and 10 B-BBEE) for requirements with a Rand value above R50 000 000 (all applicable taxes included).</w:t>
      </w:r>
    </w:p>
    <w:p w14:paraId="57FF1936" w14:textId="77777777" w:rsidR="008A0CD8" w:rsidRPr="00BB692D" w:rsidRDefault="008A0CD8" w:rsidP="008A0CD8">
      <w:pPr>
        <w:pStyle w:val="Specification"/>
        <w:numPr>
          <w:ilvl w:val="0"/>
          <w:numId w:val="33"/>
        </w:numPr>
        <w:tabs>
          <w:tab w:val="clear" w:pos="567"/>
          <w:tab w:val="num" w:pos="1134"/>
        </w:tabs>
        <w:spacing w:line="276" w:lineRule="auto"/>
        <w:ind w:left="1134"/>
        <w:jc w:val="both"/>
        <w:rPr>
          <w:rFonts w:cs="Calibri"/>
          <w:lang w:val="en-GB"/>
        </w:rPr>
      </w:pPr>
      <w:r w:rsidRPr="00BB692D">
        <w:rPr>
          <w:rFonts w:cs="Calibri"/>
          <w:lang w:val="en-GB"/>
        </w:rPr>
        <w:t xml:space="preserve">The Applicable Preference Point system for this tender is the </w:t>
      </w:r>
      <w:r w:rsidRPr="00BB692D">
        <w:rPr>
          <w:rFonts w:cs="Calibri"/>
          <w:b/>
          <w:bCs/>
          <w:lang w:val="en-GB"/>
        </w:rPr>
        <w:t>80/20</w:t>
      </w:r>
      <w:r w:rsidRPr="00BB692D">
        <w:rPr>
          <w:rFonts w:cs="Calibri"/>
          <w:lang w:val="en-GB"/>
        </w:rPr>
        <w:t xml:space="preserve"> preference point system. </w:t>
      </w:r>
    </w:p>
    <w:p w14:paraId="70771F41" w14:textId="77777777" w:rsidR="008A0CD8" w:rsidRPr="00BB692D" w:rsidRDefault="008A0CD8" w:rsidP="008A0CD8">
      <w:pPr>
        <w:pStyle w:val="Specification"/>
        <w:numPr>
          <w:ilvl w:val="0"/>
          <w:numId w:val="33"/>
        </w:numPr>
        <w:tabs>
          <w:tab w:val="clear" w:pos="567"/>
          <w:tab w:val="num" w:pos="1134"/>
        </w:tabs>
        <w:spacing w:line="276" w:lineRule="auto"/>
        <w:ind w:left="1134"/>
        <w:jc w:val="both"/>
        <w:rPr>
          <w:rFonts w:cs="Calibri"/>
          <w:lang w:val="en-GB"/>
        </w:rPr>
      </w:pPr>
      <w:r w:rsidRPr="00BB692D">
        <w:rPr>
          <w:rFonts w:cs="Calibri"/>
          <w:lang w:val="en-GB"/>
        </w:rPr>
        <w:t xml:space="preserve">Points for this tender shall be awarded for: </w:t>
      </w:r>
    </w:p>
    <w:p w14:paraId="24F6FD5F" w14:textId="77777777" w:rsidR="008A0CD8" w:rsidRPr="00BB692D" w:rsidRDefault="008A0CD8" w:rsidP="008A0CD8">
      <w:pPr>
        <w:numPr>
          <w:ilvl w:val="1"/>
          <w:numId w:val="34"/>
        </w:numPr>
        <w:tabs>
          <w:tab w:val="clear" w:pos="1107"/>
          <w:tab w:val="num" w:pos="1197"/>
          <w:tab w:val="num" w:pos="1701"/>
        </w:tabs>
        <w:spacing w:after="120" w:line="276" w:lineRule="auto"/>
        <w:ind w:left="1701"/>
        <w:jc w:val="both"/>
        <w:rPr>
          <w:rFonts w:asciiTheme="minorHAnsi" w:hAnsiTheme="minorHAnsi" w:cstheme="minorHAnsi"/>
          <w:szCs w:val="24"/>
        </w:rPr>
      </w:pPr>
      <w:r w:rsidRPr="00BB692D">
        <w:rPr>
          <w:rFonts w:asciiTheme="minorHAnsi" w:hAnsiTheme="minorHAnsi" w:cstheme="minorHAnsi"/>
          <w:szCs w:val="24"/>
        </w:rPr>
        <w:t>Price; and</w:t>
      </w:r>
    </w:p>
    <w:p w14:paraId="3262E99F" w14:textId="77777777" w:rsidR="008A0CD8" w:rsidRPr="00BB692D" w:rsidRDefault="008A0CD8" w:rsidP="008A0CD8">
      <w:pPr>
        <w:numPr>
          <w:ilvl w:val="1"/>
          <w:numId w:val="34"/>
        </w:numPr>
        <w:tabs>
          <w:tab w:val="clear" w:pos="1107"/>
          <w:tab w:val="num" w:pos="1197"/>
          <w:tab w:val="num" w:pos="1701"/>
        </w:tabs>
        <w:spacing w:after="120" w:line="276" w:lineRule="auto"/>
        <w:ind w:left="1701"/>
        <w:jc w:val="both"/>
        <w:rPr>
          <w:rStyle w:val="Hyperlink"/>
        </w:rPr>
      </w:pPr>
      <w:r w:rsidRPr="00BB692D">
        <w:rPr>
          <w:rFonts w:asciiTheme="minorHAnsi" w:hAnsiTheme="minorHAnsi" w:cstheme="minorHAnsi"/>
          <w:szCs w:val="24"/>
        </w:rPr>
        <w:t>Preference points for specific goals.</w:t>
      </w:r>
    </w:p>
    <w:p w14:paraId="17A956E0" w14:textId="77777777" w:rsidR="008A0CD8" w:rsidRPr="00BB692D" w:rsidRDefault="008A0CD8" w:rsidP="008A0CD8">
      <w:pPr>
        <w:pStyle w:val="Specification"/>
        <w:numPr>
          <w:ilvl w:val="0"/>
          <w:numId w:val="33"/>
        </w:numPr>
        <w:tabs>
          <w:tab w:val="clear" w:pos="567"/>
          <w:tab w:val="num" w:pos="1134"/>
        </w:tabs>
        <w:spacing w:line="276" w:lineRule="auto"/>
        <w:ind w:left="1134"/>
        <w:jc w:val="both"/>
        <w:rPr>
          <w:rFonts w:cs="Calibri"/>
          <w:lang w:val="en-GB"/>
        </w:rPr>
      </w:pPr>
      <w:r w:rsidRPr="00BB692D">
        <w:rPr>
          <w:rFonts w:cs="Calibri"/>
          <w:lang w:val="en-GB"/>
        </w:rPr>
        <w:t>The maximum points for this tender will be allocated as follows, subject to par.2.</w:t>
      </w:r>
    </w:p>
    <w:p w14:paraId="5676883F" w14:textId="77777777" w:rsidR="008A0CD8" w:rsidRPr="00BB692D" w:rsidRDefault="008A0CD8" w:rsidP="008A0CD8">
      <w:pPr>
        <w:pStyle w:val="Caption"/>
        <w:ind w:left="567"/>
        <w:jc w:val="left"/>
      </w:pPr>
      <w:r w:rsidRPr="00BB692D">
        <w:tab/>
      </w:r>
      <w:r w:rsidRPr="00BB692D">
        <w:tab/>
      </w:r>
      <w:r w:rsidRPr="00BB692D">
        <w:tab/>
      </w:r>
      <w:r w:rsidRPr="00BB692D">
        <w:tab/>
      </w:r>
      <w:r w:rsidRPr="00BB692D">
        <w:tab/>
      </w:r>
      <w:r w:rsidRPr="00BB692D">
        <w:tab/>
      </w:r>
      <w:bookmarkStart w:id="96" w:name="_Toc107394442"/>
      <w:r w:rsidRPr="00BB692D">
        <w:t>Table: Points allocation</w:t>
      </w:r>
      <w:bookmarkEnd w:id="96"/>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8A0CD8" w:rsidRPr="00BB692D" w14:paraId="1BDCA876" w14:textId="77777777" w:rsidTr="008A0CD8">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1C55AD8F" w14:textId="77777777" w:rsidR="008A0CD8" w:rsidRPr="00BB692D" w:rsidRDefault="008A0CD8">
            <w:pPr>
              <w:pStyle w:val="Default"/>
              <w:rPr>
                <w:rFonts w:asciiTheme="minorHAnsi" w:hAnsiTheme="minorHAnsi" w:cstheme="minorHAnsi"/>
                <w:b/>
                <w:bCs/>
                <w:color w:val="002060"/>
              </w:rPr>
            </w:pPr>
            <w:r w:rsidRPr="00BB692D">
              <w:rPr>
                <w:rFonts w:asciiTheme="minorHAnsi" w:hAnsiTheme="minorHAnsi" w:cstheme="minorHAnsi"/>
                <w:b/>
                <w:bCs/>
                <w:color w:val="002060"/>
              </w:rPr>
              <w:t>Description</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solid" w:color="DBE5F1" w:fill="DBE5F1" w:themeFill="accent1" w:themeFillTint="33"/>
            <w:hideMark/>
          </w:tcPr>
          <w:p w14:paraId="1DF0042B" w14:textId="77777777" w:rsidR="008A0CD8" w:rsidRPr="00BB692D" w:rsidRDefault="008A0CD8">
            <w:pPr>
              <w:pStyle w:val="Default"/>
              <w:rPr>
                <w:rFonts w:asciiTheme="minorHAnsi" w:hAnsiTheme="minorHAnsi" w:cstheme="minorHAnsi"/>
                <w:b/>
                <w:bCs/>
                <w:color w:val="002060"/>
              </w:rPr>
            </w:pPr>
            <w:r w:rsidRPr="00BB692D">
              <w:rPr>
                <w:rFonts w:asciiTheme="minorHAnsi" w:hAnsiTheme="minorHAnsi" w:cstheme="minorHAnsi"/>
                <w:b/>
                <w:bCs/>
                <w:color w:val="002060"/>
              </w:rPr>
              <w:t>Points</w:t>
            </w:r>
          </w:p>
        </w:tc>
      </w:tr>
      <w:tr w:rsidR="008A0CD8" w:rsidRPr="00BB692D" w14:paraId="38CEFACE" w14:textId="77777777" w:rsidTr="008A0CD8">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B376B3D" w14:textId="77777777" w:rsidR="008A0CD8" w:rsidRPr="00BB692D" w:rsidRDefault="008A0CD8">
            <w:pPr>
              <w:pStyle w:val="Default"/>
              <w:rPr>
                <w:rFonts w:asciiTheme="minorHAnsi" w:hAnsiTheme="minorHAnsi" w:cstheme="minorHAnsi"/>
                <w:sz w:val="22"/>
                <w:szCs w:val="22"/>
              </w:rPr>
            </w:pPr>
            <w:r w:rsidRPr="00BB692D">
              <w:rPr>
                <w:rFonts w:asciiTheme="minorHAnsi" w:hAnsiTheme="minorHAnsi" w:cstheme="minorHAnsi"/>
                <w:sz w:val="22"/>
                <w:szCs w:val="22"/>
              </w:rPr>
              <w:t>Price</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81A0217" w14:textId="77777777" w:rsidR="008A0CD8" w:rsidRPr="00BB692D" w:rsidRDefault="008A0CD8">
            <w:pPr>
              <w:pStyle w:val="Default"/>
              <w:jc w:val="center"/>
              <w:rPr>
                <w:rFonts w:asciiTheme="minorHAnsi" w:hAnsiTheme="minorHAnsi" w:cstheme="minorHAnsi"/>
                <w:b/>
                <w:bCs/>
                <w:color w:val="auto"/>
                <w:sz w:val="22"/>
                <w:szCs w:val="22"/>
              </w:rPr>
            </w:pPr>
            <w:r w:rsidRPr="00BB692D">
              <w:rPr>
                <w:rFonts w:asciiTheme="minorHAnsi" w:hAnsiTheme="minorHAnsi" w:cstheme="minorHAnsi"/>
                <w:b/>
                <w:bCs/>
                <w:color w:val="auto"/>
                <w:sz w:val="22"/>
                <w:szCs w:val="22"/>
              </w:rPr>
              <w:t>80</w:t>
            </w:r>
          </w:p>
        </w:tc>
      </w:tr>
      <w:tr w:rsidR="008A0CD8" w:rsidRPr="00BB692D" w14:paraId="2CF5CBD5" w14:textId="77777777" w:rsidTr="008A0CD8">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778917E" w14:textId="77777777" w:rsidR="008A0CD8" w:rsidRPr="00BB692D" w:rsidRDefault="008A0CD8">
            <w:pPr>
              <w:pStyle w:val="Default"/>
              <w:rPr>
                <w:rFonts w:asciiTheme="minorHAnsi" w:hAnsiTheme="minorHAnsi" w:cstheme="minorHAnsi"/>
                <w:sz w:val="22"/>
                <w:szCs w:val="22"/>
              </w:rPr>
            </w:pPr>
            <w:r w:rsidRPr="00BB692D">
              <w:rPr>
                <w:rFonts w:asciiTheme="minorHAnsi" w:hAnsiTheme="minorHAnsi" w:cstheme="minorHAnsi"/>
                <w:sz w:val="22"/>
                <w:szCs w:val="22"/>
              </w:rPr>
              <w:t>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77274C0" w14:textId="77777777" w:rsidR="008A0CD8" w:rsidRPr="00BB692D" w:rsidRDefault="008A0CD8">
            <w:pPr>
              <w:pStyle w:val="Default"/>
              <w:jc w:val="center"/>
              <w:rPr>
                <w:rFonts w:asciiTheme="minorHAnsi" w:hAnsiTheme="minorHAnsi" w:cstheme="minorHAnsi"/>
                <w:b/>
                <w:bCs/>
                <w:color w:val="auto"/>
                <w:sz w:val="22"/>
                <w:szCs w:val="22"/>
              </w:rPr>
            </w:pPr>
            <w:r w:rsidRPr="00BB692D">
              <w:rPr>
                <w:rFonts w:asciiTheme="minorHAnsi" w:hAnsiTheme="minorHAnsi" w:cstheme="minorHAnsi"/>
                <w:b/>
                <w:bCs/>
                <w:color w:val="auto"/>
                <w:sz w:val="22"/>
                <w:szCs w:val="22"/>
              </w:rPr>
              <w:t>20</w:t>
            </w:r>
          </w:p>
        </w:tc>
      </w:tr>
      <w:tr w:rsidR="008A0CD8" w14:paraId="6C077BED" w14:textId="77777777" w:rsidTr="008A0CD8">
        <w:tc>
          <w:tcPr>
            <w:tcW w:w="6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C997B4D" w14:textId="77777777" w:rsidR="008A0CD8" w:rsidRPr="00BB692D" w:rsidRDefault="008A0CD8">
            <w:pPr>
              <w:pStyle w:val="Default"/>
              <w:rPr>
                <w:rFonts w:asciiTheme="minorHAnsi" w:hAnsiTheme="minorHAnsi" w:cstheme="minorHAnsi"/>
                <w:sz w:val="22"/>
                <w:szCs w:val="22"/>
              </w:rPr>
            </w:pPr>
            <w:r w:rsidRPr="00BB692D">
              <w:rPr>
                <w:rFonts w:asciiTheme="minorHAnsi" w:hAnsiTheme="minorHAnsi" w:cstheme="minorHAnsi"/>
                <w:sz w:val="22"/>
                <w:szCs w:val="22"/>
              </w:rPr>
              <w:t>Total points for Price and preference points for specific goals</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571C1967" w14:textId="77777777" w:rsidR="008A0CD8" w:rsidRDefault="008A0CD8">
            <w:pPr>
              <w:pStyle w:val="Default"/>
              <w:jc w:val="center"/>
              <w:rPr>
                <w:rFonts w:asciiTheme="minorHAnsi" w:hAnsiTheme="minorHAnsi" w:cstheme="minorHAnsi"/>
                <w:sz w:val="22"/>
                <w:szCs w:val="22"/>
              </w:rPr>
            </w:pPr>
            <w:r w:rsidRPr="00BB692D">
              <w:rPr>
                <w:rFonts w:asciiTheme="minorHAnsi" w:hAnsiTheme="minorHAnsi" w:cstheme="minorHAnsi"/>
                <w:sz w:val="22"/>
                <w:szCs w:val="22"/>
              </w:rPr>
              <w:t>100</w:t>
            </w:r>
          </w:p>
        </w:tc>
      </w:tr>
    </w:tbl>
    <w:p w14:paraId="3116AF29" w14:textId="77777777" w:rsidR="005C19FB" w:rsidRPr="00027085" w:rsidRDefault="005C19FB" w:rsidP="00027085">
      <w:pPr>
        <w:jc w:val="both"/>
        <w:rPr>
          <w:rFonts w:cs="Calibri"/>
          <w:sz w:val="22"/>
          <w:szCs w:val="22"/>
        </w:rPr>
      </w:pPr>
    </w:p>
    <w:p w14:paraId="4E4A7C4E" w14:textId="2AE05082" w:rsidR="005A3FC5" w:rsidRPr="00027085" w:rsidRDefault="00D92428" w:rsidP="00027085">
      <w:pPr>
        <w:pStyle w:val="Heading2"/>
        <w:jc w:val="both"/>
        <w:rPr>
          <w:rFonts w:cs="Calibri"/>
          <w:sz w:val="22"/>
          <w:szCs w:val="22"/>
        </w:rPr>
      </w:pPr>
      <w:bookmarkStart w:id="97" w:name="_Toc435315929"/>
      <w:bookmarkStart w:id="98" w:name="_Ref455341462"/>
      <w:bookmarkStart w:id="99" w:name="_Toc111124303"/>
      <w:r w:rsidRPr="00027085">
        <w:rPr>
          <w:rFonts w:cs="Calibri"/>
          <w:sz w:val="22"/>
          <w:szCs w:val="22"/>
        </w:rPr>
        <w:t>COSTING AND PR</w:t>
      </w:r>
      <w:r w:rsidR="008A0CD8">
        <w:rPr>
          <w:rFonts w:cs="Calibri"/>
          <w:sz w:val="22"/>
          <w:szCs w:val="22"/>
        </w:rPr>
        <w:t xml:space="preserve">EFERENCE </w:t>
      </w:r>
      <w:r w:rsidRPr="00027085">
        <w:rPr>
          <w:rFonts w:cs="Calibri"/>
          <w:sz w:val="22"/>
          <w:szCs w:val="22"/>
        </w:rPr>
        <w:t>CONDITIONS</w:t>
      </w:r>
      <w:bookmarkEnd w:id="97"/>
      <w:bookmarkEnd w:id="98"/>
      <w:bookmarkEnd w:id="99"/>
    </w:p>
    <w:p w14:paraId="1A8F8FF5" w14:textId="452FE11B" w:rsidR="00CB18CB" w:rsidRPr="008A0CD8" w:rsidRDefault="00CB18CB" w:rsidP="008A0CD8">
      <w:pPr>
        <w:pStyle w:val="Specification"/>
        <w:numPr>
          <w:ilvl w:val="0"/>
          <w:numId w:val="23"/>
        </w:numPr>
        <w:jc w:val="both"/>
        <w:rPr>
          <w:rFonts w:cs="Calibri"/>
          <w:sz w:val="22"/>
          <w:szCs w:val="22"/>
        </w:rPr>
      </w:pPr>
      <w:r w:rsidRPr="008A0CD8">
        <w:rPr>
          <w:rFonts w:cs="Calibri"/>
          <w:sz w:val="22"/>
          <w:szCs w:val="22"/>
        </w:rPr>
        <w:t>SOUTH AFRICAN PRICING.</w:t>
      </w:r>
      <w:r w:rsidR="008A0CD8">
        <w:rPr>
          <w:rFonts w:cs="Calibri"/>
          <w:sz w:val="22"/>
          <w:szCs w:val="22"/>
        </w:rPr>
        <w:t xml:space="preserve"> </w:t>
      </w:r>
      <w:r w:rsidRPr="008A0CD8">
        <w:rPr>
          <w:rFonts w:cs="Calibri"/>
          <w:sz w:val="22"/>
          <w:szCs w:val="22"/>
        </w:rPr>
        <w:t>The total price must be VAT inclusive and be quoted in South African Rand (ZAR).</w:t>
      </w:r>
      <w:r w:rsidRPr="008A0CD8">
        <w:rPr>
          <w:rFonts w:cs="Calibri"/>
          <w:sz w:val="22"/>
          <w:szCs w:val="22"/>
        </w:rPr>
        <w:tab/>
      </w:r>
    </w:p>
    <w:p w14:paraId="109278C2" w14:textId="77777777" w:rsidR="00CB18CB" w:rsidRPr="00027085" w:rsidRDefault="00CB18CB" w:rsidP="00027085">
      <w:pPr>
        <w:pStyle w:val="Specification"/>
        <w:numPr>
          <w:ilvl w:val="0"/>
          <w:numId w:val="23"/>
        </w:numPr>
        <w:jc w:val="both"/>
        <w:rPr>
          <w:rFonts w:cs="Calibri"/>
          <w:b/>
          <w:sz w:val="22"/>
          <w:szCs w:val="22"/>
        </w:rPr>
      </w:pPr>
      <w:r w:rsidRPr="00027085">
        <w:rPr>
          <w:rFonts w:cs="Calibri"/>
          <w:b/>
          <w:sz w:val="22"/>
          <w:szCs w:val="22"/>
        </w:rPr>
        <w:t>TOTAL PRICE</w:t>
      </w:r>
    </w:p>
    <w:p w14:paraId="3AF10440" w14:textId="77777777" w:rsidR="00766F11" w:rsidRPr="00BB692D" w:rsidRDefault="00766F11" w:rsidP="00766F11">
      <w:pPr>
        <w:pStyle w:val="ListParagraph"/>
        <w:numPr>
          <w:ilvl w:val="1"/>
          <w:numId w:val="35"/>
        </w:numPr>
        <w:spacing w:line="276" w:lineRule="auto"/>
        <w:ind w:left="567" w:hanging="567"/>
        <w:jc w:val="both"/>
        <w:rPr>
          <w:rFonts w:asciiTheme="minorHAnsi" w:hAnsiTheme="minorHAnsi" w:cstheme="minorHAnsi"/>
        </w:rPr>
      </w:pPr>
      <w:bookmarkStart w:id="100" w:name="_Toc115388732"/>
      <w:bookmarkStart w:id="101" w:name="_Toc57764329"/>
      <w:bookmarkStart w:id="102" w:name="_Ref455341955"/>
      <w:bookmarkStart w:id="103" w:name="_Toc435315930"/>
      <w:bookmarkStart w:id="104" w:name="_Ref455338328"/>
      <w:bookmarkStart w:id="105" w:name="_Ref455597629"/>
      <w:bookmarkStart w:id="106" w:name="_Toc111124305"/>
      <w:r w:rsidRPr="00BB692D">
        <w:rPr>
          <w:rFonts w:asciiTheme="minorHAnsi" w:hAnsiTheme="minorHAnsi" w:cstheme="minorHAnsi"/>
        </w:rPr>
        <w:t>Bidder will be bound by the following general costing and pricing conditions and SITA reserves the right to negotiate the conditions or automatically disqualify the bidder for not accepting these conditions:</w:t>
      </w:r>
    </w:p>
    <w:p w14:paraId="4B3CCC23" w14:textId="77777777" w:rsidR="00766F11" w:rsidRPr="00BB692D" w:rsidRDefault="00766F11" w:rsidP="00766F11">
      <w:pPr>
        <w:pStyle w:val="Specification"/>
        <w:numPr>
          <w:ilvl w:val="1"/>
          <w:numId w:val="22"/>
        </w:numPr>
        <w:tabs>
          <w:tab w:val="clear" w:pos="993"/>
          <w:tab w:val="num" w:pos="1134"/>
        </w:tabs>
        <w:spacing w:after="0" w:line="276" w:lineRule="auto"/>
        <w:ind w:left="1134"/>
        <w:jc w:val="both"/>
        <w:rPr>
          <w:rFonts w:asciiTheme="minorHAnsi" w:hAnsiTheme="minorHAnsi" w:cstheme="minorHAnsi"/>
        </w:rPr>
      </w:pPr>
      <w:r w:rsidRPr="00BB692D">
        <w:rPr>
          <w:rFonts w:asciiTheme="minorHAnsi" w:hAnsiTheme="minorHAnsi" w:cstheme="minorHAnsi"/>
        </w:rPr>
        <w:t>All quoted prices are the total price for the entire scope of required services and deliverables to be provided by the bidder.</w:t>
      </w:r>
    </w:p>
    <w:p w14:paraId="76704017" w14:textId="77777777" w:rsidR="00766F11" w:rsidRPr="00BB692D" w:rsidRDefault="00766F11" w:rsidP="00766F11">
      <w:pPr>
        <w:pStyle w:val="Specification"/>
        <w:numPr>
          <w:ilvl w:val="1"/>
          <w:numId w:val="22"/>
        </w:numPr>
        <w:tabs>
          <w:tab w:val="clear" w:pos="993"/>
          <w:tab w:val="num" w:pos="1134"/>
        </w:tabs>
        <w:spacing w:after="0" w:line="276" w:lineRule="auto"/>
        <w:ind w:left="1134"/>
        <w:jc w:val="both"/>
        <w:rPr>
          <w:rFonts w:asciiTheme="minorHAnsi" w:hAnsiTheme="minorHAnsi" w:cstheme="minorHAnsi"/>
        </w:rPr>
      </w:pPr>
      <w:r w:rsidRPr="00BB692D">
        <w:rPr>
          <w:rFonts w:asciiTheme="minorHAnsi" w:hAnsiTheme="minorHAnsi" w:cstheme="minorHAnsi"/>
        </w:rPr>
        <w:t>The cost of delivery, labour, S&amp;T, overtime, etc. must be included in this bid.</w:t>
      </w:r>
    </w:p>
    <w:p w14:paraId="4B57A957" w14:textId="77777777" w:rsidR="00766F11" w:rsidRPr="00BB692D" w:rsidRDefault="00766F11" w:rsidP="00766F11">
      <w:pPr>
        <w:pStyle w:val="Specification"/>
        <w:numPr>
          <w:ilvl w:val="1"/>
          <w:numId w:val="22"/>
        </w:numPr>
        <w:tabs>
          <w:tab w:val="clear" w:pos="993"/>
          <w:tab w:val="num" w:pos="1134"/>
        </w:tabs>
        <w:spacing w:after="0" w:line="276" w:lineRule="auto"/>
        <w:ind w:left="1134"/>
        <w:jc w:val="both"/>
        <w:rPr>
          <w:rFonts w:asciiTheme="minorHAnsi" w:hAnsiTheme="minorHAnsi" w:cstheme="minorHAnsi"/>
        </w:rPr>
      </w:pPr>
      <w:r w:rsidRPr="00BB692D">
        <w:rPr>
          <w:rFonts w:asciiTheme="minorHAnsi" w:hAnsiTheme="minorHAnsi" w:cstheme="minorHAnsi"/>
        </w:rPr>
        <w:t>All additional costs must be clearly specified.</w:t>
      </w:r>
    </w:p>
    <w:p w14:paraId="7D085986" w14:textId="77777777" w:rsidR="00766F11" w:rsidRPr="00BB692D" w:rsidRDefault="00766F11" w:rsidP="00766F11">
      <w:pPr>
        <w:pStyle w:val="Specification"/>
        <w:numPr>
          <w:ilvl w:val="1"/>
          <w:numId w:val="22"/>
        </w:numPr>
        <w:tabs>
          <w:tab w:val="clear" w:pos="993"/>
          <w:tab w:val="num" w:pos="1134"/>
        </w:tabs>
        <w:ind w:left="1134"/>
      </w:pPr>
      <w:r w:rsidRPr="00BB692D">
        <w:t>The delivery of licenses and maintenance will be paid annually for the active year.</w:t>
      </w:r>
    </w:p>
    <w:p w14:paraId="445F719A" w14:textId="77777777" w:rsidR="00766F11" w:rsidRPr="00BB692D" w:rsidRDefault="00766F11" w:rsidP="00766F11">
      <w:pPr>
        <w:pStyle w:val="Specification"/>
        <w:numPr>
          <w:ilvl w:val="1"/>
          <w:numId w:val="22"/>
        </w:numPr>
        <w:tabs>
          <w:tab w:val="clear" w:pos="993"/>
          <w:tab w:val="num" w:pos="1134"/>
        </w:tabs>
        <w:spacing w:after="0" w:line="276" w:lineRule="auto"/>
        <w:ind w:left="1134"/>
        <w:jc w:val="both"/>
        <w:rPr>
          <w:rFonts w:asciiTheme="minorHAnsi" w:hAnsiTheme="minorHAnsi" w:cstheme="minorHAnsi"/>
          <w:bCs/>
        </w:rPr>
      </w:pPr>
      <w:r w:rsidRPr="00BB692D">
        <w:rPr>
          <w:rFonts w:asciiTheme="minorHAnsi" w:hAnsiTheme="minorHAnsi" w:cstheme="minorHAnsi"/>
          <w:bCs/>
        </w:rPr>
        <w:t>SITA reserves the right to: negotiate pricing with the successful bidder prior to the award as well as envisaged quantities</w:t>
      </w:r>
    </w:p>
    <w:p w14:paraId="1C95E79B" w14:textId="77777777" w:rsidR="00766F11" w:rsidRPr="00BB692D" w:rsidRDefault="00766F11" w:rsidP="00766F11">
      <w:pPr>
        <w:pStyle w:val="ListParagraph"/>
        <w:numPr>
          <w:ilvl w:val="1"/>
          <w:numId w:val="35"/>
        </w:numPr>
        <w:spacing w:before="120" w:line="276" w:lineRule="auto"/>
        <w:ind w:left="567" w:hanging="567"/>
        <w:jc w:val="both"/>
        <w:rPr>
          <w:rFonts w:asciiTheme="minorHAnsi" w:hAnsiTheme="minorHAnsi" w:cstheme="minorHAnsi"/>
        </w:rPr>
      </w:pPr>
      <w:r w:rsidRPr="00BB692D">
        <w:rPr>
          <w:rFonts w:asciiTheme="minorHAnsi" w:hAnsiTheme="minorHAnsi" w:cstheme="minorHAnsi"/>
        </w:rPr>
        <w:t>These conditions will form part of the Contract between SITA and the bidder. However, SITA reserves the right to include or waive the condition in the Contract.</w:t>
      </w:r>
    </w:p>
    <w:p w14:paraId="3DE2E3CD" w14:textId="435AD4E4" w:rsidR="00766F11" w:rsidRPr="00BB692D" w:rsidRDefault="00766F11" w:rsidP="00766F11">
      <w:pPr>
        <w:pStyle w:val="ListParagraph"/>
        <w:numPr>
          <w:ilvl w:val="1"/>
          <w:numId w:val="35"/>
        </w:numPr>
        <w:spacing w:before="120" w:line="276" w:lineRule="auto"/>
        <w:ind w:left="567" w:hanging="567"/>
        <w:jc w:val="both"/>
        <w:rPr>
          <w:rFonts w:asciiTheme="minorHAnsi" w:hAnsiTheme="minorHAnsi" w:cstheme="minorHAnsi"/>
        </w:rPr>
      </w:pPr>
      <w:r w:rsidRPr="00BB692D">
        <w:rPr>
          <w:rFonts w:asciiTheme="minorHAnsi" w:hAnsiTheme="minorHAnsi" w:cstheme="minorHAnsi"/>
        </w:rPr>
        <w:t xml:space="preserve">The bidder must complete the declaration of acceptance as per </w:t>
      </w:r>
      <w:r w:rsidRPr="00BB692D">
        <w:rPr>
          <w:rFonts w:asciiTheme="minorHAnsi" w:hAnsiTheme="minorHAnsi" w:cstheme="minorHAnsi"/>
          <w:b/>
          <w:bCs/>
        </w:rPr>
        <w:t xml:space="preserve">section </w:t>
      </w:r>
      <w:r w:rsidR="00BB692D">
        <w:rPr>
          <w:rFonts w:asciiTheme="minorHAnsi" w:hAnsiTheme="minorHAnsi" w:cstheme="minorHAnsi"/>
          <w:b/>
          <w:bCs/>
        </w:rPr>
        <w:t>8</w:t>
      </w:r>
      <w:r w:rsidRPr="00BB692D">
        <w:rPr>
          <w:rFonts w:asciiTheme="minorHAnsi" w:hAnsiTheme="minorHAnsi" w:cstheme="minorHAnsi"/>
          <w:b/>
          <w:bCs/>
        </w:rPr>
        <w:t>.3</w:t>
      </w:r>
      <w:r w:rsidRPr="00BB692D">
        <w:rPr>
          <w:rFonts w:asciiTheme="minorHAnsi" w:hAnsiTheme="minorHAnsi" w:cstheme="minorHAnsi"/>
        </w:rPr>
        <w:t xml:space="preserve"> below by marking with an “X” either “ACCEPT ALL”, or “DO NOT ACCEPT ALL”, failing which the declaration will be regarded as “DO NOT ACCEPT ALL” and the bid will be disqualified. </w:t>
      </w:r>
    </w:p>
    <w:p w14:paraId="4449F5AE" w14:textId="77777777" w:rsidR="00766F11" w:rsidRDefault="00766F11" w:rsidP="00766F11">
      <w:pPr>
        <w:pStyle w:val="Specification"/>
        <w:numPr>
          <w:ilvl w:val="0"/>
          <w:numId w:val="23"/>
        </w:numPr>
        <w:jc w:val="both"/>
        <w:rPr>
          <w:b/>
        </w:rPr>
      </w:pPr>
      <w:bookmarkStart w:id="107" w:name="_Toc80563735"/>
      <w:bookmarkStart w:id="108" w:name="_Toc72441262"/>
      <w:bookmarkEnd w:id="100"/>
      <w:bookmarkEnd w:id="101"/>
      <w:bookmarkEnd w:id="102"/>
      <w:r>
        <w:rPr>
          <w:b/>
        </w:rPr>
        <w:t>RATE OF EXCHANGE PRICING INFORMATION</w:t>
      </w:r>
      <w:bookmarkEnd w:id="107"/>
      <w:bookmarkEnd w:id="108"/>
    </w:p>
    <w:p w14:paraId="6462F59E" w14:textId="77777777" w:rsidR="00766F11" w:rsidRDefault="00766F11" w:rsidP="00766F11">
      <w:pPr>
        <w:ind w:left="567"/>
      </w:pPr>
      <w:r>
        <w:t>Provide the TOTAL BID PRICE for the duration of Contract and clearly indicate the Local Price and Foreign Price, where –</w:t>
      </w:r>
    </w:p>
    <w:p w14:paraId="43758D55" w14:textId="77777777" w:rsidR="00766F11" w:rsidRDefault="00766F11" w:rsidP="00766F11"/>
    <w:p w14:paraId="0FBBD50B" w14:textId="77777777" w:rsidR="00766F11" w:rsidRDefault="00766F11" w:rsidP="00766F11">
      <w:pPr>
        <w:numPr>
          <w:ilvl w:val="0"/>
          <w:numId w:val="37"/>
        </w:numPr>
        <w:spacing w:after="120"/>
        <w:ind w:left="1134" w:hanging="567"/>
        <w:rPr>
          <w:szCs w:val="24"/>
        </w:rPr>
      </w:pPr>
      <w:r>
        <w:rPr>
          <w:b/>
          <w:szCs w:val="24"/>
        </w:rPr>
        <w:t>Local Price</w:t>
      </w:r>
      <w:r>
        <w:rPr>
          <w:szCs w:val="24"/>
        </w:rPr>
        <w:t xml:space="preserve"> means the portion of the TOTAL price that is NOT dependent on the Foreign Rate of Exchange (ROE) and;</w:t>
      </w:r>
    </w:p>
    <w:p w14:paraId="33E8AE56" w14:textId="77777777" w:rsidR="00766F11" w:rsidRDefault="00766F11" w:rsidP="00766F11">
      <w:pPr>
        <w:numPr>
          <w:ilvl w:val="0"/>
          <w:numId w:val="37"/>
        </w:numPr>
        <w:spacing w:after="120"/>
        <w:ind w:left="1134" w:hanging="567"/>
        <w:rPr>
          <w:szCs w:val="24"/>
        </w:rPr>
      </w:pPr>
      <w:r>
        <w:rPr>
          <w:b/>
          <w:szCs w:val="24"/>
        </w:rPr>
        <w:t>Foreign Price</w:t>
      </w:r>
      <w:r>
        <w:rPr>
          <w:szCs w:val="24"/>
        </w:rPr>
        <w:t xml:space="preserve"> means the portion of the TOTAL price that is dependent on the Foreign Rate of Exchange (ROE).</w:t>
      </w:r>
    </w:p>
    <w:p w14:paraId="0074DA95" w14:textId="77777777" w:rsidR="00766F11" w:rsidRDefault="00766F11" w:rsidP="00766F11">
      <w:pPr>
        <w:numPr>
          <w:ilvl w:val="0"/>
          <w:numId w:val="37"/>
        </w:numPr>
        <w:spacing w:after="120"/>
        <w:ind w:left="1134" w:hanging="567"/>
      </w:pPr>
      <w:r>
        <w:rPr>
          <w:b/>
          <w:szCs w:val="24"/>
        </w:rPr>
        <w:t>Exchange Rate</w:t>
      </w:r>
      <w:r>
        <w:rPr>
          <w:szCs w:val="24"/>
        </w:rPr>
        <w:t xml:space="preserve"> means the ROE (ZA Rand vs foreign currency) as determined at time of bid.</w:t>
      </w:r>
    </w:p>
    <w:p w14:paraId="1DF24898" w14:textId="77777777" w:rsidR="00766F11" w:rsidRDefault="00766F11" w:rsidP="00766F11">
      <w:pPr>
        <w:pStyle w:val="Specification"/>
        <w:numPr>
          <w:ilvl w:val="0"/>
          <w:numId w:val="23"/>
        </w:numPr>
        <w:jc w:val="both"/>
        <w:rPr>
          <w:rFonts w:cs="Calibri"/>
          <w:b/>
        </w:rPr>
      </w:pPr>
      <w:r>
        <w:rPr>
          <w:rFonts w:cs="Calibri"/>
          <w:b/>
        </w:rPr>
        <w:t xml:space="preserve">BID EXCHANGE RATE CONDITIONS. </w:t>
      </w:r>
    </w:p>
    <w:p w14:paraId="72D7A71D" w14:textId="77777777" w:rsidR="00766F11" w:rsidRDefault="00766F11" w:rsidP="00766F11">
      <w:pPr>
        <w:spacing w:after="120" w:line="276" w:lineRule="auto"/>
        <w:ind w:left="567"/>
        <w:jc w:val="both"/>
        <w:rPr>
          <w:rFonts w:cs="Calibri"/>
          <w:b/>
          <w:szCs w:val="24"/>
        </w:rPr>
      </w:pPr>
      <w:r>
        <w:rPr>
          <w:rFonts w:cs="Calibri"/>
          <w:szCs w:val="24"/>
        </w:rPr>
        <w:t>The bidders must use the exchange rate provided below to enable SITA to compare the prices provided by using the same exchange rate:</w:t>
      </w:r>
    </w:p>
    <w:tbl>
      <w:tblPr>
        <w:tblStyle w:val="TableGrid4"/>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969"/>
        <w:gridCol w:w="5089"/>
      </w:tblGrid>
      <w:tr w:rsidR="00766F11" w14:paraId="5E07C310" w14:textId="77777777" w:rsidTr="00766F11">
        <w:tc>
          <w:tcPr>
            <w:tcW w:w="396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5632FC35" w14:textId="77777777" w:rsidR="00766F11" w:rsidRDefault="00766F11">
            <w:pPr>
              <w:spacing w:line="276" w:lineRule="auto"/>
              <w:jc w:val="both"/>
              <w:rPr>
                <w:rFonts w:cs="Calibri"/>
                <w:b/>
                <w:szCs w:val="24"/>
              </w:rPr>
            </w:pPr>
            <w:r>
              <w:rPr>
                <w:rFonts w:cs="Calibri"/>
                <w:b/>
                <w:szCs w:val="24"/>
              </w:rPr>
              <w:t>Foreign currency</w:t>
            </w:r>
          </w:p>
        </w:tc>
        <w:tc>
          <w:tcPr>
            <w:tcW w:w="5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7D025870" w14:textId="77777777" w:rsidR="00766F11" w:rsidRDefault="00766F11">
            <w:pPr>
              <w:spacing w:line="276" w:lineRule="auto"/>
              <w:jc w:val="both"/>
              <w:rPr>
                <w:rFonts w:cs="Calibri"/>
                <w:b/>
                <w:szCs w:val="24"/>
              </w:rPr>
            </w:pPr>
            <w:r>
              <w:rPr>
                <w:rFonts w:cs="Calibri"/>
                <w:b/>
                <w:szCs w:val="24"/>
              </w:rPr>
              <w:t xml:space="preserve">South African Rand (ZAR) exchange rate </w:t>
            </w:r>
          </w:p>
        </w:tc>
      </w:tr>
      <w:tr w:rsidR="00BB692D" w14:paraId="46973615" w14:textId="77777777" w:rsidTr="00766F11">
        <w:tc>
          <w:tcPr>
            <w:tcW w:w="396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6AD318BF" w14:textId="77777777" w:rsidR="00BB692D" w:rsidRDefault="00BB692D" w:rsidP="00BB692D">
            <w:pPr>
              <w:spacing w:line="276" w:lineRule="auto"/>
              <w:jc w:val="both"/>
              <w:rPr>
                <w:rFonts w:cs="Calibri"/>
                <w:szCs w:val="24"/>
              </w:rPr>
            </w:pPr>
            <w:r>
              <w:rPr>
                <w:rFonts w:cs="Calibri"/>
                <w:szCs w:val="24"/>
              </w:rPr>
              <w:t>1 US Dollar</w:t>
            </w:r>
          </w:p>
        </w:tc>
        <w:tc>
          <w:tcPr>
            <w:tcW w:w="5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F6952B8" w14:textId="2729CCAE" w:rsidR="00BB692D" w:rsidRDefault="00BB692D" w:rsidP="00BB692D">
            <w:pPr>
              <w:spacing w:line="276" w:lineRule="auto"/>
              <w:jc w:val="center"/>
              <w:rPr>
                <w:rFonts w:cs="Calibri"/>
                <w:szCs w:val="24"/>
              </w:rPr>
            </w:pPr>
            <w:r>
              <w:rPr>
                <w:lang w:eastAsia="en-ZA"/>
              </w:rPr>
              <w:t>R</w:t>
            </w:r>
            <w:r w:rsidR="004E3760">
              <w:rPr>
                <w:lang w:eastAsia="en-ZA"/>
              </w:rPr>
              <w:t>18.96</w:t>
            </w:r>
          </w:p>
        </w:tc>
      </w:tr>
      <w:tr w:rsidR="00BB692D" w14:paraId="05B48366" w14:textId="77777777" w:rsidTr="00766F11">
        <w:tc>
          <w:tcPr>
            <w:tcW w:w="396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202AA48" w14:textId="77777777" w:rsidR="00BB692D" w:rsidRDefault="00BB692D" w:rsidP="00BB692D">
            <w:pPr>
              <w:spacing w:line="276" w:lineRule="auto"/>
              <w:jc w:val="both"/>
              <w:rPr>
                <w:rFonts w:cs="Calibri"/>
                <w:szCs w:val="24"/>
              </w:rPr>
            </w:pPr>
            <w:r>
              <w:rPr>
                <w:rFonts w:cs="Calibri"/>
                <w:szCs w:val="24"/>
              </w:rPr>
              <w:t>1 Euro</w:t>
            </w:r>
          </w:p>
        </w:tc>
        <w:tc>
          <w:tcPr>
            <w:tcW w:w="5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2B4B6027" w14:textId="282EA2AA" w:rsidR="00BB692D" w:rsidRDefault="00BB692D" w:rsidP="00BB692D">
            <w:pPr>
              <w:spacing w:line="276" w:lineRule="auto"/>
              <w:jc w:val="center"/>
              <w:rPr>
                <w:rFonts w:cs="Calibri"/>
                <w:szCs w:val="24"/>
              </w:rPr>
            </w:pPr>
            <w:r>
              <w:rPr>
                <w:lang w:eastAsia="en-ZA"/>
              </w:rPr>
              <w:t>R20,</w:t>
            </w:r>
            <w:r w:rsidR="004E3760">
              <w:rPr>
                <w:lang w:eastAsia="en-ZA"/>
              </w:rPr>
              <w:t>32</w:t>
            </w:r>
          </w:p>
        </w:tc>
      </w:tr>
      <w:tr w:rsidR="00BB692D" w14:paraId="714A8E3F" w14:textId="77777777" w:rsidTr="00766F11">
        <w:tc>
          <w:tcPr>
            <w:tcW w:w="396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921A19D" w14:textId="77777777" w:rsidR="00BB692D" w:rsidRDefault="00BB692D" w:rsidP="00BB692D">
            <w:pPr>
              <w:spacing w:line="276" w:lineRule="auto"/>
              <w:jc w:val="both"/>
              <w:rPr>
                <w:rFonts w:cs="Calibri"/>
                <w:szCs w:val="24"/>
              </w:rPr>
            </w:pPr>
            <w:r>
              <w:rPr>
                <w:rFonts w:cs="Calibri"/>
                <w:szCs w:val="24"/>
              </w:rPr>
              <w:t>1 Pound</w:t>
            </w:r>
          </w:p>
        </w:tc>
        <w:tc>
          <w:tcPr>
            <w:tcW w:w="508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A4201C4" w14:textId="4A151E7C" w:rsidR="00BB692D" w:rsidRDefault="00BB692D" w:rsidP="00BB692D">
            <w:pPr>
              <w:spacing w:line="276" w:lineRule="auto"/>
              <w:jc w:val="center"/>
              <w:rPr>
                <w:rFonts w:cs="Calibri"/>
                <w:szCs w:val="24"/>
              </w:rPr>
            </w:pPr>
            <w:r>
              <w:rPr>
                <w:lang w:eastAsia="en-ZA"/>
              </w:rPr>
              <w:t>R2</w:t>
            </w:r>
            <w:r w:rsidR="004E3760">
              <w:rPr>
                <w:lang w:eastAsia="en-ZA"/>
              </w:rPr>
              <w:t>3.64</w:t>
            </w:r>
          </w:p>
        </w:tc>
      </w:tr>
    </w:tbl>
    <w:p w14:paraId="38B64F51" w14:textId="77777777" w:rsidR="00766F11" w:rsidRDefault="00766F11" w:rsidP="00766F11">
      <w:pPr>
        <w:pStyle w:val="Specification"/>
        <w:ind w:left="567"/>
        <w:jc w:val="both"/>
        <w:rPr>
          <w:b/>
        </w:rPr>
      </w:pPr>
    </w:p>
    <w:p w14:paraId="36C47608" w14:textId="66D94844" w:rsidR="00766F11" w:rsidRDefault="00766F11" w:rsidP="00766F11">
      <w:pPr>
        <w:pStyle w:val="Specification"/>
        <w:numPr>
          <w:ilvl w:val="0"/>
          <w:numId w:val="23"/>
        </w:numPr>
        <w:jc w:val="both"/>
        <w:rPr>
          <w:b/>
        </w:rPr>
      </w:pPr>
      <w:r>
        <w:rPr>
          <w:b/>
        </w:rPr>
        <w:t>BID PRICING SCHEDULE</w:t>
      </w:r>
    </w:p>
    <w:p w14:paraId="29F0EC78" w14:textId="77777777" w:rsidR="00766F11" w:rsidRDefault="00766F11" w:rsidP="00766F11">
      <w:pPr>
        <w:numPr>
          <w:ilvl w:val="1"/>
          <w:numId w:val="36"/>
        </w:numPr>
        <w:spacing w:after="60" w:line="276" w:lineRule="auto"/>
        <w:contextualSpacing/>
        <w:jc w:val="both"/>
        <w:rPr>
          <w:rFonts w:cs="Calibri"/>
          <w:szCs w:val="24"/>
        </w:rPr>
      </w:pPr>
      <w:r>
        <w:rPr>
          <w:rFonts w:cs="Calibri"/>
          <w:szCs w:val="24"/>
          <w:lang w:val="en-GB"/>
        </w:rPr>
        <w:t xml:space="preserve">Bidders </w:t>
      </w:r>
      <w:r>
        <w:rPr>
          <w:rFonts w:cs="Calibri"/>
          <w:b/>
          <w:bCs/>
          <w:szCs w:val="24"/>
          <w:lang w:val="en-GB"/>
        </w:rPr>
        <w:t xml:space="preserve">must </w:t>
      </w:r>
      <w:r>
        <w:rPr>
          <w:rFonts w:cs="Calibri"/>
          <w:szCs w:val="24"/>
          <w:lang w:val="en-GB"/>
        </w:rPr>
        <w:t>complete the bid pricing schedule in the Excel spreadsheet format provided and upload this as part of their submission.</w:t>
      </w:r>
    </w:p>
    <w:p w14:paraId="1AAC9016" w14:textId="77777777" w:rsidR="00766F11" w:rsidRDefault="00766F11" w:rsidP="00766F11">
      <w:pPr>
        <w:spacing w:after="60" w:line="276" w:lineRule="auto"/>
        <w:contextualSpacing/>
        <w:jc w:val="both"/>
        <w:rPr>
          <w:rFonts w:cs="Calibri"/>
          <w:szCs w:val="24"/>
        </w:rPr>
      </w:pPr>
    </w:p>
    <w:p w14:paraId="69206352" w14:textId="450D9E82" w:rsidR="00766F11" w:rsidRDefault="00766F11" w:rsidP="00766F11">
      <w:pPr>
        <w:spacing w:after="60" w:line="276" w:lineRule="auto"/>
        <w:contextualSpacing/>
        <w:jc w:val="both"/>
        <w:rPr>
          <w:rFonts w:cs="Calibri"/>
          <w:szCs w:val="24"/>
        </w:rPr>
      </w:pPr>
    </w:p>
    <w:p w14:paraId="3686B107" w14:textId="68421E2D" w:rsidR="00766F11" w:rsidRDefault="00766F11" w:rsidP="00766F11">
      <w:pPr>
        <w:spacing w:after="60" w:line="276" w:lineRule="auto"/>
        <w:contextualSpacing/>
        <w:jc w:val="both"/>
        <w:rPr>
          <w:rFonts w:cs="Calibri"/>
          <w:szCs w:val="24"/>
        </w:rPr>
      </w:pPr>
    </w:p>
    <w:p w14:paraId="4B8C8CDF" w14:textId="6A052FC2" w:rsidR="00766F11" w:rsidRDefault="00766F11" w:rsidP="00766F11">
      <w:pPr>
        <w:spacing w:after="60" w:line="276" w:lineRule="auto"/>
        <w:contextualSpacing/>
        <w:jc w:val="both"/>
        <w:rPr>
          <w:rFonts w:cs="Calibri"/>
          <w:szCs w:val="24"/>
        </w:rPr>
      </w:pPr>
    </w:p>
    <w:p w14:paraId="64062321" w14:textId="5A7E9A47" w:rsidR="00766F11" w:rsidRDefault="00766F11" w:rsidP="00766F11">
      <w:pPr>
        <w:spacing w:after="60" w:line="276" w:lineRule="auto"/>
        <w:contextualSpacing/>
        <w:jc w:val="both"/>
        <w:rPr>
          <w:rFonts w:cs="Calibri"/>
          <w:szCs w:val="24"/>
        </w:rPr>
      </w:pPr>
    </w:p>
    <w:p w14:paraId="45F18835" w14:textId="5E03411A" w:rsidR="00766F11" w:rsidRDefault="00766F11" w:rsidP="00766F11">
      <w:pPr>
        <w:spacing w:after="60" w:line="276" w:lineRule="auto"/>
        <w:contextualSpacing/>
        <w:jc w:val="both"/>
        <w:rPr>
          <w:rFonts w:cs="Calibri"/>
          <w:szCs w:val="24"/>
        </w:rPr>
      </w:pPr>
    </w:p>
    <w:p w14:paraId="3DE57935" w14:textId="77777777" w:rsidR="00766F11" w:rsidRDefault="00766F11" w:rsidP="00766F11">
      <w:pPr>
        <w:spacing w:after="60" w:line="276" w:lineRule="auto"/>
        <w:contextualSpacing/>
        <w:jc w:val="both"/>
        <w:rPr>
          <w:rFonts w:cs="Calibri"/>
          <w:szCs w:val="24"/>
        </w:rPr>
      </w:pPr>
    </w:p>
    <w:p w14:paraId="21B90A17" w14:textId="77777777" w:rsidR="005A2E46" w:rsidRPr="00027085" w:rsidRDefault="005A2E46" w:rsidP="00027085">
      <w:pPr>
        <w:pStyle w:val="Heading2"/>
        <w:jc w:val="both"/>
        <w:rPr>
          <w:rFonts w:cs="Calibri"/>
          <w:sz w:val="22"/>
          <w:szCs w:val="22"/>
        </w:rPr>
      </w:pPr>
      <w:r w:rsidRPr="00027085">
        <w:rPr>
          <w:rFonts w:cs="Calibri"/>
          <w:sz w:val="22"/>
          <w:szCs w:val="22"/>
        </w:rPr>
        <w:t>DECLARATION OF ACCEPTANCE</w:t>
      </w:r>
      <w:bookmarkEnd w:id="103"/>
      <w:bookmarkEnd w:id="104"/>
      <w:bookmarkEnd w:id="105"/>
      <w:bookmarkEnd w:id="10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1"/>
        <w:gridCol w:w="1383"/>
        <w:gridCol w:w="1626"/>
      </w:tblGrid>
      <w:tr w:rsidR="00BF5791" w:rsidRPr="00027085" w14:paraId="649F12DE" w14:textId="77777777" w:rsidTr="000D178E">
        <w:trPr>
          <w:tblHeader/>
        </w:trPr>
        <w:tc>
          <w:tcPr>
            <w:tcW w:w="3436" w:type="pct"/>
            <w:shd w:val="clear" w:color="auto" w:fill="C6D9F1" w:themeFill="text2" w:themeFillTint="33"/>
          </w:tcPr>
          <w:p w14:paraId="52C4CAD4" w14:textId="77777777" w:rsidR="00BF5791" w:rsidRPr="00027085" w:rsidRDefault="00BF5791" w:rsidP="00027085">
            <w:pPr>
              <w:jc w:val="both"/>
              <w:rPr>
                <w:rFonts w:cs="Calibri"/>
                <w:b/>
                <w:sz w:val="22"/>
                <w:szCs w:val="22"/>
              </w:rPr>
            </w:pPr>
          </w:p>
        </w:tc>
        <w:tc>
          <w:tcPr>
            <w:tcW w:w="719" w:type="pct"/>
            <w:shd w:val="clear" w:color="auto" w:fill="C6D9F1" w:themeFill="text2" w:themeFillTint="33"/>
          </w:tcPr>
          <w:p w14:paraId="62A602E0" w14:textId="77777777" w:rsidR="00BF5791" w:rsidRPr="00027085" w:rsidRDefault="00BF5791" w:rsidP="00027085">
            <w:pPr>
              <w:jc w:val="both"/>
              <w:rPr>
                <w:rFonts w:cs="Calibri"/>
                <w:b/>
                <w:sz w:val="22"/>
                <w:szCs w:val="22"/>
              </w:rPr>
            </w:pPr>
            <w:r w:rsidRPr="00027085">
              <w:rPr>
                <w:rFonts w:cs="Calibri"/>
                <w:b/>
                <w:sz w:val="22"/>
                <w:szCs w:val="22"/>
              </w:rPr>
              <w:t>ACCEPT ALL</w:t>
            </w:r>
          </w:p>
        </w:tc>
        <w:tc>
          <w:tcPr>
            <w:tcW w:w="845" w:type="pct"/>
            <w:shd w:val="clear" w:color="auto" w:fill="C6D9F1" w:themeFill="text2" w:themeFillTint="33"/>
          </w:tcPr>
          <w:p w14:paraId="15C93FBE" w14:textId="77777777" w:rsidR="00BF5791" w:rsidRPr="00027085" w:rsidRDefault="00DC1F4F" w:rsidP="00027085">
            <w:pPr>
              <w:jc w:val="both"/>
              <w:rPr>
                <w:rFonts w:cs="Calibri"/>
                <w:b/>
                <w:sz w:val="22"/>
                <w:szCs w:val="22"/>
              </w:rPr>
            </w:pPr>
            <w:r w:rsidRPr="00027085">
              <w:rPr>
                <w:rFonts w:cs="Calibri"/>
                <w:b/>
                <w:sz w:val="22"/>
                <w:szCs w:val="22"/>
              </w:rPr>
              <w:t xml:space="preserve">DO </w:t>
            </w:r>
            <w:r w:rsidR="00BF5791" w:rsidRPr="00027085">
              <w:rPr>
                <w:rFonts w:cs="Calibri"/>
                <w:b/>
                <w:sz w:val="22"/>
                <w:szCs w:val="22"/>
              </w:rPr>
              <w:t>NOT ACCEPT ALL</w:t>
            </w:r>
          </w:p>
        </w:tc>
      </w:tr>
      <w:tr w:rsidR="00BF5791" w:rsidRPr="00027085" w14:paraId="22865873" w14:textId="77777777" w:rsidTr="000D178E">
        <w:tc>
          <w:tcPr>
            <w:tcW w:w="3436" w:type="pct"/>
          </w:tcPr>
          <w:p w14:paraId="45A3CD5A" w14:textId="492CB0C4" w:rsidR="00BF5791" w:rsidRPr="00027085" w:rsidRDefault="00BF5791" w:rsidP="00027085">
            <w:pPr>
              <w:pStyle w:val="Specification"/>
              <w:numPr>
                <w:ilvl w:val="0"/>
                <w:numId w:val="10"/>
              </w:numPr>
              <w:jc w:val="both"/>
              <w:rPr>
                <w:rFonts w:cs="Calibri"/>
                <w:sz w:val="22"/>
                <w:szCs w:val="22"/>
              </w:rPr>
            </w:pPr>
            <w:r w:rsidRPr="00027085">
              <w:rPr>
                <w:rFonts w:cs="Calibri"/>
                <w:sz w:val="22"/>
                <w:szCs w:val="22"/>
              </w:rPr>
              <w:t xml:space="preserve">The bidder declares to ACCEPT ALL the </w:t>
            </w:r>
            <w:r w:rsidR="005A2E46" w:rsidRPr="00027085">
              <w:rPr>
                <w:rFonts w:cs="Calibri"/>
                <w:sz w:val="22"/>
                <w:szCs w:val="22"/>
              </w:rPr>
              <w:t>Costing and Pricing conditions</w:t>
            </w:r>
            <w:r w:rsidR="00DC1F4F" w:rsidRPr="00027085">
              <w:rPr>
                <w:rFonts w:cs="Calibri"/>
                <w:sz w:val="22"/>
                <w:szCs w:val="22"/>
              </w:rPr>
              <w:t xml:space="preserve"> </w:t>
            </w:r>
            <w:r w:rsidR="00637577" w:rsidRPr="00027085">
              <w:rPr>
                <w:rFonts w:cs="Calibri"/>
                <w:sz w:val="22"/>
                <w:szCs w:val="22"/>
              </w:rPr>
              <w:t xml:space="preserve">as specified </w:t>
            </w:r>
            <w:r w:rsidR="00DC1F4F" w:rsidRPr="00027085">
              <w:rPr>
                <w:rFonts w:cs="Calibri"/>
                <w:sz w:val="22"/>
                <w:szCs w:val="22"/>
              </w:rPr>
              <w:t xml:space="preserve">in section </w:t>
            </w:r>
            <w:r w:rsidR="00DC1F4F" w:rsidRPr="00027085">
              <w:rPr>
                <w:rFonts w:cs="Calibri"/>
                <w:sz w:val="22"/>
                <w:szCs w:val="22"/>
              </w:rPr>
              <w:fldChar w:fldCharType="begin"/>
            </w:r>
            <w:r w:rsidR="00DC1F4F" w:rsidRPr="00027085">
              <w:rPr>
                <w:rFonts w:cs="Calibri"/>
                <w:sz w:val="22"/>
                <w:szCs w:val="22"/>
              </w:rPr>
              <w:instrText xml:space="preserve"> REF _Ref455341462 \w \h </w:instrText>
            </w:r>
            <w:r w:rsidR="00DB018A" w:rsidRPr="00027085">
              <w:rPr>
                <w:rFonts w:cs="Calibri"/>
                <w:sz w:val="22"/>
                <w:szCs w:val="22"/>
              </w:rPr>
              <w:instrText xml:space="preserve"> \* MERGEFORMAT </w:instrText>
            </w:r>
            <w:r w:rsidR="00DC1F4F" w:rsidRPr="00027085">
              <w:rPr>
                <w:rFonts w:cs="Calibri"/>
                <w:sz w:val="22"/>
                <w:szCs w:val="22"/>
              </w:rPr>
            </w:r>
            <w:r w:rsidR="00DC1F4F" w:rsidRPr="00027085">
              <w:rPr>
                <w:rFonts w:cs="Calibri"/>
                <w:sz w:val="22"/>
                <w:szCs w:val="22"/>
              </w:rPr>
              <w:fldChar w:fldCharType="separate"/>
            </w:r>
            <w:r w:rsidR="001748BE" w:rsidRPr="00027085">
              <w:rPr>
                <w:rFonts w:cs="Calibri"/>
                <w:sz w:val="22"/>
                <w:szCs w:val="22"/>
              </w:rPr>
              <w:t>8.2</w:t>
            </w:r>
            <w:r w:rsidR="00DC1F4F" w:rsidRPr="00027085">
              <w:rPr>
                <w:rFonts w:cs="Calibri"/>
                <w:sz w:val="22"/>
                <w:szCs w:val="22"/>
              </w:rPr>
              <w:fldChar w:fldCharType="end"/>
            </w:r>
            <w:r w:rsidRPr="00027085">
              <w:rPr>
                <w:rFonts w:cs="Calibri"/>
                <w:sz w:val="22"/>
                <w:szCs w:val="22"/>
              </w:rPr>
              <w:t xml:space="preserve"> above by indicating with an “X” in the “ACCEPT ALL” column, or</w:t>
            </w:r>
          </w:p>
          <w:p w14:paraId="3809D574" w14:textId="39B26553" w:rsidR="00BF5791" w:rsidRPr="00027085" w:rsidRDefault="00BF5791" w:rsidP="00027085">
            <w:pPr>
              <w:pStyle w:val="Specification"/>
              <w:numPr>
                <w:ilvl w:val="0"/>
                <w:numId w:val="10"/>
              </w:numPr>
              <w:jc w:val="both"/>
              <w:rPr>
                <w:rFonts w:cs="Calibri"/>
                <w:sz w:val="22"/>
                <w:szCs w:val="22"/>
              </w:rPr>
            </w:pPr>
            <w:r w:rsidRPr="00027085">
              <w:rPr>
                <w:rFonts w:cs="Calibri"/>
                <w:sz w:val="22"/>
                <w:szCs w:val="22"/>
              </w:rPr>
              <w:t xml:space="preserve">The bidder declares to NOT ACCEPT ALL the </w:t>
            </w:r>
            <w:r w:rsidR="005A2E46" w:rsidRPr="00027085">
              <w:rPr>
                <w:rFonts w:cs="Calibri"/>
                <w:sz w:val="22"/>
                <w:szCs w:val="22"/>
              </w:rPr>
              <w:t>Costing and Pricing Conditions</w:t>
            </w:r>
            <w:r w:rsidR="00DC1F4F" w:rsidRPr="00027085">
              <w:rPr>
                <w:rFonts w:cs="Calibri"/>
                <w:sz w:val="22"/>
                <w:szCs w:val="22"/>
              </w:rPr>
              <w:t xml:space="preserve"> </w:t>
            </w:r>
            <w:r w:rsidR="00637577" w:rsidRPr="00027085">
              <w:rPr>
                <w:rFonts w:cs="Calibri"/>
                <w:sz w:val="22"/>
                <w:szCs w:val="22"/>
              </w:rPr>
              <w:t xml:space="preserve">as specified </w:t>
            </w:r>
            <w:r w:rsidR="00DC1F4F" w:rsidRPr="00027085">
              <w:rPr>
                <w:rFonts w:cs="Calibri"/>
                <w:sz w:val="22"/>
                <w:szCs w:val="22"/>
              </w:rPr>
              <w:t xml:space="preserve">in section </w:t>
            </w:r>
            <w:r w:rsidR="001748BE" w:rsidRPr="00027085">
              <w:rPr>
                <w:rFonts w:cs="Calibri"/>
                <w:sz w:val="22"/>
                <w:szCs w:val="22"/>
              </w:rPr>
              <w:t>8.2</w:t>
            </w:r>
            <w:r w:rsidR="00DC1F4F" w:rsidRPr="00027085">
              <w:rPr>
                <w:rFonts w:cs="Calibri"/>
                <w:sz w:val="22"/>
                <w:szCs w:val="22"/>
              </w:rPr>
              <w:t xml:space="preserve"> </w:t>
            </w:r>
            <w:r w:rsidRPr="00027085">
              <w:rPr>
                <w:rFonts w:cs="Calibri"/>
                <w:sz w:val="22"/>
                <w:szCs w:val="22"/>
              </w:rPr>
              <w:t xml:space="preserve">above by - </w:t>
            </w:r>
          </w:p>
          <w:p w14:paraId="6C4EA239" w14:textId="77777777" w:rsidR="00BF5791" w:rsidRPr="00027085" w:rsidRDefault="00BF5791" w:rsidP="00027085">
            <w:pPr>
              <w:pStyle w:val="Specification"/>
              <w:numPr>
                <w:ilvl w:val="1"/>
                <w:numId w:val="8"/>
              </w:numPr>
              <w:jc w:val="both"/>
              <w:rPr>
                <w:rFonts w:cs="Calibri"/>
                <w:sz w:val="22"/>
                <w:szCs w:val="22"/>
              </w:rPr>
            </w:pPr>
            <w:r w:rsidRPr="00027085">
              <w:rPr>
                <w:rFonts w:cs="Calibri"/>
                <w:sz w:val="22"/>
                <w:szCs w:val="22"/>
              </w:rPr>
              <w:t>Indicating with an “X” in the “</w:t>
            </w:r>
            <w:r w:rsidR="00DC1F4F" w:rsidRPr="00027085">
              <w:rPr>
                <w:rFonts w:cs="Calibri"/>
                <w:sz w:val="22"/>
                <w:szCs w:val="22"/>
              </w:rPr>
              <w:t xml:space="preserve">DO </w:t>
            </w:r>
            <w:r w:rsidRPr="00027085">
              <w:rPr>
                <w:rFonts w:cs="Calibri"/>
                <w:sz w:val="22"/>
                <w:szCs w:val="22"/>
              </w:rPr>
              <w:t>NOT ACCEPT</w:t>
            </w:r>
            <w:r w:rsidR="00DC1F4F" w:rsidRPr="00027085">
              <w:rPr>
                <w:rFonts w:cs="Calibri"/>
                <w:sz w:val="22"/>
                <w:szCs w:val="22"/>
              </w:rPr>
              <w:t xml:space="preserve"> ALL</w:t>
            </w:r>
            <w:r w:rsidRPr="00027085">
              <w:rPr>
                <w:rFonts w:cs="Calibri"/>
                <w:sz w:val="22"/>
                <w:szCs w:val="22"/>
              </w:rPr>
              <w:t>” column, and;</w:t>
            </w:r>
          </w:p>
          <w:p w14:paraId="1FB251CE" w14:textId="77777777" w:rsidR="00BF5791" w:rsidRPr="00027085" w:rsidRDefault="00BF5791" w:rsidP="00027085">
            <w:pPr>
              <w:pStyle w:val="Specification"/>
              <w:numPr>
                <w:ilvl w:val="1"/>
                <w:numId w:val="8"/>
              </w:numPr>
              <w:jc w:val="both"/>
              <w:rPr>
                <w:rFonts w:cs="Calibri"/>
                <w:sz w:val="22"/>
                <w:szCs w:val="22"/>
              </w:rPr>
            </w:pPr>
            <w:r w:rsidRPr="00027085">
              <w:rPr>
                <w:rFonts w:cs="Calibri"/>
                <w:sz w:val="22"/>
                <w:szCs w:val="22"/>
              </w:rPr>
              <w:t>Provide reason and propos</w:t>
            </w:r>
            <w:r w:rsidR="00DC1F4F" w:rsidRPr="00027085">
              <w:rPr>
                <w:rFonts w:cs="Calibri"/>
                <w:sz w:val="22"/>
                <w:szCs w:val="22"/>
              </w:rPr>
              <w:t>al for each of the condition</w:t>
            </w:r>
            <w:r w:rsidRPr="00027085">
              <w:rPr>
                <w:rFonts w:cs="Calibri"/>
                <w:sz w:val="22"/>
                <w:szCs w:val="22"/>
              </w:rPr>
              <w:t xml:space="preserve"> not accepted. </w:t>
            </w:r>
          </w:p>
        </w:tc>
        <w:tc>
          <w:tcPr>
            <w:tcW w:w="719" w:type="pct"/>
          </w:tcPr>
          <w:p w14:paraId="16F9114C" w14:textId="77777777" w:rsidR="00BF5791" w:rsidRPr="00027085" w:rsidRDefault="00BF5791" w:rsidP="00027085">
            <w:pPr>
              <w:jc w:val="both"/>
              <w:rPr>
                <w:rFonts w:cs="Calibri"/>
                <w:sz w:val="22"/>
                <w:szCs w:val="22"/>
              </w:rPr>
            </w:pPr>
          </w:p>
        </w:tc>
        <w:tc>
          <w:tcPr>
            <w:tcW w:w="845" w:type="pct"/>
          </w:tcPr>
          <w:p w14:paraId="6C1952B2" w14:textId="77777777" w:rsidR="00BF5791" w:rsidRPr="00027085" w:rsidRDefault="00BF5791" w:rsidP="00027085">
            <w:pPr>
              <w:jc w:val="both"/>
              <w:rPr>
                <w:rFonts w:cs="Calibri"/>
                <w:sz w:val="22"/>
                <w:szCs w:val="22"/>
              </w:rPr>
            </w:pPr>
          </w:p>
        </w:tc>
      </w:tr>
      <w:tr w:rsidR="00BF5791" w:rsidRPr="00027085" w14:paraId="23E43581" w14:textId="77777777" w:rsidTr="000D178E">
        <w:tc>
          <w:tcPr>
            <w:tcW w:w="5000" w:type="pct"/>
            <w:gridSpan w:val="3"/>
          </w:tcPr>
          <w:p w14:paraId="16FBE8E8" w14:textId="77777777" w:rsidR="00BF5791" w:rsidRPr="00027085" w:rsidRDefault="00BF5791" w:rsidP="00027085">
            <w:pPr>
              <w:jc w:val="both"/>
              <w:rPr>
                <w:rFonts w:cs="Calibri"/>
                <w:b/>
                <w:sz w:val="22"/>
                <w:szCs w:val="22"/>
              </w:rPr>
            </w:pPr>
            <w:r w:rsidRPr="00027085">
              <w:rPr>
                <w:rFonts w:cs="Calibri"/>
                <w:b/>
                <w:sz w:val="22"/>
                <w:szCs w:val="22"/>
              </w:rPr>
              <w:t>Comments</w:t>
            </w:r>
            <w:r w:rsidR="000B0E14" w:rsidRPr="00027085">
              <w:rPr>
                <w:rFonts w:cs="Calibri"/>
                <w:b/>
                <w:sz w:val="22"/>
                <w:szCs w:val="22"/>
              </w:rPr>
              <w:t xml:space="preserve"> by bidder</w:t>
            </w:r>
            <w:r w:rsidRPr="00027085">
              <w:rPr>
                <w:rFonts w:cs="Calibri"/>
                <w:b/>
                <w:sz w:val="22"/>
                <w:szCs w:val="22"/>
              </w:rPr>
              <w:t>:</w:t>
            </w:r>
          </w:p>
          <w:p w14:paraId="5922B770" w14:textId="77777777" w:rsidR="00BF5791" w:rsidRPr="00027085" w:rsidRDefault="00BF5791" w:rsidP="00027085">
            <w:pPr>
              <w:jc w:val="both"/>
              <w:rPr>
                <w:rFonts w:cs="Calibri"/>
                <w:b/>
                <w:sz w:val="22"/>
                <w:szCs w:val="22"/>
              </w:rPr>
            </w:pPr>
            <w:r w:rsidRPr="00027085">
              <w:rPr>
                <w:rFonts w:cs="Calibri"/>
                <w:sz w:val="22"/>
                <w:szCs w:val="22"/>
              </w:rPr>
              <w:t xml:space="preserve">Provide </w:t>
            </w:r>
            <w:r w:rsidR="000B0E14" w:rsidRPr="00027085">
              <w:rPr>
                <w:rFonts w:cs="Calibri"/>
                <w:sz w:val="22"/>
                <w:szCs w:val="22"/>
              </w:rPr>
              <w:t xml:space="preserve">the </w:t>
            </w:r>
            <w:r w:rsidRPr="00027085">
              <w:rPr>
                <w:rFonts w:cs="Calibri"/>
                <w:sz w:val="22"/>
                <w:szCs w:val="22"/>
              </w:rPr>
              <w:t>condition reference, the r</w:t>
            </w:r>
            <w:r w:rsidR="00DC1F4F" w:rsidRPr="00027085">
              <w:rPr>
                <w:rFonts w:cs="Calibri"/>
                <w:sz w:val="22"/>
                <w:szCs w:val="22"/>
              </w:rPr>
              <w:t>easons for not accepting the condition</w:t>
            </w:r>
            <w:r w:rsidRPr="00027085">
              <w:rPr>
                <w:rFonts w:cs="Calibri"/>
                <w:sz w:val="22"/>
                <w:szCs w:val="22"/>
              </w:rPr>
              <w:t>.</w:t>
            </w:r>
          </w:p>
        </w:tc>
      </w:tr>
    </w:tbl>
    <w:p w14:paraId="04E56C56" w14:textId="77777777" w:rsidR="00BF5791" w:rsidRPr="00027085" w:rsidRDefault="00BF5791" w:rsidP="00027085">
      <w:pPr>
        <w:jc w:val="both"/>
        <w:rPr>
          <w:rFonts w:cs="Calibri"/>
          <w:sz w:val="22"/>
          <w:szCs w:val="22"/>
        </w:rPr>
      </w:pPr>
    </w:p>
    <w:p w14:paraId="42399BC0" w14:textId="77777777" w:rsidR="00766F11" w:rsidRPr="00BB692D" w:rsidRDefault="00766F11" w:rsidP="00766F11">
      <w:pPr>
        <w:pStyle w:val="Heading2"/>
        <w:tabs>
          <w:tab w:val="clear" w:pos="502"/>
          <w:tab w:val="num" w:pos="644"/>
        </w:tabs>
        <w:ind w:left="709" w:hanging="709"/>
        <w:rPr>
          <w:sz w:val="28"/>
        </w:rPr>
      </w:pPr>
      <w:bookmarkStart w:id="109" w:name="_Toc131351964"/>
      <w:bookmarkStart w:id="110" w:name="_Toc127847389"/>
      <w:bookmarkStart w:id="111" w:name="_Toc126513532"/>
      <w:r w:rsidRPr="00BB692D">
        <w:rPr>
          <w:sz w:val="28"/>
        </w:rPr>
        <w:t>PREFERENCE REQUIREMENTS</w:t>
      </w:r>
      <w:bookmarkEnd w:id="109"/>
      <w:bookmarkEnd w:id="110"/>
      <w:bookmarkEnd w:id="111"/>
    </w:p>
    <w:p w14:paraId="3718F64F" w14:textId="4D2AABAC" w:rsidR="00766F11" w:rsidRPr="00BB692D" w:rsidRDefault="00766F11" w:rsidP="00766F11">
      <w:pPr>
        <w:keepNext/>
        <w:keepLines/>
        <w:spacing w:before="240" w:after="120"/>
        <w:outlineLvl w:val="0"/>
        <w:rPr>
          <w:rFonts w:eastAsiaTheme="majorEastAsia" w:cstheme="majorBidi"/>
          <w:b/>
          <w:bCs/>
          <w:color w:val="002060"/>
          <w:szCs w:val="24"/>
          <w14:scene3d>
            <w14:camera w14:prst="orthographicFront"/>
            <w14:lightRig w14:rig="threePt" w14:dir="t">
              <w14:rot w14:lat="0" w14:lon="0" w14:rev="0"/>
            </w14:lightRig>
          </w14:scene3d>
        </w:rPr>
      </w:pPr>
      <w:bookmarkStart w:id="112" w:name="_Toc131351965"/>
      <w:bookmarkStart w:id="113" w:name="_Toc127847390"/>
      <w:bookmarkStart w:id="114" w:name="_Toc126513533"/>
      <w:r w:rsidRPr="00BB692D">
        <w:rPr>
          <w:rFonts w:eastAsiaTheme="majorEastAsia" w:cstheme="majorBidi"/>
          <w:b/>
          <w:bCs/>
          <w:color w:val="002060"/>
          <w:szCs w:val="24"/>
          <w14:scene3d>
            <w14:camera w14:prst="orthographicFront"/>
            <w14:lightRig w14:rig="threePt" w14:dir="t">
              <w14:rot w14:lat="0" w14:lon="0" w14:rev="0"/>
            </w14:lightRig>
          </w14:scene3d>
        </w:rPr>
        <w:t>8.4.1</w:t>
      </w:r>
      <w:r w:rsidRPr="00BB692D">
        <w:rPr>
          <w:rFonts w:eastAsiaTheme="majorEastAsia" w:cstheme="majorBidi"/>
          <w:b/>
          <w:bCs/>
          <w:color w:val="002060"/>
          <w:szCs w:val="24"/>
          <w14:scene3d>
            <w14:camera w14:prst="orthographicFront"/>
            <w14:lightRig w14:rig="threePt" w14:dir="t">
              <w14:rot w14:lat="0" w14:lon="0" w14:rev="0"/>
            </w14:lightRig>
          </w14:scene3d>
        </w:rPr>
        <w:tab/>
        <w:t>INSTRUCTION AND POINT ALLOCATION</w:t>
      </w:r>
      <w:bookmarkEnd w:id="112"/>
      <w:bookmarkEnd w:id="113"/>
      <w:bookmarkEnd w:id="114"/>
    </w:p>
    <w:p w14:paraId="53ADFB35" w14:textId="77777777" w:rsidR="00766F11" w:rsidRPr="00BB692D" w:rsidRDefault="00766F11" w:rsidP="00766F11">
      <w:pPr>
        <w:numPr>
          <w:ilvl w:val="0"/>
          <w:numId w:val="38"/>
        </w:numPr>
        <w:spacing w:after="120" w:line="276" w:lineRule="auto"/>
        <w:jc w:val="both"/>
        <w:rPr>
          <w:rFonts w:cs="Calibri"/>
          <w:b/>
          <w:bCs/>
          <w:szCs w:val="24"/>
        </w:rPr>
      </w:pPr>
      <w:r w:rsidRPr="00BB692D">
        <w:rPr>
          <w:rFonts w:cs="Calibri"/>
          <w:b/>
          <w:bCs/>
          <w:szCs w:val="24"/>
        </w:rPr>
        <w:t xml:space="preserve">The bidder must complete in full all the PREFERENCE requirements. </w:t>
      </w:r>
    </w:p>
    <w:p w14:paraId="548AF72B" w14:textId="77777777" w:rsidR="00766F11" w:rsidRPr="00BB692D" w:rsidRDefault="00766F11" w:rsidP="00766F11">
      <w:pPr>
        <w:numPr>
          <w:ilvl w:val="0"/>
          <w:numId w:val="38"/>
        </w:numPr>
        <w:spacing w:after="120" w:line="276" w:lineRule="auto"/>
        <w:jc w:val="both"/>
        <w:rPr>
          <w:rFonts w:cs="Calibri"/>
        </w:rPr>
      </w:pPr>
      <w:r w:rsidRPr="00BB692D">
        <w:rPr>
          <w:rFonts w:cs="Calibri"/>
          <w:b/>
          <w:bCs/>
          <w:szCs w:val="24"/>
        </w:rPr>
        <w:t xml:space="preserve">Allocation of points per requirements: </w:t>
      </w:r>
      <w:r w:rsidRPr="00BB692D">
        <w:rPr>
          <w:rFonts w:cs="Calibri"/>
          <w:szCs w:val="24"/>
        </w:rPr>
        <w:t xml:space="preserve">The points allocation of bidders’ responses to the requirements will be determined by the completeness, relevance and accuracy of substantiating evidence. </w:t>
      </w:r>
    </w:p>
    <w:p w14:paraId="7239216E" w14:textId="77777777" w:rsidR="00766F11" w:rsidRPr="00BB692D" w:rsidRDefault="00766F11" w:rsidP="00766F11">
      <w:pPr>
        <w:numPr>
          <w:ilvl w:val="0"/>
          <w:numId w:val="38"/>
        </w:numPr>
        <w:spacing w:after="120" w:line="276" w:lineRule="auto"/>
        <w:jc w:val="both"/>
        <w:rPr>
          <w:rFonts w:cs="Calibri"/>
          <w:szCs w:val="24"/>
        </w:rPr>
      </w:pPr>
      <w:r w:rsidRPr="00BB692D">
        <w:rPr>
          <w:rFonts w:cs="Calibri"/>
          <w:szCs w:val="24"/>
        </w:rPr>
        <w:t xml:space="preserve">Points will be allocated for each </w:t>
      </w:r>
      <w:r w:rsidRPr="00BB692D">
        <w:rPr>
          <w:rFonts w:cs="Calibri"/>
          <w:b/>
          <w:bCs/>
          <w:szCs w:val="24"/>
        </w:rPr>
        <w:t>PREFERENCE requirement</w:t>
      </w:r>
      <w:r w:rsidRPr="00BB692D">
        <w:rPr>
          <w:rFonts w:cs="Calibri"/>
          <w:szCs w:val="24"/>
        </w:rPr>
        <w:t xml:space="preserve"> as per the criteria set in each section in the </w:t>
      </w:r>
      <w:r w:rsidRPr="00BB692D">
        <w:rPr>
          <w:rFonts w:cs="Calibri"/>
          <w:b/>
          <w:bCs/>
          <w:szCs w:val="24"/>
        </w:rPr>
        <w:t>table 1</w:t>
      </w:r>
      <w:r w:rsidRPr="00BB692D">
        <w:rPr>
          <w:rFonts w:cs="Calibri"/>
          <w:szCs w:val="24"/>
        </w:rPr>
        <w:t xml:space="preserve"> below.</w:t>
      </w:r>
    </w:p>
    <w:p w14:paraId="14C47FFC" w14:textId="77777777" w:rsidR="00766F11" w:rsidRPr="00BB692D" w:rsidRDefault="00766F11" w:rsidP="00766F11">
      <w:pPr>
        <w:numPr>
          <w:ilvl w:val="0"/>
          <w:numId w:val="38"/>
        </w:numPr>
        <w:spacing w:after="120" w:line="276" w:lineRule="auto"/>
        <w:jc w:val="both"/>
        <w:rPr>
          <w:rFonts w:cs="Calibri"/>
          <w:szCs w:val="24"/>
        </w:rPr>
      </w:pPr>
      <w:r w:rsidRPr="00BB692D">
        <w:rPr>
          <w:rFonts w:cs="Calibri"/>
          <w:b/>
          <w:bCs/>
          <w:szCs w:val="24"/>
        </w:rPr>
        <w:t>The bidder must provide a unique reference number</w:t>
      </w:r>
      <w:r w:rsidRPr="00BB692D">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BB692D">
        <w:rPr>
          <w:rFonts w:cs="Calibri"/>
          <w:b/>
          <w:bCs/>
          <w:szCs w:val="24"/>
        </w:rPr>
        <w:t>ANNEX B</w:t>
      </w:r>
      <w:r w:rsidRPr="00BB692D">
        <w:rPr>
          <w:rFonts w:cs="Calibri"/>
          <w:szCs w:val="24"/>
        </w:rPr>
        <w:t>.</w:t>
      </w:r>
    </w:p>
    <w:p w14:paraId="516EA64F" w14:textId="77777777" w:rsidR="00766F11" w:rsidRPr="00BB692D" w:rsidRDefault="00766F11" w:rsidP="00766F11">
      <w:pPr>
        <w:numPr>
          <w:ilvl w:val="0"/>
          <w:numId w:val="38"/>
        </w:numPr>
        <w:spacing w:after="120" w:line="276" w:lineRule="auto"/>
        <w:jc w:val="both"/>
        <w:rPr>
          <w:rFonts w:cs="Calibri"/>
          <w:b/>
          <w:bCs/>
          <w:szCs w:val="24"/>
        </w:rPr>
      </w:pPr>
      <w:r w:rsidRPr="00BB692D">
        <w:rPr>
          <w:rFonts w:asciiTheme="minorHAnsi" w:hAnsiTheme="minorHAnsi" w:cstheme="minorHAnsi"/>
          <w:b/>
          <w:bCs/>
        </w:rPr>
        <w:t>Preference Goal Requirements:</w:t>
      </w:r>
    </w:p>
    <w:p w14:paraId="1CEF14A5" w14:textId="77777777" w:rsidR="00766F11" w:rsidRPr="00BB692D" w:rsidRDefault="00766F11" w:rsidP="00766F11">
      <w:pPr>
        <w:numPr>
          <w:ilvl w:val="1"/>
          <w:numId w:val="39"/>
        </w:numPr>
        <w:spacing w:after="120" w:line="276" w:lineRule="auto"/>
        <w:ind w:left="1701"/>
        <w:jc w:val="both"/>
        <w:rPr>
          <w:rFonts w:cs="Calibri"/>
          <w:szCs w:val="24"/>
        </w:rPr>
      </w:pPr>
      <w:r w:rsidRPr="00BB692D">
        <w:rPr>
          <w:rFonts w:cs="Calibri"/>
          <w:szCs w:val="24"/>
        </w:rPr>
        <w:t xml:space="preserve">The applicable Preference Point system for this tender and points claimed is </w:t>
      </w:r>
      <w:r w:rsidRPr="00BB692D">
        <w:rPr>
          <w:rFonts w:cs="Calibri"/>
          <w:b/>
          <w:bCs/>
          <w:szCs w:val="24"/>
        </w:rPr>
        <w:t>80/20.</w:t>
      </w:r>
    </w:p>
    <w:p w14:paraId="1AF7BFA8" w14:textId="77777777" w:rsidR="00766F11" w:rsidRPr="00BB692D" w:rsidRDefault="00766F11" w:rsidP="00766F11">
      <w:pPr>
        <w:numPr>
          <w:ilvl w:val="1"/>
          <w:numId w:val="39"/>
        </w:numPr>
        <w:spacing w:after="120" w:line="276" w:lineRule="auto"/>
        <w:ind w:left="1701"/>
        <w:jc w:val="both"/>
        <w:rPr>
          <w:rFonts w:cs="Calibri"/>
          <w:szCs w:val="24"/>
        </w:rPr>
      </w:pPr>
      <w:r w:rsidRPr="00BB692D">
        <w:rPr>
          <w:rFonts w:cs="Calibri"/>
          <w:szCs w:val="24"/>
        </w:rPr>
        <w:t xml:space="preserve">The specific Preferential Goal Requirements for this tender is indicated in </w:t>
      </w:r>
      <w:r w:rsidRPr="00BB692D">
        <w:rPr>
          <w:rFonts w:cs="Calibri"/>
          <w:b/>
          <w:bCs/>
          <w:szCs w:val="24"/>
        </w:rPr>
        <w:t>table 1</w:t>
      </w:r>
      <w:r w:rsidRPr="00BB692D">
        <w:rPr>
          <w:rFonts w:cs="Calibri"/>
          <w:szCs w:val="24"/>
        </w:rPr>
        <w:t xml:space="preserve"> below.</w:t>
      </w:r>
    </w:p>
    <w:p w14:paraId="2D804EF9" w14:textId="77777777" w:rsidR="00766F11" w:rsidRPr="00BB692D" w:rsidRDefault="00766F11" w:rsidP="00766F11">
      <w:pPr>
        <w:numPr>
          <w:ilvl w:val="1"/>
          <w:numId w:val="39"/>
        </w:numPr>
        <w:spacing w:after="120" w:line="276" w:lineRule="auto"/>
        <w:ind w:left="1701"/>
        <w:jc w:val="both"/>
        <w:rPr>
          <w:rFonts w:cs="Calibri"/>
          <w:szCs w:val="24"/>
        </w:rPr>
      </w:pPr>
      <w:r w:rsidRPr="00BB692D">
        <w:rPr>
          <w:rFonts w:cs="Calibri"/>
          <w:szCs w:val="24"/>
        </w:rPr>
        <w:t xml:space="preserve">The Bidder </w:t>
      </w:r>
      <w:r w:rsidRPr="00BB692D">
        <w:rPr>
          <w:rFonts w:cs="Calibri"/>
          <w:b/>
          <w:bCs/>
          <w:szCs w:val="24"/>
          <w:u w:val="single"/>
        </w:rPr>
        <w:t xml:space="preserve">must </w:t>
      </w:r>
      <w:r w:rsidRPr="00BB692D">
        <w:rPr>
          <w:rFonts w:cs="Calibri"/>
          <w:szCs w:val="24"/>
        </w:rPr>
        <w:t xml:space="preserve">complete 80/20 </w:t>
      </w:r>
      <w:r w:rsidRPr="00BB692D">
        <w:rPr>
          <w:rFonts w:cs="Calibri"/>
          <w:b/>
          <w:bCs/>
          <w:szCs w:val="24"/>
        </w:rPr>
        <w:t>preference point system</w:t>
      </w:r>
      <w:r w:rsidRPr="00BB692D">
        <w:rPr>
          <w:rFonts w:cs="Calibri"/>
          <w:szCs w:val="24"/>
        </w:rPr>
        <w:t xml:space="preserve"> and submit proof or documentation required in terms of this tender.</w:t>
      </w:r>
    </w:p>
    <w:p w14:paraId="2E62701D" w14:textId="77777777" w:rsidR="00766F11" w:rsidRPr="00BB692D" w:rsidRDefault="00766F11" w:rsidP="00766F11">
      <w:pPr>
        <w:spacing w:line="276" w:lineRule="auto"/>
        <w:jc w:val="both"/>
        <w:rPr>
          <w:rFonts w:cs="Calibri"/>
        </w:rPr>
      </w:pPr>
    </w:p>
    <w:p w14:paraId="1173D138" w14:textId="77777777" w:rsidR="00766F11" w:rsidRPr="00BB692D" w:rsidRDefault="00766F11" w:rsidP="00766F11">
      <w:pPr>
        <w:numPr>
          <w:ilvl w:val="1"/>
          <w:numId w:val="39"/>
        </w:numPr>
        <w:spacing w:after="120" w:line="276" w:lineRule="auto"/>
        <w:ind w:left="1701"/>
        <w:jc w:val="both"/>
        <w:rPr>
          <w:rFonts w:cs="Calibri"/>
          <w:szCs w:val="24"/>
        </w:rPr>
      </w:pPr>
      <w:r w:rsidRPr="00BB692D">
        <w:rPr>
          <w:rFonts w:cs="Calibri"/>
          <w:szCs w:val="24"/>
        </w:rPr>
        <w:t xml:space="preserve">The Bidder </w:t>
      </w:r>
      <w:r w:rsidRPr="00BB692D">
        <w:rPr>
          <w:rFonts w:cs="Calibri"/>
          <w:b/>
          <w:bCs/>
          <w:szCs w:val="24"/>
        </w:rPr>
        <w:t>must indicate their commitment</w:t>
      </w:r>
      <w:r w:rsidRPr="00BB692D">
        <w:rPr>
          <w:rFonts w:cs="Calibri"/>
          <w:szCs w:val="24"/>
        </w:rPr>
        <w:t xml:space="preserve"> to claim points for each of the preference points by signing </w:t>
      </w:r>
      <w:proofErr w:type="gramStart"/>
      <w:r w:rsidRPr="00BB692D">
        <w:rPr>
          <w:rFonts w:cs="Calibri"/>
          <w:szCs w:val="24"/>
        </w:rPr>
        <w:t>at  par</w:t>
      </w:r>
      <w:proofErr w:type="gramEnd"/>
      <w:r w:rsidRPr="00BB692D">
        <w:rPr>
          <w:rFonts w:cs="Calibri"/>
          <w:szCs w:val="24"/>
        </w:rPr>
        <w:t xml:space="preserve"> 4.5 in the Invitation to Bid document.</w:t>
      </w:r>
    </w:p>
    <w:p w14:paraId="232E0C2A" w14:textId="77777777" w:rsidR="00766F11" w:rsidRPr="00BB692D" w:rsidRDefault="00766F11" w:rsidP="00766F11">
      <w:pPr>
        <w:numPr>
          <w:ilvl w:val="1"/>
          <w:numId w:val="39"/>
        </w:numPr>
        <w:spacing w:after="120" w:line="276" w:lineRule="auto"/>
        <w:ind w:left="1701"/>
        <w:jc w:val="both"/>
        <w:rPr>
          <w:rFonts w:cs="Calibri"/>
          <w:szCs w:val="24"/>
        </w:rPr>
      </w:pPr>
      <w:r w:rsidRPr="00BB692D">
        <w:rPr>
          <w:rFonts w:cs="Calibri"/>
          <w:szCs w:val="24"/>
        </w:rPr>
        <w:t xml:space="preserve">Failure on the part of a bidder to submit proof or documentation required or to comply to paragraph (d) </w:t>
      </w:r>
      <w:proofErr w:type="gramStart"/>
      <w:r w:rsidRPr="00BB692D">
        <w:rPr>
          <w:rFonts w:cs="Calibri"/>
          <w:szCs w:val="24"/>
        </w:rPr>
        <w:t>above  in</w:t>
      </w:r>
      <w:proofErr w:type="gramEnd"/>
      <w:r w:rsidRPr="00BB692D">
        <w:rPr>
          <w:rFonts w:cs="Calibri"/>
          <w:szCs w:val="24"/>
        </w:rPr>
        <w:t xml:space="preserve"> terms of this tender to claim preference points for the </w:t>
      </w:r>
      <w:r w:rsidRPr="00BB692D">
        <w:rPr>
          <w:rFonts w:cs="Calibri"/>
          <w:b/>
          <w:bCs/>
          <w:szCs w:val="24"/>
        </w:rPr>
        <w:t>Preference Goal Requirements</w:t>
      </w:r>
      <w:r w:rsidRPr="00BB692D">
        <w:rPr>
          <w:rFonts w:cs="Calibri"/>
          <w:szCs w:val="24"/>
        </w:rPr>
        <w:t xml:space="preserve"> for this tender, will be interpreted to mean that preference points are not claimed.</w:t>
      </w:r>
    </w:p>
    <w:p w14:paraId="3895714A" w14:textId="77777777" w:rsidR="00766F11" w:rsidRPr="00BB692D" w:rsidRDefault="00766F11" w:rsidP="00766F11">
      <w:pPr>
        <w:numPr>
          <w:ilvl w:val="1"/>
          <w:numId w:val="39"/>
        </w:numPr>
        <w:spacing w:after="120" w:line="276" w:lineRule="auto"/>
        <w:ind w:left="1701"/>
        <w:jc w:val="both"/>
        <w:rPr>
          <w:rFonts w:cs="Calibri"/>
          <w:szCs w:val="24"/>
        </w:rPr>
      </w:pPr>
      <w:r w:rsidRPr="00BB692D">
        <w:rPr>
          <w:szCs w:val="24"/>
        </w:rPr>
        <w:t xml:space="preserve">The Bidder’s </w:t>
      </w:r>
      <w:r w:rsidRPr="00BB692D">
        <w:rPr>
          <w:b/>
          <w:bCs/>
          <w:szCs w:val="24"/>
        </w:rPr>
        <w:t>commitment</w:t>
      </w:r>
      <w:r w:rsidRPr="00BB692D">
        <w:rPr>
          <w:szCs w:val="24"/>
        </w:rPr>
        <w:t xml:space="preserve"> for the </w:t>
      </w:r>
      <w:r w:rsidRPr="00BB692D">
        <w:rPr>
          <w:b/>
          <w:bCs/>
          <w:szCs w:val="24"/>
        </w:rPr>
        <w:t xml:space="preserve">Preference Goal Requirements </w:t>
      </w:r>
      <w:r w:rsidRPr="00BB692D">
        <w:rPr>
          <w:szCs w:val="24"/>
        </w:rPr>
        <w:t xml:space="preserve">in this tender will be </w:t>
      </w:r>
      <w:r w:rsidRPr="00BB692D">
        <w:rPr>
          <w:b/>
          <w:bCs/>
          <w:szCs w:val="24"/>
        </w:rPr>
        <w:t>legally binding</w:t>
      </w:r>
      <w:r w:rsidRPr="00BB692D">
        <w:rPr>
          <w:szCs w:val="24"/>
        </w:rPr>
        <w:t xml:space="preserve"> and the Bidder needs to </w:t>
      </w:r>
      <w:r w:rsidRPr="00BB692D">
        <w:rPr>
          <w:b/>
          <w:bCs/>
          <w:szCs w:val="24"/>
        </w:rPr>
        <w:t>perform against their commitment</w:t>
      </w:r>
      <w:r w:rsidRPr="00BB692D">
        <w:rPr>
          <w:szCs w:val="24"/>
        </w:rPr>
        <w:t xml:space="preserve"> for the duration of the contract which will form part of the Contractual Agreement.</w:t>
      </w:r>
    </w:p>
    <w:p w14:paraId="5827E90A" w14:textId="77777777" w:rsidR="00766F11" w:rsidRPr="00BB692D" w:rsidRDefault="00766F11" w:rsidP="00766F11">
      <w:pPr>
        <w:numPr>
          <w:ilvl w:val="1"/>
          <w:numId w:val="39"/>
        </w:numPr>
        <w:spacing w:after="120" w:line="276" w:lineRule="auto"/>
        <w:ind w:left="1701"/>
        <w:jc w:val="both"/>
        <w:rPr>
          <w:szCs w:val="24"/>
        </w:rPr>
      </w:pPr>
      <w:r w:rsidRPr="00BB692D">
        <w:rPr>
          <w:szCs w:val="24"/>
        </w:rPr>
        <w:t xml:space="preserve">The Bidder </w:t>
      </w:r>
      <w:r w:rsidRPr="00BB692D">
        <w:rPr>
          <w:b/>
          <w:bCs/>
          <w:szCs w:val="24"/>
        </w:rPr>
        <w:t>must sustain, or improve</w:t>
      </w:r>
      <w:r w:rsidRPr="00BB692D">
        <w:rPr>
          <w:szCs w:val="24"/>
        </w:rPr>
        <w:t xml:space="preserve"> the company’s </w:t>
      </w:r>
      <w:r w:rsidRPr="00BB692D">
        <w:rPr>
          <w:b/>
          <w:bCs/>
          <w:szCs w:val="24"/>
        </w:rPr>
        <w:t>BBBEE Level</w:t>
      </w:r>
      <w:r w:rsidRPr="00BB692D">
        <w:rPr>
          <w:szCs w:val="24"/>
        </w:rPr>
        <w:t xml:space="preserve"> for the duration of the contact which will form part of the Contractual Agreement.</w:t>
      </w:r>
    </w:p>
    <w:p w14:paraId="0E241794" w14:textId="77777777" w:rsidR="00766F11" w:rsidRPr="00BB692D" w:rsidRDefault="00766F11" w:rsidP="00766F11">
      <w:pPr>
        <w:numPr>
          <w:ilvl w:val="1"/>
          <w:numId w:val="39"/>
        </w:numPr>
        <w:spacing w:after="120" w:line="276" w:lineRule="auto"/>
        <w:ind w:left="1701"/>
        <w:jc w:val="both"/>
        <w:rPr>
          <w:szCs w:val="24"/>
        </w:rPr>
      </w:pPr>
      <w:r w:rsidRPr="00BB692D">
        <w:rPr>
          <w:szCs w:val="24"/>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19A92E4F" w14:textId="77777777" w:rsidR="00766F11" w:rsidRPr="00BB692D" w:rsidRDefault="00766F11" w:rsidP="00766F11">
      <w:pPr>
        <w:numPr>
          <w:ilvl w:val="1"/>
          <w:numId w:val="39"/>
        </w:numPr>
        <w:spacing w:after="120" w:line="276" w:lineRule="auto"/>
        <w:ind w:left="1701"/>
        <w:jc w:val="both"/>
        <w:rPr>
          <w:szCs w:val="24"/>
        </w:rPr>
      </w:pPr>
      <w:r w:rsidRPr="00BB692D">
        <w:rPr>
          <w:szCs w:val="24"/>
        </w:rPr>
        <w:t xml:space="preserve">Bidders need to keep auditable substantive records / evidence and upon request by </w:t>
      </w:r>
      <w:r w:rsidRPr="00BB692D">
        <w:rPr>
          <w:b/>
          <w:bCs/>
          <w:szCs w:val="24"/>
        </w:rPr>
        <w:t xml:space="preserve">SITA </w:t>
      </w:r>
      <w:r w:rsidRPr="00BB692D">
        <w:rPr>
          <w:szCs w:val="24"/>
        </w:rPr>
        <w:t>must be made available for audit and, or due diligence purposes.</w:t>
      </w:r>
    </w:p>
    <w:p w14:paraId="0A624041" w14:textId="77777777" w:rsidR="00766F11" w:rsidRPr="00BB692D" w:rsidRDefault="00766F11" w:rsidP="00766F11">
      <w:pPr>
        <w:numPr>
          <w:ilvl w:val="1"/>
          <w:numId w:val="39"/>
        </w:numPr>
        <w:spacing w:after="120" w:line="276" w:lineRule="auto"/>
        <w:ind w:left="1701"/>
        <w:jc w:val="both"/>
        <w:rPr>
          <w:szCs w:val="24"/>
        </w:rPr>
      </w:pPr>
      <w:r w:rsidRPr="00BB692D">
        <w:rPr>
          <w:b/>
          <w:bCs/>
          <w:szCs w:val="24"/>
        </w:rPr>
        <w:t>SITA reserves the right</w:t>
      </w:r>
      <w:r w:rsidRPr="00BB692D">
        <w:rPr>
          <w:szCs w:val="24"/>
        </w:rPr>
        <w:t xml:space="preserve"> </w:t>
      </w:r>
      <w:r w:rsidRPr="00BB692D">
        <w:rPr>
          <w:b/>
          <w:bCs/>
          <w:szCs w:val="24"/>
        </w:rPr>
        <w:t>to</w:t>
      </w:r>
      <w:r w:rsidRPr="00BB692D">
        <w:rPr>
          <w:szCs w:val="24"/>
        </w:rPr>
        <w:t xml:space="preserve"> require from a Bidder, either before a bid is adjudicated or at any time subsequently, to substantiate any claim with regards to preferences, in any manner required by SITA.</w:t>
      </w:r>
    </w:p>
    <w:p w14:paraId="7647AFE3" w14:textId="77777777" w:rsidR="00766F11" w:rsidRPr="00BB692D" w:rsidRDefault="00766F11" w:rsidP="00766F11">
      <w:pPr>
        <w:numPr>
          <w:ilvl w:val="1"/>
          <w:numId w:val="39"/>
        </w:numPr>
        <w:spacing w:after="120" w:line="276" w:lineRule="auto"/>
        <w:ind w:left="1701"/>
        <w:jc w:val="both"/>
        <w:rPr>
          <w:szCs w:val="24"/>
        </w:rPr>
      </w:pPr>
      <w:r w:rsidRPr="00BB692D">
        <w:rPr>
          <w:b/>
          <w:bCs/>
          <w:szCs w:val="24"/>
        </w:rPr>
        <w:t>SITA reserves the right to</w:t>
      </w:r>
      <w:r w:rsidRPr="00BB692D">
        <w:rPr>
          <w:szCs w:val="24"/>
        </w:rPr>
        <w:t xml:space="preserve"> verify information / evidence provided by the Bidder.</w:t>
      </w:r>
    </w:p>
    <w:p w14:paraId="37339319" w14:textId="77777777" w:rsidR="00766F11" w:rsidRPr="00BB692D" w:rsidRDefault="00766F11" w:rsidP="00766F11">
      <w:pPr>
        <w:numPr>
          <w:ilvl w:val="1"/>
          <w:numId w:val="39"/>
        </w:numPr>
        <w:spacing w:after="120" w:line="276" w:lineRule="auto"/>
        <w:ind w:left="1701"/>
        <w:jc w:val="both"/>
        <w:rPr>
          <w:b/>
          <w:bCs/>
          <w:szCs w:val="24"/>
        </w:rPr>
      </w:pPr>
      <w:r w:rsidRPr="00BB692D">
        <w:rPr>
          <w:b/>
          <w:bCs/>
          <w:szCs w:val="24"/>
        </w:rPr>
        <w:t>SITA reserves the right to</w:t>
      </w:r>
      <w:r w:rsidRPr="00BB692D">
        <w:rPr>
          <w:szCs w:val="24"/>
        </w:rPr>
        <w:t xml:space="preserve"> introduce a </w:t>
      </w:r>
      <w:r w:rsidRPr="00BB692D">
        <w:rPr>
          <w:b/>
          <w:bCs/>
          <w:szCs w:val="24"/>
        </w:rPr>
        <w:t>penalty of 1%</w:t>
      </w:r>
      <w:r w:rsidRPr="00BB692D">
        <w:rPr>
          <w:szCs w:val="24"/>
        </w:rPr>
        <w:t xml:space="preserve"> of the overall annual year spent by </w:t>
      </w:r>
      <w:r w:rsidRPr="00BB692D">
        <w:rPr>
          <w:b/>
          <w:bCs/>
          <w:szCs w:val="24"/>
        </w:rPr>
        <w:t>SITA</w:t>
      </w:r>
      <w:r w:rsidRPr="00BB692D">
        <w:rPr>
          <w:szCs w:val="24"/>
        </w:rPr>
        <w:t xml:space="preserve"> for the prior year if the Bidder fails to comply to </w:t>
      </w:r>
      <w:r w:rsidRPr="00BB692D">
        <w:rPr>
          <w:b/>
          <w:bCs/>
          <w:szCs w:val="24"/>
        </w:rPr>
        <w:t>paragraphs (f), (g) and (h) above.</w:t>
      </w:r>
    </w:p>
    <w:p w14:paraId="509EF4D5" w14:textId="77777777" w:rsidR="00766F11" w:rsidRPr="00BB692D" w:rsidRDefault="00766F11" w:rsidP="00766F11">
      <w:pPr>
        <w:spacing w:after="200" w:line="276" w:lineRule="auto"/>
        <w:jc w:val="both"/>
        <w:rPr>
          <w:rFonts w:cs="Calibri"/>
          <w:szCs w:val="24"/>
        </w:rPr>
      </w:pPr>
    </w:p>
    <w:p w14:paraId="7D23658B" w14:textId="77777777" w:rsidR="00766F11" w:rsidRPr="00BB692D" w:rsidRDefault="00766F11" w:rsidP="00766F11">
      <w:pPr>
        <w:spacing w:after="200" w:line="276" w:lineRule="auto"/>
        <w:jc w:val="both"/>
        <w:rPr>
          <w:rFonts w:cs="Calibri"/>
          <w:szCs w:val="24"/>
        </w:rPr>
      </w:pPr>
    </w:p>
    <w:p w14:paraId="51FB815A" w14:textId="77777777" w:rsidR="00766F11" w:rsidRPr="00BB692D" w:rsidRDefault="00766F11" w:rsidP="00766F11">
      <w:pPr>
        <w:spacing w:after="200" w:line="276" w:lineRule="auto"/>
        <w:jc w:val="both"/>
        <w:rPr>
          <w:rFonts w:cs="Calibri"/>
          <w:szCs w:val="24"/>
        </w:rPr>
      </w:pPr>
    </w:p>
    <w:p w14:paraId="389E3D47" w14:textId="77777777" w:rsidR="00766F11" w:rsidRPr="00BB692D" w:rsidRDefault="00766F11" w:rsidP="00766F11">
      <w:pPr>
        <w:spacing w:after="200" w:line="276" w:lineRule="auto"/>
        <w:jc w:val="both"/>
        <w:rPr>
          <w:rFonts w:cs="Calibri"/>
          <w:szCs w:val="24"/>
        </w:rPr>
      </w:pPr>
    </w:p>
    <w:p w14:paraId="29A18FA1" w14:textId="77777777" w:rsidR="00766F11" w:rsidRDefault="00766F11" w:rsidP="00766F11">
      <w:pPr>
        <w:spacing w:line="276" w:lineRule="auto"/>
        <w:rPr>
          <w:rFonts w:cs="Calibri"/>
          <w:szCs w:val="24"/>
          <w:highlight w:val="yellow"/>
        </w:rPr>
        <w:sectPr w:rsidR="00766F11">
          <w:pgSz w:w="11906" w:h="16838"/>
          <w:pgMar w:top="1138" w:right="1138" w:bottom="1138" w:left="1138" w:header="677" w:footer="677" w:gutter="0"/>
          <w:cols w:space="720"/>
        </w:sectPr>
      </w:pPr>
    </w:p>
    <w:p w14:paraId="360FEE3A" w14:textId="77777777" w:rsidR="00766F11" w:rsidRPr="00BB692D" w:rsidRDefault="00766F11" w:rsidP="00766F11">
      <w:pPr>
        <w:spacing w:after="120" w:line="276" w:lineRule="auto"/>
        <w:ind w:left="567" w:hanging="567"/>
        <w:jc w:val="both"/>
        <w:rPr>
          <w:b/>
          <w:bCs/>
          <w:szCs w:val="24"/>
        </w:rPr>
      </w:pPr>
      <w:r w:rsidRPr="00BB692D">
        <w:rPr>
          <w:rFonts w:cs="Calibri"/>
          <w:b/>
          <w:bCs/>
          <w:szCs w:val="24"/>
        </w:rPr>
        <w:t xml:space="preserve">Table </w:t>
      </w:r>
      <w:proofErr w:type="gramStart"/>
      <w:r w:rsidRPr="00BB692D">
        <w:rPr>
          <w:rFonts w:cs="Calibri"/>
          <w:b/>
          <w:bCs/>
          <w:szCs w:val="24"/>
        </w:rPr>
        <w:t>1 :</w:t>
      </w:r>
      <w:proofErr w:type="gramEnd"/>
      <w:r w:rsidRPr="00BB692D">
        <w:rPr>
          <w:rFonts w:cs="Calibri"/>
          <w:b/>
          <w:bCs/>
          <w:szCs w:val="24"/>
        </w:rPr>
        <w:t xml:space="preserve"> Preference Goal Requirements</w:t>
      </w:r>
    </w:p>
    <w:p w14:paraId="1C32FFA3" w14:textId="77777777" w:rsidR="00766F11" w:rsidRPr="00BB692D" w:rsidRDefault="00766F11" w:rsidP="00766F11">
      <w:pPr>
        <w:spacing w:after="120"/>
        <w:jc w:val="both"/>
        <w:rPr>
          <w:rFonts w:cs="Calibri"/>
          <w:szCs w:val="24"/>
        </w:rPr>
      </w:pPr>
    </w:p>
    <w:tbl>
      <w:tblPr>
        <w:tblW w:w="14756" w:type="dxa"/>
        <w:tblInd w:w="118" w:type="dxa"/>
        <w:tblLook w:val="04A0" w:firstRow="1" w:lastRow="0" w:firstColumn="1" w:lastColumn="0" w:noHBand="0" w:noVBand="1"/>
      </w:tblPr>
      <w:tblGrid>
        <w:gridCol w:w="1702"/>
        <w:gridCol w:w="3300"/>
        <w:gridCol w:w="2226"/>
        <w:gridCol w:w="4268"/>
        <w:gridCol w:w="3260"/>
      </w:tblGrid>
      <w:tr w:rsidR="00766F11" w:rsidRPr="00BB692D" w14:paraId="24477EA6" w14:textId="77777777" w:rsidTr="00766F11">
        <w:trPr>
          <w:trHeight w:val="1040"/>
          <w:tblHeader/>
        </w:trPr>
        <w:tc>
          <w:tcPr>
            <w:tcW w:w="1702" w:type="dxa"/>
            <w:tcBorders>
              <w:top w:val="single" w:sz="8" w:space="0" w:color="4F81BD"/>
              <w:left w:val="single" w:sz="8" w:space="0" w:color="4F81BD"/>
              <w:bottom w:val="single" w:sz="8" w:space="0" w:color="4F81BD"/>
              <w:right w:val="single" w:sz="8" w:space="0" w:color="4F81BD"/>
            </w:tcBorders>
            <w:shd w:val="clear" w:color="auto" w:fill="DBE5F1"/>
            <w:hideMark/>
          </w:tcPr>
          <w:p w14:paraId="6B85DE83" w14:textId="77777777" w:rsidR="00766F11" w:rsidRPr="00BB692D" w:rsidRDefault="00766F11">
            <w:pPr>
              <w:spacing w:line="276" w:lineRule="auto"/>
              <w:rPr>
                <w:rFonts w:cs="Calibri"/>
                <w:b/>
                <w:bCs/>
                <w:color w:val="0E1B8D"/>
              </w:rPr>
            </w:pPr>
            <w:r w:rsidRPr="00BB692D">
              <w:rPr>
                <w:rFonts w:cs="Calibri"/>
                <w:b/>
                <w:bCs/>
                <w:color w:val="0E1B8D"/>
                <w:sz w:val="22"/>
                <w:szCs w:val="22"/>
              </w:rPr>
              <w:t xml:space="preserve">Preference Goal </w:t>
            </w:r>
            <w:proofErr w:type="gramStart"/>
            <w:r w:rsidRPr="00BB692D">
              <w:rPr>
                <w:rFonts w:cs="Calibri"/>
                <w:b/>
                <w:bCs/>
                <w:color w:val="0E1B8D"/>
                <w:sz w:val="22"/>
                <w:szCs w:val="22"/>
              </w:rPr>
              <w:t>Requirement  #</w:t>
            </w:r>
            <w:proofErr w:type="gramEnd"/>
          </w:p>
        </w:tc>
        <w:tc>
          <w:tcPr>
            <w:tcW w:w="3300" w:type="dxa"/>
            <w:tcBorders>
              <w:top w:val="single" w:sz="8" w:space="0" w:color="4F81BD"/>
              <w:left w:val="single" w:sz="8" w:space="0" w:color="4F81BD"/>
              <w:bottom w:val="single" w:sz="8" w:space="0" w:color="4F81BD"/>
              <w:right w:val="single" w:sz="8" w:space="0" w:color="4F81BD"/>
            </w:tcBorders>
            <w:shd w:val="clear" w:color="auto" w:fill="DBE5F1"/>
            <w:hideMark/>
          </w:tcPr>
          <w:p w14:paraId="09B640AD" w14:textId="77777777" w:rsidR="00766F11" w:rsidRPr="00BB692D" w:rsidRDefault="00766F11">
            <w:pPr>
              <w:spacing w:line="276" w:lineRule="auto"/>
              <w:rPr>
                <w:rFonts w:cs="Calibri"/>
                <w:b/>
                <w:bCs/>
                <w:color w:val="0E1B8D"/>
              </w:rPr>
            </w:pPr>
            <w:proofErr w:type="gramStart"/>
            <w:r w:rsidRPr="00BB692D">
              <w:rPr>
                <w:rFonts w:cs="Calibri"/>
                <w:b/>
                <w:bCs/>
                <w:color w:val="0E1B8D"/>
              </w:rPr>
              <w:t>Preferential  Goal</w:t>
            </w:r>
            <w:proofErr w:type="gramEnd"/>
            <w:r w:rsidRPr="00BB692D">
              <w:rPr>
                <w:rFonts w:cs="Calibri"/>
                <w:b/>
                <w:bCs/>
                <w:color w:val="0E1B8D"/>
              </w:rPr>
              <w:t xml:space="preserve"> Requirements</w:t>
            </w:r>
          </w:p>
        </w:tc>
        <w:tc>
          <w:tcPr>
            <w:tcW w:w="9754" w:type="dxa"/>
            <w:gridSpan w:val="3"/>
            <w:tcBorders>
              <w:top w:val="single" w:sz="8" w:space="0" w:color="4F81BD"/>
              <w:left w:val="nil"/>
              <w:bottom w:val="single" w:sz="8" w:space="0" w:color="4F81BD"/>
              <w:right w:val="single" w:sz="8" w:space="0" w:color="4F81BD"/>
            </w:tcBorders>
            <w:shd w:val="clear" w:color="auto" w:fill="DBE5F1"/>
            <w:hideMark/>
          </w:tcPr>
          <w:p w14:paraId="2FDBF4B5" w14:textId="77777777" w:rsidR="00766F11" w:rsidRPr="00BB692D" w:rsidRDefault="00766F11">
            <w:pPr>
              <w:spacing w:line="276" w:lineRule="auto"/>
              <w:rPr>
                <w:rFonts w:cs="Calibri"/>
                <w:b/>
                <w:bCs/>
                <w:color w:val="0E1B8D"/>
              </w:rPr>
            </w:pPr>
            <w:proofErr w:type="gramStart"/>
            <w:r w:rsidRPr="00BB692D">
              <w:rPr>
                <w:rFonts w:cs="Calibri"/>
                <w:b/>
                <w:bCs/>
                <w:color w:val="0E1B8D"/>
              </w:rPr>
              <w:t>Preferential  Goal</w:t>
            </w:r>
            <w:proofErr w:type="gramEnd"/>
            <w:r w:rsidRPr="00BB692D">
              <w:rPr>
                <w:rFonts w:cs="Calibri"/>
                <w:b/>
                <w:bCs/>
                <w:color w:val="0E1B8D"/>
              </w:rPr>
              <w:t xml:space="preserve"> Requirements for (80/20) system</w:t>
            </w:r>
          </w:p>
        </w:tc>
      </w:tr>
      <w:tr w:rsidR="00766F11" w:rsidRPr="00BB692D" w14:paraId="565AEC4C" w14:textId="77777777" w:rsidTr="00766F11">
        <w:trPr>
          <w:trHeight w:val="2100"/>
          <w:tblHeader/>
        </w:trPr>
        <w:tc>
          <w:tcPr>
            <w:tcW w:w="1702" w:type="dxa"/>
            <w:tcBorders>
              <w:top w:val="nil"/>
              <w:left w:val="single" w:sz="8" w:space="0" w:color="4F81BD"/>
              <w:bottom w:val="single" w:sz="8" w:space="0" w:color="4F81BD"/>
              <w:right w:val="single" w:sz="8" w:space="0" w:color="4F81BD"/>
            </w:tcBorders>
            <w:shd w:val="clear" w:color="auto" w:fill="DBE5F1"/>
          </w:tcPr>
          <w:p w14:paraId="65D2774D" w14:textId="77777777" w:rsidR="00766F11" w:rsidRPr="00BB692D" w:rsidRDefault="00766F11">
            <w:pPr>
              <w:spacing w:line="276" w:lineRule="auto"/>
              <w:rPr>
                <w:rFonts w:cs="Calibri"/>
                <w:b/>
                <w:bCs/>
                <w:color w:val="0E1B8D"/>
              </w:rPr>
            </w:pPr>
          </w:p>
        </w:tc>
        <w:tc>
          <w:tcPr>
            <w:tcW w:w="3300" w:type="dxa"/>
            <w:tcBorders>
              <w:top w:val="nil"/>
              <w:left w:val="single" w:sz="8" w:space="0" w:color="4F81BD"/>
              <w:bottom w:val="single" w:sz="8" w:space="0" w:color="4F81BD"/>
              <w:right w:val="single" w:sz="8" w:space="0" w:color="4F81BD"/>
            </w:tcBorders>
            <w:shd w:val="clear" w:color="auto" w:fill="DBE5F1"/>
            <w:hideMark/>
          </w:tcPr>
          <w:p w14:paraId="5637AC5F" w14:textId="77777777" w:rsidR="00766F11" w:rsidRPr="00BB692D" w:rsidRDefault="00766F11">
            <w:pPr>
              <w:spacing w:line="276" w:lineRule="auto"/>
              <w:rPr>
                <w:rFonts w:cs="Calibri"/>
                <w:b/>
                <w:bCs/>
                <w:color w:val="0E1B8D"/>
              </w:rPr>
            </w:pPr>
            <w:r w:rsidRPr="00BB692D">
              <w:rPr>
                <w:rFonts w:cs="Calibri"/>
                <w:b/>
                <w:bCs/>
                <w:color w:val="0E1B8D"/>
              </w:rPr>
              <w:t xml:space="preserve">Preferential Goal Requirements allocated for </w:t>
            </w:r>
            <w:proofErr w:type="gramStart"/>
            <w:r w:rsidRPr="00BB692D">
              <w:rPr>
                <w:rFonts w:cs="Calibri"/>
                <w:b/>
                <w:bCs/>
                <w:color w:val="0E1B8D"/>
              </w:rPr>
              <w:t>this  tender</w:t>
            </w:r>
            <w:proofErr w:type="gramEnd"/>
          </w:p>
        </w:tc>
        <w:tc>
          <w:tcPr>
            <w:tcW w:w="2226" w:type="dxa"/>
            <w:tcBorders>
              <w:top w:val="nil"/>
              <w:left w:val="nil"/>
              <w:bottom w:val="single" w:sz="8" w:space="0" w:color="4F81BD"/>
              <w:right w:val="single" w:sz="8" w:space="0" w:color="4F81BD"/>
            </w:tcBorders>
            <w:shd w:val="clear" w:color="auto" w:fill="DBE5F1"/>
            <w:hideMark/>
          </w:tcPr>
          <w:p w14:paraId="30DCABD4" w14:textId="77777777" w:rsidR="00766F11" w:rsidRPr="00BB692D" w:rsidRDefault="00766F11">
            <w:pPr>
              <w:spacing w:line="276" w:lineRule="auto"/>
              <w:rPr>
                <w:rFonts w:cs="Calibri"/>
                <w:b/>
                <w:bCs/>
                <w:color w:val="0E1B8D"/>
              </w:rPr>
            </w:pPr>
            <w:r w:rsidRPr="00BB692D">
              <w:rPr>
                <w:rFonts w:cs="Calibri"/>
                <w:b/>
                <w:bCs/>
                <w:color w:val="0E1B8D"/>
              </w:rPr>
              <w:t>Number of points</w:t>
            </w:r>
            <w:r w:rsidRPr="00BB692D">
              <w:rPr>
                <w:rFonts w:cs="Calibri"/>
                <w:b/>
                <w:bCs/>
                <w:color w:val="0E1B8D"/>
              </w:rPr>
              <w:br/>
              <w:t>allocated</w:t>
            </w:r>
            <w:r w:rsidRPr="00BB692D">
              <w:rPr>
                <w:rFonts w:cs="Calibri"/>
                <w:b/>
                <w:bCs/>
                <w:color w:val="0E1B8D"/>
              </w:rPr>
              <w:br/>
              <w:t>(80/20) system</w:t>
            </w:r>
            <w:r w:rsidRPr="00BB692D">
              <w:rPr>
                <w:rFonts w:cs="Calibri"/>
                <w:b/>
                <w:bCs/>
                <w:color w:val="0E1B8D"/>
              </w:rPr>
              <w:br/>
              <w:t>(To be completed by the organ of state)</w:t>
            </w:r>
          </w:p>
        </w:tc>
        <w:tc>
          <w:tcPr>
            <w:tcW w:w="4268" w:type="dxa"/>
            <w:tcBorders>
              <w:top w:val="nil"/>
              <w:left w:val="nil"/>
              <w:bottom w:val="single" w:sz="8" w:space="0" w:color="4F81BD"/>
              <w:right w:val="single" w:sz="8" w:space="0" w:color="4F81BD"/>
            </w:tcBorders>
            <w:shd w:val="clear" w:color="auto" w:fill="DBE5F1"/>
            <w:hideMark/>
          </w:tcPr>
          <w:p w14:paraId="1CB8AC66" w14:textId="77777777" w:rsidR="00766F11" w:rsidRPr="00BB692D" w:rsidRDefault="00766F11">
            <w:pPr>
              <w:spacing w:line="276" w:lineRule="auto"/>
              <w:rPr>
                <w:rFonts w:cs="Calibri"/>
                <w:b/>
                <w:bCs/>
                <w:color w:val="0E1B8D"/>
              </w:rPr>
            </w:pPr>
            <w:r w:rsidRPr="00BB692D">
              <w:rPr>
                <w:rFonts w:cs="Calibri"/>
                <w:b/>
                <w:bCs/>
                <w:color w:val="0E1B8D"/>
              </w:rPr>
              <w:t xml:space="preserve">Substantiating evidence and evidence reference to be completed by bidder. </w:t>
            </w:r>
            <w:r w:rsidRPr="00BB692D">
              <w:rPr>
                <w:rFonts w:cs="Calibri"/>
                <w:b/>
                <w:bCs/>
                <w:color w:val="0E1B8D"/>
              </w:rPr>
              <w:br/>
              <w:t xml:space="preserve">Evaluation per requirement: Each requirement indicated in the table below must be completed and points will be allocated based on </w:t>
            </w:r>
            <w:proofErr w:type="gramStart"/>
            <w:r w:rsidRPr="00BB692D">
              <w:rPr>
                <w:rFonts w:cs="Calibri"/>
                <w:b/>
                <w:bCs/>
                <w:color w:val="0E1B8D"/>
              </w:rPr>
              <w:t>the  evidence</w:t>
            </w:r>
            <w:proofErr w:type="gramEnd"/>
            <w:r w:rsidRPr="00BB692D">
              <w:rPr>
                <w:rFonts w:cs="Calibri"/>
                <w:b/>
                <w:bCs/>
                <w:color w:val="0E1B8D"/>
              </w:rPr>
              <w:t xml:space="preserve"> required below for the (80/20) system</w:t>
            </w:r>
          </w:p>
        </w:tc>
        <w:tc>
          <w:tcPr>
            <w:tcW w:w="3260" w:type="dxa"/>
            <w:tcBorders>
              <w:top w:val="nil"/>
              <w:left w:val="nil"/>
              <w:bottom w:val="single" w:sz="8" w:space="0" w:color="4F81BD"/>
              <w:right w:val="single" w:sz="8" w:space="0" w:color="4F81BD"/>
            </w:tcBorders>
            <w:shd w:val="clear" w:color="auto" w:fill="DBE5F1"/>
            <w:hideMark/>
          </w:tcPr>
          <w:p w14:paraId="73BA8A5C" w14:textId="77777777" w:rsidR="00766F11" w:rsidRPr="00BB692D" w:rsidRDefault="00766F11">
            <w:pPr>
              <w:spacing w:line="276" w:lineRule="auto"/>
              <w:rPr>
                <w:rFonts w:cs="Calibri"/>
                <w:b/>
                <w:bCs/>
                <w:color w:val="0E1B8D"/>
              </w:rPr>
            </w:pPr>
            <w:r w:rsidRPr="00BB692D">
              <w:rPr>
                <w:rFonts w:cs="Calibri"/>
                <w:b/>
                <w:bCs/>
                <w:color w:val="0E1B8D"/>
              </w:rPr>
              <w:t>Evidence reference for the</w:t>
            </w:r>
            <w:r w:rsidRPr="00BB692D">
              <w:rPr>
                <w:rFonts w:cs="Calibri"/>
                <w:b/>
                <w:bCs/>
                <w:color w:val="FF0000"/>
                <w:sz w:val="28"/>
                <w:szCs w:val="28"/>
              </w:rPr>
              <w:t xml:space="preserve"> </w:t>
            </w:r>
            <w:r w:rsidRPr="00BB692D">
              <w:rPr>
                <w:rFonts w:cs="Calibri"/>
                <w:b/>
                <w:bCs/>
                <w:color w:val="FF0000"/>
                <w:sz w:val="28"/>
                <w:szCs w:val="28"/>
              </w:rPr>
              <w:br/>
            </w:r>
            <w:r w:rsidRPr="00BB692D">
              <w:rPr>
                <w:rFonts w:cs="Calibri"/>
                <w:b/>
                <w:bCs/>
                <w:color w:val="0E1B8D"/>
              </w:rPr>
              <w:t>(80/20) system</w:t>
            </w:r>
          </w:p>
        </w:tc>
      </w:tr>
      <w:tr w:rsidR="00766F11" w:rsidRPr="00BB692D" w14:paraId="4376C612" w14:textId="77777777" w:rsidTr="00766F11">
        <w:trPr>
          <w:trHeight w:val="741"/>
        </w:trPr>
        <w:tc>
          <w:tcPr>
            <w:tcW w:w="1702" w:type="dxa"/>
            <w:tcBorders>
              <w:top w:val="nil"/>
              <w:left w:val="single" w:sz="8" w:space="0" w:color="4F81BD"/>
              <w:bottom w:val="single" w:sz="8" w:space="0" w:color="4F81BD"/>
              <w:right w:val="single" w:sz="8" w:space="0" w:color="4F81BD"/>
            </w:tcBorders>
            <w:shd w:val="clear" w:color="auto" w:fill="DBE5F1"/>
          </w:tcPr>
          <w:p w14:paraId="792809A1" w14:textId="77777777" w:rsidR="00766F11" w:rsidRPr="00BB692D" w:rsidRDefault="00766F11">
            <w:pPr>
              <w:spacing w:line="276" w:lineRule="auto"/>
              <w:rPr>
                <w:rFonts w:cs="Calibri"/>
                <w:b/>
                <w:bCs/>
                <w:color w:val="305496"/>
              </w:rPr>
            </w:pPr>
          </w:p>
        </w:tc>
        <w:tc>
          <w:tcPr>
            <w:tcW w:w="3300" w:type="dxa"/>
            <w:tcBorders>
              <w:top w:val="nil"/>
              <w:left w:val="single" w:sz="8" w:space="0" w:color="4F81BD"/>
              <w:bottom w:val="single" w:sz="8" w:space="0" w:color="4F81BD"/>
              <w:right w:val="single" w:sz="8" w:space="0" w:color="4F81BD"/>
            </w:tcBorders>
            <w:shd w:val="clear" w:color="auto" w:fill="DBE5F1"/>
            <w:vAlign w:val="center"/>
            <w:hideMark/>
          </w:tcPr>
          <w:p w14:paraId="10066685" w14:textId="77777777" w:rsidR="00766F11" w:rsidRPr="00BB692D" w:rsidRDefault="00766F11">
            <w:pPr>
              <w:spacing w:line="276" w:lineRule="auto"/>
              <w:rPr>
                <w:rFonts w:cs="Calibri"/>
                <w:b/>
                <w:bCs/>
                <w:color w:val="305496"/>
              </w:rPr>
            </w:pPr>
            <w:r w:rsidRPr="00BB692D">
              <w:rPr>
                <w:rFonts w:cs="Calibri"/>
                <w:b/>
                <w:bCs/>
                <w:sz w:val="22"/>
                <w:szCs w:val="22"/>
              </w:rPr>
              <w:t>B-BBEE Requirements</w:t>
            </w:r>
          </w:p>
        </w:tc>
        <w:tc>
          <w:tcPr>
            <w:tcW w:w="2226" w:type="dxa"/>
            <w:tcBorders>
              <w:top w:val="nil"/>
              <w:left w:val="nil"/>
              <w:bottom w:val="single" w:sz="8" w:space="0" w:color="4F81BD"/>
              <w:right w:val="single" w:sz="8" w:space="0" w:color="4F81BD"/>
            </w:tcBorders>
            <w:shd w:val="clear" w:color="auto" w:fill="DBE5F1"/>
            <w:vAlign w:val="center"/>
            <w:hideMark/>
          </w:tcPr>
          <w:p w14:paraId="6097A7B3" w14:textId="77777777" w:rsidR="00766F11" w:rsidRPr="00BB692D" w:rsidRDefault="00766F11">
            <w:pPr>
              <w:rPr>
                <w:rFonts w:cs="Calibri"/>
                <w:b/>
                <w:bCs/>
                <w:color w:val="305496"/>
              </w:rPr>
            </w:pPr>
          </w:p>
        </w:tc>
        <w:tc>
          <w:tcPr>
            <w:tcW w:w="7528" w:type="dxa"/>
            <w:gridSpan w:val="2"/>
            <w:tcBorders>
              <w:top w:val="single" w:sz="8" w:space="0" w:color="4F81BD"/>
              <w:left w:val="nil"/>
              <w:bottom w:val="single" w:sz="8" w:space="0" w:color="4F81BD"/>
              <w:right w:val="single" w:sz="8" w:space="0" w:color="4F81BD"/>
            </w:tcBorders>
            <w:shd w:val="clear" w:color="auto" w:fill="DBE5F1"/>
            <w:hideMark/>
          </w:tcPr>
          <w:p w14:paraId="35095E63" w14:textId="77777777" w:rsidR="00766F11" w:rsidRPr="00BB692D" w:rsidRDefault="00766F11">
            <w:pPr>
              <w:spacing w:line="276" w:lineRule="auto"/>
              <w:rPr>
                <w:rFonts w:cs="Calibri"/>
                <w:b/>
                <w:bCs/>
                <w:color w:val="0E1B8D"/>
              </w:rPr>
            </w:pPr>
            <w:r w:rsidRPr="00BB692D">
              <w:rPr>
                <w:rFonts w:cs="Calibri"/>
                <w:b/>
                <w:bCs/>
                <w:color w:val="0E1B8D"/>
              </w:rPr>
              <w:t> </w:t>
            </w:r>
          </w:p>
        </w:tc>
      </w:tr>
      <w:tr w:rsidR="00766F11" w:rsidRPr="00BB692D" w14:paraId="60CE6F73" w14:textId="77777777" w:rsidTr="00766F11">
        <w:trPr>
          <w:trHeight w:val="2741"/>
        </w:trPr>
        <w:tc>
          <w:tcPr>
            <w:tcW w:w="1702" w:type="dxa"/>
            <w:tcBorders>
              <w:top w:val="nil"/>
              <w:left w:val="single" w:sz="8" w:space="0" w:color="4F81BD"/>
              <w:bottom w:val="single" w:sz="8" w:space="0" w:color="4F81BD"/>
              <w:right w:val="single" w:sz="8" w:space="0" w:color="4F81BD"/>
            </w:tcBorders>
            <w:hideMark/>
          </w:tcPr>
          <w:p w14:paraId="3E996CAB" w14:textId="77777777" w:rsidR="00766F11" w:rsidRPr="00BB692D" w:rsidRDefault="00766F11">
            <w:pPr>
              <w:spacing w:line="276" w:lineRule="auto"/>
              <w:rPr>
                <w:rFonts w:cs="Calibri"/>
              </w:rPr>
            </w:pPr>
            <w:r w:rsidRPr="00BB692D">
              <w:rPr>
                <w:rFonts w:cs="Calibri"/>
                <w:sz w:val="22"/>
                <w:szCs w:val="22"/>
              </w:rPr>
              <w:t>1)</w:t>
            </w:r>
          </w:p>
        </w:tc>
        <w:tc>
          <w:tcPr>
            <w:tcW w:w="3300" w:type="dxa"/>
            <w:tcBorders>
              <w:top w:val="nil"/>
              <w:left w:val="single" w:sz="8" w:space="0" w:color="4F81BD"/>
              <w:bottom w:val="single" w:sz="8" w:space="0" w:color="4F81BD"/>
              <w:right w:val="single" w:sz="8" w:space="0" w:color="4F81BD"/>
            </w:tcBorders>
            <w:hideMark/>
          </w:tcPr>
          <w:p w14:paraId="1EEAA494" w14:textId="77777777" w:rsidR="00766F11" w:rsidRPr="00BB692D" w:rsidRDefault="00766F11">
            <w:pPr>
              <w:spacing w:line="276" w:lineRule="auto"/>
              <w:rPr>
                <w:rFonts w:cs="Calibri"/>
                <w:b/>
                <w:bCs/>
                <w:sz w:val="22"/>
                <w:szCs w:val="22"/>
              </w:rPr>
            </w:pPr>
            <w:r w:rsidRPr="00BB692D">
              <w:rPr>
                <w:rFonts w:cs="Calibri"/>
                <w:b/>
                <w:bCs/>
                <w:sz w:val="22"/>
                <w:szCs w:val="22"/>
              </w:rPr>
              <w:t>B-BBEE Requirements:</w:t>
            </w:r>
          </w:p>
          <w:p w14:paraId="2AB88E0B" w14:textId="77777777" w:rsidR="00766F11" w:rsidRPr="00BB692D" w:rsidRDefault="00766F11">
            <w:pPr>
              <w:spacing w:line="276" w:lineRule="auto"/>
              <w:rPr>
                <w:rFonts w:cs="Calibri"/>
              </w:rPr>
            </w:pPr>
            <w:r w:rsidRPr="00BB692D">
              <w:rPr>
                <w:rFonts w:cs="Calibri"/>
                <w:sz w:val="22"/>
                <w:szCs w:val="22"/>
              </w:rPr>
              <w:t>Promotion of Transformational Objectives.</w:t>
            </w:r>
          </w:p>
        </w:tc>
        <w:tc>
          <w:tcPr>
            <w:tcW w:w="2226" w:type="dxa"/>
            <w:tcBorders>
              <w:top w:val="nil"/>
              <w:left w:val="nil"/>
              <w:bottom w:val="single" w:sz="8" w:space="0" w:color="4F81BD"/>
              <w:right w:val="single" w:sz="8" w:space="0" w:color="4F81BD"/>
            </w:tcBorders>
            <w:vAlign w:val="center"/>
            <w:hideMark/>
          </w:tcPr>
          <w:p w14:paraId="052E1264" w14:textId="77777777" w:rsidR="00766F11" w:rsidRPr="00BB692D" w:rsidRDefault="00766F11">
            <w:pPr>
              <w:spacing w:line="276" w:lineRule="auto"/>
              <w:jc w:val="center"/>
              <w:rPr>
                <w:rFonts w:cs="Calibri"/>
              </w:rPr>
            </w:pPr>
            <w:r w:rsidRPr="00BB692D">
              <w:rPr>
                <w:rFonts w:cs="Calibri"/>
              </w:rPr>
              <w:t>20,0</w:t>
            </w:r>
          </w:p>
        </w:tc>
        <w:tc>
          <w:tcPr>
            <w:tcW w:w="4268" w:type="dxa"/>
            <w:tcBorders>
              <w:top w:val="nil"/>
              <w:left w:val="nil"/>
              <w:bottom w:val="single" w:sz="8" w:space="0" w:color="4F81BD"/>
              <w:right w:val="single" w:sz="8" w:space="0" w:color="4F81BD"/>
            </w:tcBorders>
            <w:hideMark/>
          </w:tcPr>
          <w:p w14:paraId="53844A5D" w14:textId="32422424" w:rsidR="00766F11" w:rsidRPr="00BB692D" w:rsidRDefault="00766F11">
            <w:pPr>
              <w:spacing w:line="276" w:lineRule="auto"/>
              <w:rPr>
                <w:rFonts w:cs="Calibri"/>
                <w:b/>
                <w:bCs/>
              </w:rPr>
            </w:pPr>
            <w:r w:rsidRPr="00BB692D">
              <w:rPr>
                <w:rFonts w:cs="Calibri"/>
                <w:b/>
                <w:bCs/>
              </w:rPr>
              <w:t>Evidence:</w:t>
            </w:r>
            <w:r w:rsidRPr="00BB692D">
              <w:rPr>
                <w:rFonts w:cs="Calibri"/>
                <w:b/>
                <w:bCs/>
              </w:rPr>
              <w:br/>
            </w:r>
            <w:r w:rsidRPr="00BB692D">
              <w:rPr>
                <w:rFonts w:cs="Calibri"/>
                <w:sz w:val="22"/>
                <w:szCs w:val="22"/>
              </w:rPr>
              <w:t xml:space="preserve">The Bidder must provide a copy </w:t>
            </w:r>
            <w:proofErr w:type="gramStart"/>
            <w:r w:rsidRPr="00BB692D">
              <w:rPr>
                <w:rFonts w:cs="Calibri"/>
                <w:sz w:val="22"/>
                <w:szCs w:val="22"/>
              </w:rPr>
              <w:t>of  relevant</w:t>
            </w:r>
            <w:proofErr w:type="gramEnd"/>
            <w:r w:rsidRPr="00BB692D">
              <w:rPr>
                <w:rFonts w:cs="Calibri"/>
                <w:sz w:val="22"/>
                <w:szCs w:val="22"/>
              </w:rPr>
              <w:t xml:space="preserve"> evidence for the Preferential Goal points which the Bidder qualifies for.</w:t>
            </w:r>
            <w:r w:rsidRPr="00BB692D">
              <w:rPr>
                <w:rFonts w:cs="Calibri"/>
              </w:rPr>
              <w:br/>
            </w:r>
            <w:r w:rsidRPr="00BB692D">
              <w:rPr>
                <w:rFonts w:cs="Calibri"/>
              </w:rPr>
              <w:br/>
            </w:r>
            <w:r w:rsidRPr="00BB692D">
              <w:rPr>
                <w:rFonts w:cs="Calibri"/>
                <w:b/>
                <w:bCs/>
              </w:rPr>
              <w:t>Points allocation:</w:t>
            </w:r>
            <w:r w:rsidRPr="00BB692D">
              <w:rPr>
                <w:rFonts w:cs="Calibri"/>
                <w:b/>
                <w:bCs/>
              </w:rPr>
              <w:br/>
            </w:r>
            <w:r w:rsidRPr="00BB692D">
              <w:rPr>
                <w:rFonts w:cs="Calibri"/>
              </w:rPr>
              <w:t xml:space="preserve">Points will be allocated for bidders that meets the requirements as indicated in </w:t>
            </w:r>
            <w:r w:rsidRPr="00BB692D">
              <w:rPr>
                <w:rFonts w:cs="Calibri"/>
                <w:b/>
                <w:bCs/>
              </w:rPr>
              <w:t>table 2 in section 8.4.1.</w:t>
            </w:r>
          </w:p>
        </w:tc>
        <w:tc>
          <w:tcPr>
            <w:tcW w:w="3260" w:type="dxa"/>
            <w:tcBorders>
              <w:top w:val="nil"/>
              <w:left w:val="nil"/>
              <w:bottom w:val="single" w:sz="8" w:space="0" w:color="4F81BD"/>
              <w:right w:val="single" w:sz="8" w:space="0" w:color="4F81BD"/>
            </w:tcBorders>
            <w:hideMark/>
          </w:tcPr>
          <w:p w14:paraId="1525A8EE" w14:textId="77777777" w:rsidR="00766F11" w:rsidRPr="00BB692D" w:rsidRDefault="00766F11">
            <w:pPr>
              <w:spacing w:line="276" w:lineRule="auto"/>
              <w:rPr>
                <w:rFonts w:cs="Calibri"/>
                <w:b/>
                <w:bCs/>
                <w:color w:val="FF0000"/>
              </w:rPr>
            </w:pPr>
            <w:r w:rsidRPr="00BB692D">
              <w:rPr>
                <w:rFonts w:cs="Calibri"/>
                <w:color w:val="FF0000"/>
              </w:rPr>
              <w:t xml:space="preserve">&lt;provide unique reference to </w:t>
            </w:r>
            <w:proofErr w:type="gramStart"/>
            <w:r w:rsidRPr="00BB692D">
              <w:rPr>
                <w:rFonts w:cs="Calibri"/>
                <w:color w:val="FF0000"/>
              </w:rPr>
              <w:t xml:space="preserve">locate  </w:t>
            </w:r>
            <w:r w:rsidRPr="00BB692D">
              <w:rPr>
                <w:rFonts w:cs="Calibri"/>
                <w:b/>
                <w:bCs/>
                <w:color w:val="FF0000"/>
              </w:rPr>
              <w:t>(</w:t>
            </w:r>
            <w:proofErr w:type="gramEnd"/>
            <w:r w:rsidRPr="00BB692D">
              <w:rPr>
                <w:rFonts w:cs="Calibri"/>
                <w:b/>
                <w:bCs/>
                <w:color w:val="FF0000"/>
              </w:rPr>
              <w:t xml:space="preserve">80/20) system </w:t>
            </w:r>
            <w:r w:rsidRPr="00BB692D">
              <w:rPr>
                <w:rFonts w:cs="Calibri"/>
                <w:color w:val="FF0000"/>
              </w:rPr>
              <w:t xml:space="preserve">substantiating evidence in the bid response – </w:t>
            </w:r>
            <w:r w:rsidRPr="00BB692D">
              <w:rPr>
                <w:rFonts w:cs="Calibri"/>
                <w:b/>
                <w:bCs/>
                <w:color w:val="FF0000"/>
              </w:rPr>
              <w:t>Annex B, section 11.4</w:t>
            </w:r>
            <w:r w:rsidRPr="00BB692D">
              <w:rPr>
                <w:rFonts w:cs="Calibri"/>
                <w:color w:val="FF0000"/>
              </w:rPr>
              <w:t>&gt;</w:t>
            </w:r>
          </w:p>
        </w:tc>
      </w:tr>
      <w:tr w:rsidR="00766F11" w14:paraId="3327C550" w14:textId="77777777" w:rsidTr="00766F11">
        <w:trPr>
          <w:trHeight w:val="860"/>
        </w:trPr>
        <w:tc>
          <w:tcPr>
            <w:tcW w:w="1702" w:type="dxa"/>
            <w:tcBorders>
              <w:top w:val="nil"/>
              <w:left w:val="single" w:sz="8" w:space="0" w:color="4F81BD"/>
              <w:bottom w:val="single" w:sz="8" w:space="0" w:color="4F81BD"/>
              <w:right w:val="single" w:sz="8" w:space="0" w:color="4F81BD"/>
            </w:tcBorders>
            <w:shd w:val="clear" w:color="auto" w:fill="DBE5F1"/>
          </w:tcPr>
          <w:p w14:paraId="6A96896F" w14:textId="77777777" w:rsidR="00766F11" w:rsidRPr="00BB692D" w:rsidRDefault="00766F11">
            <w:pPr>
              <w:spacing w:line="276" w:lineRule="auto"/>
              <w:rPr>
                <w:rFonts w:cs="Calibri"/>
                <w:b/>
                <w:bCs/>
                <w:color w:val="0E1B8D"/>
              </w:rPr>
            </w:pPr>
          </w:p>
        </w:tc>
        <w:tc>
          <w:tcPr>
            <w:tcW w:w="3300" w:type="dxa"/>
            <w:tcBorders>
              <w:top w:val="nil"/>
              <w:left w:val="single" w:sz="8" w:space="0" w:color="4F81BD"/>
              <w:bottom w:val="single" w:sz="8" w:space="0" w:color="4F81BD"/>
              <w:right w:val="single" w:sz="8" w:space="0" w:color="4F81BD"/>
            </w:tcBorders>
            <w:shd w:val="clear" w:color="auto" w:fill="DBE5F1"/>
            <w:vAlign w:val="center"/>
            <w:hideMark/>
          </w:tcPr>
          <w:p w14:paraId="2C234E6D" w14:textId="77777777" w:rsidR="00766F11" w:rsidRPr="00BB692D" w:rsidRDefault="00766F11">
            <w:pPr>
              <w:spacing w:line="276" w:lineRule="auto"/>
              <w:rPr>
                <w:rFonts w:cs="Calibri"/>
                <w:b/>
                <w:bCs/>
                <w:color w:val="0E1B8D"/>
              </w:rPr>
            </w:pPr>
            <w:r w:rsidRPr="00BB692D">
              <w:rPr>
                <w:rFonts w:cs="Calibri"/>
                <w:b/>
                <w:bCs/>
                <w:color w:val="0E1B8D"/>
              </w:rPr>
              <w:t>Total Point Allocation:</w:t>
            </w:r>
          </w:p>
        </w:tc>
        <w:tc>
          <w:tcPr>
            <w:tcW w:w="2226" w:type="dxa"/>
            <w:tcBorders>
              <w:top w:val="nil"/>
              <w:left w:val="nil"/>
              <w:bottom w:val="single" w:sz="8" w:space="0" w:color="4F81BD"/>
              <w:right w:val="single" w:sz="8" w:space="0" w:color="4F81BD"/>
            </w:tcBorders>
            <w:shd w:val="clear" w:color="auto" w:fill="DBE5F1"/>
            <w:vAlign w:val="center"/>
            <w:hideMark/>
          </w:tcPr>
          <w:p w14:paraId="6184830A" w14:textId="77777777" w:rsidR="00766F11" w:rsidRPr="00BB692D" w:rsidRDefault="00766F11">
            <w:pPr>
              <w:spacing w:line="276" w:lineRule="auto"/>
              <w:jc w:val="center"/>
              <w:rPr>
                <w:rFonts w:cs="Calibri"/>
                <w:b/>
                <w:bCs/>
                <w:color w:val="0E1B8D"/>
              </w:rPr>
            </w:pPr>
            <w:r w:rsidRPr="00BB692D">
              <w:rPr>
                <w:rFonts w:cs="Calibri"/>
                <w:b/>
                <w:bCs/>
                <w:color w:val="0E1B8D"/>
              </w:rPr>
              <w:t>20,0</w:t>
            </w:r>
          </w:p>
        </w:tc>
        <w:tc>
          <w:tcPr>
            <w:tcW w:w="7528" w:type="dxa"/>
            <w:gridSpan w:val="2"/>
            <w:tcBorders>
              <w:top w:val="single" w:sz="8" w:space="0" w:color="4F81BD"/>
              <w:left w:val="nil"/>
              <w:bottom w:val="nil"/>
              <w:right w:val="nil"/>
            </w:tcBorders>
            <w:hideMark/>
          </w:tcPr>
          <w:p w14:paraId="33A3EF80" w14:textId="77777777" w:rsidR="00766F11" w:rsidRPr="00BB692D" w:rsidRDefault="00766F11">
            <w:pPr>
              <w:spacing w:line="276" w:lineRule="auto"/>
              <w:rPr>
                <w:rFonts w:cs="Calibri"/>
                <w:b/>
                <w:bCs/>
                <w:color w:val="0E1B8D"/>
              </w:rPr>
            </w:pPr>
            <w:r w:rsidRPr="00BB692D">
              <w:rPr>
                <w:rFonts w:cs="Calibri"/>
                <w:b/>
                <w:bCs/>
                <w:color w:val="0E1B8D"/>
              </w:rPr>
              <w:t> </w:t>
            </w:r>
          </w:p>
        </w:tc>
      </w:tr>
    </w:tbl>
    <w:p w14:paraId="17C9504D" w14:textId="77777777" w:rsidR="00766F11" w:rsidRDefault="00766F11" w:rsidP="00766F11">
      <w:pPr>
        <w:spacing w:line="276" w:lineRule="auto"/>
        <w:rPr>
          <w:rFonts w:cs="Calibri"/>
          <w:b/>
          <w:bCs/>
          <w:szCs w:val="24"/>
          <w:highlight w:val="yellow"/>
        </w:rPr>
        <w:sectPr w:rsidR="00766F11">
          <w:pgSz w:w="16838" w:h="11906" w:orient="landscape"/>
          <w:pgMar w:top="1138" w:right="1138" w:bottom="1138" w:left="1138" w:header="677" w:footer="677" w:gutter="0"/>
          <w:cols w:space="720"/>
        </w:sectPr>
      </w:pPr>
    </w:p>
    <w:p w14:paraId="211A6354" w14:textId="77777777" w:rsidR="00766F11" w:rsidRPr="00BB692D" w:rsidRDefault="00766F11" w:rsidP="00766F11">
      <w:pPr>
        <w:pStyle w:val="ListParagraph"/>
        <w:numPr>
          <w:ilvl w:val="0"/>
          <w:numId w:val="0"/>
        </w:numPr>
        <w:ind w:left="1560" w:hanging="993"/>
        <w:rPr>
          <w:rFonts w:cs="Calibri"/>
          <w:b/>
          <w:bCs/>
        </w:rPr>
      </w:pPr>
      <w:r w:rsidRPr="00BB692D">
        <w:rPr>
          <w:rFonts w:cs="Calibri"/>
          <w:b/>
          <w:bCs/>
        </w:rPr>
        <w:t>Table 2: B-BBEE Points as part of the Preference Goal requirements.</w:t>
      </w:r>
    </w:p>
    <w:tbl>
      <w:tblPr>
        <w:tblW w:w="0" w:type="auto"/>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11"/>
        <w:gridCol w:w="3544"/>
      </w:tblGrid>
      <w:tr w:rsidR="00766F11" w14:paraId="7B4C7654" w14:textId="77777777" w:rsidTr="00766F11">
        <w:trPr>
          <w:trHeight w:val="548"/>
          <w:tblHeader/>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0C6160B1" w14:textId="77777777" w:rsidR="00766F11" w:rsidRPr="00BB692D" w:rsidRDefault="00766F11">
            <w:pPr>
              <w:pStyle w:val="NormalWeb"/>
              <w:kinsoku w:val="0"/>
              <w:overflowPunct w:val="0"/>
              <w:spacing w:before="96" w:beforeAutospacing="0" w:after="0" w:afterAutospacing="0" w:line="276" w:lineRule="auto"/>
              <w:jc w:val="center"/>
              <w:textAlignment w:val="baseline"/>
              <w:rPr>
                <w:rFonts w:ascii="Calibri" w:hAnsi="Calibri" w:cs="Calibri"/>
                <w:b/>
                <w:color w:val="auto"/>
                <w:sz w:val="24"/>
                <w:szCs w:val="24"/>
                <w:lang w:eastAsia="en-US"/>
              </w:rPr>
            </w:pPr>
            <w:r w:rsidRPr="00BB692D">
              <w:rPr>
                <w:rFonts w:ascii="Calibri" w:hAnsi="Calibri" w:cs="Calibri"/>
                <w:b/>
                <w:color w:val="auto"/>
                <w:kern w:val="24"/>
                <w:sz w:val="24"/>
                <w:szCs w:val="24"/>
              </w:rPr>
              <w:t>B-BBEE Status Level of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0EC70B3E" w14:textId="77777777" w:rsidR="00766F11" w:rsidRPr="00BB692D" w:rsidRDefault="00766F11">
            <w:pPr>
              <w:pStyle w:val="NormalWeb"/>
              <w:kinsoku w:val="0"/>
              <w:overflowPunct w:val="0"/>
              <w:spacing w:before="96" w:beforeAutospacing="0" w:after="0" w:afterAutospacing="0" w:line="276" w:lineRule="auto"/>
              <w:jc w:val="center"/>
              <w:textAlignment w:val="baseline"/>
              <w:rPr>
                <w:rFonts w:ascii="Calibri" w:hAnsi="Calibri" w:cs="Calibri"/>
                <w:b/>
                <w:color w:val="auto"/>
                <w:kern w:val="24"/>
                <w:sz w:val="24"/>
                <w:szCs w:val="24"/>
              </w:rPr>
            </w:pPr>
            <w:r w:rsidRPr="00BB692D">
              <w:rPr>
                <w:rFonts w:ascii="Calibri" w:hAnsi="Calibri" w:cs="Calibri"/>
                <w:b/>
                <w:color w:val="auto"/>
                <w:kern w:val="24"/>
                <w:sz w:val="24"/>
                <w:szCs w:val="24"/>
              </w:rPr>
              <w:t>Number of points</w:t>
            </w:r>
          </w:p>
          <w:p w14:paraId="0507120F" w14:textId="77777777" w:rsidR="00766F11" w:rsidRDefault="00766F11">
            <w:pPr>
              <w:pStyle w:val="NormalWeb"/>
              <w:kinsoku w:val="0"/>
              <w:overflowPunct w:val="0"/>
              <w:spacing w:before="96" w:beforeAutospacing="0" w:after="0" w:afterAutospacing="0" w:line="276" w:lineRule="auto"/>
              <w:jc w:val="center"/>
              <w:textAlignment w:val="baseline"/>
              <w:rPr>
                <w:rFonts w:ascii="Calibri" w:hAnsi="Calibri" w:cs="Calibri"/>
                <w:b/>
                <w:color w:val="auto"/>
                <w:sz w:val="24"/>
                <w:szCs w:val="24"/>
              </w:rPr>
            </w:pPr>
            <w:r w:rsidRPr="00BB692D">
              <w:rPr>
                <w:rFonts w:ascii="Calibri" w:hAnsi="Calibri" w:cs="Calibri"/>
                <w:b/>
                <w:color w:val="auto"/>
                <w:kern w:val="24"/>
                <w:sz w:val="24"/>
                <w:szCs w:val="24"/>
              </w:rPr>
              <w:t>(80/20 system)</w:t>
            </w:r>
          </w:p>
        </w:tc>
      </w:tr>
      <w:tr w:rsidR="00766F11" w14:paraId="71660220" w14:textId="77777777" w:rsidTr="00766F11">
        <w:trPr>
          <w:trHeight w:val="317"/>
        </w:trPr>
        <w:tc>
          <w:tcPr>
            <w:tcW w:w="4111" w:type="dxa"/>
            <w:tcBorders>
              <w:top w:val="nil"/>
              <w:left w:val="single" w:sz="8" w:space="0" w:color="4F81BD"/>
              <w:bottom w:val="single" w:sz="8" w:space="0" w:color="4F81BD"/>
              <w:right w:val="single" w:sz="8" w:space="0" w:color="4F81BD"/>
            </w:tcBorders>
            <w:shd w:val="clear" w:color="auto" w:fill="DBE5F1"/>
            <w:vAlign w:val="center"/>
            <w:hideMark/>
          </w:tcPr>
          <w:p w14:paraId="3F646D27" w14:textId="77777777" w:rsidR="00766F11" w:rsidRDefault="00766F11">
            <w:pPr>
              <w:pStyle w:val="NormalWeb"/>
              <w:kinsoku w:val="0"/>
              <w:overflowPunct w:val="0"/>
              <w:spacing w:before="115" w:beforeAutospacing="0" w:after="0" w:afterAutospacing="0" w:line="276" w:lineRule="auto"/>
              <w:jc w:val="center"/>
              <w:textAlignment w:val="baseline"/>
              <w:rPr>
                <w:rFonts w:ascii="Calibri" w:hAnsi="Calibri" w:cs="Calibri"/>
                <w:b/>
                <w:color w:val="auto"/>
                <w:kern w:val="24"/>
                <w:sz w:val="24"/>
                <w:szCs w:val="24"/>
              </w:rPr>
            </w:pPr>
            <w:r>
              <w:rPr>
                <w:rFonts w:ascii="Calibri" w:hAnsi="Calibri" w:cs="Calibri"/>
                <w:b/>
                <w:color w:val="auto"/>
                <w:kern w:val="24"/>
                <w:sz w:val="24"/>
                <w:szCs w:val="24"/>
              </w:rPr>
              <w:t>Max # Points allocated for BBBEE as part of Total Points allocated</w:t>
            </w:r>
          </w:p>
        </w:tc>
        <w:tc>
          <w:tcPr>
            <w:tcW w:w="3544" w:type="dxa"/>
            <w:tcBorders>
              <w:top w:val="nil"/>
              <w:left w:val="nil"/>
              <w:bottom w:val="single" w:sz="8" w:space="0" w:color="4F81BD"/>
              <w:right w:val="single" w:sz="8" w:space="0" w:color="4F81BD"/>
            </w:tcBorders>
            <w:shd w:val="clear" w:color="auto" w:fill="DBE5F1"/>
            <w:vAlign w:val="center"/>
            <w:hideMark/>
          </w:tcPr>
          <w:p w14:paraId="0ABC35BB" w14:textId="77777777" w:rsidR="00766F11" w:rsidRDefault="00766F11">
            <w:pPr>
              <w:pStyle w:val="NormalWeb"/>
              <w:kinsoku w:val="0"/>
              <w:overflowPunct w:val="0"/>
              <w:spacing w:before="115" w:beforeAutospacing="0" w:after="0" w:afterAutospacing="0" w:line="276" w:lineRule="auto"/>
              <w:jc w:val="center"/>
              <w:textAlignment w:val="baseline"/>
              <w:rPr>
                <w:rFonts w:ascii="Calibri" w:hAnsi="Calibri" w:cs="Calibri"/>
                <w:b/>
                <w:color w:val="auto"/>
                <w:kern w:val="24"/>
                <w:sz w:val="24"/>
                <w:szCs w:val="24"/>
              </w:rPr>
            </w:pPr>
            <w:r>
              <w:rPr>
                <w:rFonts w:ascii="Calibri" w:hAnsi="Calibri" w:cs="Calibri"/>
                <w:b/>
                <w:color w:val="auto"/>
                <w:kern w:val="24"/>
                <w:sz w:val="24"/>
                <w:szCs w:val="24"/>
              </w:rPr>
              <w:t>20</w:t>
            </w:r>
          </w:p>
        </w:tc>
      </w:tr>
      <w:tr w:rsidR="00766F11" w14:paraId="5D0F4C7B" w14:textId="77777777" w:rsidTr="00766F11">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16C727E" w14:textId="77777777" w:rsidR="00766F11" w:rsidRDefault="00766F1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Pr>
                <w:rFonts w:ascii="Calibri" w:hAnsi="Calibri" w:cs="Calibri"/>
                <w:color w:val="000000" w:themeColor="text1"/>
                <w:kern w:val="24"/>
                <w:sz w:val="24"/>
                <w:szCs w:val="24"/>
              </w:rPr>
              <w:t>1</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8714920" w14:textId="77777777" w:rsidR="00766F11" w:rsidRDefault="00766F1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Pr>
                <w:rFonts w:ascii="Calibri" w:hAnsi="Calibri" w:cs="Calibri"/>
                <w:color w:val="000000" w:themeColor="text1"/>
                <w:kern w:val="24"/>
                <w:sz w:val="24"/>
                <w:szCs w:val="24"/>
              </w:rPr>
              <w:t>20</w:t>
            </w:r>
          </w:p>
        </w:tc>
      </w:tr>
      <w:tr w:rsidR="00766F11" w14:paraId="6E1143FA" w14:textId="77777777" w:rsidTr="00766F11">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EF5EE31" w14:textId="77777777" w:rsidR="00766F11" w:rsidRDefault="00766F1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Pr>
                <w:rFonts w:ascii="Calibri" w:hAnsi="Calibri" w:cs="Calibri"/>
                <w:color w:val="000000" w:themeColor="text1"/>
                <w:kern w:val="24"/>
                <w:sz w:val="24"/>
                <w:szCs w:val="24"/>
              </w:rPr>
              <w:t>2</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BBF89AC" w14:textId="77777777" w:rsidR="00766F11" w:rsidRDefault="00766F1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Pr>
                <w:rFonts w:ascii="Calibri" w:hAnsi="Calibri" w:cs="Calibri"/>
                <w:color w:val="000000" w:themeColor="text1"/>
                <w:kern w:val="24"/>
                <w:sz w:val="24"/>
                <w:szCs w:val="24"/>
              </w:rPr>
              <w:t>18</w:t>
            </w:r>
          </w:p>
        </w:tc>
      </w:tr>
      <w:tr w:rsidR="00766F11" w14:paraId="3F7183DC" w14:textId="77777777" w:rsidTr="00766F11">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769CC60" w14:textId="77777777" w:rsidR="00766F11" w:rsidRDefault="00766F1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Pr>
                <w:rFonts w:ascii="Calibri" w:hAnsi="Calibri" w:cs="Calibri"/>
                <w:color w:val="000000" w:themeColor="text1"/>
                <w:kern w:val="24"/>
                <w:sz w:val="24"/>
                <w:szCs w:val="24"/>
              </w:rPr>
              <w:t>3</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0D250C6" w14:textId="77777777" w:rsidR="00766F11" w:rsidRDefault="00766F1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Pr>
                <w:rFonts w:ascii="Calibri" w:hAnsi="Calibri" w:cs="Calibri"/>
                <w:color w:val="000000" w:themeColor="text1"/>
                <w:kern w:val="24"/>
                <w:sz w:val="24"/>
                <w:szCs w:val="24"/>
              </w:rPr>
              <w:t>14</w:t>
            </w:r>
          </w:p>
        </w:tc>
      </w:tr>
      <w:tr w:rsidR="00766F11" w14:paraId="69872FFC" w14:textId="77777777" w:rsidTr="00766F11">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0DC7727" w14:textId="77777777" w:rsidR="00766F11" w:rsidRDefault="00766F1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Pr>
                <w:rFonts w:ascii="Calibri" w:hAnsi="Calibri" w:cs="Calibri"/>
                <w:color w:val="000000" w:themeColor="text1"/>
                <w:kern w:val="24"/>
                <w:sz w:val="24"/>
                <w:szCs w:val="24"/>
              </w:rPr>
              <w:t>4</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24D3B9AF" w14:textId="77777777" w:rsidR="00766F11" w:rsidRDefault="00766F1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Pr>
                <w:rFonts w:ascii="Calibri" w:hAnsi="Calibri" w:cs="Calibri"/>
                <w:color w:val="000000" w:themeColor="text1"/>
                <w:kern w:val="24"/>
                <w:sz w:val="24"/>
                <w:szCs w:val="24"/>
              </w:rPr>
              <w:t>12</w:t>
            </w:r>
          </w:p>
        </w:tc>
      </w:tr>
      <w:tr w:rsidR="00766F11" w14:paraId="29CB61DB" w14:textId="77777777" w:rsidTr="00766F11">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248D1D8" w14:textId="77777777" w:rsidR="00766F11" w:rsidRDefault="00766F1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Pr>
                <w:rFonts w:ascii="Calibri" w:hAnsi="Calibri" w:cs="Calibri"/>
                <w:color w:val="000000" w:themeColor="text1"/>
                <w:kern w:val="24"/>
                <w:sz w:val="24"/>
                <w:szCs w:val="24"/>
              </w:rPr>
              <w:t>5</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3EA70DDB" w14:textId="77777777" w:rsidR="00766F11" w:rsidRDefault="00766F1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Pr>
                <w:rFonts w:ascii="Calibri" w:hAnsi="Calibri" w:cs="Calibri"/>
                <w:color w:val="000000" w:themeColor="text1"/>
                <w:kern w:val="24"/>
                <w:sz w:val="24"/>
                <w:szCs w:val="24"/>
              </w:rPr>
              <w:t>8</w:t>
            </w:r>
          </w:p>
        </w:tc>
      </w:tr>
      <w:tr w:rsidR="00766F11" w14:paraId="63F63748" w14:textId="77777777" w:rsidTr="00766F11">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A75CA20" w14:textId="77777777" w:rsidR="00766F11" w:rsidRDefault="00766F1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Pr>
                <w:rFonts w:ascii="Calibri" w:hAnsi="Calibri" w:cs="Calibri"/>
                <w:color w:val="000000" w:themeColor="text1"/>
                <w:kern w:val="24"/>
                <w:sz w:val="24"/>
                <w:szCs w:val="24"/>
              </w:rPr>
              <w:t>6</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3D816FA" w14:textId="77777777" w:rsidR="00766F11" w:rsidRDefault="00766F1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Pr>
                <w:rFonts w:ascii="Calibri" w:hAnsi="Calibri" w:cs="Calibri"/>
                <w:color w:val="000000" w:themeColor="text1"/>
                <w:kern w:val="24"/>
                <w:sz w:val="24"/>
                <w:szCs w:val="24"/>
              </w:rPr>
              <w:t>6</w:t>
            </w:r>
          </w:p>
        </w:tc>
      </w:tr>
      <w:tr w:rsidR="00766F11" w14:paraId="73BA0DB6" w14:textId="77777777" w:rsidTr="00766F11">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7B3A36A" w14:textId="77777777" w:rsidR="00766F11" w:rsidRDefault="00766F1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Pr>
                <w:rFonts w:ascii="Calibri" w:hAnsi="Calibri" w:cs="Calibri"/>
                <w:color w:val="000000" w:themeColor="text1"/>
                <w:kern w:val="24"/>
                <w:sz w:val="24"/>
                <w:szCs w:val="24"/>
              </w:rPr>
              <w:t>7</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19106AE" w14:textId="77777777" w:rsidR="00766F11" w:rsidRDefault="00766F1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Pr>
                <w:rFonts w:ascii="Calibri" w:hAnsi="Calibri" w:cs="Calibri"/>
                <w:color w:val="000000" w:themeColor="text1"/>
                <w:kern w:val="24"/>
                <w:sz w:val="24"/>
                <w:szCs w:val="24"/>
              </w:rPr>
              <w:t>4</w:t>
            </w:r>
          </w:p>
        </w:tc>
      </w:tr>
      <w:tr w:rsidR="00766F11" w14:paraId="1A9926C4" w14:textId="77777777" w:rsidTr="00766F11">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3ACEA6A" w14:textId="77777777" w:rsidR="00766F11" w:rsidRDefault="00766F1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Pr>
                <w:rFonts w:ascii="Calibri" w:hAnsi="Calibri" w:cs="Calibri"/>
                <w:color w:val="000000" w:themeColor="text1"/>
                <w:kern w:val="24"/>
                <w:sz w:val="24"/>
                <w:szCs w:val="24"/>
              </w:rPr>
              <w:t>8</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BA9C28B" w14:textId="77777777" w:rsidR="00766F11" w:rsidRDefault="00766F1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Pr>
                <w:rFonts w:ascii="Calibri" w:hAnsi="Calibri" w:cs="Calibri"/>
                <w:color w:val="000000" w:themeColor="text1"/>
                <w:kern w:val="24"/>
                <w:sz w:val="24"/>
                <w:szCs w:val="24"/>
              </w:rPr>
              <w:t>2</w:t>
            </w:r>
          </w:p>
        </w:tc>
      </w:tr>
      <w:tr w:rsidR="00766F11" w14:paraId="044DA107" w14:textId="77777777" w:rsidTr="00766F11">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070DFA2" w14:textId="77777777" w:rsidR="00766F11" w:rsidRDefault="00766F1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Pr>
                <w:rFonts w:ascii="Calibri" w:hAnsi="Calibri" w:cs="Calibri"/>
                <w:color w:val="000000" w:themeColor="text1"/>
                <w:kern w:val="24"/>
                <w:sz w:val="24"/>
                <w:szCs w:val="24"/>
              </w:rPr>
              <w:t>Non-compliant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54006B2" w14:textId="77777777" w:rsidR="00766F11" w:rsidRDefault="00766F11">
            <w:pPr>
              <w:pStyle w:val="NormalWeb"/>
              <w:kinsoku w:val="0"/>
              <w:overflowPunct w:val="0"/>
              <w:spacing w:before="115" w:beforeAutospacing="0" w:after="0" w:afterAutospacing="0" w:line="276" w:lineRule="auto"/>
              <w:jc w:val="center"/>
              <w:textAlignment w:val="baseline"/>
              <w:rPr>
                <w:rFonts w:ascii="Calibri" w:hAnsi="Calibri" w:cs="Calibri"/>
                <w:color w:val="000000" w:themeColor="text1"/>
                <w:sz w:val="24"/>
                <w:szCs w:val="24"/>
              </w:rPr>
            </w:pPr>
            <w:r>
              <w:rPr>
                <w:rFonts w:ascii="Calibri" w:hAnsi="Calibri" w:cs="Calibri"/>
                <w:color w:val="000000" w:themeColor="text1"/>
                <w:kern w:val="24"/>
                <w:sz w:val="24"/>
                <w:szCs w:val="24"/>
              </w:rPr>
              <w:t>0</w:t>
            </w:r>
          </w:p>
        </w:tc>
      </w:tr>
    </w:tbl>
    <w:p w14:paraId="7079C3E1" w14:textId="77777777" w:rsidR="003840BB" w:rsidRPr="00027085" w:rsidRDefault="003840BB" w:rsidP="00027085">
      <w:pPr>
        <w:spacing w:after="200" w:line="276" w:lineRule="auto"/>
        <w:jc w:val="both"/>
        <w:rPr>
          <w:rFonts w:eastAsiaTheme="majorEastAsia" w:cs="Calibri"/>
          <w:b/>
          <w:bCs/>
          <w:caps/>
          <w:color w:val="000066"/>
          <w:sz w:val="22"/>
          <w:szCs w:val="22"/>
        </w:rPr>
      </w:pPr>
      <w:r w:rsidRPr="00027085">
        <w:rPr>
          <w:rFonts w:cs="Calibri"/>
          <w:sz w:val="22"/>
          <w:szCs w:val="22"/>
        </w:rPr>
        <w:br w:type="page"/>
      </w:r>
    </w:p>
    <w:p w14:paraId="0A5C8820" w14:textId="77777777" w:rsidR="003840BB" w:rsidRPr="00027085" w:rsidRDefault="003840BB" w:rsidP="00027085">
      <w:pPr>
        <w:pStyle w:val="Heading2"/>
        <w:jc w:val="both"/>
        <w:rPr>
          <w:rFonts w:cs="Calibri"/>
          <w:sz w:val="22"/>
          <w:szCs w:val="22"/>
        </w:rPr>
        <w:sectPr w:rsidR="003840BB" w:rsidRPr="00027085" w:rsidSect="00D112F7">
          <w:pgSz w:w="11906" w:h="16838"/>
          <w:pgMar w:top="1134" w:right="1134" w:bottom="1134" w:left="1134" w:header="680" w:footer="680" w:gutter="0"/>
          <w:cols w:space="708"/>
          <w:docGrid w:linePitch="360"/>
        </w:sectPr>
      </w:pPr>
    </w:p>
    <w:p w14:paraId="1ADEF0FE" w14:textId="77777777" w:rsidR="00A90316" w:rsidRPr="00027085" w:rsidRDefault="00F739D0" w:rsidP="00027085">
      <w:pPr>
        <w:pStyle w:val="AnnexH2"/>
        <w:jc w:val="both"/>
        <w:rPr>
          <w:rFonts w:cs="Calibri"/>
          <w:sz w:val="22"/>
          <w:szCs w:val="22"/>
        </w:rPr>
      </w:pPr>
      <w:bookmarkStart w:id="115" w:name="_Toc111124306"/>
      <w:bookmarkStart w:id="116" w:name="_Toc435315942"/>
      <w:r w:rsidRPr="00027085">
        <w:rPr>
          <w:rFonts w:cs="Calibri"/>
          <w:sz w:val="22"/>
          <w:szCs w:val="22"/>
        </w:rPr>
        <w:t>Terms and definitions</w:t>
      </w:r>
      <w:bookmarkEnd w:id="115"/>
    </w:p>
    <w:p w14:paraId="75D0110B" w14:textId="77777777" w:rsidR="00F739D0" w:rsidRPr="00027085" w:rsidRDefault="00F739D0" w:rsidP="00027085">
      <w:pPr>
        <w:pStyle w:val="Heading1"/>
        <w:jc w:val="both"/>
        <w:rPr>
          <w:rFonts w:cs="Calibri"/>
          <w:sz w:val="22"/>
          <w:szCs w:val="22"/>
        </w:rPr>
      </w:pPr>
      <w:bookmarkStart w:id="117" w:name="_Toc111124307"/>
      <w:r w:rsidRPr="00027085">
        <w:rPr>
          <w:rFonts w:cs="Calibri"/>
          <w:sz w:val="22"/>
          <w:szCs w:val="22"/>
        </w:rPr>
        <w:t>ABBREVIATIONS</w:t>
      </w:r>
      <w:bookmarkEnd w:id="117"/>
    </w:p>
    <w:p w14:paraId="66DB69F2" w14:textId="77777777" w:rsidR="000B0E14" w:rsidRPr="00027085" w:rsidRDefault="000B0E14" w:rsidP="00027085">
      <w:pPr>
        <w:ind w:left="284" w:hanging="284"/>
        <w:jc w:val="both"/>
        <w:rPr>
          <w:rFonts w:cs="Calibri"/>
          <w:color w:val="0000FF"/>
          <w:sz w:val="22"/>
          <w:szCs w:val="22"/>
        </w:rPr>
      </w:pPr>
    </w:p>
    <w:p w14:paraId="0A7C5D82" w14:textId="36719425" w:rsidR="009350EA" w:rsidRPr="00027085" w:rsidRDefault="009014C0" w:rsidP="00027085">
      <w:pPr>
        <w:jc w:val="both"/>
        <w:rPr>
          <w:rFonts w:cs="Calibri"/>
          <w:color w:val="000000" w:themeColor="text1"/>
          <w:sz w:val="22"/>
          <w:szCs w:val="22"/>
        </w:rPr>
      </w:pPr>
      <w:bookmarkStart w:id="118" w:name="_Toc435315946"/>
      <w:bookmarkEnd w:id="116"/>
      <w:r w:rsidRPr="00027085">
        <w:rPr>
          <w:rFonts w:cs="Calibri"/>
          <w:color w:val="000000" w:themeColor="text1"/>
          <w:sz w:val="22"/>
          <w:szCs w:val="22"/>
        </w:rPr>
        <w:t>PPPFA                    Preferential Procurement Policy Framework Act</w:t>
      </w:r>
    </w:p>
    <w:tbl>
      <w:tblPr>
        <w:tblW w:w="0" w:type="auto"/>
        <w:tblInd w:w="-142" w:type="dxa"/>
        <w:tblBorders>
          <w:top w:val="nil"/>
          <w:left w:val="nil"/>
          <w:bottom w:val="nil"/>
          <w:right w:val="nil"/>
        </w:tblBorders>
        <w:tblLook w:val="0000" w:firstRow="0" w:lastRow="0" w:firstColumn="0" w:lastColumn="0" w:noHBand="0" w:noVBand="0"/>
      </w:tblPr>
      <w:tblGrid>
        <w:gridCol w:w="34"/>
        <w:gridCol w:w="1667"/>
        <w:gridCol w:w="5670"/>
      </w:tblGrid>
      <w:tr w:rsidR="00FB6B28" w:rsidRPr="00027085" w14:paraId="6482C401" w14:textId="77777777" w:rsidTr="00766F11">
        <w:trPr>
          <w:gridBefore w:val="1"/>
          <w:wBefore w:w="34" w:type="dxa"/>
          <w:trHeight w:val="379"/>
        </w:trPr>
        <w:tc>
          <w:tcPr>
            <w:tcW w:w="0" w:type="auto"/>
          </w:tcPr>
          <w:p w14:paraId="3D5EFA0C" w14:textId="77777777" w:rsidR="00FB6B28" w:rsidRPr="00027085" w:rsidRDefault="00FB6B28" w:rsidP="00027085">
            <w:pPr>
              <w:autoSpaceDE w:val="0"/>
              <w:autoSpaceDN w:val="0"/>
              <w:adjustRightInd w:val="0"/>
              <w:jc w:val="both"/>
              <w:rPr>
                <w:rFonts w:cs="Calibri"/>
                <w:color w:val="000000"/>
                <w:sz w:val="22"/>
                <w:szCs w:val="22"/>
                <w:lang w:eastAsia="en-ZA"/>
              </w:rPr>
            </w:pPr>
            <w:r w:rsidRPr="00027085">
              <w:rPr>
                <w:rFonts w:cs="Calibri"/>
                <w:color w:val="000000"/>
                <w:sz w:val="22"/>
                <w:szCs w:val="22"/>
                <w:lang w:eastAsia="en-ZA"/>
              </w:rPr>
              <w:t xml:space="preserve">KZN </w:t>
            </w:r>
          </w:p>
          <w:p w14:paraId="7FAB860E" w14:textId="77777777" w:rsidR="00FB6B28" w:rsidRPr="00027085" w:rsidRDefault="00FB6B28" w:rsidP="00027085">
            <w:pPr>
              <w:autoSpaceDE w:val="0"/>
              <w:autoSpaceDN w:val="0"/>
              <w:adjustRightInd w:val="0"/>
              <w:jc w:val="both"/>
              <w:rPr>
                <w:rFonts w:cs="Calibri"/>
                <w:color w:val="000000"/>
                <w:sz w:val="22"/>
                <w:szCs w:val="22"/>
                <w:lang w:eastAsia="en-ZA"/>
              </w:rPr>
            </w:pPr>
            <w:r w:rsidRPr="00027085">
              <w:rPr>
                <w:rFonts w:cs="Calibri"/>
                <w:color w:val="000000"/>
                <w:sz w:val="22"/>
                <w:szCs w:val="22"/>
                <w:lang w:eastAsia="en-ZA"/>
              </w:rPr>
              <w:t xml:space="preserve">DOE </w:t>
            </w:r>
          </w:p>
          <w:p w14:paraId="7242D645" w14:textId="77777777" w:rsidR="00FB6B28" w:rsidRPr="00027085" w:rsidRDefault="00FB6B28" w:rsidP="00027085">
            <w:pPr>
              <w:autoSpaceDE w:val="0"/>
              <w:autoSpaceDN w:val="0"/>
              <w:adjustRightInd w:val="0"/>
              <w:jc w:val="both"/>
              <w:rPr>
                <w:rFonts w:cs="Calibri"/>
                <w:color w:val="000000"/>
                <w:sz w:val="22"/>
                <w:szCs w:val="22"/>
                <w:lang w:eastAsia="en-ZA"/>
              </w:rPr>
            </w:pPr>
            <w:r w:rsidRPr="00027085">
              <w:rPr>
                <w:rFonts w:cs="Calibri"/>
                <w:color w:val="000000"/>
                <w:sz w:val="22"/>
                <w:szCs w:val="22"/>
                <w:lang w:eastAsia="en-ZA"/>
              </w:rPr>
              <w:t xml:space="preserve">LAN </w:t>
            </w:r>
          </w:p>
        </w:tc>
        <w:tc>
          <w:tcPr>
            <w:tcW w:w="5670" w:type="dxa"/>
          </w:tcPr>
          <w:p w14:paraId="092319C5" w14:textId="77777777" w:rsidR="00FB6B28" w:rsidRPr="00027085" w:rsidRDefault="00FB6B28" w:rsidP="00027085">
            <w:pPr>
              <w:autoSpaceDE w:val="0"/>
              <w:autoSpaceDN w:val="0"/>
              <w:adjustRightInd w:val="0"/>
              <w:jc w:val="both"/>
              <w:rPr>
                <w:rFonts w:cs="Calibri"/>
                <w:color w:val="000000"/>
                <w:sz w:val="22"/>
                <w:szCs w:val="22"/>
                <w:lang w:eastAsia="en-ZA"/>
              </w:rPr>
            </w:pPr>
            <w:r w:rsidRPr="00027085">
              <w:rPr>
                <w:rFonts w:cs="Calibri"/>
                <w:color w:val="000000"/>
                <w:sz w:val="22"/>
                <w:szCs w:val="22"/>
                <w:lang w:eastAsia="en-ZA"/>
              </w:rPr>
              <w:t xml:space="preserve">KwaZulu-Natal </w:t>
            </w:r>
          </w:p>
          <w:p w14:paraId="22A0420E" w14:textId="77777777" w:rsidR="00FB6B28" w:rsidRPr="00027085" w:rsidRDefault="00FB6B28" w:rsidP="00027085">
            <w:pPr>
              <w:autoSpaceDE w:val="0"/>
              <w:autoSpaceDN w:val="0"/>
              <w:adjustRightInd w:val="0"/>
              <w:jc w:val="both"/>
              <w:rPr>
                <w:rFonts w:cs="Calibri"/>
                <w:color w:val="000000"/>
                <w:sz w:val="22"/>
                <w:szCs w:val="22"/>
                <w:lang w:eastAsia="en-ZA"/>
              </w:rPr>
            </w:pPr>
            <w:r w:rsidRPr="00027085">
              <w:rPr>
                <w:rFonts w:cs="Calibri"/>
                <w:color w:val="000000"/>
                <w:sz w:val="22"/>
                <w:szCs w:val="22"/>
                <w:lang w:eastAsia="en-ZA"/>
              </w:rPr>
              <w:t xml:space="preserve">Department of Education </w:t>
            </w:r>
          </w:p>
          <w:p w14:paraId="7912E25B" w14:textId="77777777" w:rsidR="00FB6B28" w:rsidRPr="00027085" w:rsidRDefault="00FB6B28" w:rsidP="00027085">
            <w:pPr>
              <w:autoSpaceDE w:val="0"/>
              <w:autoSpaceDN w:val="0"/>
              <w:adjustRightInd w:val="0"/>
              <w:jc w:val="both"/>
              <w:rPr>
                <w:rFonts w:cs="Calibri"/>
                <w:color w:val="000000"/>
                <w:sz w:val="22"/>
                <w:szCs w:val="22"/>
                <w:lang w:eastAsia="en-ZA"/>
              </w:rPr>
            </w:pPr>
            <w:r w:rsidRPr="00027085">
              <w:rPr>
                <w:rFonts w:cs="Calibri"/>
                <w:color w:val="000000"/>
                <w:sz w:val="22"/>
                <w:szCs w:val="22"/>
                <w:lang w:eastAsia="en-ZA"/>
              </w:rPr>
              <w:t xml:space="preserve">Local Area Network </w:t>
            </w:r>
          </w:p>
        </w:tc>
      </w:tr>
      <w:tr w:rsidR="00FB6B28" w:rsidRPr="00027085" w14:paraId="29EAE20D" w14:textId="77777777" w:rsidTr="00766F11">
        <w:trPr>
          <w:gridBefore w:val="1"/>
          <w:wBefore w:w="34" w:type="dxa"/>
          <w:trHeight w:val="110"/>
        </w:trPr>
        <w:tc>
          <w:tcPr>
            <w:tcW w:w="0" w:type="auto"/>
          </w:tcPr>
          <w:p w14:paraId="07A63973" w14:textId="77777777" w:rsidR="00FB6B28" w:rsidRPr="00027085" w:rsidRDefault="00FB6B28" w:rsidP="00027085">
            <w:pPr>
              <w:autoSpaceDE w:val="0"/>
              <w:autoSpaceDN w:val="0"/>
              <w:adjustRightInd w:val="0"/>
              <w:jc w:val="both"/>
              <w:rPr>
                <w:rFonts w:cs="Calibri"/>
                <w:color w:val="000000"/>
                <w:sz w:val="22"/>
                <w:szCs w:val="22"/>
                <w:lang w:eastAsia="en-ZA"/>
              </w:rPr>
            </w:pPr>
            <w:r w:rsidRPr="00027085">
              <w:rPr>
                <w:rFonts w:cs="Calibri"/>
                <w:color w:val="000000"/>
                <w:sz w:val="22"/>
                <w:szCs w:val="22"/>
                <w:lang w:eastAsia="en-ZA"/>
              </w:rPr>
              <w:t xml:space="preserve">CPU </w:t>
            </w:r>
          </w:p>
        </w:tc>
        <w:tc>
          <w:tcPr>
            <w:tcW w:w="5670" w:type="dxa"/>
          </w:tcPr>
          <w:p w14:paraId="0EF6B783" w14:textId="77777777" w:rsidR="00FB6B28" w:rsidRPr="00027085" w:rsidRDefault="00FB6B28" w:rsidP="00027085">
            <w:pPr>
              <w:autoSpaceDE w:val="0"/>
              <w:autoSpaceDN w:val="0"/>
              <w:adjustRightInd w:val="0"/>
              <w:jc w:val="both"/>
              <w:rPr>
                <w:rFonts w:cs="Calibri"/>
                <w:color w:val="000000"/>
                <w:sz w:val="22"/>
                <w:szCs w:val="22"/>
                <w:lang w:eastAsia="en-ZA"/>
              </w:rPr>
            </w:pPr>
            <w:r w:rsidRPr="00027085">
              <w:rPr>
                <w:rFonts w:cs="Calibri"/>
                <w:color w:val="000000"/>
                <w:sz w:val="22"/>
                <w:szCs w:val="22"/>
                <w:lang w:eastAsia="en-ZA"/>
              </w:rPr>
              <w:t xml:space="preserve">Central Processing Unit </w:t>
            </w:r>
          </w:p>
        </w:tc>
      </w:tr>
      <w:tr w:rsidR="00FB6B28" w:rsidRPr="00027085" w14:paraId="7BDEC498" w14:textId="77777777" w:rsidTr="00766F11">
        <w:trPr>
          <w:gridBefore w:val="1"/>
          <w:wBefore w:w="34" w:type="dxa"/>
          <w:trHeight w:val="110"/>
        </w:trPr>
        <w:tc>
          <w:tcPr>
            <w:tcW w:w="0" w:type="auto"/>
          </w:tcPr>
          <w:p w14:paraId="32EECECF" w14:textId="77777777" w:rsidR="00FB6B28" w:rsidRPr="00027085" w:rsidRDefault="00FB6B28" w:rsidP="00027085">
            <w:pPr>
              <w:autoSpaceDE w:val="0"/>
              <w:autoSpaceDN w:val="0"/>
              <w:adjustRightInd w:val="0"/>
              <w:jc w:val="both"/>
              <w:rPr>
                <w:rFonts w:cs="Calibri"/>
                <w:color w:val="000000"/>
                <w:sz w:val="22"/>
                <w:szCs w:val="22"/>
                <w:lang w:eastAsia="en-ZA"/>
              </w:rPr>
            </w:pPr>
            <w:r w:rsidRPr="00027085">
              <w:rPr>
                <w:rFonts w:cs="Calibri"/>
                <w:color w:val="000000"/>
                <w:sz w:val="22"/>
                <w:szCs w:val="22"/>
                <w:lang w:eastAsia="en-ZA"/>
              </w:rPr>
              <w:t xml:space="preserve">RAM </w:t>
            </w:r>
          </w:p>
        </w:tc>
        <w:tc>
          <w:tcPr>
            <w:tcW w:w="5670" w:type="dxa"/>
          </w:tcPr>
          <w:p w14:paraId="0E80BCFC" w14:textId="77777777" w:rsidR="00FB6B28" w:rsidRPr="00027085" w:rsidRDefault="00FB6B28" w:rsidP="00027085">
            <w:pPr>
              <w:autoSpaceDE w:val="0"/>
              <w:autoSpaceDN w:val="0"/>
              <w:adjustRightInd w:val="0"/>
              <w:jc w:val="both"/>
              <w:rPr>
                <w:rFonts w:cs="Calibri"/>
                <w:color w:val="000000"/>
                <w:sz w:val="22"/>
                <w:szCs w:val="22"/>
                <w:lang w:eastAsia="en-ZA"/>
              </w:rPr>
            </w:pPr>
            <w:r w:rsidRPr="00027085">
              <w:rPr>
                <w:rFonts w:cs="Calibri"/>
                <w:color w:val="000000"/>
                <w:sz w:val="22"/>
                <w:szCs w:val="22"/>
                <w:lang w:eastAsia="en-ZA"/>
              </w:rPr>
              <w:t xml:space="preserve">Random Access Memory </w:t>
            </w:r>
          </w:p>
        </w:tc>
      </w:tr>
      <w:tr w:rsidR="00FB6B28" w:rsidRPr="00027085" w14:paraId="151B2ED9" w14:textId="77777777" w:rsidTr="00766F11">
        <w:trPr>
          <w:gridBefore w:val="1"/>
          <w:wBefore w:w="34" w:type="dxa"/>
          <w:trHeight w:val="110"/>
        </w:trPr>
        <w:tc>
          <w:tcPr>
            <w:tcW w:w="0" w:type="auto"/>
          </w:tcPr>
          <w:p w14:paraId="2C28EC23" w14:textId="77777777" w:rsidR="00FB6B28" w:rsidRPr="00027085" w:rsidRDefault="00FB6B28" w:rsidP="00027085">
            <w:pPr>
              <w:autoSpaceDE w:val="0"/>
              <w:autoSpaceDN w:val="0"/>
              <w:adjustRightInd w:val="0"/>
              <w:jc w:val="both"/>
              <w:rPr>
                <w:rFonts w:cs="Calibri"/>
                <w:color w:val="000000"/>
                <w:sz w:val="22"/>
                <w:szCs w:val="22"/>
                <w:lang w:eastAsia="en-ZA"/>
              </w:rPr>
            </w:pPr>
            <w:r w:rsidRPr="00027085">
              <w:rPr>
                <w:rFonts w:cs="Calibri"/>
                <w:color w:val="000000"/>
                <w:sz w:val="22"/>
                <w:szCs w:val="22"/>
                <w:lang w:eastAsia="en-ZA"/>
              </w:rPr>
              <w:t xml:space="preserve">POE </w:t>
            </w:r>
          </w:p>
        </w:tc>
        <w:tc>
          <w:tcPr>
            <w:tcW w:w="5670" w:type="dxa"/>
          </w:tcPr>
          <w:p w14:paraId="38F7CA5D" w14:textId="77777777" w:rsidR="00FB6B28" w:rsidRPr="00027085" w:rsidRDefault="00FB6B28" w:rsidP="00027085">
            <w:pPr>
              <w:autoSpaceDE w:val="0"/>
              <w:autoSpaceDN w:val="0"/>
              <w:adjustRightInd w:val="0"/>
              <w:jc w:val="both"/>
              <w:rPr>
                <w:rFonts w:cs="Calibri"/>
                <w:color w:val="000000"/>
                <w:sz w:val="22"/>
                <w:szCs w:val="22"/>
                <w:lang w:eastAsia="en-ZA"/>
              </w:rPr>
            </w:pPr>
            <w:r w:rsidRPr="00027085">
              <w:rPr>
                <w:rFonts w:cs="Calibri"/>
                <w:color w:val="000000"/>
                <w:sz w:val="22"/>
                <w:szCs w:val="22"/>
                <w:lang w:eastAsia="en-ZA"/>
              </w:rPr>
              <w:t xml:space="preserve">Power over Ethernet </w:t>
            </w:r>
          </w:p>
        </w:tc>
      </w:tr>
      <w:tr w:rsidR="00FB6B28" w:rsidRPr="00027085" w14:paraId="4B7A1542" w14:textId="77777777" w:rsidTr="00766F11">
        <w:trPr>
          <w:gridBefore w:val="1"/>
          <w:wBefore w:w="34" w:type="dxa"/>
          <w:trHeight w:val="244"/>
        </w:trPr>
        <w:tc>
          <w:tcPr>
            <w:tcW w:w="0" w:type="auto"/>
          </w:tcPr>
          <w:p w14:paraId="4EE1053C" w14:textId="77777777" w:rsidR="00FB6B28" w:rsidRPr="00027085" w:rsidRDefault="00FB6B28" w:rsidP="00027085">
            <w:pPr>
              <w:autoSpaceDE w:val="0"/>
              <w:autoSpaceDN w:val="0"/>
              <w:adjustRightInd w:val="0"/>
              <w:jc w:val="both"/>
              <w:rPr>
                <w:rFonts w:cs="Calibri"/>
                <w:color w:val="000000"/>
                <w:sz w:val="22"/>
                <w:szCs w:val="22"/>
                <w:lang w:eastAsia="en-ZA"/>
              </w:rPr>
            </w:pPr>
            <w:r w:rsidRPr="00027085">
              <w:rPr>
                <w:rFonts w:cs="Calibri"/>
                <w:color w:val="000000"/>
                <w:sz w:val="22"/>
                <w:szCs w:val="22"/>
                <w:lang w:eastAsia="en-ZA"/>
              </w:rPr>
              <w:t xml:space="preserve">MAC </w:t>
            </w:r>
          </w:p>
          <w:p w14:paraId="2992B6CD" w14:textId="77777777" w:rsidR="00FB6B28" w:rsidRPr="00027085" w:rsidRDefault="00FB6B28" w:rsidP="00027085">
            <w:pPr>
              <w:autoSpaceDE w:val="0"/>
              <w:autoSpaceDN w:val="0"/>
              <w:adjustRightInd w:val="0"/>
              <w:jc w:val="both"/>
              <w:rPr>
                <w:rFonts w:cs="Calibri"/>
                <w:color w:val="000000"/>
                <w:sz w:val="22"/>
                <w:szCs w:val="22"/>
                <w:lang w:eastAsia="en-ZA"/>
              </w:rPr>
            </w:pPr>
            <w:r w:rsidRPr="00027085">
              <w:rPr>
                <w:rFonts w:cs="Calibri"/>
                <w:color w:val="000000"/>
                <w:sz w:val="22"/>
                <w:szCs w:val="22"/>
                <w:lang w:eastAsia="en-ZA"/>
              </w:rPr>
              <w:t xml:space="preserve">STP </w:t>
            </w:r>
          </w:p>
        </w:tc>
        <w:tc>
          <w:tcPr>
            <w:tcW w:w="5670" w:type="dxa"/>
          </w:tcPr>
          <w:p w14:paraId="7C7B8E71" w14:textId="77777777" w:rsidR="00FB6B28" w:rsidRPr="00027085" w:rsidRDefault="00FB6B28" w:rsidP="00027085">
            <w:pPr>
              <w:autoSpaceDE w:val="0"/>
              <w:autoSpaceDN w:val="0"/>
              <w:adjustRightInd w:val="0"/>
              <w:jc w:val="both"/>
              <w:rPr>
                <w:rFonts w:cs="Calibri"/>
                <w:color w:val="000000"/>
                <w:sz w:val="22"/>
                <w:szCs w:val="22"/>
                <w:lang w:eastAsia="en-ZA"/>
              </w:rPr>
            </w:pPr>
            <w:r w:rsidRPr="00027085">
              <w:rPr>
                <w:rFonts w:cs="Calibri"/>
                <w:color w:val="000000"/>
                <w:sz w:val="22"/>
                <w:szCs w:val="22"/>
                <w:lang w:eastAsia="en-ZA"/>
              </w:rPr>
              <w:t xml:space="preserve">Media Access Control </w:t>
            </w:r>
          </w:p>
          <w:p w14:paraId="2B147931" w14:textId="77777777" w:rsidR="00FB6B28" w:rsidRPr="00027085" w:rsidRDefault="00FB6B28" w:rsidP="00027085">
            <w:pPr>
              <w:autoSpaceDE w:val="0"/>
              <w:autoSpaceDN w:val="0"/>
              <w:adjustRightInd w:val="0"/>
              <w:jc w:val="both"/>
              <w:rPr>
                <w:rFonts w:cs="Calibri"/>
                <w:color w:val="000000"/>
                <w:sz w:val="22"/>
                <w:szCs w:val="22"/>
                <w:lang w:eastAsia="en-ZA"/>
              </w:rPr>
            </w:pPr>
            <w:r w:rsidRPr="00027085">
              <w:rPr>
                <w:rFonts w:cs="Calibri"/>
                <w:color w:val="000000"/>
                <w:sz w:val="22"/>
                <w:szCs w:val="22"/>
                <w:lang w:eastAsia="en-ZA"/>
              </w:rPr>
              <w:t xml:space="preserve">Spanning Tree Protocol </w:t>
            </w:r>
          </w:p>
        </w:tc>
      </w:tr>
      <w:tr w:rsidR="00FB6B28" w:rsidRPr="00027085" w14:paraId="3C9D888A" w14:textId="77777777" w:rsidTr="00766F11">
        <w:trPr>
          <w:gridBefore w:val="1"/>
          <w:wBefore w:w="34" w:type="dxa"/>
          <w:trHeight w:val="243"/>
        </w:trPr>
        <w:tc>
          <w:tcPr>
            <w:tcW w:w="0" w:type="auto"/>
          </w:tcPr>
          <w:p w14:paraId="258E5141" w14:textId="77777777" w:rsidR="00FB6B28" w:rsidRPr="00027085" w:rsidRDefault="00FB6B28" w:rsidP="00027085">
            <w:pPr>
              <w:autoSpaceDE w:val="0"/>
              <w:autoSpaceDN w:val="0"/>
              <w:adjustRightInd w:val="0"/>
              <w:jc w:val="both"/>
              <w:rPr>
                <w:rFonts w:cs="Calibri"/>
                <w:color w:val="000000"/>
                <w:sz w:val="22"/>
                <w:szCs w:val="22"/>
                <w:lang w:eastAsia="en-ZA"/>
              </w:rPr>
            </w:pPr>
            <w:r w:rsidRPr="00027085">
              <w:rPr>
                <w:rFonts w:cs="Calibri"/>
                <w:color w:val="000000"/>
                <w:sz w:val="22"/>
                <w:szCs w:val="22"/>
                <w:lang w:eastAsia="en-ZA"/>
              </w:rPr>
              <w:t xml:space="preserve">IGMP </w:t>
            </w:r>
          </w:p>
          <w:p w14:paraId="5FD00101" w14:textId="77777777" w:rsidR="00FB6B28" w:rsidRPr="00027085" w:rsidRDefault="00FB6B28" w:rsidP="00027085">
            <w:pPr>
              <w:autoSpaceDE w:val="0"/>
              <w:autoSpaceDN w:val="0"/>
              <w:adjustRightInd w:val="0"/>
              <w:jc w:val="both"/>
              <w:rPr>
                <w:rFonts w:cs="Calibri"/>
                <w:color w:val="000000"/>
                <w:sz w:val="22"/>
                <w:szCs w:val="22"/>
                <w:lang w:eastAsia="en-ZA"/>
              </w:rPr>
            </w:pPr>
            <w:r w:rsidRPr="00027085">
              <w:rPr>
                <w:rFonts w:cs="Calibri"/>
                <w:color w:val="000000"/>
                <w:sz w:val="22"/>
                <w:szCs w:val="22"/>
                <w:lang w:eastAsia="en-ZA"/>
              </w:rPr>
              <w:t xml:space="preserve">AC </w:t>
            </w:r>
          </w:p>
        </w:tc>
        <w:tc>
          <w:tcPr>
            <w:tcW w:w="5670" w:type="dxa"/>
          </w:tcPr>
          <w:p w14:paraId="49C36DC3" w14:textId="77777777" w:rsidR="00FB6B28" w:rsidRPr="00027085" w:rsidRDefault="00FB6B28" w:rsidP="00027085">
            <w:pPr>
              <w:autoSpaceDE w:val="0"/>
              <w:autoSpaceDN w:val="0"/>
              <w:adjustRightInd w:val="0"/>
              <w:jc w:val="both"/>
              <w:rPr>
                <w:rFonts w:cs="Calibri"/>
                <w:color w:val="000000"/>
                <w:sz w:val="22"/>
                <w:szCs w:val="22"/>
                <w:lang w:eastAsia="en-ZA"/>
              </w:rPr>
            </w:pPr>
            <w:r w:rsidRPr="00027085">
              <w:rPr>
                <w:rFonts w:cs="Calibri"/>
                <w:color w:val="000000"/>
                <w:sz w:val="22"/>
                <w:szCs w:val="22"/>
                <w:lang w:eastAsia="en-ZA"/>
              </w:rPr>
              <w:t xml:space="preserve">Internet Group Management Protocol </w:t>
            </w:r>
          </w:p>
          <w:p w14:paraId="6956A8FB" w14:textId="77777777" w:rsidR="00FB6B28" w:rsidRPr="00027085" w:rsidRDefault="00FB6B28" w:rsidP="00027085">
            <w:pPr>
              <w:autoSpaceDE w:val="0"/>
              <w:autoSpaceDN w:val="0"/>
              <w:adjustRightInd w:val="0"/>
              <w:jc w:val="both"/>
              <w:rPr>
                <w:rFonts w:cs="Calibri"/>
                <w:color w:val="000000"/>
                <w:sz w:val="22"/>
                <w:szCs w:val="22"/>
                <w:lang w:eastAsia="en-ZA"/>
              </w:rPr>
            </w:pPr>
            <w:r w:rsidRPr="00027085">
              <w:rPr>
                <w:rFonts w:cs="Calibri"/>
                <w:color w:val="000000"/>
                <w:sz w:val="22"/>
                <w:szCs w:val="22"/>
                <w:lang w:eastAsia="en-ZA"/>
              </w:rPr>
              <w:t xml:space="preserve">Alternating Current </w:t>
            </w:r>
          </w:p>
        </w:tc>
      </w:tr>
      <w:tr w:rsidR="009014C0" w:rsidRPr="00027085" w14:paraId="22D1FB28" w14:textId="77777777" w:rsidTr="00FB6B28">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trHeight w:val="284"/>
        </w:trPr>
        <w:tc>
          <w:tcPr>
            <w:tcW w:w="1701" w:type="dxa"/>
            <w:gridSpan w:val="2"/>
            <w:shd w:val="clear" w:color="auto" w:fill="auto"/>
          </w:tcPr>
          <w:p w14:paraId="46FD3267" w14:textId="243D7DD1" w:rsidR="009014C0" w:rsidRPr="00027085" w:rsidRDefault="007774EC" w:rsidP="00027085">
            <w:pPr>
              <w:jc w:val="both"/>
              <w:rPr>
                <w:rFonts w:cs="Calibri"/>
                <w:color w:val="000000" w:themeColor="text1"/>
                <w:sz w:val="22"/>
                <w:szCs w:val="22"/>
              </w:rPr>
            </w:pPr>
            <w:r w:rsidRPr="00027085">
              <w:rPr>
                <w:rFonts w:cs="Calibri"/>
                <w:color w:val="000000" w:themeColor="text1"/>
                <w:sz w:val="22"/>
                <w:szCs w:val="22"/>
              </w:rPr>
              <w:t>OEM</w:t>
            </w:r>
          </w:p>
        </w:tc>
        <w:tc>
          <w:tcPr>
            <w:tcW w:w="5670" w:type="dxa"/>
            <w:shd w:val="clear" w:color="auto" w:fill="auto"/>
          </w:tcPr>
          <w:p w14:paraId="7A8386A9" w14:textId="0B65BC0A" w:rsidR="009014C0" w:rsidRPr="00027085" w:rsidRDefault="007774EC" w:rsidP="00027085">
            <w:pPr>
              <w:jc w:val="both"/>
              <w:rPr>
                <w:rFonts w:cs="Calibri"/>
                <w:color w:val="000000" w:themeColor="text1"/>
                <w:sz w:val="22"/>
                <w:szCs w:val="22"/>
              </w:rPr>
            </w:pPr>
            <w:r w:rsidRPr="00027085">
              <w:rPr>
                <w:rFonts w:cs="Calibri"/>
                <w:color w:val="000000" w:themeColor="text1"/>
                <w:sz w:val="22"/>
                <w:szCs w:val="22"/>
              </w:rPr>
              <w:t>Original Equipment Manufacturer</w:t>
            </w:r>
          </w:p>
        </w:tc>
      </w:tr>
      <w:tr w:rsidR="009014C0" w:rsidRPr="00027085" w14:paraId="6545440A" w14:textId="77777777" w:rsidTr="00FB6B28">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trHeight w:val="284"/>
        </w:trPr>
        <w:tc>
          <w:tcPr>
            <w:tcW w:w="1701" w:type="dxa"/>
            <w:gridSpan w:val="2"/>
            <w:shd w:val="clear" w:color="auto" w:fill="auto"/>
          </w:tcPr>
          <w:p w14:paraId="6C9CE773" w14:textId="6CC5D120" w:rsidR="009014C0" w:rsidRPr="00027085" w:rsidRDefault="007774EC" w:rsidP="00027085">
            <w:pPr>
              <w:jc w:val="both"/>
              <w:rPr>
                <w:rFonts w:cs="Calibri"/>
                <w:color w:val="000000" w:themeColor="text1"/>
                <w:sz w:val="22"/>
                <w:szCs w:val="22"/>
              </w:rPr>
            </w:pPr>
            <w:r w:rsidRPr="00027085">
              <w:rPr>
                <w:rFonts w:cs="Calibri"/>
                <w:color w:val="000000" w:themeColor="text1"/>
                <w:sz w:val="22"/>
                <w:szCs w:val="22"/>
              </w:rPr>
              <w:t>OSM</w:t>
            </w:r>
          </w:p>
        </w:tc>
        <w:tc>
          <w:tcPr>
            <w:tcW w:w="5670" w:type="dxa"/>
            <w:shd w:val="clear" w:color="auto" w:fill="auto"/>
          </w:tcPr>
          <w:p w14:paraId="5A681046" w14:textId="2B003A02" w:rsidR="009014C0" w:rsidRPr="00027085" w:rsidRDefault="007774EC" w:rsidP="00027085">
            <w:pPr>
              <w:jc w:val="both"/>
              <w:rPr>
                <w:rFonts w:cs="Calibri"/>
                <w:color w:val="000000" w:themeColor="text1"/>
                <w:sz w:val="22"/>
                <w:szCs w:val="22"/>
              </w:rPr>
            </w:pPr>
            <w:r w:rsidRPr="00027085">
              <w:rPr>
                <w:rFonts w:cs="Calibri"/>
                <w:color w:val="000000" w:themeColor="text1"/>
                <w:sz w:val="22"/>
                <w:szCs w:val="22"/>
              </w:rPr>
              <w:t>Operating systems and middleware</w:t>
            </w:r>
          </w:p>
        </w:tc>
      </w:tr>
      <w:tr w:rsidR="009014C0" w:rsidRPr="00027085" w14:paraId="638C35CF" w14:textId="77777777" w:rsidTr="00FB6B28">
        <w:tblPrEx>
          <w:tblBorders>
            <w:top w:val="none" w:sz="0" w:space="0" w:color="auto"/>
            <w:left w:val="none" w:sz="0" w:space="0" w:color="auto"/>
            <w:bottom w:val="none" w:sz="0" w:space="0" w:color="auto"/>
            <w:right w:val="none" w:sz="0" w:space="0" w:color="auto"/>
          </w:tblBorders>
          <w:tblLook w:val="01E0" w:firstRow="1" w:lastRow="1" w:firstColumn="1" w:lastColumn="1" w:noHBand="0" w:noVBand="0"/>
        </w:tblPrEx>
        <w:trPr>
          <w:trHeight w:val="284"/>
        </w:trPr>
        <w:tc>
          <w:tcPr>
            <w:tcW w:w="1701" w:type="dxa"/>
            <w:gridSpan w:val="2"/>
            <w:shd w:val="clear" w:color="auto" w:fill="auto"/>
          </w:tcPr>
          <w:p w14:paraId="3109D560" w14:textId="77777777" w:rsidR="007774EC" w:rsidRPr="00027085" w:rsidRDefault="007774EC" w:rsidP="00027085">
            <w:pPr>
              <w:jc w:val="both"/>
              <w:rPr>
                <w:rFonts w:cs="Calibri"/>
                <w:color w:val="000000" w:themeColor="text1"/>
                <w:sz w:val="22"/>
                <w:szCs w:val="22"/>
              </w:rPr>
            </w:pPr>
            <w:r w:rsidRPr="00027085">
              <w:rPr>
                <w:rFonts w:cs="Calibri"/>
                <w:color w:val="000000" w:themeColor="text1"/>
                <w:sz w:val="22"/>
                <w:szCs w:val="22"/>
              </w:rPr>
              <w:t>SFP</w:t>
            </w:r>
          </w:p>
          <w:p w14:paraId="2D502214" w14:textId="3A03D95F" w:rsidR="009014C0" w:rsidRPr="00027085" w:rsidRDefault="009014C0" w:rsidP="00027085">
            <w:pPr>
              <w:jc w:val="both"/>
              <w:rPr>
                <w:rFonts w:cs="Calibri"/>
                <w:color w:val="000000" w:themeColor="text1"/>
                <w:sz w:val="22"/>
                <w:szCs w:val="22"/>
              </w:rPr>
            </w:pPr>
          </w:p>
        </w:tc>
        <w:tc>
          <w:tcPr>
            <w:tcW w:w="5670" w:type="dxa"/>
            <w:shd w:val="clear" w:color="auto" w:fill="auto"/>
          </w:tcPr>
          <w:p w14:paraId="76382910" w14:textId="649115C2" w:rsidR="009014C0" w:rsidRPr="00027085" w:rsidRDefault="007774EC" w:rsidP="00027085">
            <w:pPr>
              <w:jc w:val="both"/>
              <w:rPr>
                <w:rFonts w:cs="Calibri"/>
                <w:color w:val="000000" w:themeColor="text1"/>
                <w:sz w:val="22"/>
                <w:szCs w:val="22"/>
              </w:rPr>
            </w:pPr>
            <w:r w:rsidRPr="00027085">
              <w:rPr>
                <w:rFonts w:cs="Calibri"/>
                <w:color w:val="000000" w:themeColor="text1"/>
                <w:sz w:val="22"/>
                <w:szCs w:val="22"/>
              </w:rPr>
              <w:t>Small form-factor pluggable</w:t>
            </w:r>
          </w:p>
        </w:tc>
      </w:tr>
      <w:bookmarkEnd w:id="118"/>
    </w:tbl>
    <w:p w14:paraId="601BE99D" w14:textId="52863B66" w:rsidR="009350EA" w:rsidRPr="00027085" w:rsidRDefault="009350EA" w:rsidP="00027085">
      <w:pPr>
        <w:jc w:val="both"/>
        <w:rPr>
          <w:rFonts w:cs="Calibri"/>
          <w:color w:val="0000FF"/>
          <w:sz w:val="22"/>
          <w:szCs w:val="22"/>
        </w:rPr>
      </w:pPr>
    </w:p>
    <w:p w14:paraId="02A19CFD" w14:textId="0D103CBA" w:rsidR="001748BE" w:rsidRPr="00027085" w:rsidRDefault="001748BE" w:rsidP="00027085">
      <w:pPr>
        <w:jc w:val="both"/>
        <w:rPr>
          <w:rFonts w:cs="Calibri"/>
          <w:color w:val="0000FF"/>
          <w:sz w:val="22"/>
          <w:szCs w:val="22"/>
        </w:rPr>
      </w:pPr>
    </w:p>
    <w:p w14:paraId="42F6627F" w14:textId="012D7214" w:rsidR="001748BE" w:rsidRPr="00027085" w:rsidRDefault="001748BE" w:rsidP="00027085">
      <w:pPr>
        <w:jc w:val="both"/>
        <w:rPr>
          <w:rFonts w:cs="Calibri"/>
          <w:color w:val="0000FF"/>
          <w:sz w:val="22"/>
          <w:szCs w:val="22"/>
        </w:rPr>
      </w:pPr>
    </w:p>
    <w:p w14:paraId="477E2C8D" w14:textId="4E7FFB68" w:rsidR="001748BE" w:rsidRPr="00027085" w:rsidRDefault="001748BE" w:rsidP="00027085">
      <w:pPr>
        <w:jc w:val="both"/>
        <w:rPr>
          <w:rFonts w:cs="Calibri"/>
          <w:color w:val="0000FF"/>
          <w:sz w:val="22"/>
          <w:szCs w:val="22"/>
        </w:rPr>
      </w:pPr>
    </w:p>
    <w:p w14:paraId="1EDCB673" w14:textId="14502250" w:rsidR="001748BE" w:rsidRPr="00027085" w:rsidRDefault="001748BE" w:rsidP="00027085">
      <w:pPr>
        <w:jc w:val="both"/>
        <w:rPr>
          <w:rFonts w:cs="Calibri"/>
          <w:color w:val="0000FF"/>
          <w:sz w:val="22"/>
          <w:szCs w:val="22"/>
        </w:rPr>
      </w:pPr>
    </w:p>
    <w:p w14:paraId="614103F1" w14:textId="16412D30" w:rsidR="001748BE" w:rsidRPr="00027085" w:rsidRDefault="001748BE" w:rsidP="00027085">
      <w:pPr>
        <w:jc w:val="both"/>
        <w:rPr>
          <w:rFonts w:cs="Calibri"/>
          <w:color w:val="0000FF"/>
          <w:sz w:val="22"/>
          <w:szCs w:val="22"/>
        </w:rPr>
      </w:pPr>
    </w:p>
    <w:p w14:paraId="5D6F4ED8" w14:textId="1230AE75" w:rsidR="001748BE" w:rsidRPr="00027085" w:rsidRDefault="001748BE" w:rsidP="00027085">
      <w:pPr>
        <w:jc w:val="both"/>
        <w:rPr>
          <w:rFonts w:cs="Calibri"/>
          <w:color w:val="0000FF"/>
          <w:sz w:val="22"/>
          <w:szCs w:val="22"/>
        </w:rPr>
      </w:pPr>
    </w:p>
    <w:p w14:paraId="70A166E3" w14:textId="7AF50EFE" w:rsidR="001748BE" w:rsidRPr="00027085" w:rsidRDefault="001748BE" w:rsidP="00027085">
      <w:pPr>
        <w:jc w:val="both"/>
        <w:rPr>
          <w:rFonts w:cs="Calibri"/>
          <w:color w:val="0000FF"/>
          <w:sz w:val="22"/>
          <w:szCs w:val="22"/>
        </w:rPr>
      </w:pPr>
    </w:p>
    <w:p w14:paraId="264D2248" w14:textId="7828EF4E" w:rsidR="001748BE" w:rsidRPr="00027085" w:rsidRDefault="001748BE" w:rsidP="00027085">
      <w:pPr>
        <w:jc w:val="both"/>
        <w:rPr>
          <w:rFonts w:cs="Calibri"/>
          <w:color w:val="0000FF"/>
          <w:sz w:val="22"/>
          <w:szCs w:val="22"/>
        </w:rPr>
      </w:pPr>
    </w:p>
    <w:p w14:paraId="55718AA8" w14:textId="7FE12AAA" w:rsidR="001748BE" w:rsidRPr="00027085" w:rsidRDefault="001748BE" w:rsidP="00027085">
      <w:pPr>
        <w:jc w:val="both"/>
        <w:rPr>
          <w:rFonts w:cs="Calibri"/>
          <w:color w:val="0000FF"/>
          <w:sz w:val="22"/>
          <w:szCs w:val="22"/>
        </w:rPr>
      </w:pPr>
    </w:p>
    <w:p w14:paraId="7C2EC194" w14:textId="28C5347E" w:rsidR="001748BE" w:rsidRPr="00027085" w:rsidRDefault="001748BE" w:rsidP="00027085">
      <w:pPr>
        <w:jc w:val="both"/>
        <w:rPr>
          <w:rFonts w:cs="Calibri"/>
          <w:color w:val="0000FF"/>
          <w:sz w:val="22"/>
          <w:szCs w:val="22"/>
        </w:rPr>
      </w:pPr>
    </w:p>
    <w:p w14:paraId="307B84A4" w14:textId="0D9C4A45" w:rsidR="001748BE" w:rsidRPr="00027085" w:rsidRDefault="001748BE" w:rsidP="00027085">
      <w:pPr>
        <w:jc w:val="both"/>
        <w:rPr>
          <w:rFonts w:cs="Calibri"/>
          <w:color w:val="0000FF"/>
          <w:sz w:val="22"/>
          <w:szCs w:val="22"/>
        </w:rPr>
      </w:pPr>
    </w:p>
    <w:p w14:paraId="3FD9DF81" w14:textId="246038AC" w:rsidR="001748BE" w:rsidRPr="00027085" w:rsidRDefault="001748BE" w:rsidP="00027085">
      <w:pPr>
        <w:jc w:val="both"/>
        <w:rPr>
          <w:rFonts w:cs="Calibri"/>
          <w:color w:val="0000FF"/>
          <w:sz w:val="22"/>
          <w:szCs w:val="22"/>
        </w:rPr>
      </w:pPr>
    </w:p>
    <w:p w14:paraId="1A6AEC0A" w14:textId="12EDEF09" w:rsidR="001748BE" w:rsidRPr="00027085" w:rsidRDefault="001748BE" w:rsidP="00027085">
      <w:pPr>
        <w:jc w:val="both"/>
        <w:rPr>
          <w:rFonts w:cs="Calibri"/>
          <w:color w:val="0000FF"/>
          <w:sz w:val="22"/>
          <w:szCs w:val="22"/>
        </w:rPr>
      </w:pPr>
    </w:p>
    <w:p w14:paraId="4CF7F6F9" w14:textId="5FCA8BF7" w:rsidR="001748BE" w:rsidRPr="00027085" w:rsidRDefault="001748BE" w:rsidP="00027085">
      <w:pPr>
        <w:jc w:val="both"/>
        <w:rPr>
          <w:rFonts w:cs="Calibri"/>
          <w:color w:val="0000FF"/>
          <w:sz w:val="22"/>
          <w:szCs w:val="22"/>
        </w:rPr>
      </w:pPr>
    </w:p>
    <w:p w14:paraId="786876F1" w14:textId="5AA7F130" w:rsidR="001748BE" w:rsidRPr="00027085" w:rsidRDefault="001748BE" w:rsidP="00027085">
      <w:pPr>
        <w:jc w:val="both"/>
        <w:rPr>
          <w:rFonts w:cs="Calibri"/>
          <w:color w:val="0000FF"/>
          <w:sz w:val="22"/>
          <w:szCs w:val="22"/>
        </w:rPr>
      </w:pPr>
    </w:p>
    <w:p w14:paraId="77DC9F2B" w14:textId="65D32191" w:rsidR="001748BE" w:rsidRPr="00027085" w:rsidRDefault="001748BE" w:rsidP="00027085">
      <w:pPr>
        <w:jc w:val="both"/>
        <w:rPr>
          <w:rFonts w:cs="Calibri"/>
          <w:color w:val="0000FF"/>
          <w:sz w:val="22"/>
          <w:szCs w:val="22"/>
        </w:rPr>
      </w:pPr>
    </w:p>
    <w:p w14:paraId="6FBB95B5" w14:textId="0A6B3F63" w:rsidR="001748BE" w:rsidRPr="00027085" w:rsidRDefault="001748BE" w:rsidP="00027085">
      <w:pPr>
        <w:jc w:val="both"/>
        <w:rPr>
          <w:rFonts w:cs="Calibri"/>
          <w:color w:val="0000FF"/>
          <w:sz w:val="22"/>
          <w:szCs w:val="22"/>
        </w:rPr>
      </w:pPr>
    </w:p>
    <w:p w14:paraId="4F6B6B8A" w14:textId="67097E46" w:rsidR="001748BE" w:rsidRPr="00027085" w:rsidRDefault="001748BE" w:rsidP="00027085">
      <w:pPr>
        <w:jc w:val="both"/>
        <w:rPr>
          <w:rFonts w:cs="Calibri"/>
          <w:color w:val="0000FF"/>
          <w:sz w:val="22"/>
          <w:szCs w:val="22"/>
        </w:rPr>
      </w:pPr>
    </w:p>
    <w:p w14:paraId="723E27E8" w14:textId="558DDF5F" w:rsidR="001748BE" w:rsidRPr="00027085" w:rsidRDefault="001748BE" w:rsidP="00027085">
      <w:pPr>
        <w:jc w:val="both"/>
        <w:rPr>
          <w:rFonts w:cs="Calibri"/>
          <w:color w:val="0000FF"/>
          <w:sz w:val="22"/>
          <w:szCs w:val="22"/>
        </w:rPr>
      </w:pPr>
    </w:p>
    <w:p w14:paraId="3EBF3586" w14:textId="487532BE" w:rsidR="001748BE" w:rsidRPr="00027085" w:rsidRDefault="001748BE" w:rsidP="00027085">
      <w:pPr>
        <w:jc w:val="both"/>
        <w:rPr>
          <w:rFonts w:cs="Calibri"/>
          <w:color w:val="0000FF"/>
          <w:sz w:val="22"/>
          <w:szCs w:val="22"/>
        </w:rPr>
      </w:pPr>
    </w:p>
    <w:p w14:paraId="53286D6D" w14:textId="50FAD699" w:rsidR="001748BE" w:rsidRPr="00027085" w:rsidRDefault="001748BE" w:rsidP="00027085">
      <w:pPr>
        <w:jc w:val="both"/>
        <w:rPr>
          <w:rFonts w:cs="Calibri"/>
          <w:color w:val="0000FF"/>
          <w:sz w:val="22"/>
          <w:szCs w:val="22"/>
        </w:rPr>
      </w:pPr>
    </w:p>
    <w:p w14:paraId="420789EB" w14:textId="3642CA26" w:rsidR="001748BE" w:rsidRPr="00027085" w:rsidRDefault="001748BE" w:rsidP="00027085">
      <w:pPr>
        <w:jc w:val="both"/>
        <w:rPr>
          <w:rFonts w:cs="Calibri"/>
          <w:color w:val="0000FF"/>
          <w:sz w:val="22"/>
          <w:szCs w:val="22"/>
        </w:rPr>
      </w:pPr>
    </w:p>
    <w:p w14:paraId="46026BB9" w14:textId="285B7375" w:rsidR="001748BE" w:rsidRPr="00027085" w:rsidRDefault="001748BE" w:rsidP="00027085">
      <w:pPr>
        <w:pStyle w:val="AnnexH1"/>
        <w:jc w:val="both"/>
        <w:rPr>
          <w:rFonts w:cs="Calibri"/>
          <w:sz w:val="22"/>
          <w:szCs w:val="22"/>
        </w:rPr>
      </w:pPr>
      <w:bookmarkStart w:id="119" w:name="_Toc51687858"/>
      <w:bookmarkStart w:id="120" w:name="_Toc55568543"/>
      <w:bookmarkStart w:id="121" w:name="_Toc57764342"/>
      <w:bookmarkStart w:id="122" w:name="_Toc100568002"/>
      <w:bookmarkStart w:id="123" w:name="_Toc111124308"/>
      <w:r w:rsidRPr="00027085">
        <w:rPr>
          <w:rFonts w:cs="Calibri"/>
          <w:sz w:val="22"/>
          <w:szCs w:val="22"/>
        </w:rPr>
        <w:t>IDDER SUBSTANTIATING EVIDENCE</w:t>
      </w:r>
      <w:bookmarkEnd w:id="119"/>
      <w:bookmarkEnd w:id="120"/>
      <w:bookmarkEnd w:id="121"/>
      <w:bookmarkEnd w:id="122"/>
      <w:bookmarkEnd w:id="123"/>
    </w:p>
    <w:p w14:paraId="65EB7D35" w14:textId="77777777" w:rsidR="001748BE" w:rsidRPr="00027085" w:rsidRDefault="001748BE" w:rsidP="00027085">
      <w:pPr>
        <w:pStyle w:val="Heading1"/>
        <w:jc w:val="both"/>
        <w:rPr>
          <w:rFonts w:cs="Calibri"/>
          <w:sz w:val="22"/>
          <w:szCs w:val="22"/>
        </w:rPr>
      </w:pPr>
      <w:bookmarkStart w:id="124" w:name="_Toc51626306"/>
      <w:bookmarkStart w:id="125" w:name="_Toc51687859"/>
      <w:bookmarkStart w:id="126" w:name="_Toc55568544"/>
      <w:bookmarkStart w:id="127" w:name="_Toc57764343"/>
      <w:bookmarkStart w:id="128" w:name="_Toc100568003"/>
      <w:bookmarkStart w:id="129" w:name="_Toc111124309"/>
      <w:r w:rsidRPr="00027085">
        <w:rPr>
          <w:rFonts w:cs="Calibri"/>
          <w:sz w:val="22"/>
          <w:szCs w:val="22"/>
        </w:rPr>
        <w:t>MANDATORY REQUIREMENT EVIDENCE</w:t>
      </w:r>
      <w:bookmarkStart w:id="130" w:name="_Toc51626308"/>
      <w:bookmarkEnd w:id="124"/>
      <w:bookmarkEnd w:id="125"/>
      <w:bookmarkEnd w:id="126"/>
      <w:bookmarkEnd w:id="127"/>
      <w:bookmarkEnd w:id="128"/>
      <w:bookmarkEnd w:id="129"/>
    </w:p>
    <w:p w14:paraId="162F54C4" w14:textId="77777777" w:rsidR="001748BE" w:rsidRPr="00027085" w:rsidRDefault="001748BE" w:rsidP="00027085">
      <w:pPr>
        <w:pStyle w:val="Heading2"/>
        <w:tabs>
          <w:tab w:val="clear" w:pos="502"/>
          <w:tab w:val="num" w:pos="644"/>
        </w:tabs>
        <w:ind w:left="709" w:hanging="709"/>
        <w:jc w:val="both"/>
        <w:rPr>
          <w:rFonts w:cs="Calibri"/>
          <w:sz w:val="22"/>
          <w:szCs w:val="22"/>
        </w:rPr>
      </w:pPr>
      <w:bookmarkStart w:id="131" w:name="_Toc100568004"/>
      <w:bookmarkStart w:id="132" w:name="_Toc111124310"/>
      <w:r w:rsidRPr="00027085">
        <w:rPr>
          <w:rStyle w:val="Strong"/>
          <w:rFonts w:cs="Calibri"/>
          <w:b/>
          <w:bCs/>
          <w:sz w:val="22"/>
          <w:szCs w:val="22"/>
        </w:rPr>
        <w:t>BIDDER CERTIFICATION / AFFILIATION REQUIREMENTS</w:t>
      </w:r>
      <w:bookmarkEnd w:id="131"/>
      <w:bookmarkEnd w:id="132"/>
    </w:p>
    <w:p w14:paraId="30D39601" w14:textId="658CCA78" w:rsidR="001748BE" w:rsidRPr="00027085" w:rsidRDefault="001748BE" w:rsidP="00027085">
      <w:pPr>
        <w:pStyle w:val="Heading2"/>
        <w:numPr>
          <w:ilvl w:val="0"/>
          <w:numId w:val="0"/>
        </w:numPr>
        <w:ind w:left="567"/>
        <w:jc w:val="both"/>
        <w:rPr>
          <w:rFonts w:cs="Calibri"/>
          <w:b w:val="0"/>
          <w:color w:val="000000" w:themeColor="text1"/>
          <w:sz w:val="22"/>
          <w:szCs w:val="22"/>
        </w:rPr>
      </w:pPr>
      <w:bookmarkStart w:id="133" w:name="_Toc100568005"/>
      <w:bookmarkStart w:id="134" w:name="_Toc111124311"/>
      <w:r w:rsidRPr="00027085">
        <w:rPr>
          <w:rFonts w:cs="Calibri"/>
          <w:b w:val="0"/>
          <w:color w:val="000000" w:themeColor="text1"/>
          <w:sz w:val="22"/>
          <w:szCs w:val="22"/>
        </w:rPr>
        <w:t xml:space="preserve">Attach a valid copy of documentation (letter, certificate/license) as proof that the bidder is accredited by </w:t>
      </w:r>
      <w:r w:rsidR="004027C4">
        <w:rPr>
          <w:rFonts w:cs="Calibri"/>
          <w:b w:val="0"/>
          <w:color w:val="000000" w:themeColor="text1"/>
          <w:sz w:val="22"/>
          <w:szCs w:val="22"/>
        </w:rPr>
        <w:t xml:space="preserve">the </w:t>
      </w:r>
      <w:r w:rsidRPr="00027085">
        <w:rPr>
          <w:rFonts w:cs="Calibri"/>
          <w:b w:val="0"/>
          <w:color w:val="000000" w:themeColor="text1"/>
          <w:sz w:val="22"/>
          <w:szCs w:val="22"/>
        </w:rPr>
        <w:t xml:space="preserve">OEM/OSM for the supply of </w:t>
      </w:r>
      <w:bookmarkStart w:id="135" w:name="_Toc51626309"/>
      <w:bookmarkStart w:id="136" w:name="_Toc51687862"/>
      <w:bookmarkStart w:id="137" w:name="_Toc55568546"/>
      <w:bookmarkStart w:id="138" w:name="_Toc57764345"/>
      <w:bookmarkEnd w:id="130"/>
      <w:r w:rsidR="00BA654B">
        <w:rPr>
          <w:rFonts w:cs="Calibri"/>
          <w:b w:val="0"/>
          <w:color w:val="000000" w:themeColor="text1"/>
          <w:sz w:val="22"/>
          <w:szCs w:val="22"/>
        </w:rPr>
        <w:t xml:space="preserve">Network </w:t>
      </w:r>
      <w:r w:rsidR="00533B22" w:rsidRPr="00027085">
        <w:rPr>
          <w:rFonts w:cs="Calibri"/>
          <w:b w:val="0"/>
          <w:color w:val="000000" w:themeColor="text1"/>
          <w:sz w:val="22"/>
          <w:szCs w:val="22"/>
        </w:rPr>
        <w:t>Switches</w:t>
      </w:r>
      <w:r w:rsidRPr="00027085">
        <w:rPr>
          <w:rFonts w:cs="Calibri"/>
          <w:b w:val="0"/>
          <w:color w:val="000000" w:themeColor="text1"/>
          <w:sz w:val="22"/>
          <w:szCs w:val="22"/>
        </w:rPr>
        <w:t>.</w:t>
      </w:r>
      <w:bookmarkEnd w:id="133"/>
      <w:bookmarkEnd w:id="134"/>
    </w:p>
    <w:p w14:paraId="402E840C" w14:textId="77777777" w:rsidR="001748BE" w:rsidRPr="00027085" w:rsidRDefault="001748BE" w:rsidP="00027085">
      <w:pPr>
        <w:pStyle w:val="Heading2"/>
        <w:tabs>
          <w:tab w:val="clear" w:pos="502"/>
          <w:tab w:val="num" w:pos="644"/>
        </w:tabs>
        <w:ind w:left="709" w:hanging="709"/>
        <w:jc w:val="both"/>
        <w:rPr>
          <w:rFonts w:cs="Calibri"/>
          <w:b w:val="0"/>
          <w:sz w:val="22"/>
          <w:szCs w:val="22"/>
        </w:rPr>
      </w:pPr>
      <w:bookmarkStart w:id="139" w:name="_Toc100568006"/>
      <w:bookmarkStart w:id="140" w:name="_Toc111124312"/>
      <w:r w:rsidRPr="00027085">
        <w:rPr>
          <w:rStyle w:val="Strong"/>
          <w:rFonts w:cs="Calibri"/>
          <w:b/>
          <w:bCs/>
          <w:sz w:val="22"/>
          <w:szCs w:val="22"/>
        </w:rPr>
        <w:t>BIDDER EXPERIENCE AND CAPABILITY REQUIREMENTS</w:t>
      </w:r>
      <w:bookmarkEnd w:id="135"/>
      <w:bookmarkEnd w:id="136"/>
      <w:bookmarkEnd w:id="137"/>
      <w:bookmarkEnd w:id="138"/>
      <w:bookmarkEnd w:id="139"/>
      <w:bookmarkEnd w:id="140"/>
    </w:p>
    <w:p w14:paraId="538C9879" w14:textId="77777777" w:rsidR="001748BE" w:rsidRPr="00027085" w:rsidRDefault="001748BE" w:rsidP="00027085">
      <w:pPr>
        <w:pStyle w:val="Specification"/>
        <w:ind w:left="567"/>
        <w:jc w:val="both"/>
        <w:rPr>
          <w:rFonts w:cs="Calibri"/>
          <w:sz w:val="22"/>
          <w:szCs w:val="22"/>
        </w:rPr>
      </w:pPr>
      <w:r w:rsidRPr="00027085">
        <w:rPr>
          <w:rFonts w:cs="Calibri"/>
          <w:sz w:val="22"/>
          <w:szCs w:val="22"/>
        </w:rPr>
        <w:t>Complete table below, noting that:</w:t>
      </w:r>
    </w:p>
    <w:p w14:paraId="3709D7AF" w14:textId="2ED951F6" w:rsidR="004B3B08" w:rsidRPr="00BA654B" w:rsidRDefault="00BA654B" w:rsidP="00027085">
      <w:pPr>
        <w:pStyle w:val="ListParagraph"/>
        <w:numPr>
          <w:ilvl w:val="0"/>
          <w:numId w:val="27"/>
        </w:numPr>
        <w:jc w:val="both"/>
        <w:rPr>
          <w:rFonts w:cs="Calibri"/>
          <w:sz w:val="22"/>
          <w:szCs w:val="22"/>
        </w:rPr>
      </w:pPr>
      <w:r>
        <w:rPr>
          <w:rFonts w:cs="Calibri"/>
          <w:sz w:val="22"/>
          <w:szCs w:val="22"/>
        </w:rPr>
        <w:t>The bidder must p</w:t>
      </w:r>
      <w:r w:rsidR="004B3B08" w:rsidRPr="00027085">
        <w:rPr>
          <w:rFonts w:cs="Calibri"/>
          <w:sz w:val="22"/>
          <w:szCs w:val="22"/>
        </w:rPr>
        <w:t xml:space="preserve">rovide reference of (1) customer </w:t>
      </w:r>
      <w:r w:rsidR="004B3B08" w:rsidRPr="00BA654B">
        <w:rPr>
          <w:rFonts w:cs="Calibri"/>
          <w:sz w:val="22"/>
          <w:szCs w:val="22"/>
        </w:rPr>
        <w:t>to whom the supply</w:t>
      </w:r>
      <w:r w:rsidR="004B3B08" w:rsidRPr="00986A76">
        <w:rPr>
          <w:rFonts w:cs="Calibri"/>
          <w:bCs/>
          <w:sz w:val="22"/>
          <w:szCs w:val="22"/>
        </w:rPr>
        <w:t xml:space="preserve"> </w:t>
      </w:r>
      <w:r w:rsidR="004B3B08" w:rsidRPr="00BA654B">
        <w:rPr>
          <w:rFonts w:cs="Calibri"/>
          <w:bCs/>
          <w:sz w:val="22"/>
          <w:szCs w:val="22"/>
        </w:rPr>
        <w:t>of</w:t>
      </w:r>
      <w:r w:rsidR="004B3B08" w:rsidRPr="00986A76">
        <w:rPr>
          <w:rFonts w:cs="Calibri"/>
          <w:bCs/>
          <w:sz w:val="22"/>
          <w:szCs w:val="22"/>
        </w:rPr>
        <w:t xml:space="preserve"> </w:t>
      </w:r>
      <w:r w:rsidRPr="00986A76">
        <w:rPr>
          <w:rFonts w:cs="Calibri"/>
          <w:bCs/>
          <w:sz w:val="22"/>
          <w:szCs w:val="22"/>
        </w:rPr>
        <w:t>Network S</w:t>
      </w:r>
      <w:r w:rsidR="004B3B08" w:rsidRPr="00BA654B">
        <w:rPr>
          <w:rFonts w:cs="Calibri"/>
          <w:bCs/>
          <w:sz w:val="22"/>
          <w:szCs w:val="22"/>
        </w:rPr>
        <w:t>witches</w:t>
      </w:r>
      <w:r w:rsidR="004B3B08" w:rsidRPr="00BA654B">
        <w:rPr>
          <w:rFonts w:cs="Calibri"/>
          <w:sz w:val="22"/>
          <w:szCs w:val="22"/>
          <w:lang w:val="en-GB"/>
        </w:rPr>
        <w:t xml:space="preserve"> </w:t>
      </w:r>
      <w:r w:rsidR="004B3B08" w:rsidRPr="00BA654B">
        <w:rPr>
          <w:rFonts w:cs="Calibri"/>
          <w:sz w:val="22"/>
          <w:szCs w:val="22"/>
        </w:rPr>
        <w:t>was delivered in the last three (3) years.</w:t>
      </w:r>
    </w:p>
    <w:p w14:paraId="77955DD8" w14:textId="77777777" w:rsidR="001748BE" w:rsidRPr="00027085" w:rsidRDefault="001748BE" w:rsidP="00027085">
      <w:pPr>
        <w:ind w:left="567"/>
        <w:jc w:val="both"/>
        <w:rPr>
          <w:rFonts w:cs="Calibri"/>
          <w:sz w:val="22"/>
          <w:szCs w:val="22"/>
        </w:rPr>
      </w:pPr>
    </w:p>
    <w:p w14:paraId="383E2760" w14:textId="77777777" w:rsidR="001748BE" w:rsidRPr="00027085" w:rsidRDefault="001748BE" w:rsidP="00027085">
      <w:pPr>
        <w:jc w:val="both"/>
        <w:rPr>
          <w:rFonts w:cs="Calibri"/>
          <w:sz w:val="22"/>
          <w:szCs w:val="22"/>
        </w:rPr>
      </w:pPr>
      <w:r w:rsidRPr="00027085">
        <w:rPr>
          <w:rFonts w:cs="Calibri"/>
          <w:sz w:val="22"/>
          <w:szCs w:val="22"/>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FE6C68" w:rsidRPr="00027085" w14:paraId="33441200" w14:textId="77777777" w:rsidTr="00491119">
        <w:tc>
          <w:tcPr>
            <w:tcW w:w="324" w:type="pct"/>
            <w:shd w:val="clear" w:color="auto" w:fill="DBE5F1" w:themeFill="accent1" w:themeFillTint="33"/>
          </w:tcPr>
          <w:p w14:paraId="27791C88" w14:textId="77777777" w:rsidR="00FE6C68" w:rsidRPr="00027085" w:rsidRDefault="00FE6C68" w:rsidP="00027085">
            <w:pPr>
              <w:jc w:val="both"/>
              <w:rPr>
                <w:rFonts w:cs="Calibri"/>
                <w:b/>
                <w:bCs/>
                <w:sz w:val="22"/>
                <w:szCs w:val="22"/>
                <w:lang w:val="en-US"/>
              </w:rPr>
            </w:pPr>
            <w:r w:rsidRPr="00027085">
              <w:rPr>
                <w:rFonts w:cs="Calibri"/>
                <w:b/>
                <w:bCs/>
                <w:sz w:val="22"/>
                <w:szCs w:val="22"/>
                <w:lang w:val="en-US"/>
              </w:rPr>
              <w:t>No</w:t>
            </w:r>
          </w:p>
        </w:tc>
        <w:tc>
          <w:tcPr>
            <w:tcW w:w="1067" w:type="pct"/>
            <w:shd w:val="clear" w:color="auto" w:fill="DBE5F1" w:themeFill="accent1" w:themeFillTint="33"/>
          </w:tcPr>
          <w:p w14:paraId="6C485662" w14:textId="77777777" w:rsidR="00FE6C68" w:rsidRPr="00027085" w:rsidRDefault="00FE6C68" w:rsidP="00027085">
            <w:pPr>
              <w:jc w:val="both"/>
              <w:rPr>
                <w:rFonts w:cs="Calibri"/>
                <w:b/>
                <w:bCs/>
                <w:sz w:val="22"/>
                <w:szCs w:val="22"/>
                <w:lang w:val="en-US"/>
              </w:rPr>
            </w:pPr>
            <w:r w:rsidRPr="00027085">
              <w:rPr>
                <w:rFonts w:cs="Calibri"/>
                <w:b/>
                <w:bCs/>
                <w:sz w:val="22"/>
                <w:szCs w:val="22"/>
                <w:lang w:val="en-US"/>
              </w:rPr>
              <w:t>Company name</w:t>
            </w:r>
          </w:p>
        </w:tc>
        <w:tc>
          <w:tcPr>
            <w:tcW w:w="1255" w:type="pct"/>
            <w:shd w:val="clear" w:color="auto" w:fill="DBE5F1" w:themeFill="accent1" w:themeFillTint="33"/>
          </w:tcPr>
          <w:p w14:paraId="2E26EAA9" w14:textId="77777777" w:rsidR="00FE6C68" w:rsidRPr="00027085" w:rsidRDefault="00FE6C68" w:rsidP="00027085">
            <w:pPr>
              <w:jc w:val="both"/>
              <w:rPr>
                <w:rFonts w:cs="Calibri"/>
                <w:b/>
                <w:bCs/>
                <w:sz w:val="22"/>
                <w:szCs w:val="22"/>
                <w:lang w:val="en-US"/>
              </w:rPr>
            </w:pPr>
            <w:r w:rsidRPr="00027085">
              <w:rPr>
                <w:rFonts w:cs="Calibri"/>
                <w:b/>
                <w:bCs/>
                <w:sz w:val="22"/>
                <w:szCs w:val="22"/>
                <w:lang w:val="en-US"/>
              </w:rPr>
              <w:t>Reference Person Name, Tel and/or email</w:t>
            </w:r>
          </w:p>
        </w:tc>
        <w:tc>
          <w:tcPr>
            <w:tcW w:w="1174" w:type="pct"/>
            <w:shd w:val="clear" w:color="auto" w:fill="DBE5F1" w:themeFill="accent1" w:themeFillTint="33"/>
          </w:tcPr>
          <w:p w14:paraId="26050F04" w14:textId="77777777" w:rsidR="00FE6C68" w:rsidRPr="00027085" w:rsidRDefault="00FE6C68" w:rsidP="00027085">
            <w:pPr>
              <w:jc w:val="both"/>
              <w:rPr>
                <w:rFonts w:cs="Calibri"/>
                <w:sz w:val="22"/>
                <w:szCs w:val="22"/>
                <w:lang w:val="en-US"/>
              </w:rPr>
            </w:pPr>
            <w:r w:rsidRPr="00027085">
              <w:rPr>
                <w:rFonts w:cs="Calibri"/>
                <w:b/>
                <w:bCs/>
                <w:sz w:val="22"/>
                <w:szCs w:val="22"/>
                <w:lang w:val="en-US"/>
              </w:rPr>
              <w:t>Project Scope of work</w:t>
            </w:r>
            <w:r w:rsidRPr="00027085">
              <w:rPr>
                <w:rFonts w:cs="Calibri"/>
                <w:sz w:val="22"/>
                <w:szCs w:val="22"/>
                <w:lang w:val="en-US"/>
              </w:rPr>
              <w:t xml:space="preserve"> </w:t>
            </w:r>
          </w:p>
        </w:tc>
        <w:tc>
          <w:tcPr>
            <w:tcW w:w="1180" w:type="pct"/>
            <w:shd w:val="clear" w:color="auto" w:fill="DBE5F1" w:themeFill="accent1" w:themeFillTint="33"/>
          </w:tcPr>
          <w:p w14:paraId="2B1DDA15" w14:textId="77777777" w:rsidR="00FE6C68" w:rsidRPr="00027085" w:rsidRDefault="00FE6C68" w:rsidP="00027085">
            <w:pPr>
              <w:jc w:val="both"/>
              <w:rPr>
                <w:rFonts w:cs="Calibri"/>
                <w:b/>
                <w:bCs/>
                <w:sz w:val="22"/>
                <w:szCs w:val="22"/>
                <w:lang w:val="en-US"/>
              </w:rPr>
            </w:pPr>
            <w:r w:rsidRPr="00027085">
              <w:rPr>
                <w:rFonts w:cs="Calibri"/>
                <w:b/>
                <w:bCs/>
                <w:sz w:val="22"/>
                <w:szCs w:val="22"/>
                <w:lang w:val="en-US"/>
              </w:rPr>
              <w:t>Project Start and End-date</w:t>
            </w:r>
          </w:p>
        </w:tc>
      </w:tr>
      <w:tr w:rsidR="00FE6C68" w:rsidRPr="00027085" w14:paraId="51564499" w14:textId="77777777" w:rsidTr="00491119">
        <w:tc>
          <w:tcPr>
            <w:tcW w:w="324" w:type="pct"/>
          </w:tcPr>
          <w:p w14:paraId="55735095" w14:textId="77777777" w:rsidR="00FE6C68" w:rsidRPr="00027085" w:rsidRDefault="00FE6C68" w:rsidP="00027085">
            <w:pPr>
              <w:jc w:val="both"/>
              <w:rPr>
                <w:rFonts w:cs="Calibri"/>
                <w:sz w:val="22"/>
                <w:szCs w:val="22"/>
                <w:lang w:val="en-US"/>
              </w:rPr>
            </w:pPr>
            <w:r w:rsidRPr="00027085">
              <w:rPr>
                <w:rFonts w:cs="Calibri"/>
                <w:sz w:val="22"/>
                <w:szCs w:val="22"/>
                <w:lang w:val="en-US"/>
              </w:rPr>
              <w:t>1</w:t>
            </w:r>
          </w:p>
        </w:tc>
        <w:tc>
          <w:tcPr>
            <w:tcW w:w="1067" w:type="pct"/>
          </w:tcPr>
          <w:p w14:paraId="43E74204" w14:textId="77777777" w:rsidR="00FE6C68" w:rsidRPr="00027085" w:rsidRDefault="00FE6C68" w:rsidP="00027085">
            <w:pPr>
              <w:jc w:val="both"/>
              <w:rPr>
                <w:rFonts w:cs="Calibri"/>
                <w:sz w:val="22"/>
                <w:szCs w:val="22"/>
                <w:lang w:val="en-US"/>
              </w:rPr>
            </w:pPr>
            <w:r w:rsidRPr="00027085">
              <w:rPr>
                <w:rFonts w:cs="Calibri"/>
                <w:sz w:val="22"/>
                <w:szCs w:val="22"/>
                <w:lang w:val="en-US"/>
              </w:rPr>
              <w:t>&lt;Company name&gt;</w:t>
            </w:r>
          </w:p>
        </w:tc>
        <w:tc>
          <w:tcPr>
            <w:tcW w:w="1255" w:type="pct"/>
          </w:tcPr>
          <w:p w14:paraId="19DC5DC9" w14:textId="77777777" w:rsidR="00FE6C68" w:rsidRPr="00027085" w:rsidRDefault="00FE6C68" w:rsidP="00027085">
            <w:pPr>
              <w:jc w:val="both"/>
              <w:rPr>
                <w:rFonts w:cs="Calibri"/>
                <w:sz w:val="22"/>
                <w:szCs w:val="22"/>
                <w:lang w:val="en-US"/>
              </w:rPr>
            </w:pPr>
            <w:r w:rsidRPr="00027085">
              <w:rPr>
                <w:rFonts w:cs="Calibri"/>
                <w:sz w:val="22"/>
                <w:szCs w:val="22"/>
                <w:lang w:val="en-US"/>
              </w:rPr>
              <w:t>&lt;Person Name&gt;</w:t>
            </w:r>
          </w:p>
          <w:p w14:paraId="3606A2B0" w14:textId="77777777" w:rsidR="00FE6C68" w:rsidRPr="00027085" w:rsidRDefault="00FE6C68" w:rsidP="00027085">
            <w:pPr>
              <w:jc w:val="both"/>
              <w:rPr>
                <w:rFonts w:cs="Calibri"/>
                <w:sz w:val="22"/>
                <w:szCs w:val="22"/>
                <w:lang w:val="en-US"/>
              </w:rPr>
            </w:pPr>
            <w:r w:rsidRPr="00027085">
              <w:rPr>
                <w:rFonts w:cs="Calibri"/>
                <w:sz w:val="22"/>
                <w:szCs w:val="22"/>
                <w:lang w:val="en-US"/>
              </w:rPr>
              <w:t>&lt;Tel&gt;</w:t>
            </w:r>
          </w:p>
          <w:p w14:paraId="379C1C65" w14:textId="77777777" w:rsidR="00FE6C68" w:rsidRPr="00027085" w:rsidRDefault="00FE6C68" w:rsidP="00027085">
            <w:pPr>
              <w:jc w:val="both"/>
              <w:rPr>
                <w:rFonts w:cs="Calibri"/>
                <w:sz w:val="22"/>
                <w:szCs w:val="22"/>
                <w:lang w:val="en-US"/>
              </w:rPr>
            </w:pPr>
            <w:r w:rsidRPr="00027085">
              <w:rPr>
                <w:rFonts w:cs="Calibri"/>
                <w:sz w:val="22"/>
                <w:szCs w:val="22"/>
                <w:lang w:val="en-US"/>
              </w:rPr>
              <w:t>&lt;email&gt;</w:t>
            </w:r>
          </w:p>
        </w:tc>
        <w:tc>
          <w:tcPr>
            <w:tcW w:w="1174" w:type="pct"/>
          </w:tcPr>
          <w:p w14:paraId="7AFA1C17" w14:textId="1AE4A28A" w:rsidR="00FE6C68" w:rsidRPr="00027085" w:rsidRDefault="00FE6C68" w:rsidP="00766F11">
            <w:pPr>
              <w:rPr>
                <w:rFonts w:cs="Calibri"/>
                <w:sz w:val="22"/>
                <w:szCs w:val="22"/>
                <w:lang w:val="en-US"/>
              </w:rPr>
            </w:pPr>
            <w:r w:rsidRPr="00027085">
              <w:rPr>
                <w:rFonts w:cs="Calibri"/>
                <w:sz w:val="22"/>
                <w:szCs w:val="22"/>
                <w:lang w:val="en-US"/>
              </w:rPr>
              <w:t>&lt;</w:t>
            </w:r>
            <w:r w:rsidRPr="00027085">
              <w:rPr>
                <w:rFonts w:cs="Calibri"/>
                <w:sz w:val="22"/>
                <w:szCs w:val="22"/>
              </w:rPr>
              <w:t xml:space="preserve"> Provide the details of the scope for </w:t>
            </w:r>
            <w:r w:rsidR="00BA654B">
              <w:rPr>
                <w:rFonts w:cs="Calibri"/>
                <w:sz w:val="22"/>
                <w:szCs w:val="22"/>
              </w:rPr>
              <w:t>a project where Network S</w:t>
            </w:r>
            <w:r w:rsidRPr="00027085">
              <w:rPr>
                <w:rFonts w:cs="Calibri"/>
                <w:sz w:val="22"/>
                <w:szCs w:val="22"/>
              </w:rPr>
              <w:t>witch</w:t>
            </w:r>
            <w:r w:rsidR="00BA654B">
              <w:rPr>
                <w:rFonts w:cs="Calibri"/>
                <w:sz w:val="22"/>
                <w:szCs w:val="22"/>
              </w:rPr>
              <w:t>es</w:t>
            </w:r>
            <w:r w:rsidRPr="00027085">
              <w:rPr>
                <w:rFonts w:cs="Calibri"/>
                <w:sz w:val="22"/>
                <w:szCs w:val="22"/>
              </w:rPr>
              <w:t xml:space="preserve"> </w:t>
            </w:r>
            <w:r w:rsidR="00BA654B">
              <w:rPr>
                <w:rFonts w:cs="Calibri"/>
                <w:sz w:val="22"/>
                <w:szCs w:val="22"/>
              </w:rPr>
              <w:t>were</w:t>
            </w:r>
            <w:r w:rsidR="00BA654B" w:rsidRPr="00027085">
              <w:rPr>
                <w:rFonts w:cs="Calibri"/>
                <w:sz w:val="22"/>
                <w:szCs w:val="22"/>
              </w:rPr>
              <w:t xml:space="preserve"> </w:t>
            </w:r>
            <w:r w:rsidR="00BA654B">
              <w:rPr>
                <w:rFonts w:cs="Calibri"/>
                <w:sz w:val="22"/>
                <w:szCs w:val="22"/>
              </w:rPr>
              <w:t xml:space="preserve">delivered </w:t>
            </w:r>
            <w:r w:rsidRPr="00027085">
              <w:rPr>
                <w:rFonts w:cs="Calibri"/>
                <w:sz w:val="22"/>
                <w:szCs w:val="22"/>
              </w:rPr>
              <w:t xml:space="preserve">&gt; </w:t>
            </w:r>
          </w:p>
        </w:tc>
        <w:tc>
          <w:tcPr>
            <w:tcW w:w="1180" w:type="pct"/>
          </w:tcPr>
          <w:p w14:paraId="6814908B" w14:textId="77777777" w:rsidR="00FE6C68" w:rsidRPr="00027085" w:rsidRDefault="00FE6C68" w:rsidP="00027085">
            <w:pPr>
              <w:jc w:val="both"/>
              <w:rPr>
                <w:rFonts w:cs="Calibri"/>
                <w:sz w:val="22"/>
                <w:szCs w:val="22"/>
                <w:lang w:val="en-US"/>
              </w:rPr>
            </w:pPr>
            <w:r w:rsidRPr="00027085">
              <w:rPr>
                <w:rFonts w:cs="Calibri"/>
                <w:sz w:val="22"/>
                <w:szCs w:val="22"/>
                <w:lang w:val="en-US"/>
              </w:rPr>
              <w:t>Start Date:</w:t>
            </w:r>
          </w:p>
          <w:p w14:paraId="77FA1DCD" w14:textId="77777777" w:rsidR="00FE6C68" w:rsidRPr="00027085" w:rsidRDefault="00FE6C68" w:rsidP="00027085">
            <w:pPr>
              <w:jc w:val="both"/>
              <w:rPr>
                <w:rFonts w:cs="Calibri"/>
                <w:sz w:val="22"/>
                <w:szCs w:val="22"/>
                <w:lang w:val="en-US"/>
              </w:rPr>
            </w:pPr>
            <w:r w:rsidRPr="00027085">
              <w:rPr>
                <w:rFonts w:cs="Calibri"/>
                <w:sz w:val="22"/>
                <w:szCs w:val="22"/>
                <w:lang w:val="en-US"/>
              </w:rPr>
              <w:t>End Date:</w:t>
            </w:r>
          </w:p>
        </w:tc>
      </w:tr>
    </w:tbl>
    <w:p w14:paraId="21A45637" w14:textId="255F860E" w:rsidR="008C52A9" w:rsidRPr="00986A76" w:rsidRDefault="00E84099" w:rsidP="00027085">
      <w:pPr>
        <w:jc w:val="both"/>
        <w:rPr>
          <w:rFonts w:cs="Calibri"/>
          <w:b/>
          <w:sz w:val="22"/>
          <w:szCs w:val="22"/>
        </w:rPr>
      </w:pPr>
      <w:r w:rsidRPr="00986A76">
        <w:rPr>
          <w:rFonts w:cs="Calibri"/>
          <w:b/>
          <w:sz w:val="22"/>
          <w:szCs w:val="22"/>
        </w:rPr>
        <w:t xml:space="preserve">10.3 </w:t>
      </w:r>
      <w:r w:rsidR="008C52A9" w:rsidRPr="00986A76">
        <w:rPr>
          <w:rFonts w:cs="Calibri"/>
          <w:b/>
          <w:sz w:val="22"/>
          <w:szCs w:val="22"/>
        </w:rPr>
        <w:tab/>
        <w:t>PRODUCT / SERVICE FUNCTIONAL REQUIREMENT</w:t>
      </w:r>
    </w:p>
    <w:p w14:paraId="760261CB" w14:textId="77777777" w:rsidR="008C52A9" w:rsidRDefault="008C52A9" w:rsidP="00027085">
      <w:pPr>
        <w:jc w:val="both"/>
        <w:rPr>
          <w:rFonts w:cs="Calibri"/>
          <w:sz w:val="22"/>
          <w:szCs w:val="22"/>
        </w:rPr>
      </w:pPr>
    </w:p>
    <w:p w14:paraId="6AEFB7D1" w14:textId="388C360D" w:rsidR="00FE6C68" w:rsidRPr="00027085" w:rsidRDefault="00E84099" w:rsidP="00027085">
      <w:pPr>
        <w:jc w:val="both"/>
        <w:rPr>
          <w:rFonts w:cs="Calibri"/>
          <w:sz w:val="22"/>
          <w:szCs w:val="22"/>
        </w:rPr>
      </w:pPr>
      <w:r w:rsidRPr="00027085">
        <w:rPr>
          <w:rFonts w:cs="Calibri"/>
          <w:sz w:val="22"/>
          <w:szCs w:val="22"/>
        </w:rPr>
        <w:t>The bidder must confirm that they comply with the Product / Service Requirements for the supply of switches by completing Annex C: Addendum 1.</w:t>
      </w:r>
    </w:p>
    <w:p w14:paraId="096BB77A" w14:textId="77777777" w:rsidR="00FE6C68" w:rsidRPr="00027085" w:rsidRDefault="00FE6C68" w:rsidP="00027085">
      <w:pPr>
        <w:jc w:val="both"/>
        <w:rPr>
          <w:rFonts w:cs="Calibri"/>
          <w:sz w:val="22"/>
          <w:szCs w:val="22"/>
        </w:rPr>
      </w:pPr>
    </w:p>
    <w:p w14:paraId="2CB079C7" w14:textId="77777777" w:rsidR="00766F11" w:rsidRPr="00BB692D" w:rsidRDefault="00766F11" w:rsidP="00766F11">
      <w:pPr>
        <w:spacing w:after="120"/>
        <w:jc w:val="both"/>
        <w:rPr>
          <w:rFonts w:cs="Calibri"/>
          <w:b/>
          <w:bCs/>
          <w:color w:val="FF0000"/>
          <w:szCs w:val="24"/>
        </w:rPr>
      </w:pPr>
      <w:r w:rsidRPr="00BB692D">
        <w:rPr>
          <w:rFonts w:cs="Calibri"/>
          <w:b/>
          <w:bCs/>
          <w:color w:val="FF0000"/>
          <w:szCs w:val="24"/>
        </w:rPr>
        <w:t>NOTE: Failing to comply with all the aspect of this section will result in disqualification.</w:t>
      </w:r>
    </w:p>
    <w:p w14:paraId="093CA568" w14:textId="77777777" w:rsidR="00766F11" w:rsidRPr="00BB692D" w:rsidRDefault="00766F11" w:rsidP="00766F11">
      <w:pPr>
        <w:spacing w:after="120"/>
        <w:jc w:val="both"/>
        <w:rPr>
          <w:rFonts w:cs="Calibri"/>
          <w:b/>
          <w:bCs/>
          <w:color w:val="FF0000"/>
          <w:szCs w:val="24"/>
        </w:rPr>
      </w:pPr>
      <w:r w:rsidRPr="00BB692D">
        <w:rPr>
          <w:rFonts w:cs="Calibri"/>
          <w:b/>
          <w:bCs/>
          <w:color w:val="FF0000"/>
          <w:szCs w:val="24"/>
        </w:rPr>
        <w:t>Yes = Comply</w:t>
      </w:r>
    </w:p>
    <w:p w14:paraId="76A23FA6" w14:textId="3DC69402" w:rsidR="00766F11" w:rsidRDefault="00766F11" w:rsidP="00766F11">
      <w:pPr>
        <w:spacing w:after="120"/>
        <w:jc w:val="both"/>
        <w:rPr>
          <w:rFonts w:cs="Calibri"/>
          <w:b/>
          <w:bCs/>
          <w:color w:val="FF0000"/>
          <w:szCs w:val="24"/>
        </w:rPr>
      </w:pPr>
      <w:r w:rsidRPr="00BB692D">
        <w:rPr>
          <w:rFonts w:cs="Calibri"/>
          <w:b/>
          <w:bCs/>
          <w:color w:val="FF0000"/>
          <w:szCs w:val="24"/>
        </w:rPr>
        <w:t xml:space="preserve">No </w:t>
      </w:r>
      <w:proofErr w:type="gramStart"/>
      <w:r w:rsidRPr="00BB692D">
        <w:rPr>
          <w:rFonts w:cs="Calibri"/>
          <w:b/>
          <w:bCs/>
          <w:color w:val="FF0000"/>
          <w:szCs w:val="24"/>
        </w:rPr>
        <w:t>=  not</w:t>
      </w:r>
      <w:proofErr w:type="gramEnd"/>
      <w:r w:rsidRPr="00BB692D">
        <w:rPr>
          <w:rFonts w:cs="Calibri"/>
          <w:b/>
          <w:bCs/>
          <w:color w:val="FF0000"/>
          <w:szCs w:val="24"/>
        </w:rPr>
        <w:t xml:space="preserve"> comply (Thus, disqualified)</w:t>
      </w:r>
    </w:p>
    <w:p w14:paraId="0628E493" w14:textId="77777777" w:rsidR="00BB692D" w:rsidRPr="00BB692D" w:rsidRDefault="00BB692D" w:rsidP="00766F11">
      <w:pPr>
        <w:spacing w:after="120"/>
        <w:jc w:val="both"/>
        <w:rPr>
          <w:rFonts w:cs="Calibri"/>
          <w:b/>
          <w:bCs/>
          <w:color w:val="FF0000"/>
          <w:szCs w:val="24"/>
        </w:rPr>
      </w:pPr>
    </w:p>
    <w:p w14:paraId="645D4743" w14:textId="1E01953A" w:rsidR="00766F11" w:rsidRPr="00BB692D" w:rsidRDefault="00BB692D" w:rsidP="00BB692D">
      <w:pPr>
        <w:jc w:val="both"/>
        <w:rPr>
          <w:rFonts w:cs="Calibri"/>
          <w:b/>
          <w:sz w:val="22"/>
          <w:szCs w:val="22"/>
        </w:rPr>
      </w:pPr>
      <w:bookmarkStart w:id="141" w:name="_Toc131351973"/>
      <w:bookmarkStart w:id="142" w:name="_Toc127847398"/>
      <w:bookmarkStart w:id="143" w:name="_Toc126513538"/>
      <w:r>
        <w:rPr>
          <w:rFonts w:cs="Calibri"/>
          <w:b/>
          <w:sz w:val="22"/>
          <w:szCs w:val="22"/>
        </w:rPr>
        <w:t>10.4</w:t>
      </w:r>
      <w:r>
        <w:rPr>
          <w:rFonts w:cs="Calibri"/>
          <w:b/>
          <w:sz w:val="22"/>
          <w:szCs w:val="22"/>
        </w:rPr>
        <w:tab/>
      </w:r>
      <w:r w:rsidR="00766F11" w:rsidRPr="00BB692D">
        <w:rPr>
          <w:rFonts w:cs="Calibri"/>
          <w:b/>
          <w:sz w:val="22"/>
          <w:szCs w:val="22"/>
        </w:rPr>
        <w:t>PREFERENTIAL GOAL REQUIREMENTS</w:t>
      </w:r>
      <w:bookmarkEnd w:id="141"/>
      <w:bookmarkEnd w:id="142"/>
      <w:bookmarkEnd w:id="143"/>
    </w:p>
    <w:p w14:paraId="6983D311" w14:textId="77777777" w:rsidR="00766F11" w:rsidRPr="00BB692D" w:rsidRDefault="00766F11" w:rsidP="00766F11">
      <w:pPr>
        <w:ind w:firstLine="567"/>
        <w:jc w:val="both"/>
        <w:rPr>
          <w:bCs/>
          <w:szCs w:val="24"/>
        </w:rPr>
      </w:pPr>
      <w:r w:rsidRPr="00BB692D">
        <w:rPr>
          <w:bCs/>
          <w:szCs w:val="24"/>
        </w:rPr>
        <w:t xml:space="preserve">The Bidder </w:t>
      </w:r>
      <w:r w:rsidRPr="00BB692D">
        <w:rPr>
          <w:b/>
          <w:szCs w:val="24"/>
        </w:rPr>
        <w:t>must</w:t>
      </w:r>
      <w:r w:rsidRPr="00BB692D">
        <w:rPr>
          <w:bCs/>
          <w:szCs w:val="24"/>
        </w:rPr>
        <w:t>:</w:t>
      </w:r>
    </w:p>
    <w:p w14:paraId="01452B71" w14:textId="77777777" w:rsidR="00766F11" w:rsidRPr="00BB692D" w:rsidRDefault="00766F11" w:rsidP="00766F11">
      <w:pPr>
        <w:ind w:firstLine="567"/>
        <w:rPr>
          <w:bCs/>
          <w:szCs w:val="24"/>
        </w:rPr>
      </w:pPr>
      <w:r w:rsidRPr="00BB692D">
        <w:rPr>
          <w:bCs/>
          <w:szCs w:val="24"/>
        </w:rPr>
        <w:t xml:space="preserve"> </w:t>
      </w:r>
    </w:p>
    <w:p w14:paraId="55A02F9E" w14:textId="77777777" w:rsidR="00766F11" w:rsidRPr="00BB692D" w:rsidRDefault="00766F11" w:rsidP="00766F11">
      <w:pPr>
        <w:pStyle w:val="ListParagraph"/>
        <w:numPr>
          <w:ilvl w:val="1"/>
          <w:numId w:val="41"/>
        </w:numPr>
        <w:jc w:val="both"/>
        <w:rPr>
          <w:b/>
        </w:rPr>
      </w:pPr>
      <w:r w:rsidRPr="00BB692D">
        <w:rPr>
          <w:b/>
        </w:rPr>
        <w:t>Preference Goal Requirements: (80/20 system)</w:t>
      </w:r>
    </w:p>
    <w:p w14:paraId="7D4FA89F" w14:textId="418C6C63" w:rsidR="00766F11" w:rsidRPr="00BB692D" w:rsidRDefault="00766F11" w:rsidP="00766F11">
      <w:pPr>
        <w:pStyle w:val="ListParagraph"/>
        <w:numPr>
          <w:ilvl w:val="2"/>
          <w:numId w:val="41"/>
        </w:numPr>
        <w:jc w:val="both"/>
        <w:rPr>
          <w:rFonts w:cs="Calibri"/>
        </w:rPr>
      </w:pPr>
      <w:r w:rsidRPr="00BB692D">
        <w:rPr>
          <w:bCs/>
        </w:rPr>
        <w:t xml:space="preserve">Provide a copy of relevant proof of B-BBEE status level of contributor </w:t>
      </w:r>
      <w:r w:rsidRPr="00BB692D">
        <w:rPr>
          <w:rFonts w:cs="Calibri"/>
        </w:rPr>
        <w:t xml:space="preserve">as defined in the Broad-Based Black Economic Empowerment Act as set out in </w:t>
      </w:r>
      <w:r w:rsidRPr="00BB692D">
        <w:rPr>
          <w:rFonts w:cs="Calibri"/>
          <w:b/>
          <w:bCs/>
        </w:rPr>
        <w:t>table 1</w:t>
      </w:r>
      <w:r w:rsidRPr="00BB692D">
        <w:rPr>
          <w:rFonts w:cs="Calibri"/>
        </w:rPr>
        <w:t xml:space="preserve"> in section 8.4.1 and </w:t>
      </w:r>
      <w:r w:rsidRPr="00BB692D">
        <w:rPr>
          <w:rFonts w:cs="Calibri"/>
          <w:b/>
          <w:bCs/>
        </w:rPr>
        <w:t>attach it here</w:t>
      </w:r>
      <w:r w:rsidRPr="00BB692D">
        <w:rPr>
          <w:rFonts w:cs="Calibri"/>
        </w:rPr>
        <w:t>.</w:t>
      </w:r>
    </w:p>
    <w:p w14:paraId="7404DA76" w14:textId="77777777" w:rsidR="00766F11" w:rsidRPr="00BB692D" w:rsidRDefault="00766F11" w:rsidP="00766F11">
      <w:pPr>
        <w:ind w:left="1134" w:firstLine="567"/>
        <w:jc w:val="both"/>
        <w:rPr>
          <w:rFonts w:cs="Calibri"/>
          <w:b/>
          <w:bCs/>
        </w:rPr>
      </w:pPr>
      <w:r w:rsidRPr="00BB692D">
        <w:rPr>
          <w:rFonts w:cs="Calibri"/>
          <w:b/>
          <w:bCs/>
        </w:rPr>
        <w:t>and,</w:t>
      </w:r>
    </w:p>
    <w:p w14:paraId="56D636F0" w14:textId="77777777" w:rsidR="00766F11" w:rsidRPr="00BB692D" w:rsidRDefault="00766F11" w:rsidP="00766F11">
      <w:pPr>
        <w:pStyle w:val="ListParagraph"/>
        <w:numPr>
          <w:ilvl w:val="1"/>
          <w:numId w:val="41"/>
        </w:numPr>
        <w:jc w:val="both"/>
        <w:rPr>
          <w:bCs/>
        </w:rPr>
      </w:pPr>
      <w:r w:rsidRPr="00BB692D">
        <w:rPr>
          <w:bCs/>
        </w:rPr>
        <w:t xml:space="preserve">Indicate their </w:t>
      </w:r>
      <w:r w:rsidRPr="00BB692D">
        <w:rPr>
          <w:b/>
        </w:rPr>
        <w:t>commitment</w:t>
      </w:r>
      <w:r w:rsidRPr="00BB692D">
        <w:rPr>
          <w:bCs/>
        </w:rPr>
        <w:t xml:space="preserve"> to claim points for each of the preference points </w:t>
      </w:r>
      <w:r w:rsidRPr="00BB692D">
        <w:rPr>
          <w:b/>
        </w:rPr>
        <w:t>by signing at par 4.5 in the Invitation to Bid document</w:t>
      </w:r>
      <w:r w:rsidRPr="00BB692D">
        <w:rPr>
          <w:bCs/>
        </w:rPr>
        <w:t>.</w:t>
      </w:r>
    </w:p>
    <w:p w14:paraId="5C310AEF" w14:textId="77777777" w:rsidR="00766F11" w:rsidRPr="0073350C" w:rsidRDefault="00766F11" w:rsidP="00766F11">
      <w:pPr>
        <w:pStyle w:val="ListParagraph"/>
        <w:numPr>
          <w:ilvl w:val="0"/>
          <w:numId w:val="0"/>
        </w:numPr>
        <w:ind w:left="567" w:firstLine="567"/>
        <w:rPr>
          <w:rFonts w:cs="Calibri"/>
          <w:b/>
        </w:rPr>
      </w:pPr>
      <w:r w:rsidRPr="0073350C">
        <w:rPr>
          <w:rFonts w:cs="Calibri"/>
          <w:b/>
        </w:rPr>
        <w:t>NOTE (1):</w:t>
      </w:r>
    </w:p>
    <w:p w14:paraId="607D5428" w14:textId="77777777" w:rsidR="00766F11" w:rsidRDefault="00766F11" w:rsidP="00766F11">
      <w:pPr>
        <w:ind w:left="1134"/>
        <w:jc w:val="both"/>
        <w:rPr>
          <w:rFonts w:cs="Calibri"/>
          <w:color w:val="0000FF"/>
          <w:sz w:val="22"/>
          <w:szCs w:val="22"/>
        </w:rPr>
      </w:pPr>
      <w:r w:rsidRPr="0073350C">
        <w:rPr>
          <w:rFonts w:cs="Calibri"/>
          <w:b/>
          <w:bCs/>
        </w:rPr>
        <w:t>Failure on the part of a bidder to comply to paragraphs (a) and (b) above, will be interpreted to mean that preference points are not claimed.</w:t>
      </w:r>
    </w:p>
    <w:p w14:paraId="20592A03" w14:textId="17AD7861" w:rsidR="001748BE" w:rsidRPr="00027085" w:rsidRDefault="001748BE" w:rsidP="00027085">
      <w:pPr>
        <w:jc w:val="both"/>
        <w:rPr>
          <w:rFonts w:cs="Calibri"/>
          <w:color w:val="0000FF"/>
          <w:sz w:val="22"/>
          <w:szCs w:val="22"/>
        </w:rPr>
      </w:pPr>
    </w:p>
    <w:p w14:paraId="6F26DF2D" w14:textId="77777777" w:rsidR="00CC0BE6" w:rsidRPr="00027085" w:rsidRDefault="00CC0BE6" w:rsidP="00027085">
      <w:pPr>
        <w:keepNext/>
        <w:pageBreakBefore/>
        <w:pBdr>
          <w:bottom w:val="single" w:sz="4" w:space="1" w:color="000066"/>
        </w:pBdr>
        <w:spacing w:before="240" w:after="240"/>
        <w:jc w:val="both"/>
        <w:outlineLvl w:val="1"/>
        <w:rPr>
          <w:rFonts w:cs="Calibri"/>
          <w:b/>
          <w:bCs/>
          <w:color w:val="000066"/>
          <w:kern w:val="28"/>
          <w:sz w:val="22"/>
          <w:szCs w:val="22"/>
          <w14:scene3d>
            <w14:camera w14:prst="orthographicFront"/>
            <w14:lightRig w14:rig="threePt" w14:dir="t">
              <w14:rot w14:lat="0" w14:lon="0" w14:rev="0"/>
            </w14:lightRig>
          </w14:scene3d>
        </w:rPr>
      </w:pPr>
      <w:bookmarkStart w:id="144" w:name="_Toc61897862"/>
      <w:r w:rsidRPr="00027085">
        <w:rPr>
          <w:rFonts w:cs="Calibri"/>
          <w:b/>
          <w:bCs/>
          <w:color w:val="000066"/>
          <w:kern w:val="28"/>
          <w:sz w:val="22"/>
          <w:szCs w:val="22"/>
          <w14:scene3d>
            <w14:camera w14:prst="orthographicFront"/>
            <w14:lightRig w14:rig="threePt" w14:dir="t">
              <w14:rot w14:lat="0" w14:lon="0" w14:rev="0"/>
            </w14:lightRig>
          </w14:scene3d>
        </w:rPr>
        <w:t>ANNEX C: ADDENDUM 1</w:t>
      </w:r>
      <w:bookmarkEnd w:id="144"/>
    </w:p>
    <w:p w14:paraId="414CC00D" w14:textId="05184329" w:rsidR="00CC0BE6" w:rsidRPr="00027085" w:rsidRDefault="00CC0BE6" w:rsidP="00027085">
      <w:pPr>
        <w:jc w:val="both"/>
        <w:rPr>
          <w:rFonts w:cs="Calibri"/>
          <w:b/>
          <w:sz w:val="22"/>
          <w:szCs w:val="22"/>
        </w:rPr>
      </w:pPr>
      <w:r w:rsidRPr="00027085">
        <w:rPr>
          <w:rFonts w:cs="Calibri"/>
          <w:b/>
          <w:sz w:val="22"/>
          <w:szCs w:val="22"/>
        </w:rPr>
        <w:t xml:space="preserve">NB:  The bidder must confirm that they comply with the following </w:t>
      </w:r>
      <w:r w:rsidR="004027C4">
        <w:rPr>
          <w:rFonts w:cs="Calibri"/>
          <w:b/>
          <w:sz w:val="22"/>
          <w:szCs w:val="22"/>
        </w:rPr>
        <w:t xml:space="preserve">Product/Service </w:t>
      </w:r>
      <w:r w:rsidRPr="00027085">
        <w:rPr>
          <w:rFonts w:cs="Calibri"/>
          <w:b/>
          <w:sz w:val="22"/>
          <w:szCs w:val="22"/>
        </w:rPr>
        <w:t>Requirements as indicated below as this will be legal contractual binding:</w:t>
      </w:r>
    </w:p>
    <w:p w14:paraId="3870928F" w14:textId="77777777" w:rsidR="00CC0BE6" w:rsidRPr="00027085" w:rsidRDefault="00CC0BE6" w:rsidP="00027085">
      <w:pPr>
        <w:jc w:val="both"/>
        <w:rPr>
          <w:rFonts w:cs="Calibri"/>
          <w:sz w:val="22"/>
          <w:szCs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5371"/>
        <w:gridCol w:w="1765"/>
      </w:tblGrid>
      <w:tr w:rsidR="00BA654B" w:rsidRPr="00027085" w14:paraId="2619140B" w14:textId="66A8B198" w:rsidTr="00986A76">
        <w:trPr>
          <w:trHeight w:val="827"/>
          <w:tblHeader/>
          <w:jc w:val="center"/>
        </w:trPr>
        <w:tc>
          <w:tcPr>
            <w:tcW w:w="2073" w:type="dxa"/>
            <w:tcBorders>
              <w:top w:val="single" w:sz="4" w:space="0" w:color="auto"/>
              <w:left w:val="single" w:sz="4" w:space="0" w:color="auto"/>
              <w:bottom w:val="single" w:sz="4" w:space="0" w:color="auto"/>
              <w:right w:val="single" w:sz="4" w:space="0" w:color="auto"/>
            </w:tcBorders>
            <w:shd w:val="clear" w:color="auto" w:fill="DBE5F1"/>
          </w:tcPr>
          <w:p w14:paraId="0350D78C" w14:textId="77777777" w:rsidR="00BA654B" w:rsidRPr="00027085" w:rsidRDefault="00BA654B" w:rsidP="00027085">
            <w:pPr>
              <w:spacing w:before="120"/>
              <w:jc w:val="both"/>
              <w:rPr>
                <w:rFonts w:cs="Calibri"/>
                <w:b/>
                <w:bCs/>
                <w:color w:val="000000" w:themeColor="text1"/>
                <w:sz w:val="22"/>
                <w:szCs w:val="22"/>
              </w:rPr>
            </w:pPr>
            <w:r w:rsidRPr="00027085">
              <w:rPr>
                <w:rFonts w:cs="Calibri"/>
                <w:b/>
                <w:bCs/>
                <w:color w:val="000000" w:themeColor="text1"/>
                <w:sz w:val="22"/>
                <w:szCs w:val="22"/>
              </w:rPr>
              <w:t>Details</w:t>
            </w:r>
          </w:p>
        </w:tc>
        <w:tc>
          <w:tcPr>
            <w:tcW w:w="5371" w:type="dxa"/>
            <w:tcBorders>
              <w:top w:val="single" w:sz="4" w:space="0" w:color="auto"/>
              <w:left w:val="single" w:sz="4" w:space="0" w:color="auto"/>
              <w:bottom w:val="single" w:sz="4" w:space="0" w:color="auto"/>
              <w:right w:val="single" w:sz="4" w:space="0" w:color="auto"/>
            </w:tcBorders>
            <w:shd w:val="clear" w:color="auto" w:fill="DBE5F1"/>
            <w:vAlign w:val="center"/>
          </w:tcPr>
          <w:p w14:paraId="4F69BA33" w14:textId="77777777" w:rsidR="00BA654B" w:rsidRPr="00027085" w:rsidRDefault="00BA654B" w:rsidP="00027085">
            <w:pPr>
              <w:jc w:val="both"/>
              <w:rPr>
                <w:rFonts w:cs="Calibri"/>
                <w:b/>
                <w:color w:val="000000" w:themeColor="text1"/>
                <w:sz w:val="22"/>
                <w:szCs w:val="22"/>
              </w:rPr>
            </w:pPr>
            <w:r w:rsidRPr="00027085">
              <w:rPr>
                <w:rFonts w:cs="Calibri"/>
                <w:b/>
                <w:color w:val="000000" w:themeColor="text1"/>
                <w:sz w:val="22"/>
                <w:szCs w:val="22"/>
              </w:rPr>
              <w:t>Requirements (unless explicitly otherwise stated, all requirements are minimum requirements, higher and additional specifications are also acceptable)</w:t>
            </w:r>
          </w:p>
        </w:tc>
        <w:tc>
          <w:tcPr>
            <w:tcW w:w="1765" w:type="dxa"/>
            <w:tcBorders>
              <w:top w:val="single" w:sz="4" w:space="0" w:color="auto"/>
              <w:left w:val="single" w:sz="4" w:space="0" w:color="auto"/>
              <w:bottom w:val="single" w:sz="4" w:space="0" w:color="auto"/>
              <w:right w:val="single" w:sz="4" w:space="0" w:color="auto"/>
            </w:tcBorders>
            <w:shd w:val="clear" w:color="auto" w:fill="DBE5F1"/>
          </w:tcPr>
          <w:p w14:paraId="1798A3C1" w14:textId="3E18BFC3" w:rsidR="004027C4" w:rsidRDefault="00BA654B" w:rsidP="00027085">
            <w:pPr>
              <w:jc w:val="both"/>
              <w:rPr>
                <w:rFonts w:cs="Calibri"/>
                <w:b/>
                <w:sz w:val="22"/>
                <w:szCs w:val="22"/>
              </w:rPr>
            </w:pPr>
            <w:r w:rsidRPr="00027085">
              <w:rPr>
                <w:rFonts w:cs="Calibri"/>
                <w:b/>
                <w:sz w:val="22"/>
                <w:szCs w:val="22"/>
              </w:rPr>
              <w:t xml:space="preserve">Indicate </w:t>
            </w:r>
          </w:p>
          <w:p w14:paraId="4141523A" w14:textId="77777777" w:rsidR="004027C4" w:rsidRDefault="004027C4" w:rsidP="00027085">
            <w:pPr>
              <w:jc w:val="both"/>
              <w:rPr>
                <w:rFonts w:cs="Calibri"/>
                <w:b/>
                <w:sz w:val="22"/>
                <w:szCs w:val="22"/>
              </w:rPr>
            </w:pPr>
            <w:r>
              <w:rPr>
                <w:rFonts w:cs="Calibri"/>
                <w:b/>
                <w:sz w:val="22"/>
                <w:szCs w:val="22"/>
              </w:rPr>
              <w:t xml:space="preserve">Yes = </w:t>
            </w:r>
            <w:r w:rsidR="00BA654B" w:rsidRPr="00027085">
              <w:rPr>
                <w:rFonts w:cs="Calibri"/>
                <w:b/>
                <w:sz w:val="22"/>
                <w:szCs w:val="22"/>
              </w:rPr>
              <w:t>Comply/</w:t>
            </w:r>
          </w:p>
          <w:p w14:paraId="61AF7319" w14:textId="313F7603" w:rsidR="00BA654B" w:rsidRPr="00027085" w:rsidRDefault="004027C4" w:rsidP="00027085">
            <w:pPr>
              <w:jc w:val="both"/>
              <w:rPr>
                <w:rFonts w:cs="Calibri"/>
                <w:b/>
                <w:color w:val="000000" w:themeColor="text1"/>
                <w:sz w:val="22"/>
                <w:szCs w:val="22"/>
              </w:rPr>
            </w:pPr>
            <w:r>
              <w:rPr>
                <w:rFonts w:cs="Calibri"/>
                <w:b/>
                <w:sz w:val="22"/>
                <w:szCs w:val="22"/>
              </w:rPr>
              <w:t xml:space="preserve">No = </w:t>
            </w:r>
            <w:r w:rsidR="00BA654B" w:rsidRPr="00027085">
              <w:rPr>
                <w:rFonts w:cs="Calibri"/>
                <w:b/>
                <w:sz w:val="22"/>
                <w:szCs w:val="22"/>
              </w:rPr>
              <w:t>Not Comply</w:t>
            </w:r>
          </w:p>
        </w:tc>
      </w:tr>
      <w:tr w:rsidR="00BA654B" w:rsidRPr="00027085" w14:paraId="0C05E525" w14:textId="7A02CDB2" w:rsidTr="00BA654B">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2B22A87D" w14:textId="77777777" w:rsidR="00BA654B" w:rsidRPr="00027085" w:rsidRDefault="00BA654B" w:rsidP="00027085">
            <w:pPr>
              <w:jc w:val="both"/>
              <w:rPr>
                <w:rFonts w:cs="Calibri"/>
                <w:bCs/>
                <w:sz w:val="22"/>
                <w:szCs w:val="22"/>
              </w:rPr>
            </w:pPr>
            <w:r w:rsidRPr="00027085">
              <w:rPr>
                <w:rFonts w:cs="Calibri"/>
                <w:bCs/>
                <w:sz w:val="22"/>
                <w:szCs w:val="22"/>
              </w:rPr>
              <w:t>Basic Description</w:t>
            </w:r>
          </w:p>
        </w:tc>
        <w:tc>
          <w:tcPr>
            <w:tcW w:w="5371" w:type="dxa"/>
            <w:tcBorders>
              <w:top w:val="single" w:sz="4" w:space="0" w:color="auto"/>
              <w:left w:val="single" w:sz="4" w:space="0" w:color="auto"/>
              <w:bottom w:val="single" w:sz="4" w:space="0" w:color="auto"/>
              <w:right w:val="single" w:sz="4" w:space="0" w:color="auto"/>
            </w:tcBorders>
            <w:vAlign w:val="center"/>
          </w:tcPr>
          <w:p w14:paraId="6BA6899E"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10 / 100 / 1000 BASE-T Class 4 PoE Ports, which support up to 30W per port (PoE Standards IEEE)</w:t>
            </w:r>
          </w:p>
          <w:p w14:paraId="6EFA53CD"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4 x 1 / 10G SFP ports</w:t>
            </w:r>
          </w:p>
          <w:p w14:paraId="146DE4C6"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802.3af, 802.3at Wireless Technology Support</w:t>
            </w:r>
          </w:p>
          <w:p w14:paraId="56EE38CD"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USB-C Console Port, OOBM, USB Type-A Host port, Bluetooth Support</w:t>
            </w:r>
          </w:p>
        </w:tc>
        <w:tc>
          <w:tcPr>
            <w:tcW w:w="1765" w:type="dxa"/>
            <w:tcBorders>
              <w:top w:val="single" w:sz="4" w:space="0" w:color="auto"/>
              <w:left w:val="single" w:sz="4" w:space="0" w:color="auto"/>
              <w:right w:val="single" w:sz="4" w:space="0" w:color="auto"/>
            </w:tcBorders>
          </w:tcPr>
          <w:p w14:paraId="4587A00F" w14:textId="77777777" w:rsidR="00BA654B" w:rsidRPr="00027085" w:rsidRDefault="00BA654B" w:rsidP="00027085">
            <w:pPr>
              <w:jc w:val="both"/>
              <w:rPr>
                <w:rFonts w:cs="Calibri"/>
                <w:color w:val="000000" w:themeColor="text1"/>
                <w:sz w:val="22"/>
                <w:szCs w:val="22"/>
              </w:rPr>
            </w:pPr>
          </w:p>
        </w:tc>
      </w:tr>
      <w:tr w:rsidR="00BA654B" w:rsidRPr="00027085" w14:paraId="2DB7B12C" w14:textId="2E6073BD" w:rsidTr="00BA654B">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593479A8" w14:textId="77777777" w:rsidR="00BA654B" w:rsidRPr="00027085" w:rsidRDefault="00BA654B" w:rsidP="00027085">
            <w:pPr>
              <w:jc w:val="both"/>
              <w:rPr>
                <w:rFonts w:cs="Calibri"/>
                <w:bCs/>
                <w:sz w:val="22"/>
                <w:szCs w:val="22"/>
              </w:rPr>
            </w:pPr>
            <w:r w:rsidRPr="00027085">
              <w:rPr>
                <w:rFonts w:cs="Calibri"/>
                <w:bCs/>
                <w:sz w:val="22"/>
                <w:szCs w:val="22"/>
              </w:rPr>
              <w:t>Power supplies</w:t>
            </w:r>
          </w:p>
        </w:tc>
        <w:tc>
          <w:tcPr>
            <w:tcW w:w="5371" w:type="dxa"/>
            <w:tcBorders>
              <w:top w:val="single" w:sz="4" w:space="0" w:color="auto"/>
              <w:left w:val="single" w:sz="4" w:space="0" w:color="auto"/>
              <w:bottom w:val="single" w:sz="4" w:space="0" w:color="auto"/>
              <w:right w:val="single" w:sz="4" w:space="0" w:color="auto"/>
            </w:tcBorders>
            <w:vAlign w:val="center"/>
          </w:tcPr>
          <w:p w14:paraId="4D2C0B3B"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Fixed power supply (minimum 500W), providing Up to 370W of Class 4 PoE Power</w:t>
            </w:r>
          </w:p>
        </w:tc>
        <w:tc>
          <w:tcPr>
            <w:tcW w:w="1765" w:type="dxa"/>
            <w:tcBorders>
              <w:left w:val="single" w:sz="4" w:space="0" w:color="auto"/>
              <w:right w:val="single" w:sz="4" w:space="0" w:color="auto"/>
            </w:tcBorders>
          </w:tcPr>
          <w:p w14:paraId="1379C134" w14:textId="77777777" w:rsidR="00BA654B" w:rsidRPr="00027085" w:rsidRDefault="00BA654B" w:rsidP="00027085">
            <w:pPr>
              <w:jc w:val="both"/>
              <w:rPr>
                <w:rFonts w:cs="Calibri"/>
                <w:color w:val="000000" w:themeColor="text1"/>
                <w:sz w:val="22"/>
                <w:szCs w:val="22"/>
              </w:rPr>
            </w:pPr>
          </w:p>
        </w:tc>
      </w:tr>
      <w:tr w:rsidR="00BA654B" w:rsidRPr="00027085" w14:paraId="75C01F79" w14:textId="005571A7" w:rsidTr="00BA654B">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7B14BD8C" w14:textId="77777777" w:rsidR="00BA654B" w:rsidRPr="00027085" w:rsidRDefault="00BA654B" w:rsidP="00027085">
            <w:pPr>
              <w:jc w:val="both"/>
              <w:rPr>
                <w:rFonts w:cs="Calibri"/>
                <w:bCs/>
                <w:sz w:val="22"/>
                <w:szCs w:val="22"/>
              </w:rPr>
            </w:pPr>
            <w:r w:rsidRPr="00027085">
              <w:rPr>
                <w:rFonts w:cs="Calibri"/>
                <w:bCs/>
                <w:sz w:val="22"/>
                <w:szCs w:val="22"/>
              </w:rPr>
              <w:t>Fans</w:t>
            </w:r>
          </w:p>
        </w:tc>
        <w:tc>
          <w:tcPr>
            <w:tcW w:w="5371" w:type="dxa"/>
            <w:tcBorders>
              <w:top w:val="single" w:sz="4" w:space="0" w:color="auto"/>
              <w:left w:val="single" w:sz="4" w:space="0" w:color="auto"/>
              <w:bottom w:val="single" w:sz="4" w:space="0" w:color="auto"/>
              <w:right w:val="single" w:sz="4" w:space="0" w:color="auto"/>
            </w:tcBorders>
            <w:vAlign w:val="center"/>
          </w:tcPr>
          <w:p w14:paraId="65B89885"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Fixed fans</w:t>
            </w:r>
          </w:p>
        </w:tc>
        <w:tc>
          <w:tcPr>
            <w:tcW w:w="1765" w:type="dxa"/>
            <w:tcBorders>
              <w:left w:val="single" w:sz="4" w:space="0" w:color="auto"/>
              <w:right w:val="single" w:sz="4" w:space="0" w:color="auto"/>
            </w:tcBorders>
          </w:tcPr>
          <w:p w14:paraId="5358FEBC" w14:textId="77777777" w:rsidR="00BA654B" w:rsidRPr="00027085" w:rsidRDefault="00BA654B" w:rsidP="00027085">
            <w:pPr>
              <w:jc w:val="both"/>
              <w:rPr>
                <w:rFonts w:cs="Calibri"/>
                <w:color w:val="000000" w:themeColor="text1"/>
                <w:sz w:val="22"/>
                <w:szCs w:val="22"/>
              </w:rPr>
            </w:pPr>
          </w:p>
        </w:tc>
      </w:tr>
      <w:tr w:rsidR="00BA654B" w:rsidRPr="00027085" w14:paraId="069F7124" w14:textId="361C9CAE" w:rsidTr="00BA654B">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66845A25" w14:textId="77777777" w:rsidR="00BA654B" w:rsidRPr="00027085" w:rsidRDefault="00BA654B" w:rsidP="00027085">
            <w:pPr>
              <w:jc w:val="both"/>
              <w:rPr>
                <w:rFonts w:cs="Calibri"/>
                <w:b/>
                <w:bCs/>
                <w:sz w:val="22"/>
                <w:szCs w:val="22"/>
              </w:rPr>
            </w:pPr>
            <w:r w:rsidRPr="00027085">
              <w:rPr>
                <w:rFonts w:cs="Calibri"/>
                <w:b/>
                <w:bCs/>
                <w:sz w:val="22"/>
                <w:szCs w:val="22"/>
              </w:rPr>
              <w:t>Mounting and Size</w:t>
            </w:r>
          </w:p>
        </w:tc>
        <w:tc>
          <w:tcPr>
            <w:tcW w:w="5371" w:type="dxa"/>
            <w:tcBorders>
              <w:top w:val="single" w:sz="4" w:space="0" w:color="auto"/>
              <w:left w:val="single" w:sz="4" w:space="0" w:color="auto"/>
              <w:bottom w:val="single" w:sz="4" w:space="0" w:color="auto"/>
              <w:right w:val="single" w:sz="4" w:space="0" w:color="auto"/>
            </w:tcBorders>
            <w:vAlign w:val="center"/>
          </w:tcPr>
          <w:p w14:paraId="7E831A93"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Horizontal Mount in an EIA-standard 19 in. Telco rack or equipment cabinet, 2-post rack kit included.</w:t>
            </w:r>
          </w:p>
        </w:tc>
        <w:tc>
          <w:tcPr>
            <w:tcW w:w="1765" w:type="dxa"/>
            <w:tcBorders>
              <w:left w:val="single" w:sz="4" w:space="0" w:color="auto"/>
              <w:right w:val="single" w:sz="4" w:space="0" w:color="auto"/>
            </w:tcBorders>
          </w:tcPr>
          <w:p w14:paraId="5FC5C98D" w14:textId="77777777" w:rsidR="00BA654B" w:rsidRPr="00027085" w:rsidRDefault="00BA654B" w:rsidP="00027085">
            <w:pPr>
              <w:jc w:val="both"/>
              <w:rPr>
                <w:rFonts w:cs="Calibri"/>
                <w:color w:val="000000" w:themeColor="text1"/>
                <w:sz w:val="22"/>
                <w:szCs w:val="22"/>
              </w:rPr>
            </w:pPr>
          </w:p>
        </w:tc>
      </w:tr>
      <w:tr w:rsidR="004027C4" w:rsidRPr="00027085" w14:paraId="74EA207E" w14:textId="3BD01E41" w:rsidTr="002011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2DC42FBF" w14:textId="77777777" w:rsidR="004027C4" w:rsidRPr="00027085" w:rsidRDefault="004027C4" w:rsidP="00027085">
            <w:pPr>
              <w:jc w:val="both"/>
              <w:rPr>
                <w:rFonts w:cs="Calibri"/>
                <w:b/>
                <w:bCs/>
                <w:sz w:val="22"/>
                <w:szCs w:val="22"/>
              </w:rPr>
            </w:pPr>
            <w:r w:rsidRPr="00027085">
              <w:rPr>
                <w:rFonts w:cs="Calibri"/>
                <w:b/>
                <w:bCs/>
                <w:sz w:val="22"/>
                <w:szCs w:val="22"/>
              </w:rPr>
              <w:t>Operating Specifications (Minimum)</w:t>
            </w:r>
          </w:p>
        </w:tc>
        <w:tc>
          <w:tcPr>
            <w:tcW w:w="7136" w:type="dxa"/>
            <w:gridSpan w:val="2"/>
            <w:tcBorders>
              <w:top w:val="single" w:sz="4" w:space="0" w:color="auto"/>
              <w:left w:val="single" w:sz="4" w:space="0" w:color="auto"/>
              <w:bottom w:val="single" w:sz="4" w:space="0" w:color="auto"/>
              <w:right w:val="single" w:sz="4" w:space="0" w:color="auto"/>
            </w:tcBorders>
            <w:vAlign w:val="center"/>
          </w:tcPr>
          <w:p w14:paraId="57F8D353" w14:textId="6C7A43F7" w:rsidR="004027C4" w:rsidRPr="00027085" w:rsidRDefault="004027C4" w:rsidP="00027085">
            <w:pPr>
              <w:jc w:val="both"/>
              <w:rPr>
                <w:rFonts w:cs="Calibri"/>
                <w:color w:val="000000" w:themeColor="text1"/>
                <w:sz w:val="22"/>
                <w:szCs w:val="22"/>
              </w:rPr>
            </w:pPr>
            <w:r w:rsidRPr="00027085">
              <w:rPr>
                <w:rFonts w:cs="Calibri"/>
                <w:color w:val="000000" w:themeColor="text1"/>
                <w:sz w:val="22"/>
                <w:szCs w:val="22"/>
              </w:rPr>
              <w:t> </w:t>
            </w:r>
          </w:p>
        </w:tc>
      </w:tr>
      <w:tr w:rsidR="00BA654B" w:rsidRPr="00027085" w14:paraId="525E8CBE" w14:textId="49032E12" w:rsidTr="00BA654B">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54ED82F3" w14:textId="77777777" w:rsidR="00BA654B" w:rsidRPr="00027085" w:rsidRDefault="00BA654B" w:rsidP="00027085">
            <w:pPr>
              <w:jc w:val="both"/>
              <w:rPr>
                <w:rFonts w:cs="Calibri"/>
                <w:bCs/>
                <w:sz w:val="22"/>
                <w:szCs w:val="22"/>
              </w:rPr>
            </w:pPr>
            <w:r w:rsidRPr="00027085">
              <w:rPr>
                <w:rFonts w:cs="Calibri"/>
                <w:bCs/>
                <w:sz w:val="22"/>
                <w:szCs w:val="22"/>
              </w:rPr>
              <w:t>CPU</w:t>
            </w:r>
          </w:p>
        </w:tc>
        <w:tc>
          <w:tcPr>
            <w:tcW w:w="5371" w:type="dxa"/>
            <w:tcBorders>
              <w:top w:val="single" w:sz="4" w:space="0" w:color="auto"/>
              <w:left w:val="single" w:sz="4" w:space="0" w:color="auto"/>
              <w:bottom w:val="single" w:sz="4" w:space="0" w:color="auto"/>
              <w:right w:val="single" w:sz="4" w:space="0" w:color="auto"/>
            </w:tcBorders>
            <w:vAlign w:val="center"/>
          </w:tcPr>
          <w:p w14:paraId="36C583D0"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Quad Core 1.8 GHz</w:t>
            </w:r>
          </w:p>
        </w:tc>
        <w:tc>
          <w:tcPr>
            <w:tcW w:w="1765" w:type="dxa"/>
            <w:tcBorders>
              <w:left w:val="single" w:sz="4" w:space="0" w:color="auto"/>
              <w:right w:val="single" w:sz="4" w:space="0" w:color="auto"/>
            </w:tcBorders>
          </w:tcPr>
          <w:p w14:paraId="681806B9" w14:textId="77777777" w:rsidR="00BA654B" w:rsidRPr="00027085" w:rsidRDefault="00BA654B" w:rsidP="00027085">
            <w:pPr>
              <w:jc w:val="both"/>
              <w:rPr>
                <w:rFonts w:cs="Calibri"/>
                <w:color w:val="000000" w:themeColor="text1"/>
                <w:sz w:val="22"/>
                <w:szCs w:val="22"/>
              </w:rPr>
            </w:pPr>
          </w:p>
        </w:tc>
      </w:tr>
      <w:tr w:rsidR="00BA654B" w:rsidRPr="00027085" w14:paraId="67CE473B" w14:textId="3A74B223" w:rsidTr="00BA654B">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104A281F" w14:textId="77777777" w:rsidR="00BA654B" w:rsidRPr="00027085" w:rsidRDefault="00BA654B" w:rsidP="00027085">
            <w:pPr>
              <w:jc w:val="both"/>
              <w:rPr>
                <w:rFonts w:cs="Calibri"/>
                <w:bCs/>
                <w:sz w:val="22"/>
                <w:szCs w:val="22"/>
              </w:rPr>
            </w:pPr>
            <w:r w:rsidRPr="00027085">
              <w:rPr>
                <w:rFonts w:cs="Calibri"/>
                <w:bCs/>
                <w:sz w:val="22"/>
                <w:szCs w:val="22"/>
              </w:rPr>
              <w:t>RAM</w:t>
            </w:r>
          </w:p>
        </w:tc>
        <w:tc>
          <w:tcPr>
            <w:tcW w:w="5371" w:type="dxa"/>
            <w:tcBorders>
              <w:top w:val="single" w:sz="4" w:space="0" w:color="auto"/>
              <w:left w:val="single" w:sz="4" w:space="0" w:color="auto"/>
              <w:bottom w:val="single" w:sz="4" w:space="0" w:color="auto"/>
              <w:right w:val="single" w:sz="4" w:space="0" w:color="auto"/>
            </w:tcBorders>
            <w:vAlign w:val="center"/>
          </w:tcPr>
          <w:p w14:paraId="07F1F19A"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8GB DDR4</w:t>
            </w:r>
          </w:p>
        </w:tc>
        <w:tc>
          <w:tcPr>
            <w:tcW w:w="1765" w:type="dxa"/>
            <w:tcBorders>
              <w:left w:val="single" w:sz="4" w:space="0" w:color="auto"/>
              <w:right w:val="single" w:sz="4" w:space="0" w:color="auto"/>
            </w:tcBorders>
          </w:tcPr>
          <w:p w14:paraId="7F5D9E52" w14:textId="77777777" w:rsidR="00BA654B" w:rsidRPr="00027085" w:rsidRDefault="00BA654B" w:rsidP="00027085">
            <w:pPr>
              <w:jc w:val="both"/>
              <w:rPr>
                <w:rFonts w:cs="Calibri"/>
                <w:color w:val="000000" w:themeColor="text1"/>
                <w:sz w:val="22"/>
                <w:szCs w:val="22"/>
              </w:rPr>
            </w:pPr>
          </w:p>
        </w:tc>
      </w:tr>
      <w:tr w:rsidR="00BA654B" w:rsidRPr="00027085" w14:paraId="6FB61E18" w14:textId="7CD581AB" w:rsidTr="00BA654B">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6F8F9BAA" w14:textId="77777777" w:rsidR="00BA654B" w:rsidRPr="00027085" w:rsidRDefault="00BA654B" w:rsidP="00027085">
            <w:pPr>
              <w:jc w:val="both"/>
              <w:rPr>
                <w:rFonts w:cs="Calibri"/>
                <w:bCs/>
                <w:sz w:val="22"/>
                <w:szCs w:val="22"/>
              </w:rPr>
            </w:pPr>
            <w:r w:rsidRPr="00027085">
              <w:rPr>
                <w:rFonts w:cs="Calibri"/>
                <w:bCs/>
                <w:sz w:val="22"/>
                <w:szCs w:val="22"/>
              </w:rPr>
              <w:t>Flash</w:t>
            </w:r>
          </w:p>
        </w:tc>
        <w:tc>
          <w:tcPr>
            <w:tcW w:w="5371" w:type="dxa"/>
            <w:tcBorders>
              <w:top w:val="single" w:sz="4" w:space="0" w:color="auto"/>
              <w:left w:val="single" w:sz="4" w:space="0" w:color="auto"/>
              <w:bottom w:val="single" w:sz="4" w:space="0" w:color="auto"/>
              <w:right w:val="single" w:sz="4" w:space="0" w:color="auto"/>
            </w:tcBorders>
            <w:vAlign w:val="center"/>
          </w:tcPr>
          <w:p w14:paraId="7353C4E9"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16GB eMMC</w:t>
            </w:r>
          </w:p>
        </w:tc>
        <w:tc>
          <w:tcPr>
            <w:tcW w:w="1765" w:type="dxa"/>
            <w:tcBorders>
              <w:left w:val="single" w:sz="4" w:space="0" w:color="auto"/>
              <w:right w:val="single" w:sz="4" w:space="0" w:color="auto"/>
            </w:tcBorders>
          </w:tcPr>
          <w:p w14:paraId="7E1AC40D" w14:textId="77777777" w:rsidR="00BA654B" w:rsidRPr="00027085" w:rsidRDefault="00BA654B" w:rsidP="00027085">
            <w:pPr>
              <w:jc w:val="both"/>
              <w:rPr>
                <w:rFonts w:cs="Calibri"/>
                <w:color w:val="000000" w:themeColor="text1"/>
                <w:sz w:val="22"/>
                <w:szCs w:val="22"/>
              </w:rPr>
            </w:pPr>
          </w:p>
        </w:tc>
      </w:tr>
      <w:tr w:rsidR="00BA654B" w:rsidRPr="00027085" w14:paraId="32FE8593" w14:textId="132E9407" w:rsidTr="00BA654B">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38AD7DDF" w14:textId="77777777" w:rsidR="00BA654B" w:rsidRPr="00027085" w:rsidRDefault="00BA654B" w:rsidP="00027085">
            <w:pPr>
              <w:jc w:val="both"/>
              <w:rPr>
                <w:rFonts w:cs="Calibri"/>
                <w:bCs/>
                <w:sz w:val="22"/>
                <w:szCs w:val="22"/>
              </w:rPr>
            </w:pPr>
            <w:r w:rsidRPr="00027085">
              <w:rPr>
                <w:rFonts w:cs="Calibri"/>
                <w:bCs/>
                <w:sz w:val="22"/>
                <w:szCs w:val="22"/>
              </w:rPr>
              <w:t>Packet Buffer</w:t>
            </w:r>
          </w:p>
        </w:tc>
        <w:tc>
          <w:tcPr>
            <w:tcW w:w="5371" w:type="dxa"/>
            <w:tcBorders>
              <w:top w:val="single" w:sz="4" w:space="0" w:color="auto"/>
              <w:left w:val="single" w:sz="4" w:space="0" w:color="auto"/>
              <w:bottom w:val="single" w:sz="4" w:space="0" w:color="auto"/>
              <w:right w:val="single" w:sz="4" w:space="0" w:color="auto"/>
            </w:tcBorders>
            <w:vAlign w:val="center"/>
          </w:tcPr>
          <w:p w14:paraId="72C2B74A"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8MB Packet Buffer Memory</w:t>
            </w:r>
          </w:p>
        </w:tc>
        <w:tc>
          <w:tcPr>
            <w:tcW w:w="1765" w:type="dxa"/>
            <w:tcBorders>
              <w:left w:val="single" w:sz="4" w:space="0" w:color="auto"/>
              <w:right w:val="single" w:sz="4" w:space="0" w:color="auto"/>
            </w:tcBorders>
          </w:tcPr>
          <w:p w14:paraId="5BD77F2A" w14:textId="77777777" w:rsidR="00BA654B" w:rsidRPr="00027085" w:rsidRDefault="00BA654B" w:rsidP="00027085">
            <w:pPr>
              <w:jc w:val="both"/>
              <w:rPr>
                <w:rFonts w:cs="Calibri"/>
                <w:color w:val="000000" w:themeColor="text1"/>
                <w:sz w:val="22"/>
                <w:szCs w:val="22"/>
              </w:rPr>
            </w:pPr>
          </w:p>
        </w:tc>
      </w:tr>
      <w:tr w:rsidR="004027C4" w:rsidRPr="00027085" w14:paraId="00A0F42C" w14:textId="5A484FA2" w:rsidTr="002011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69571D42" w14:textId="77777777" w:rsidR="004027C4" w:rsidRPr="00027085" w:rsidRDefault="004027C4" w:rsidP="00027085">
            <w:pPr>
              <w:jc w:val="both"/>
              <w:rPr>
                <w:rFonts w:cs="Calibri"/>
                <w:b/>
                <w:bCs/>
                <w:sz w:val="22"/>
                <w:szCs w:val="22"/>
              </w:rPr>
            </w:pPr>
            <w:r w:rsidRPr="00027085">
              <w:rPr>
                <w:rFonts w:cs="Calibri"/>
                <w:b/>
                <w:bCs/>
                <w:sz w:val="22"/>
                <w:szCs w:val="22"/>
              </w:rPr>
              <w:t>Performance (Minimum)</w:t>
            </w:r>
          </w:p>
        </w:tc>
        <w:tc>
          <w:tcPr>
            <w:tcW w:w="7136" w:type="dxa"/>
            <w:gridSpan w:val="2"/>
            <w:tcBorders>
              <w:top w:val="single" w:sz="4" w:space="0" w:color="auto"/>
              <w:left w:val="single" w:sz="4" w:space="0" w:color="auto"/>
              <w:bottom w:val="single" w:sz="4" w:space="0" w:color="auto"/>
              <w:right w:val="single" w:sz="4" w:space="0" w:color="auto"/>
            </w:tcBorders>
            <w:vAlign w:val="center"/>
          </w:tcPr>
          <w:p w14:paraId="1870FF5A" w14:textId="42A0282F" w:rsidR="004027C4" w:rsidRPr="00027085" w:rsidRDefault="004027C4" w:rsidP="00027085">
            <w:pPr>
              <w:jc w:val="both"/>
              <w:rPr>
                <w:rFonts w:cs="Calibri"/>
                <w:color w:val="000000" w:themeColor="text1"/>
                <w:sz w:val="22"/>
                <w:szCs w:val="22"/>
              </w:rPr>
            </w:pPr>
            <w:r w:rsidRPr="00027085">
              <w:rPr>
                <w:rFonts w:cs="Calibri"/>
                <w:color w:val="000000" w:themeColor="text1"/>
                <w:sz w:val="22"/>
                <w:szCs w:val="22"/>
              </w:rPr>
              <w:t> </w:t>
            </w:r>
          </w:p>
        </w:tc>
      </w:tr>
      <w:tr w:rsidR="00BA654B" w:rsidRPr="00027085" w14:paraId="2045DE11" w14:textId="2F8B89D6" w:rsidTr="00BA654B">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39C3EE0A" w14:textId="77777777" w:rsidR="00BA654B" w:rsidRPr="00027085" w:rsidRDefault="00BA654B" w:rsidP="00027085">
            <w:pPr>
              <w:jc w:val="both"/>
              <w:rPr>
                <w:rFonts w:cs="Calibri"/>
                <w:bCs/>
                <w:sz w:val="22"/>
                <w:szCs w:val="22"/>
              </w:rPr>
            </w:pPr>
            <w:r w:rsidRPr="00027085">
              <w:rPr>
                <w:rFonts w:cs="Calibri"/>
                <w:bCs/>
                <w:sz w:val="22"/>
                <w:szCs w:val="22"/>
              </w:rPr>
              <w:t>Switching Capacity</w:t>
            </w:r>
          </w:p>
        </w:tc>
        <w:tc>
          <w:tcPr>
            <w:tcW w:w="5371" w:type="dxa"/>
            <w:tcBorders>
              <w:top w:val="single" w:sz="4" w:space="0" w:color="auto"/>
              <w:left w:val="single" w:sz="4" w:space="0" w:color="auto"/>
              <w:bottom w:val="single" w:sz="4" w:space="0" w:color="auto"/>
              <w:right w:val="single" w:sz="4" w:space="0" w:color="auto"/>
            </w:tcBorders>
            <w:vAlign w:val="center"/>
          </w:tcPr>
          <w:p w14:paraId="2C8FB600"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128 Gbps</w:t>
            </w:r>
          </w:p>
        </w:tc>
        <w:tc>
          <w:tcPr>
            <w:tcW w:w="1765" w:type="dxa"/>
            <w:tcBorders>
              <w:left w:val="single" w:sz="4" w:space="0" w:color="auto"/>
              <w:right w:val="single" w:sz="4" w:space="0" w:color="auto"/>
            </w:tcBorders>
          </w:tcPr>
          <w:p w14:paraId="4FA30178" w14:textId="77777777" w:rsidR="00BA654B" w:rsidRPr="00027085" w:rsidRDefault="00BA654B" w:rsidP="00027085">
            <w:pPr>
              <w:jc w:val="both"/>
              <w:rPr>
                <w:rFonts w:cs="Calibri"/>
                <w:color w:val="000000" w:themeColor="text1"/>
                <w:sz w:val="22"/>
                <w:szCs w:val="22"/>
              </w:rPr>
            </w:pPr>
          </w:p>
        </w:tc>
      </w:tr>
      <w:tr w:rsidR="00BA654B" w:rsidRPr="00027085" w14:paraId="0CD4450D" w14:textId="351B5507" w:rsidTr="00BA654B">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3364F144" w14:textId="77777777" w:rsidR="00BA654B" w:rsidRPr="00027085" w:rsidRDefault="00BA654B" w:rsidP="00027085">
            <w:pPr>
              <w:jc w:val="both"/>
              <w:rPr>
                <w:rFonts w:cs="Calibri"/>
                <w:bCs/>
                <w:sz w:val="22"/>
                <w:szCs w:val="22"/>
              </w:rPr>
            </w:pPr>
            <w:r w:rsidRPr="00027085">
              <w:rPr>
                <w:rFonts w:cs="Calibri"/>
                <w:bCs/>
                <w:sz w:val="22"/>
                <w:szCs w:val="22"/>
              </w:rPr>
              <w:t>Throughput Capacity</w:t>
            </w:r>
          </w:p>
        </w:tc>
        <w:tc>
          <w:tcPr>
            <w:tcW w:w="5371" w:type="dxa"/>
            <w:tcBorders>
              <w:top w:val="single" w:sz="4" w:space="0" w:color="auto"/>
              <w:left w:val="single" w:sz="4" w:space="0" w:color="auto"/>
              <w:bottom w:val="single" w:sz="4" w:space="0" w:color="auto"/>
              <w:right w:val="single" w:sz="4" w:space="0" w:color="auto"/>
            </w:tcBorders>
            <w:vAlign w:val="center"/>
          </w:tcPr>
          <w:p w14:paraId="4288954B"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 xml:space="preserve">Up to 95.2 </w:t>
            </w:r>
            <w:proofErr w:type="spellStart"/>
            <w:r w:rsidRPr="00027085">
              <w:rPr>
                <w:rFonts w:cs="Calibri"/>
                <w:color w:val="000000" w:themeColor="text1"/>
                <w:sz w:val="22"/>
                <w:szCs w:val="22"/>
              </w:rPr>
              <w:t>Mpps</w:t>
            </w:r>
            <w:proofErr w:type="spellEnd"/>
          </w:p>
        </w:tc>
        <w:tc>
          <w:tcPr>
            <w:tcW w:w="1765" w:type="dxa"/>
            <w:tcBorders>
              <w:left w:val="single" w:sz="4" w:space="0" w:color="auto"/>
              <w:right w:val="single" w:sz="4" w:space="0" w:color="auto"/>
            </w:tcBorders>
          </w:tcPr>
          <w:p w14:paraId="69E4D336" w14:textId="77777777" w:rsidR="00BA654B" w:rsidRPr="00027085" w:rsidRDefault="00BA654B" w:rsidP="00027085">
            <w:pPr>
              <w:jc w:val="both"/>
              <w:rPr>
                <w:rFonts w:cs="Calibri"/>
                <w:color w:val="000000" w:themeColor="text1"/>
                <w:sz w:val="22"/>
                <w:szCs w:val="22"/>
              </w:rPr>
            </w:pPr>
          </w:p>
        </w:tc>
      </w:tr>
      <w:tr w:rsidR="00BA654B" w:rsidRPr="00027085" w14:paraId="39134030" w14:textId="46BCF7BA" w:rsidTr="00BA654B">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4669BF4A" w14:textId="77777777" w:rsidR="00BA654B" w:rsidRPr="00027085" w:rsidRDefault="00BA654B" w:rsidP="00027085">
            <w:pPr>
              <w:jc w:val="both"/>
              <w:rPr>
                <w:rFonts w:cs="Calibri"/>
                <w:bCs/>
                <w:sz w:val="22"/>
                <w:szCs w:val="22"/>
              </w:rPr>
            </w:pPr>
            <w:r w:rsidRPr="00027085">
              <w:rPr>
                <w:rFonts w:cs="Calibri"/>
                <w:bCs/>
                <w:sz w:val="22"/>
                <w:szCs w:val="22"/>
              </w:rPr>
              <w:t>Average Latency</w:t>
            </w:r>
          </w:p>
          <w:p w14:paraId="61DC633B" w14:textId="77777777" w:rsidR="00BA654B" w:rsidRPr="00027085" w:rsidRDefault="00BA654B" w:rsidP="00027085">
            <w:pPr>
              <w:jc w:val="both"/>
              <w:rPr>
                <w:rFonts w:cs="Calibri"/>
                <w:bCs/>
                <w:sz w:val="22"/>
                <w:szCs w:val="22"/>
              </w:rPr>
            </w:pPr>
            <w:r w:rsidRPr="00027085">
              <w:rPr>
                <w:rFonts w:cs="Calibri"/>
                <w:bCs/>
                <w:sz w:val="22"/>
                <w:szCs w:val="22"/>
              </w:rPr>
              <w:t>(LIFO-64-bytes packets)</w:t>
            </w:r>
          </w:p>
        </w:tc>
        <w:tc>
          <w:tcPr>
            <w:tcW w:w="5371" w:type="dxa"/>
            <w:tcBorders>
              <w:top w:val="single" w:sz="4" w:space="0" w:color="auto"/>
              <w:left w:val="single" w:sz="4" w:space="0" w:color="auto"/>
              <w:bottom w:val="single" w:sz="4" w:space="0" w:color="auto"/>
              <w:right w:val="single" w:sz="4" w:space="0" w:color="auto"/>
            </w:tcBorders>
            <w:vAlign w:val="center"/>
          </w:tcPr>
          <w:p w14:paraId="5ED7B71B"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 xml:space="preserve">1 Gbps: 2.28 </w:t>
            </w:r>
            <w:proofErr w:type="spellStart"/>
            <w:r w:rsidRPr="00027085">
              <w:rPr>
                <w:rFonts w:cs="Calibri"/>
                <w:color w:val="000000" w:themeColor="text1"/>
                <w:sz w:val="22"/>
                <w:szCs w:val="22"/>
              </w:rPr>
              <w:t>μSec</w:t>
            </w:r>
            <w:proofErr w:type="spellEnd"/>
          </w:p>
          <w:p w14:paraId="14987D7F"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 xml:space="preserve">10 Gbps: 1.46 </w:t>
            </w:r>
            <w:proofErr w:type="spellStart"/>
            <w:r w:rsidRPr="00027085">
              <w:rPr>
                <w:rFonts w:cs="Calibri"/>
                <w:color w:val="000000" w:themeColor="text1"/>
                <w:sz w:val="22"/>
                <w:szCs w:val="22"/>
              </w:rPr>
              <w:t>μSec</w:t>
            </w:r>
            <w:proofErr w:type="spellEnd"/>
          </w:p>
        </w:tc>
        <w:tc>
          <w:tcPr>
            <w:tcW w:w="1765" w:type="dxa"/>
            <w:tcBorders>
              <w:left w:val="single" w:sz="4" w:space="0" w:color="auto"/>
              <w:right w:val="single" w:sz="4" w:space="0" w:color="auto"/>
            </w:tcBorders>
          </w:tcPr>
          <w:p w14:paraId="72D4EFA2" w14:textId="77777777" w:rsidR="00BA654B" w:rsidRPr="00027085" w:rsidRDefault="00BA654B" w:rsidP="00027085">
            <w:pPr>
              <w:jc w:val="both"/>
              <w:rPr>
                <w:rFonts w:cs="Calibri"/>
                <w:color w:val="000000" w:themeColor="text1"/>
                <w:sz w:val="22"/>
                <w:szCs w:val="22"/>
              </w:rPr>
            </w:pPr>
          </w:p>
        </w:tc>
      </w:tr>
      <w:tr w:rsidR="00BA654B" w:rsidRPr="00027085" w14:paraId="2F41E549" w14:textId="5A952C20" w:rsidTr="00BA654B">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32923D1E" w14:textId="77777777" w:rsidR="00BA654B" w:rsidRPr="00027085" w:rsidRDefault="00BA654B" w:rsidP="00027085">
            <w:pPr>
              <w:jc w:val="both"/>
              <w:rPr>
                <w:rFonts w:cs="Calibri"/>
                <w:bCs/>
                <w:sz w:val="22"/>
                <w:szCs w:val="22"/>
              </w:rPr>
            </w:pPr>
            <w:r w:rsidRPr="00027085">
              <w:rPr>
                <w:rFonts w:cs="Calibri"/>
                <w:bCs/>
                <w:sz w:val="22"/>
                <w:szCs w:val="22"/>
              </w:rPr>
              <w:t>Stack Size</w:t>
            </w:r>
          </w:p>
        </w:tc>
        <w:tc>
          <w:tcPr>
            <w:tcW w:w="5371" w:type="dxa"/>
            <w:tcBorders>
              <w:top w:val="single" w:sz="4" w:space="0" w:color="auto"/>
              <w:left w:val="single" w:sz="4" w:space="0" w:color="auto"/>
              <w:bottom w:val="single" w:sz="4" w:space="0" w:color="auto"/>
              <w:right w:val="single" w:sz="4" w:space="0" w:color="auto"/>
            </w:tcBorders>
            <w:vAlign w:val="center"/>
          </w:tcPr>
          <w:p w14:paraId="2F3F6CE9"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8 members</w:t>
            </w:r>
          </w:p>
        </w:tc>
        <w:tc>
          <w:tcPr>
            <w:tcW w:w="1765" w:type="dxa"/>
            <w:tcBorders>
              <w:left w:val="single" w:sz="4" w:space="0" w:color="auto"/>
              <w:right w:val="single" w:sz="4" w:space="0" w:color="auto"/>
            </w:tcBorders>
          </w:tcPr>
          <w:p w14:paraId="340C1039" w14:textId="77777777" w:rsidR="00BA654B" w:rsidRPr="00027085" w:rsidRDefault="00BA654B" w:rsidP="00027085">
            <w:pPr>
              <w:jc w:val="both"/>
              <w:rPr>
                <w:rFonts w:cs="Calibri"/>
                <w:color w:val="000000" w:themeColor="text1"/>
                <w:sz w:val="22"/>
                <w:szCs w:val="22"/>
              </w:rPr>
            </w:pPr>
          </w:p>
        </w:tc>
      </w:tr>
      <w:tr w:rsidR="00BA654B" w:rsidRPr="00027085" w14:paraId="5BD6646B" w14:textId="25225293" w:rsidTr="00BA654B">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0E05F5AB" w14:textId="77777777" w:rsidR="00BA654B" w:rsidRPr="00027085" w:rsidRDefault="00BA654B" w:rsidP="00027085">
            <w:pPr>
              <w:jc w:val="both"/>
              <w:rPr>
                <w:rFonts w:cs="Calibri"/>
                <w:bCs/>
                <w:sz w:val="22"/>
                <w:szCs w:val="22"/>
              </w:rPr>
            </w:pPr>
            <w:r w:rsidRPr="00027085">
              <w:rPr>
                <w:rFonts w:cs="Calibri"/>
                <w:bCs/>
                <w:sz w:val="22"/>
                <w:szCs w:val="22"/>
              </w:rPr>
              <w:t>Max. Stacking Distance</w:t>
            </w:r>
          </w:p>
        </w:tc>
        <w:tc>
          <w:tcPr>
            <w:tcW w:w="5371" w:type="dxa"/>
            <w:tcBorders>
              <w:top w:val="single" w:sz="4" w:space="0" w:color="auto"/>
              <w:left w:val="single" w:sz="4" w:space="0" w:color="auto"/>
              <w:bottom w:val="single" w:sz="4" w:space="0" w:color="auto"/>
              <w:right w:val="single" w:sz="4" w:space="0" w:color="auto"/>
            </w:tcBorders>
            <w:vAlign w:val="center"/>
          </w:tcPr>
          <w:p w14:paraId="15AE53ED"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Up to 10 km with long range transceivers</w:t>
            </w:r>
          </w:p>
        </w:tc>
        <w:tc>
          <w:tcPr>
            <w:tcW w:w="1765" w:type="dxa"/>
            <w:tcBorders>
              <w:left w:val="single" w:sz="4" w:space="0" w:color="auto"/>
              <w:right w:val="single" w:sz="4" w:space="0" w:color="auto"/>
            </w:tcBorders>
          </w:tcPr>
          <w:p w14:paraId="20D1379F" w14:textId="77777777" w:rsidR="00BA654B" w:rsidRPr="00027085" w:rsidRDefault="00BA654B" w:rsidP="00027085">
            <w:pPr>
              <w:jc w:val="both"/>
              <w:rPr>
                <w:rFonts w:cs="Calibri"/>
                <w:color w:val="000000" w:themeColor="text1"/>
                <w:sz w:val="22"/>
                <w:szCs w:val="22"/>
              </w:rPr>
            </w:pPr>
          </w:p>
        </w:tc>
      </w:tr>
      <w:tr w:rsidR="00BA654B" w:rsidRPr="00027085" w14:paraId="73A95C49" w14:textId="4E4E5618" w:rsidTr="00BA654B">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4AD734FD" w14:textId="77777777" w:rsidR="00BA654B" w:rsidRPr="00027085" w:rsidRDefault="00BA654B" w:rsidP="00027085">
            <w:pPr>
              <w:jc w:val="both"/>
              <w:rPr>
                <w:rFonts w:cs="Calibri"/>
                <w:bCs/>
                <w:sz w:val="22"/>
                <w:szCs w:val="22"/>
              </w:rPr>
            </w:pPr>
            <w:r w:rsidRPr="00027085">
              <w:rPr>
                <w:rFonts w:cs="Calibri"/>
                <w:bCs/>
                <w:sz w:val="22"/>
                <w:szCs w:val="22"/>
              </w:rPr>
              <w:t>Switched Virtual Interfaces (dual stack)</w:t>
            </w:r>
          </w:p>
        </w:tc>
        <w:tc>
          <w:tcPr>
            <w:tcW w:w="5371" w:type="dxa"/>
            <w:tcBorders>
              <w:top w:val="single" w:sz="4" w:space="0" w:color="auto"/>
              <w:left w:val="single" w:sz="4" w:space="0" w:color="auto"/>
              <w:bottom w:val="single" w:sz="4" w:space="0" w:color="auto"/>
              <w:right w:val="single" w:sz="4" w:space="0" w:color="auto"/>
            </w:tcBorders>
            <w:vAlign w:val="center"/>
          </w:tcPr>
          <w:p w14:paraId="3D1898C4"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128</w:t>
            </w:r>
          </w:p>
        </w:tc>
        <w:tc>
          <w:tcPr>
            <w:tcW w:w="1765" w:type="dxa"/>
            <w:tcBorders>
              <w:left w:val="single" w:sz="4" w:space="0" w:color="auto"/>
              <w:right w:val="single" w:sz="4" w:space="0" w:color="auto"/>
            </w:tcBorders>
          </w:tcPr>
          <w:p w14:paraId="3BCA8AE1" w14:textId="77777777" w:rsidR="00BA654B" w:rsidRPr="00027085" w:rsidRDefault="00BA654B" w:rsidP="00027085">
            <w:pPr>
              <w:jc w:val="both"/>
              <w:rPr>
                <w:rFonts w:cs="Calibri"/>
                <w:color w:val="000000" w:themeColor="text1"/>
                <w:sz w:val="22"/>
                <w:szCs w:val="22"/>
              </w:rPr>
            </w:pPr>
          </w:p>
        </w:tc>
      </w:tr>
      <w:tr w:rsidR="00BA654B" w:rsidRPr="00027085" w14:paraId="174E2086" w14:textId="5DEFD9A2" w:rsidTr="00BA654B">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4346487E" w14:textId="77777777" w:rsidR="00BA654B" w:rsidRPr="00027085" w:rsidRDefault="00BA654B" w:rsidP="00027085">
            <w:pPr>
              <w:jc w:val="both"/>
              <w:rPr>
                <w:rFonts w:cs="Calibri"/>
                <w:bCs/>
                <w:sz w:val="22"/>
                <w:szCs w:val="22"/>
              </w:rPr>
            </w:pPr>
            <w:r w:rsidRPr="00027085">
              <w:rPr>
                <w:rFonts w:cs="Calibri"/>
                <w:bCs/>
                <w:sz w:val="22"/>
                <w:szCs w:val="22"/>
              </w:rPr>
              <w:t>IPv4 Host Table (ARP)</w:t>
            </w:r>
          </w:p>
        </w:tc>
        <w:tc>
          <w:tcPr>
            <w:tcW w:w="5371" w:type="dxa"/>
            <w:tcBorders>
              <w:top w:val="single" w:sz="4" w:space="0" w:color="auto"/>
              <w:left w:val="single" w:sz="4" w:space="0" w:color="auto"/>
              <w:bottom w:val="single" w:sz="4" w:space="0" w:color="auto"/>
              <w:right w:val="single" w:sz="4" w:space="0" w:color="auto"/>
            </w:tcBorders>
            <w:vAlign w:val="center"/>
          </w:tcPr>
          <w:p w14:paraId="7A57D9DE"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8192</w:t>
            </w:r>
          </w:p>
        </w:tc>
        <w:tc>
          <w:tcPr>
            <w:tcW w:w="1765" w:type="dxa"/>
            <w:tcBorders>
              <w:left w:val="single" w:sz="4" w:space="0" w:color="auto"/>
              <w:right w:val="single" w:sz="4" w:space="0" w:color="auto"/>
            </w:tcBorders>
          </w:tcPr>
          <w:p w14:paraId="4378127C" w14:textId="77777777" w:rsidR="00BA654B" w:rsidRPr="00027085" w:rsidRDefault="00BA654B" w:rsidP="00027085">
            <w:pPr>
              <w:jc w:val="both"/>
              <w:rPr>
                <w:rFonts w:cs="Calibri"/>
                <w:color w:val="000000" w:themeColor="text1"/>
                <w:sz w:val="22"/>
                <w:szCs w:val="22"/>
              </w:rPr>
            </w:pPr>
          </w:p>
        </w:tc>
      </w:tr>
      <w:tr w:rsidR="00BA654B" w:rsidRPr="00027085" w14:paraId="7B1BEEE7" w14:textId="3A17A8DD" w:rsidTr="00BA654B">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2B42665C" w14:textId="77777777" w:rsidR="00BA654B" w:rsidRPr="00027085" w:rsidRDefault="00BA654B" w:rsidP="00027085">
            <w:pPr>
              <w:jc w:val="both"/>
              <w:rPr>
                <w:rFonts w:cs="Calibri"/>
                <w:bCs/>
                <w:sz w:val="22"/>
                <w:szCs w:val="22"/>
              </w:rPr>
            </w:pPr>
            <w:r w:rsidRPr="00027085">
              <w:rPr>
                <w:rFonts w:cs="Calibri"/>
                <w:bCs/>
                <w:sz w:val="22"/>
                <w:szCs w:val="22"/>
              </w:rPr>
              <w:t>IPv6 Host Table (ND)</w:t>
            </w:r>
          </w:p>
        </w:tc>
        <w:tc>
          <w:tcPr>
            <w:tcW w:w="5371" w:type="dxa"/>
            <w:tcBorders>
              <w:top w:val="single" w:sz="4" w:space="0" w:color="auto"/>
              <w:left w:val="single" w:sz="4" w:space="0" w:color="auto"/>
              <w:bottom w:val="single" w:sz="4" w:space="0" w:color="auto"/>
              <w:right w:val="single" w:sz="4" w:space="0" w:color="auto"/>
            </w:tcBorders>
            <w:vAlign w:val="center"/>
          </w:tcPr>
          <w:p w14:paraId="2D5D9B4F"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8192</w:t>
            </w:r>
          </w:p>
        </w:tc>
        <w:tc>
          <w:tcPr>
            <w:tcW w:w="1765" w:type="dxa"/>
            <w:tcBorders>
              <w:left w:val="single" w:sz="4" w:space="0" w:color="auto"/>
              <w:right w:val="single" w:sz="4" w:space="0" w:color="auto"/>
            </w:tcBorders>
          </w:tcPr>
          <w:p w14:paraId="2CDBDD54" w14:textId="77777777" w:rsidR="00BA654B" w:rsidRPr="00027085" w:rsidRDefault="00BA654B" w:rsidP="00027085">
            <w:pPr>
              <w:jc w:val="both"/>
              <w:rPr>
                <w:rFonts w:cs="Calibri"/>
                <w:color w:val="000000" w:themeColor="text1"/>
                <w:sz w:val="22"/>
                <w:szCs w:val="22"/>
              </w:rPr>
            </w:pPr>
          </w:p>
        </w:tc>
      </w:tr>
      <w:tr w:rsidR="00BA654B" w:rsidRPr="00027085" w14:paraId="57ED7C5B" w14:textId="3957DB7D" w:rsidTr="00BA654B">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79A8FF83" w14:textId="77777777" w:rsidR="00BA654B" w:rsidRPr="00027085" w:rsidRDefault="00BA654B" w:rsidP="00027085">
            <w:pPr>
              <w:jc w:val="both"/>
              <w:rPr>
                <w:rFonts w:cs="Calibri"/>
                <w:bCs/>
                <w:sz w:val="22"/>
                <w:szCs w:val="22"/>
              </w:rPr>
            </w:pPr>
            <w:r w:rsidRPr="00027085">
              <w:rPr>
                <w:rFonts w:cs="Calibri"/>
                <w:bCs/>
                <w:sz w:val="22"/>
                <w:szCs w:val="22"/>
              </w:rPr>
              <w:t>IPv4 Unicast Routes</w:t>
            </w:r>
          </w:p>
        </w:tc>
        <w:tc>
          <w:tcPr>
            <w:tcW w:w="5371" w:type="dxa"/>
            <w:tcBorders>
              <w:top w:val="single" w:sz="4" w:space="0" w:color="auto"/>
              <w:left w:val="single" w:sz="4" w:space="0" w:color="auto"/>
              <w:bottom w:val="single" w:sz="4" w:space="0" w:color="auto"/>
              <w:right w:val="single" w:sz="4" w:space="0" w:color="auto"/>
            </w:tcBorders>
            <w:vAlign w:val="center"/>
          </w:tcPr>
          <w:p w14:paraId="635F3E7F"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2048</w:t>
            </w:r>
          </w:p>
        </w:tc>
        <w:tc>
          <w:tcPr>
            <w:tcW w:w="1765" w:type="dxa"/>
            <w:tcBorders>
              <w:left w:val="single" w:sz="4" w:space="0" w:color="auto"/>
              <w:right w:val="single" w:sz="4" w:space="0" w:color="auto"/>
            </w:tcBorders>
          </w:tcPr>
          <w:p w14:paraId="11344A3C" w14:textId="77777777" w:rsidR="00BA654B" w:rsidRPr="00027085" w:rsidRDefault="00BA654B" w:rsidP="00027085">
            <w:pPr>
              <w:jc w:val="both"/>
              <w:rPr>
                <w:rFonts w:cs="Calibri"/>
                <w:color w:val="000000" w:themeColor="text1"/>
                <w:sz w:val="22"/>
                <w:szCs w:val="22"/>
              </w:rPr>
            </w:pPr>
          </w:p>
        </w:tc>
      </w:tr>
      <w:tr w:rsidR="00BA654B" w:rsidRPr="00027085" w14:paraId="732ECAA2" w14:textId="6A609F10" w:rsidTr="00BA654B">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4CC89051" w14:textId="77777777" w:rsidR="00BA654B" w:rsidRPr="00027085" w:rsidRDefault="00BA654B" w:rsidP="00027085">
            <w:pPr>
              <w:jc w:val="both"/>
              <w:rPr>
                <w:rFonts w:cs="Calibri"/>
                <w:bCs/>
                <w:sz w:val="22"/>
                <w:szCs w:val="22"/>
              </w:rPr>
            </w:pPr>
            <w:r w:rsidRPr="00027085">
              <w:rPr>
                <w:rFonts w:cs="Calibri"/>
                <w:bCs/>
                <w:sz w:val="22"/>
                <w:szCs w:val="22"/>
              </w:rPr>
              <w:t>IPv6 Unicast Routes</w:t>
            </w:r>
          </w:p>
        </w:tc>
        <w:tc>
          <w:tcPr>
            <w:tcW w:w="5371" w:type="dxa"/>
            <w:tcBorders>
              <w:top w:val="single" w:sz="4" w:space="0" w:color="auto"/>
              <w:left w:val="single" w:sz="4" w:space="0" w:color="auto"/>
              <w:bottom w:val="single" w:sz="4" w:space="0" w:color="auto"/>
              <w:right w:val="single" w:sz="4" w:space="0" w:color="auto"/>
            </w:tcBorders>
            <w:vAlign w:val="center"/>
          </w:tcPr>
          <w:p w14:paraId="4555446C"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1024</w:t>
            </w:r>
          </w:p>
        </w:tc>
        <w:tc>
          <w:tcPr>
            <w:tcW w:w="1765" w:type="dxa"/>
            <w:tcBorders>
              <w:left w:val="single" w:sz="4" w:space="0" w:color="auto"/>
              <w:right w:val="single" w:sz="4" w:space="0" w:color="auto"/>
            </w:tcBorders>
          </w:tcPr>
          <w:p w14:paraId="3780FD67" w14:textId="77777777" w:rsidR="00BA654B" w:rsidRPr="00027085" w:rsidRDefault="00BA654B" w:rsidP="00027085">
            <w:pPr>
              <w:jc w:val="both"/>
              <w:rPr>
                <w:rFonts w:cs="Calibri"/>
                <w:color w:val="000000" w:themeColor="text1"/>
                <w:sz w:val="22"/>
                <w:szCs w:val="22"/>
              </w:rPr>
            </w:pPr>
          </w:p>
        </w:tc>
      </w:tr>
      <w:tr w:rsidR="00BA654B" w:rsidRPr="00027085" w14:paraId="296E598B" w14:textId="314EFB10" w:rsidTr="00BA654B">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65209C2A" w14:textId="77777777" w:rsidR="00BA654B" w:rsidRPr="00027085" w:rsidRDefault="00BA654B" w:rsidP="00027085">
            <w:pPr>
              <w:jc w:val="both"/>
              <w:rPr>
                <w:rFonts w:cs="Calibri"/>
                <w:bCs/>
                <w:sz w:val="22"/>
                <w:szCs w:val="22"/>
              </w:rPr>
            </w:pPr>
            <w:r w:rsidRPr="00027085">
              <w:rPr>
                <w:rFonts w:cs="Calibri"/>
                <w:bCs/>
                <w:sz w:val="22"/>
                <w:szCs w:val="22"/>
              </w:rPr>
              <w:t>MAC Table Capacity</w:t>
            </w:r>
          </w:p>
        </w:tc>
        <w:tc>
          <w:tcPr>
            <w:tcW w:w="5371" w:type="dxa"/>
            <w:tcBorders>
              <w:top w:val="single" w:sz="4" w:space="0" w:color="auto"/>
              <w:left w:val="single" w:sz="4" w:space="0" w:color="auto"/>
              <w:bottom w:val="single" w:sz="4" w:space="0" w:color="auto"/>
              <w:right w:val="single" w:sz="4" w:space="0" w:color="auto"/>
            </w:tcBorders>
            <w:vAlign w:val="center"/>
          </w:tcPr>
          <w:p w14:paraId="2F13E614"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16000</w:t>
            </w:r>
          </w:p>
        </w:tc>
        <w:tc>
          <w:tcPr>
            <w:tcW w:w="1765" w:type="dxa"/>
            <w:tcBorders>
              <w:left w:val="single" w:sz="4" w:space="0" w:color="auto"/>
              <w:right w:val="single" w:sz="4" w:space="0" w:color="auto"/>
            </w:tcBorders>
          </w:tcPr>
          <w:p w14:paraId="67DFE456" w14:textId="77777777" w:rsidR="00BA654B" w:rsidRPr="00027085" w:rsidRDefault="00BA654B" w:rsidP="00027085">
            <w:pPr>
              <w:jc w:val="both"/>
              <w:rPr>
                <w:rFonts w:cs="Calibri"/>
                <w:color w:val="000000" w:themeColor="text1"/>
                <w:sz w:val="22"/>
                <w:szCs w:val="22"/>
              </w:rPr>
            </w:pPr>
          </w:p>
        </w:tc>
      </w:tr>
      <w:tr w:rsidR="00BA654B" w:rsidRPr="00027085" w14:paraId="502EA26D" w14:textId="7C5C255B" w:rsidTr="00BA654B">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096DFFE4" w14:textId="77777777" w:rsidR="00BA654B" w:rsidRPr="00027085" w:rsidRDefault="00BA654B" w:rsidP="00027085">
            <w:pPr>
              <w:jc w:val="both"/>
              <w:rPr>
                <w:rFonts w:cs="Calibri"/>
                <w:bCs/>
                <w:sz w:val="22"/>
                <w:szCs w:val="22"/>
              </w:rPr>
            </w:pPr>
            <w:r w:rsidRPr="00027085">
              <w:rPr>
                <w:rFonts w:cs="Calibri"/>
                <w:bCs/>
                <w:sz w:val="22"/>
                <w:szCs w:val="22"/>
              </w:rPr>
              <w:t>IGMP Groups</w:t>
            </w:r>
          </w:p>
        </w:tc>
        <w:tc>
          <w:tcPr>
            <w:tcW w:w="5371" w:type="dxa"/>
            <w:tcBorders>
              <w:top w:val="single" w:sz="4" w:space="0" w:color="auto"/>
              <w:left w:val="single" w:sz="4" w:space="0" w:color="auto"/>
              <w:bottom w:val="single" w:sz="4" w:space="0" w:color="auto"/>
              <w:right w:val="single" w:sz="4" w:space="0" w:color="auto"/>
            </w:tcBorders>
            <w:vAlign w:val="center"/>
          </w:tcPr>
          <w:p w14:paraId="5BFE91DD"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1024</w:t>
            </w:r>
          </w:p>
        </w:tc>
        <w:tc>
          <w:tcPr>
            <w:tcW w:w="1765" w:type="dxa"/>
            <w:tcBorders>
              <w:left w:val="single" w:sz="4" w:space="0" w:color="auto"/>
              <w:right w:val="single" w:sz="4" w:space="0" w:color="auto"/>
            </w:tcBorders>
          </w:tcPr>
          <w:p w14:paraId="4123C09B" w14:textId="77777777" w:rsidR="00BA654B" w:rsidRPr="00027085" w:rsidRDefault="00BA654B" w:rsidP="00027085">
            <w:pPr>
              <w:jc w:val="both"/>
              <w:rPr>
                <w:rFonts w:cs="Calibri"/>
                <w:color w:val="000000" w:themeColor="text1"/>
                <w:sz w:val="22"/>
                <w:szCs w:val="22"/>
              </w:rPr>
            </w:pPr>
          </w:p>
        </w:tc>
      </w:tr>
      <w:tr w:rsidR="00BA654B" w:rsidRPr="00027085" w14:paraId="7ABC2DEC" w14:textId="2F4118D9" w:rsidTr="00BA654B">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281A12F4" w14:textId="77777777" w:rsidR="00BA654B" w:rsidRPr="00027085" w:rsidRDefault="00BA654B" w:rsidP="00027085">
            <w:pPr>
              <w:jc w:val="both"/>
              <w:rPr>
                <w:rFonts w:cs="Calibri"/>
                <w:bCs/>
                <w:sz w:val="22"/>
                <w:szCs w:val="22"/>
              </w:rPr>
            </w:pPr>
            <w:r w:rsidRPr="00027085">
              <w:rPr>
                <w:rFonts w:cs="Calibri"/>
                <w:bCs/>
                <w:sz w:val="22"/>
                <w:szCs w:val="22"/>
              </w:rPr>
              <w:t>MLD Groups</w:t>
            </w:r>
          </w:p>
        </w:tc>
        <w:tc>
          <w:tcPr>
            <w:tcW w:w="5371" w:type="dxa"/>
            <w:tcBorders>
              <w:top w:val="single" w:sz="4" w:space="0" w:color="auto"/>
              <w:left w:val="single" w:sz="4" w:space="0" w:color="auto"/>
              <w:bottom w:val="single" w:sz="4" w:space="0" w:color="auto"/>
              <w:right w:val="single" w:sz="4" w:space="0" w:color="auto"/>
            </w:tcBorders>
            <w:vAlign w:val="center"/>
          </w:tcPr>
          <w:p w14:paraId="0B55EEF0"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1024</w:t>
            </w:r>
          </w:p>
        </w:tc>
        <w:tc>
          <w:tcPr>
            <w:tcW w:w="1765" w:type="dxa"/>
            <w:tcBorders>
              <w:left w:val="single" w:sz="4" w:space="0" w:color="auto"/>
              <w:right w:val="single" w:sz="4" w:space="0" w:color="auto"/>
            </w:tcBorders>
          </w:tcPr>
          <w:p w14:paraId="177D6DD8" w14:textId="77777777" w:rsidR="00BA654B" w:rsidRPr="00027085" w:rsidRDefault="00BA654B" w:rsidP="00027085">
            <w:pPr>
              <w:jc w:val="both"/>
              <w:rPr>
                <w:rFonts w:cs="Calibri"/>
                <w:color w:val="000000" w:themeColor="text1"/>
                <w:sz w:val="22"/>
                <w:szCs w:val="22"/>
              </w:rPr>
            </w:pPr>
          </w:p>
        </w:tc>
      </w:tr>
      <w:tr w:rsidR="00BA654B" w:rsidRPr="00027085" w14:paraId="62CAB1B0" w14:textId="428FCE06" w:rsidTr="00BA654B">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203AB48B" w14:textId="77777777" w:rsidR="00BA654B" w:rsidRPr="00027085" w:rsidRDefault="00BA654B" w:rsidP="00027085">
            <w:pPr>
              <w:jc w:val="both"/>
              <w:rPr>
                <w:rFonts w:cs="Calibri"/>
                <w:bCs/>
                <w:sz w:val="22"/>
                <w:szCs w:val="22"/>
              </w:rPr>
            </w:pPr>
            <w:r w:rsidRPr="00027085">
              <w:rPr>
                <w:rFonts w:cs="Calibri"/>
                <w:bCs/>
                <w:sz w:val="22"/>
                <w:szCs w:val="22"/>
              </w:rPr>
              <w:t>IPv4 / IPv6 / MAC ACL</w:t>
            </w:r>
          </w:p>
          <w:p w14:paraId="072CEB14" w14:textId="77777777" w:rsidR="00BA654B" w:rsidRPr="00027085" w:rsidRDefault="00BA654B" w:rsidP="00027085">
            <w:pPr>
              <w:jc w:val="both"/>
              <w:rPr>
                <w:rFonts w:cs="Calibri"/>
                <w:bCs/>
                <w:sz w:val="22"/>
                <w:szCs w:val="22"/>
              </w:rPr>
            </w:pPr>
            <w:r w:rsidRPr="00027085">
              <w:rPr>
                <w:rFonts w:cs="Calibri"/>
                <w:bCs/>
                <w:sz w:val="22"/>
                <w:szCs w:val="22"/>
              </w:rPr>
              <w:t>Entries (ingress)</w:t>
            </w:r>
          </w:p>
        </w:tc>
        <w:tc>
          <w:tcPr>
            <w:tcW w:w="5371" w:type="dxa"/>
            <w:tcBorders>
              <w:top w:val="single" w:sz="4" w:space="0" w:color="auto"/>
              <w:left w:val="single" w:sz="4" w:space="0" w:color="auto"/>
              <w:bottom w:val="single" w:sz="4" w:space="0" w:color="auto"/>
              <w:right w:val="single" w:sz="4" w:space="0" w:color="auto"/>
            </w:tcBorders>
            <w:vAlign w:val="center"/>
          </w:tcPr>
          <w:p w14:paraId="614302AE"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5120 / 1280 / 5120</w:t>
            </w:r>
          </w:p>
        </w:tc>
        <w:tc>
          <w:tcPr>
            <w:tcW w:w="1765" w:type="dxa"/>
            <w:tcBorders>
              <w:left w:val="single" w:sz="4" w:space="0" w:color="auto"/>
              <w:right w:val="single" w:sz="4" w:space="0" w:color="auto"/>
            </w:tcBorders>
          </w:tcPr>
          <w:p w14:paraId="7333CF75" w14:textId="1E946BB4" w:rsidR="00ED2709" w:rsidRDefault="00ED2709" w:rsidP="00027085">
            <w:pPr>
              <w:jc w:val="both"/>
              <w:rPr>
                <w:rFonts w:cs="Calibri"/>
                <w:color w:val="000000" w:themeColor="text1"/>
                <w:sz w:val="22"/>
                <w:szCs w:val="22"/>
              </w:rPr>
            </w:pPr>
          </w:p>
          <w:p w14:paraId="3EF4A33F" w14:textId="77777777" w:rsidR="00BA654B" w:rsidRPr="00ED2709" w:rsidRDefault="00BA654B" w:rsidP="00ED2709">
            <w:pPr>
              <w:jc w:val="center"/>
              <w:rPr>
                <w:rFonts w:cs="Calibri"/>
                <w:sz w:val="22"/>
                <w:szCs w:val="22"/>
              </w:rPr>
            </w:pPr>
          </w:p>
        </w:tc>
      </w:tr>
      <w:tr w:rsidR="00BA654B" w:rsidRPr="00027085" w14:paraId="36B023A6" w14:textId="1BD5751C"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150F9D08" w14:textId="77777777" w:rsidR="00BA654B" w:rsidRPr="00027085" w:rsidRDefault="00BA654B" w:rsidP="00027085">
            <w:pPr>
              <w:jc w:val="both"/>
              <w:rPr>
                <w:rFonts w:cs="Calibri"/>
                <w:bCs/>
                <w:sz w:val="22"/>
                <w:szCs w:val="22"/>
              </w:rPr>
            </w:pPr>
            <w:r w:rsidRPr="00027085">
              <w:rPr>
                <w:rFonts w:cs="Calibri"/>
                <w:bCs/>
                <w:sz w:val="22"/>
                <w:szCs w:val="22"/>
              </w:rPr>
              <w:t>IPv4 / IPv6 / MAC ACL Entries (egress)</w:t>
            </w:r>
          </w:p>
        </w:tc>
        <w:tc>
          <w:tcPr>
            <w:tcW w:w="5371" w:type="dxa"/>
            <w:tcBorders>
              <w:top w:val="single" w:sz="4" w:space="0" w:color="auto"/>
              <w:left w:val="single" w:sz="4" w:space="0" w:color="auto"/>
              <w:bottom w:val="single" w:sz="4" w:space="0" w:color="auto"/>
              <w:right w:val="single" w:sz="4" w:space="0" w:color="auto"/>
            </w:tcBorders>
            <w:vAlign w:val="center"/>
          </w:tcPr>
          <w:p w14:paraId="13080B8F"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2048 / 512 / 2048</w:t>
            </w:r>
          </w:p>
        </w:tc>
        <w:tc>
          <w:tcPr>
            <w:tcW w:w="1765" w:type="dxa"/>
            <w:tcBorders>
              <w:left w:val="single" w:sz="4" w:space="0" w:color="auto"/>
              <w:right w:val="single" w:sz="4" w:space="0" w:color="auto"/>
            </w:tcBorders>
          </w:tcPr>
          <w:p w14:paraId="45C334B3" w14:textId="77777777" w:rsidR="00BA654B" w:rsidRPr="00027085" w:rsidRDefault="00BA654B" w:rsidP="00027085">
            <w:pPr>
              <w:jc w:val="both"/>
              <w:rPr>
                <w:rFonts w:cs="Calibri"/>
                <w:color w:val="000000" w:themeColor="text1"/>
                <w:sz w:val="22"/>
                <w:szCs w:val="22"/>
              </w:rPr>
            </w:pPr>
          </w:p>
        </w:tc>
      </w:tr>
      <w:tr w:rsidR="004027C4" w:rsidRPr="00027085" w14:paraId="649B7E72" w14:textId="2FADFB10" w:rsidTr="002011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1E5461B6" w14:textId="77777777" w:rsidR="004027C4" w:rsidRPr="00027085" w:rsidRDefault="004027C4" w:rsidP="00027085">
            <w:pPr>
              <w:jc w:val="both"/>
              <w:rPr>
                <w:rFonts w:cs="Calibri"/>
                <w:b/>
                <w:bCs/>
                <w:sz w:val="22"/>
                <w:szCs w:val="22"/>
              </w:rPr>
            </w:pPr>
            <w:r w:rsidRPr="00027085">
              <w:rPr>
                <w:rFonts w:cs="Calibri"/>
                <w:b/>
                <w:bCs/>
                <w:sz w:val="22"/>
                <w:szCs w:val="22"/>
              </w:rPr>
              <w:t>Electrical Characteristics</w:t>
            </w:r>
          </w:p>
        </w:tc>
        <w:tc>
          <w:tcPr>
            <w:tcW w:w="7136" w:type="dxa"/>
            <w:gridSpan w:val="2"/>
            <w:tcBorders>
              <w:top w:val="single" w:sz="4" w:space="0" w:color="auto"/>
              <w:left w:val="single" w:sz="4" w:space="0" w:color="auto"/>
              <w:bottom w:val="single" w:sz="4" w:space="0" w:color="auto"/>
              <w:right w:val="single" w:sz="4" w:space="0" w:color="auto"/>
            </w:tcBorders>
            <w:vAlign w:val="center"/>
          </w:tcPr>
          <w:p w14:paraId="3AF7F983" w14:textId="32C21B2F" w:rsidR="004027C4" w:rsidRPr="00027085" w:rsidRDefault="004027C4" w:rsidP="00027085">
            <w:pPr>
              <w:jc w:val="both"/>
              <w:rPr>
                <w:rFonts w:cs="Calibri"/>
                <w:color w:val="000000" w:themeColor="text1"/>
                <w:sz w:val="22"/>
                <w:szCs w:val="22"/>
              </w:rPr>
            </w:pPr>
            <w:r w:rsidRPr="00027085">
              <w:rPr>
                <w:rFonts w:cs="Calibri"/>
                <w:color w:val="000000" w:themeColor="text1"/>
                <w:sz w:val="22"/>
                <w:szCs w:val="22"/>
              </w:rPr>
              <w:t> </w:t>
            </w:r>
          </w:p>
        </w:tc>
      </w:tr>
      <w:tr w:rsidR="00BA654B" w:rsidRPr="00027085" w14:paraId="7E7C0987" w14:textId="5968D48C"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3C4ECF8E" w14:textId="77777777" w:rsidR="00BA654B" w:rsidRPr="00027085" w:rsidRDefault="00BA654B" w:rsidP="00027085">
            <w:pPr>
              <w:jc w:val="both"/>
              <w:rPr>
                <w:rFonts w:cs="Calibri"/>
                <w:bCs/>
                <w:sz w:val="22"/>
                <w:szCs w:val="22"/>
              </w:rPr>
            </w:pPr>
            <w:r w:rsidRPr="00027085">
              <w:rPr>
                <w:rFonts w:cs="Calibri"/>
                <w:bCs/>
                <w:sz w:val="22"/>
                <w:szCs w:val="22"/>
              </w:rPr>
              <w:t>Frequency</w:t>
            </w:r>
          </w:p>
        </w:tc>
        <w:tc>
          <w:tcPr>
            <w:tcW w:w="5371" w:type="dxa"/>
            <w:tcBorders>
              <w:top w:val="single" w:sz="4" w:space="0" w:color="auto"/>
              <w:left w:val="single" w:sz="4" w:space="0" w:color="auto"/>
              <w:bottom w:val="single" w:sz="4" w:space="0" w:color="auto"/>
              <w:right w:val="single" w:sz="4" w:space="0" w:color="auto"/>
            </w:tcBorders>
            <w:vAlign w:val="center"/>
          </w:tcPr>
          <w:p w14:paraId="367D42E5"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50Hz / 60Hz</w:t>
            </w:r>
          </w:p>
        </w:tc>
        <w:tc>
          <w:tcPr>
            <w:tcW w:w="1765" w:type="dxa"/>
            <w:tcBorders>
              <w:left w:val="single" w:sz="4" w:space="0" w:color="auto"/>
              <w:right w:val="single" w:sz="4" w:space="0" w:color="auto"/>
            </w:tcBorders>
          </w:tcPr>
          <w:p w14:paraId="1AB80CC8" w14:textId="77777777" w:rsidR="00BA654B" w:rsidRPr="00027085" w:rsidRDefault="00BA654B" w:rsidP="00027085">
            <w:pPr>
              <w:jc w:val="both"/>
              <w:rPr>
                <w:rFonts w:cs="Calibri"/>
                <w:color w:val="000000" w:themeColor="text1"/>
                <w:sz w:val="22"/>
                <w:szCs w:val="22"/>
              </w:rPr>
            </w:pPr>
          </w:p>
        </w:tc>
      </w:tr>
      <w:tr w:rsidR="00BA654B" w:rsidRPr="00027085" w14:paraId="76BC1A49" w14:textId="4090D321"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7786850A" w14:textId="77777777" w:rsidR="00BA654B" w:rsidRPr="00027085" w:rsidRDefault="00BA654B" w:rsidP="00027085">
            <w:pPr>
              <w:jc w:val="both"/>
              <w:rPr>
                <w:rFonts w:cs="Calibri"/>
                <w:bCs/>
                <w:sz w:val="22"/>
                <w:szCs w:val="22"/>
              </w:rPr>
            </w:pPr>
            <w:r w:rsidRPr="00027085">
              <w:rPr>
                <w:rFonts w:cs="Calibri"/>
                <w:bCs/>
                <w:sz w:val="22"/>
                <w:szCs w:val="22"/>
              </w:rPr>
              <w:t>AC Voltage</w:t>
            </w:r>
          </w:p>
        </w:tc>
        <w:tc>
          <w:tcPr>
            <w:tcW w:w="5371" w:type="dxa"/>
            <w:tcBorders>
              <w:top w:val="single" w:sz="4" w:space="0" w:color="auto"/>
              <w:left w:val="single" w:sz="4" w:space="0" w:color="auto"/>
              <w:bottom w:val="single" w:sz="4" w:space="0" w:color="auto"/>
              <w:right w:val="single" w:sz="4" w:space="0" w:color="auto"/>
            </w:tcBorders>
            <w:vAlign w:val="center"/>
          </w:tcPr>
          <w:p w14:paraId="7EAABA5A"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100V-127V / 200V-240V</w:t>
            </w:r>
          </w:p>
        </w:tc>
        <w:tc>
          <w:tcPr>
            <w:tcW w:w="1765" w:type="dxa"/>
            <w:tcBorders>
              <w:left w:val="single" w:sz="4" w:space="0" w:color="auto"/>
              <w:right w:val="single" w:sz="4" w:space="0" w:color="auto"/>
            </w:tcBorders>
          </w:tcPr>
          <w:p w14:paraId="0AACD646" w14:textId="77777777" w:rsidR="00BA654B" w:rsidRPr="00027085" w:rsidRDefault="00BA654B" w:rsidP="00027085">
            <w:pPr>
              <w:jc w:val="both"/>
              <w:rPr>
                <w:rFonts w:cs="Calibri"/>
                <w:color w:val="000000" w:themeColor="text1"/>
                <w:sz w:val="22"/>
                <w:szCs w:val="22"/>
              </w:rPr>
            </w:pPr>
          </w:p>
        </w:tc>
      </w:tr>
      <w:tr w:rsidR="00BA654B" w:rsidRPr="00027085" w14:paraId="06A81EAE" w14:textId="1F7B7E1A"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29494BA5" w14:textId="77777777" w:rsidR="00BA654B" w:rsidRPr="00027085" w:rsidRDefault="00BA654B" w:rsidP="00027085">
            <w:pPr>
              <w:jc w:val="both"/>
              <w:rPr>
                <w:rFonts w:cs="Calibri"/>
                <w:bCs/>
                <w:sz w:val="22"/>
                <w:szCs w:val="22"/>
              </w:rPr>
            </w:pPr>
            <w:r w:rsidRPr="00027085">
              <w:rPr>
                <w:rFonts w:cs="Calibri"/>
                <w:bCs/>
                <w:sz w:val="22"/>
                <w:szCs w:val="22"/>
              </w:rPr>
              <w:t>Current</w:t>
            </w:r>
          </w:p>
        </w:tc>
        <w:tc>
          <w:tcPr>
            <w:tcW w:w="5371" w:type="dxa"/>
            <w:tcBorders>
              <w:top w:val="single" w:sz="4" w:space="0" w:color="auto"/>
              <w:left w:val="single" w:sz="4" w:space="0" w:color="auto"/>
              <w:bottom w:val="single" w:sz="4" w:space="0" w:color="auto"/>
              <w:right w:val="single" w:sz="4" w:space="0" w:color="auto"/>
            </w:tcBorders>
            <w:vAlign w:val="center"/>
          </w:tcPr>
          <w:p w14:paraId="7BE7CCC8"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7.5A / 3.5A</w:t>
            </w:r>
          </w:p>
        </w:tc>
        <w:tc>
          <w:tcPr>
            <w:tcW w:w="1765" w:type="dxa"/>
            <w:tcBorders>
              <w:left w:val="single" w:sz="4" w:space="0" w:color="auto"/>
              <w:right w:val="single" w:sz="4" w:space="0" w:color="auto"/>
            </w:tcBorders>
          </w:tcPr>
          <w:p w14:paraId="5B4AF36E" w14:textId="77777777" w:rsidR="00BA654B" w:rsidRPr="00027085" w:rsidRDefault="00BA654B" w:rsidP="00027085">
            <w:pPr>
              <w:jc w:val="both"/>
              <w:rPr>
                <w:rFonts w:cs="Calibri"/>
                <w:color w:val="000000" w:themeColor="text1"/>
                <w:sz w:val="22"/>
                <w:szCs w:val="22"/>
              </w:rPr>
            </w:pPr>
          </w:p>
        </w:tc>
      </w:tr>
      <w:tr w:rsidR="00BA654B" w:rsidRPr="00027085" w14:paraId="55AF6264" w14:textId="51975DCC"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7AAD9CCC" w14:textId="77777777" w:rsidR="00BA654B" w:rsidRPr="00027085" w:rsidRDefault="00BA654B" w:rsidP="00027085">
            <w:pPr>
              <w:jc w:val="both"/>
              <w:rPr>
                <w:rFonts w:cs="Calibri"/>
                <w:bCs/>
                <w:sz w:val="22"/>
                <w:szCs w:val="22"/>
              </w:rPr>
            </w:pPr>
            <w:r w:rsidRPr="00027085">
              <w:rPr>
                <w:rFonts w:cs="Calibri"/>
                <w:bCs/>
                <w:sz w:val="22"/>
                <w:szCs w:val="22"/>
              </w:rPr>
              <w:t>Maximum heat dissipation</w:t>
            </w:r>
          </w:p>
        </w:tc>
        <w:tc>
          <w:tcPr>
            <w:tcW w:w="5371" w:type="dxa"/>
            <w:tcBorders>
              <w:top w:val="single" w:sz="4" w:space="0" w:color="auto"/>
              <w:left w:val="single" w:sz="4" w:space="0" w:color="auto"/>
              <w:bottom w:val="single" w:sz="4" w:space="0" w:color="auto"/>
              <w:right w:val="single" w:sz="4" w:space="0" w:color="auto"/>
            </w:tcBorders>
            <w:vAlign w:val="center"/>
          </w:tcPr>
          <w:p w14:paraId="71654906"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222 BTU/hr, 234 kJ/hr</w:t>
            </w:r>
          </w:p>
        </w:tc>
        <w:tc>
          <w:tcPr>
            <w:tcW w:w="1765" w:type="dxa"/>
            <w:tcBorders>
              <w:left w:val="single" w:sz="4" w:space="0" w:color="auto"/>
              <w:right w:val="single" w:sz="4" w:space="0" w:color="auto"/>
            </w:tcBorders>
          </w:tcPr>
          <w:p w14:paraId="01A109C0" w14:textId="77777777" w:rsidR="00BA654B" w:rsidRPr="00027085" w:rsidRDefault="00BA654B" w:rsidP="00027085">
            <w:pPr>
              <w:jc w:val="both"/>
              <w:rPr>
                <w:rFonts w:cs="Calibri"/>
                <w:color w:val="000000" w:themeColor="text1"/>
                <w:sz w:val="22"/>
                <w:szCs w:val="22"/>
              </w:rPr>
            </w:pPr>
          </w:p>
        </w:tc>
      </w:tr>
      <w:tr w:rsidR="00BA654B" w:rsidRPr="00027085" w14:paraId="0AC5B614" w14:textId="1D2F2D67"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445E6FDE" w14:textId="77777777" w:rsidR="00BA654B" w:rsidRPr="00027085" w:rsidRDefault="00BA654B" w:rsidP="00027085">
            <w:pPr>
              <w:jc w:val="both"/>
              <w:rPr>
                <w:rFonts w:cs="Calibri"/>
                <w:bCs/>
                <w:sz w:val="22"/>
                <w:szCs w:val="22"/>
              </w:rPr>
            </w:pPr>
            <w:r w:rsidRPr="00027085">
              <w:rPr>
                <w:rFonts w:cs="Calibri"/>
                <w:bCs/>
                <w:sz w:val="22"/>
                <w:szCs w:val="22"/>
              </w:rPr>
              <w:t>Power Consumption (230 VAC)</w:t>
            </w:r>
          </w:p>
        </w:tc>
        <w:tc>
          <w:tcPr>
            <w:tcW w:w="5371" w:type="dxa"/>
            <w:tcBorders>
              <w:top w:val="single" w:sz="4" w:space="0" w:color="auto"/>
              <w:left w:val="single" w:sz="4" w:space="0" w:color="auto"/>
              <w:bottom w:val="single" w:sz="4" w:space="0" w:color="auto"/>
              <w:right w:val="single" w:sz="4" w:space="0" w:color="auto"/>
            </w:tcBorders>
            <w:vAlign w:val="center"/>
          </w:tcPr>
          <w:p w14:paraId="75F673CF"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Hibernation (0 rpm fan): 9W Idle: 54W, 100% Traffic Rate: 65W</w:t>
            </w:r>
          </w:p>
        </w:tc>
        <w:tc>
          <w:tcPr>
            <w:tcW w:w="1765" w:type="dxa"/>
            <w:tcBorders>
              <w:left w:val="single" w:sz="4" w:space="0" w:color="auto"/>
              <w:right w:val="single" w:sz="4" w:space="0" w:color="auto"/>
            </w:tcBorders>
          </w:tcPr>
          <w:p w14:paraId="29E03B68" w14:textId="77777777" w:rsidR="00BA654B" w:rsidRPr="00027085" w:rsidRDefault="00BA654B" w:rsidP="00027085">
            <w:pPr>
              <w:jc w:val="both"/>
              <w:rPr>
                <w:rFonts w:cs="Calibri"/>
                <w:color w:val="000000" w:themeColor="text1"/>
                <w:sz w:val="22"/>
                <w:szCs w:val="22"/>
              </w:rPr>
            </w:pPr>
          </w:p>
        </w:tc>
      </w:tr>
      <w:tr w:rsidR="00BA654B" w:rsidRPr="00027085" w14:paraId="25428CF2" w14:textId="73A28741"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5DE6C3B4" w14:textId="77777777" w:rsidR="00BA654B" w:rsidRPr="00027085" w:rsidRDefault="00BA654B" w:rsidP="00027085">
            <w:pPr>
              <w:jc w:val="both"/>
              <w:rPr>
                <w:rFonts w:cs="Calibri"/>
                <w:b/>
                <w:bCs/>
                <w:sz w:val="22"/>
                <w:szCs w:val="22"/>
              </w:rPr>
            </w:pPr>
            <w:r w:rsidRPr="00027085">
              <w:rPr>
                <w:rFonts w:cs="Calibri"/>
                <w:b/>
                <w:bCs/>
                <w:sz w:val="22"/>
                <w:szCs w:val="22"/>
              </w:rPr>
              <w:t>Lasers (Minimum)</w:t>
            </w:r>
          </w:p>
        </w:tc>
        <w:tc>
          <w:tcPr>
            <w:tcW w:w="5371" w:type="dxa"/>
            <w:tcBorders>
              <w:top w:val="single" w:sz="4" w:space="0" w:color="auto"/>
              <w:left w:val="single" w:sz="4" w:space="0" w:color="auto"/>
              <w:bottom w:val="single" w:sz="4" w:space="0" w:color="auto"/>
              <w:right w:val="single" w:sz="4" w:space="0" w:color="auto"/>
            </w:tcBorders>
            <w:vAlign w:val="center"/>
          </w:tcPr>
          <w:p w14:paraId="78EEB132"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EN 60825-1:2007 / IEC 60825-</w:t>
            </w:r>
          </w:p>
          <w:p w14:paraId="7810BF13"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1:2007 Class 1</w:t>
            </w:r>
          </w:p>
          <w:p w14:paraId="357F3C1B"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 xml:space="preserve">Class 1 Laser Products / Laser </w:t>
            </w:r>
            <w:proofErr w:type="spellStart"/>
            <w:r w:rsidRPr="00027085">
              <w:rPr>
                <w:rFonts w:cs="Calibri"/>
                <w:color w:val="000000" w:themeColor="text1"/>
                <w:sz w:val="22"/>
                <w:szCs w:val="22"/>
              </w:rPr>
              <w:t>Klasse</w:t>
            </w:r>
            <w:proofErr w:type="spellEnd"/>
            <w:r w:rsidRPr="00027085">
              <w:rPr>
                <w:rFonts w:cs="Calibri"/>
                <w:color w:val="000000" w:themeColor="text1"/>
                <w:sz w:val="22"/>
                <w:szCs w:val="22"/>
              </w:rPr>
              <w:t xml:space="preserve"> 1</w:t>
            </w:r>
          </w:p>
          <w:p w14:paraId="6D31A98E"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(Applicable for accessories - Optical Transceivers only)</w:t>
            </w:r>
          </w:p>
        </w:tc>
        <w:tc>
          <w:tcPr>
            <w:tcW w:w="1765" w:type="dxa"/>
            <w:tcBorders>
              <w:left w:val="single" w:sz="4" w:space="0" w:color="auto"/>
              <w:right w:val="single" w:sz="4" w:space="0" w:color="auto"/>
            </w:tcBorders>
          </w:tcPr>
          <w:p w14:paraId="32D136B3" w14:textId="77777777" w:rsidR="00BA654B" w:rsidRPr="00027085" w:rsidRDefault="00BA654B" w:rsidP="00027085">
            <w:pPr>
              <w:jc w:val="both"/>
              <w:rPr>
                <w:rFonts w:cs="Calibri"/>
                <w:color w:val="000000" w:themeColor="text1"/>
                <w:sz w:val="22"/>
                <w:szCs w:val="22"/>
              </w:rPr>
            </w:pPr>
          </w:p>
        </w:tc>
      </w:tr>
      <w:tr w:rsidR="00BA654B" w:rsidRPr="00027085" w14:paraId="6CD21926" w14:textId="54CC3FC6"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0525EA2C" w14:textId="77777777" w:rsidR="00BA654B" w:rsidRPr="00027085" w:rsidRDefault="00BA654B" w:rsidP="00027085">
            <w:pPr>
              <w:jc w:val="both"/>
              <w:rPr>
                <w:rFonts w:cs="Calibri"/>
                <w:b/>
                <w:bCs/>
                <w:sz w:val="22"/>
                <w:szCs w:val="22"/>
              </w:rPr>
            </w:pPr>
            <w:r w:rsidRPr="00027085">
              <w:rPr>
                <w:rFonts w:cs="Calibri"/>
                <w:b/>
                <w:bCs/>
                <w:sz w:val="22"/>
                <w:szCs w:val="22"/>
              </w:rPr>
              <w:t>Quality of Service (QoS)</w:t>
            </w:r>
          </w:p>
        </w:tc>
        <w:tc>
          <w:tcPr>
            <w:tcW w:w="5371" w:type="dxa"/>
            <w:tcBorders>
              <w:top w:val="single" w:sz="4" w:space="0" w:color="auto"/>
              <w:left w:val="single" w:sz="4" w:space="0" w:color="auto"/>
              <w:bottom w:val="single" w:sz="4" w:space="0" w:color="auto"/>
              <w:right w:val="single" w:sz="4" w:space="0" w:color="auto"/>
            </w:tcBorders>
            <w:vAlign w:val="center"/>
          </w:tcPr>
          <w:p w14:paraId="1A954DB0"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IEEE 802.1p</w:t>
            </w:r>
          </w:p>
        </w:tc>
        <w:tc>
          <w:tcPr>
            <w:tcW w:w="1765" w:type="dxa"/>
            <w:tcBorders>
              <w:left w:val="single" w:sz="4" w:space="0" w:color="auto"/>
              <w:right w:val="single" w:sz="4" w:space="0" w:color="auto"/>
            </w:tcBorders>
          </w:tcPr>
          <w:p w14:paraId="64491A15" w14:textId="77777777" w:rsidR="00BA654B" w:rsidRPr="00027085" w:rsidRDefault="00BA654B" w:rsidP="00027085">
            <w:pPr>
              <w:jc w:val="both"/>
              <w:rPr>
                <w:rFonts w:cs="Calibri"/>
                <w:color w:val="000000" w:themeColor="text1"/>
                <w:sz w:val="22"/>
                <w:szCs w:val="22"/>
              </w:rPr>
            </w:pPr>
          </w:p>
        </w:tc>
      </w:tr>
      <w:tr w:rsidR="00BA654B" w:rsidRPr="00027085" w14:paraId="74058C23" w14:textId="2AE1AC3B"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531BBA32" w14:textId="77777777" w:rsidR="00BA654B" w:rsidRPr="00027085" w:rsidRDefault="00BA654B" w:rsidP="00027085">
            <w:pPr>
              <w:jc w:val="both"/>
              <w:rPr>
                <w:rFonts w:cs="Calibri"/>
                <w:b/>
                <w:bCs/>
                <w:sz w:val="22"/>
                <w:szCs w:val="22"/>
              </w:rPr>
            </w:pPr>
            <w:r w:rsidRPr="00027085">
              <w:rPr>
                <w:rFonts w:cs="Calibri"/>
                <w:b/>
                <w:bCs/>
                <w:sz w:val="22"/>
                <w:szCs w:val="22"/>
              </w:rPr>
              <w:t> </w:t>
            </w:r>
          </w:p>
        </w:tc>
        <w:tc>
          <w:tcPr>
            <w:tcW w:w="5371" w:type="dxa"/>
            <w:tcBorders>
              <w:top w:val="single" w:sz="4" w:space="0" w:color="auto"/>
              <w:left w:val="single" w:sz="4" w:space="0" w:color="auto"/>
              <w:bottom w:val="single" w:sz="4" w:space="0" w:color="auto"/>
              <w:right w:val="single" w:sz="4" w:space="0" w:color="auto"/>
            </w:tcBorders>
            <w:vAlign w:val="center"/>
          </w:tcPr>
          <w:p w14:paraId="69C2DF83"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Rate limiting Support</w:t>
            </w:r>
          </w:p>
        </w:tc>
        <w:tc>
          <w:tcPr>
            <w:tcW w:w="1765" w:type="dxa"/>
            <w:tcBorders>
              <w:left w:val="single" w:sz="4" w:space="0" w:color="auto"/>
              <w:right w:val="single" w:sz="4" w:space="0" w:color="auto"/>
            </w:tcBorders>
          </w:tcPr>
          <w:p w14:paraId="5F1F068F" w14:textId="77777777" w:rsidR="00BA654B" w:rsidRPr="00027085" w:rsidRDefault="00BA654B" w:rsidP="00027085">
            <w:pPr>
              <w:jc w:val="both"/>
              <w:rPr>
                <w:rFonts w:cs="Calibri"/>
                <w:color w:val="000000" w:themeColor="text1"/>
                <w:sz w:val="22"/>
                <w:szCs w:val="22"/>
              </w:rPr>
            </w:pPr>
          </w:p>
        </w:tc>
      </w:tr>
      <w:tr w:rsidR="00BA654B" w:rsidRPr="00027085" w14:paraId="1D48D8BA" w14:textId="40CD3D41"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13DE1BF8" w14:textId="77777777" w:rsidR="00BA654B" w:rsidRPr="00027085" w:rsidRDefault="00BA654B" w:rsidP="00027085">
            <w:pPr>
              <w:jc w:val="both"/>
              <w:rPr>
                <w:rFonts w:cs="Calibri"/>
                <w:b/>
                <w:bCs/>
                <w:sz w:val="22"/>
                <w:szCs w:val="22"/>
              </w:rPr>
            </w:pPr>
            <w:r w:rsidRPr="00027085">
              <w:rPr>
                <w:rFonts w:cs="Calibri"/>
                <w:b/>
                <w:bCs/>
                <w:sz w:val="22"/>
                <w:szCs w:val="22"/>
              </w:rPr>
              <w:t> </w:t>
            </w:r>
          </w:p>
        </w:tc>
        <w:tc>
          <w:tcPr>
            <w:tcW w:w="5371" w:type="dxa"/>
            <w:tcBorders>
              <w:top w:val="single" w:sz="4" w:space="0" w:color="auto"/>
              <w:left w:val="single" w:sz="4" w:space="0" w:color="auto"/>
              <w:bottom w:val="single" w:sz="4" w:space="0" w:color="auto"/>
              <w:right w:val="single" w:sz="4" w:space="0" w:color="auto"/>
            </w:tcBorders>
            <w:vAlign w:val="center"/>
          </w:tcPr>
          <w:p w14:paraId="4AE3B94F"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Egress Queue Shaping (EQS)</w:t>
            </w:r>
          </w:p>
        </w:tc>
        <w:tc>
          <w:tcPr>
            <w:tcW w:w="1765" w:type="dxa"/>
            <w:tcBorders>
              <w:left w:val="single" w:sz="4" w:space="0" w:color="auto"/>
              <w:right w:val="single" w:sz="4" w:space="0" w:color="auto"/>
            </w:tcBorders>
          </w:tcPr>
          <w:p w14:paraId="5C7933AE" w14:textId="77777777" w:rsidR="00BA654B" w:rsidRPr="00027085" w:rsidRDefault="00BA654B" w:rsidP="00027085">
            <w:pPr>
              <w:jc w:val="both"/>
              <w:rPr>
                <w:rFonts w:cs="Calibri"/>
                <w:color w:val="000000" w:themeColor="text1"/>
                <w:sz w:val="22"/>
                <w:szCs w:val="22"/>
              </w:rPr>
            </w:pPr>
          </w:p>
        </w:tc>
      </w:tr>
      <w:tr w:rsidR="00BA654B" w:rsidRPr="00027085" w14:paraId="50B1F49F" w14:textId="37B70AA2"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0EAF26EC" w14:textId="77777777" w:rsidR="00BA654B" w:rsidRPr="00027085" w:rsidRDefault="00BA654B" w:rsidP="00027085">
            <w:pPr>
              <w:jc w:val="both"/>
              <w:rPr>
                <w:rFonts w:cs="Calibri"/>
                <w:b/>
                <w:bCs/>
                <w:sz w:val="22"/>
                <w:szCs w:val="22"/>
              </w:rPr>
            </w:pPr>
            <w:r w:rsidRPr="00027085">
              <w:rPr>
                <w:rFonts w:cs="Calibri"/>
                <w:b/>
                <w:bCs/>
                <w:sz w:val="22"/>
                <w:szCs w:val="22"/>
              </w:rPr>
              <w:t>Layer 2 Support (Minimum)</w:t>
            </w:r>
          </w:p>
        </w:tc>
        <w:tc>
          <w:tcPr>
            <w:tcW w:w="5371" w:type="dxa"/>
            <w:tcBorders>
              <w:top w:val="single" w:sz="4" w:space="0" w:color="auto"/>
              <w:left w:val="single" w:sz="4" w:space="0" w:color="auto"/>
              <w:bottom w:val="single" w:sz="4" w:space="0" w:color="auto"/>
              <w:right w:val="single" w:sz="4" w:space="0" w:color="auto"/>
            </w:tcBorders>
            <w:vAlign w:val="center"/>
          </w:tcPr>
          <w:p w14:paraId="7074ECEB"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VLAN support and tagging support IEEE 802.1Q</w:t>
            </w:r>
          </w:p>
        </w:tc>
        <w:tc>
          <w:tcPr>
            <w:tcW w:w="1765" w:type="dxa"/>
            <w:tcBorders>
              <w:left w:val="single" w:sz="4" w:space="0" w:color="auto"/>
              <w:right w:val="single" w:sz="4" w:space="0" w:color="auto"/>
            </w:tcBorders>
          </w:tcPr>
          <w:p w14:paraId="65FC34F8" w14:textId="77777777" w:rsidR="00BA654B" w:rsidRPr="00027085" w:rsidRDefault="00BA654B" w:rsidP="00027085">
            <w:pPr>
              <w:jc w:val="both"/>
              <w:rPr>
                <w:rFonts w:cs="Calibri"/>
                <w:color w:val="000000" w:themeColor="text1"/>
                <w:sz w:val="22"/>
                <w:szCs w:val="22"/>
              </w:rPr>
            </w:pPr>
          </w:p>
        </w:tc>
      </w:tr>
      <w:tr w:rsidR="00BA654B" w:rsidRPr="00027085" w14:paraId="328DA234" w14:textId="4DD0DC43"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56025E56" w14:textId="77777777" w:rsidR="00BA654B" w:rsidRPr="00027085" w:rsidRDefault="00BA654B" w:rsidP="00027085">
            <w:pPr>
              <w:jc w:val="both"/>
              <w:rPr>
                <w:rFonts w:cs="Calibri"/>
                <w:b/>
                <w:bCs/>
                <w:sz w:val="22"/>
                <w:szCs w:val="22"/>
              </w:rPr>
            </w:pPr>
            <w:r w:rsidRPr="00027085">
              <w:rPr>
                <w:rFonts w:cs="Calibri"/>
                <w:b/>
                <w:bCs/>
                <w:sz w:val="22"/>
                <w:szCs w:val="22"/>
              </w:rPr>
              <w:t> </w:t>
            </w:r>
          </w:p>
        </w:tc>
        <w:tc>
          <w:tcPr>
            <w:tcW w:w="5371" w:type="dxa"/>
            <w:tcBorders>
              <w:top w:val="single" w:sz="4" w:space="0" w:color="auto"/>
              <w:left w:val="single" w:sz="4" w:space="0" w:color="auto"/>
              <w:bottom w:val="single" w:sz="4" w:space="0" w:color="auto"/>
              <w:right w:val="single" w:sz="4" w:space="0" w:color="auto"/>
            </w:tcBorders>
            <w:vAlign w:val="center"/>
          </w:tcPr>
          <w:p w14:paraId="33E9FCA2"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Jumbo packet support</w:t>
            </w:r>
          </w:p>
        </w:tc>
        <w:tc>
          <w:tcPr>
            <w:tcW w:w="1765" w:type="dxa"/>
            <w:tcBorders>
              <w:left w:val="single" w:sz="4" w:space="0" w:color="auto"/>
              <w:right w:val="single" w:sz="4" w:space="0" w:color="auto"/>
            </w:tcBorders>
          </w:tcPr>
          <w:p w14:paraId="316C79EF" w14:textId="77777777" w:rsidR="00BA654B" w:rsidRPr="00027085" w:rsidRDefault="00BA654B" w:rsidP="00027085">
            <w:pPr>
              <w:jc w:val="both"/>
              <w:rPr>
                <w:rFonts w:cs="Calibri"/>
                <w:color w:val="000000" w:themeColor="text1"/>
                <w:sz w:val="22"/>
                <w:szCs w:val="22"/>
              </w:rPr>
            </w:pPr>
          </w:p>
        </w:tc>
      </w:tr>
      <w:tr w:rsidR="00BA654B" w:rsidRPr="00027085" w14:paraId="560306BE" w14:textId="484EDEC1"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7E946613" w14:textId="77777777" w:rsidR="00BA654B" w:rsidRPr="00027085" w:rsidRDefault="00BA654B" w:rsidP="00027085">
            <w:pPr>
              <w:jc w:val="both"/>
              <w:rPr>
                <w:rFonts w:cs="Calibri"/>
                <w:b/>
                <w:bCs/>
                <w:sz w:val="22"/>
                <w:szCs w:val="22"/>
              </w:rPr>
            </w:pPr>
            <w:r w:rsidRPr="00027085">
              <w:rPr>
                <w:rFonts w:cs="Calibri"/>
                <w:b/>
                <w:bCs/>
                <w:sz w:val="22"/>
                <w:szCs w:val="22"/>
              </w:rPr>
              <w:t> </w:t>
            </w:r>
          </w:p>
        </w:tc>
        <w:tc>
          <w:tcPr>
            <w:tcW w:w="5371" w:type="dxa"/>
            <w:tcBorders>
              <w:top w:val="single" w:sz="4" w:space="0" w:color="auto"/>
              <w:left w:val="single" w:sz="4" w:space="0" w:color="auto"/>
              <w:bottom w:val="single" w:sz="4" w:space="0" w:color="auto"/>
              <w:right w:val="single" w:sz="4" w:space="0" w:color="auto"/>
            </w:tcBorders>
            <w:vAlign w:val="center"/>
          </w:tcPr>
          <w:p w14:paraId="1E1CE828"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Rapid Per-VLAN Spanning Tree (RPVST+)</w:t>
            </w:r>
          </w:p>
        </w:tc>
        <w:tc>
          <w:tcPr>
            <w:tcW w:w="1765" w:type="dxa"/>
            <w:tcBorders>
              <w:left w:val="single" w:sz="4" w:space="0" w:color="auto"/>
              <w:right w:val="single" w:sz="4" w:space="0" w:color="auto"/>
            </w:tcBorders>
          </w:tcPr>
          <w:p w14:paraId="53ED953A" w14:textId="77777777" w:rsidR="00BA654B" w:rsidRPr="00027085" w:rsidRDefault="00BA654B" w:rsidP="00027085">
            <w:pPr>
              <w:jc w:val="both"/>
              <w:rPr>
                <w:rFonts w:cs="Calibri"/>
                <w:color w:val="000000" w:themeColor="text1"/>
                <w:sz w:val="22"/>
                <w:szCs w:val="22"/>
              </w:rPr>
            </w:pPr>
          </w:p>
        </w:tc>
      </w:tr>
      <w:tr w:rsidR="00BA654B" w:rsidRPr="00027085" w14:paraId="2FE0F01C" w14:textId="4C6BB876"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4D269A6A" w14:textId="77777777" w:rsidR="00BA654B" w:rsidRPr="00027085" w:rsidRDefault="00BA654B" w:rsidP="00027085">
            <w:pPr>
              <w:jc w:val="both"/>
              <w:rPr>
                <w:rFonts w:cs="Calibri"/>
                <w:b/>
                <w:bCs/>
                <w:sz w:val="22"/>
                <w:szCs w:val="22"/>
              </w:rPr>
            </w:pPr>
            <w:r w:rsidRPr="00027085">
              <w:rPr>
                <w:rFonts w:cs="Calibri"/>
                <w:b/>
                <w:bCs/>
                <w:sz w:val="22"/>
                <w:szCs w:val="22"/>
              </w:rPr>
              <w:t> </w:t>
            </w:r>
          </w:p>
        </w:tc>
        <w:tc>
          <w:tcPr>
            <w:tcW w:w="5371" w:type="dxa"/>
            <w:tcBorders>
              <w:top w:val="single" w:sz="4" w:space="0" w:color="auto"/>
              <w:left w:val="single" w:sz="4" w:space="0" w:color="auto"/>
              <w:bottom w:val="single" w:sz="4" w:space="0" w:color="auto"/>
              <w:right w:val="single" w:sz="4" w:space="0" w:color="auto"/>
            </w:tcBorders>
            <w:vAlign w:val="center"/>
          </w:tcPr>
          <w:p w14:paraId="5CFEA3DB"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VXLAN encapsulation (tunnelling)</w:t>
            </w:r>
          </w:p>
        </w:tc>
        <w:tc>
          <w:tcPr>
            <w:tcW w:w="1765" w:type="dxa"/>
            <w:tcBorders>
              <w:left w:val="single" w:sz="4" w:space="0" w:color="auto"/>
              <w:right w:val="single" w:sz="4" w:space="0" w:color="auto"/>
            </w:tcBorders>
          </w:tcPr>
          <w:p w14:paraId="19914027" w14:textId="77777777" w:rsidR="00BA654B" w:rsidRPr="00027085" w:rsidRDefault="00BA654B" w:rsidP="00027085">
            <w:pPr>
              <w:jc w:val="both"/>
              <w:rPr>
                <w:rFonts w:cs="Calibri"/>
                <w:color w:val="000000" w:themeColor="text1"/>
                <w:sz w:val="22"/>
                <w:szCs w:val="22"/>
              </w:rPr>
            </w:pPr>
          </w:p>
        </w:tc>
      </w:tr>
      <w:tr w:rsidR="00BA654B" w:rsidRPr="00027085" w14:paraId="3410ACB3" w14:textId="4E19E312"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63683D0F" w14:textId="77777777" w:rsidR="00BA654B" w:rsidRPr="00027085" w:rsidRDefault="00BA654B" w:rsidP="00027085">
            <w:pPr>
              <w:jc w:val="both"/>
              <w:rPr>
                <w:rFonts w:cs="Calibri"/>
                <w:b/>
                <w:bCs/>
                <w:sz w:val="22"/>
                <w:szCs w:val="22"/>
              </w:rPr>
            </w:pPr>
            <w:r w:rsidRPr="00027085">
              <w:rPr>
                <w:rFonts w:cs="Calibri"/>
                <w:b/>
                <w:bCs/>
                <w:sz w:val="22"/>
                <w:szCs w:val="22"/>
              </w:rPr>
              <w:t> </w:t>
            </w:r>
          </w:p>
        </w:tc>
        <w:tc>
          <w:tcPr>
            <w:tcW w:w="5371" w:type="dxa"/>
            <w:tcBorders>
              <w:top w:val="single" w:sz="4" w:space="0" w:color="auto"/>
              <w:left w:val="single" w:sz="4" w:space="0" w:color="auto"/>
              <w:bottom w:val="single" w:sz="4" w:space="0" w:color="auto"/>
              <w:right w:val="single" w:sz="4" w:space="0" w:color="auto"/>
            </w:tcBorders>
            <w:vAlign w:val="center"/>
          </w:tcPr>
          <w:p w14:paraId="30FB4EF4"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 xml:space="preserve">Bridge Protocol Data Unit (BPDU) </w:t>
            </w:r>
            <w:proofErr w:type="spellStart"/>
            <w:r w:rsidRPr="00027085">
              <w:rPr>
                <w:rFonts w:cs="Calibri"/>
                <w:color w:val="000000" w:themeColor="text1"/>
                <w:sz w:val="22"/>
                <w:szCs w:val="22"/>
              </w:rPr>
              <w:t>tunneling</w:t>
            </w:r>
            <w:proofErr w:type="spellEnd"/>
          </w:p>
        </w:tc>
        <w:tc>
          <w:tcPr>
            <w:tcW w:w="1765" w:type="dxa"/>
            <w:tcBorders>
              <w:left w:val="single" w:sz="4" w:space="0" w:color="auto"/>
              <w:right w:val="single" w:sz="4" w:space="0" w:color="auto"/>
            </w:tcBorders>
          </w:tcPr>
          <w:p w14:paraId="53E0E304" w14:textId="77777777" w:rsidR="00BA654B" w:rsidRPr="00027085" w:rsidRDefault="00BA654B" w:rsidP="00027085">
            <w:pPr>
              <w:jc w:val="both"/>
              <w:rPr>
                <w:rFonts w:cs="Calibri"/>
                <w:color w:val="000000" w:themeColor="text1"/>
                <w:sz w:val="22"/>
                <w:szCs w:val="22"/>
              </w:rPr>
            </w:pPr>
          </w:p>
        </w:tc>
      </w:tr>
      <w:tr w:rsidR="00BA654B" w:rsidRPr="00027085" w14:paraId="5E77B692" w14:textId="0AD24DA5"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7EBE227E" w14:textId="77777777" w:rsidR="00BA654B" w:rsidRPr="00027085" w:rsidRDefault="00BA654B" w:rsidP="00027085">
            <w:pPr>
              <w:jc w:val="both"/>
              <w:rPr>
                <w:rFonts w:cs="Calibri"/>
                <w:b/>
                <w:bCs/>
                <w:sz w:val="22"/>
                <w:szCs w:val="22"/>
              </w:rPr>
            </w:pPr>
            <w:r w:rsidRPr="00027085">
              <w:rPr>
                <w:rFonts w:cs="Calibri"/>
                <w:b/>
                <w:bCs/>
                <w:sz w:val="22"/>
                <w:szCs w:val="22"/>
              </w:rPr>
              <w:t> </w:t>
            </w:r>
          </w:p>
        </w:tc>
        <w:tc>
          <w:tcPr>
            <w:tcW w:w="5371" w:type="dxa"/>
            <w:tcBorders>
              <w:top w:val="single" w:sz="4" w:space="0" w:color="auto"/>
              <w:left w:val="single" w:sz="4" w:space="0" w:color="auto"/>
              <w:bottom w:val="single" w:sz="4" w:space="0" w:color="auto"/>
              <w:right w:val="single" w:sz="4" w:space="0" w:color="auto"/>
            </w:tcBorders>
            <w:vAlign w:val="center"/>
          </w:tcPr>
          <w:p w14:paraId="5F3E4950"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 xml:space="preserve">STP supports standard IEEE 802.1D STP, IEEE 802.1w </w:t>
            </w:r>
          </w:p>
          <w:p w14:paraId="738F608B"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Rapid Spanning Tree Protocol (RSTP)</w:t>
            </w:r>
          </w:p>
        </w:tc>
        <w:tc>
          <w:tcPr>
            <w:tcW w:w="1765" w:type="dxa"/>
            <w:tcBorders>
              <w:left w:val="single" w:sz="4" w:space="0" w:color="auto"/>
              <w:right w:val="single" w:sz="4" w:space="0" w:color="auto"/>
            </w:tcBorders>
          </w:tcPr>
          <w:p w14:paraId="3DA2AEC3" w14:textId="77777777" w:rsidR="00BA654B" w:rsidRPr="00027085" w:rsidRDefault="00BA654B" w:rsidP="00027085">
            <w:pPr>
              <w:jc w:val="both"/>
              <w:rPr>
                <w:rFonts w:cs="Calibri"/>
                <w:color w:val="000000" w:themeColor="text1"/>
                <w:sz w:val="22"/>
                <w:szCs w:val="22"/>
              </w:rPr>
            </w:pPr>
          </w:p>
        </w:tc>
      </w:tr>
      <w:tr w:rsidR="00BA654B" w:rsidRPr="00027085" w14:paraId="59AC702A" w14:textId="3D676B30"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31A3E578" w14:textId="77777777" w:rsidR="00BA654B" w:rsidRPr="00027085" w:rsidRDefault="00BA654B" w:rsidP="00027085">
            <w:pPr>
              <w:jc w:val="both"/>
              <w:rPr>
                <w:rFonts w:cs="Calibri"/>
                <w:b/>
                <w:bCs/>
                <w:sz w:val="22"/>
                <w:szCs w:val="22"/>
              </w:rPr>
            </w:pPr>
            <w:r w:rsidRPr="00027085">
              <w:rPr>
                <w:rFonts w:cs="Calibri"/>
                <w:b/>
                <w:bCs/>
                <w:sz w:val="22"/>
                <w:szCs w:val="22"/>
              </w:rPr>
              <w:t> </w:t>
            </w:r>
          </w:p>
        </w:tc>
        <w:tc>
          <w:tcPr>
            <w:tcW w:w="5371" w:type="dxa"/>
            <w:tcBorders>
              <w:top w:val="single" w:sz="4" w:space="0" w:color="auto"/>
              <w:left w:val="single" w:sz="4" w:space="0" w:color="auto"/>
              <w:bottom w:val="single" w:sz="4" w:space="0" w:color="auto"/>
              <w:right w:val="single" w:sz="4" w:space="0" w:color="auto"/>
            </w:tcBorders>
            <w:vAlign w:val="center"/>
          </w:tcPr>
          <w:p w14:paraId="77A6EBAE"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Internet Group Management Protocol (IGMP)</w:t>
            </w:r>
          </w:p>
        </w:tc>
        <w:tc>
          <w:tcPr>
            <w:tcW w:w="1765" w:type="dxa"/>
            <w:tcBorders>
              <w:left w:val="single" w:sz="4" w:space="0" w:color="auto"/>
              <w:right w:val="single" w:sz="4" w:space="0" w:color="auto"/>
            </w:tcBorders>
          </w:tcPr>
          <w:p w14:paraId="1FDFABE4" w14:textId="77777777" w:rsidR="00BA654B" w:rsidRPr="00027085" w:rsidRDefault="00BA654B" w:rsidP="00027085">
            <w:pPr>
              <w:jc w:val="both"/>
              <w:rPr>
                <w:rFonts w:cs="Calibri"/>
                <w:color w:val="000000" w:themeColor="text1"/>
                <w:sz w:val="22"/>
                <w:szCs w:val="22"/>
              </w:rPr>
            </w:pPr>
          </w:p>
        </w:tc>
      </w:tr>
      <w:tr w:rsidR="00BA654B" w:rsidRPr="00027085" w14:paraId="20A14B7B" w14:textId="4DEBF1B8"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4757E222" w14:textId="77777777" w:rsidR="00BA654B" w:rsidRPr="00027085" w:rsidRDefault="00BA654B" w:rsidP="00027085">
            <w:pPr>
              <w:jc w:val="both"/>
              <w:rPr>
                <w:rFonts w:cs="Calibri"/>
                <w:b/>
                <w:bCs/>
                <w:sz w:val="22"/>
                <w:szCs w:val="22"/>
              </w:rPr>
            </w:pPr>
            <w:r w:rsidRPr="00027085">
              <w:rPr>
                <w:rFonts w:cs="Calibri"/>
                <w:b/>
                <w:bCs/>
                <w:sz w:val="22"/>
                <w:szCs w:val="22"/>
              </w:rPr>
              <w:t>Security (Minimum)</w:t>
            </w:r>
          </w:p>
        </w:tc>
        <w:tc>
          <w:tcPr>
            <w:tcW w:w="5371" w:type="dxa"/>
            <w:tcBorders>
              <w:top w:val="single" w:sz="4" w:space="0" w:color="auto"/>
              <w:left w:val="single" w:sz="4" w:space="0" w:color="auto"/>
              <w:bottom w:val="single" w:sz="4" w:space="0" w:color="auto"/>
              <w:right w:val="single" w:sz="4" w:space="0" w:color="auto"/>
            </w:tcBorders>
            <w:vAlign w:val="center"/>
          </w:tcPr>
          <w:p w14:paraId="118B1B41"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TAA Compliance using FIPS 140-2 validated cryptography</w:t>
            </w:r>
          </w:p>
        </w:tc>
        <w:tc>
          <w:tcPr>
            <w:tcW w:w="1765" w:type="dxa"/>
            <w:tcBorders>
              <w:left w:val="single" w:sz="4" w:space="0" w:color="auto"/>
              <w:right w:val="single" w:sz="4" w:space="0" w:color="auto"/>
            </w:tcBorders>
          </w:tcPr>
          <w:p w14:paraId="69DE1A06" w14:textId="77777777" w:rsidR="00BA654B" w:rsidRPr="00027085" w:rsidRDefault="00BA654B" w:rsidP="00027085">
            <w:pPr>
              <w:jc w:val="both"/>
              <w:rPr>
                <w:rFonts w:cs="Calibri"/>
                <w:color w:val="000000" w:themeColor="text1"/>
                <w:sz w:val="22"/>
                <w:szCs w:val="22"/>
              </w:rPr>
            </w:pPr>
          </w:p>
        </w:tc>
      </w:tr>
      <w:tr w:rsidR="00BA654B" w:rsidRPr="00027085" w14:paraId="4FAA12DF" w14:textId="25DDADD4"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66D9705E" w14:textId="77777777" w:rsidR="00BA654B" w:rsidRPr="00027085" w:rsidRDefault="00BA654B" w:rsidP="00027085">
            <w:pPr>
              <w:jc w:val="both"/>
              <w:rPr>
                <w:rFonts w:cs="Calibri"/>
                <w:b/>
                <w:bCs/>
                <w:sz w:val="22"/>
                <w:szCs w:val="22"/>
              </w:rPr>
            </w:pPr>
            <w:r w:rsidRPr="00027085">
              <w:rPr>
                <w:rFonts w:cs="Calibri"/>
                <w:b/>
                <w:bCs/>
                <w:sz w:val="22"/>
                <w:szCs w:val="22"/>
              </w:rPr>
              <w:t> </w:t>
            </w:r>
          </w:p>
        </w:tc>
        <w:tc>
          <w:tcPr>
            <w:tcW w:w="5371" w:type="dxa"/>
            <w:tcBorders>
              <w:top w:val="single" w:sz="4" w:space="0" w:color="auto"/>
              <w:left w:val="single" w:sz="4" w:space="0" w:color="auto"/>
              <w:bottom w:val="single" w:sz="4" w:space="0" w:color="auto"/>
              <w:right w:val="single" w:sz="4" w:space="0" w:color="auto"/>
            </w:tcBorders>
            <w:vAlign w:val="center"/>
          </w:tcPr>
          <w:p w14:paraId="3EB8B950"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Access control list (ACL) support for IPv4 and IPv6</w:t>
            </w:r>
          </w:p>
        </w:tc>
        <w:tc>
          <w:tcPr>
            <w:tcW w:w="1765" w:type="dxa"/>
            <w:tcBorders>
              <w:left w:val="single" w:sz="4" w:space="0" w:color="auto"/>
              <w:right w:val="single" w:sz="4" w:space="0" w:color="auto"/>
            </w:tcBorders>
          </w:tcPr>
          <w:p w14:paraId="0FECCF4F" w14:textId="77777777" w:rsidR="00BA654B" w:rsidRPr="00027085" w:rsidRDefault="00BA654B" w:rsidP="00027085">
            <w:pPr>
              <w:jc w:val="both"/>
              <w:rPr>
                <w:rFonts w:cs="Calibri"/>
                <w:color w:val="000000" w:themeColor="text1"/>
                <w:sz w:val="22"/>
                <w:szCs w:val="22"/>
              </w:rPr>
            </w:pPr>
          </w:p>
        </w:tc>
      </w:tr>
      <w:tr w:rsidR="00BA654B" w:rsidRPr="00027085" w14:paraId="13EA11F9" w14:textId="0C69CE9A"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4AA2C290" w14:textId="77777777" w:rsidR="00BA654B" w:rsidRPr="00027085" w:rsidRDefault="00BA654B" w:rsidP="00027085">
            <w:pPr>
              <w:jc w:val="both"/>
              <w:rPr>
                <w:rFonts w:cs="Calibri"/>
                <w:b/>
                <w:bCs/>
                <w:sz w:val="22"/>
                <w:szCs w:val="22"/>
              </w:rPr>
            </w:pPr>
            <w:r w:rsidRPr="00027085">
              <w:rPr>
                <w:rFonts w:cs="Calibri"/>
                <w:b/>
                <w:bCs/>
                <w:sz w:val="22"/>
                <w:szCs w:val="22"/>
              </w:rPr>
              <w:t> </w:t>
            </w:r>
          </w:p>
        </w:tc>
        <w:tc>
          <w:tcPr>
            <w:tcW w:w="5371" w:type="dxa"/>
            <w:tcBorders>
              <w:top w:val="single" w:sz="4" w:space="0" w:color="auto"/>
              <w:left w:val="single" w:sz="4" w:space="0" w:color="auto"/>
              <w:bottom w:val="single" w:sz="4" w:space="0" w:color="auto"/>
              <w:right w:val="single" w:sz="4" w:space="0" w:color="auto"/>
            </w:tcBorders>
            <w:vAlign w:val="center"/>
          </w:tcPr>
          <w:p w14:paraId="610EE813"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Remote Authentication Dial-In User Service (RADIUS)</w:t>
            </w:r>
          </w:p>
        </w:tc>
        <w:tc>
          <w:tcPr>
            <w:tcW w:w="1765" w:type="dxa"/>
            <w:tcBorders>
              <w:left w:val="single" w:sz="4" w:space="0" w:color="auto"/>
              <w:right w:val="single" w:sz="4" w:space="0" w:color="auto"/>
            </w:tcBorders>
          </w:tcPr>
          <w:p w14:paraId="6606C294" w14:textId="77777777" w:rsidR="00BA654B" w:rsidRPr="00027085" w:rsidRDefault="00BA654B" w:rsidP="00027085">
            <w:pPr>
              <w:jc w:val="both"/>
              <w:rPr>
                <w:rFonts w:cs="Calibri"/>
                <w:color w:val="000000" w:themeColor="text1"/>
                <w:sz w:val="22"/>
                <w:szCs w:val="22"/>
              </w:rPr>
            </w:pPr>
          </w:p>
        </w:tc>
      </w:tr>
      <w:tr w:rsidR="00BA654B" w:rsidRPr="00027085" w14:paraId="16A6B02C" w14:textId="55C07F0B"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15C0349B" w14:textId="77777777" w:rsidR="00BA654B" w:rsidRPr="00027085" w:rsidRDefault="00BA654B" w:rsidP="00027085">
            <w:pPr>
              <w:jc w:val="both"/>
              <w:rPr>
                <w:rFonts w:cs="Calibri"/>
                <w:b/>
                <w:bCs/>
                <w:sz w:val="22"/>
                <w:szCs w:val="22"/>
              </w:rPr>
            </w:pPr>
            <w:r w:rsidRPr="00027085">
              <w:rPr>
                <w:rFonts w:cs="Calibri"/>
                <w:b/>
                <w:bCs/>
                <w:sz w:val="22"/>
                <w:szCs w:val="22"/>
              </w:rPr>
              <w:t> </w:t>
            </w:r>
          </w:p>
        </w:tc>
        <w:tc>
          <w:tcPr>
            <w:tcW w:w="5371" w:type="dxa"/>
            <w:tcBorders>
              <w:top w:val="single" w:sz="4" w:space="0" w:color="auto"/>
              <w:left w:val="single" w:sz="4" w:space="0" w:color="auto"/>
              <w:bottom w:val="single" w:sz="4" w:space="0" w:color="auto"/>
              <w:right w:val="single" w:sz="4" w:space="0" w:color="auto"/>
            </w:tcBorders>
            <w:vAlign w:val="center"/>
          </w:tcPr>
          <w:p w14:paraId="09AEEC2A"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Terminal Access Controller Access-Control System (TACACS+)</w:t>
            </w:r>
          </w:p>
        </w:tc>
        <w:tc>
          <w:tcPr>
            <w:tcW w:w="1765" w:type="dxa"/>
            <w:tcBorders>
              <w:left w:val="single" w:sz="4" w:space="0" w:color="auto"/>
              <w:right w:val="single" w:sz="4" w:space="0" w:color="auto"/>
            </w:tcBorders>
          </w:tcPr>
          <w:p w14:paraId="0178AF69" w14:textId="77777777" w:rsidR="00BA654B" w:rsidRPr="00027085" w:rsidRDefault="00BA654B" w:rsidP="00027085">
            <w:pPr>
              <w:jc w:val="both"/>
              <w:rPr>
                <w:rFonts w:cs="Calibri"/>
                <w:color w:val="000000" w:themeColor="text1"/>
                <w:sz w:val="22"/>
                <w:szCs w:val="22"/>
              </w:rPr>
            </w:pPr>
          </w:p>
        </w:tc>
      </w:tr>
      <w:tr w:rsidR="00BA654B" w:rsidRPr="00027085" w14:paraId="713D94AE" w14:textId="48FDFFBE"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13C14235" w14:textId="77777777" w:rsidR="00BA654B" w:rsidRPr="00027085" w:rsidRDefault="00BA654B" w:rsidP="00027085">
            <w:pPr>
              <w:jc w:val="both"/>
              <w:rPr>
                <w:rFonts w:cs="Calibri"/>
                <w:b/>
                <w:bCs/>
                <w:sz w:val="22"/>
                <w:szCs w:val="22"/>
              </w:rPr>
            </w:pPr>
            <w:r w:rsidRPr="00027085">
              <w:rPr>
                <w:rFonts w:cs="Calibri"/>
                <w:b/>
                <w:bCs/>
                <w:sz w:val="22"/>
                <w:szCs w:val="22"/>
              </w:rPr>
              <w:t> </w:t>
            </w:r>
          </w:p>
        </w:tc>
        <w:tc>
          <w:tcPr>
            <w:tcW w:w="5371" w:type="dxa"/>
            <w:tcBorders>
              <w:top w:val="single" w:sz="4" w:space="0" w:color="auto"/>
              <w:left w:val="single" w:sz="4" w:space="0" w:color="auto"/>
              <w:bottom w:val="single" w:sz="4" w:space="0" w:color="auto"/>
              <w:right w:val="single" w:sz="4" w:space="0" w:color="auto"/>
            </w:tcBorders>
            <w:vAlign w:val="center"/>
          </w:tcPr>
          <w:p w14:paraId="7815A3E6"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DOS Attack Protection, CPU Protection</w:t>
            </w:r>
          </w:p>
        </w:tc>
        <w:tc>
          <w:tcPr>
            <w:tcW w:w="1765" w:type="dxa"/>
            <w:tcBorders>
              <w:left w:val="single" w:sz="4" w:space="0" w:color="auto"/>
              <w:right w:val="single" w:sz="4" w:space="0" w:color="auto"/>
            </w:tcBorders>
          </w:tcPr>
          <w:p w14:paraId="652C0C9E" w14:textId="77777777" w:rsidR="00BA654B" w:rsidRPr="00027085" w:rsidRDefault="00BA654B" w:rsidP="00027085">
            <w:pPr>
              <w:jc w:val="both"/>
              <w:rPr>
                <w:rFonts w:cs="Calibri"/>
                <w:color w:val="000000" w:themeColor="text1"/>
                <w:sz w:val="22"/>
                <w:szCs w:val="22"/>
              </w:rPr>
            </w:pPr>
          </w:p>
        </w:tc>
      </w:tr>
      <w:tr w:rsidR="00BA654B" w:rsidRPr="00027085" w14:paraId="515B7896" w14:textId="3099F622"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627DC73A" w14:textId="77777777" w:rsidR="00BA654B" w:rsidRPr="00027085" w:rsidRDefault="00BA654B" w:rsidP="00027085">
            <w:pPr>
              <w:jc w:val="both"/>
              <w:rPr>
                <w:rFonts w:cs="Calibri"/>
                <w:b/>
                <w:bCs/>
                <w:sz w:val="22"/>
                <w:szCs w:val="22"/>
              </w:rPr>
            </w:pPr>
            <w:r w:rsidRPr="00027085">
              <w:rPr>
                <w:rFonts w:cs="Calibri"/>
                <w:b/>
                <w:bCs/>
                <w:sz w:val="22"/>
                <w:szCs w:val="22"/>
              </w:rPr>
              <w:t> </w:t>
            </w:r>
          </w:p>
        </w:tc>
        <w:tc>
          <w:tcPr>
            <w:tcW w:w="5371" w:type="dxa"/>
            <w:tcBorders>
              <w:top w:val="single" w:sz="4" w:space="0" w:color="auto"/>
              <w:left w:val="single" w:sz="4" w:space="0" w:color="auto"/>
              <w:bottom w:val="single" w:sz="4" w:space="0" w:color="auto"/>
              <w:right w:val="single" w:sz="4" w:space="0" w:color="auto"/>
            </w:tcBorders>
            <w:vAlign w:val="center"/>
          </w:tcPr>
          <w:p w14:paraId="0E50EB31"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Secure Web based authentication, MAC based authentication support</w:t>
            </w:r>
          </w:p>
        </w:tc>
        <w:tc>
          <w:tcPr>
            <w:tcW w:w="1765" w:type="dxa"/>
            <w:tcBorders>
              <w:left w:val="single" w:sz="4" w:space="0" w:color="auto"/>
              <w:right w:val="single" w:sz="4" w:space="0" w:color="auto"/>
            </w:tcBorders>
          </w:tcPr>
          <w:p w14:paraId="05698304" w14:textId="77777777" w:rsidR="00BA654B" w:rsidRPr="00027085" w:rsidRDefault="00BA654B" w:rsidP="00027085">
            <w:pPr>
              <w:jc w:val="both"/>
              <w:rPr>
                <w:rFonts w:cs="Calibri"/>
                <w:color w:val="000000" w:themeColor="text1"/>
                <w:sz w:val="22"/>
                <w:szCs w:val="22"/>
              </w:rPr>
            </w:pPr>
          </w:p>
        </w:tc>
      </w:tr>
      <w:tr w:rsidR="00BA654B" w:rsidRPr="00027085" w14:paraId="3A729DB7" w14:textId="73E928CE"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3D2DFEC4" w14:textId="77777777" w:rsidR="00BA654B" w:rsidRPr="00027085" w:rsidRDefault="00BA654B" w:rsidP="00027085">
            <w:pPr>
              <w:jc w:val="both"/>
              <w:rPr>
                <w:rFonts w:cs="Calibri"/>
                <w:b/>
                <w:bCs/>
                <w:sz w:val="22"/>
                <w:szCs w:val="22"/>
              </w:rPr>
            </w:pPr>
            <w:r w:rsidRPr="00027085">
              <w:rPr>
                <w:rFonts w:cs="Calibri"/>
                <w:b/>
                <w:bCs/>
                <w:sz w:val="22"/>
                <w:szCs w:val="22"/>
              </w:rPr>
              <w:t> </w:t>
            </w:r>
          </w:p>
        </w:tc>
        <w:tc>
          <w:tcPr>
            <w:tcW w:w="5371" w:type="dxa"/>
            <w:tcBorders>
              <w:top w:val="single" w:sz="4" w:space="0" w:color="auto"/>
              <w:left w:val="single" w:sz="4" w:space="0" w:color="auto"/>
              <w:bottom w:val="single" w:sz="4" w:space="0" w:color="auto"/>
              <w:right w:val="single" w:sz="4" w:space="0" w:color="auto"/>
            </w:tcBorders>
            <w:vAlign w:val="center"/>
          </w:tcPr>
          <w:p w14:paraId="28936ABD"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ICMP throttling</w:t>
            </w:r>
          </w:p>
        </w:tc>
        <w:tc>
          <w:tcPr>
            <w:tcW w:w="1765" w:type="dxa"/>
            <w:tcBorders>
              <w:left w:val="single" w:sz="4" w:space="0" w:color="auto"/>
              <w:right w:val="single" w:sz="4" w:space="0" w:color="auto"/>
            </w:tcBorders>
          </w:tcPr>
          <w:p w14:paraId="442EB424" w14:textId="77777777" w:rsidR="00BA654B" w:rsidRPr="00027085" w:rsidRDefault="00BA654B" w:rsidP="00027085">
            <w:pPr>
              <w:jc w:val="both"/>
              <w:rPr>
                <w:rFonts w:cs="Calibri"/>
                <w:color w:val="000000" w:themeColor="text1"/>
                <w:sz w:val="22"/>
                <w:szCs w:val="22"/>
              </w:rPr>
            </w:pPr>
          </w:p>
        </w:tc>
      </w:tr>
      <w:tr w:rsidR="00BA654B" w:rsidRPr="00027085" w14:paraId="037876AF" w14:textId="75B16A6B"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5A195324" w14:textId="77777777" w:rsidR="00BA654B" w:rsidRPr="00027085" w:rsidRDefault="00BA654B" w:rsidP="00027085">
            <w:pPr>
              <w:jc w:val="both"/>
              <w:rPr>
                <w:rFonts w:cs="Calibri"/>
                <w:b/>
                <w:bCs/>
                <w:sz w:val="22"/>
                <w:szCs w:val="22"/>
              </w:rPr>
            </w:pPr>
            <w:r w:rsidRPr="00027085">
              <w:rPr>
                <w:rFonts w:cs="Calibri"/>
                <w:b/>
                <w:bCs/>
                <w:sz w:val="22"/>
                <w:szCs w:val="22"/>
              </w:rPr>
              <w:t> </w:t>
            </w:r>
          </w:p>
        </w:tc>
        <w:tc>
          <w:tcPr>
            <w:tcW w:w="5371" w:type="dxa"/>
            <w:tcBorders>
              <w:top w:val="single" w:sz="4" w:space="0" w:color="auto"/>
              <w:left w:val="single" w:sz="4" w:space="0" w:color="auto"/>
              <w:bottom w:val="single" w:sz="4" w:space="0" w:color="auto"/>
              <w:right w:val="single" w:sz="4" w:space="0" w:color="auto"/>
            </w:tcBorders>
            <w:vAlign w:val="center"/>
          </w:tcPr>
          <w:p w14:paraId="189767DE"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Dynamic IP lockdown</w:t>
            </w:r>
          </w:p>
        </w:tc>
        <w:tc>
          <w:tcPr>
            <w:tcW w:w="1765" w:type="dxa"/>
            <w:tcBorders>
              <w:left w:val="single" w:sz="4" w:space="0" w:color="auto"/>
              <w:right w:val="single" w:sz="4" w:space="0" w:color="auto"/>
            </w:tcBorders>
          </w:tcPr>
          <w:p w14:paraId="3030D25D" w14:textId="77777777" w:rsidR="00BA654B" w:rsidRPr="00027085" w:rsidRDefault="00BA654B" w:rsidP="00027085">
            <w:pPr>
              <w:jc w:val="both"/>
              <w:rPr>
                <w:rFonts w:cs="Calibri"/>
                <w:color w:val="000000" w:themeColor="text1"/>
                <w:sz w:val="22"/>
                <w:szCs w:val="22"/>
              </w:rPr>
            </w:pPr>
          </w:p>
        </w:tc>
      </w:tr>
      <w:tr w:rsidR="00BA654B" w:rsidRPr="00027085" w14:paraId="0525F027" w14:textId="3A1EF0A7"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3F6DD28B" w14:textId="77777777" w:rsidR="00BA654B" w:rsidRPr="00027085" w:rsidRDefault="00BA654B" w:rsidP="00027085">
            <w:pPr>
              <w:jc w:val="both"/>
              <w:rPr>
                <w:rFonts w:cs="Calibri"/>
                <w:b/>
                <w:bCs/>
                <w:sz w:val="22"/>
                <w:szCs w:val="22"/>
              </w:rPr>
            </w:pPr>
            <w:r w:rsidRPr="00027085">
              <w:rPr>
                <w:rFonts w:cs="Calibri"/>
                <w:b/>
                <w:bCs/>
                <w:sz w:val="22"/>
                <w:szCs w:val="22"/>
              </w:rPr>
              <w:t> </w:t>
            </w:r>
          </w:p>
        </w:tc>
        <w:tc>
          <w:tcPr>
            <w:tcW w:w="5371" w:type="dxa"/>
            <w:tcBorders>
              <w:top w:val="single" w:sz="4" w:space="0" w:color="auto"/>
              <w:left w:val="single" w:sz="4" w:space="0" w:color="auto"/>
              <w:bottom w:val="single" w:sz="4" w:space="0" w:color="auto"/>
              <w:right w:val="single" w:sz="4" w:space="0" w:color="auto"/>
            </w:tcBorders>
            <w:vAlign w:val="center"/>
          </w:tcPr>
          <w:p w14:paraId="7332F676"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Dynamic ARP protection</w:t>
            </w:r>
          </w:p>
        </w:tc>
        <w:tc>
          <w:tcPr>
            <w:tcW w:w="1765" w:type="dxa"/>
            <w:tcBorders>
              <w:left w:val="single" w:sz="4" w:space="0" w:color="auto"/>
              <w:right w:val="single" w:sz="4" w:space="0" w:color="auto"/>
            </w:tcBorders>
          </w:tcPr>
          <w:p w14:paraId="08B3D45F" w14:textId="77777777" w:rsidR="00BA654B" w:rsidRPr="00027085" w:rsidRDefault="00BA654B" w:rsidP="00027085">
            <w:pPr>
              <w:jc w:val="both"/>
              <w:rPr>
                <w:rFonts w:cs="Calibri"/>
                <w:color w:val="000000" w:themeColor="text1"/>
                <w:sz w:val="22"/>
                <w:szCs w:val="22"/>
              </w:rPr>
            </w:pPr>
          </w:p>
        </w:tc>
      </w:tr>
      <w:tr w:rsidR="00BA654B" w:rsidRPr="00027085" w14:paraId="3D2D0893" w14:textId="1ECE51B9"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1B7AAF35" w14:textId="77777777" w:rsidR="00BA654B" w:rsidRPr="00027085" w:rsidRDefault="00BA654B" w:rsidP="00027085">
            <w:pPr>
              <w:jc w:val="both"/>
              <w:rPr>
                <w:rFonts w:cs="Calibri"/>
                <w:b/>
                <w:bCs/>
                <w:sz w:val="22"/>
                <w:szCs w:val="22"/>
              </w:rPr>
            </w:pPr>
            <w:r w:rsidRPr="00027085">
              <w:rPr>
                <w:rFonts w:cs="Calibri"/>
                <w:b/>
                <w:bCs/>
                <w:sz w:val="22"/>
                <w:szCs w:val="22"/>
              </w:rPr>
              <w:t> </w:t>
            </w:r>
          </w:p>
        </w:tc>
        <w:tc>
          <w:tcPr>
            <w:tcW w:w="5371" w:type="dxa"/>
            <w:tcBorders>
              <w:top w:val="single" w:sz="4" w:space="0" w:color="auto"/>
              <w:left w:val="single" w:sz="4" w:space="0" w:color="auto"/>
              <w:bottom w:val="single" w:sz="4" w:space="0" w:color="auto"/>
              <w:right w:val="single" w:sz="4" w:space="0" w:color="auto"/>
            </w:tcBorders>
            <w:vAlign w:val="center"/>
          </w:tcPr>
          <w:p w14:paraId="4CA05015"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STP root guard</w:t>
            </w:r>
          </w:p>
        </w:tc>
        <w:tc>
          <w:tcPr>
            <w:tcW w:w="1765" w:type="dxa"/>
            <w:tcBorders>
              <w:left w:val="single" w:sz="4" w:space="0" w:color="auto"/>
              <w:right w:val="single" w:sz="4" w:space="0" w:color="auto"/>
            </w:tcBorders>
          </w:tcPr>
          <w:p w14:paraId="3D517EBF" w14:textId="77777777" w:rsidR="00BA654B" w:rsidRPr="00027085" w:rsidRDefault="00BA654B" w:rsidP="00027085">
            <w:pPr>
              <w:jc w:val="both"/>
              <w:rPr>
                <w:rFonts w:cs="Calibri"/>
                <w:color w:val="000000" w:themeColor="text1"/>
                <w:sz w:val="22"/>
                <w:szCs w:val="22"/>
              </w:rPr>
            </w:pPr>
          </w:p>
        </w:tc>
      </w:tr>
      <w:tr w:rsidR="00BA654B" w:rsidRPr="00027085" w14:paraId="6C9F7649" w14:textId="6B49AD7E"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03AECC2B" w14:textId="77777777" w:rsidR="00BA654B" w:rsidRPr="00027085" w:rsidRDefault="00BA654B" w:rsidP="00027085">
            <w:pPr>
              <w:jc w:val="both"/>
              <w:rPr>
                <w:rFonts w:cs="Calibri"/>
                <w:b/>
                <w:bCs/>
                <w:sz w:val="22"/>
                <w:szCs w:val="22"/>
              </w:rPr>
            </w:pPr>
            <w:r w:rsidRPr="00027085">
              <w:rPr>
                <w:rFonts w:cs="Calibri"/>
                <w:b/>
                <w:bCs/>
                <w:sz w:val="22"/>
                <w:szCs w:val="22"/>
              </w:rPr>
              <w:t> </w:t>
            </w:r>
          </w:p>
        </w:tc>
        <w:tc>
          <w:tcPr>
            <w:tcW w:w="5371" w:type="dxa"/>
            <w:tcBorders>
              <w:top w:val="single" w:sz="4" w:space="0" w:color="auto"/>
              <w:left w:val="single" w:sz="4" w:space="0" w:color="auto"/>
              <w:bottom w:val="single" w:sz="4" w:space="0" w:color="auto"/>
              <w:right w:val="single" w:sz="4" w:space="0" w:color="auto"/>
            </w:tcBorders>
            <w:vAlign w:val="center"/>
          </w:tcPr>
          <w:p w14:paraId="63DB3C26"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Port security</w:t>
            </w:r>
          </w:p>
        </w:tc>
        <w:tc>
          <w:tcPr>
            <w:tcW w:w="1765" w:type="dxa"/>
            <w:tcBorders>
              <w:left w:val="single" w:sz="4" w:space="0" w:color="auto"/>
              <w:right w:val="single" w:sz="4" w:space="0" w:color="auto"/>
            </w:tcBorders>
          </w:tcPr>
          <w:p w14:paraId="6E354A86" w14:textId="77777777" w:rsidR="00BA654B" w:rsidRPr="00027085" w:rsidRDefault="00BA654B" w:rsidP="00027085">
            <w:pPr>
              <w:jc w:val="both"/>
              <w:rPr>
                <w:rFonts w:cs="Calibri"/>
                <w:color w:val="000000" w:themeColor="text1"/>
                <w:sz w:val="22"/>
                <w:szCs w:val="22"/>
              </w:rPr>
            </w:pPr>
          </w:p>
        </w:tc>
      </w:tr>
      <w:tr w:rsidR="00BA654B" w:rsidRPr="00027085" w14:paraId="2FB0DCA0" w14:textId="6260815D"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3C89D1B8" w14:textId="77777777" w:rsidR="00BA654B" w:rsidRPr="00027085" w:rsidRDefault="00BA654B" w:rsidP="00027085">
            <w:pPr>
              <w:jc w:val="both"/>
              <w:rPr>
                <w:rFonts w:cs="Calibri"/>
                <w:b/>
                <w:bCs/>
                <w:sz w:val="22"/>
                <w:szCs w:val="22"/>
              </w:rPr>
            </w:pPr>
            <w:r w:rsidRPr="00027085">
              <w:rPr>
                <w:rFonts w:cs="Calibri"/>
                <w:b/>
                <w:bCs/>
                <w:sz w:val="22"/>
                <w:szCs w:val="22"/>
              </w:rPr>
              <w:t> </w:t>
            </w:r>
          </w:p>
        </w:tc>
        <w:tc>
          <w:tcPr>
            <w:tcW w:w="5371" w:type="dxa"/>
            <w:tcBorders>
              <w:top w:val="single" w:sz="4" w:space="0" w:color="auto"/>
              <w:left w:val="single" w:sz="4" w:space="0" w:color="auto"/>
              <w:bottom w:val="single" w:sz="4" w:space="0" w:color="auto"/>
              <w:right w:val="single" w:sz="4" w:space="0" w:color="auto"/>
            </w:tcBorders>
            <w:vAlign w:val="center"/>
          </w:tcPr>
          <w:p w14:paraId="0E3F5BC9"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MAC address lockout</w:t>
            </w:r>
          </w:p>
        </w:tc>
        <w:tc>
          <w:tcPr>
            <w:tcW w:w="1765" w:type="dxa"/>
            <w:tcBorders>
              <w:left w:val="single" w:sz="4" w:space="0" w:color="auto"/>
              <w:right w:val="single" w:sz="4" w:space="0" w:color="auto"/>
            </w:tcBorders>
          </w:tcPr>
          <w:p w14:paraId="6EA4D616" w14:textId="77777777" w:rsidR="00BA654B" w:rsidRPr="00027085" w:rsidRDefault="00BA654B" w:rsidP="00027085">
            <w:pPr>
              <w:jc w:val="both"/>
              <w:rPr>
                <w:rFonts w:cs="Calibri"/>
                <w:color w:val="000000" w:themeColor="text1"/>
                <w:sz w:val="22"/>
                <w:szCs w:val="22"/>
              </w:rPr>
            </w:pPr>
          </w:p>
        </w:tc>
      </w:tr>
      <w:tr w:rsidR="00BA654B" w:rsidRPr="00027085" w14:paraId="6E197DE6" w14:textId="2BFF9F8C"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2F0CBF37" w14:textId="77777777" w:rsidR="00BA654B" w:rsidRPr="00027085" w:rsidRDefault="00BA654B" w:rsidP="00027085">
            <w:pPr>
              <w:jc w:val="both"/>
              <w:rPr>
                <w:rFonts w:cs="Calibri"/>
                <w:b/>
                <w:bCs/>
                <w:sz w:val="22"/>
                <w:szCs w:val="22"/>
              </w:rPr>
            </w:pPr>
            <w:r w:rsidRPr="00027085">
              <w:rPr>
                <w:rFonts w:cs="Calibri"/>
                <w:b/>
                <w:bCs/>
                <w:sz w:val="22"/>
                <w:szCs w:val="22"/>
              </w:rPr>
              <w:t> </w:t>
            </w:r>
          </w:p>
        </w:tc>
        <w:tc>
          <w:tcPr>
            <w:tcW w:w="5371" w:type="dxa"/>
            <w:tcBorders>
              <w:top w:val="single" w:sz="4" w:space="0" w:color="auto"/>
              <w:left w:val="single" w:sz="4" w:space="0" w:color="auto"/>
              <w:bottom w:val="single" w:sz="4" w:space="0" w:color="auto"/>
              <w:right w:val="single" w:sz="4" w:space="0" w:color="auto"/>
            </w:tcBorders>
            <w:vAlign w:val="center"/>
          </w:tcPr>
          <w:p w14:paraId="171079B3"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Secure Sockets Layer (SSL)</w:t>
            </w:r>
          </w:p>
        </w:tc>
        <w:tc>
          <w:tcPr>
            <w:tcW w:w="1765" w:type="dxa"/>
            <w:tcBorders>
              <w:left w:val="single" w:sz="4" w:space="0" w:color="auto"/>
              <w:right w:val="single" w:sz="4" w:space="0" w:color="auto"/>
            </w:tcBorders>
          </w:tcPr>
          <w:p w14:paraId="6932A27F" w14:textId="77777777" w:rsidR="00BA654B" w:rsidRPr="00027085" w:rsidRDefault="00BA654B" w:rsidP="00027085">
            <w:pPr>
              <w:jc w:val="both"/>
              <w:rPr>
                <w:rFonts w:cs="Calibri"/>
                <w:color w:val="000000" w:themeColor="text1"/>
                <w:sz w:val="22"/>
                <w:szCs w:val="22"/>
              </w:rPr>
            </w:pPr>
          </w:p>
        </w:tc>
      </w:tr>
      <w:tr w:rsidR="00BA654B" w:rsidRPr="00027085" w14:paraId="260C335A" w14:textId="5C4C15E3" w:rsidTr="00986A76">
        <w:trPr>
          <w:jc w:val="center"/>
        </w:trPr>
        <w:tc>
          <w:tcPr>
            <w:tcW w:w="2073" w:type="dxa"/>
            <w:tcBorders>
              <w:top w:val="single" w:sz="4" w:space="0" w:color="auto"/>
              <w:left w:val="single" w:sz="4" w:space="0" w:color="auto"/>
              <w:bottom w:val="single" w:sz="4" w:space="0" w:color="auto"/>
              <w:right w:val="single" w:sz="4" w:space="0" w:color="auto"/>
            </w:tcBorders>
            <w:shd w:val="clear" w:color="auto" w:fill="auto"/>
          </w:tcPr>
          <w:p w14:paraId="62FFD165" w14:textId="77777777" w:rsidR="00BA654B" w:rsidRPr="00027085" w:rsidRDefault="00BA654B" w:rsidP="00027085">
            <w:pPr>
              <w:jc w:val="both"/>
              <w:rPr>
                <w:rFonts w:cs="Calibri"/>
                <w:b/>
                <w:bCs/>
                <w:sz w:val="22"/>
                <w:szCs w:val="22"/>
              </w:rPr>
            </w:pPr>
            <w:r w:rsidRPr="00027085">
              <w:rPr>
                <w:rFonts w:cs="Calibri"/>
                <w:b/>
                <w:bCs/>
                <w:sz w:val="22"/>
                <w:szCs w:val="22"/>
              </w:rPr>
              <w:t>Warranty</w:t>
            </w:r>
          </w:p>
        </w:tc>
        <w:tc>
          <w:tcPr>
            <w:tcW w:w="5371" w:type="dxa"/>
            <w:tcBorders>
              <w:top w:val="single" w:sz="4" w:space="0" w:color="auto"/>
              <w:left w:val="single" w:sz="4" w:space="0" w:color="auto"/>
              <w:bottom w:val="single" w:sz="4" w:space="0" w:color="auto"/>
              <w:right w:val="single" w:sz="4" w:space="0" w:color="auto"/>
            </w:tcBorders>
            <w:vAlign w:val="center"/>
          </w:tcPr>
          <w:p w14:paraId="0B10FED0" w14:textId="77777777" w:rsidR="00BA654B" w:rsidRPr="00027085" w:rsidRDefault="00BA654B" w:rsidP="00027085">
            <w:pPr>
              <w:jc w:val="both"/>
              <w:rPr>
                <w:rFonts w:cs="Calibri"/>
                <w:color w:val="000000" w:themeColor="text1"/>
                <w:sz w:val="22"/>
                <w:szCs w:val="22"/>
              </w:rPr>
            </w:pPr>
            <w:r w:rsidRPr="00027085">
              <w:rPr>
                <w:rFonts w:cs="Calibri"/>
                <w:color w:val="000000" w:themeColor="text1"/>
                <w:sz w:val="22"/>
                <w:szCs w:val="22"/>
              </w:rPr>
              <w:t>Limited Lifetime Warranty</w:t>
            </w:r>
          </w:p>
        </w:tc>
        <w:tc>
          <w:tcPr>
            <w:tcW w:w="1765" w:type="dxa"/>
            <w:tcBorders>
              <w:left w:val="single" w:sz="4" w:space="0" w:color="auto"/>
              <w:bottom w:val="single" w:sz="4" w:space="0" w:color="auto"/>
              <w:right w:val="single" w:sz="4" w:space="0" w:color="auto"/>
            </w:tcBorders>
          </w:tcPr>
          <w:p w14:paraId="29A3DDA5" w14:textId="77777777" w:rsidR="00BA654B" w:rsidRPr="00027085" w:rsidRDefault="00BA654B" w:rsidP="00027085">
            <w:pPr>
              <w:jc w:val="both"/>
              <w:rPr>
                <w:rFonts w:cs="Calibri"/>
                <w:color w:val="000000" w:themeColor="text1"/>
                <w:sz w:val="22"/>
                <w:szCs w:val="22"/>
              </w:rPr>
            </w:pPr>
          </w:p>
        </w:tc>
      </w:tr>
    </w:tbl>
    <w:p w14:paraId="51B337A3" w14:textId="77777777" w:rsidR="00CC0BE6" w:rsidRPr="00027085" w:rsidRDefault="00CC0BE6" w:rsidP="00027085">
      <w:pPr>
        <w:jc w:val="both"/>
        <w:rPr>
          <w:rFonts w:cs="Calibri"/>
          <w:sz w:val="22"/>
          <w:szCs w:val="22"/>
        </w:rPr>
      </w:pPr>
    </w:p>
    <w:p w14:paraId="636A5130" w14:textId="77777777" w:rsidR="00CC0BE6" w:rsidRPr="00027085" w:rsidRDefault="00CC0BE6" w:rsidP="00027085">
      <w:pPr>
        <w:jc w:val="both"/>
        <w:rPr>
          <w:rFonts w:cs="Calibri"/>
          <w:sz w:val="22"/>
          <w:szCs w:val="22"/>
        </w:rPr>
      </w:pPr>
    </w:p>
    <w:p w14:paraId="1541DAF6" w14:textId="77777777" w:rsidR="00CC0BE6" w:rsidRPr="00027085" w:rsidRDefault="00CC0BE6" w:rsidP="00027085">
      <w:pPr>
        <w:pStyle w:val="Specification"/>
        <w:tabs>
          <w:tab w:val="left" w:pos="720"/>
        </w:tabs>
        <w:ind w:left="567"/>
        <w:jc w:val="both"/>
        <w:rPr>
          <w:rFonts w:cs="Calibri"/>
          <w:sz w:val="22"/>
          <w:szCs w:val="22"/>
        </w:rPr>
      </w:pPr>
    </w:p>
    <w:p w14:paraId="1A79BA3B" w14:textId="77777777" w:rsidR="00CC0BE6" w:rsidRPr="00027085" w:rsidRDefault="00CC0BE6" w:rsidP="00027085">
      <w:pPr>
        <w:pStyle w:val="Specification"/>
        <w:spacing w:line="360" w:lineRule="auto"/>
        <w:jc w:val="both"/>
        <w:rPr>
          <w:rFonts w:cs="Calibri"/>
          <w:sz w:val="22"/>
          <w:szCs w:val="22"/>
        </w:rPr>
      </w:pPr>
      <w:r w:rsidRPr="00027085">
        <w:rPr>
          <w:rFonts w:cs="Calibri"/>
          <w:sz w:val="22"/>
          <w:szCs w:val="22"/>
        </w:rPr>
        <w:t xml:space="preserve">I, the bidder (Full </w:t>
      </w:r>
      <w:proofErr w:type="gramStart"/>
      <w:r w:rsidRPr="00027085">
        <w:rPr>
          <w:rFonts w:cs="Calibri"/>
          <w:sz w:val="22"/>
          <w:szCs w:val="22"/>
        </w:rPr>
        <w:t>names)…</w:t>
      </w:r>
      <w:proofErr w:type="gramEnd"/>
      <w:r w:rsidRPr="00027085">
        <w:rPr>
          <w:rFonts w:cs="Calibri"/>
          <w:sz w:val="22"/>
          <w:szCs w:val="22"/>
        </w:rPr>
        <w:t>…………………………………………….representing (company name)…………………………………………………………….. Hereby confirm that I comply with the above Technical Mandatory Requirements and understand that it will form part of the contract and is legally binding.</w:t>
      </w:r>
    </w:p>
    <w:p w14:paraId="4AEA1903" w14:textId="77777777" w:rsidR="00CC0BE6" w:rsidRPr="00027085" w:rsidRDefault="00CC0BE6" w:rsidP="00027085">
      <w:pPr>
        <w:pStyle w:val="Specification"/>
        <w:jc w:val="both"/>
        <w:rPr>
          <w:rFonts w:cs="Calibri"/>
          <w:sz w:val="22"/>
          <w:szCs w:val="22"/>
        </w:rPr>
      </w:pPr>
      <w:proofErr w:type="gramStart"/>
      <w:r w:rsidRPr="00027085">
        <w:rPr>
          <w:rFonts w:cs="Calibri"/>
          <w:sz w:val="22"/>
          <w:szCs w:val="22"/>
        </w:rPr>
        <w:t>Thus</w:t>
      </w:r>
      <w:proofErr w:type="gramEnd"/>
      <w:r w:rsidRPr="00027085">
        <w:rPr>
          <w:rFonts w:cs="Calibri"/>
          <w:sz w:val="22"/>
          <w:szCs w:val="22"/>
        </w:rPr>
        <w:t xml:space="preserve"> done and signed at ……………………………………. On this………day of……………….20…. </w:t>
      </w:r>
    </w:p>
    <w:p w14:paraId="11CE6F0B" w14:textId="77777777" w:rsidR="00CC0BE6" w:rsidRPr="00027085" w:rsidRDefault="00CC0BE6" w:rsidP="00027085">
      <w:pPr>
        <w:pStyle w:val="Specification"/>
        <w:ind w:left="360"/>
        <w:jc w:val="both"/>
        <w:rPr>
          <w:rFonts w:cs="Calibri"/>
          <w:sz w:val="22"/>
          <w:szCs w:val="22"/>
        </w:rPr>
      </w:pPr>
    </w:p>
    <w:p w14:paraId="3786C280" w14:textId="77777777" w:rsidR="00CC0BE6" w:rsidRPr="00027085" w:rsidRDefault="00CC0BE6" w:rsidP="00027085">
      <w:pPr>
        <w:pStyle w:val="Specification"/>
        <w:jc w:val="both"/>
        <w:rPr>
          <w:rFonts w:cs="Calibri"/>
          <w:sz w:val="22"/>
          <w:szCs w:val="22"/>
        </w:rPr>
      </w:pPr>
      <w:r w:rsidRPr="00027085">
        <w:rPr>
          <w:rFonts w:cs="Calibri"/>
          <w:sz w:val="22"/>
          <w:szCs w:val="22"/>
        </w:rPr>
        <w:t>……………………………….</w:t>
      </w:r>
      <w:r w:rsidRPr="00027085">
        <w:rPr>
          <w:rFonts w:cs="Calibri"/>
          <w:sz w:val="22"/>
          <w:szCs w:val="22"/>
        </w:rPr>
        <w:tab/>
      </w:r>
      <w:r w:rsidRPr="00027085">
        <w:rPr>
          <w:rFonts w:cs="Calibri"/>
          <w:sz w:val="22"/>
          <w:szCs w:val="22"/>
        </w:rPr>
        <w:tab/>
      </w:r>
      <w:r w:rsidRPr="00027085">
        <w:rPr>
          <w:rFonts w:cs="Calibri"/>
          <w:sz w:val="22"/>
          <w:szCs w:val="22"/>
        </w:rPr>
        <w:tab/>
      </w:r>
      <w:r w:rsidRPr="00027085">
        <w:rPr>
          <w:rFonts w:cs="Calibri"/>
          <w:sz w:val="22"/>
          <w:szCs w:val="22"/>
        </w:rPr>
        <w:tab/>
      </w:r>
      <w:r w:rsidRPr="00027085">
        <w:rPr>
          <w:rFonts w:cs="Calibri"/>
          <w:sz w:val="22"/>
          <w:szCs w:val="22"/>
        </w:rPr>
        <w:tab/>
      </w:r>
      <w:r w:rsidRPr="00027085">
        <w:rPr>
          <w:rFonts w:cs="Calibri"/>
          <w:sz w:val="22"/>
          <w:szCs w:val="22"/>
        </w:rPr>
        <w:tab/>
      </w:r>
      <w:r w:rsidRPr="00027085">
        <w:rPr>
          <w:rFonts w:cs="Calibri"/>
          <w:sz w:val="22"/>
          <w:szCs w:val="22"/>
        </w:rPr>
        <w:tab/>
      </w:r>
      <w:r w:rsidRPr="00027085">
        <w:rPr>
          <w:rFonts w:cs="Calibri"/>
          <w:sz w:val="22"/>
          <w:szCs w:val="22"/>
        </w:rPr>
        <w:tab/>
      </w:r>
    </w:p>
    <w:p w14:paraId="47E0899B" w14:textId="77777777" w:rsidR="00CC0BE6" w:rsidRPr="00027085" w:rsidRDefault="00CC0BE6" w:rsidP="00027085">
      <w:pPr>
        <w:pStyle w:val="Specification"/>
        <w:jc w:val="both"/>
        <w:rPr>
          <w:rFonts w:cs="Calibri"/>
          <w:sz w:val="22"/>
          <w:szCs w:val="22"/>
        </w:rPr>
      </w:pPr>
      <w:r w:rsidRPr="00027085">
        <w:rPr>
          <w:rFonts w:cs="Calibri"/>
          <w:sz w:val="22"/>
          <w:szCs w:val="22"/>
        </w:rPr>
        <w:t>Signature</w:t>
      </w:r>
    </w:p>
    <w:p w14:paraId="6D950F5C" w14:textId="0C06B3EE" w:rsidR="001748BE" w:rsidRPr="009014C0" w:rsidRDefault="00CC0BE6" w:rsidP="00027085">
      <w:pPr>
        <w:jc w:val="both"/>
        <w:rPr>
          <w:color w:val="0000FF"/>
        </w:rPr>
      </w:pPr>
      <w:r w:rsidRPr="00027085">
        <w:rPr>
          <w:rFonts w:cs="Calibri"/>
          <w:sz w:val="22"/>
          <w:szCs w:val="22"/>
        </w:rPr>
        <w:t>Designati</w:t>
      </w:r>
      <w:r w:rsidRPr="008A26BB">
        <w:rPr>
          <w:rFonts w:cs="Calibri"/>
          <w:sz w:val="23"/>
          <w:szCs w:val="23"/>
        </w:rPr>
        <w:t>on:</w:t>
      </w:r>
    </w:p>
    <w:sectPr w:rsidR="001748BE" w:rsidRPr="009014C0"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CE5B0" w14:textId="77777777" w:rsidR="00D71D5F" w:rsidRDefault="00D71D5F" w:rsidP="0096715B">
      <w:r>
        <w:separator/>
      </w:r>
    </w:p>
    <w:p w14:paraId="2A545C51" w14:textId="77777777" w:rsidR="00D71D5F" w:rsidRDefault="00D71D5F"/>
  </w:endnote>
  <w:endnote w:type="continuationSeparator" w:id="0">
    <w:p w14:paraId="4F547939" w14:textId="77777777" w:rsidR="00D71D5F" w:rsidRDefault="00D71D5F" w:rsidP="0096715B">
      <w:r>
        <w:continuationSeparator/>
      </w:r>
    </w:p>
    <w:p w14:paraId="76BB525A" w14:textId="77777777" w:rsidR="00D71D5F" w:rsidRDefault="00D71D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8A0CD8" w:rsidRDefault="008A0CD8" w:rsidP="00DB4744">
    <w:pPr>
      <w:pStyle w:val="Footer"/>
      <w:tabs>
        <w:tab w:val="clear" w:pos="4513"/>
        <w:tab w:val="clear" w:pos="9026"/>
        <w:tab w:val="right" w:pos="9639"/>
      </w:tabs>
      <w:jc w:val="right"/>
      <w:rPr>
        <w:noProof/>
      </w:rPr>
    </w:pPr>
  </w:p>
  <w:p w14:paraId="6D60DAB8" w14:textId="49C36DCB" w:rsidR="008A0CD8" w:rsidRDefault="008A0CD8"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23</w:t>
    </w:r>
    <w:r>
      <w:rPr>
        <w:noProof/>
      </w:rPr>
      <w:fldChar w:fldCharType="end"/>
    </w:r>
  </w:p>
  <w:p w14:paraId="37B3A9C6" w14:textId="77777777" w:rsidR="008A0CD8" w:rsidRPr="006302B2" w:rsidRDefault="008A0CD8" w:rsidP="00626A04">
    <w:pPr>
      <w:pStyle w:val="Header"/>
      <w:tabs>
        <w:tab w:val="clear" w:pos="4513"/>
        <w:tab w:val="clear" w:pos="9026"/>
      </w:tabs>
      <w:jc w:val="center"/>
      <w:rPr>
        <w:b/>
        <w:sz w:val="22"/>
      </w:rPr>
    </w:pPr>
    <w:r w:rsidRPr="006302B2">
      <w:rPr>
        <w:b/>
        <w:sz w:val="22"/>
      </w:rPr>
      <w:t>CONFIDENTIAL</w:t>
    </w:r>
  </w:p>
  <w:p w14:paraId="0284DE2F" w14:textId="77777777" w:rsidR="008A0CD8" w:rsidRDefault="008A0C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36BD4" w14:textId="77777777" w:rsidR="00D71D5F" w:rsidRDefault="00D71D5F" w:rsidP="0096715B">
      <w:r>
        <w:separator/>
      </w:r>
    </w:p>
    <w:p w14:paraId="4FFCA68A" w14:textId="77777777" w:rsidR="00D71D5F" w:rsidRDefault="00D71D5F"/>
  </w:footnote>
  <w:footnote w:type="continuationSeparator" w:id="0">
    <w:p w14:paraId="20C36732" w14:textId="77777777" w:rsidR="00D71D5F" w:rsidRDefault="00D71D5F" w:rsidP="0096715B">
      <w:r>
        <w:continuationSeparator/>
      </w:r>
    </w:p>
    <w:p w14:paraId="035ABAC4" w14:textId="77777777" w:rsidR="00D71D5F" w:rsidRDefault="00D71D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5F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2"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cs="Times New Roman" w:hint="default"/>
        <w:b w:val="0"/>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 w15:restartNumberingAfterBreak="0">
    <w:nsid w:val="199936CF"/>
    <w:multiLevelType w:val="multilevel"/>
    <w:tmpl w:val="E8D4CA36"/>
    <w:lvl w:ilvl="0">
      <w:start w:val="11"/>
      <w:numFmt w:val="decimal"/>
      <w:lvlText w:val="%1"/>
      <w:lvlJc w:val="left"/>
      <w:pPr>
        <w:ind w:left="420" w:hanging="420"/>
      </w:pPr>
      <w:rPr>
        <w:rFonts w:asciiTheme="minorHAnsi" w:hAnsiTheme="minorHAnsi" w:cs="Times New Roman" w:hint="default"/>
        <w:b/>
      </w:rPr>
    </w:lvl>
    <w:lvl w:ilvl="1">
      <w:start w:val="1"/>
      <w:numFmt w:val="decimal"/>
      <w:lvlText w:val="%1.%2"/>
      <w:lvlJc w:val="left"/>
      <w:pPr>
        <w:ind w:left="420" w:hanging="420"/>
      </w:pPr>
      <w:rPr>
        <w:rFonts w:asciiTheme="minorHAnsi" w:hAnsiTheme="minorHAnsi" w:cs="Times New Roman" w:hint="default"/>
        <w:b/>
      </w:rPr>
    </w:lvl>
    <w:lvl w:ilvl="2">
      <w:start w:val="1"/>
      <w:numFmt w:val="decimal"/>
      <w:lvlText w:val="%1.%2.%3"/>
      <w:lvlJc w:val="left"/>
      <w:pPr>
        <w:ind w:left="720" w:hanging="720"/>
      </w:pPr>
      <w:rPr>
        <w:rFonts w:asciiTheme="minorHAnsi" w:hAnsiTheme="minorHAnsi" w:cs="Times New Roman" w:hint="default"/>
        <w:b/>
      </w:rPr>
    </w:lvl>
    <w:lvl w:ilvl="3">
      <w:start w:val="1"/>
      <w:numFmt w:val="decimal"/>
      <w:lvlText w:val="%1.%2.%3.%4"/>
      <w:lvlJc w:val="left"/>
      <w:pPr>
        <w:ind w:left="720" w:hanging="720"/>
      </w:pPr>
      <w:rPr>
        <w:rFonts w:asciiTheme="minorHAnsi" w:hAnsiTheme="minorHAnsi" w:cs="Times New Roman" w:hint="default"/>
        <w:b/>
      </w:rPr>
    </w:lvl>
    <w:lvl w:ilvl="4">
      <w:start w:val="1"/>
      <w:numFmt w:val="decimal"/>
      <w:lvlText w:val="%1.%2.%3.%4.%5"/>
      <w:lvlJc w:val="left"/>
      <w:pPr>
        <w:ind w:left="1080" w:hanging="1080"/>
      </w:pPr>
      <w:rPr>
        <w:rFonts w:asciiTheme="minorHAnsi" w:hAnsiTheme="minorHAnsi" w:cs="Times New Roman" w:hint="default"/>
        <w:b/>
      </w:rPr>
    </w:lvl>
    <w:lvl w:ilvl="5">
      <w:start w:val="1"/>
      <w:numFmt w:val="decimal"/>
      <w:lvlText w:val="%1.%2.%3.%4.%5.%6"/>
      <w:lvlJc w:val="left"/>
      <w:pPr>
        <w:ind w:left="1080" w:hanging="1080"/>
      </w:pPr>
      <w:rPr>
        <w:rFonts w:asciiTheme="minorHAnsi" w:hAnsiTheme="minorHAnsi" w:cs="Times New Roman" w:hint="default"/>
        <w:b/>
      </w:rPr>
    </w:lvl>
    <w:lvl w:ilvl="6">
      <w:start w:val="1"/>
      <w:numFmt w:val="decimal"/>
      <w:lvlText w:val="%1.%2.%3.%4.%5.%6.%7"/>
      <w:lvlJc w:val="left"/>
      <w:pPr>
        <w:ind w:left="1440" w:hanging="1440"/>
      </w:pPr>
      <w:rPr>
        <w:rFonts w:asciiTheme="minorHAnsi" w:hAnsiTheme="minorHAnsi" w:cs="Times New Roman" w:hint="default"/>
        <w:b/>
      </w:rPr>
    </w:lvl>
    <w:lvl w:ilvl="7">
      <w:start w:val="1"/>
      <w:numFmt w:val="decimal"/>
      <w:lvlText w:val="%1.%2.%3.%4.%5.%6.%7.%8"/>
      <w:lvlJc w:val="left"/>
      <w:pPr>
        <w:ind w:left="1440" w:hanging="1440"/>
      </w:pPr>
      <w:rPr>
        <w:rFonts w:asciiTheme="minorHAnsi" w:hAnsiTheme="minorHAnsi" w:cs="Times New Roman" w:hint="default"/>
        <w:b/>
      </w:rPr>
    </w:lvl>
    <w:lvl w:ilvl="8">
      <w:start w:val="1"/>
      <w:numFmt w:val="decimal"/>
      <w:lvlText w:val="%1.%2.%3.%4.%5.%6.%7.%8.%9"/>
      <w:lvlJc w:val="left"/>
      <w:pPr>
        <w:ind w:left="1800" w:hanging="1800"/>
      </w:pPr>
      <w:rPr>
        <w:rFonts w:asciiTheme="minorHAnsi" w:hAnsiTheme="minorHAnsi" w:cs="Times New Roman" w:hint="default"/>
        <w:b/>
      </w:rPr>
    </w:lvl>
  </w:abstractNum>
  <w:abstractNum w:abstractNumId="5"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845535"/>
    <w:multiLevelType w:val="multilevel"/>
    <w:tmpl w:val="E5CC4A8A"/>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b/>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8"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249237A4"/>
    <w:multiLevelType w:val="hybridMultilevel"/>
    <w:tmpl w:val="A7A6FBD8"/>
    <w:lvl w:ilvl="0" w:tplc="1C090017">
      <w:start w:val="1"/>
      <w:numFmt w:val="lowerLetter"/>
      <w:lvlText w:val="%1)"/>
      <w:lvlJc w:val="left"/>
      <w:pPr>
        <w:ind w:left="1800" w:hanging="360"/>
      </w:p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11"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cs="Times New Roman" w:hint="default"/>
        <w:b w:val="0"/>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12"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BD41EF6"/>
    <w:multiLevelType w:val="multilevel"/>
    <w:tmpl w:val="08889ED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CD657B9"/>
    <w:multiLevelType w:val="hybridMultilevel"/>
    <w:tmpl w:val="22383632"/>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E9B57C9"/>
    <w:multiLevelType w:val="hybridMultilevel"/>
    <w:tmpl w:val="18ACEAD4"/>
    <w:lvl w:ilvl="0" w:tplc="1C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D6350B"/>
    <w:multiLevelType w:val="hybridMultilevel"/>
    <w:tmpl w:val="3730A162"/>
    <w:lvl w:ilvl="0" w:tplc="1C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A7F160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5AEB2919"/>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5"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002AB0"/>
    <w:multiLevelType w:val="multilevel"/>
    <w:tmpl w:val="291A1354"/>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7"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9"/>
  </w:num>
  <w:num w:numId="2">
    <w:abstractNumId w:val="20"/>
  </w:num>
  <w:num w:numId="3">
    <w:abstractNumId w:val="9"/>
  </w:num>
  <w:num w:numId="4">
    <w:abstractNumId w:val="9"/>
  </w:num>
  <w:num w:numId="5">
    <w:abstractNumId w:val="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7"/>
    <w:lvlOverride w:ilvl="0">
      <w:startOverride w:val="3"/>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7"/>
  </w:num>
  <w:num w:numId="21">
    <w:abstractNumId w:val="21"/>
  </w:num>
  <w:num w:numId="2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9"/>
  </w:num>
  <w:num w:numId="25">
    <w:abstractNumId w:val="15"/>
  </w:num>
  <w:num w:numId="26">
    <w:abstractNumId w:val="18"/>
  </w:num>
  <w:num w:numId="27">
    <w:abstractNumId w:val="14"/>
  </w:num>
  <w:num w:numId="28">
    <w:abstractNumId w:val="0"/>
  </w:num>
  <w:num w:numId="29">
    <w:abstractNumId w:val="13"/>
  </w:num>
  <w:num w:numId="30">
    <w:abstractNumId w:val="23"/>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045F7"/>
    <w:rsid w:val="0001343F"/>
    <w:rsid w:val="000139AD"/>
    <w:rsid w:val="00013E9B"/>
    <w:rsid w:val="00015062"/>
    <w:rsid w:val="00016B33"/>
    <w:rsid w:val="000173D6"/>
    <w:rsid w:val="00021DB7"/>
    <w:rsid w:val="00021E75"/>
    <w:rsid w:val="00022FBE"/>
    <w:rsid w:val="00024A22"/>
    <w:rsid w:val="00025D72"/>
    <w:rsid w:val="00026222"/>
    <w:rsid w:val="00027085"/>
    <w:rsid w:val="0003164A"/>
    <w:rsid w:val="00036260"/>
    <w:rsid w:val="000402F6"/>
    <w:rsid w:val="000425F2"/>
    <w:rsid w:val="00043A64"/>
    <w:rsid w:val="000452C9"/>
    <w:rsid w:val="0004589C"/>
    <w:rsid w:val="00046429"/>
    <w:rsid w:val="000468D3"/>
    <w:rsid w:val="00052E16"/>
    <w:rsid w:val="00055A94"/>
    <w:rsid w:val="00056649"/>
    <w:rsid w:val="00056FE3"/>
    <w:rsid w:val="00062FA9"/>
    <w:rsid w:val="00063922"/>
    <w:rsid w:val="00063CE7"/>
    <w:rsid w:val="000729B4"/>
    <w:rsid w:val="00074482"/>
    <w:rsid w:val="000746E3"/>
    <w:rsid w:val="0007567D"/>
    <w:rsid w:val="0008263D"/>
    <w:rsid w:val="0008305B"/>
    <w:rsid w:val="0008733A"/>
    <w:rsid w:val="00091720"/>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B6A"/>
    <w:rsid w:val="000E262B"/>
    <w:rsid w:val="000E2B2F"/>
    <w:rsid w:val="000E39CF"/>
    <w:rsid w:val="000E459E"/>
    <w:rsid w:val="000E47D9"/>
    <w:rsid w:val="000E7A43"/>
    <w:rsid w:val="000F097F"/>
    <w:rsid w:val="000F31FA"/>
    <w:rsid w:val="000F48B9"/>
    <w:rsid w:val="000F5752"/>
    <w:rsid w:val="000F592E"/>
    <w:rsid w:val="000F66DD"/>
    <w:rsid w:val="00102B60"/>
    <w:rsid w:val="0010440E"/>
    <w:rsid w:val="001046D6"/>
    <w:rsid w:val="00104B95"/>
    <w:rsid w:val="001066D8"/>
    <w:rsid w:val="00106BF9"/>
    <w:rsid w:val="00112E4A"/>
    <w:rsid w:val="00114439"/>
    <w:rsid w:val="00121E4D"/>
    <w:rsid w:val="00122918"/>
    <w:rsid w:val="00123022"/>
    <w:rsid w:val="00124D31"/>
    <w:rsid w:val="001264A4"/>
    <w:rsid w:val="0012754D"/>
    <w:rsid w:val="001275F0"/>
    <w:rsid w:val="001306FF"/>
    <w:rsid w:val="00130B23"/>
    <w:rsid w:val="00130BAF"/>
    <w:rsid w:val="00140788"/>
    <w:rsid w:val="00140804"/>
    <w:rsid w:val="001440B5"/>
    <w:rsid w:val="0014430A"/>
    <w:rsid w:val="00146A41"/>
    <w:rsid w:val="00147A09"/>
    <w:rsid w:val="00150C74"/>
    <w:rsid w:val="00154D5D"/>
    <w:rsid w:val="0015649F"/>
    <w:rsid w:val="00157C27"/>
    <w:rsid w:val="001600DC"/>
    <w:rsid w:val="0016093F"/>
    <w:rsid w:val="00160F2B"/>
    <w:rsid w:val="0016390B"/>
    <w:rsid w:val="00163FB4"/>
    <w:rsid w:val="00164C89"/>
    <w:rsid w:val="00164ED7"/>
    <w:rsid w:val="00165783"/>
    <w:rsid w:val="00167009"/>
    <w:rsid w:val="001737D6"/>
    <w:rsid w:val="001748BE"/>
    <w:rsid w:val="0017710D"/>
    <w:rsid w:val="00180935"/>
    <w:rsid w:val="00185F72"/>
    <w:rsid w:val="00186DCB"/>
    <w:rsid w:val="00190E5E"/>
    <w:rsid w:val="001913B8"/>
    <w:rsid w:val="00191607"/>
    <w:rsid w:val="00193827"/>
    <w:rsid w:val="00194A27"/>
    <w:rsid w:val="001959D6"/>
    <w:rsid w:val="001969AF"/>
    <w:rsid w:val="001A0182"/>
    <w:rsid w:val="001A01C7"/>
    <w:rsid w:val="001A1F77"/>
    <w:rsid w:val="001A25A4"/>
    <w:rsid w:val="001A2C3A"/>
    <w:rsid w:val="001A4BEB"/>
    <w:rsid w:val="001A4EAF"/>
    <w:rsid w:val="001A52EB"/>
    <w:rsid w:val="001A5FDB"/>
    <w:rsid w:val="001A7C0D"/>
    <w:rsid w:val="001B22F3"/>
    <w:rsid w:val="001B5BDF"/>
    <w:rsid w:val="001C0CCC"/>
    <w:rsid w:val="001C2CA9"/>
    <w:rsid w:val="001C3A0E"/>
    <w:rsid w:val="001C5223"/>
    <w:rsid w:val="001C529A"/>
    <w:rsid w:val="001C5A8F"/>
    <w:rsid w:val="001C749C"/>
    <w:rsid w:val="001C7B1B"/>
    <w:rsid w:val="001C7D1C"/>
    <w:rsid w:val="001C7F0D"/>
    <w:rsid w:val="001D2F39"/>
    <w:rsid w:val="001D34CA"/>
    <w:rsid w:val="001D6778"/>
    <w:rsid w:val="001D6DFA"/>
    <w:rsid w:val="001D703F"/>
    <w:rsid w:val="001E047C"/>
    <w:rsid w:val="001E2232"/>
    <w:rsid w:val="001E2DE9"/>
    <w:rsid w:val="001E42E6"/>
    <w:rsid w:val="001E5532"/>
    <w:rsid w:val="001E64D0"/>
    <w:rsid w:val="001E6A90"/>
    <w:rsid w:val="001E7EBF"/>
    <w:rsid w:val="001F08DF"/>
    <w:rsid w:val="001F200A"/>
    <w:rsid w:val="001F2130"/>
    <w:rsid w:val="001F49FF"/>
    <w:rsid w:val="001F4BA5"/>
    <w:rsid w:val="001F4BD1"/>
    <w:rsid w:val="001F7786"/>
    <w:rsid w:val="001F7A68"/>
    <w:rsid w:val="00201176"/>
    <w:rsid w:val="00201BBC"/>
    <w:rsid w:val="00203DF3"/>
    <w:rsid w:val="002074B7"/>
    <w:rsid w:val="00210C80"/>
    <w:rsid w:val="002115BA"/>
    <w:rsid w:val="00213322"/>
    <w:rsid w:val="00213444"/>
    <w:rsid w:val="00215577"/>
    <w:rsid w:val="0021780E"/>
    <w:rsid w:val="00220A26"/>
    <w:rsid w:val="00221161"/>
    <w:rsid w:val="00225F5E"/>
    <w:rsid w:val="00227C30"/>
    <w:rsid w:val="00231829"/>
    <w:rsid w:val="0023246C"/>
    <w:rsid w:val="002339F9"/>
    <w:rsid w:val="0023470F"/>
    <w:rsid w:val="00234C61"/>
    <w:rsid w:val="00236444"/>
    <w:rsid w:val="00244FE6"/>
    <w:rsid w:val="002455CE"/>
    <w:rsid w:val="00252BBE"/>
    <w:rsid w:val="00253387"/>
    <w:rsid w:val="0025384A"/>
    <w:rsid w:val="0025547D"/>
    <w:rsid w:val="0026041C"/>
    <w:rsid w:val="00262F17"/>
    <w:rsid w:val="002678A3"/>
    <w:rsid w:val="002726C7"/>
    <w:rsid w:val="002729F3"/>
    <w:rsid w:val="00273113"/>
    <w:rsid w:val="002733FD"/>
    <w:rsid w:val="00275A66"/>
    <w:rsid w:val="00277261"/>
    <w:rsid w:val="002773CA"/>
    <w:rsid w:val="00282CB6"/>
    <w:rsid w:val="002848ED"/>
    <w:rsid w:val="00287230"/>
    <w:rsid w:val="00292B51"/>
    <w:rsid w:val="00293CFE"/>
    <w:rsid w:val="00296E66"/>
    <w:rsid w:val="00297BBA"/>
    <w:rsid w:val="00297CF8"/>
    <w:rsid w:val="002A17B9"/>
    <w:rsid w:val="002A2FA2"/>
    <w:rsid w:val="002A36E6"/>
    <w:rsid w:val="002A4637"/>
    <w:rsid w:val="002A6664"/>
    <w:rsid w:val="002B0EED"/>
    <w:rsid w:val="002C0AEC"/>
    <w:rsid w:val="002C0B8F"/>
    <w:rsid w:val="002C2E47"/>
    <w:rsid w:val="002C363C"/>
    <w:rsid w:val="002C36AB"/>
    <w:rsid w:val="002C489E"/>
    <w:rsid w:val="002C5974"/>
    <w:rsid w:val="002C597E"/>
    <w:rsid w:val="002C5FF0"/>
    <w:rsid w:val="002E00A1"/>
    <w:rsid w:val="002E089D"/>
    <w:rsid w:val="002E5167"/>
    <w:rsid w:val="002E6C73"/>
    <w:rsid w:val="002E7D03"/>
    <w:rsid w:val="002F0338"/>
    <w:rsid w:val="002F0A5B"/>
    <w:rsid w:val="002F3DA3"/>
    <w:rsid w:val="003005CE"/>
    <w:rsid w:val="00301D9D"/>
    <w:rsid w:val="003026D6"/>
    <w:rsid w:val="0030564C"/>
    <w:rsid w:val="0031424E"/>
    <w:rsid w:val="00315CC5"/>
    <w:rsid w:val="0031721B"/>
    <w:rsid w:val="00321EA2"/>
    <w:rsid w:val="00324D02"/>
    <w:rsid w:val="00326D19"/>
    <w:rsid w:val="0032758F"/>
    <w:rsid w:val="003275DC"/>
    <w:rsid w:val="00327613"/>
    <w:rsid w:val="003313D1"/>
    <w:rsid w:val="00332049"/>
    <w:rsid w:val="003341A2"/>
    <w:rsid w:val="00335332"/>
    <w:rsid w:val="003372E1"/>
    <w:rsid w:val="003427CC"/>
    <w:rsid w:val="00342818"/>
    <w:rsid w:val="00342FC2"/>
    <w:rsid w:val="0034327E"/>
    <w:rsid w:val="00347963"/>
    <w:rsid w:val="00357B34"/>
    <w:rsid w:val="0036107A"/>
    <w:rsid w:val="00362649"/>
    <w:rsid w:val="003643D2"/>
    <w:rsid w:val="00371F19"/>
    <w:rsid w:val="00372274"/>
    <w:rsid w:val="00372C0F"/>
    <w:rsid w:val="003730D2"/>
    <w:rsid w:val="003740B7"/>
    <w:rsid w:val="00376BCF"/>
    <w:rsid w:val="0038241D"/>
    <w:rsid w:val="003840BB"/>
    <w:rsid w:val="003851A3"/>
    <w:rsid w:val="003857E0"/>
    <w:rsid w:val="00387E32"/>
    <w:rsid w:val="003906D8"/>
    <w:rsid w:val="003A1C04"/>
    <w:rsid w:val="003A4693"/>
    <w:rsid w:val="003A501D"/>
    <w:rsid w:val="003A51B9"/>
    <w:rsid w:val="003A51BB"/>
    <w:rsid w:val="003A69DA"/>
    <w:rsid w:val="003B0881"/>
    <w:rsid w:val="003B118D"/>
    <w:rsid w:val="003B2621"/>
    <w:rsid w:val="003B4C9E"/>
    <w:rsid w:val="003C2DC6"/>
    <w:rsid w:val="003C3E03"/>
    <w:rsid w:val="003C6CFC"/>
    <w:rsid w:val="003C7033"/>
    <w:rsid w:val="003C73BA"/>
    <w:rsid w:val="003C7762"/>
    <w:rsid w:val="003D3A7D"/>
    <w:rsid w:val="003D3E69"/>
    <w:rsid w:val="003E20A0"/>
    <w:rsid w:val="003E6300"/>
    <w:rsid w:val="003F06B1"/>
    <w:rsid w:val="003F1217"/>
    <w:rsid w:val="003F2A33"/>
    <w:rsid w:val="003F4270"/>
    <w:rsid w:val="003F78CE"/>
    <w:rsid w:val="004027C4"/>
    <w:rsid w:val="004035F1"/>
    <w:rsid w:val="0040577D"/>
    <w:rsid w:val="00406972"/>
    <w:rsid w:val="00412C69"/>
    <w:rsid w:val="004171CB"/>
    <w:rsid w:val="00417A4F"/>
    <w:rsid w:val="004206AA"/>
    <w:rsid w:val="00420E51"/>
    <w:rsid w:val="0042160D"/>
    <w:rsid w:val="00425741"/>
    <w:rsid w:val="00425B15"/>
    <w:rsid w:val="0042738B"/>
    <w:rsid w:val="00430BBE"/>
    <w:rsid w:val="00431F04"/>
    <w:rsid w:val="00432FF3"/>
    <w:rsid w:val="0043530F"/>
    <w:rsid w:val="0043548E"/>
    <w:rsid w:val="004358F4"/>
    <w:rsid w:val="004362DB"/>
    <w:rsid w:val="004401FF"/>
    <w:rsid w:val="004423CD"/>
    <w:rsid w:val="00445077"/>
    <w:rsid w:val="004453BD"/>
    <w:rsid w:val="00445546"/>
    <w:rsid w:val="0044586E"/>
    <w:rsid w:val="004464D6"/>
    <w:rsid w:val="00447359"/>
    <w:rsid w:val="00452177"/>
    <w:rsid w:val="00454A97"/>
    <w:rsid w:val="004627EB"/>
    <w:rsid w:val="00465203"/>
    <w:rsid w:val="0046531B"/>
    <w:rsid w:val="00466DE1"/>
    <w:rsid w:val="0046723E"/>
    <w:rsid w:val="00467E3C"/>
    <w:rsid w:val="00470BA0"/>
    <w:rsid w:val="00473898"/>
    <w:rsid w:val="00475A12"/>
    <w:rsid w:val="00475E42"/>
    <w:rsid w:val="00476EE9"/>
    <w:rsid w:val="00477AD2"/>
    <w:rsid w:val="00477CC2"/>
    <w:rsid w:val="004849DC"/>
    <w:rsid w:val="00485270"/>
    <w:rsid w:val="00490F2A"/>
    <w:rsid w:val="00491119"/>
    <w:rsid w:val="004913FD"/>
    <w:rsid w:val="004A13EF"/>
    <w:rsid w:val="004A2A72"/>
    <w:rsid w:val="004A4E04"/>
    <w:rsid w:val="004A5B87"/>
    <w:rsid w:val="004A6388"/>
    <w:rsid w:val="004A7E24"/>
    <w:rsid w:val="004B1CB7"/>
    <w:rsid w:val="004B1D0D"/>
    <w:rsid w:val="004B2929"/>
    <w:rsid w:val="004B30F2"/>
    <w:rsid w:val="004B3B08"/>
    <w:rsid w:val="004B422D"/>
    <w:rsid w:val="004B5A36"/>
    <w:rsid w:val="004B5F77"/>
    <w:rsid w:val="004B6B4A"/>
    <w:rsid w:val="004C189B"/>
    <w:rsid w:val="004C3C77"/>
    <w:rsid w:val="004C64CB"/>
    <w:rsid w:val="004C755D"/>
    <w:rsid w:val="004C7890"/>
    <w:rsid w:val="004D0A18"/>
    <w:rsid w:val="004D16A7"/>
    <w:rsid w:val="004D67C1"/>
    <w:rsid w:val="004D7299"/>
    <w:rsid w:val="004E0BDC"/>
    <w:rsid w:val="004E36BE"/>
    <w:rsid w:val="004E3760"/>
    <w:rsid w:val="004E5BF2"/>
    <w:rsid w:val="004E73B4"/>
    <w:rsid w:val="004F57B3"/>
    <w:rsid w:val="004F7186"/>
    <w:rsid w:val="005006C1"/>
    <w:rsid w:val="005039A1"/>
    <w:rsid w:val="005045BC"/>
    <w:rsid w:val="005045FC"/>
    <w:rsid w:val="0051127A"/>
    <w:rsid w:val="0051162B"/>
    <w:rsid w:val="00516691"/>
    <w:rsid w:val="00520F28"/>
    <w:rsid w:val="00530398"/>
    <w:rsid w:val="00531420"/>
    <w:rsid w:val="00531552"/>
    <w:rsid w:val="00533B22"/>
    <w:rsid w:val="00534A5E"/>
    <w:rsid w:val="005359C1"/>
    <w:rsid w:val="00541E6E"/>
    <w:rsid w:val="00542AF9"/>
    <w:rsid w:val="00543F63"/>
    <w:rsid w:val="00550B5D"/>
    <w:rsid w:val="005551A6"/>
    <w:rsid w:val="00555A3D"/>
    <w:rsid w:val="00562808"/>
    <w:rsid w:val="00563827"/>
    <w:rsid w:val="00571DDB"/>
    <w:rsid w:val="00576974"/>
    <w:rsid w:val="00577D8C"/>
    <w:rsid w:val="00584200"/>
    <w:rsid w:val="00584CC0"/>
    <w:rsid w:val="0058511A"/>
    <w:rsid w:val="005856A1"/>
    <w:rsid w:val="00591412"/>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460D"/>
    <w:rsid w:val="005C58EB"/>
    <w:rsid w:val="005C7042"/>
    <w:rsid w:val="005D013E"/>
    <w:rsid w:val="005D0426"/>
    <w:rsid w:val="005D0758"/>
    <w:rsid w:val="005D69E9"/>
    <w:rsid w:val="005D74A6"/>
    <w:rsid w:val="005D775F"/>
    <w:rsid w:val="005E1111"/>
    <w:rsid w:val="005E1F6A"/>
    <w:rsid w:val="005E220C"/>
    <w:rsid w:val="005E3746"/>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06B6E"/>
    <w:rsid w:val="00610A49"/>
    <w:rsid w:val="00610C62"/>
    <w:rsid w:val="006114C8"/>
    <w:rsid w:val="006124AC"/>
    <w:rsid w:val="00612C0E"/>
    <w:rsid w:val="00613AEA"/>
    <w:rsid w:val="00620E36"/>
    <w:rsid w:val="00622402"/>
    <w:rsid w:val="00622939"/>
    <w:rsid w:val="00622C06"/>
    <w:rsid w:val="006246E8"/>
    <w:rsid w:val="00624D61"/>
    <w:rsid w:val="00626A04"/>
    <w:rsid w:val="00627DAE"/>
    <w:rsid w:val="006302B2"/>
    <w:rsid w:val="00630D1E"/>
    <w:rsid w:val="0063362A"/>
    <w:rsid w:val="00635F28"/>
    <w:rsid w:val="00636C32"/>
    <w:rsid w:val="00636DFE"/>
    <w:rsid w:val="00637577"/>
    <w:rsid w:val="00641E9F"/>
    <w:rsid w:val="00644F1C"/>
    <w:rsid w:val="00644F68"/>
    <w:rsid w:val="0064511F"/>
    <w:rsid w:val="00650787"/>
    <w:rsid w:val="00650CC3"/>
    <w:rsid w:val="006515EB"/>
    <w:rsid w:val="00651AAA"/>
    <w:rsid w:val="00651BBA"/>
    <w:rsid w:val="0065212B"/>
    <w:rsid w:val="00652AD5"/>
    <w:rsid w:val="006568EF"/>
    <w:rsid w:val="0065799C"/>
    <w:rsid w:val="00660BCE"/>
    <w:rsid w:val="0066148C"/>
    <w:rsid w:val="0066206F"/>
    <w:rsid w:val="0066207B"/>
    <w:rsid w:val="00662ADB"/>
    <w:rsid w:val="00663AE7"/>
    <w:rsid w:val="00664D76"/>
    <w:rsid w:val="00666C64"/>
    <w:rsid w:val="0067111D"/>
    <w:rsid w:val="00671A65"/>
    <w:rsid w:val="00672CE6"/>
    <w:rsid w:val="00676362"/>
    <w:rsid w:val="006769C0"/>
    <w:rsid w:val="0067784B"/>
    <w:rsid w:val="00682100"/>
    <w:rsid w:val="00682FC6"/>
    <w:rsid w:val="00685393"/>
    <w:rsid w:val="00685A59"/>
    <w:rsid w:val="00687E81"/>
    <w:rsid w:val="00692BDE"/>
    <w:rsid w:val="00692E9A"/>
    <w:rsid w:val="00694C14"/>
    <w:rsid w:val="00696D39"/>
    <w:rsid w:val="00697E76"/>
    <w:rsid w:val="00697EAF"/>
    <w:rsid w:val="006A13A0"/>
    <w:rsid w:val="006A13DB"/>
    <w:rsid w:val="006A22E0"/>
    <w:rsid w:val="006A3A3A"/>
    <w:rsid w:val="006A5160"/>
    <w:rsid w:val="006B06C3"/>
    <w:rsid w:val="006B10E8"/>
    <w:rsid w:val="006B124F"/>
    <w:rsid w:val="006B3383"/>
    <w:rsid w:val="006B37FC"/>
    <w:rsid w:val="006B39C1"/>
    <w:rsid w:val="006B6C10"/>
    <w:rsid w:val="006B7AFD"/>
    <w:rsid w:val="006C4006"/>
    <w:rsid w:val="006C4939"/>
    <w:rsid w:val="006D0676"/>
    <w:rsid w:val="006D2D81"/>
    <w:rsid w:val="006D319D"/>
    <w:rsid w:val="006D52DE"/>
    <w:rsid w:val="006D6365"/>
    <w:rsid w:val="006D75A4"/>
    <w:rsid w:val="006E0D50"/>
    <w:rsid w:val="006E4D48"/>
    <w:rsid w:val="006E629E"/>
    <w:rsid w:val="006E6E2B"/>
    <w:rsid w:val="006F05E5"/>
    <w:rsid w:val="006F2A96"/>
    <w:rsid w:val="006F3B4F"/>
    <w:rsid w:val="006F45CC"/>
    <w:rsid w:val="006F5A0B"/>
    <w:rsid w:val="006F7556"/>
    <w:rsid w:val="0070175D"/>
    <w:rsid w:val="007029DE"/>
    <w:rsid w:val="007054CA"/>
    <w:rsid w:val="00707DAA"/>
    <w:rsid w:val="00707E79"/>
    <w:rsid w:val="007102DD"/>
    <w:rsid w:val="0071135D"/>
    <w:rsid w:val="007138B2"/>
    <w:rsid w:val="0071532F"/>
    <w:rsid w:val="00715331"/>
    <w:rsid w:val="007160ED"/>
    <w:rsid w:val="00716C95"/>
    <w:rsid w:val="0072123E"/>
    <w:rsid w:val="007218CD"/>
    <w:rsid w:val="007233CE"/>
    <w:rsid w:val="00726B44"/>
    <w:rsid w:val="0072747E"/>
    <w:rsid w:val="00727C64"/>
    <w:rsid w:val="007311A1"/>
    <w:rsid w:val="00733455"/>
    <w:rsid w:val="0073350C"/>
    <w:rsid w:val="007342B8"/>
    <w:rsid w:val="007344E7"/>
    <w:rsid w:val="007370B1"/>
    <w:rsid w:val="00741C55"/>
    <w:rsid w:val="00744769"/>
    <w:rsid w:val="00745FE9"/>
    <w:rsid w:val="0074798D"/>
    <w:rsid w:val="00752F62"/>
    <w:rsid w:val="0076080B"/>
    <w:rsid w:val="00760D12"/>
    <w:rsid w:val="00766F11"/>
    <w:rsid w:val="007674C9"/>
    <w:rsid w:val="00767E0A"/>
    <w:rsid w:val="007712BC"/>
    <w:rsid w:val="00772917"/>
    <w:rsid w:val="0077324C"/>
    <w:rsid w:val="00773B55"/>
    <w:rsid w:val="00774627"/>
    <w:rsid w:val="00775BCF"/>
    <w:rsid w:val="007774EC"/>
    <w:rsid w:val="00780C9A"/>
    <w:rsid w:val="00781CFC"/>
    <w:rsid w:val="00787967"/>
    <w:rsid w:val="0079024E"/>
    <w:rsid w:val="0079115E"/>
    <w:rsid w:val="00794CEC"/>
    <w:rsid w:val="0079581C"/>
    <w:rsid w:val="007A3097"/>
    <w:rsid w:val="007A3ACB"/>
    <w:rsid w:val="007A7E68"/>
    <w:rsid w:val="007B0C23"/>
    <w:rsid w:val="007B10F9"/>
    <w:rsid w:val="007B17A6"/>
    <w:rsid w:val="007B240F"/>
    <w:rsid w:val="007B2546"/>
    <w:rsid w:val="007B3EA9"/>
    <w:rsid w:val="007B4D8A"/>
    <w:rsid w:val="007B5E57"/>
    <w:rsid w:val="007B5F4C"/>
    <w:rsid w:val="007B6C7C"/>
    <w:rsid w:val="007C0319"/>
    <w:rsid w:val="007C07FB"/>
    <w:rsid w:val="007C160B"/>
    <w:rsid w:val="007C26DC"/>
    <w:rsid w:val="007C30FC"/>
    <w:rsid w:val="007C4040"/>
    <w:rsid w:val="007C5EA4"/>
    <w:rsid w:val="007C6552"/>
    <w:rsid w:val="007D7054"/>
    <w:rsid w:val="007D7B43"/>
    <w:rsid w:val="007E1A29"/>
    <w:rsid w:val="007E3D2D"/>
    <w:rsid w:val="007E3F38"/>
    <w:rsid w:val="007E512C"/>
    <w:rsid w:val="007E6BE8"/>
    <w:rsid w:val="007F0473"/>
    <w:rsid w:val="007F2936"/>
    <w:rsid w:val="007F3370"/>
    <w:rsid w:val="007F3718"/>
    <w:rsid w:val="007F3B66"/>
    <w:rsid w:val="007F5695"/>
    <w:rsid w:val="00802A32"/>
    <w:rsid w:val="008039DD"/>
    <w:rsid w:val="008045D8"/>
    <w:rsid w:val="0081138F"/>
    <w:rsid w:val="00812195"/>
    <w:rsid w:val="0081229C"/>
    <w:rsid w:val="00812F93"/>
    <w:rsid w:val="00813A62"/>
    <w:rsid w:val="0081441E"/>
    <w:rsid w:val="00814EEA"/>
    <w:rsid w:val="00816DD7"/>
    <w:rsid w:val="008230BF"/>
    <w:rsid w:val="00826BC4"/>
    <w:rsid w:val="00827CBC"/>
    <w:rsid w:val="00830EDB"/>
    <w:rsid w:val="008346FD"/>
    <w:rsid w:val="00834A22"/>
    <w:rsid w:val="0083744A"/>
    <w:rsid w:val="00837ABB"/>
    <w:rsid w:val="008425A7"/>
    <w:rsid w:val="00847D75"/>
    <w:rsid w:val="00851C73"/>
    <w:rsid w:val="008524E9"/>
    <w:rsid w:val="0085250F"/>
    <w:rsid w:val="00855070"/>
    <w:rsid w:val="00863651"/>
    <w:rsid w:val="0086790C"/>
    <w:rsid w:val="00867B5D"/>
    <w:rsid w:val="00870575"/>
    <w:rsid w:val="00871368"/>
    <w:rsid w:val="008742FA"/>
    <w:rsid w:val="00875770"/>
    <w:rsid w:val="00875B45"/>
    <w:rsid w:val="00880A23"/>
    <w:rsid w:val="00880ACA"/>
    <w:rsid w:val="00880E82"/>
    <w:rsid w:val="008847C7"/>
    <w:rsid w:val="00884CEF"/>
    <w:rsid w:val="00885428"/>
    <w:rsid w:val="008878DB"/>
    <w:rsid w:val="008A0B3C"/>
    <w:rsid w:val="008A0CD8"/>
    <w:rsid w:val="008A54C2"/>
    <w:rsid w:val="008A5DA1"/>
    <w:rsid w:val="008A5DDB"/>
    <w:rsid w:val="008A7B28"/>
    <w:rsid w:val="008B58D4"/>
    <w:rsid w:val="008B5BF9"/>
    <w:rsid w:val="008B720D"/>
    <w:rsid w:val="008C177A"/>
    <w:rsid w:val="008C3080"/>
    <w:rsid w:val="008C45CD"/>
    <w:rsid w:val="008C4888"/>
    <w:rsid w:val="008C52A9"/>
    <w:rsid w:val="008C5E0F"/>
    <w:rsid w:val="008C6011"/>
    <w:rsid w:val="008D41BC"/>
    <w:rsid w:val="008D6AE3"/>
    <w:rsid w:val="008E3746"/>
    <w:rsid w:val="008E3C46"/>
    <w:rsid w:val="008F7060"/>
    <w:rsid w:val="009014C0"/>
    <w:rsid w:val="0090468A"/>
    <w:rsid w:val="00910304"/>
    <w:rsid w:val="00911B72"/>
    <w:rsid w:val="00911D2A"/>
    <w:rsid w:val="009169D6"/>
    <w:rsid w:val="009218DA"/>
    <w:rsid w:val="00924665"/>
    <w:rsid w:val="009256DF"/>
    <w:rsid w:val="0092593E"/>
    <w:rsid w:val="00925B0D"/>
    <w:rsid w:val="009304E4"/>
    <w:rsid w:val="0093061D"/>
    <w:rsid w:val="00931B8F"/>
    <w:rsid w:val="00932583"/>
    <w:rsid w:val="00933540"/>
    <w:rsid w:val="009350EA"/>
    <w:rsid w:val="00936D4C"/>
    <w:rsid w:val="009408E3"/>
    <w:rsid w:val="00943E9F"/>
    <w:rsid w:val="009440C4"/>
    <w:rsid w:val="009442F2"/>
    <w:rsid w:val="00945160"/>
    <w:rsid w:val="00946179"/>
    <w:rsid w:val="009512B8"/>
    <w:rsid w:val="009517BD"/>
    <w:rsid w:val="00954076"/>
    <w:rsid w:val="009554D3"/>
    <w:rsid w:val="00955EA2"/>
    <w:rsid w:val="00960861"/>
    <w:rsid w:val="009609F4"/>
    <w:rsid w:val="009627DA"/>
    <w:rsid w:val="00962D75"/>
    <w:rsid w:val="00964A80"/>
    <w:rsid w:val="0096715B"/>
    <w:rsid w:val="00971728"/>
    <w:rsid w:val="0097473D"/>
    <w:rsid w:val="009750B8"/>
    <w:rsid w:val="00975119"/>
    <w:rsid w:val="0097548D"/>
    <w:rsid w:val="00981768"/>
    <w:rsid w:val="00982966"/>
    <w:rsid w:val="00984FEE"/>
    <w:rsid w:val="009862EC"/>
    <w:rsid w:val="009868F2"/>
    <w:rsid w:val="00986A76"/>
    <w:rsid w:val="00986DF2"/>
    <w:rsid w:val="00992212"/>
    <w:rsid w:val="00994562"/>
    <w:rsid w:val="00995651"/>
    <w:rsid w:val="00995803"/>
    <w:rsid w:val="00997D1D"/>
    <w:rsid w:val="009A0042"/>
    <w:rsid w:val="009A1776"/>
    <w:rsid w:val="009A1F58"/>
    <w:rsid w:val="009A206D"/>
    <w:rsid w:val="009A3591"/>
    <w:rsid w:val="009A494F"/>
    <w:rsid w:val="009A5ECB"/>
    <w:rsid w:val="009B0A25"/>
    <w:rsid w:val="009B10A8"/>
    <w:rsid w:val="009B1AEF"/>
    <w:rsid w:val="009B1C5F"/>
    <w:rsid w:val="009B2828"/>
    <w:rsid w:val="009B3A4F"/>
    <w:rsid w:val="009B3CAE"/>
    <w:rsid w:val="009B4B36"/>
    <w:rsid w:val="009B59B8"/>
    <w:rsid w:val="009B60BD"/>
    <w:rsid w:val="009C08D7"/>
    <w:rsid w:val="009C1EA8"/>
    <w:rsid w:val="009C3950"/>
    <w:rsid w:val="009C4877"/>
    <w:rsid w:val="009D077F"/>
    <w:rsid w:val="009D0B10"/>
    <w:rsid w:val="009D0D1F"/>
    <w:rsid w:val="009D2CC2"/>
    <w:rsid w:val="009D73FD"/>
    <w:rsid w:val="009E3372"/>
    <w:rsid w:val="009E4608"/>
    <w:rsid w:val="009F2FAB"/>
    <w:rsid w:val="009F3711"/>
    <w:rsid w:val="009F3ECF"/>
    <w:rsid w:val="009F6AF6"/>
    <w:rsid w:val="00A00EC3"/>
    <w:rsid w:val="00A05250"/>
    <w:rsid w:val="00A077EF"/>
    <w:rsid w:val="00A13CCC"/>
    <w:rsid w:val="00A15898"/>
    <w:rsid w:val="00A15E58"/>
    <w:rsid w:val="00A16F3D"/>
    <w:rsid w:val="00A21C3A"/>
    <w:rsid w:val="00A22A7F"/>
    <w:rsid w:val="00A25747"/>
    <w:rsid w:val="00A25CEA"/>
    <w:rsid w:val="00A25D1C"/>
    <w:rsid w:val="00A304CD"/>
    <w:rsid w:val="00A314BB"/>
    <w:rsid w:val="00A4381F"/>
    <w:rsid w:val="00A444FF"/>
    <w:rsid w:val="00A44C1C"/>
    <w:rsid w:val="00A45EC8"/>
    <w:rsid w:val="00A464BF"/>
    <w:rsid w:val="00A47EB0"/>
    <w:rsid w:val="00A51BCA"/>
    <w:rsid w:val="00A55321"/>
    <w:rsid w:val="00A57F7A"/>
    <w:rsid w:val="00A617BF"/>
    <w:rsid w:val="00A65055"/>
    <w:rsid w:val="00A67AD0"/>
    <w:rsid w:val="00A67EC5"/>
    <w:rsid w:val="00A71C64"/>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A0550"/>
    <w:rsid w:val="00AA2378"/>
    <w:rsid w:val="00AA2A42"/>
    <w:rsid w:val="00AA400A"/>
    <w:rsid w:val="00AA7B8C"/>
    <w:rsid w:val="00AB30F9"/>
    <w:rsid w:val="00AB5F70"/>
    <w:rsid w:val="00AB6916"/>
    <w:rsid w:val="00AC032A"/>
    <w:rsid w:val="00AC0610"/>
    <w:rsid w:val="00AC459E"/>
    <w:rsid w:val="00AC7A19"/>
    <w:rsid w:val="00AD0928"/>
    <w:rsid w:val="00AD293E"/>
    <w:rsid w:val="00AD46A2"/>
    <w:rsid w:val="00AD5B00"/>
    <w:rsid w:val="00AD6C0C"/>
    <w:rsid w:val="00AD6C49"/>
    <w:rsid w:val="00AE105A"/>
    <w:rsid w:val="00AE1F2A"/>
    <w:rsid w:val="00AE268C"/>
    <w:rsid w:val="00AE2729"/>
    <w:rsid w:val="00AE2800"/>
    <w:rsid w:val="00AE5B51"/>
    <w:rsid w:val="00AE63A2"/>
    <w:rsid w:val="00AF06F8"/>
    <w:rsid w:val="00AF0AF3"/>
    <w:rsid w:val="00AF2F0A"/>
    <w:rsid w:val="00AF5886"/>
    <w:rsid w:val="00B02D29"/>
    <w:rsid w:val="00B0538C"/>
    <w:rsid w:val="00B0588F"/>
    <w:rsid w:val="00B05CB2"/>
    <w:rsid w:val="00B06357"/>
    <w:rsid w:val="00B11A0E"/>
    <w:rsid w:val="00B125DA"/>
    <w:rsid w:val="00B126F6"/>
    <w:rsid w:val="00B145FE"/>
    <w:rsid w:val="00B15062"/>
    <w:rsid w:val="00B1626C"/>
    <w:rsid w:val="00B218BC"/>
    <w:rsid w:val="00B2230D"/>
    <w:rsid w:val="00B22841"/>
    <w:rsid w:val="00B23EE8"/>
    <w:rsid w:val="00B26FDA"/>
    <w:rsid w:val="00B31535"/>
    <w:rsid w:val="00B324FF"/>
    <w:rsid w:val="00B35871"/>
    <w:rsid w:val="00B35AC4"/>
    <w:rsid w:val="00B35FB9"/>
    <w:rsid w:val="00B37237"/>
    <w:rsid w:val="00B376A1"/>
    <w:rsid w:val="00B44169"/>
    <w:rsid w:val="00B4441C"/>
    <w:rsid w:val="00B46034"/>
    <w:rsid w:val="00B47393"/>
    <w:rsid w:val="00B47691"/>
    <w:rsid w:val="00B5321C"/>
    <w:rsid w:val="00B533FE"/>
    <w:rsid w:val="00B53440"/>
    <w:rsid w:val="00B558CD"/>
    <w:rsid w:val="00B6309C"/>
    <w:rsid w:val="00B64A77"/>
    <w:rsid w:val="00B64C5B"/>
    <w:rsid w:val="00B65C4A"/>
    <w:rsid w:val="00B66994"/>
    <w:rsid w:val="00B67046"/>
    <w:rsid w:val="00B715B5"/>
    <w:rsid w:val="00B76015"/>
    <w:rsid w:val="00B76421"/>
    <w:rsid w:val="00B80E6F"/>
    <w:rsid w:val="00B83EE8"/>
    <w:rsid w:val="00B84603"/>
    <w:rsid w:val="00B849CA"/>
    <w:rsid w:val="00B879B5"/>
    <w:rsid w:val="00B87E72"/>
    <w:rsid w:val="00B9078D"/>
    <w:rsid w:val="00B9142D"/>
    <w:rsid w:val="00B923C6"/>
    <w:rsid w:val="00B928D4"/>
    <w:rsid w:val="00B933B0"/>
    <w:rsid w:val="00B941F6"/>
    <w:rsid w:val="00B946D7"/>
    <w:rsid w:val="00B94E4D"/>
    <w:rsid w:val="00B95E03"/>
    <w:rsid w:val="00B9633B"/>
    <w:rsid w:val="00BA0822"/>
    <w:rsid w:val="00BA1848"/>
    <w:rsid w:val="00BA227B"/>
    <w:rsid w:val="00BA5085"/>
    <w:rsid w:val="00BA5BD8"/>
    <w:rsid w:val="00BA654B"/>
    <w:rsid w:val="00BA6BFC"/>
    <w:rsid w:val="00BA7BFD"/>
    <w:rsid w:val="00BB3213"/>
    <w:rsid w:val="00BB692D"/>
    <w:rsid w:val="00BC249C"/>
    <w:rsid w:val="00BC3969"/>
    <w:rsid w:val="00BC5B9F"/>
    <w:rsid w:val="00BD2BED"/>
    <w:rsid w:val="00BD73E5"/>
    <w:rsid w:val="00BD7F95"/>
    <w:rsid w:val="00BE2525"/>
    <w:rsid w:val="00BE268D"/>
    <w:rsid w:val="00BE312D"/>
    <w:rsid w:val="00BE4D83"/>
    <w:rsid w:val="00BE687D"/>
    <w:rsid w:val="00BF1134"/>
    <w:rsid w:val="00BF12F7"/>
    <w:rsid w:val="00BF4D07"/>
    <w:rsid w:val="00BF5791"/>
    <w:rsid w:val="00BF5E5C"/>
    <w:rsid w:val="00C042E0"/>
    <w:rsid w:val="00C07010"/>
    <w:rsid w:val="00C07319"/>
    <w:rsid w:val="00C14C93"/>
    <w:rsid w:val="00C155A9"/>
    <w:rsid w:val="00C163BE"/>
    <w:rsid w:val="00C216B2"/>
    <w:rsid w:val="00C228D3"/>
    <w:rsid w:val="00C24040"/>
    <w:rsid w:val="00C25411"/>
    <w:rsid w:val="00C265F1"/>
    <w:rsid w:val="00C30B9E"/>
    <w:rsid w:val="00C324FB"/>
    <w:rsid w:val="00C34A37"/>
    <w:rsid w:val="00C34E39"/>
    <w:rsid w:val="00C35F25"/>
    <w:rsid w:val="00C36B4B"/>
    <w:rsid w:val="00C4043E"/>
    <w:rsid w:val="00C407BB"/>
    <w:rsid w:val="00C417BC"/>
    <w:rsid w:val="00C44A87"/>
    <w:rsid w:val="00C44C82"/>
    <w:rsid w:val="00C514A2"/>
    <w:rsid w:val="00C51652"/>
    <w:rsid w:val="00C5403F"/>
    <w:rsid w:val="00C55034"/>
    <w:rsid w:val="00C570A8"/>
    <w:rsid w:val="00C5777C"/>
    <w:rsid w:val="00C577C9"/>
    <w:rsid w:val="00C6012D"/>
    <w:rsid w:val="00C61DEF"/>
    <w:rsid w:val="00C66001"/>
    <w:rsid w:val="00C66087"/>
    <w:rsid w:val="00C67D2F"/>
    <w:rsid w:val="00C70184"/>
    <w:rsid w:val="00C70436"/>
    <w:rsid w:val="00C705B3"/>
    <w:rsid w:val="00C71A6D"/>
    <w:rsid w:val="00C71C1F"/>
    <w:rsid w:val="00C7234C"/>
    <w:rsid w:val="00C72D0F"/>
    <w:rsid w:val="00C75EB2"/>
    <w:rsid w:val="00C806B9"/>
    <w:rsid w:val="00C845C1"/>
    <w:rsid w:val="00C85563"/>
    <w:rsid w:val="00C85D6F"/>
    <w:rsid w:val="00C868C6"/>
    <w:rsid w:val="00C87C5F"/>
    <w:rsid w:val="00C87D14"/>
    <w:rsid w:val="00C87EF4"/>
    <w:rsid w:val="00C90904"/>
    <w:rsid w:val="00C90DCE"/>
    <w:rsid w:val="00C91264"/>
    <w:rsid w:val="00C936BF"/>
    <w:rsid w:val="00C96EB8"/>
    <w:rsid w:val="00CA242C"/>
    <w:rsid w:val="00CA3716"/>
    <w:rsid w:val="00CB18CB"/>
    <w:rsid w:val="00CB539F"/>
    <w:rsid w:val="00CB69FF"/>
    <w:rsid w:val="00CC0540"/>
    <w:rsid w:val="00CC07DB"/>
    <w:rsid w:val="00CC0BE6"/>
    <w:rsid w:val="00CC2459"/>
    <w:rsid w:val="00CC263C"/>
    <w:rsid w:val="00CC3DC0"/>
    <w:rsid w:val="00CC6D69"/>
    <w:rsid w:val="00CD50BA"/>
    <w:rsid w:val="00CD5654"/>
    <w:rsid w:val="00CD7486"/>
    <w:rsid w:val="00CE1940"/>
    <w:rsid w:val="00CE1B31"/>
    <w:rsid w:val="00CE6FB4"/>
    <w:rsid w:val="00CF129D"/>
    <w:rsid w:val="00CF67E7"/>
    <w:rsid w:val="00CF6DA0"/>
    <w:rsid w:val="00CF70F6"/>
    <w:rsid w:val="00CF7C59"/>
    <w:rsid w:val="00D02C0B"/>
    <w:rsid w:val="00D064A4"/>
    <w:rsid w:val="00D07110"/>
    <w:rsid w:val="00D07FB1"/>
    <w:rsid w:val="00D10890"/>
    <w:rsid w:val="00D112F7"/>
    <w:rsid w:val="00D13C0F"/>
    <w:rsid w:val="00D13D26"/>
    <w:rsid w:val="00D2029B"/>
    <w:rsid w:val="00D2113F"/>
    <w:rsid w:val="00D218A9"/>
    <w:rsid w:val="00D2321C"/>
    <w:rsid w:val="00D25890"/>
    <w:rsid w:val="00D25D36"/>
    <w:rsid w:val="00D25FE5"/>
    <w:rsid w:val="00D26FE2"/>
    <w:rsid w:val="00D27A76"/>
    <w:rsid w:val="00D318BA"/>
    <w:rsid w:val="00D35DED"/>
    <w:rsid w:val="00D36DED"/>
    <w:rsid w:val="00D44BDC"/>
    <w:rsid w:val="00D45136"/>
    <w:rsid w:val="00D45361"/>
    <w:rsid w:val="00D5089B"/>
    <w:rsid w:val="00D50ED0"/>
    <w:rsid w:val="00D515F5"/>
    <w:rsid w:val="00D52953"/>
    <w:rsid w:val="00D5340B"/>
    <w:rsid w:val="00D53978"/>
    <w:rsid w:val="00D53E6D"/>
    <w:rsid w:val="00D53EA6"/>
    <w:rsid w:val="00D5480C"/>
    <w:rsid w:val="00D55B32"/>
    <w:rsid w:val="00D55CC1"/>
    <w:rsid w:val="00D6069D"/>
    <w:rsid w:val="00D67B56"/>
    <w:rsid w:val="00D70F98"/>
    <w:rsid w:val="00D71D5F"/>
    <w:rsid w:val="00D733FF"/>
    <w:rsid w:val="00D74E74"/>
    <w:rsid w:val="00D76A7E"/>
    <w:rsid w:val="00D80461"/>
    <w:rsid w:val="00D80938"/>
    <w:rsid w:val="00D87B7C"/>
    <w:rsid w:val="00D90E33"/>
    <w:rsid w:val="00D913B8"/>
    <w:rsid w:val="00D92068"/>
    <w:rsid w:val="00D921C7"/>
    <w:rsid w:val="00D92428"/>
    <w:rsid w:val="00D9269F"/>
    <w:rsid w:val="00D92F66"/>
    <w:rsid w:val="00D93924"/>
    <w:rsid w:val="00D95CCB"/>
    <w:rsid w:val="00D95FEE"/>
    <w:rsid w:val="00D965EF"/>
    <w:rsid w:val="00DA07C5"/>
    <w:rsid w:val="00DA262E"/>
    <w:rsid w:val="00DA2973"/>
    <w:rsid w:val="00DA7ACA"/>
    <w:rsid w:val="00DB018A"/>
    <w:rsid w:val="00DB01A4"/>
    <w:rsid w:val="00DB094F"/>
    <w:rsid w:val="00DB0D51"/>
    <w:rsid w:val="00DB12B0"/>
    <w:rsid w:val="00DB27BA"/>
    <w:rsid w:val="00DB4744"/>
    <w:rsid w:val="00DB7BB2"/>
    <w:rsid w:val="00DB7C30"/>
    <w:rsid w:val="00DC1F4F"/>
    <w:rsid w:val="00DD1B44"/>
    <w:rsid w:val="00DD747C"/>
    <w:rsid w:val="00DE2C03"/>
    <w:rsid w:val="00DE2EDD"/>
    <w:rsid w:val="00DE53EF"/>
    <w:rsid w:val="00DE6070"/>
    <w:rsid w:val="00DE61DD"/>
    <w:rsid w:val="00DF2FC3"/>
    <w:rsid w:val="00DF56E2"/>
    <w:rsid w:val="00DF5AC6"/>
    <w:rsid w:val="00DF6A95"/>
    <w:rsid w:val="00DF7AAD"/>
    <w:rsid w:val="00E04B0A"/>
    <w:rsid w:val="00E05960"/>
    <w:rsid w:val="00E06B28"/>
    <w:rsid w:val="00E077DB"/>
    <w:rsid w:val="00E07853"/>
    <w:rsid w:val="00E11BD6"/>
    <w:rsid w:val="00E12648"/>
    <w:rsid w:val="00E127D3"/>
    <w:rsid w:val="00E14FC6"/>
    <w:rsid w:val="00E22482"/>
    <w:rsid w:val="00E22488"/>
    <w:rsid w:val="00E22F6C"/>
    <w:rsid w:val="00E233A7"/>
    <w:rsid w:val="00E31D75"/>
    <w:rsid w:val="00E32686"/>
    <w:rsid w:val="00E32CF0"/>
    <w:rsid w:val="00E342D3"/>
    <w:rsid w:val="00E36E99"/>
    <w:rsid w:val="00E4273B"/>
    <w:rsid w:val="00E4417F"/>
    <w:rsid w:val="00E65CE2"/>
    <w:rsid w:val="00E662C9"/>
    <w:rsid w:val="00E66BBD"/>
    <w:rsid w:val="00E735A0"/>
    <w:rsid w:val="00E750F3"/>
    <w:rsid w:val="00E77E18"/>
    <w:rsid w:val="00E81198"/>
    <w:rsid w:val="00E8143B"/>
    <w:rsid w:val="00E84099"/>
    <w:rsid w:val="00E90718"/>
    <w:rsid w:val="00E90F3B"/>
    <w:rsid w:val="00E9158F"/>
    <w:rsid w:val="00E940A6"/>
    <w:rsid w:val="00E9766E"/>
    <w:rsid w:val="00EA033A"/>
    <w:rsid w:val="00EA6E75"/>
    <w:rsid w:val="00EB2A22"/>
    <w:rsid w:val="00EB3F3F"/>
    <w:rsid w:val="00EB3FFE"/>
    <w:rsid w:val="00EB5329"/>
    <w:rsid w:val="00EB7EA9"/>
    <w:rsid w:val="00EC2B41"/>
    <w:rsid w:val="00EC4547"/>
    <w:rsid w:val="00EC6328"/>
    <w:rsid w:val="00EC6CDF"/>
    <w:rsid w:val="00ED2709"/>
    <w:rsid w:val="00ED2F0E"/>
    <w:rsid w:val="00ED3362"/>
    <w:rsid w:val="00ED501F"/>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1A7D"/>
    <w:rsid w:val="00F024FE"/>
    <w:rsid w:val="00F04E68"/>
    <w:rsid w:val="00F10849"/>
    <w:rsid w:val="00F10A4E"/>
    <w:rsid w:val="00F13ECB"/>
    <w:rsid w:val="00F1675C"/>
    <w:rsid w:val="00F1787C"/>
    <w:rsid w:val="00F220D5"/>
    <w:rsid w:val="00F245F4"/>
    <w:rsid w:val="00F25D18"/>
    <w:rsid w:val="00F2682A"/>
    <w:rsid w:val="00F27FC0"/>
    <w:rsid w:val="00F30042"/>
    <w:rsid w:val="00F3422E"/>
    <w:rsid w:val="00F4106E"/>
    <w:rsid w:val="00F44ABB"/>
    <w:rsid w:val="00F45CA3"/>
    <w:rsid w:val="00F461CD"/>
    <w:rsid w:val="00F46999"/>
    <w:rsid w:val="00F47E29"/>
    <w:rsid w:val="00F5094F"/>
    <w:rsid w:val="00F51B64"/>
    <w:rsid w:val="00F523CE"/>
    <w:rsid w:val="00F52433"/>
    <w:rsid w:val="00F54939"/>
    <w:rsid w:val="00F56293"/>
    <w:rsid w:val="00F625ED"/>
    <w:rsid w:val="00F659FA"/>
    <w:rsid w:val="00F7116C"/>
    <w:rsid w:val="00F71DCB"/>
    <w:rsid w:val="00F739D0"/>
    <w:rsid w:val="00F76069"/>
    <w:rsid w:val="00F762F1"/>
    <w:rsid w:val="00F80336"/>
    <w:rsid w:val="00F81E2D"/>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B6B28"/>
    <w:rsid w:val="00FC0B90"/>
    <w:rsid w:val="00FC39E8"/>
    <w:rsid w:val="00FC56C4"/>
    <w:rsid w:val="00FD0AB4"/>
    <w:rsid w:val="00FD0BA0"/>
    <w:rsid w:val="00FD2CC4"/>
    <w:rsid w:val="00FD4B6B"/>
    <w:rsid w:val="00FD53B1"/>
    <w:rsid w:val="00FD7285"/>
    <w:rsid w:val="00FE48F9"/>
    <w:rsid w:val="00FE6C16"/>
    <w:rsid w:val="00FE6C68"/>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2"/>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3"/>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3"/>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3"/>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3"/>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3"/>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4"/>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6F7556"/>
    <w:rPr>
      <w:rFonts w:ascii="Calibri" w:hAnsi="Calibri" w:cs="Times New Roman"/>
      <w:sz w:val="24"/>
      <w:szCs w:val="24"/>
      <w:lang w:val="en-GB" w:eastAsia="en-US"/>
    </w:rPr>
  </w:style>
  <w:style w:type="table" w:customStyle="1" w:styleId="TableGrid4">
    <w:name w:val="Table Grid4"/>
    <w:basedOn w:val="TableNormal"/>
    <w:rsid w:val="00766F11"/>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199241742">
      <w:bodyDiv w:val="1"/>
      <w:marLeft w:val="0"/>
      <w:marRight w:val="0"/>
      <w:marTop w:val="0"/>
      <w:marBottom w:val="0"/>
      <w:divBdr>
        <w:top w:val="none" w:sz="0" w:space="0" w:color="auto"/>
        <w:left w:val="none" w:sz="0" w:space="0" w:color="auto"/>
        <w:bottom w:val="none" w:sz="0" w:space="0" w:color="auto"/>
        <w:right w:val="none" w:sz="0" w:space="0" w:color="auto"/>
      </w:divBdr>
    </w:div>
    <w:div w:id="388772371">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622614840">
      <w:bodyDiv w:val="1"/>
      <w:marLeft w:val="0"/>
      <w:marRight w:val="0"/>
      <w:marTop w:val="0"/>
      <w:marBottom w:val="0"/>
      <w:divBdr>
        <w:top w:val="none" w:sz="0" w:space="0" w:color="auto"/>
        <w:left w:val="none" w:sz="0" w:space="0" w:color="auto"/>
        <w:bottom w:val="none" w:sz="0" w:space="0" w:color="auto"/>
        <w:right w:val="none" w:sz="0" w:space="0" w:color="auto"/>
      </w:divBdr>
    </w:div>
    <w:div w:id="628777206">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64805373">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549223876">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90429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0DE7F-1FC9-4A57-8970-057B618F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12</TotalTime>
  <Pages>28</Pages>
  <Words>6892</Words>
  <Characters>39287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Athini Ndungane</cp:lastModifiedBy>
  <cp:revision>7</cp:revision>
  <cp:lastPrinted>2021-05-20T07:23:00Z</cp:lastPrinted>
  <dcterms:created xsi:type="dcterms:W3CDTF">2023-04-27T19:02:00Z</dcterms:created>
  <dcterms:modified xsi:type="dcterms:W3CDTF">2023-06-09T10:32:00Z</dcterms:modified>
  <cp:version>2016-06-30 v2.3c</cp:version>
</cp:coreProperties>
</file>