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02"/>
        <w:gridCol w:w="692"/>
        <w:gridCol w:w="1178"/>
        <w:gridCol w:w="95"/>
        <w:gridCol w:w="119"/>
        <w:gridCol w:w="657"/>
        <w:gridCol w:w="401"/>
        <w:gridCol w:w="617"/>
        <w:gridCol w:w="66"/>
        <w:gridCol w:w="974"/>
        <w:gridCol w:w="121"/>
        <w:gridCol w:w="608"/>
        <w:gridCol w:w="1645"/>
      </w:tblGrid>
      <w:tr w:rsidR="00FA7F30" w:rsidRPr="0063534E" w14:paraId="50E43896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7C908FA9" w14:textId="3E98196B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 xml:space="preserve">YOU ARE HEREBY INVITED TO BID FOR REQUIREMENTS OF THE </w:t>
            </w:r>
            <w:r w:rsidR="00C46B12">
              <w:rPr>
                <w:rFonts w:ascii="Arial Narrow" w:hAnsi="Arial Narrow"/>
                <w:b/>
                <w:sz w:val="20"/>
              </w:rPr>
              <w:t>NATIONAL TREASURY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E69672" w14:textId="39B06555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RT</w:t>
            </w:r>
            <w:r w:rsidR="001B1D3C">
              <w:rPr>
                <w:rFonts w:ascii="Arial Narrow" w:hAnsi="Arial Narrow"/>
                <w:sz w:val="20"/>
                <w:lang w:val="en-GB"/>
              </w:rPr>
              <w:t>275</w:t>
            </w:r>
            <w:r>
              <w:rPr>
                <w:rFonts w:ascii="Arial Narrow" w:hAnsi="Arial Narrow"/>
                <w:sz w:val="20"/>
                <w:lang w:val="en-GB"/>
              </w:rPr>
              <w:t>-202</w:t>
            </w:r>
            <w:r w:rsidR="009144C1">
              <w:rPr>
                <w:rFonts w:ascii="Arial Narrow" w:hAnsi="Arial Narrow"/>
                <w:sz w:val="20"/>
                <w:lang w:val="en-GB"/>
              </w:rPr>
              <w:t>4</w:t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14:paraId="233C2EAF" w14:textId="4FE73E17" w:rsidR="00FA7F30" w:rsidRPr="0063534E" w:rsidRDefault="001B1D3C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29 January 2024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154A32" w14:textId="5E7AE7F3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11H00 AM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8B76" w14:textId="373BBF01" w:rsidR="00FA7F30" w:rsidRPr="00A63924" w:rsidRDefault="003F145E" w:rsidP="003F145E">
            <w:pPr>
              <w:tabs>
                <w:tab w:val="left" w:pos="2250"/>
              </w:tabs>
              <w:rPr>
                <w:rFonts w:ascii="Arial Narrow" w:hAnsi="Arial Narrow"/>
                <w:sz w:val="20"/>
                <w:lang w:val="en-GB"/>
              </w:rPr>
            </w:pPr>
            <w:r w:rsidRPr="00A63924">
              <w:rPr>
                <w:rFonts w:ascii="Arial Narrow" w:hAnsi="Arial Narrow"/>
                <w:sz w:val="20"/>
                <w:lang w:val="en-GB"/>
              </w:rPr>
              <w:t xml:space="preserve">SUPPLY AND DELIVERY OF </w:t>
            </w:r>
            <w:r w:rsidR="001B1D3C" w:rsidRPr="00A63924">
              <w:rPr>
                <w:rFonts w:ascii="Arial Narrow" w:hAnsi="Arial Narrow"/>
                <w:sz w:val="20"/>
                <w:lang w:val="en-GB"/>
              </w:rPr>
              <w:t xml:space="preserve">SPEECH THERAPY ASSISTIVE DEVICES AND ACCESSORIES </w:t>
            </w:r>
            <w:r w:rsidRPr="00A63924">
              <w:rPr>
                <w:rFonts w:ascii="Arial Narrow" w:hAnsi="Arial Narrow"/>
                <w:sz w:val="20"/>
                <w:lang w:val="en-GB"/>
              </w:rPr>
              <w:t>TO THE STATE FOR THE PERIOD OF 36 MONTHS</w:t>
            </w:r>
          </w:p>
        </w:tc>
      </w:tr>
      <w:tr w:rsidR="00FA7F30" w:rsidRPr="0063534E" w14:paraId="22E2B773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2BC2F3" w14:textId="4B4C1D23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77777777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MAY BE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DEPOSITED IN THE BID BOX SITUATED AT </w:t>
            </w:r>
            <w:r w:rsidR="00FF24E5" w:rsidRPr="0063534E">
              <w:rPr>
                <w:rFonts w:ascii="Arial Narrow" w:hAnsi="Arial Narrow"/>
                <w:b/>
                <w:bCs/>
                <w:i/>
                <w:sz w:val="20"/>
                <w:lang w:val="en-GB"/>
              </w:rPr>
              <w:t>(STREET ADDRESS)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BC1B" w14:textId="74F2D808" w:rsidR="00162F1B" w:rsidRPr="0063534E" w:rsidRDefault="005719B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Cs/>
                <w:sz w:val="20"/>
                <w:lang w:val="en-GB"/>
              </w:rPr>
              <w:t xml:space="preserve">National Treasury, </w:t>
            </w:r>
            <w:r w:rsidR="00D94B4F" w:rsidRPr="0063534E">
              <w:rPr>
                <w:rFonts w:ascii="Arial Narrow" w:hAnsi="Arial Narrow"/>
                <w:bCs/>
                <w:sz w:val="20"/>
                <w:lang w:val="en-GB"/>
              </w:rPr>
              <w:t>240 Madiba Street, Pretoria, 0001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1E9B5" w14:textId="77777777" w:rsidR="009D0D7A" w:rsidRPr="0063534E" w:rsidRDefault="00D94B4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sz w:val="20"/>
                <w:lang w:val="en-GB"/>
              </w:rPr>
              <w:t xml:space="preserve">Tender Information Centre- </w:t>
            </w:r>
          </w:p>
          <w:p w14:paraId="712FC148" w14:textId="77777777" w:rsidR="00FF24E5" w:rsidRPr="0063534E" w:rsidRDefault="009D0D7A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color w:val="FF0000"/>
                <w:sz w:val="20"/>
                <w:lang w:val="en-GB"/>
              </w:rPr>
              <w:t xml:space="preserve">NB: </w:t>
            </w:r>
            <w:r w:rsidR="00D94B4F" w:rsidRPr="0063534E"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  <w:t xml:space="preserve">Please note that tender documents not deposited at the Tender Information Centre will not be accepted. </w:t>
            </w: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623BBA02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</w:t>
            </w:r>
            <w:r w:rsidR="003F53B2" w:rsidRPr="0063534E">
              <w:rPr>
                <w:rFonts w:ascii="Arial Narrow" w:hAnsi="Arial Narrow"/>
                <w:sz w:val="20"/>
              </w:rPr>
              <w:t>BELOW]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7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</w:t>
            </w:r>
            <w:proofErr w:type="gramStart"/>
            <w:r w:rsidR="00FF24E5" w:rsidRPr="0063534E">
              <w:rPr>
                <w:rFonts w:ascii="Arial Narrow" w:hAnsi="Arial Narrow"/>
              </w:rPr>
              <w:t>bid;</w:t>
            </w:r>
            <w:proofErr w:type="gramEnd"/>
            <w:r w:rsidR="00FF24E5" w:rsidRPr="0063534E">
              <w:rPr>
                <w:rFonts w:ascii="Arial Narrow" w:hAnsi="Arial Narrow"/>
              </w:rPr>
              <w:t xml:space="preserve"> e.g. resolution of directors, etc.)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C46B12">
        <w:trPr>
          <w:trHeight w:val="242"/>
          <w:jc w:val="center"/>
        </w:trPr>
        <w:tc>
          <w:tcPr>
            <w:tcW w:w="5591" w:type="dxa"/>
            <w:gridSpan w:val="6"/>
            <w:shd w:val="clear" w:color="auto" w:fill="C00000"/>
            <w:vAlign w:val="center"/>
          </w:tcPr>
          <w:p w14:paraId="197A7ACA" w14:textId="77777777" w:rsidR="001668D1" w:rsidRPr="0091630C" w:rsidRDefault="001668D1" w:rsidP="0091630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91630C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BIDDING PROCEDURE ENQUIRIES MAY BE DIRECTED TO:</w:t>
            </w:r>
          </w:p>
        </w:tc>
        <w:tc>
          <w:tcPr>
            <w:tcW w:w="5064" w:type="dxa"/>
            <w:gridSpan w:val="8"/>
            <w:shd w:val="clear" w:color="auto" w:fill="C00000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C46B12">
        <w:tc>
          <w:tcPr>
            <w:tcW w:w="10706" w:type="dxa"/>
            <w:shd w:val="clear" w:color="auto" w:fill="C00000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53B5DD20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ALL BIDS MUST BE SUBMITTED ON THE OFFICIAL FORMS PROVIDED</w:t>
            </w:r>
            <w:proofErr w:type="gramStart"/>
            <w:r w:rsidRPr="0063534E">
              <w:rPr>
                <w:rFonts w:ascii="Arial Narrow" w:hAnsi="Arial Narrow" w:cs="Arial Narrow"/>
                <w:sz w:val="20"/>
                <w:szCs w:val="24"/>
              </w:rPr>
              <w:t>–(</w:t>
            </w:r>
            <w:proofErr w:type="gramEnd"/>
            <w:r w:rsidRPr="0063534E">
              <w:rPr>
                <w:rFonts w:ascii="Arial Narrow" w:hAnsi="Arial Narrow" w:cs="Arial Narrow"/>
                <w:sz w:val="20"/>
                <w:szCs w:val="24"/>
              </w:rPr>
              <w:t>NOT TO BE RE-TYPED) OR 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C46B12">
        <w:tc>
          <w:tcPr>
            <w:tcW w:w="10706" w:type="dxa"/>
            <w:shd w:val="clear" w:color="auto" w:fill="C00000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C46B12">
        <w:trPr>
          <w:trHeight w:val="296"/>
        </w:trPr>
        <w:tc>
          <w:tcPr>
            <w:tcW w:w="10706" w:type="dxa"/>
            <w:shd w:val="clear" w:color="auto" w:fill="C00000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21968111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43227B7C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022FE522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0B7B37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63924">
              <w:rPr>
                <w:rFonts w:ascii="Arial Narrow" w:hAnsi="Arial Narrow"/>
                <w:sz w:val="20"/>
                <w:lang w:val="en-GB"/>
              </w:rPr>
            </w:r>
            <w:r w:rsidR="00A63924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D702" w14:textId="77777777" w:rsidR="00842460" w:rsidRDefault="00842460">
      <w:r>
        <w:separator/>
      </w:r>
    </w:p>
  </w:endnote>
  <w:endnote w:type="continuationSeparator" w:id="0">
    <w:p w14:paraId="6B78EA02" w14:textId="77777777" w:rsidR="00842460" w:rsidRDefault="008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885A" w14:textId="77777777" w:rsidR="00842460" w:rsidRDefault="00842460">
      <w:r>
        <w:separator/>
      </w:r>
    </w:p>
  </w:footnote>
  <w:footnote w:type="continuationSeparator" w:id="0">
    <w:p w14:paraId="0BDEA2CF" w14:textId="77777777" w:rsidR="00842460" w:rsidRDefault="008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2CA080EA"/>
    <w:lvl w:ilvl="0" w:tplc="2B20D652">
      <w:start w:val="1"/>
      <w:numFmt w:val="decimal"/>
      <w:lvlText w:val="%1."/>
      <w:lvlJc w:val="left"/>
      <w:pPr>
        <w:ind w:left="1146" w:hanging="360"/>
      </w:pPr>
      <w:rPr>
        <w:b/>
        <w:color w:val="FFFFFF" w:themeColor="background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521953">
    <w:abstractNumId w:val="7"/>
  </w:num>
  <w:num w:numId="2" w16cid:durableId="350646056">
    <w:abstractNumId w:val="8"/>
  </w:num>
  <w:num w:numId="3" w16cid:durableId="357199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438972">
    <w:abstractNumId w:val="6"/>
  </w:num>
  <w:num w:numId="5" w16cid:durableId="1335066196">
    <w:abstractNumId w:val="4"/>
  </w:num>
  <w:num w:numId="6" w16cid:durableId="2132628047">
    <w:abstractNumId w:val="0"/>
  </w:num>
  <w:num w:numId="7" w16cid:durableId="2105221352">
    <w:abstractNumId w:val="5"/>
  </w:num>
  <w:num w:numId="8" w16cid:durableId="404764245">
    <w:abstractNumId w:val="2"/>
  </w:num>
  <w:num w:numId="9" w16cid:durableId="2075926557">
    <w:abstractNumId w:val="3"/>
  </w:num>
  <w:num w:numId="10" w16cid:durableId="206159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0B7B37"/>
    <w:rsid w:val="0010500B"/>
    <w:rsid w:val="00126326"/>
    <w:rsid w:val="00145111"/>
    <w:rsid w:val="00162F1B"/>
    <w:rsid w:val="00163595"/>
    <w:rsid w:val="001668D1"/>
    <w:rsid w:val="001710EC"/>
    <w:rsid w:val="001A6E74"/>
    <w:rsid w:val="001B1D3C"/>
    <w:rsid w:val="001D1412"/>
    <w:rsid w:val="001E253F"/>
    <w:rsid w:val="001E6C9E"/>
    <w:rsid w:val="001E746A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145E"/>
    <w:rsid w:val="003F538D"/>
    <w:rsid w:val="003F53B2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242C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19B5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D0293"/>
    <w:rsid w:val="008F7235"/>
    <w:rsid w:val="009144C1"/>
    <w:rsid w:val="0091630C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E541E"/>
    <w:rsid w:val="00A079ED"/>
    <w:rsid w:val="00A10B69"/>
    <w:rsid w:val="00A118CA"/>
    <w:rsid w:val="00A415C5"/>
    <w:rsid w:val="00A5245F"/>
    <w:rsid w:val="00A62523"/>
    <w:rsid w:val="00A63924"/>
    <w:rsid w:val="00A71D34"/>
    <w:rsid w:val="00A834D6"/>
    <w:rsid w:val="00A84D63"/>
    <w:rsid w:val="00A867CE"/>
    <w:rsid w:val="00A91F28"/>
    <w:rsid w:val="00A92C1E"/>
    <w:rsid w:val="00AA3D08"/>
    <w:rsid w:val="00AC0AC6"/>
    <w:rsid w:val="00AC13DC"/>
    <w:rsid w:val="00AC41C7"/>
    <w:rsid w:val="00AF337E"/>
    <w:rsid w:val="00B34FA5"/>
    <w:rsid w:val="00B431C1"/>
    <w:rsid w:val="00B45E65"/>
    <w:rsid w:val="00B556B1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46B1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4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57B9FF-25E3-463D-849E-B5715DD894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3572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4182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3</cp:revision>
  <cp:lastPrinted>2017-05-30T07:49:00Z</cp:lastPrinted>
  <dcterms:created xsi:type="dcterms:W3CDTF">2023-12-11T07:23:00Z</dcterms:created>
  <dcterms:modified xsi:type="dcterms:W3CDTF">2023-12-11T07:23:00Z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