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195CF" w14:textId="77777777" w:rsidR="00D63934" w:rsidRPr="00D63934" w:rsidRDefault="00D63934" w:rsidP="00D63934">
      <w:pPr>
        <w:tabs>
          <w:tab w:val="center" w:pos="4677"/>
        </w:tabs>
        <w:rPr>
          <w:rFonts w:ascii="Arial" w:hAnsi="Arial" w:cs="Arial"/>
          <w:b/>
          <w:bCs/>
          <w:iCs/>
          <w:sz w:val="20"/>
          <w:szCs w:val="20"/>
          <w:lang w:val="en-US"/>
        </w:rPr>
      </w:pPr>
      <w:r w:rsidRPr="00D63934">
        <w:rPr>
          <w:rFonts w:ascii="Arial Black" w:hAnsi="Arial Black"/>
          <w:sz w:val="20"/>
          <w:szCs w:val="20"/>
          <w:lang w:val="en-US"/>
        </w:rPr>
        <w:tab/>
      </w:r>
      <w:r w:rsidRPr="00D63934">
        <w:rPr>
          <w:rFonts w:ascii="Arial" w:hAnsi="Arial" w:cs="Arial"/>
          <w:b/>
          <w:bCs/>
          <w:iCs/>
          <w:noProof/>
          <w:sz w:val="20"/>
          <w:szCs w:val="20"/>
          <w:lang w:eastAsia="en-ZA"/>
        </w:rPr>
        <w:drawing>
          <wp:anchor distT="0" distB="0" distL="114300" distR="114300" simplePos="0" relativeHeight="251659264" behindDoc="0" locked="0" layoutInCell="1" allowOverlap="1" wp14:anchorId="3F260F1B" wp14:editId="321E4611">
            <wp:simplePos x="0" y="0"/>
            <wp:positionH relativeFrom="column">
              <wp:posOffset>2106866</wp:posOffset>
            </wp:positionH>
            <wp:positionV relativeFrom="paragraph">
              <wp:posOffset>20570</wp:posOffset>
            </wp:positionV>
            <wp:extent cx="1725295" cy="1383665"/>
            <wp:effectExtent l="0" t="0" r="8255" b="698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5295" cy="1383665"/>
                    </a:xfrm>
                    <a:prstGeom prst="rect">
                      <a:avLst/>
                    </a:prstGeom>
                    <a:noFill/>
                  </pic:spPr>
                </pic:pic>
              </a:graphicData>
            </a:graphic>
          </wp:anchor>
        </w:drawing>
      </w:r>
      <w:r w:rsidRPr="00D63934">
        <w:rPr>
          <w:rFonts w:ascii="Arial" w:hAnsi="Arial" w:cs="Arial"/>
          <w:b/>
          <w:bCs/>
          <w:iCs/>
          <w:sz w:val="20"/>
          <w:szCs w:val="20"/>
          <w:lang w:val="en-US"/>
        </w:rPr>
        <w:br w:type="textWrapping" w:clear="all"/>
      </w:r>
    </w:p>
    <w:p w14:paraId="4D7CE2F7" w14:textId="77777777" w:rsidR="00D63934" w:rsidRPr="00D63934" w:rsidRDefault="00D63934" w:rsidP="00D63934">
      <w:pPr>
        <w:spacing w:line="276" w:lineRule="auto"/>
        <w:jc w:val="center"/>
        <w:rPr>
          <w:rFonts w:ascii="Arial Narrow" w:hAnsi="Arial Narrow" w:cs="Arial"/>
          <w:b/>
          <w:bCs/>
          <w:iCs/>
          <w:sz w:val="20"/>
          <w:szCs w:val="20"/>
          <w:lang w:val="en-US"/>
        </w:rPr>
      </w:pPr>
      <w:r w:rsidRPr="00D63934">
        <w:rPr>
          <w:rFonts w:ascii="Arial Narrow" w:hAnsi="Arial Narrow" w:cs="Arial"/>
          <w:b/>
          <w:bCs/>
          <w:iCs/>
          <w:sz w:val="20"/>
          <w:szCs w:val="20"/>
          <w:lang w:val="en-US"/>
        </w:rPr>
        <w:t>TENDER NO.: MN 91/2022</w:t>
      </w:r>
    </w:p>
    <w:p w14:paraId="4B1C037C" w14:textId="77777777" w:rsidR="00D63934" w:rsidRPr="00D63934" w:rsidRDefault="00D63934" w:rsidP="00D63934">
      <w:pPr>
        <w:spacing w:line="276" w:lineRule="auto"/>
        <w:jc w:val="center"/>
        <w:rPr>
          <w:rFonts w:ascii="Arial Narrow" w:hAnsi="Arial Narrow" w:cs="Arial"/>
          <w:b/>
          <w:bCs/>
          <w:iCs/>
          <w:sz w:val="20"/>
          <w:szCs w:val="20"/>
        </w:rPr>
      </w:pPr>
      <w:r w:rsidRPr="00D63934">
        <w:rPr>
          <w:rFonts w:ascii="Arial Narrow" w:hAnsi="Arial Narrow" w:cs="Arial"/>
          <w:b/>
          <w:bCs/>
          <w:iCs/>
          <w:sz w:val="20"/>
          <w:szCs w:val="20"/>
        </w:rPr>
        <w:t>REMOVE EXISTING, SUPPLY, INSTALL, COMMISSION AND MAINTAIN NEW CREMATOR EQUIPMENT AT THE KWADUKUZA CREMATORIUM</w:t>
      </w:r>
    </w:p>
    <w:p w14:paraId="0CBE7927" w14:textId="77777777" w:rsidR="00D63934" w:rsidRPr="00D63934" w:rsidRDefault="00D63934" w:rsidP="00D63934">
      <w:pPr>
        <w:spacing w:line="276" w:lineRule="auto"/>
        <w:jc w:val="center"/>
        <w:rPr>
          <w:rFonts w:ascii="Arial Narrow" w:hAnsi="Arial Narrow" w:cs="Arial"/>
          <w:b/>
          <w:iCs/>
          <w:sz w:val="20"/>
          <w:szCs w:val="20"/>
        </w:rPr>
      </w:pPr>
    </w:p>
    <w:p w14:paraId="18DEF1B2" w14:textId="77777777" w:rsidR="00D63934" w:rsidRPr="00D63934" w:rsidRDefault="00D63934" w:rsidP="00D63934">
      <w:pPr>
        <w:spacing w:line="276" w:lineRule="auto"/>
        <w:jc w:val="both"/>
        <w:rPr>
          <w:rFonts w:ascii="Arial Narrow" w:hAnsi="Arial Narrow" w:cs="Arial"/>
          <w:b/>
          <w:sz w:val="20"/>
          <w:szCs w:val="20"/>
          <w:lang w:val="en-US"/>
        </w:rPr>
      </w:pPr>
      <w:r w:rsidRPr="00D63934">
        <w:rPr>
          <w:rFonts w:ascii="Arial Narrow" w:hAnsi="Arial Narrow" w:cs="Arial"/>
          <w:b/>
          <w:sz w:val="20"/>
          <w:szCs w:val="20"/>
          <w:lang w:val="en-US"/>
        </w:rPr>
        <w:t>T1.1</w:t>
      </w:r>
      <w:r w:rsidRPr="00D63934">
        <w:rPr>
          <w:rFonts w:ascii="Arial Narrow" w:hAnsi="Arial Narrow" w:cs="Arial"/>
          <w:b/>
          <w:sz w:val="20"/>
          <w:szCs w:val="20"/>
          <w:lang w:val="en-US"/>
        </w:rPr>
        <w:tab/>
        <w:t>TENDER NOTICE AND INVITATION TO TENDER</w:t>
      </w:r>
    </w:p>
    <w:p w14:paraId="3BEAEE91" w14:textId="77777777" w:rsidR="00D63934" w:rsidRPr="00D63934" w:rsidRDefault="00D63934" w:rsidP="00D63934">
      <w:pPr>
        <w:spacing w:line="276" w:lineRule="auto"/>
        <w:jc w:val="both"/>
        <w:rPr>
          <w:rFonts w:ascii="Arial Narrow" w:hAnsi="Arial Narrow" w:cs="Arial"/>
          <w:bCs/>
          <w:iCs/>
          <w:sz w:val="20"/>
          <w:szCs w:val="20"/>
          <w:lang w:val="en-US"/>
        </w:rPr>
      </w:pPr>
    </w:p>
    <w:p w14:paraId="3ECF044C" w14:textId="77777777" w:rsidR="00D63934" w:rsidRPr="00D63934" w:rsidRDefault="00D63934" w:rsidP="00D63934">
      <w:pPr>
        <w:spacing w:line="276" w:lineRule="auto"/>
        <w:jc w:val="both"/>
        <w:rPr>
          <w:rFonts w:ascii="Arial Narrow" w:hAnsi="Arial Narrow" w:cs="Arial"/>
          <w:bCs/>
          <w:iCs/>
          <w:color w:val="FF0000"/>
          <w:sz w:val="20"/>
          <w:szCs w:val="20"/>
          <w:lang w:val="en-US"/>
        </w:rPr>
      </w:pPr>
      <w:r w:rsidRPr="00D63934">
        <w:rPr>
          <w:rFonts w:ascii="Arial Narrow" w:hAnsi="Arial Narrow" w:cs="Arial"/>
          <w:bCs/>
          <w:iCs/>
          <w:sz w:val="20"/>
          <w:szCs w:val="20"/>
          <w:lang w:val="en-US"/>
        </w:rPr>
        <w:t>The KwaDukuza Municipality invites tenders for the above</w:t>
      </w:r>
      <w:r w:rsidRPr="00D63934">
        <w:rPr>
          <w:rFonts w:ascii="Arial Narrow" w:hAnsi="Arial Narrow" w:cs="Arial"/>
          <w:bCs/>
          <w:iCs/>
          <w:color w:val="FF0000"/>
          <w:sz w:val="20"/>
          <w:szCs w:val="20"/>
          <w:lang w:val="en-US"/>
        </w:rPr>
        <w:t xml:space="preserve">. </w:t>
      </w:r>
      <w:r w:rsidRPr="00D63934">
        <w:rPr>
          <w:rFonts w:ascii="Arial Narrow" w:hAnsi="Arial Narrow" w:cs="Arial"/>
          <w:bCs/>
          <w:iCs/>
          <w:sz w:val="20"/>
          <w:szCs w:val="20"/>
          <w:lang w:val="en-US"/>
        </w:rPr>
        <w:t xml:space="preserve">Only Tenderers who are registered with CIDB in a contractor grading of </w:t>
      </w:r>
      <w:r w:rsidRPr="00A06A5E">
        <w:rPr>
          <w:rFonts w:ascii="Arial Narrow" w:hAnsi="Arial Narrow" w:cs="Arial"/>
          <w:bCs/>
          <w:iCs/>
          <w:sz w:val="20"/>
          <w:szCs w:val="20"/>
          <w:lang w:val="en-US"/>
        </w:rPr>
        <w:t>6ME or higher and emerging  contractors with grading 5ME PE or higher will be eligible to tender. Tenderers will have proof of CIDB Registration by closing date failing which the tender</w:t>
      </w:r>
      <w:r w:rsidRPr="00D63934">
        <w:rPr>
          <w:rFonts w:ascii="Arial Narrow" w:hAnsi="Arial Narrow" w:cs="Arial"/>
          <w:bCs/>
          <w:iCs/>
          <w:sz w:val="20"/>
          <w:szCs w:val="20"/>
          <w:lang w:val="en-US"/>
        </w:rPr>
        <w:t xml:space="preserve"> will be disqualified. Tenderers shall be registered on National Treasury’s Central Supplier Database.</w:t>
      </w:r>
    </w:p>
    <w:p w14:paraId="26E4A65C" w14:textId="77777777" w:rsidR="00D63934" w:rsidRPr="00D63934" w:rsidRDefault="00D63934" w:rsidP="00D63934">
      <w:pPr>
        <w:spacing w:line="276" w:lineRule="auto"/>
        <w:jc w:val="both"/>
        <w:rPr>
          <w:rFonts w:ascii="Arial Narrow" w:hAnsi="Arial Narrow" w:cs="Arial"/>
          <w:sz w:val="20"/>
          <w:szCs w:val="20"/>
          <w:lang w:val="en-US"/>
        </w:rPr>
      </w:pPr>
    </w:p>
    <w:p w14:paraId="2CCEED97" w14:textId="62F48EC7" w:rsidR="00D63934" w:rsidRPr="00D63934" w:rsidRDefault="00D63934" w:rsidP="00D63934">
      <w:pPr>
        <w:spacing w:line="276" w:lineRule="auto"/>
        <w:jc w:val="both"/>
        <w:rPr>
          <w:rFonts w:ascii="Arial Narrow" w:hAnsi="Arial Narrow" w:cs="Arial"/>
          <w:sz w:val="20"/>
          <w:szCs w:val="20"/>
          <w:lang w:val="en-US"/>
        </w:rPr>
      </w:pPr>
      <w:r w:rsidRPr="00D63934">
        <w:rPr>
          <w:rFonts w:ascii="Arial Narrow" w:hAnsi="Arial Narrow" w:cs="Arial"/>
          <w:sz w:val="20"/>
          <w:szCs w:val="20"/>
          <w:lang w:val="en-US"/>
        </w:rPr>
        <w:t xml:space="preserve">The physical address for collection of tender documents is: The KwaDukuza Municipality, </w:t>
      </w:r>
      <w:r w:rsidRPr="00D63934">
        <w:rPr>
          <w:rFonts w:ascii="Arial Narrow" w:hAnsi="Arial Narrow" w:cs="Arial"/>
          <w:b/>
          <w:sz w:val="20"/>
          <w:szCs w:val="20"/>
          <w:lang w:val="en-US"/>
        </w:rPr>
        <w:t>Community Services and Public Amenities Business Unit</w:t>
      </w:r>
      <w:r w:rsidRPr="00D63934">
        <w:rPr>
          <w:rFonts w:ascii="Arial Narrow" w:hAnsi="Arial Narrow" w:cs="Arial"/>
          <w:sz w:val="20"/>
          <w:szCs w:val="20"/>
          <w:lang w:val="en-US"/>
        </w:rPr>
        <w:t xml:space="preserve">, 2 </w:t>
      </w:r>
      <w:proofErr w:type="spellStart"/>
      <w:r w:rsidRPr="00D63934">
        <w:rPr>
          <w:rFonts w:ascii="Arial Narrow" w:hAnsi="Arial Narrow" w:cs="Arial"/>
          <w:sz w:val="20"/>
          <w:szCs w:val="20"/>
          <w:lang w:val="en-US"/>
        </w:rPr>
        <w:t>Industria</w:t>
      </w:r>
      <w:proofErr w:type="spellEnd"/>
      <w:r w:rsidRPr="00D63934">
        <w:rPr>
          <w:rFonts w:ascii="Arial Narrow" w:hAnsi="Arial Narrow" w:cs="Arial"/>
          <w:sz w:val="20"/>
          <w:szCs w:val="20"/>
          <w:lang w:val="en-US"/>
        </w:rPr>
        <w:t xml:space="preserve"> Crescent, Office No 38, KwaDukuza, upon presentation of a receipt proving prior payment of a non-refundable fee of </w:t>
      </w:r>
      <w:r w:rsidRPr="00A06A5E">
        <w:rPr>
          <w:rFonts w:ascii="Arial Narrow" w:hAnsi="Arial Narrow" w:cs="Arial"/>
          <w:b/>
          <w:sz w:val="20"/>
          <w:szCs w:val="20"/>
          <w:highlight w:val="yellow"/>
          <w:lang w:val="en-US"/>
        </w:rPr>
        <w:t>R1</w:t>
      </w:r>
      <w:r w:rsidR="00A06A5E" w:rsidRPr="00A06A5E">
        <w:rPr>
          <w:rFonts w:ascii="Arial Narrow" w:hAnsi="Arial Narrow" w:cs="Arial"/>
          <w:b/>
          <w:sz w:val="20"/>
          <w:szCs w:val="20"/>
          <w:highlight w:val="yellow"/>
          <w:lang w:val="en-US"/>
        </w:rPr>
        <w:t>274</w:t>
      </w:r>
      <w:r w:rsidRPr="00D63934">
        <w:rPr>
          <w:rFonts w:ascii="Arial Narrow" w:hAnsi="Arial Narrow" w:cs="Arial"/>
          <w:b/>
          <w:sz w:val="20"/>
          <w:szCs w:val="20"/>
          <w:lang w:val="en-US"/>
        </w:rPr>
        <w:t xml:space="preserve"> </w:t>
      </w:r>
      <w:r w:rsidRPr="00D63934">
        <w:rPr>
          <w:rFonts w:ascii="Arial Narrow" w:hAnsi="Arial Narrow" w:cs="Arial"/>
          <w:sz w:val="20"/>
          <w:szCs w:val="20"/>
          <w:lang w:val="en-US"/>
        </w:rPr>
        <w:t xml:space="preserve">(inclusive of VAT), having been made at the Municipal Finance Directorate, General Justice Mpanza Building, 104 Mahatma Gandhi Street, KwaDukuza (Cash or </w:t>
      </w:r>
      <w:r w:rsidR="00A06A5E">
        <w:rPr>
          <w:rFonts w:ascii="Arial Narrow" w:hAnsi="Arial Narrow" w:cs="Arial"/>
          <w:sz w:val="20"/>
          <w:szCs w:val="20"/>
          <w:lang w:val="en-US"/>
        </w:rPr>
        <w:t>EFT</w:t>
      </w:r>
      <w:r w:rsidRPr="00D63934">
        <w:rPr>
          <w:rFonts w:ascii="Arial Narrow" w:hAnsi="Arial Narrow" w:cs="Arial"/>
          <w:sz w:val="20"/>
          <w:szCs w:val="20"/>
          <w:lang w:val="en-US"/>
        </w:rPr>
        <w:t xml:space="preserve"> only). </w:t>
      </w:r>
      <w:r w:rsidRPr="00D63934">
        <w:rPr>
          <w:rFonts w:ascii="Arial Narrow" w:hAnsi="Arial Narrow" w:cs="Arial"/>
          <w:b/>
          <w:sz w:val="20"/>
          <w:szCs w:val="20"/>
          <w:lang w:val="en-US"/>
        </w:rPr>
        <w:t xml:space="preserve">Tender documents will be available from </w:t>
      </w:r>
      <w:r w:rsidRPr="00A06A5E">
        <w:rPr>
          <w:rFonts w:ascii="Arial Narrow" w:hAnsi="Arial Narrow" w:cs="Arial"/>
          <w:b/>
          <w:sz w:val="20"/>
          <w:szCs w:val="20"/>
          <w:highlight w:val="yellow"/>
          <w:lang w:val="en-US"/>
        </w:rPr>
        <w:t xml:space="preserve">09H00 on </w:t>
      </w:r>
      <w:r w:rsidR="00A06A5E" w:rsidRPr="00A06A5E">
        <w:rPr>
          <w:rFonts w:ascii="Arial Narrow" w:hAnsi="Arial Narrow" w:cs="Arial"/>
          <w:b/>
          <w:sz w:val="20"/>
          <w:szCs w:val="20"/>
          <w:highlight w:val="yellow"/>
          <w:lang w:val="en-US"/>
        </w:rPr>
        <w:t xml:space="preserve">13 JULY 2022 </w:t>
      </w:r>
      <w:r w:rsidRPr="00A06A5E">
        <w:rPr>
          <w:rFonts w:ascii="Arial Narrow" w:hAnsi="Arial Narrow" w:cs="Arial"/>
          <w:b/>
          <w:sz w:val="20"/>
          <w:szCs w:val="20"/>
          <w:highlight w:val="yellow"/>
          <w:lang w:val="en-US"/>
        </w:rPr>
        <w:t xml:space="preserve"> until 15H00 on </w:t>
      </w:r>
      <w:r w:rsidR="00A06A5E" w:rsidRPr="00A06A5E">
        <w:rPr>
          <w:rFonts w:ascii="Arial Narrow" w:hAnsi="Arial Narrow" w:cs="Arial"/>
          <w:b/>
          <w:sz w:val="20"/>
          <w:szCs w:val="20"/>
          <w:highlight w:val="yellow"/>
          <w:lang w:val="en-US"/>
        </w:rPr>
        <w:t>2 AUGUST 2022</w:t>
      </w:r>
      <w:r w:rsidRPr="00A06A5E">
        <w:rPr>
          <w:rFonts w:ascii="Arial Narrow" w:hAnsi="Arial Narrow" w:cs="Arial"/>
          <w:b/>
          <w:sz w:val="20"/>
          <w:szCs w:val="20"/>
          <w:highlight w:val="yellow"/>
          <w:lang w:val="en-US"/>
        </w:rPr>
        <w:t>.</w:t>
      </w:r>
      <w:r w:rsidRPr="00D63934">
        <w:rPr>
          <w:rFonts w:ascii="Arial Narrow" w:hAnsi="Arial Narrow" w:cs="Arial"/>
          <w:sz w:val="20"/>
          <w:szCs w:val="20"/>
          <w:lang w:val="en-US"/>
        </w:rPr>
        <w:t xml:space="preserve"> </w:t>
      </w:r>
      <w:r w:rsidRPr="00D63934">
        <w:rPr>
          <w:rFonts w:ascii="Arial Narrow" w:hAnsi="Arial Narrow" w:cs="Arial"/>
          <w:bCs/>
          <w:sz w:val="20"/>
          <w:szCs w:val="20"/>
          <w:lang w:val="en-GB"/>
        </w:rPr>
        <w:t>Contact person regarding</w:t>
      </w:r>
      <w:r w:rsidRPr="00D63934">
        <w:rPr>
          <w:rFonts w:ascii="Arial Narrow" w:hAnsi="Arial Narrow" w:cs="Arial"/>
          <w:b/>
          <w:bCs/>
          <w:sz w:val="20"/>
          <w:szCs w:val="20"/>
          <w:lang w:val="en-GB"/>
        </w:rPr>
        <w:t xml:space="preserve"> </w:t>
      </w:r>
      <w:r w:rsidRPr="00D63934">
        <w:rPr>
          <w:rFonts w:ascii="Arial Narrow" w:hAnsi="Arial Narrow" w:cs="Arial"/>
          <w:sz w:val="20"/>
          <w:szCs w:val="20"/>
          <w:lang w:val="en-GB"/>
        </w:rPr>
        <w:t xml:space="preserve">collection of </w:t>
      </w:r>
      <w:r w:rsidRPr="00D63934">
        <w:rPr>
          <w:rFonts w:ascii="Arial Narrow" w:hAnsi="Arial Narrow" w:cs="Arial"/>
          <w:sz w:val="20"/>
          <w:szCs w:val="20"/>
          <w:lang w:val="en-US"/>
        </w:rPr>
        <w:t xml:space="preserve">these documents is: Ms. Nomthandazo Ngcobo, Tel No: 032 437 5583. Technical queries may be addressed to: </w:t>
      </w:r>
      <w:proofErr w:type="spellStart"/>
      <w:r w:rsidRPr="00D63934">
        <w:rPr>
          <w:rFonts w:ascii="Arial Narrow" w:hAnsi="Arial Narrow" w:cs="Arial"/>
          <w:sz w:val="20"/>
          <w:szCs w:val="20"/>
          <w:lang w:val="en-US"/>
        </w:rPr>
        <w:t>Urbanru</w:t>
      </w:r>
      <w:proofErr w:type="spellEnd"/>
      <w:r w:rsidRPr="00D63934">
        <w:rPr>
          <w:rFonts w:ascii="Arial Narrow" w:hAnsi="Arial Narrow" w:cs="Arial"/>
          <w:sz w:val="20"/>
          <w:szCs w:val="20"/>
          <w:lang w:val="en-US"/>
        </w:rPr>
        <w:t xml:space="preserve"> at </w:t>
      </w:r>
      <w:hyperlink r:id="rId8" w:history="1">
        <w:r w:rsidRPr="00D63934">
          <w:rPr>
            <w:rFonts w:ascii="Arial Narrow" w:hAnsi="Arial Narrow" w:cs="Arial"/>
            <w:color w:val="0000FF"/>
            <w:sz w:val="20"/>
            <w:szCs w:val="20"/>
            <w:u w:val="single"/>
            <w:lang w:val="en-US"/>
          </w:rPr>
          <w:t>info@urbanru.co.za</w:t>
        </w:r>
      </w:hyperlink>
      <w:r w:rsidRPr="00D63934">
        <w:rPr>
          <w:rFonts w:ascii="Arial Narrow" w:hAnsi="Arial Narrow" w:cs="Arial"/>
          <w:sz w:val="20"/>
          <w:szCs w:val="20"/>
          <w:lang w:val="en-US"/>
        </w:rPr>
        <w:t>.</w:t>
      </w:r>
    </w:p>
    <w:p w14:paraId="197D8F5A" w14:textId="77777777" w:rsidR="00D63934" w:rsidRPr="00D63934" w:rsidRDefault="00D63934" w:rsidP="00D63934">
      <w:pPr>
        <w:spacing w:line="276" w:lineRule="auto"/>
        <w:jc w:val="both"/>
        <w:rPr>
          <w:rFonts w:ascii="Arial Narrow" w:hAnsi="Arial Narrow" w:cs="Arial"/>
          <w:sz w:val="20"/>
          <w:szCs w:val="20"/>
          <w:lang w:val="en-US"/>
        </w:rPr>
      </w:pPr>
    </w:p>
    <w:p w14:paraId="00F12CD7" w14:textId="4E6CF0BA" w:rsidR="00D63934" w:rsidRPr="00D63934" w:rsidRDefault="00D63934" w:rsidP="00D63934">
      <w:pPr>
        <w:spacing w:line="276" w:lineRule="auto"/>
        <w:jc w:val="both"/>
        <w:rPr>
          <w:rFonts w:ascii="Arial Narrow" w:hAnsi="Arial Narrow" w:cs="Arial"/>
          <w:b/>
          <w:sz w:val="20"/>
          <w:szCs w:val="20"/>
          <w:lang w:val="en-US"/>
        </w:rPr>
      </w:pPr>
      <w:r w:rsidRPr="00D63934">
        <w:rPr>
          <w:rFonts w:ascii="Arial Narrow" w:hAnsi="Arial Narrow" w:cs="Arial"/>
          <w:sz w:val="20"/>
          <w:szCs w:val="20"/>
          <w:lang w:val="en-US"/>
        </w:rPr>
        <w:t xml:space="preserve">A </w:t>
      </w:r>
      <w:r w:rsidRPr="00D63934">
        <w:rPr>
          <w:rFonts w:ascii="Arial Narrow" w:hAnsi="Arial Narrow" w:cs="Arial"/>
          <w:b/>
          <w:sz w:val="20"/>
          <w:szCs w:val="20"/>
          <w:lang w:val="en-US"/>
        </w:rPr>
        <w:t>compulsory clarification meeting</w:t>
      </w:r>
      <w:r w:rsidRPr="00D63934">
        <w:rPr>
          <w:rFonts w:ascii="Arial Narrow" w:hAnsi="Arial Narrow" w:cs="Arial"/>
          <w:sz w:val="20"/>
          <w:szCs w:val="20"/>
          <w:lang w:val="en-US"/>
        </w:rPr>
        <w:t xml:space="preserve">, with representatives of the Employer, will take place at the KwaDukuza Municipality: PMU Boardroom, </w:t>
      </w:r>
      <w:proofErr w:type="spellStart"/>
      <w:r w:rsidRPr="00D63934">
        <w:rPr>
          <w:rFonts w:ascii="Arial Narrow" w:hAnsi="Arial Narrow" w:cs="Arial"/>
          <w:sz w:val="20"/>
          <w:szCs w:val="20"/>
          <w:lang w:val="en-US"/>
        </w:rPr>
        <w:t>Lavoipierre</w:t>
      </w:r>
      <w:proofErr w:type="spellEnd"/>
      <w:r w:rsidRPr="00D63934">
        <w:rPr>
          <w:rFonts w:ascii="Arial Narrow" w:hAnsi="Arial Narrow" w:cs="Arial"/>
          <w:sz w:val="20"/>
          <w:szCs w:val="20"/>
          <w:lang w:val="en-US"/>
        </w:rPr>
        <w:t xml:space="preserve"> Building, 2 </w:t>
      </w:r>
      <w:proofErr w:type="spellStart"/>
      <w:r w:rsidRPr="00D63934">
        <w:rPr>
          <w:rFonts w:ascii="Arial Narrow" w:hAnsi="Arial Narrow" w:cs="Arial"/>
          <w:sz w:val="20"/>
          <w:szCs w:val="20"/>
          <w:lang w:val="en-US"/>
        </w:rPr>
        <w:t>Industria</w:t>
      </w:r>
      <w:proofErr w:type="spellEnd"/>
      <w:r w:rsidRPr="00D63934">
        <w:rPr>
          <w:rFonts w:ascii="Arial Narrow" w:hAnsi="Arial Narrow" w:cs="Arial"/>
          <w:sz w:val="20"/>
          <w:szCs w:val="20"/>
          <w:lang w:val="en-US"/>
        </w:rPr>
        <w:t xml:space="preserve"> Crescent, </w:t>
      </w:r>
      <w:r w:rsidRPr="00D63934">
        <w:rPr>
          <w:rFonts w:ascii="Arial Narrow" w:hAnsi="Arial Narrow" w:cs="Arial"/>
          <w:bCs/>
          <w:sz w:val="20"/>
          <w:szCs w:val="20"/>
          <w:lang w:val="en-GB"/>
        </w:rPr>
        <w:t xml:space="preserve">KwaDukuza, 4450 </w:t>
      </w:r>
      <w:r w:rsidRPr="00A06A5E">
        <w:rPr>
          <w:rFonts w:ascii="Arial Narrow" w:hAnsi="Arial Narrow" w:cs="Arial"/>
          <w:sz w:val="20"/>
          <w:szCs w:val="20"/>
          <w:lang w:val="en-US"/>
        </w:rPr>
        <w:t>on</w:t>
      </w:r>
      <w:r w:rsidRPr="00A06A5E">
        <w:rPr>
          <w:rFonts w:ascii="Arial Narrow" w:hAnsi="Arial Narrow" w:cs="Arial"/>
          <w:color w:val="FF0000"/>
          <w:sz w:val="20"/>
          <w:szCs w:val="20"/>
          <w:lang w:val="en-US"/>
        </w:rPr>
        <w:t xml:space="preserve"> </w:t>
      </w:r>
      <w:r w:rsidR="00A06A5E" w:rsidRPr="00A06A5E">
        <w:rPr>
          <w:rFonts w:ascii="Arial Narrow" w:hAnsi="Arial Narrow" w:cs="Arial"/>
          <w:color w:val="FF0000"/>
          <w:sz w:val="20"/>
          <w:szCs w:val="20"/>
          <w:lang w:val="en-US"/>
        </w:rPr>
        <w:t xml:space="preserve"> </w:t>
      </w:r>
      <w:r w:rsidR="00A06A5E" w:rsidRPr="00A06A5E">
        <w:rPr>
          <w:rFonts w:ascii="Arial Narrow" w:hAnsi="Arial Narrow" w:cs="Arial"/>
          <w:b/>
          <w:bCs/>
          <w:sz w:val="20"/>
          <w:szCs w:val="20"/>
          <w:highlight w:val="yellow"/>
          <w:lang w:val="en-US"/>
        </w:rPr>
        <w:t>3 AUGUST 2022</w:t>
      </w:r>
      <w:r w:rsidRPr="00A06A5E">
        <w:rPr>
          <w:rFonts w:ascii="Arial Narrow" w:hAnsi="Arial Narrow" w:cs="Arial"/>
          <w:b/>
          <w:bCs/>
          <w:sz w:val="20"/>
          <w:szCs w:val="20"/>
          <w:highlight w:val="yellow"/>
          <w:lang w:val="en-US"/>
        </w:rPr>
        <w:t>, starting at 1</w:t>
      </w:r>
      <w:r w:rsidR="00A06A5E" w:rsidRPr="00A06A5E">
        <w:rPr>
          <w:rFonts w:ascii="Arial Narrow" w:hAnsi="Arial Narrow" w:cs="Arial"/>
          <w:b/>
          <w:bCs/>
          <w:sz w:val="20"/>
          <w:szCs w:val="20"/>
          <w:highlight w:val="yellow"/>
          <w:lang w:val="en-US"/>
        </w:rPr>
        <w:t>0</w:t>
      </w:r>
      <w:r w:rsidRPr="00A06A5E">
        <w:rPr>
          <w:rFonts w:ascii="Arial Narrow" w:hAnsi="Arial Narrow" w:cs="Arial"/>
          <w:b/>
          <w:bCs/>
          <w:sz w:val="20"/>
          <w:szCs w:val="20"/>
          <w:highlight w:val="yellow"/>
          <w:lang w:val="en-US"/>
        </w:rPr>
        <w:t>H00</w:t>
      </w:r>
      <w:r w:rsidRPr="00D63934">
        <w:rPr>
          <w:rFonts w:ascii="Arial Narrow" w:hAnsi="Arial Narrow" w:cs="Arial"/>
          <w:sz w:val="20"/>
          <w:szCs w:val="20"/>
          <w:lang w:val="en-US"/>
        </w:rPr>
        <w:t xml:space="preserve">. This meeting will be followed by an inspection of the site. Failure to attend the compulsory clarification meeting and site visit will disqualify the tender. Doors to the venue will be closed at </w:t>
      </w:r>
      <w:r w:rsidRPr="00D63934">
        <w:rPr>
          <w:rFonts w:ascii="Arial Narrow" w:hAnsi="Arial Narrow" w:cs="Arial"/>
          <w:b/>
          <w:sz w:val="20"/>
          <w:szCs w:val="20"/>
          <w:u w:val="single"/>
          <w:lang w:val="en-US"/>
        </w:rPr>
        <w:t>10H00</w:t>
      </w:r>
      <w:r w:rsidRPr="00D63934">
        <w:rPr>
          <w:rFonts w:ascii="Arial Narrow" w:hAnsi="Arial Narrow" w:cs="Arial"/>
          <w:sz w:val="20"/>
          <w:szCs w:val="20"/>
          <w:lang w:val="en-US"/>
        </w:rPr>
        <w:t xml:space="preserve"> and the briefing will commence immediately. Late attendance will not be accepted and tenderers will </w:t>
      </w:r>
      <w:r w:rsidRPr="00D63934">
        <w:rPr>
          <w:rFonts w:ascii="Arial Narrow" w:hAnsi="Arial Narrow" w:cs="Arial"/>
          <w:b/>
          <w:sz w:val="20"/>
          <w:szCs w:val="20"/>
          <w:lang w:val="en-US"/>
        </w:rPr>
        <w:t>NOT</w:t>
      </w:r>
      <w:r w:rsidRPr="00D63934">
        <w:rPr>
          <w:rFonts w:ascii="Arial Narrow" w:hAnsi="Arial Narrow" w:cs="Arial"/>
          <w:sz w:val="20"/>
          <w:szCs w:val="20"/>
          <w:lang w:val="en-US"/>
        </w:rPr>
        <w:t xml:space="preserve"> be admitted into the meeting venue.  Only those tenderers who are in possession of a tender document shall be permitted to participate in discussion at the compulsory clarification meeting and site inspection. </w:t>
      </w:r>
      <w:r w:rsidRPr="00D63934">
        <w:rPr>
          <w:rFonts w:ascii="Arial Narrow" w:hAnsi="Arial Narrow" w:cs="Arial"/>
          <w:b/>
          <w:sz w:val="20"/>
          <w:szCs w:val="20"/>
          <w:lang w:val="en-US"/>
        </w:rPr>
        <w:t>All Bidders need to adhere to COVID-19 regulations.</w:t>
      </w:r>
    </w:p>
    <w:p w14:paraId="3F51EFF9" w14:textId="77777777" w:rsidR="00D63934" w:rsidRPr="00D63934" w:rsidRDefault="00D63934" w:rsidP="00D63934">
      <w:pPr>
        <w:spacing w:line="276" w:lineRule="auto"/>
        <w:jc w:val="both"/>
        <w:rPr>
          <w:rFonts w:ascii="Arial Narrow" w:hAnsi="Arial Narrow" w:cs="Arial"/>
          <w:sz w:val="20"/>
          <w:szCs w:val="20"/>
          <w:lang w:val="en-US"/>
        </w:rPr>
      </w:pPr>
    </w:p>
    <w:p w14:paraId="45700251" w14:textId="3FCCA844" w:rsidR="00D63934" w:rsidRPr="00D63934" w:rsidRDefault="00D63934" w:rsidP="00D63934">
      <w:pPr>
        <w:spacing w:line="276" w:lineRule="auto"/>
        <w:jc w:val="both"/>
        <w:rPr>
          <w:rFonts w:ascii="Arial Narrow" w:hAnsi="Arial Narrow"/>
          <w:b/>
          <w:bCs/>
          <w:iCs/>
          <w:sz w:val="20"/>
          <w:szCs w:val="20"/>
        </w:rPr>
      </w:pPr>
      <w:r w:rsidRPr="00D63934">
        <w:rPr>
          <w:rFonts w:ascii="Arial Narrow" w:hAnsi="Arial Narrow" w:cs="Arial"/>
          <w:bCs/>
          <w:iCs/>
          <w:sz w:val="20"/>
          <w:szCs w:val="20"/>
          <w:lang w:val="en-US"/>
        </w:rPr>
        <w:t>Tenders shall be placed in sealed envelopes, endorsed with “</w:t>
      </w:r>
      <w:r w:rsidRPr="00D63934">
        <w:rPr>
          <w:rFonts w:ascii="Arial Narrow" w:hAnsi="Arial Narrow"/>
          <w:b/>
          <w:bCs/>
          <w:iCs/>
          <w:sz w:val="20"/>
          <w:szCs w:val="20"/>
          <w:lang w:val="en-GB"/>
        </w:rPr>
        <w:t xml:space="preserve">TENDER NO.: MN 91/2022: </w:t>
      </w:r>
      <w:r w:rsidRPr="00D63934">
        <w:rPr>
          <w:rFonts w:ascii="Arial Narrow" w:hAnsi="Arial Narrow"/>
          <w:b/>
          <w:bCs/>
          <w:iCs/>
          <w:sz w:val="20"/>
          <w:szCs w:val="20"/>
        </w:rPr>
        <w:t>REMOVE EXISTING, SUPPLY, INSTALL, COMMISSION AND MAINTAIN NEW CREMATOR EQUIPMENT AT THE KWADUKUZA CREMATORIUM</w:t>
      </w:r>
      <w:r w:rsidRPr="00D63934">
        <w:rPr>
          <w:rFonts w:ascii="Arial Narrow" w:hAnsi="Arial Narrow" w:cs="Arial"/>
          <w:b/>
          <w:bCs/>
          <w:iCs/>
          <w:sz w:val="20"/>
          <w:szCs w:val="20"/>
        </w:rPr>
        <w:t>”</w:t>
      </w:r>
      <w:r w:rsidRPr="00D63934">
        <w:rPr>
          <w:rFonts w:ascii="Arial Narrow" w:hAnsi="Arial Narrow" w:cs="Arial"/>
          <w:bCs/>
          <w:iCs/>
          <w:sz w:val="20"/>
          <w:szCs w:val="20"/>
          <w:lang w:val="en-US"/>
        </w:rPr>
        <w:t xml:space="preserve">, </w:t>
      </w:r>
      <w:r w:rsidRPr="00D63934">
        <w:rPr>
          <w:rFonts w:ascii="Arial Narrow" w:hAnsi="Arial Narrow" w:cs="Arial"/>
          <w:iCs/>
          <w:sz w:val="20"/>
          <w:szCs w:val="20"/>
          <w:lang w:val="en-US"/>
        </w:rPr>
        <w:t xml:space="preserve">and be placed in the </w:t>
      </w:r>
      <w:r w:rsidRPr="00D63934">
        <w:rPr>
          <w:rFonts w:ascii="Arial Narrow" w:hAnsi="Arial Narrow" w:cs="Arial"/>
          <w:bCs/>
          <w:iCs/>
          <w:sz w:val="20"/>
          <w:szCs w:val="20"/>
          <w:lang w:val="en-US"/>
        </w:rPr>
        <w:t>Tender Box</w:t>
      </w:r>
      <w:r w:rsidRPr="00D63934">
        <w:rPr>
          <w:rFonts w:ascii="Arial Narrow" w:hAnsi="Arial Narrow" w:cs="Arial"/>
          <w:iCs/>
          <w:sz w:val="20"/>
          <w:szCs w:val="20"/>
          <w:lang w:val="en-US"/>
        </w:rPr>
        <w:t xml:space="preserve"> located at the </w:t>
      </w:r>
      <w:r w:rsidRPr="00D63934">
        <w:rPr>
          <w:rFonts w:ascii="Arial Narrow" w:hAnsi="Arial Narrow" w:cs="Arial"/>
          <w:b/>
          <w:iCs/>
          <w:sz w:val="20"/>
          <w:szCs w:val="20"/>
          <w:lang w:val="en-US"/>
        </w:rPr>
        <w:t>SCM Procurement/Stores unit</w:t>
      </w:r>
      <w:r w:rsidRPr="00D63934">
        <w:rPr>
          <w:rFonts w:ascii="Arial Narrow" w:hAnsi="Arial Narrow" w:cs="Arial"/>
          <w:iCs/>
          <w:sz w:val="20"/>
          <w:szCs w:val="20"/>
          <w:lang w:val="en-US"/>
        </w:rPr>
        <w:t xml:space="preserve">, </w:t>
      </w:r>
      <w:r w:rsidRPr="00D63934">
        <w:rPr>
          <w:rFonts w:ascii="Arial Narrow" w:hAnsi="Arial Narrow" w:cs="Arial"/>
          <w:b/>
          <w:iCs/>
          <w:sz w:val="20"/>
          <w:szCs w:val="20"/>
          <w:lang w:val="en-US"/>
        </w:rPr>
        <w:t xml:space="preserve">2 </w:t>
      </w:r>
      <w:proofErr w:type="spellStart"/>
      <w:r w:rsidRPr="00D63934">
        <w:rPr>
          <w:rFonts w:ascii="Arial Narrow" w:hAnsi="Arial Narrow" w:cs="Arial"/>
          <w:b/>
          <w:iCs/>
          <w:sz w:val="20"/>
          <w:szCs w:val="20"/>
          <w:lang w:val="en-US"/>
        </w:rPr>
        <w:t>Industria</w:t>
      </w:r>
      <w:proofErr w:type="spellEnd"/>
      <w:r w:rsidRPr="00D63934">
        <w:rPr>
          <w:rFonts w:ascii="Arial Narrow" w:hAnsi="Arial Narrow" w:cs="Arial"/>
          <w:b/>
          <w:iCs/>
          <w:sz w:val="20"/>
          <w:szCs w:val="20"/>
          <w:lang w:val="en-US"/>
        </w:rPr>
        <w:t xml:space="preserve"> Crescent, </w:t>
      </w:r>
      <w:proofErr w:type="spellStart"/>
      <w:r w:rsidRPr="00D63934">
        <w:rPr>
          <w:rFonts w:ascii="Arial Narrow" w:hAnsi="Arial Narrow" w:cs="Arial"/>
          <w:b/>
          <w:iCs/>
          <w:sz w:val="20"/>
          <w:szCs w:val="20"/>
          <w:lang w:val="en-US"/>
        </w:rPr>
        <w:t>Lavoipierre</w:t>
      </w:r>
      <w:proofErr w:type="spellEnd"/>
      <w:r w:rsidRPr="00D63934">
        <w:rPr>
          <w:rFonts w:ascii="Arial Narrow" w:hAnsi="Arial Narrow" w:cs="Arial"/>
          <w:b/>
          <w:iCs/>
          <w:sz w:val="20"/>
          <w:szCs w:val="20"/>
          <w:lang w:val="en-US"/>
        </w:rPr>
        <w:t xml:space="preserve"> Building, </w:t>
      </w:r>
      <w:r w:rsidRPr="00D63934">
        <w:rPr>
          <w:rFonts w:ascii="Arial Narrow" w:hAnsi="Arial Narrow" w:cs="Arial"/>
          <w:bCs/>
          <w:sz w:val="20"/>
          <w:szCs w:val="20"/>
          <w:lang w:val="en-GB"/>
        </w:rPr>
        <w:t>KwaDukuza, 4450</w:t>
      </w:r>
      <w:r w:rsidRPr="00D63934">
        <w:rPr>
          <w:rFonts w:ascii="Arial Narrow" w:hAnsi="Arial Narrow" w:cs="Arial"/>
          <w:iCs/>
          <w:sz w:val="20"/>
          <w:szCs w:val="20"/>
          <w:lang w:val="en-US"/>
        </w:rPr>
        <w:t xml:space="preserve">, not later than </w:t>
      </w:r>
      <w:r w:rsidRPr="00A06A5E">
        <w:rPr>
          <w:rFonts w:ascii="Arial Narrow" w:hAnsi="Arial Narrow" w:cs="Arial"/>
          <w:b/>
          <w:iCs/>
          <w:sz w:val="20"/>
          <w:szCs w:val="20"/>
          <w:highlight w:val="yellow"/>
          <w:u w:val="single"/>
          <w:lang w:val="en-US"/>
        </w:rPr>
        <w:t xml:space="preserve">12H00 on </w:t>
      </w:r>
      <w:r w:rsidR="00A06A5E" w:rsidRPr="00A06A5E">
        <w:rPr>
          <w:rFonts w:ascii="Arial Narrow" w:hAnsi="Arial Narrow" w:cs="Arial"/>
          <w:b/>
          <w:iCs/>
          <w:sz w:val="20"/>
          <w:szCs w:val="20"/>
          <w:highlight w:val="yellow"/>
          <w:u w:val="single"/>
          <w:lang w:val="en-US"/>
        </w:rPr>
        <w:t xml:space="preserve"> 19</w:t>
      </w:r>
      <w:r w:rsidR="00A06A5E" w:rsidRPr="00A06A5E">
        <w:rPr>
          <w:rFonts w:ascii="Arial Narrow" w:hAnsi="Arial Narrow" w:cs="Arial"/>
          <w:b/>
          <w:iCs/>
          <w:sz w:val="20"/>
          <w:szCs w:val="20"/>
          <w:highlight w:val="yellow"/>
          <w:u w:val="single"/>
          <w:vertAlign w:val="superscript"/>
          <w:lang w:val="en-US"/>
        </w:rPr>
        <w:t>TH</w:t>
      </w:r>
      <w:r w:rsidR="00A06A5E" w:rsidRPr="00A06A5E">
        <w:rPr>
          <w:rFonts w:ascii="Arial Narrow" w:hAnsi="Arial Narrow" w:cs="Arial"/>
          <w:b/>
          <w:iCs/>
          <w:sz w:val="20"/>
          <w:szCs w:val="20"/>
          <w:highlight w:val="yellow"/>
          <w:u w:val="single"/>
          <w:lang w:val="en-US"/>
        </w:rPr>
        <w:t xml:space="preserve"> AUGUST 2022</w:t>
      </w:r>
      <w:r w:rsidRPr="00D63934">
        <w:rPr>
          <w:rFonts w:ascii="Arial Narrow" w:hAnsi="Arial Narrow" w:cs="Arial"/>
          <w:iCs/>
          <w:sz w:val="20"/>
          <w:szCs w:val="20"/>
          <w:lang w:val="en-US"/>
        </w:rPr>
        <w:t xml:space="preserve">, at which time the tenders will be opened in public.  Tenders are to be submitted on the tender documentation provided by the Municipality. Late, electronic or faxed tenders will not be accepted.  </w:t>
      </w:r>
    </w:p>
    <w:p w14:paraId="7515C114" w14:textId="77777777" w:rsidR="00D63934" w:rsidRPr="00D63934" w:rsidRDefault="00D63934" w:rsidP="00D63934">
      <w:pPr>
        <w:suppressAutoHyphens/>
        <w:spacing w:line="276" w:lineRule="auto"/>
        <w:jc w:val="both"/>
        <w:rPr>
          <w:rFonts w:ascii="Arial Narrow" w:hAnsi="Arial Narrow" w:cs="Arial"/>
          <w:b/>
          <w:sz w:val="20"/>
          <w:szCs w:val="20"/>
          <w:lang w:val="en-GB" w:eastAsia="ar-SA"/>
        </w:rPr>
      </w:pPr>
    </w:p>
    <w:p w14:paraId="5E9D0C6F" w14:textId="77777777" w:rsidR="00D63934" w:rsidRPr="00D63934" w:rsidRDefault="00D63934" w:rsidP="00D63934">
      <w:pPr>
        <w:suppressAutoHyphens/>
        <w:spacing w:line="276" w:lineRule="auto"/>
        <w:jc w:val="both"/>
        <w:rPr>
          <w:rFonts w:ascii="Arial Narrow" w:hAnsi="Arial Narrow" w:cs="Arial"/>
          <w:sz w:val="20"/>
          <w:szCs w:val="20"/>
          <w:lang w:val="en-GB" w:eastAsia="ar-SA"/>
        </w:rPr>
      </w:pPr>
      <w:r w:rsidRPr="00D63934">
        <w:rPr>
          <w:rFonts w:ascii="Arial Narrow" w:hAnsi="Arial Narrow" w:cs="Arial"/>
          <w:sz w:val="20"/>
          <w:szCs w:val="20"/>
          <w:lang w:val="en-GB" w:eastAsia="ar-SA"/>
        </w:rPr>
        <w:t>Bids will be evaluated and adjudicated according to the following criteria:</w:t>
      </w:r>
    </w:p>
    <w:p w14:paraId="49F2D504" w14:textId="77777777" w:rsidR="00D63934" w:rsidRPr="00D63934" w:rsidRDefault="00D63934" w:rsidP="00D63934">
      <w:pPr>
        <w:numPr>
          <w:ilvl w:val="0"/>
          <w:numId w:val="27"/>
        </w:numPr>
        <w:suppressAutoHyphens/>
        <w:spacing w:line="276" w:lineRule="auto"/>
        <w:jc w:val="both"/>
        <w:rPr>
          <w:rFonts w:ascii="Arial Narrow" w:hAnsi="Arial Narrow" w:cs="Arial"/>
          <w:sz w:val="20"/>
          <w:szCs w:val="20"/>
          <w:lang w:val="en-GB" w:eastAsia="ar-SA"/>
        </w:rPr>
      </w:pPr>
      <w:r w:rsidRPr="00D63934">
        <w:rPr>
          <w:rFonts w:ascii="Arial Narrow" w:hAnsi="Arial Narrow" w:cs="Arial"/>
          <w:sz w:val="20"/>
          <w:szCs w:val="20"/>
          <w:lang w:val="en-GB" w:eastAsia="ar-SA"/>
        </w:rPr>
        <w:t xml:space="preserve">80/20 preference points system will apply in terms of the Preferential Procurement Regulations, 2017 </w:t>
      </w:r>
    </w:p>
    <w:p w14:paraId="03E2DA5E" w14:textId="77777777" w:rsidR="00D63934" w:rsidRPr="00D63934" w:rsidRDefault="00D63934" w:rsidP="00D63934">
      <w:pPr>
        <w:suppressAutoHyphens/>
        <w:spacing w:line="276" w:lineRule="auto"/>
        <w:ind w:left="720"/>
        <w:jc w:val="both"/>
        <w:rPr>
          <w:rFonts w:ascii="Arial Narrow" w:hAnsi="Arial Narrow" w:cs="Arial"/>
          <w:sz w:val="20"/>
          <w:szCs w:val="20"/>
          <w:lang w:val="en-GB" w:eastAsia="ar-SA"/>
        </w:rPr>
      </w:pPr>
      <w:r w:rsidRPr="00D63934">
        <w:rPr>
          <w:rFonts w:ascii="Arial Narrow" w:hAnsi="Arial Narrow" w:cs="Arial"/>
          <w:sz w:val="20"/>
          <w:szCs w:val="20"/>
          <w:lang w:val="en-GB" w:eastAsia="ar-SA"/>
        </w:rPr>
        <w:t>(B-BBEE Status Level of Contribution - an original or certified copy of the certificate is required)</w:t>
      </w:r>
    </w:p>
    <w:p w14:paraId="30DFE872" w14:textId="77777777" w:rsidR="00D63934" w:rsidRPr="00D63934" w:rsidRDefault="00D63934" w:rsidP="00D63934">
      <w:pPr>
        <w:numPr>
          <w:ilvl w:val="0"/>
          <w:numId w:val="27"/>
        </w:numPr>
        <w:suppressAutoHyphens/>
        <w:spacing w:line="276" w:lineRule="auto"/>
        <w:jc w:val="both"/>
        <w:rPr>
          <w:rFonts w:ascii="Arial Narrow" w:hAnsi="Arial Narrow" w:cs="Arial"/>
          <w:sz w:val="20"/>
          <w:szCs w:val="20"/>
          <w:lang w:val="en-GB" w:eastAsia="ar-SA"/>
        </w:rPr>
      </w:pPr>
      <w:r w:rsidRPr="00D63934">
        <w:rPr>
          <w:rFonts w:ascii="Arial Narrow" w:hAnsi="Arial Narrow" w:cs="Arial"/>
          <w:sz w:val="20"/>
          <w:szCs w:val="20"/>
          <w:lang w:val="en-GB" w:eastAsia="ar-SA"/>
        </w:rPr>
        <w:t>Council’s Supply Chain Management Policy.</w:t>
      </w:r>
    </w:p>
    <w:p w14:paraId="18E51BE8" w14:textId="77777777" w:rsidR="00D63934" w:rsidRPr="00D63934" w:rsidRDefault="00D63934" w:rsidP="00D63934">
      <w:pPr>
        <w:numPr>
          <w:ilvl w:val="0"/>
          <w:numId w:val="27"/>
        </w:numPr>
        <w:suppressAutoHyphens/>
        <w:spacing w:line="276" w:lineRule="auto"/>
        <w:jc w:val="both"/>
        <w:rPr>
          <w:rFonts w:ascii="Arial Narrow" w:hAnsi="Arial Narrow" w:cs="Arial"/>
          <w:sz w:val="20"/>
          <w:szCs w:val="20"/>
          <w:lang w:val="en-GB" w:eastAsia="ar-SA"/>
        </w:rPr>
      </w:pPr>
      <w:r w:rsidRPr="00D63934">
        <w:rPr>
          <w:rFonts w:ascii="Arial Narrow" w:hAnsi="Arial Narrow" w:cs="Arial"/>
          <w:sz w:val="20"/>
          <w:szCs w:val="20"/>
          <w:lang w:val="en-GB" w:eastAsia="ar-SA"/>
        </w:rPr>
        <w:t>Contractor shall be registered on the National Treasury’s Central Supplier Database.</w:t>
      </w:r>
    </w:p>
    <w:p w14:paraId="286C597E" w14:textId="77777777" w:rsidR="00D63934" w:rsidRPr="00D63934" w:rsidRDefault="00D63934" w:rsidP="00D63934">
      <w:pPr>
        <w:numPr>
          <w:ilvl w:val="0"/>
          <w:numId w:val="27"/>
        </w:numPr>
        <w:suppressAutoHyphens/>
        <w:spacing w:line="276" w:lineRule="auto"/>
        <w:jc w:val="both"/>
        <w:rPr>
          <w:rFonts w:ascii="Arial Narrow" w:hAnsi="Arial Narrow" w:cs="Arial"/>
          <w:sz w:val="20"/>
          <w:szCs w:val="20"/>
          <w:lang w:val="en-GB" w:eastAsia="ar-SA"/>
        </w:rPr>
      </w:pPr>
      <w:r w:rsidRPr="00D63934">
        <w:rPr>
          <w:rFonts w:ascii="Arial Narrow" w:hAnsi="Arial Narrow" w:cs="Arial"/>
          <w:sz w:val="20"/>
          <w:szCs w:val="20"/>
          <w:lang w:val="en-GB" w:eastAsia="ar-SA"/>
        </w:rPr>
        <w:t xml:space="preserve">Contractor having a CIDB grading of </w:t>
      </w:r>
      <w:r w:rsidRPr="00A06A5E">
        <w:rPr>
          <w:rFonts w:ascii="Arial Narrow" w:hAnsi="Arial Narrow" w:cs="Arial"/>
          <w:sz w:val="20"/>
          <w:szCs w:val="20"/>
          <w:lang w:val="en-GB" w:eastAsia="ar-SA"/>
        </w:rPr>
        <w:t>6ME or higher, and emerging contractors with grading of 5ME PE or higher</w:t>
      </w:r>
      <w:r w:rsidRPr="00D63934">
        <w:rPr>
          <w:rFonts w:ascii="Arial Narrow" w:hAnsi="Arial Narrow" w:cs="Arial"/>
          <w:sz w:val="20"/>
          <w:szCs w:val="20"/>
          <w:lang w:val="en-GB" w:eastAsia="ar-SA"/>
        </w:rPr>
        <w:t>.</w:t>
      </w:r>
    </w:p>
    <w:p w14:paraId="5FB1F1D1" w14:textId="77777777" w:rsidR="00D63934" w:rsidRPr="00D63934" w:rsidRDefault="00D63934" w:rsidP="00D63934">
      <w:pPr>
        <w:numPr>
          <w:ilvl w:val="0"/>
          <w:numId w:val="27"/>
        </w:numPr>
        <w:suppressAutoHyphens/>
        <w:spacing w:line="276" w:lineRule="auto"/>
        <w:jc w:val="both"/>
        <w:rPr>
          <w:rFonts w:ascii="Arial Narrow" w:hAnsi="Arial Narrow" w:cs="Arial"/>
          <w:sz w:val="20"/>
          <w:szCs w:val="20"/>
          <w:lang w:val="en-GB" w:eastAsia="ar-SA"/>
        </w:rPr>
      </w:pPr>
      <w:r w:rsidRPr="00D63934">
        <w:rPr>
          <w:rFonts w:ascii="Arial Narrow" w:hAnsi="Arial Narrow" w:cs="Arial"/>
          <w:sz w:val="20"/>
          <w:szCs w:val="20"/>
          <w:lang w:val="en-GB" w:eastAsia="ar-SA"/>
        </w:rPr>
        <w:t>Contractor shall provide the Municipality with a compliance clearance PIN to verify your tax compliance status.</w:t>
      </w:r>
    </w:p>
    <w:p w14:paraId="4896BDDC" w14:textId="77777777" w:rsidR="00D63934" w:rsidRPr="00D63934" w:rsidRDefault="00D63934" w:rsidP="00D63934">
      <w:pPr>
        <w:numPr>
          <w:ilvl w:val="0"/>
          <w:numId w:val="27"/>
        </w:numPr>
        <w:suppressAutoHyphens/>
        <w:spacing w:line="276" w:lineRule="auto"/>
        <w:jc w:val="both"/>
        <w:rPr>
          <w:rFonts w:ascii="Arial Narrow" w:hAnsi="Arial Narrow" w:cs="Arial"/>
          <w:sz w:val="20"/>
          <w:szCs w:val="20"/>
          <w:lang w:val="en-GB" w:eastAsia="ar-SA"/>
        </w:rPr>
      </w:pPr>
      <w:r w:rsidRPr="00D63934">
        <w:rPr>
          <w:rFonts w:ascii="Arial Narrow" w:hAnsi="Arial Narrow" w:cs="Arial"/>
          <w:sz w:val="20"/>
          <w:szCs w:val="20"/>
          <w:lang w:val="en-GB" w:eastAsia="ar-SA"/>
        </w:rPr>
        <w:t>Certificate of Attendance at the compulsory clarification meeting and site inspection.</w:t>
      </w:r>
    </w:p>
    <w:p w14:paraId="59FE8014" w14:textId="77777777" w:rsidR="00D63934" w:rsidRPr="00D63934" w:rsidRDefault="00D63934" w:rsidP="00D63934">
      <w:pPr>
        <w:numPr>
          <w:ilvl w:val="0"/>
          <w:numId w:val="27"/>
        </w:numPr>
        <w:suppressAutoHyphens/>
        <w:spacing w:line="276" w:lineRule="auto"/>
        <w:jc w:val="both"/>
        <w:rPr>
          <w:rFonts w:ascii="Arial Narrow" w:hAnsi="Arial Narrow" w:cs="Arial"/>
          <w:sz w:val="20"/>
          <w:szCs w:val="20"/>
          <w:lang w:val="en-GB" w:eastAsia="ar-SA"/>
        </w:rPr>
      </w:pPr>
      <w:r w:rsidRPr="00D63934">
        <w:rPr>
          <w:rFonts w:ascii="Arial Narrow" w:hAnsi="Arial Narrow" w:cs="Arial"/>
          <w:sz w:val="20"/>
          <w:szCs w:val="20"/>
          <w:lang w:val="en-GB" w:eastAsia="ar-SA"/>
        </w:rPr>
        <w:t>The employment of local labour shall be sourced within the wards of the KwaDukuza Municipality in terms of EPWP.</w:t>
      </w:r>
    </w:p>
    <w:p w14:paraId="13847355" w14:textId="77777777" w:rsidR="00D63934" w:rsidRPr="00D63934" w:rsidRDefault="00D63934" w:rsidP="00D63934">
      <w:pPr>
        <w:numPr>
          <w:ilvl w:val="0"/>
          <w:numId w:val="27"/>
        </w:numPr>
        <w:suppressAutoHyphens/>
        <w:spacing w:line="276" w:lineRule="auto"/>
        <w:jc w:val="both"/>
        <w:rPr>
          <w:rFonts w:ascii="Arial Narrow" w:hAnsi="Arial Narrow" w:cs="Arial"/>
          <w:sz w:val="20"/>
          <w:szCs w:val="20"/>
          <w:lang w:val="en-GB" w:eastAsia="ar-SA"/>
        </w:rPr>
      </w:pPr>
      <w:r w:rsidRPr="00D63934">
        <w:rPr>
          <w:rFonts w:ascii="Arial Narrow" w:hAnsi="Arial Narrow" w:cs="Arial"/>
          <w:sz w:val="20"/>
          <w:szCs w:val="20"/>
          <w:lang w:val="en-GB" w:eastAsia="ar-SA"/>
        </w:rPr>
        <w:t>Prices tendered must be firm and inclusive of VAT.</w:t>
      </w:r>
    </w:p>
    <w:p w14:paraId="5B494537" w14:textId="77777777" w:rsidR="00D63934" w:rsidRPr="00D63934" w:rsidRDefault="00D63934" w:rsidP="00D63934">
      <w:pPr>
        <w:numPr>
          <w:ilvl w:val="0"/>
          <w:numId w:val="27"/>
        </w:numPr>
        <w:suppressAutoHyphens/>
        <w:spacing w:line="276" w:lineRule="auto"/>
        <w:jc w:val="both"/>
        <w:rPr>
          <w:rFonts w:ascii="Arial Narrow" w:hAnsi="Arial Narrow" w:cs="Arial"/>
          <w:b/>
          <w:sz w:val="20"/>
          <w:szCs w:val="20"/>
          <w:lang w:val="en-GB" w:eastAsia="ar-SA"/>
        </w:rPr>
      </w:pPr>
      <w:r w:rsidRPr="00D63934">
        <w:rPr>
          <w:rFonts w:ascii="Arial Narrow" w:hAnsi="Arial Narrow" w:cs="Arial"/>
          <w:b/>
          <w:sz w:val="20"/>
          <w:szCs w:val="20"/>
          <w:lang w:val="en-GB" w:eastAsia="ar-SA"/>
        </w:rPr>
        <w:lastRenderedPageBreak/>
        <w:t>NB: Bidders who are listed in the National Treasury register of defaulters and restricted suppliers will be automatically disqualified.</w:t>
      </w:r>
    </w:p>
    <w:p w14:paraId="24F137CF" w14:textId="77777777" w:rsidR="00D63934" w:rsidRPr="00D63934" w:rsidRDefault="00D63934" w:rsidP="00D63934">
      <w:pPr>
        <w:numPr>
          <w:ilvl w:val="0"/>
          <w:numId w:val="27"/>
        </w:numPr>
        <w:suppressAutoHyphens/>
        <w:spacing w:line="276" w:lineRule="auto"/>
        <w:jc w:val="both"/>
        <w:rPr>
          <w:rFonts w:ascii="Arial Narrow" w:hAnsi="Arial Narrow" w:cs="Arial"/>
          <w:b/>
          <w:sz w:val="20"/>
          <w:szCs w:val="20"/>
          <w:lang w:val="en-GB" w:eastAsia="ar-SA"/>
        </w:rPr>
      </w:pPr>
      <w:r w:rsidRPr="00D63934">
        <w:rPr>
          <w:rFonts w:ascii="Arial Narrow" w:hAnsi="Arial Narrow" w:cs="Arial"/>
          <w:b/>
          <w:sz w:val="20"/>
          <w:szCs w:val="20"/>
          <w:lang w:val="en-GB" w:eastAsia="ar-SA"/>
        </w:rPr>
        <w:t>A copy of the Municipal Utility Bill (not older than 3 months) in which the business is registered. District Municipality (Water) and Local Municipality (rates, electricity, refuse, other) or if the bidder is a tenant then a letter or certificate from the landlord indicating that the levies are not in arrears. Should the above not be applicable, the service provider shall submit an affidavit.</w:t>
      </w:r>
    </w:p>
    <w:p w14:paraId="54F6B818" w14:textId="77777777" w:rsidR="00D63934" w:rsidRPr="00D63934" w:rsidRDefault="00D63934" w:rsidP="00D63934">
      <w:pPr>
        <w:numPr>
          <w:ilvl w:val="0"/>
          <w:numId w:val="27"/>
        </w:numPr>
        <w:suppressAutoHyphens/>
        <w:spacing w:line="276" w:lineRule="auto"/>
        <w:jc w:val="both"/>
        <w:rPr>
          <w:rFonts w:ascii="Arial Narrow" w:hAnsi="Arial Narrow" w:cs="Arial"/>
          <w:sz w:val="20"/>
          <w:szCs w:val="20"/>
          <w:lang w:val="en-GB" w:eastAsia="ar-SA"/>
        </w:rPr>
      </w:pPr>
      <w:r w:rsidRPr="00D63934">
        <w:rPr>
          <w:rFonts w:ascii="Arial Narrow" w:hAnsi="Arial Narrow" w:cs="Arial"/>
          <w:sz w:val="20"/>
          <w:szCs w:val="20"/>
          <w:lang w:val="en-GB" w:eastAsia="ar-SA"/>
        </w:rPr>
        <w:t>Original Bank Rating Letter from A Registered Financial Institution for tenders exceeding R4m.</w:t>
      </w:r>
    </w:p>
    <w:p w14:paraId="18015DE4" w14:textId="77777777" w:rsidR="00D63934" w:rsidRPr="00D63934" w:rsidRDefault="00D63934" w:rsidP="00D63934">
      <w:pPr>
        <w:numPr>
          <w:ilvl w:val="0"/>
          <w:numId w:val="27"/>
        </w:numPr>
        <w:suppressAutoHyphens/>
        <w:spacing w:line="276" w:lineRule="auto"/>
        <w:jc w:val="both"/>
        <w:rPr>
          <w:rFonts w:ascii="Arial Narrow" w:hAnsi="Arial Narrow" w:cs="Arial"/>
          <w:sz w:val="20"/>
          <w:szCs w:val="20"/>
          <w:lang w:val="en-GB" w:eastAsia="ar-SA"/>
        </w:rPr>
      </w:pPr>
      <w:r w:rsidRPr="00D63934">
        <w:rPr>
          <w:rFonts w:ascii="Arial Narrow" w:hAnsi="Arial Narrow" w:cs="Arial"/>
          <w:sz w:val="20"/>
          <w:szCs w:val="20"/>
          <w:lang w:val="en-GB" w:eastAsia="ar-SA"/>
        </w:rPr>
        <w:t>Letter of intent for performance guarantee.</w:t>
      </w:r>
    </w:p>
    <w:p w14:paraId="077BC042" w14:textId="77777777" w:rsidR="00D63934" w:rsidRPr="00D63934" w:rsidRDefault="00D63934" w:rsidP="00D63934">
      <w:pPr>
        <w:numPr>
          <w:ilvl w:val="0"/>
          <w:numId w:val="27"/>
        </w:numPr>
        <w:suppressAutoHyphens/>
        <w:spacing w:line="276" w:lineRule="auto"/>
        <w:jc w:val="both"/>
        <w:rPr>
          <w:rFonts w:ascii="Arial Narrow" w:hAnsi="Arial Narrow" w:cs="Arial"/>
          <w:sz w:val="20"/>
          <w:szCs w:val="20"/>
          <w:lang w:val="en-GB" w:eastAsia="ar-SA"/>
        </w:rPr>
      </w:pPr>
      <w:r w:rsidRPr="00D63934">
        <w:rPr>
          <w:rFonts w:ascii="Arial Narrow" w:hAnsi="Arial Narrow" w:cs="Arial"/>
          <w:sz w:val="20"/>
          <w:szCs w:val="20"/>
          <w:lang w:val="en-GB" w:eastAsia="ar-SA"/>
        </w:rPr>
        <w:t>Service providers to ensure compliance with MBD 6.2 – Local Content (Applicable).</w:t>
      </w:r>
    </w:p>
    <w:p w14:paraId="318B61F2" w14:textId="77777777" w:rsidR="00D63934" w:rsidRPr="00D63934" w:rsidRDefault="00D63934" w:rsidP="00D63934">
      <w:pPr>
        <w:numPr>
          <w:ilvl w:val="0"/>
          <w:numId w:val="27"/>
        </w:numPr>
        <w:suppressAutoHyphens/>
        <w:spacing w:line="276" w:lineRule="auto"/>
        <w:jc w:val="both"/>
        <w:rPr>
          <w:rFonts w:ascii="Arial Narrow" w:hAnsi="Arial Narrow" w:cs="Arial"/>
          <w:sz w:val="20"/>
          <w:szCs w:val="20"/>
          <w:lang w:val="en-GB" w:eastAsia="ar-SA"/>
        </w:rPr>
      </w:pPr>
      <w:r w:rsidRPr="00D63934">
        <w:rPr>
          <w:rFonts w:ascii="Arial Narrow" w:hAnsi="Arial Narrow" w:cs="Arial"/>
          <w:sz w:val="20"/>
          <w:szCs w:val="20"/>
          <w:lang w:val="en-GB" w:eastAsia="ar-SA"/>
        </w:rPr>
        <w:t>Only locally produced goods or locally manufactured goods, meeting the stipulated minimum threshold for local production and content, will be considered.</w:t>
      </w:r>
    </w:p>
    <w:p w14:paraId="4B393CB5" w14:textId="77777777" w:rsidR="00D63934" w:rsidRPr="00D63934" w:rsidRDefault="00D63934" w:rsidP="00D63934">
      <w:pPr>
        <w:suppressAutoHyphens/>
        <w:spacing w:line="276" w:lineRule="auto"/>
        <w:jc w:val="both"/>
        <w:rPr>
          <w:rFonts w:ascii="Arial Narrow" w:hAnsi="Arial Narrow" w:cs="Arial"/>
          <w:sz w:val="20"/>
          <w:szCs w:val="20"/>
          <w:lang w:val="en-GB" w:eastAsia="ar-SA"/>
        </w:rPr>
      </w:pPr>
    </w:p>
    <w:p w14:paraId="6DDAC3A4" w14:textId="77777777" w:rsidR="00D63934" w:rsidRPr="00D63934" w:rsidRDefault="00D63934" w:rsidP="00D63934">
      <w:pPr>
        <w:numPr>
          <w:ilvl w:val="0"/>
          <w:numId w:val="28"/>
        </w:numPr>
        <w:rPr>
          <w:rFonts w:ascii="Arial Narrow" w:hAnsi="Arial Narrow" w:cs="Arial"/>
          <w:sz w:val="20"/>
          <w:szCs w:val="20"/>
          <w:lang w:val="en-US"/>
        </w:rPr>
      </w:pPr>
      <w:r w:rsidRPr="00D63934">
        <w:rPr>
          <w:rFonts w:ascii="Arial Narrow" w:hAnsi="Arial Narrow" w:cs="Arial"/>
          <w:sz w:val="20"/>
          <w:szCs w:val="20"/>
          <w:lang w:val="en-US"/>
        </w:rPr>
        <w:t xml:space="preserve">Stainless Steel Electrical operated Cremulators        </w:t>
      </w:r>
      <w:r w:rsidRPr="00D63934">
        <w:rPr>
          <w:rFonts w:ascii="Arial Narrow" w:hAnsi="Arial Narrow" w:cs="Arial"/>
          <w:sz w:val="20"/>
          <w:szCs w:val="20"/>
          <w:lang w:val="en-US"/>
        </w:rPr>
        <w:tab/>
        <w:t>100%</w:t>
      </w:r>
    </w:p>
    <w:p w14:paraId="7C906D40" w14:textId="77777777" w:rsidR="00D63934" w:rsidRPr="00D63934" w:rsidRDefault="00D63934" w:rsidP="00D63934">
      <w:pPr>
        <w:numPr>
          <w:ilvl w:val="0"/>
          <w:numId w:val="28"/>
        </w:numPr>
        <w:rPr>
          <w:rFonts w:ascii="Arial Narrow" w:hAnsi="Arial Narrow" w:cs="Arial"/>
          <w:sz w:val="20"/>
          <w:szCs w:val="20"/>
          <w:lang w:val="en-US"/>
        </w:rPr>
      </w:pPr>
      <w:r w:rsidRPr="00D63934">
        <w:rPr>
          <w:rFonts w:ascii="Arial Narrow" w:hAnsi="Arial Narrow" w:cs="Arial"/>
          <w:sz w:val="20"/>
          <w:szCs w:val="20"/>
          <w:lang w:val="en-US"/>
        </w:rPr>
        <w:t>Hydraulic lift tables</w:t>
      </w:r>
      <w:r w:rsidRPr="00D63934">
        <w:rPr>
          <w:rFonts w:ascii="Arial Narrow" w:hAnsi="Arial Narrow" w:cs="Arial"/>
          <w:sz w:val="20"/>
          <w:szCs w:val="20"/>
          <w:lang w:val="en-US"/>
        </w:rPr>
        <w:tab/>
      </w:r>
      <w:r w:rsidRPr="00D63934">
        <w:rPr>
          <w:rFonts w:ascii="Arial Narrow" w:hAnsi="Arial Narrow" w:cs="Arial"/>
          <w:sz w:val="20"/>
          <w:szCs w:val="20"/>
          <w:lang w:val="en-US"/>
        </w:rPr>
        <w:tab/>
      </w:r>
      <w:r w:rsidRPr="00D63934">
        <w:rPr>
          <w:rFonts w:ascii="Arial Narrow" w:hAnsi="Arial Narrow" w:cs="Arial"/>
          <w:sz w:val="20"/>
          <w:szCs w:val="20"/>
          <w:lang w:val="en-US"/>
        </w:rPr>
        <w:tab/>
      </w:r>
      <w:r w:rsidRPr="00D63934">
        <w:rPr>
          <w:rFonts w:ascii="Arial Narrow" w:hAnsi="Arial Narrow" w:cs="Arial"/>
          <w:sz w:val="20"/>
          <w:szCs w:val="20"/>
          <w:lang w:val="en-US"/>
        </w:rPr>
        <w:tab/>
        <w:t>100%</w:t>
      </w:r>
    </w:p>
    <w:p w14:paraId="4BBC280F" w14:textId="77777777" w:rsidR="00D63934" w:rsidRPr="00D63934" w:rsidRDefault="00D63934" w:rsidP="00D63934">
      <w:pPr>
        <w:numPr>
          <w:ilvl w:val="0"/>
          <w:numId w:val="28"/>
        </w:numPr>
        <w:rPr>
          <w:rFonts w:ascii="Arial Narrow" w:hAnsi="Arial Narrow" w:cs="Arial"/>
          <w:sz w:val="20"/>
          <w:szCs w:val="20"/>
          <w:lang w:val="en-US"/>
        </w:rPr>
      </w:pPr>
      <w:r w:rsidRPr="00D63934">
        <w:rPr>
          <w:rFonts w:ascii="Arial Narrow" w:hAnsi="Arial Narrow" w:cs="Arial"/>
          <w:sz w:val="20"/>
          <w:szCs w:val="20"/>
          <w:lang w:val="en-US"/>
        </w:rPr>
        <w:t>Floor Level Weighting</w:t>
      </w:r>
      <w:r w:rsidRPr="00D63934">
        <w:rPr>
          <w:rFonts w:ascii="Arial Narrow" w:hAnsi="Arial Narrow" w:cs="Arial"/>
          <w:sz w:val="20"/>
          <w:szCs w:val="20"/>
          <w:lang w:val="en-US"/>
        </w:rPr>
        <w:tab/>
      </w:r>
      <w:r w:rsidRPr="00D63934">
        <w:rPr>
          <w:rFonts w:ascii="Arial Narrow" w:hAnsi="Arial Narrow" w:cs="Arial"/>
          <w:sz w:val="20"/>
          <w:szCs w:val="20"/>
          <w:lang w:val="en-US"/>
        </w:rPr>
        <w:tab/>
      </w:r>
      <w:r w:rsidRPr="00D63934">
        <w:rPr>
          <w:rFonts w:ascii="Arial Narrow" w:hAnsi="Arial Narrow" w:cs="Arial"/>
          <w:sz w:val="20"/>
          <w:szCs w:val="20"/>
          <w:lang w:val="en-US"/>
        </w:rPr>
        <w:tab/>
      </w:r>
      <w:r w:rsidRPr="00D63934">
        <w:rPr>
          <w:rFonts w:ascii="Arial Narrow" w:hAnsi="Arial Narrow" w:cs="Arial"/>
          <w:sz w:val="20"/>
          <w:szCs w:val="20"/>
          <w:lang w:val="en-US"/>
        </w:rPr>
        <w:tab/>
        <w:t>100%</w:t>
      </w:r>
    </w:p>
    <w:p w14:paraId="0C59B260" w14:textId="77777777" w:rsidR="00D63934" w:rsidRPr="00D63934" w:rsidRDefault="00D63934" w:rsidP="00D63934">
      <w:pPr>
        <w:numPr>
          <w:ilvl w:val="0"/>
          <w:numId w:val="28"/>
        </w:numPr>
        <w:rPr>
          <w:rFonts w:ascii="Arial Narrow" w:hAnsi="Arial Narrow" w:cs="Arial"/>
          <w:sz w:val="20"/>
          <w:szCs w:val="20"/>
          <w:lang w:val="en-US"/>
        </w:rPr>
      </w:pPr>
      <w:r w:rsidRPr="00D63934">
        <w:rPr>
          <w:rFonts w:ascii="Arial Narrow" w:hAnsi="Arial Narrow" w:cs="Arial"/>
          <w:sz w:val="20"/>
          <w:szCs w:val="20"/>
          <w:lang w:val="en-US"/>
        </w:rPr>
        <w:t>Gas Tank</w:t>
      </w:r>
      <w:r w:rsidRPr="00D63934">
        <w:rPr>
          <w:rFonts w:ascii="Arial Narrow" w:hAnsi="Arial Narrow" w:cs="Arial"/>
          <w:sz w:val="20"/>
          <w:szCs w:val="20"/>
          <w:lang w:val="en-US"/>
        </w:rPr>
        <w:tab/>
      </w:r>
      <w:r w:rsidRPr="00D63934">
        <w:rPr>
          <w:rFonts w:ascii="Arial Narrow" w:hAnsi="Arial Narrow" w:cs="Arial"/>
          <w:sz w:val="20"/>
          <w:szCs w:val="20"/>
          <w:lang w:val="en-US"/>
        </w:rPr>
        <w:tab/>
      </w:r>
      <w:r w:rsidRPr="00D63934">
        <w:rPr>
          <w:rFonts w:ascii="Arial Narrow" w:hAnsi="Arial Narrow" w:cs="Arial"/>
          <w:sz w:val="20"/>
          <w:szCs w:val="20"/>
          <w:lang w:val="en-US"/>
        </w:rPr>
        <w:tab/>
      </w:r>
      <w:r w:rsidRPr="00D63934">
        <w:rPr>
          <w:rFonts w:ascii="Arial Narrow" w:hAnsi="Arial Narrow" w:cs="Arial"/>
          <w:sz w:val="20"/>
          <w:szCs w:val="20"/>
          <w:lang w:val="en-US"/>
        </w:rPr>
        <w:tab/>
      </w:r>
      <w:r w:rsidRPr="00D63934">
        <w:rPr>
          <w:rFonts w:ascii="Arial Narrow" w:hAnsi="Arial Narrow" w:cs="Arial"/>
          <w:sz w:val="20"/>
          <w:szCs w:val="20"/>
          <w:lang w:val="en-US"/>
        </w:rPr>
        <w:tab/>
        <w:t>100%</w:t>
      </w:r>
    </w:p>
    <w:p w14:paraId="681CC811" w14:textId="77777777" w:rsidR="00D63934" w:rsidRPr="00D63934" w:rsidRDefault="00D63934" w:rsidP="00D63934">
      <w:pPr>
        <w:numPr>
          <w:ilvl w:val="0"/>
          <w:numId w:val="28"/>
        </w:numPr>
        <w:rPr>
          <w:rFonts w:ascii="Arial Narrow" w:hAnsi="Arial Narrow" w:cs="Arial"/>
          <w:sz w:val="20"/>
          <w:szCs w:val="20"/>
          <w:lang w:val="en-US"/>
        </w:rPr>
      </w:pPr>
      <w:r w:rsidRPr="00D63934">
        <w:rPr>
          <w:rFonts w:ascii="Arial Narrow" w:hAnsi="Arial Narrow" w:cs="Arial"/>
          <w:sz w:val="20"/>
          <w:szCs w:val="20"/>
          <w:lang w:val="en-US"/>
        </w:rPr>
        <w:t>Fasteners</w:t>
      </w:r>
      <w:r w:rsidRPr="00D63934">
        <w:rPr>
          <w:rFonts w:ascii="Arial Narrow" w:hAnsi="Arial Narrow" w:cs="Arial"/>
          <w:sz w:val="20"/>
          <w:szCs w:val="20"/>
          <w:lang w:val="en-US"/>
        </w:rPr>
        <w:tab/>
      </w:r>
      <w:r w:rsidRPr="00D63934">
        <w:rPr>
          <w:rFonts w:ascii="Arial Narrow" w:hAnsi="Arial Narrow" w:cs="Arial"/>
          <w:sz w:val="20"/>
          <w:szCs w:val="20"/>
          <w:lang w:val="en-US"/>
        </w:rPr>
        <w:tab/>
      </w:r>
      <w:r w:rsidRPr="00D63934">
        <w:rPr>
          <w:rFonts w:ascii="Arial Narrow" w:hAnsi="Arial Narrow" w:cs="Arial"/>
          <w:sz w:val="20"/>
          <w:szCs w:val="20"/>
          <w:lang w:val="en-US"/>
        </w:rPr>
        <w:tab/>
      </w:r>
      <w:r w:rsidRPr="00D63934">
        <w:rPr>
          <w:rFonts w:ascii="Arial Narrow" w:hAnsi="Arial Narrow" w:cs="Arial"/>
          <w:sz w:val="20"/>
          <w:szCs w:val="20"/>
          <w:lang w:val="en-US"/>
        </w:rPr>
        <w:tab/>
      </w:r>
      <w:r w:rsidRPr="00D63934">
        <w:rPr>
          <w:rFonts w:ascii="Arial Narrow" w:hAnsi="Arial Narrow" w:cs="Arial"/>
          <w:sz w:val="20"/>
          <w:szCs w:val="20"/>
          <w:lang w:val="en-US"/>
        </w:rPr>
        <w:tab/>
        <w:t>100%</w:t>
      </w:r>
    </w:p>
    <w:p w14:paraId="3334210C" w14:textId="77777777" w:rsidR="00D63934" w:rsidRPr="00D63934" w:rsidRDefault="00D63934" w:rsidP="00D63934">
      <w:pPr>
        <w:numPr>
          <w:ilvl w:val="0"/>
          <w:numId w:val="28"/>
        </w:numPr>
        <w:rPr>
          <w:rFonts w:ascii="Arial Narrow" w:hAnsi="Arial Narrow" w:cs="Arial"/>
          <w:sz w:val="20"/>
          <w:szCs w:val="20"/>
          <w:lang w:val="en-US"/>
        </w:rPr>
      </w:pPr>
      <w:r w:rsidRPr="00D63934">
        <w:rPr>
          <w:rFonts w:ascii="Arial Narrow" w:hAnsi="Arial Narrow" w:cs="Arial"/>
          <w:sz w:val="20"/>
          <w:szCs w:val="20"/>
          <w:lang w:val="en-US"/>
        </w:rPr>
        <w:t>Steel Piping</w:t>
      </w:r>
      <w:r w:rsidRPr="00D63934">
        <w:rPr>
          <w:rFonts w:ascii="Arial Narrow" w:hAnsi="Arial Narrow" w:cs="Arial"/>
          <w:sz w:val="20"/>
          <w:szCs w:val="20"/>
          <w:lang w:val="en-US"/>
        </w:rPr>
        <w:tab/>
      </w:r>
      <w:r w:rsidRPr="00D63934">
        <w:rPr>
          <w:rFonts w:ascii="Arial Narrow" w:hAnsi="Arial Narrow" w:cs="Arial"/>
          <w:sz w:val="20"/>
          <w:szCs w:val="20"/>
          <w:lang w:val="en-US"/>
        </w:rPr>
        <w:tab/>
      </w:r>
      <w:r w:rsidRPr="00D63934">
        <w:rPr>
          <w:rFonts w:ascii="Arial Narrow" w:hAnsi="Arial Narrow" w:cs="Arial"/>
          <w:sz w:val="20"/>
          <w:szCs w:val="20"/>
          <w:lang w:val="en-US"/>
        </w:rPr>
        <w:tab/>
      </w:r>
      <w:r w:rsidRPr="00D63934">
        <w:rPr>
          <w:rFonts w:ascii="Arial Narrow" w:hAnsi="Arial Narrow" w:cs="Arial"/>
          <w:sz w:val="20"/>
          <w:szCs w:val="20"/>
          <w:lang w:val="en-US"/>
        </w:rPr>
        <w:tab/>
      </w:r>
      <w:r w:rsidRPr="00D63934">
        <w:rPr>
          <w:rFonts w:ascii="Arial Narrow" w:hAnsi="Arial Narrow" w:cs="Arial"/>
          <w:sz w:val="20"/>
          <w:szCs w:val="20"/>
          <w:lang w:val="en-US"/>
        </w:rPr>
        <w:tab/>
        <w:t>100%</w:t>
      </w:r>
    </w:p>
    <w:p w14:paraId="71E4A046" w14:textId="77777777" w:rsidR="00D63934" w:rsidRPr="00D63934" w:rsidRDefault="00D63934" w:rsidP="00D63934">
      <w:pPr>
        <w:numPr>
          <w:ilvl w:val="0"/>
          <w:numId w:val="28"/>
        </w:numPr>
        <w:rPr>
          <w:rFonts w:ascii="Arial Narrow" w:hAnsi="Arial Narrow" w:cs="Arial"/>
          <w:sz w:val="20"/>
          <w:szCs w:val="20"/>
          <w:lang w:val="en-US"/>
        </w:rPr>
      </w:pPr>
      <w:r w:rsidRPr="00D63934">
        <w:rPr>
          <w:rFonts w:ascii="Arial Narrow" w:hAnsi="Arial Narrow" w:cs="Arial"/>
          <w:sz w:val="20"/>
          <w:szCs w:val="20"/>
          <w:lang w:val="en-US"/>
        </w:rPr>
        <w:t>Electrical Cables</w:t>
      </w:r>
      <w:r w:rsidRPr="00D63934">
        <w:rPr>
          <w:rFonts w:ascii="Arial Narrow" w:hAnsi="Arial Narrow" w:cs="Arial"/>
          <w:sz w:val="20"/>
          <w:szCs w:val="20"/>
          <w:lang w:val="en-US"/>
        </w:rPr>
        <w:tab/>
      </w:r>
      <w:r w:rsidRPr="00D63934">
        <w:rPr>
          <w:rFonts w:ascii="Arial Narrow" w:hAnsi="Arial Narrow" w:cs="Arial"/>
          <w:sz w:val="20"/>
          <w:szCs w:val="20"/>
          <w:lang w:val="en-US"/>
        </w:rPr>
        <w:tab/>
      </w:r>
      <w:r w:rsidRPr="00D63934">
        <w:rPr>
          <w:rFonts w:ascii="Arial Narrow" w:hAnsi="Arial Narrow" w:cs="Arial"/>
          <w:sz w:val="20"/>
          <w:szCs w:val="20"/>
          <w:lang w:val="en-US"/>
        </w:rPr>
        <w:tab/>
      </w:r>
      <w:r w:rsidRPr="00D63934">
        <w:rPr>
          <w:rFonts w:ascii="Arial Narrow" w:hAnsi="Arial Narrow" w:cs="Arial"/>
          <w:sz w:val="20"/>
          <w:szCs w:val="20"/>
          <w:lang w:val="en-US"/>
        </w:rPr>
        <w:tab/>
      </w:r>
      <w:r w:rsidRPr="00D63934">
        <w:rPr>
          <w:rFonts w:ascii="Arial Narrow" w:hAnsi="Arial Narrow" w:cs="Arial"/>
          <w:sz w:val="20"/>
          <w:szCs w:val="20"/>
          <w:lang w:val="en-US"/>
        </w:rPr>
        <w:tab/>
        <w:t xml:space="preserve"> 90%</w:t>
      </w:r>
    </w:p>
    <w:p w14:paraId="6AE5923E" w14:textId="77777777" w:rsidR="00D63934" w:rsidRPr="00D63934" w:rsidRDefault="00D63934" w:rsidP="00D63934">
      <w:pPr>
        <w:tabs>
          <w:tab w:val="left" w:pos="426"/>
        </w:tabs>
        <w:suppressAutoHyphens/>
        <w:spacing w:line="276" w:lineRule="auto"/>
        <w:jc w:val="both"/>
        <w:rPr>
          <w:rFonts w:ascii="Arial Narrow" w:hAnsi="Arial Narrow" w:cs="Arial"/>
          <w:sz w:val="20"/>
          <w:szCs w:val="20"/>
          <w:lang w:val="en-GB" w:eastAsia="ar-SA"/>
        </w:rPr>
      </w:pPr>
    </w:p>
    <w:p w14:paraId="04283543" w14:textId="77777777" w:rsidR="00D63934" w:rsidRPr="00D63934" w:rsidRDefault="00D63934" w:rsidP="00D63934">
      <w:pPr>
        <w:rPr>
          <w:rFonts w:ascii="Arial Narrow" w:hAnsi="Arial Narrow"/>
          <w:b/>
          <w:sz w:val="20"/>
          <w:szCs w:val="20"/>
          <w:lang w:val="en-GB"/>
        </w:rPr>
      </w:pPr>
      <w:r w:rsidRPr="00D63934">
        <w:rPr>
          <w:rFonts w:ascii="Arial Narrow" w:hAnsi="Arial Narrow"/>
          <w:b/>
          <w:sz w:val="20"/>
          <w:szCs w:val="20"/>
          <w:lang w:val="en-GB"/>
        </w:rPr>
        <w:t>TENDERERS MUST SCORE A MINIMUM OF 80% IN ORDER FOR THE TENDER TO BE ELIGIBLE IN TERMS OF F2.1 (e) OF THE STANDARD CONDITIONS OF TENDER (as amended):</w:t>
      </w:r>
    </w:p>
    <w:p w14:paraId="158FEBA3" w14:textId="77777777" w:rsidR="00D63934" w:rsidRPr="00D63934" w:rsidRDefault="00D63934" w:rsidP="00D63934">
      <w:pPr>
        <w:rPr>
          <w:rFonts w:ascii="Arial Narrow" w:hAnsi="Arial Narrow"/>
          <w:b/>
          <w:sz w:val="20"/>
          <w:szCs w:val="20"/>
          <w:lang w:val="en-GB"/>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119"/>
        <w:gridCol w:w="850"/>
        <w:gridCol w:w="851"/>
        <w:gridCol w:w="2953"/>
      </w:tblGrid>
      <w:tr w:rsidR="00D63934" w:rsidRPr="00D63934" w14:paraId="1FC1931E" w14:textId="77777777" w:rsidTr="00170259">
        <w:trPr>
          <w:trHeight w:val="406"/>
        </w:trPr>
        <w:tc>
          <w:tcPr>
            <w:tcW w:w="1696" w:type="dxa"/>
            <w:tcBorders>
              <w:top w:val="single" w:sz="4" w:space="0" w:color="auto"/>
              <w:left w:val="single" w:sz="4" w:space="0" w:color="auto"/>
              <w:bottom w:val="single" w:sz="4" w:space="0" w:color="auto"/>
              <w:right w:val="single" w:sz="4" w:space="0" w:color="auto"/>
            </w:tcBorders>
            <w:hideMark/>
          </w:tcPr>
          <w:p w14:paraId="4D4F8AB4" w14:textId="77777777" w:rsidR="00D63934" w:rsidRPr="00D63934" w:rsidRDefault="00D63934" w:rsidP="00D63934">
            <w:pPr>
              <w:rPr>
                <w:rFonts w:ascii="Arial Narrow" w:hAnsi="Arial Narrow"/>
                <w:b/>
                <w:iCs/>
                <w:sz w:val="20"/>
                <w:szCs w:val="20"/>
                <w:lang w:val="en-GB"/>
              </w:rPr>
            </w:pPr>
            <w:r w:rsidRPr="00D63934">
              <w:rPr>
                <w:rFonts w:ascii="Arial Narrow" w:hAnsi="Arial Narrow"/>
                <w:b/>
                <w:iCs/>
                <w:sz w:val="20"/>
                <w:szCs w:val="20"/>
                <w:lang w:val="en-GB"/>
              </w:rPr>
              <w:t>Criterion</w:t>
            </w:r>
          </w:p>
        </w:tc>
        <w:tc>
          <w:tcPr>
            <w:tcW w:w="3119" w:type="dxa"/>
            <w:tcBorders>
              <w:top w:val="single" w:sz="4" w:space="0" w:color="auto"/>
              <w:left w:val="single" w:sz="4" w:space="0" w:color="auto"/>
              <w:bottom w:val="single" w:sz="4" w:space="0" w:color="auto"/>
              <w:right w:val="single" w:sz="4" w:space="0" w:color="auto"/>
            </w:tcBorders>
            <w:hideMark/>
          </w:tcPr>
          <w:p w14:paraId="7F8907F5" w14:textId="77777777" w:rsidR="00D63934" w:rsidRPr="00D63934" w:rsidRDefault="00D63934" w:rsidP="00D63934">
            <w:pPr>
              <w:rPr>
                <w:rFonts w:ascii="Arial Narrow" w:hAnsi="Arial Narrow"/>
                <w:b/>
                <w:iCs/>
                <w:sz w:val="20"/>
                <w:szCs w:val="20"/>
                <w:lang w:val="en-GB"/>
              </w:rPr>
            </w:pPr>
            <w:r w:rsidRPr="00D63934">
              <w:rPr>
                <w:rFonts w:ascii="Arial Narrow" w:hAnsi="Arial Narrow"/>
                <w:b/>
                <w:iCs/>
                <w:sz w:val="20"/>
                <w:szCs w:val="20"/>
                <w:lang w:val="en-GB"/>
              </w:rPr>
              <w:t>Basis for points allocation</w:t>
            </w:r>
          </w:p>
        </w:tc>
        <w:tc>
          <w:tcPr>
            <w:tcW w:w="850" w:type="dxa"/>
            <w:tcBorders>
              <w:top w:val="single" w:sz="4" w:space="0" w:color="auto"/>
              <w:left w:val="single" w:sz="4" w:space="0" w:color="auto"/>
              <w:bottom w:val="single" w:sz="4" w:space="0" w:color="auto"/>
              <w:right w:val="single" w:sz="4" w:space="0" w:color="auto"/>
            </w:tcBorders>
            <w:hideMark/>
          </w:tcPr>
          <w:p w14:paraId="470349C6" w14:textId="77777777" w:rsidR="00D63934" w:rsidRPr="00D63934" w:rsidRDefault="00D63934" w:rsidP="00D63934">
            <w:pPr>
              <w:rPr>
                <w:rFonts w:ascii="Arial Narrow" w:hAnsi="Arial Narrow"/>
                <w:b/>
                <w:iCs/>
                <w:sz w:val="20"/>
                <w:szCs w:val="20"/>
                <w:lang w:val="en-GB"/>
              </w:rPr>
            </w:pPr>
            <w:r w:rsidRPr="00D63934">
              <w:rPr>
                <w:rFonts w:ascii="Arial Narrow" w:hAnsi="Arial Narrow"/>
                <w:b/>
                <w:iCs/>
                <w:sz w:val="20"/>
                <w:szCs w:val="20"/>
                <w:lang w:val="en-GB"/>
              </w:rPr>
              <w:t xml:space="preserve">Points Awarded </w:t>
            </w:r>
          </w:p>
        </w:tc>
        <w:tc>
          <w:tcPr>
            <w:tcW w:w="851" w:type="dxa"/>
            <w:tcBorders>
              <w:top w:val="single" w:sz="4" w:space="0" w:color="auto"/>
              <w:left w:val="single" w:sz="4" w:space="0" w:color="auto"/>
              <w:bottom w:val="single" w:sz="4" w:space="0" w:color="auto"/>
              <w:right w:val="single" w:sz="4" w:space="0" w:color="auto"/>
            </w:tcBorders>
          </w:tcPr>
          <w:p w14:paraId="64320FDD" w14:textId="77777777" w:rsidR="00D63934" w:rsidRPr="00D63934" w:rsidRDefault="00D63934" w:rsidP="00D63934">
            <w:pPr>
              <w:rPr>
                <w:rFonts w:ascii="Arial Narrow" w:hAnsi="Arial Narrow"/>
                <w:b/>
                <w:iCs/>
                <w:sz w:val="20"/>
                <w:szCs w:val="20"/>
                <w:lang w:val="en-GB"/>
              </w:rPr>
            </w:pPr>
            <w:r w:rsidRPr="00D63934">
              <w:rPr>
                <w:rFonts w:ascii="Arial Narrow" w:hAnsi="Arial Narrow"/>
                <w:b/>
                <w:iCs/>
                <w:sz w:val="20"/>
                <w:szCs w:val="20"/>
                <w:lang w:val="en-GB"/>
              </w:rPr>
              <w:t>Points claimed</w:t>
            </w:r>
          </w:p>
        </w:tc>
        <w:tc>
          <w:tcPr>
            <w:tcW w:w="2953" w:type="dxa"/>
            <w:tcBorders>
              <w:top w:val="single" w:sz="4" w:space="0" w:color="auto"/>
              <w:left w:val="single" w:sz="4" w:space="0" w:color="auto"/>
              <w:bottom w:val="single" w:sz="4" w:space="0" w:color="auto"/>
              <w:right w:val="single" w:sz="4" w:space="0" w:color="auto"/>
            </w:tcBorders>
          </w:tcPr>
          <w:p w14:paraId="6F977071" w14:textId="77777777" w:rsidR="00D63934" w:rsidRPr="00D63934" w:rsidRDefault="00D63934" w:rsidP="00D63934">
            <w:pPr>
              <w:rPr>
                <w:rFonts w:ascii="Arial Narrow" w:hAnsi="Arial Narrow"/>
                <w:b/>
                <w:iCs/>
                <w:sz w:val="20"/>
                <w:szCs w:val="20"/>
                <w:lang w:val="en-GB"/>
              </w:rPr>
            </w:pPr>
            <w:r w:rsidRPr="00D63934">
              <w:rPr>
                <w:rFonts w:ascii="Arial Narrow" w:hAnsi="Arial Narrow"/>
                <w:b/>
                <w:iCs/>
                <w:sz w:val="20"/>
                <w:szCs w:val="20"/>
                <w:lang w:val="en-GB"/>
              </w:rPr>
              <w:t>Verification method</w:t>
            </w:r>
          </w:p>
        </w:tc>
      </w:tr>
      <w:tr w:rsidR="00D63934" w:rsidRPr="00D63934" w14:paraId="65C1B33C" w14:textId="77777777" w:rsidTr="00170259">
        <w:trPr>
          <w:trHeight w:val="1282"/>
        </w:trPr>
        <w:tc>
          <w:tcPr>
            <w:tcW w:w="1696" w:type="dxa"/>
            <w:vMerge w:val="restart"/>
            <w:tcBorders>
              <w:top w:val="single" w:sz="4" w:space="0" w:color="auto"/>
              <w:left w:val="single" w:sz="4" w:space="0" w:color="auto"/>
              <w:right w:val="single" w:sz="4" w:space="0" w:color="auto"/>
            </w:tcBorders>
            <w:vAlign w:val="center"/>
          </w:tcPr>
          <w:p w14:paraId="6035A74F" w14:textId="77777777" w:rsidR="00D63934" w:rsidRPr="00D63934" w:rsidRDefault="00D63934" w:rsidP="00D63934">
            <w:pPr>
              <w:rPr>
                <w:rFonts w:ascii="Arial Narrow" w:hAnsi="Arial Narrow"/>
                <w:b/>
                <w:iCs/>
                <w:sz w:val="20"/>
                <w:szCs w:val="20"/>
                <w:lang w:val="en-GB"/>
              </w:rPr>
            </w:pPr>
            <w:r w:rsidRPr="00D63934">
              <w:rPr>
                <w:rFonts w:ascii="Arial Narrow" w:hAnsi="Arial Narrow"/>
                <w:b/>
                <w:iCs/>
                <w:sz w:val="20"/>
                <w:szCs w:val="20"/>
                <w:lang w:val="en-GB"/>
              </w:rPr>
              <w:t xml:space="preserve">Experience of the Tenderer in similar projects </w:t>
            </w:r>
          </w:p>
          <w:p w14:paraId="0560717F" w14:textId="77777777" w:rsidR="00D63934" w:rsidRPr="00D63934" w:rsidRDefault="00D63934" w:rsidP="00D63934">
            <w:pPr>
              <w:rPr>
                <w:rFonts w:ascii="Arial Narrow" w:hAnsi="Arial Narrow"/>
                <w:iCs/>
                <w:sz w:val="20"/>
                <w:szCs w:val="20"/>
                <w:lang w:val="en-GB"/>
              </w:rPr>
            </w:pPr>
          </w:p>
          <w:p w14:paraId="5FEEC8E9" w14:textId="77777777" w:rsidR="00D63934" w:rsidRPr="00D63934" w:rsidRDefault="00D63934" w:rsidP="00D63934">
            <w:pPr>
              <w:rPr>
                <w:rFonts w:ascii="Arial Narrow" w:hAnsi="Arial Narrow"/>
                <w:iCs/>
                <w:sz w:val="20"/>
                <w:szCs w:val="20"/>
                <w:lang w:val="en-GB"/>
              </w:rPr>
            </w:pPr>
          </w:p>
          <w:p w14:paraId="669E8030" w14:textId="77777777" w:rsidR="00D63934" w:rsidRPr="00D63934" w:rsidRDefault="00D63934" w:rsidP="00D63934">
            <w:pPr>
              <w:rPr>
                <w:rFonts w:ascii="Arial Narrow" w:hAnsi="Arial Narrow"/>
                <w:iCs/>
                <w:sz w:val="20"/>
                <w:szCs w:val="20"/>
                <w:lang w:val="en-GB"/>
              </w:rPr>
            </w:pPr>
          </w:p>
          <w:p w14:paraId="69A8A0B4" w14:textId="77777777" w:rsidR="00D63934" w:rsidRPr="00D63934" w:rsidRDefault="00D63934" w:rsidP="00D63934">
            <w:pPr>
              <w:rPr>
                <w:rFonts w:ascii="Arial Narrow" w:hAnsi="Arial Narrow"/>
                <w:iCs/>
                <w:sz w:val="20"/>
                <w:szCs w:val="20"/>
                <w:lang w:val="en-GB"/>
              </w:rPr>
            </w:pPr>
          </w:p>
          <w:p w14:paraId="052A0F7B" w14:textId="77777777" w:rsidR="00D63934" w:rsidRPr="00D63934" w:rsidRDefault="00D63934" w:rsidP="00D63934">
            <w:pPr>
              <w:rPr>
                <w:rFonts w:ascii="Arial Narrow" w:hAnsi="Arial Narrow"/>
                <w:iCs/>
                <w:sz w:val="20"/>
                <w:szCs w:val="20"/>
                <w:lang w:val="en-GB"/>
              </w:rPr>
            </w:pPr>
          </w:p>
          <w:p w14:paraId="39A09F5A" w14:textId="77777777" w:rsidR="00D63934" w:rsidRPr="00D63934" w:rsidRDefault="00D63934" w:rsidP="00D63934">
            <w:pPr>
              <w:rPr>
                <w:rFonts w:ascii="Arial Narrow" w:hAnsi="Arial Narrow"/>
                <w:iCs/>
                <w:sz w:val="20"/>
                <w:szCs w:val="20"/>
                <w:lang w:val="en-GB"/>
              </w:rPr>
            </w:pPr>
          </w:p>
        </w:tc>
        <w:tc>
          <w:tcPr>
            <w:tcW w:w="3119" w:type="dxa"/>
            <w:tcBorders>
              <w:top w:val="single" w:sz="4" w:space="0" w:color="auto"/>
              <w:left w:val="single" w:sz="4" w:space="0" w:color="auto"/>
              <w:bottom w:val="single" w:sz="4" w:space="0" w:color="auto"/>
              <w:right w:val="single" w:sz="4" w:space="0" w:color="auto"/>
            </w:tcBorders>
            <w:hideMark/>
          </w:tcPr>
          <w:p w14:paraId="620E05FA"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t xml:space="preserve">Four (4) similar projects in the last (five) 5 years and recommended by all referees as being competent and capable of executing the works without qualification.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083032" w14:textId="77777777" w:rsidR="00D63934" w:rsidRPr="00D63934" w:rsidRDefault="00D63934" w:rsidP="00D63934">
            <w:pPr>
              <w:jc w:val="center"/>
              <w:rPr>
                <w:rFonts w:ascii="Arial Narrow" w:hAnsi="Arial Narrow"/>
                <w:iCs/>
                <w:sz w:val="20"/>
                <w:szCs w:val="20"/>
                <w:lang w:val="en-GB"/>
              </w:rPr>
            </w:pPr>
            <w:r w:rsidRPr="00D63934">
              <w:rPr>
                <w:rFonts w:ascii="Arial Narrow" w:hAnsi="Arial Narrow"/>
                <w:iCs/>
                <w:sz w:val="20"/>
                <w:szCs w:val="20"/>
                <w:lang w:val="en-GB"/>
              </w:rPr>
              <w:t>25</w:t>
            </w:r>
          </w:p>
        </w:tc>
        <w:tc>
          <w:tcPr>
            <w:tcW w:w="851" w:type="dxa"/>
            <w:tcBorders>
              <w:top w:val="single" w:sz="4" w:space="0" w:color="auto"/>
              <w:left w:val="single" w:sz="4" w:space="0" w:color="auto"/>
              <w:bottom w:val="single" w:sz="4" w:space="0" w:color="auto"/>
              <w:right w:val="single" w:sz="4" w:space="0" w:color="auto"/>
            </w:tcBorders>
          </w:tcPr>
          <w:p w14:paraId="082DC8FB" w14:textId="77777777" w:rsidR="00D63934" w:rsidRPr="00D63934" w:rsidRDefault="00D63934" w:rsidP="00D63934">
            <w:pPr>
              <w:rPr>
                <w:rFonts w:ascii="Arial Narrow" w:hAnsi="Arial Narrow"/>
                <w:iCs/>
                <w:sz w:val="20"/>
                <w:szCs w:val="20"/>
                <w:lang w:val="en-GB"/>
              </w:rPr>
            </w:pPr>
          </w:p>
        </w:tc>
        <w:tc>
          <w:tcPr>
            <w:tcW w:w="2953" w:type="dxa"/>
            <w:tcBorders>
              <w:top w:val="single" w:sz="4" w:space="0" w:color="auto"/>
              <w:left w:val="single" w:sz="4" w:space="0" w:color="auto"/>
              <w:bottom w:val="single" w:sz="4" w:space="0" w:color="auto"/>
              <w:right w:val="single" w:sz="4" w:space="0" w:color="auto"/>
            </w:tcBorders>
          </w:tcPr>
          <w:p w14:paraId="5F83FE5A"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t>Tenderers must submit a letter of appointment, completion certificate and client reference letters for each project. Contact details of referees must be provided for verifications.</w:t>
            </w:r>
          </w:p>
        </w:tc>
      </w:tr>
      <w:tr w:rsidR="00D63934" w:rsidRPr="00D63934" w14:paraId="17ACD02B" w14:textId="77777777" w:rsidTr="00170259">
        <w:trPr>
          <w:trHeight w:val="1007"/>
        </w:trPr>
        <w:tc>
          <w:tcPr>
            <w:tcW w:w="1696" w:type="dxa"/>
            <w:vMerge/>
            <w:tcBorders>
              <w:left w:val="single" w:sz="4" w:space="0" w:color="auto"/>
              <w:right w:val="single" w:sz="4" w:space="0" w:color="auto"/>
            </w:tcBorders>
            <w:vAlign w:val="center"/>
            <w:hideMark/>
          </w:tcPr>
          <w:p w14:paraId="5305FE41" w14:textId="77777777" w:rsidR="00D63934" w:rsidRPr="00D63934" w:rsidRDefault="00D63934" w:rsidP="00D63934">
            <w:pPr>
              <w:rPr>
                <w:rFonts w:ascii="Arial Narrow" w:hAnsi="Arial Narrow"/>
                <w:iCs/>
                <w:sz w:val="20"/>
                <w:szCs w:val="20"/>
                <w:lang w:val="en-GB"/>
              </w:rPr>
            </w:pPr>
          </w:p>
        </w:tc>
        <w:tc>
          <w:tcPr>
            <w:tcW w:w="3119" w:type="dxa"/>
            <w:tcBorders>
              <w:top w:val="single" w:sz="4" w:space="0" w:color="auto"/>
              <w:left w:val="single" w:sz="4" w:space="0" w:color="auto"/>
              <w:bottom w:val="single" w:sz="4" w:space="0" w:color="auto"/>
              <w:right w:val="single" w:sz="4" w:space="0" w:color="auto"/>
            </w:tcBorders>
            <w:hideMark/>
          </w:tcPr>
          <w:p w14:paraId="27F7EE50"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t xml:space="preserve">Three (3) similar projects in the last (five) 5 years and recommended by all referees as being competent and capable of executing the works with minor qualification.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7E3FB6" w14:textId="77777777" w:rsidR="00D63934" w:rsidRPr="00D63934" w:rsidRDefault="00D63934" w:rsidP="00D63934">
            <w:pPr>
              <w:jc w:val="center"/>
              <w:rPr>
                <w:rFonts w:ascii="Arial Narrow" w:hAnsi="Arial Narrow"/>
                <w:iCs/>
                <w:sz w:val="20"/>
                <w:szCs w:val="20"/>
                <w:lang w:val="en-GB"/>
              </w:rPr>
            </w:pPr>
            <w:r w:rsidRPr="00D63934">
              <w:rPr>
                <w:rFonts w:ascii="Arial Narrow" w:hAnsi="Arial Narrow"/>
                <w:iCs/>
                <w:sz w:val="20"/>
                <w:szCs w:val="20"/>
                <w:lang w:val="en-GB"/>
              </w:rPr>
              <w:t>20</w:t>
            </w:r>
          </w:p>
        </w:tc>
        <w:tc>
          <w:tcPr>
            <w:tcW w:w="851" w:type="dxa"/>
            <w:tcBorders>
              <w:top w:val="single" w:sz="4" w:space="0" w:color="auto"/>
              <w:left w:val="single" w:sz="4" w:space="0" w:color="auto"/>
              <w:bottom w:val="single" w:sz="4" w:space="0" w:color="auto"/>
              <w:right w:val="single" w:sz="4" w:space="0" w:color="auto"/>
            </w:tcBorders>
          </w:tcPr>
          <w:p w14:paraId="1F5F225A" w14:textId="77777777" w:rsidR="00D63934" w:rsidRPr="00D63934" w:rsidRDefault="00D63934" w:rsidP="00D63934">
            <w:pPr>
              <w:rPr>
                <w:rFonts w:ascii="Arial Narrow" w:hAnsi="Arial Narrow"/>
                <w:iCs/>
                <w:sz w:val="20"/>
                <w:szCs w:val="20"/>
                <w:lang w:val="en-GB"/>
              </w:rPr>
            </w:pPr>
          </w:p>
        </w:tc>
        <w:tc>
          <w:tcPr>
            <w:tcW w:w="2953" w:type="dxa"/>
            <w:tcBorders>
              <w:top w:val="single" w:sz="4" w:space="0" w:color="auto"/>
              <w:left w:val="single" w:sz="4" w:space="0" w:color="auto"/>
              <w:bottom w:val="single" w:sz="4" w:space="0" w:color="auto"/>
              <w:right w:val="single" w:sz="4" w:space="0" w:color="auto"/>
            </w:tcBorders>
          </w:tcPr>
          <w:p w14:paraId="1FB5ACA4"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t>Tenderers must submit a letter of appointment, completion certificate and client reference letters for each project. Contact details of referees must be provided for verifications.</w:t>
            </w:r>
          </w:p>
        </w:tc>
      </w:tr>
      <w:tr w:rsidR="00D63934" w:rsidRPr="00D63934" w14:paraId="7BA88F61" w14:textId="77777777" w:rsidTr="00170259">
        <w:trPr>
          <w:trHeight w:val="1054"/>
        </w:trPr>
        <w:tc>
          <w:tcPr>
            <w:tcW w:w="1696" w:type="dxa"/>
            <w:vMerge/>
            <w:tcBorders>
              <w:left w:val="single" w:sz="4" w:space="0" w:color="auto"/>
              <w:right w:val="single" w:sz="4" w:space="0" w:color="auto"/>
            </w:tcBorders>
            <w:vAlign w:val="center"/>
            <w:hideMark/>
          </w:tcPr>
          <w:p w14:paraId="5BBACB20" w14:textId="77777777" w:rsidR="00D63934" w:rsidRPr="00D63934" w:rsidRDefault="00D63934" w:rsidP="00D63934">
            <w:pPr>
              <w:rPr>
                <w:rFonts w:ascii="Arial Narrow" w:hAnsi="Arial Narrow"/>
                <w:iCs/>
                <w:sz w:val="20"/>
                <w:szCs w:val="20"/>
                <w:lang w:val="en-GB"/>
              </w:rPr>
            </w:pPr>
          </w:p>
        </w:tc>
        <w:tc>
          <w:tcPr>
            <w:tcW w:w="3119" w:type="dxa"/>
            <w:tcBorders>
              <w:top w:val="single" w:sz="4" w:space="0" w:color="auto"/>
              <w:left w:val="single" w:sz="4" w:space="0" w:color="auto"/>
              <w:bottom w:val="single" w:sz="4" w:space="0" w:color="auto"/>
              <w:right w:val="single" w:sz="4" w:space="0" w:color="auto"/>
            </w:tcBorders>
            <w:hideMark/>
          </w:tcPr>
          <w:p w14:paraId="280F6BBC"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t xml:space="preserve">Two (2) similar projects in the last (five) 5 years and recommended by all referees as being competent and capable of executing the works with minor qualification.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A4CE5B" w14:textId="77777777" w:rsidR="00D63934" w:rsidRPr="00D63934" w:rsidRDefault="00D63934" w:rsidP="00D63934">
            <w:pPr>
              <w:jc w:val="center"/>
              <w:rPr>
                <w:rFonts w:ascii="Arial Narrow" w:hAnsi="Arial Narrow"/>
                <w:iCs/>
                <w:sz w:val="20"/>
                <w:szCs w:val="20"/>
                <w:lang w:val="en-GB"/>
              </w:rPr>
            </w:pPr>
            <w:r w:rsidRPr="00D63934">
              <w:rPr>
                <w:rFonts w:ascii="Arial Narrow" w:hAnsi="Arial Narrow"/>
                <w:iCs/>
                <w:sz w:val="20"/>
                <w:szCs w:val="20"/>
                <w:lang w:val="en-GB"/>
              </w:rPr>
              <w:t>15</w:t>
            </w:r>
          </w:p>
        </w:tc>
        <w:tc>
          <w:tcPr>
            <w:tcW w:w="851" w:type="dxa"/>
            <w:tcBorders>
              <w:top w:val="single" w:sz="4" w:space="0" w:color="auto"/>
              <w:left w:val="single" w:sz="4" w:space="0" w:color="auto"/>
              <w:bottom w:val="single" w:sz="4" w:space="0" w:color="auto"/>
              <w:right w:val="single" w:sz="4" w:space="0" w:color="auto"/>
            </w:tcBorders>
          </w:tcPr>
          <w:p w14:paraId="378D68B4" w14:textId="77777777" w:rsidR="00D63934" w:rsidRPr="00D63934" w:rsidRDefault="00D63934" w:rsidP="00D63934">
            <w:pPr>
              <w:rPr>
                <w:rFonts w:ascii="Arial Narrow" w:hAnsi="Arial Narrow"/>
                <w:iCs/>
                <w:sz w:val="20"/>
                <w:szCs w:val="20"/>
                <w:lang w:val="en-GB"/>
              </w:rPr>
            </w:pPr>
          </w:p>
        </w:tc>
        <w:tc>
          <w:tcPr>
            <w:tcW w:w="2953" w:type="dxa"/>
            <w:tcBorders>
              <w:top w:val="single" w:sz="4" w:space="0" w:color="auto"/>
              <w:left w:val="single" w:sz="4" w:space="0" w:color="auto"/>
              <w:bottom w:val="single" w:sz="4" w:space="0" w:color="auto"/>
              <w:right w:val="single" w:sz="4" w:space="0" w:color="auto"/>
            </w:tcBorders>
          </w:tcPr>
          <w:p w14:paraId="46F68DBE"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t>Tenderers must submit a letter of appointment, completion certificate and reference letters for each project. Contact details of referees must be provided for verifications.</w:t>
            </w:r>
          </w:p>
        </w:tc>
      </w:tr>
      <w:tr w:rsidR="00D63934" w:rsidRPr="00D63934" w14:paraId="162D5F75" w14:textId="77777777" w:rsidTr="00170259">
        <w:trPr>
          <w:trHeight w:val="510"/>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0C9188E2" w14:textId="77777777" w:rsidR="00D63934" w:rsidRPr="00D63934" w:rsidRDefault="00D63934" w:rsidP="00D63934">
            <w:pPr>
              <w:rPr>
                <w:rFonts w:ascii="Arial Narrow" w:hAnsi="Arial Narrow"/>
                <w:b/>
                <w:iCs/>
                <w:sz w:val="20"/>
                <w:szCs w:val="20"/>
                <w:lang w:val="en-GB"/>
              </w:rPr>
            </w:pPr>
            <w:r w:rsidRPr="00D63934">
              <w:rPr>
                <w:rFonts w:ascii="Arial Narrow" w:hAnsi="Arial Narrow"/>
                <w:b/>
                <w:iCs/>
                <w:sz w:val="20"/>
                <w:szCs w:val="20"/>
                <w:lang w:val="en-GB"/>
              </w:rPr>
              <w:t>Qualifications and experience of full time, site agent or contract manager</w:t>
            </w:r>
          </w:p>
        </w:tc>
        <w:tc>
          <w:tcPr>
            <w:tcW w:w="3119" w:type="dxa"/>
            <w:tcBorders>
              <w:top w:val="single" w:sz="4" w:space="0" w:color="auto"/>
              <w:left w:val="single" w:sz="4" w:space="0" w:color="auto"/>
              <w:bottom w:val="single" w:sz="4" w:space="0" w:color="auto"/>
              <w:right w:val="single" w:sz="4" w:space="0" w:color="auto"/>
            </w:tcBorders>
            <w:hideMark/>
          </w:tcPr>
          <w:p w14:paraId="463CF754"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t xml:space="preserve">Site Agent or Contract Manager with five (5) years relevant experience and qualification in cremator installation and commissioning type projects. </w:t>
            </w:r>
          </w:p>
        </w:tc>
        <w:tc>
          <w:tcPr>
            <w:tcW w:w="850" w:type="dxa"/>
            <w:tcBorders>
              <w:top w:val="single" w:sz="4" w:space="0" w:color="auto"/>
              <w:left w:val="single" w:sz="4" w:space="0" w:color="auto"/>
              <w:bottom w:val="single" w:sz="4" w:space="0" w:color="auto"/>
              <w:right w:val="single" w:sz="4" w:space="0" w:color="auto"/>
            </w:tcBorders>
            <w:vAlign w:val="center"/>
          </w:tcPr>
          <w:p w14:paraId="2BE93852" w14:textId="77777777" w:rsidR="00D63934" w:rsidRPr="00D63934" w:rsidRDefault="00D63934" w:rsidP="00D63934">
            <w:pPr>
              <w:jc w:val="center"/>
              <w:rPr>
                <w:rFonts w:ascii="Arial Narrow" w:hAnsi="Arial Narrow"/>
                <w:iCs/>
                <w:sz w:val="20"/>
                <w:szCs w:val="20"/>
                <w:lang w:val="en-GB"/>
              </w:rPr>
            </w:pPr>
            <w:r w:rsidRPr="00D63934">
              <w:rPr>
                <w:rFonts w:ascii="Arial Narrow" w:hAnsi="Arial Narrow"/>
                <w:iCs/>
                <w:sz w:val="20"/>
                <w:szCs w:val="20"/>
                <w:lang w:val="en-GB"/>
              </w:rPr>
              <w:t>25</w:t>
            </w:r>
          </w:p>
        </w:tc>
        <w:tc>
          <w:tcPr>
            <w:tcW w:w="851" w:type="dxa"/>
            <w:tcBorders>
              <w:top w:val="single" w:sz="4" w:space="0" w:color="auto"/>
              <w:left w:val="single" w:sz="4" w:space="0" w:color="auto"/>
              <w:bottom w:val="single" w:sz="4" w:space="0" w:color="auto"/>
              <w:right w:val="single" w:sz="4" w:space="0" w:color="auto"/>
            </w:tcBorders>
          </w:tcPr>
          <w:p w14:paraId="2D225D5C" w14:textId="77777777" w:rsidR="00D63934" w:rsidRPr="00D63934" w:rsidRDefault="00D63934" w:rsidP="00D63934">
            <w:pPr>
              <w:rPr>
                <w:rFonts w:ascii="Arial Narrow" w:hAnsi="Arial Narrow"/>
                <w:iCs/>
                <w:sz w:val="20"/>
                <w:szCs w:val="20"/>
                <w:lang w:val="en-GB"/>
              </w:rPr>
            </w:pPr>
          </w:p>
        </w:tc>
        <w:tc>
          <w:tcPr>
            <w:tcW w:w="2953" w:type="dxa"/>
            <w:tcBorders>
              <w:top w:val="single" w:sz="4" w:space="0" w:color="auto"/>
              <w:left w:val="single" w:sz="4" w:space="0" w:color="auto"/>
              <w:bottom w:val="single" w:sz="4" w:space="0" w:color="auto"/>
              <w:right w:val="single" w:sz="4" w:space="0" w:color="auto"/>
            </w:tcBorders>
          </w:tcPr>
          <w:p w14:paraId="1A645569"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t>Curriculum Vitae &amp; Certified Copies of Qualifications must be attached.</w:t>
            </w:r>
          </w:p>
        </w:tc>
      </w:tr>
      <w:tr w:rsidR="00D63934" w:rsidRPr="00D63934" w14:paraId="7068B65A" w14:textId="77777777" w:rsidTr="00170259">
        <w:trPr>
          <w:trHeight w:val="641"/>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65B3DBD3" w14:textId="77777777" w:rsidR="00D63934" w:rsidRPr="00D63934" w:rsidRDefault="00D63934" w:rsidP="00D63934">
            <w:pPr>
              <w:rPr>
                <w:rFonts w:ascii="Arial Narrow" w:hAnsi="Arial Narrow"/>
                <w:iCs/>
                <w:sz w:val="20"/>
                <w:szCs w:val="20"/>
                <w:lang w:val="en-GB"/>
              </w:rPr>
            </w:pPr>
          </w:p>
        </w:tc>
        <w:tc>
          <w:tcPr>
            <w:tcW w:w="3119" w:type="dxa"/>
            <w:tcBorders>
              <w:top w:val="single" w:sz="4" w:space="0" w:color="auto"/>
              <w:left w:val="single" w:sz="4" w:space="0" w:color="auto"/>
              <w:bottom w:val="single" w:sz="4" w:space="0" w:color="auto"/>
              <w:right w:val="single" w:sz="4" w:space="0" w:color="auto"/>
            </w:tcBorders>
            <w:hideMark/>
          </w:tcPr>
          <w:p w14:paraId="40052311"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t xml:space="preserve">Site Agent or Contract Manager with three (3) years relevant experience and qualification in cremator installation and commissioning type projects. </w:t>
            </w:r>
          </w:p>
        </w:tc>
        <w:tc>
          <w:tcPr>
            <w:tcW w:w="850" w:type="dxa"/>
            <w:tcBorders>
              <w:top w:val="single" w:sz="4" w:space="0" w:color="auto"/>
              <w:left w:val="single" w:sz="4" w:space="0" w:color="auto"/>
              <w:bottom w:val="single" w:sz="4" w:space="0" w:color="auto"/>
              <w:right w:val="single" w:sz="4" w:space="0" w:color="auto"/>
            </w:tcBorders>
            <w:vAlign w:val="center"/>
          </w:tcPr>
          <w:p w14:paraId="201F0EDB" w14:textId="77777777" w:rsidR="00D63934" w:rsidRPr="00D63934" w:rsidRDefault="00D63934" w:rsidP="00D63934">
            <w:pPr>
              <w:jc w:val="center"/>
              <w:rPr>
                <w:rFonts w:ascii="Arial Narrow" w:hAnsi="Arial Narrow"/>
                <w:iCs/>
                <w:sz w:val="20"/>
                <w:szCs w:val="20"/>
                <w:lang w:val="en-GB"/>
              </w:rPr>
            </w:pPr>
            <w:r w:rsidRPr="00D63934">
              <w:rPr>
                <w:rFonts w:ascii="Arial Narrow" w:hAnsi="Arial Narrow"/>
                <w:iCs/>
                <w:sz w:val="20"/>
                <w:szCs w:val="20"/>
                <w:lang w:val="en-GB"/>
              </w:rPr>
              <w:t>15</w:t>
            </w:r>
          </w:p>
        </w:tc>
        <w:tc>
          <w:tcPr>
            <w:tcW w:w="851" w:type="dxa"/>
            <w:tcBorders>
              <w:top w:val="single" w:sz="4" w:space="0" w:color="auto"/>
              <w:left w:val="single" w:sz="4" w:space="0" w:color="auto"/>
              <w:bottom w:val="single" w:sz="4" w:space="0" w:color="auto"/>
              <w:right w:val="single" w:sz="4" w:space="0" w:color="auto"/>
            </w:tcBorders>
          </w:tcPr>
          <w:p w14:paraId="6289AC91" w14:textId="77777777" w:rsidR="00D63934" w:rsidRPr="00D63934" w:rsidRDefault="00D63934" w:rsidP="00D63934">
            <w:pPr>
              <w:rPr>
                <w:rFonts w:ascii="Arial Narrow" w:hAnsi="Arial Narrow"/>
                <w:iCs/>
                <w:sz w:val="20"/>
                <w:szCs w:val="20"/>
                <w:lang w:val="en-GB"/>
              </w:rPr>
            </w:pPr>
          </w:p>
        </w:tc>
        <w:tc>
          <w:tcPr>
            <w:tcW w:w="2953" w:type="dxa"/>
            <w:tcBorders>
              <w:top w:val="single" w:sz="4" w:space="0" w:color="auto"/>
              <w:left w:val="single" w:sz="4" w:space="0" w:color="auto"/>
              <w:bottom w:val="single" w:sz="4" w:space="0" w:color="auto"/>
              <w:right w:val="single" w:sz="4" w:space="0" w:color="auto"/>
            </w:tcBorders>
          </w:tcPr>
          <w:p w14:paraId="56AE1BAE"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t>Curriculum Vitae &amp; Certified Copies of Qualifications must be attached.</w:t>
            </w:r>
          </w:p>
        </w:tc>
      </w:tr>
      <w:tr w:rsidR="00D63934" w:rsidRPr="00D63934" w14:paraId="5403A875" w14:textId="77777777" w:rsidTr="00170259">
        <w:trPr>
          <w:trHeight w:val="641"/>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7C289A38" w14:textId="77777777" w:rsidR="00D63934" w:rsidRPr="00D63934" w:rsidRDefault="00D63934" w:rsidP="00D63934">
            <w:pPr>
              <w:rPr>
                <w:rFonts w:ascii="Arial Narrow" w:hAnsi="Arial Narrow"/>
                <w:iCs/>
                <w:sz w:val="20"/>
                <w:szCs w:val="20"/>
                <w:lang w:val="en-GB"/>
              </w:rPr>
            </w:pPr>
          </w:p>
        </w:tc>
        <w:tc>
          <w:tcPr>
            <w:tcW w:w="3119" w:type="dxa"/>
            <w:tcBorders>
              <w:top w:val="single" w:sz="4" w:space="0" w:color="auto"/>
              <w:left w:val="single" w:sz="4" w:space="0" w:color="auto"/>
              <w:bottom w:val="single" w:sz="4" w:space="0" w:color="auto"/>
              <w:right w:val="single" w:sz="4" w:space="0" w:color="auto"/>
            </w:tcBorders>
            <w:hideMark/>
          </w:tcPr>
          <w:p w14:paraId="3CB15C8A"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t xml:space="preserve">Site Agent or Contract Manager with two (2) years relevant experience and qualification in cremator installation and commissioning type projects. </w:t>
            </w:r>
          </w:p>
        </w:tc>
        <w:tc>
          <w:tcPr>
            <w:tcW w:w="850" w:type="dxa"/>
            <w:tcBorders>
              <w:top w:val="single" w:sz="4" w:space="0" w:color="auto"/>
              <w:left w:val="single" w:sz="4" w:space="0" w:color="auto"/>
              <w:bottom w:val="single" w:sz="4" w:space="0" w:color="auto"/>
              <w:right w:val="single" w:sz="4" w:space="0" w:color="auto"/>
            </w:tcBorders>
            <w:vAlign w:val="center"/>
          </w:tcPr>
          <w:p w14:paraId="7B380042" w14:textId="77777777" w:rsidR="00D63934" w:rsidRPr="00D63934" w:rsidRDefault="00D63934" w:rsidP="00D63934">
            <w:pPr>
              <w:jc w:val="center"/>
              <w:rPr>
                <w:rFonts w:ascii="Arial Narrow" w:hAnsi="Arial Narrow"/>
                <w:iCs/>
                <w:sz w:val="20"/>
                <w:szCs w:val="20"/>
                <w:lang w:val="en-GB"/>
              </w:rPr>
            </w:pPr>
            <w:r w:rsidRPr="00D63934">
              <w:rPr>
                <w:rFonts w:ascii="Arial Narrow" w:hAnsi="Arial Narrow"/>
                <w:iCs/>
                <w:sz w:val="20"/>
                <w:szCs w:val="20"/>
                <w:lang w:val="en-GB"/>
              </w:rPr>
              <w:t>5</w:t>
            </w:r>
          </w:p>
        </w:tc>
        <w:tc>
          <w:tcPr>
            <w:tcW w:w="851" w:type="dxa"/>
            <w:tcBorders>
              <w:top w:val="single" w:sz="4" w:space="0" w:color="auto"/>
              <w:left w:val="single" w:sz="4" w:space="0" w:color="auto"/>
              <w:bottom w:val="single" w:sz="4" w:space="0" w:color="auto"/>
              <w:right w:val="single" w:sz="4" w:space="0" w:color="auto"/>
            </w:tcBorders>
          </w:tcPr>
          <w:p w14:paraId="2E6ED3EC" w14:textId="77777777" w:rsidR="00D63934" w:rsidRPr="00D63934" w:rsidRDefault="00D63934" w:rsidP="00D63934">
            <w:pPr>
              <w:rPr>
                <w:rFonts w:ascii="Arial Narrow" w:hAnsi="Arial Narrow"/>
                <w:iCs/>
                <w:sz w:val="20"/>
                <w:szCs w:val="20"/>
                <w:lang w:val="en-GB"/>
              </w:rPr>
            </w:pPr>
          </w:p>
        </w:tc>
        <w:tc>
          <w:tcPr>
            <w:tcW w:w="2953" w:type="dxa"/>
            <w:tcBorders>
              <w:top w:val="single" w:sz="4" w:space="0" w:color="auto"/>
              <w:left w:val="single" w:sz="4" w:space="0" w:color="auto"/>
              <w:bottom w:val="single" w:sz="4" w:space="0" w:color="auto"/>
              <w:right w:val="single" w:sz="4" w:space="0" w:color="auto"/>
            </w:tcBorders>
          </w:tcPr>
          <w:p w14:paraId="6CC4C698"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t>Curriculum Vitae &amp; Certified Copies of Qualifications must be attached.</w:t>
            </w:r>
          </w:p>
        </w:tc>
      </w:tr>
      <w:tr w:rsidR="00D63934" w:rsidRPr="00D63934" w14:paraId="25185815" w14:textId="77777777" w:rsidTr="00170259">
        <w:trPr>
          <w:trHeight w:val="630"/>
        </w:trPr>
        <w:tc>
          <w:tcPr>
            <w:tcW w:w="1696" w:type="dxa"/>
            <w:vMerge w:val="restart"/>
            <w:tcBorders>
              <w:top w:val="single" w:sz="4" w:space="0" w:color="auto"/>
              <w:left w:val="single" w:sz="4" w:space="0" w:color="auto"/>
              <w:right w:val="single" w:sz="4" w:space="0" w:color="auto"/>
            </w:tcBorders>
            <w:vAlign w:val="center"/>
          </w:tcPr>
          <w:p w14:paraId="2B62786E" w14:textId="77777777" w:rsidR="00D63934" w:rsidRPr="00D63934" w:rsidRDefault="00D63934" w:rsidP="00D63934">
            <w:pPr>
              <w:rPr>
                <w:rFonts w:ascii="Arial Narrow" w:hAnsi="Arial Narrow"/>
                <w:iCs/>
                <w:sz w:val="20"/>
                <w:szCs w:val="20"/>
                <w:lang w:val="en-GB"/>
              </w:rPr>
            </w:pPr>
            <w:r w:rsidRPr="00D63934">
              <w:rPr>
                <w:rFonts w:ascii="Arial Narrow" w:hAnsi="Arial Narrow"/>
                <w:b/>
                <w:iCs/>
                <w:sz w:val="20"/>
                <w:szCs w:val="20"/>
                <w:lang w:val="en-GB"/>
              </w:rPr>
              <w:t>Methodology and Programme.</w:t>
            </w:r>
          </w:p>
          <w:p w14:paraId="7BB2EB53"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t xml:space="preserve">Method Statement (relevant to the </w:t>
            </w:r>
            <w:r w:rsidRPr="00D63934">
              <w:rPr>
                <w:rFonts w:ascii="Arial Narrow" w:hAnsi="Arial Narrow"/>
                <w:iCs/>
                <w:sz w:val="20"/>
                <w:szCs w:val="20"/>
                <w:lang w:val="en-GB"/>
              </w:rPr>
              <w:lastRenderedPageBreak/>
              <w:t>tender project- maximum 3 pages) The method statement must include the following sub-headings: Approach Method, Time Frames, Activities (in construction sequence), Construction Administration, Quality Management, Health and Safety</w:t>
            </w:r>
          </w:p>
        </w:tc>
        <w:tc>
          <w:tcPr>
            <w:tcW w:w="3119" w:type="dxa"/>
            <w:tcBorders>
              <w:top w:val="single" w:sz="4" w:space="0" w:color="auto"/>
              <w:left w:val="single" w:sz="4" w:space="0" w:color="auto"/>
              <w:bottom w:val="single" w:sz="4" w:space="0" w:color="auto"/>
              <w:right w:val="single" w:sz="4" w:space="0" w:color="auto"/>
            </w:tcBorders>
            <w:hideMark/>
          </w:tcPr>
          <w:p w14:paraId="19FAC76A"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lastRenderedPageBreak/>
              <w:t xml:space="preserve">Method statement meets all requirements. The work activities are clearly identified, timeframes are realistic (crematorium is off-line for the </w:t>
            </w:r>
            <w:r w:rsidRPr="00D63934">
              <w:rPr>
                <w:rFonts w:ascii="Arial Narrow" w:hAnsi="Arial Narrow"/>
                <w:iCs/>
                <w:sz w:val="20"/>
                <w:szCs w:val="20"/>
                <w:lang w:val="en-GB"/>
              </w:rPr>
              <w:lastRenderedPageBreak/>
              <w:t>shortest possible time) and in the balance and demonstrates clear understanding of the scope of works.</w:t>
            </w:r>
          </w:p>
        </w:tc>
        <w:tc>
          <w:tcPr>
            <w:tcW w:w="850" w:type="dxa"/>
            <w:tcBorders>
              <w:top w:val="single" w:sz="4" w:space="0" w:color="auto"/>
              <w:left w:val="single" w:sz="4" w:space="0" w:color="auto"/>
              <w:bottom w:val="single" w:sz="4" w:space="0" w:color="auto"/>
              <w:right w:val="single" w:sz="4" w:space="0" w:color="auto"/>
            </w:tcBorders>
            <w:vAlign w:val="center"/>
          </w:tcPr>
          <w:p w14:paraId="44C0F584" w14:textId="77777777" w:rsidR="00D63934" w:rsidRPr="00D63934" w:rsidRDefault="00D63934" w:rsidP="00D63934">
            <w:pPr>
              <w:jc w:val="center"/>
              <w:rPr>
                <w:rFonts w:ascii="Arial Narrow" w:hAnsi="Arial Narrow"/>
                <w:iCs/>
                <w:sz w:val="20"/>
                <w:szCs w:val="20"/>
                <w:lang w:val="en-GB"/>
              </w:rPr>
            </w:pPr>
            <w:r w:rsidRPr="00D63934">
              <w:rPr>
                <w:rFonts w:ascii="Arial Narrow" w:hAnsi="Arial Narrow"/>
                <w:iCs/>
                <w:sz w:val="20"/>
                <w:szCs w:val="20"/>
                <w:lang w:val="en-GB"/>
              </w:rPr>
              <w:lastRenderedPageBreak/>
              <w:t>25</w:t>
            </w:r>
          </w:p>
        </w:tc>
        <w:tc>
          <w:tcPr>
            <w:tcW w:w="851" w:type="dxa"/>
            <w:tcBorders>
              <w:top w:val="single" w:sz="4" w:space="0" w:color="auto"/>
              <w:left w:val="single" w:sz="4" w:space="0" w:color="auto"/>
              <w:bottom w:val="single" w:sz="4" w:space="0" w:color="auto"/>
              <w:right w:val="single" w:sz="4" w:space="0" w:color="auto"/>
            </w:tcBorders>
          </w:tcPr>
          <w:p w14:paraId="399791C9" w14:textId="77777777" w:rsidR="00D63934" w:rsidRPr="00D63934" w:rsidRDefault="00D63934" w:rsidP="00D63934">
            <w:pPr>
              <w:rPr>
                <w:rFonts w:ascii="Arial Narrow" w:hAnsi="Arial Narrow"/>
                <w:iCs/>
                <w:sz w:val="20"/>
                <w:szCs w:val="20"/>
                <w:lang w:val="en-GB"/>
              </w:rPr>
            </w:pPr>
          </w:p>
        </w:tc>
        <w:tc>
          <w:tcPr>
            <w:tcW w:w="2953" w:type="dxa"/>
            <w:tcBorders>
              <w:top w:val="single" w:sz="4" w:space="0" w:color="auto"/>
              <w:left w:val="single" w:sz="4" w:space="0" w:color="auto"/>
              <w:bottom w:val="single" w:sz="4" w:space="0" w:color="auto"/>
              <w:right w:val="single" w:sz="4" w:space="0" w:color="auto"/>
            </w:tcBorders>
          </w:tcPr>
          <w:p w14:paraId="06C094C7"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t>Method statement must be attached.</w:t>
            </w:r>
          </w:p>
        </w:tc>
      </w:tr>
      <w:tr w:rsidR="00D63934" w:rsidRPr="00D63934" w14:paraId="2AF6A9FD" w14:textId="77777777" w:rsidTr="00170259">
        <w:trPr>
          <w:trHeight w:val="651"/>
        </w:trPr>
        <w:tc>
          <w:tcPr>
            <w:tcW w:w="1696" w:type="dxa"/>
            <w:vMerge/>
            <w:tcBorders>
              <w:left w:val="single" w:sz="4" w:space="0" w:color="auto"/>
              <w:right w:val="single" w:sz="4" w:space="0" w:color="auto"/>
            </w:tcBorders>
            <w:vAlign w:val="center"/>
            <w:hideMark/>
          </w:tcPr>
          <w:p w14:paraId="31F7E38A" w14:textId="77777777" w:rsidR="00D63934" w:rsidRPr="00D63934" w:rsidRDefault="00D63934" w:rsidP="00D63934">
            <w:pPr>
              <w:rPr>
                <w:rFonts w:ascii="Arial Narrow" w:hAnsi="Arial Narrow"/>
                <w:iCs/>
                <w:sz w:val="20"/>
                <w:szCs w:val="20"/>
                <w:lang w:val="en-GB"/>
              </w:rPr>
            </w:pPr>
          </w:p>
        </w:tc>
        <w:tc>
          <w:tcPr>
            <w:tcW w:w="3119" w:type="dxa"/>
            <w:tcBorders>
              <w:top w:val="single" w:sz="4" w:space="0" w:color="auto"/>
              <w:left w:val="single" w:sz="4" w:space="0" w:color="auto"/>
              <w:bottom w:val="single" w:sz="4" w:space="0" w:color="auto"/>
              <w:right w:val="single" w:sz="4" w:space="0" w:color="auto"/>
            </w:tcBorders>
            <w:hideMark/>
          </w:tcPr>
          <w:p w14:paraId="0DE0EAAB"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t>Method statement is fair. The work activities are fairly identified, timeframes are realistic (crematorium off-line for unreasonable duration of time) and in the balance and demonstrates minimum understanding of the scope of works.</w:t>
            </w:r>
          </w:p>
        </w:tc>
        <w:tc>
          <w:tcPr>
            <w:tcW w:w="850" w:type="dxa"/>
            <w:tcBorders>
              <w:top w:val="single" w:sz="4" w:space="0" w:color="auto"/>
              <w:left w:val="single" w:sz="4" w:space="0" w:color="auto"/>
              <w:bottom w:val="single" w:sz="4" w:space="0" w:color="auto"/>
              <w:right w:val="single" w:sz="4" w:space="0" w:color="auto"/>
            </w:tcBorders>
            <w:vAlign w:val="center"/>
          </w:tcPr>
          <w:p w14:paraId="08976B2E" w14:textId="77777777" w:rsidR="00D63934" w:rsidRPr="00D63934" w:rsidRDefault="00D63934" w:rsidP="00D63934">
            <w:pPr>
              <w:jc w:val="center"/>
              <w:rPr>
                <w:rFonts w:ascii="Arial Narrow" w:hAnsi="Arial Narrow"/>
                <w:iCs/>
                <w:sz w:val="20"/>
                <w:szCs w:val="20"/>
                <w:lang w:val="en-GB"/>
              </w:rPr>
            </w:pPr>
            <w:r w:rsidRPr="00D63934">
              <w:rPr>
                <w:rFonts w:ascii="Arial Narrow" w:hAnsi="Arial Narrow"/>
                <w:iCs/>
                <w:sz w:val="20"/>
                <w:szCs w:val="20"/>
                <w:lang w:val="en-GB"/>
              </w:rPr>
              <w:t>10</w:t>
            </w:r>
          </w:p>
        </w:tc>
        <w:tc>
          <w:tcPr>
            <w:tcW w:w="851" w:type="dxa"/>
            <w:tcBorders>
              <w:top w:val="single" w:sz="4" w:space="0" w:color="auto"/>
              <w:left w:val="single" w:sz="4" w:space="0" w:color="auto"/>
              <w:bottom w:val="single" w:sz="4" w:space="0" w:color="auto"/>
              <w:right w:val="single" w:sz="4" w:space="0" w:color="auto"/>
            </w:tcBorders>
          </w:tcPr>
          <w:p w14:paraId="33F77B02" w14:textId="77777777" w:rsidR="00D63934" w:rsidRPr="00D63934" w:rsidRDefault="00D63934" w:rsidP="00D63934">
            <w:pPr>
              <w:rPr>
                <w:rFonts w:ascii="Arial Narrow" w:hAnsi="Arial Narrow"/>
                <w:iCs/>
                <w:sz w:val="20"/>
                <w:szCs w:val="20"/>
                <w:lang w:val="en-GB"/>
              </w:rPr>
            </w:pPr>
          </w:p>
        </w:tc>
        <w:tc>
          <w:tcPr>
            <w:tcW w:w="2953" w:type="dxa"/>
            <w:tcBorders>
              <w:top w:val="single" w:sz="4" w:space="0" w:color="auto"/>
              <w:left w:val="single" w:sz="4" w:space="0" w:color="auto"/>
              <w:bottom w:val="single" w:sz="4" w:space="0" w:color="auto"/>
              <w:right w:val="single" w:sz="4" w:space="0" w:color="auto"/>
            </w:tcBorders>
          </w:tcPr>
          <w:p w14:paraId="3836D784"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t>Method statement must be attached</w:t>
            </w:r>
          </w:p>
        </w:tc>
      </w:tr>
      <w:tr w:rsidR="00D63934" w:rsidRPr="00D63934" w14:paraId="71B56B31" w14:textId="77777777" w:rsidTr="00170259">
        <w:trPr>
          <w:trHeight w:val="1214"/>
        </w:trPr>
        <w:tc>
          <w:tcPr>
            <w:tcW w:w="1696" w:type="dxa"/>
            <w:vMerge/>
            <w:tcBorders>
              <w:left w:val="single" w:sz="4" w:space="0" w:color="auto"/>
              <w:right w:val="single" w:sz="4" w:space="0" w:color="auto"/>
            </w:tcBorders>
            <w:vAlign w:val="center"/>
            <w:hideMark/>
          </w:tcPr>
          <w:p w14:paraId="53E409E1" w14:textId="77777777" w:rsidR="00D63934" w:rsidRPr="00D63934" w:rsidRDefault="00D63934" w:rsidP="00D63934">
            <w:pPr>
              <w:rPr>
                <w:rFonts w:ascii="Arial Narrow" w:hAnsi="Arial Narrow"/>
                <w:iCs/>
                <w:sz w:val="20"/>
                <w:szCs w:val="20"/>
                <w:lang w:val="en-GB"/>
              </w:rPr>
            </w:pPr>
          </w:p>
        </w:tc>
        <w:tc>
          <w:tcPr>
            <w:tcW w:w="3119" w:type="dxa"/>
            <w:tcBorders>
              <w:top w:val="single" w:sz="4" w:space="0" w:color="auto"/>
              <w:left w:val="single" w:sz="4" w:space="0" w:color="auto"/>
              <w:bottom w:val="single" w:sz="4" w:space="0" w:color="auto"/>
              <w:right w:val="single" w:sz="4" w:space="0" w:color="auto"/>
            </w:tcBorders>
            <w:hideMark/>
          </w:tcPr>
          <w:p w14:paraId="6E5BD4B4"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t>Method statement is poor. The work activities are out of balance with what other experienced contractors have indicated and/or unrealistic with insufficient detail.</w:t>
            </w:r>
          </w:p>
        </w:tc>
        <w:tc>
          <w:tcPr>
            <w:tcW w:w="850" w:type="dxa"/>
            <w:tcBorders>
              <w:top w:val="single" w:sz="4" w:space="0" w:color="auto"/>
              <w:left w:val="single" w:sz="4" w:space="0" w:color="auto"/>
              <w:bottom w:val="single" w:sz="4" w:space="0" w:color="auto"/>
              <w:right w:val="single" w:sz="4" w:space="0" w:color="auto"/>
            </w:tcBorders>
            <w:vAlign w:val="center"/>
          </w:tcPr>
          <w:p w14:paraId="53FBE0AB" w14:textId="77777777" w:rsidR="00D63934" w:rsidRPr="00D63934" w:rsidRDefault="00D63934" w:rsidP="00D63934">
            <w:pPr>
              <w:jc w:val="center"/>
              <w:rPr>
                <w:rFonts w:ascii="Arial Narrow" w:hAnsi="Arial Narrow"/>
                <w:iCs/>
                <w:sz w:val="20"/>
                <w:szCs w:val="20"/>
                <w:lang w:val="en-GB"/>
              </w:rPr>
            </w:pPr>
            <w:r w:rsidRPr="00D63934">
              <w:rPr>
                <w:rFonts w:ascii="Arial Narrow" w:hAnsi="Arial Narrow"/>
                <w:iCs/>
                <w:sz w:val="20"/>
                <w:szCs w:val="20"/>
                <w:lang w:val="en-GB"/>
              </w:rPr>
              <w:t>5</w:t>
            </w:r>
          </w:p>
        </w:tc>
        <w:tc>
          <w:tcPr>
            <w:tcW w:w="851" w:type="dxa"/>
            <w:tcBorders>
              <w:top w:val="single" w:sz="4" w:space="0" w:color="auto"/>
              <w:left w:val="single" w:sz="4" w:space="0" w:color="auto"/>
              <w:bottom w:val="single" w:sz="4" w:space="0" w:color="auto"/>
              <w:right w:val="single" w:sz="4" w:space="0" w:color="auto"/>
            </w:tcBorders>
          </w:tcPr>
          <w:p w14:paraId="00E6F3E4" w14:textId="77777777" w:rsidR="00D63934" w:rsidRPr="00D63934" w:rsidRDefault="00D63934" w:rsidP="00D63934">
            <w:pPr>
              <w:rPr>
                <w:rFonts w:ascii="Arial Narrow" w:hAnsi="Arial Narrow"/>
                <w:iCs/>
                <w:sz w:val="20"/>
                <w:szCs w:val="20"/>
                <w:lang w:val="en-GB"/>
              </w:rPr>
            </w:pPr>
          </w:p>
        </w:tc>
        <w:tc>
          <w:tcPr>
            <w:tcW w:w="2953" w:type="dxa"/>
            <w:tcBorders>
              <w:top w:val="single" w:sz="4" w:space="0" w:color="auto"/>
              <w:left w:val="single" w:sz="4" w:space="0" w:color="auto"/>
              <w:bottom w:val="single" w:sz="4" w:space="0" w:color="auto"/>
              <w:right w:val="single" w:sz="4" w:space="0" w:color="auto"/>
            </w:tcBorders>
          </w:tcPr>
          <w:p w14:paraId="3727174B"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t>Method statement must be attached</w:t>
            </w:r>
          </w:p>
        </w:tc>
      </w:tr>
      <w:tr w:rsidR="00D63934" w:rsidRPr="00D63934" w14:paraId="6D81A604" w14:textId="77777777" w:rsidTr="00170259">
        <w:trPr>
          <w:trHeight w:val="528"/>
        </w:trPr>
        <w:tc>
          <w:tcPr>
            <w:tcW w:w="1696" w:type="dxa"/>
            <w:vMerge/>
            <w:tcBorders>
              <w:left w:val="single" w:sz="4" w:space="0" w:color="auto"/>
              <w:bottom w:val="single" w:sz="4" w:space="0" w:color="auto"/>
              <w:right w:val="single" w:sz="4" w:space="0" w:color="auto"/>
            </w:tcBorders>
            <w:vAlign w:val="center"/>
          </w:tcPr>
          <w:p w14:paraId="57DE1F06" w14:textId="77777777" w:rsidR="00D63934" w:rsidRPr="00D63934" w:rsidRDefault="00D63934" w:rsidP="00D63934">
            <w:pPr>
              <w:rPr>
                <w:rFonts w:ascii="Arial Narrow" w:hAnsi="Arial Narrow"/>
                <w:iCs/>
                <w:sz w:val="20"/>
                <w:szCs w:val="20"/>
                <w:lang w:val="en-GB"/>
              </w:rPr>
            </w:pPr>
          </w:p>
        </w:tc>
        <w:tc>
          <w:tcPr>
            <w:tcW w:w="3119" w:type="dxa"/>
            <w:tcBorders>
              <w:top w:val="single" w:sz="4" w:space="0" w:color="auto"/>
              <w:left w:val="single" w:sz="4" w:space="0" w:color="auto"/>
              <w:bottom w:val="single" w:sz="4" w:space="0" w:color="auto"/>
              <w:right w:val="single" w:sz="4" w:space="0" w:color="auto"/>
            </w:tcBorders>
          </w:tcPr>
          <w:p w14:paraId="7F591C7E"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t>No submission of the Method Statement</w:t>
            </w:r>
          </w:p>
        </w:tc>
        <w:tc>
          <w:tcPr>
            <w:tcW w:w="850" w:type="dxa"/>
            <w:tcBorders>
              <w:top w:val="single" w:sz="4" w:space="0" w:color="auto"/>
              <w:left w:val="single" w:sz="4" w:space="0" w:color="auto"/>
              <w:bottom w:val="single" w:sz="4" w:space="0" w:color="auto"/>
              <w:right w:val="single" w:sz="4" w:space="0" w:color="auto"/>
            </w:tcBorders>
            <w:vAlign w:val="center"/>
          </w:tcPr>
          <w:p w14:paraId="18A6FC85" w14:textId="77777777" w:rsidR="00D63934" w:rsidRPr="00D63934" w:rsidRDefault="00D63934" w:rsidP="00D63934">
            <w:pPr>
              <w:jc w:val="center"/>
              <w:rPr>
                <w:rFonts w:ascii="Arial Narrow" w:hAnsi="Arial Narrow"/>
                <w:iCs/>
                <w:sz w:val="20"/>
                <w:szCs w:val="20"/>
                <w:lang w:val="en-GB"/>
              </w:rPr>
            </w:pPr>
            <w:r w:rsidRPr="00D63934">
              <w:rPr>
                <w:rFonts w:ascii="Arial Narrow" w:hAnsi="Arial Narrow"/>
                <w:iCs/>
                <w:sz w:val="20"/>
                <w:szCs w:val="20"/>
                <w:lang w:val="en-GB"/>
              </w:rPr>
              <w:t>0</w:t>
            </w:r>
          </w:p>
        </w:tc>
        <w:tc>
          <w:tcPr>
            <w:tcW w:w="851" w:type="dxa"/>
            <w:tcBorders>
              <w:top w:val="single" w:sz="4" w:space="0" w:color="auto"/>
              <w:left w:val="single" w:sz="4" w:space="0" w:color="auto"/>
              <w:bottom w:val="single" w:sz="4" w:space="0" w:color="auto"/>
              <w:right w:val="single" w:sz="4" w:space="0" w:color="auto"/>
            </w:tcBorders>
          </w:tcPr>
          <w:p w14:paraId="59323FC6" w14:textId="77777777" w:rsidR="00D63934" w:rsidRPr="00D63934" w:rsidRDefault="00D63934" w:rsidP="00D63934">
            <w:pPr>
              <w:rPr>
                <w:rFonts w:ascii="Arial Narrow" w:hAnsi="Arial Narrow"/>
                <w:iCs/>
                <w:sz w:val="20"/>
                <w:szCs w:val="20"/>
                <w:lang w:val="en-GB"/>
              </w:rPr>
            </w:pPr>
          </w:p>
        </w:tc>
        <w:tc>
          <w:tcPr>
            <w:tcW w:w="2953" w:type="dxa"/>
            <w:tcBorders>
              <w:top w:val="single" w:sz="4" w:space="0" w:color="auto"/>
              <w:left w:val="single" w:sz="4" w:space="0" w:color="auto"/>
              <w:bottom w:val="single" w:sz="4" w:space="0" w:color="auto"/>
              <w:right w:val="single" w:sz="4" w:space="0" w:color="auto"/>
            </w:tcBorders>
          </w:tcPr>
          <w:p w14:paraId="77C57760"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t>No attachments</w:t>
            </w:r>
          </w:p>
        </w:tc>
      </w:tr>
      <w:tr w:rsidR="00D63934" w:rsidRPr="00D63934" w14:paraId="2022590A" w14:textId="77777777" w:rsidTr="00170259">
        <w:trPr>
          <w:trHeight w:val="346"/>
        </w:trPr>
        <w:tc>
          <w:tcPr>
            <w:tcW w:w="1696" w:type="dxa"/>
            <w:vMerge w:val="restart"/>
            <w:tcBorders>
              <w:top w:val="single" w:sz="4" w:space="0" w:color="auto"/>
              <w:left w:val="single" w:sz="4" w:space="0" w:color="auto"/>
              <w:bottom w:val="single" w:sz="4" w:space="0" w:color="auto"/>
              <w:right w:val="single" w:sz="4" w:space="0" w:color="auto"/>
            </w:tcBorders>
            <w:vAlign w:val="center"/>
          </w:tcPr>
          <w:p w14:paraId="21CAE94E" w14:textId="77777777" w:rsidR="00D63934" w:rsidRPr="00D63934" w:rsidRDefault="00D63934" w:rsidP="00D63934">
            <w:pPr>
              <w:rPr>
                <w:rFonts w:ascii="Arial Narrow" w:hAnsi="Arial Narrow"/>
                <w:b/>
                <w:iCs/>
                <w:sz w:val="20"/>
                <w:szCs w:val="20"/>
                <w:lang w:val="en-GB"/>
              </w:rPr>
            </w:pPr>
            <w:r w:rsidRPr="00D63934">
              <w:rPr>
                <w:rFonts w:ascii="Arial Narrow" w:hAnsi="Arial Narrow"/>
                <w:b/>
                <w:iCs/>
                <w:sz w:val="20"/>
                <w:szCs w:val="20"/>
                <w:lang w:val="en-GB"/>
              </w:rPr>
              <w:t>Manufacturing Facility, Plant and Equipment,</w:t>
            </w:r>
          </w:p>
          <w:p w14:paraId="006526F0" w14:textId="77777777" w:rsidR="00D63934" w:rsidRPr="00D63934" w:rsidRDefault="00D63934" w:rsidP="00D63934">
            <w:pPr>
              <w:rPr>
                <w:rFonts w:ascii="Arial Narrow" w:hAnsi="Arial Narrow"/>
                <w:b/>
                <w:iCs/>
                <w:sz w:val="20"/>
                <w:szCs w:val="20"/>
                <w:lang w:val="en-GB"/>
              </w:rPr>
            </w:pPr>
            <w:r w:rsidRPr="00D63934">
              <w:rPr>
                <w:rFonts w:ascii="Arial Narrow" w:hAnsi="Arial Narrow"/>
                <w:b/>
                <w:iCs/>
                <w:sz w:val="20"/>
                <w:szCs w:val="20"/>
                <w:lang w:val="en-GB"/>
              </w:rPr>
              <w:t>Business continuity Plan.</w:t>
            </w:r>
          </w:p>
        </w:tc>
        <w:tc>
          <w:tcPr>
            <w:tcW w:w="3119" w:type="dxa"/>
            <w:tcBorders>
              <w:top w:val="single" w:sz="4" w:space="0" w:color="auto"/>
              <w:left w:val="single" w:sz="4" w:space="0" w:color="auto"/>
              <w:bottom w:val="single" w:sz="4" w:space="0" w:color="auto"/>
              <w:right w:val="single" w:sz="4" w:space="0" w:color="auto"/>
            </w:tcBorders>
          </w:tcPr>
          <w:p w14:paraId="4393713F"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t>Well detailed facility owned to manufacture the plant and indicates all key plant and equipment required to execute the works. Good business continuity plan.</w:t>
            </w:r>
          </w:p>
        </w:tc>
        <w:tc>
          <w:tcPr>
            <w:tcW w:w="850" w:type="dxa"/>
            <w:tcBorders>
              <w:top w:val="single" w:sz="4" w:space="0" w:color="auto"/>
              <w:left w:val="single" w:sz="4" w:space="0" w:color="auto"/>
              <w:bottom w:val="single" w:sz="4" w:space="0" w:color="auto"/>
              <w:right w:val="single" w:sz="4" w:space="0" w:color="auto"/>
            </w:tcBorders>
            <w:vAlign w:val="center"/>
          </w:tcPr>
          <w:p w14:paraId="0A6C503D" w14:textId="77777777" w:rsidR="00D63934" w:rsidRPr="00D63934" w:rsidRDefault="00D63934" w:rsidP="00D63934">
            <w:pPr>
              <w:jc w:val="center"/>
              <w:rPr>
                <w:rFonts w:ascii="Arial Narrow" w:hAnsi="Arial Narrow"/>
                <w:iCs/>
                <w:sz w:val="20"/>
                <w:szCs w:val="20"/>
                <w:lang w:val="en-GB"/>
              </w:rPr>
            </w:pPr>
            <w:r w:rsidRPr="00D63934">
              <w:rPr>
                <w:rFonts w:ascii="Arial Narrow" w:hAnsi="Arial Narrow"/>
                <w:iCs/>
                <w:sz w:val="20"/>
                <w:szCs w:val="20"/>
                <w:lang w:val="en-GB"/>
              </w:rPr>
              <w:t>25</w:t>
            </w:r>
          </w:p>
        </w:tc>
        <w:tc>
          <w:tcPr>
            <w:tcW w:w="851" w:type="dxa"/>
            <w:tcBorders>
              <w:top w:val="single" w:sz="4" w:space="0" w:color="auto"/>
              <w:left w:val="single" w:sz="4" w:space="0" w:color="auto"/>
              <w:bottom w:val="single" w:sz="4" w:space="0" w:color="auto"/>
              <w:right w:val="single" w:sz="4" w:space="0" w:color="auto"/>
            </w:tcBorders>
          </w:tcPr>
          <w:p w14:paraId="784EE78F" w14:textId="77777777" w:rsidR="00D63934" w:rsidRPr="00D63934" w:rsidRDefault="00D63934" w:rsidP="00D63934">
            <w:pPr>
              <w:rPr>
                <w:rFonts w:ascii="Arial Narrow" w:hAnsi="Arial Narrow"/>
                <w:iCs/>
                <w:sz w:val="20"/>
                <w:szCs w:val="20"/>
                <w:lang w:val="en-GB"/>
              </w:rPr>
            </w:pPr>
          </w:p>
        </w:tc>
        <w:tc>
          <w:tcPr>
            <w:tcW w:w="2953" w:type="dxa"/>
            <w:tcBorders>
              <w:top w:val="single" w:sz="4" w:space="0" w:color="auto"/>
              <w:left w:val="single" w:sz="4" w:space="0" w:color="auto"/>
              <w:bottom w:val="single" w:sz="4" w:space="0" w:color="auto"/>
              <w:right w:val="single" w:sz="4" w:space="0" w:color="auto"/>
            </w:tcBorders>
          </w:tcPr>
          <w:p w14:paraId="06164A05"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t>Proof of ownership and certified copy of log book and business continuity plan.</w:t>
            </w:r>
          </w:p>
        </w:tc>
      </w:tr>
      <w:tr w:rsidR="00D63934" w:rsidRPr="00D63934" w14:paraId="527ED44B" w14:textId="77777777" w:rsidTr="00170259">
        <w:trPr>
          <w:trHeight w:val="410"/>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60BEA973" w14:textId="77777777" w:rsidR="00D63934" w:rsidRPr="00D63934" w:rsidRDefault="00D63934" w:rsidP="00D63934">
            <w:pPr>
              <w:rPr>
                <w:rFonts w:ascii="Arial Narrow" w:hAnsi="Arial Narrow"/>
                <w:iCs/>
                <w:sz w:val="20"/>
                <w:szCs w:val="20"/>
                <w:lang w:val="en-GB"/>
              </w:rPr>
            </w:pPr>
          </w:p>
        </w:tc>
        <w:tc>
          <w:tcPr>
            <w:tcW w:w="3119" w:type="dxa"/>
            <w:tcBorders>
              <w:top w:val="single" w:sz="4" w:space="0" w:color="auto"/>
              <w:left w:val="single" w:sz="4" w:space="0" w:color="auto"/>
              <w:bottom w:val="single" w:sz="4" w:space="0" w:color="auto"/>
              <w:right w:val="single" w:sz="4" w:space="0" w:color="auto"/>
            </w:tcBorders>
          </w:tcPr>
          <w:p w14:paraId="0D77924C"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t>Facility not owned to manufacture the plant required and minimum plant and equipment to what is required to execute the works. No/unclear business continuity plan</w:t>
            </w:r>
          </w:p>
        </w:tc>
        <w:tc>
          <w:tcPr>
            <w:tcW w:w="850" w:type="dxa"/>
            <w:tcBorders>
              <w:top w:val="single" w:sz="4" w:space="0" w:color="auto"/>
              <w:left w:val="single" w:sz="4" w:space="0" w:color="auto"/>
              <w:bottom w:val="single" w:sz="4" w:space="0" w:color="auto"/>
              <w:right w:val="single" w:sz="4" w:space="0" w:color="auto"/>
            </w:tcBorders>
            <w:vAlign w:val="center"/>
          </w:tcPr>
          <w:p w14:paraId="3F342834" w14:textId="77777777" w:rsidR="00D63934" w:rsidRPr="00D63934" w:rsidRDefault="00D63934" w:rsidP="00D63934">
            <w:pPr>
              <w:jc w:val="center"/>
              <w:rPr>
                <w:rFonts w:ascii="Arial Narrow" w:hAnsi="Arial Narrow"/>
                <w:iCs/>
                <w:sz w:val="20"/>
                <w:szCs w:val="20"/>
                <w:lang w:val="en-GB"/>
              </w:rPr>
            </w:pPr>
            <w:r w:rsidRPr="00D63934">
              <w:rPr>
                <w:rFonts w:ascii="Arial Narrow" w:hAnsi="Arial Narrow"/>
                <w:iCs/>
                <w:sz w:val="20"/>
                <w:szCs w:val="20"/>
                <w:lang w:val="en-GB"/>
              </w:rPr>
              <w:t>10</w:t>
            </w:r>
          </w:p>
        </w:tc>
        <w:tc>
          <w:tcPr>
            <w:tcW w:w="851" w:type="dxa"/>
            <w:tcBorders>
              <w:top w:val="single" w:sz="4" w:space="0" w:color="auto"/>
              <w:left w:val="single" w:sz="4" w:space="0" w:color="auto"/>
              <w:bottom w:val="single" w:sz="4" w:space="0" w:color="auto"/>
              <w:right w:val="single" w:sz="4" w:space="0" w:color="auto"/>
            </w:tcBorders>
          </w:tcPr>
          <w:p w14:paraId="4EF72E61" w14:textId="77777777" w:rsidR="00D63934" w:rsidRPr="00D63934" w:rsidRDefault="00D63934" w:rsidP="00D63934">
            <w:pPr>
              <w:rPr>
                <w:rFonts w:ascii="Arial Narrow" w:hAnsi="Arial Narrow"/>
                <w:iCs/>
                <w:sz w:val="20"/>
                <w:szCs w:val="20"/>
                <w:lang w:val="en-GB"/>
              </w:rPr>
            </w:pPr>
          </w:p>
        </w:tc>
        <w:tc>
          <w:tcPr>
            <w:tcW w:w="2953" w:type="dxa"/>
            <w:tcBorders>
              <w:top w:val="single" w:sz="4" w:space="0" w:color="auto"/>
              <w:left w:val="single" w:sz="4" w:space="0" w:color="auto"/>
              <w:bottom w:val="single" w:sz="4" w:space="0" w:color="auto"/>
              <w:right w:val="single" w:sz="4" w:space="0" w:color="auto"/>
            </w:tcBorders>
          </w:tcPr>
          <w:p w14:paraId="7BBB10C2"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t>Proof of ownership and certified copy of log book and business continuity plan.</w:t>
            </w:r>
          </w:p>
        </w:tc>
      </w:tr>
      <w:tr w:rsidR="00D63934" w:rsidRPr="00D63934" w14:paraId="37A0B07D" w14:textId="77777777" w:rsidTr="00170259">
        <w:trPr>
          <w:trHeight w:val="491"/>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66A317C9" w14:textId="77777777" w:rsidR="00D63934" w:rsidRPr="00D63934" w:rsidRDefault="00D63934" w:rsidP="00D63934">
            <w:pPr>
              <w:rPr>
                <w:rFonts w:ascii="Arial Narrow" w:hAnsi="Arial Narrow"/>
                <w:iCs/>
                <w:sz w:val="20"/>
                <w:szCs w:val="20"/>
                <w:lang w:val="en-GB"/>
              </w:rPr>
            </w:pPr>
          </w:p>
        </w:tc>
        <w:tc>
          <w:tcPr>
            <w:tcW w:w="3119" w:type="dxa"/>
            <w:tcBorders>
              <w:top w:val="single" w:sz="4" w:space="0" w:color="auto"/>
              <w:left w:val="single" w:sz="4" w:space="0" w:color="auto"/>
              <w:bottom w:val="single" w:sz="4" w:space="0" w:color="auto"/>
              <w:right w:val="single" w:sz="4" w:space="0" w:color="auto"/>
            </w:tcBorders>
          </w:tcPr>
          <w:p w14:paraId="19D4725B"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t>No manufacturing facility and showing inadequate understanding on key plant and equipment</w:t>
            </w:r>
          </w:p>
        </w:tc>
        <w:tc>
          <w:tcPr>
            <w:tcW w:w="850" w:type="dxa"/>
            <w:tcBorders>
              <w:top w:val="single" w:sz="4" w:space="0" w:color="auto"/>
              <w:left w:val="single" w:sz="4" w:space="0" w:color="auto"/>
              <w:bottom w:val="single" w:sz="4" w:space="0" w:color="auto"/>
              <w:right w:val="single" w:sz="4" w:space="0" w:color="auto"/>
            </w:tcBorders>
            <w:vAlign w:val="center"/>
          </w:tcPr>
          <w:p w14:paraId="0633DBF6" w14:textId="77777777" w:rsidR="00D63934" w:rsidRPr="00D63934" w:rsidRDefault="00D63934" w:rsidP="00D63934">
            <w:pPr>
              <w:jc w:val="center"/>
              <w:rPr>
                <w:rFonts w:ascii="Arial Narrow" w:hAnsi="Arial Narrow"/>
                <w:iCs/>
                <w:sz w:val="20"/>
                <w:szCs w:val="20"/>
                <w:lang w:val="en-GB"/>
              </w:rPr>
            </w:pPr>
            <w:r w:rsidRPr="00D63934">
              <w:rPr>
                <w:rFonts w:ascii="Arial Narrow" w:hAnsi="Arial Narrow"/>
                <w:iCs/>
                <w:sz w:val="20"/>
                <w:szCs w:val="20"/>
                <w:lang w:val="en-GB"/>
              </w:rPr>
              <w:t>0</w:t>
            </w:r>
          </w:p>
        </w:tc>
        <w:tc>
          <w:tcPr>
            <w:tcW w:w="851" w:type="dxa"/>
            <w:tcBorders>
              <w:top w:val="single" w:sz="4" w:space="0" w:color="auto"/>
              <w:left w:val="single" w:sz="4" w:space="0" w:color="auto"/>
              <w:bottom w:val="single" w:sz="4" w:space="0" w:color="auto"/>
              <w:right w:val="single" w:sz="4" w:space="0" w:color="auto"/>
            </w:tcBorders>
          </w:tcPr>
          <w:p w14:paraId="0E8A2A1D" w14:textId="77777777" w:rsidR="00D63934" w:rsidRPr="00D63934" w:rsidRDefault="00D63934" w:rsidP="00D63934">
            <w:pPr>
              <w:rPr>
                <w:rFonts w:ascii="Arial Narrow" w:hAnsi="Arial Narrow"/>
                <w:iCs/>
                <w:sz w:val="20"/>
                <w:szCs w:val="20"/>
                <w:lang w:val="en-GB"/>
              </w:rPr>
            </w:pPr>
          </w:p>
        </w:tc>
        <w:tc>
          <w:tcPr>
            <w:tcW w:w="2953" w:type="dxa"/>
            <w:tcBorders>
              <w:top w:val="single" w:sz="4" w:space="0" w:color="auto"/>
              <w:left w:val="single" w:sz="4" w:space="0" w:color="auto"/>
              <w:bottom w:val="single" w:sz="4" w:space="0" w:color="auto"/>
              <w:right w:val="single" w:sz="4" w:space="0" w:color="auto"/>
            </w:tcBorders>
          </w:tcPr>
          <w:p w14:paraId="657E416C" w14:textId="77777777" w:rsidR="00D63934" w:rsidRPr="00D63934" w:rsidRDefault="00D63934" w:rsidP="00D63934">
            <w:pPr>
              <w:rPr>
                <w:rFonts w:ascii="Arial Narrow" w:hAnsi="Arial Narrow"/>
                <w:iCs/>
                <w:sz w:val="20"/>
                <w:szCs w:val="20"/>
                <w:lang w:val="en-GB"/>
              </w:rPr>
            </w:pPr>
            <w:r w:rsidRPr="00D63934">
              <w:rPr>
                <w:rFonts w:ascii="Arial Narrow" w:hAnsi="Arial Narrow"/>
                <w:iCs/>
                <w:sz w:val="20"/>
                <w:szCs w:val="20"/>
                <w:lang w:val="en-GB"/>
              </w:rPr>
              <w:t>N/A</w:t>
            </w:r>
          </w:p>
        </w:tc>
      </w:tr>
      <w:tr w:rsidR="00D63934" w:rsidRPr="00D63934" w14:paraId="5A7BFCBD" w14:textId="77777777" w:rsidTr="00170259">
        <w:trPr>
          <w:trHeight w:val="417"/>
        </w:trPr>
        <w:tc>
          <w:tcPr>
            <w:tcW w:w="4815" w:type="dxa"/>
            <w:gridSpan w:val="2"/>
            <w:tcBorders>
              <w:top w:val="single" w:sz="4" w:space="0" w:color="auto"/>
              <w:left w:val="single" w:sz="4" w:space="0" w:color="auto"/>
              <w:bottom w:val="single" w:sz="4" w:space="0" w:color="auto"/>
              <w:right w:val="single" w:sz="4" w:space="0" w:color="auto"/>
            </w:tcBorders>
            <w:vAlign w:val="center"/>
            <w:hideMark/>
          </w:tcPr>
          <w:p w14:paraId="2A9F8699" w14:textId="77777777" w:rsidR="00D63934" w:rsidRPr="00D63934" w:rsidRDefault="00D63934" w:rsidP="00D63934">
            <w:pPr>
              <w:rPr>
                <w:rFonts w:ascii="Arial Narrow" w:hAnsi="Arial Narrow"/>
                <w:b/>
                <w:iCs/>
                <w:sz w:val="20"/>
                <w:szCs w:val="20"/>
                <w:lang w:val="en-GB"/>
              </w:rPr>
            </w:pPr>
            <w:r w:rsidRPr="00D63934">
              <w:rPr>
                <w:rFonts w:ascii="Arial Narrow" w:hAnsi="Arial Narrow"/>
                <w:b/>
                <w:iCs/>
                <w:sz w:val="20"/>
                <w:szCs w:val="20"/>
                <w:lang w:val="en-GB"/>
              </w:rPr>
              <w:t>SCORE</w:t>
            </w:r>
          </w:p>
        </w:tc>
        <w:tc>
          <w:tcPr>
            <w:tcW w:w="850" w:type="dxa"/>
            <w:tcBorders>
              <w:top w:val="single" w:sz="4" w:space="0" w:color="auto"/>
              <w:left w:val="single" w:sz="4" w:space="0" w:color="auto"/>
              <w:bottom w:val="single" w:sz="4" w:space="0" w:color="auto"/>
              <w:right w:val="single" w:sz="4" w:space="0" w:color="auto"/>
            </w:tcBorders>
            <w:vAlign w:val="center"/>
          </w:tcPr>
          <w:p w14:paraId="44FB7798" w14:textId="77777777" w:rsidR="00D63934" w:rsidRPr="00D63934" w:rsidRDefault="00D63934" w:rsidP="00D63934">
            <w:pPr>
              <w:jc w:val="center"/>
              <w:rPr>
                <w:rFonts w:ascii="Arial Narrow" w:hAnsi="Arial Narrow"/>
                <w:b/>
                <w:iCs/>
                <w:sz w:val="20"/>
                <w:szCs w:val="20"/>
                <w:lang w:val="en-GB"/>
              </w:rPr>
            </w:pPr>
            <w:r w:rsidRPr="00D63934">
              <w:rPr>
                <w:rFonts w:ascii="Arial Narrow" w:hAnsi="Arial Narrow"/>
                <w:b/>
                <w:iCs/>
                <w:sz w:val="20"/>
                <w:szCs w:val="20"/>
                <w:lang w:val="en-GB"/>
              </w:rPr>
              <w:t>100</w:t>
            </w:r>
          </w:p>
        </w:tc>
        <w:tc>
          <w:tcPr>
            <w:tcW w:w="851" w:type="dxa"/>
            <w:tcBorders>
              <w:top w:val="single" w:sz="4" w:space="0" w:color="auto"/>
              <w:left w:val="single" w:sz="4" w:space="0" w:color="auto"/>
              <w:bottom w:val="single" w:sz="4" w:space="0" w:color="auto"/>
              <w:right w:val="single" w:sz="4" w:space="0" w:color="auto"/>
            </w:tcBorders>
          </w:tcPr>
          <w:p w14:paraId="7E27DE27" w14:textId="77777777" w:rsidR="00D63934" w:rsidRPr="00D63934" w:rsidRDefault="00D63934" w:rsidP="00D63934">
            <w:pPr>
              <w:rPr>
                <w:rFonts w:ascii="Arial Narrow" w:hAnsi="Arial Narrow"/>
                <w:b/>
                <w:iCs/>
                <w:sz w:val="20"/>
                <w:szCs w:val="20"/>
                <w:lang w:val="en-GB"/>
              </w:rPr>
            </w:pPr>
          </w:p>
        </w:tc>
        <w:tc>
          <w:tcPr>
            <w:tcW w:w="2953" w:type="dxa"/>
            <w:tcBorders>
              <w:top w:val="single" w:sz="4" w:space="0" w:color="auto"/>
              <w:left w:val="single" w:sz="4" w:space="0" w:color="auto"/>
              <w:bottom w:val="single" w:sz="4" w:space="0" w:color="auto"/>
              <w:right w:val="single" w:sz="4" w:space="0" w:color="auto"/>
            </w:tcBorders>
          </w:tcPr>
          <w:p w14:paraId="5A827980" w14:textId="77777777" w:rsidR="00D63934" w:rsidRPr="00D63934" w:rsidRDefault="00D63934" w:rsidP="00D63934">
            <w:pPr>
              <w:rPr>
                <w:rFonts w:ascii="Arial Narrow" w:hAnsi="Arial Narrow"/>
                <w:b/>
                <w:iCs/>
                <w:sz w:val="20"/>
                <w:szCs w:val="20"/>
                <w:lang w:val="en-GB"/>
              </w:rPr>
            </w:pPr>
          </w:p>
        </w:tc>
      </w:tr>
    </w:tbl>
    <w:p w14:paraId="619BC54F" w14:textId="77777777" w:rsidR="00D63934" w:rsidRPr="00D63934" w:rsidRDefault="00D63934" w:rsidP="00D63934">
      <w:pPr>
        <w:rPr>
          <w:rFonts w:ascii="Arial Narrow" w:hAnsi="Arial Narrow" w:cs="Arial"/>
          <w:sz w:val="20"/>
          <w:szCs w:val="20"/>
          <w:lang w:val="en-GB" w:eastAsia="ar-SA"/>
        </w:rPr>
      </w:pPr>
      <w:r w:rsidRPr="00D63934">
        <w:rPr>
          <w:rFonts w:ascii="Arial Narrow" w:hAnsi="Arial Narrow"/>
          <w:b/>
          <w:i/>
          <w:iCs/>
          <w:sz w:val="20"/>
          <w:szCs w:val="20"/>
          <w:lang w:val="en-GB"/>
        </w:rPr>
        <w:t xml:space="preserve"> </w:t>
      </w:r>
      <w:r w:rsidRPr="00D63934">
        <w:rPr>
          <w:rFonts w:ascii="Arial Narrow" w:hAnsi="Arial Narrow"/>
          <w:b/>
          <w:i/>
          <w:iCs/>
          <w:sz w:val="20"/>
          <w:szCs w:val="20"/>
          <w:lang w:val="en-GB"/>
        </w:rPr>
        <w:tab/>
      </w:r>
      <w:r w:rsidRPr="00D63934">
        <w:rPr>
          <w:rFonts w:ascii="Arial Narrow" w:hAnsi="Arial Narrow"/>
          <w:b/>
          <w:i/>
          <w:iCs/>
          <w:sz w:val="20"/>
          <w:szCs w:val="20"/>
          <w:lang w:val="en-GB"/>
        </w:rPr>
        <w:tab/>
        <w:t xml:space="preserve"> </w:t>
      </w:r>
    </w:p>
    <w:p w14:paraId="2FED620F" w14:textId="77777777" w:rsidR="00D63934" w:rsidRPr="00D63934" w:rsidRDefault="00D63934" w:rsidP="00D63934">
      <w:pPr>
        <w:spacing w:line="276" w:lineRule="auto"/>
        <w:jc w:val="both"/>
        <w:rPr>
          <w:rFonts w:ascii="Arial Narrow" w:hAnsi="Arial Narrow" w:cs="Arial"/>
          <w:color w:val="000000"/>
          <w:lang w:val="en-GB"/>
        </w:rPr>
      </w:pPr>
      <w:r w:rsidRPr="00D63934">
        <w:rPr>
          <w:rFonts w:ascii="Arial Narrow" w:hAnsi="Arial Narrow" w:cs="Arial"/>
          <w:sz w:val="20"/>
          <w:szCs w:val="20"/>
          <w:lang w:val="en-US"/>
        </w:rPr>
        <w:t xml:space="preserve">All prospective tenderers will be screened in accordance with the National Treasury’s Defaulters Data Base. </w:t>
      </w:r>
      <w:r w:rsidRPr="00D63934">
        <w:rPr>
          <w:rFonts w:ascii="Arial Narrow" w:hAnsi="Arial Narrow" w:cs="Arial"/>
          <w:color w:val="000000"/>
          <w:sz w:val="20"/>
          <w:szCs w:val="20"/>
          <w:lang w:val="en-GB"/>
        </w:rPr>
        <w:t xml:space="preserve">Council does not bind itself to accept the lowest tender or any tender and reserves the right to accept any part or the whole of any tender and. The Municipality also reserves the right to call on preferred bidders to form a joint venture with a BEE company. </w:t>
      </w:r>
      <w:r w:rsidRPr="00D63934">
        <w:rPr>
          <w:rFonts w:ascii="Arial Narrow" w:hAnsi="Arial Narrow" w:cs="Arial"/>
          <w:sz w:val="20"/>
          <w:szCs w:val="20"/>
          <w:lang w:val="en-GB" w:eastAsia="ar-SA"/>
        </w:rPr>
        <w:t>1% for all technical projects exceeding R4m must be allocated to skills development program</w:t>
      </w:r>
      <w:r w:rsidRPr="00D63934">
        <w:rPr>
          <w:rFonts w:ascii="Arial Narrow" w:hAnsi="Arial Narrow" w:cs="Arial"/>
          <w:sz w:val="20"/>
          <w:szCs w:val="20"/>
          <w:lang w:val="en-GB"/>
        </w:rPr>
        <w:t xml:space="preserve"> . All tenders awarded exceeding R4m, of </w:t>
      </w:r>
      <w:r w:rsidRPr="00D63934">
        <w:rPr>
          <w:rFonts w:ascii="Arial Narrow" w:hAnsi="Arial Narrow"/>
          <w:sz w:val="20"/>
          <w:szCs w:val="20"/>
          <w:lang w:val="en-GB"/>
        </w:rPr>
        <w:t xml:space="preserve">45% must be sub-contracted </w:t>
      </w:r>
      <w:r w:rsidRPr="00D63934">
        <w:rPr>
          <w:rFonts w:ascii="Arial Narrow" w:hAnsi="Arial Narrow" w:cs="Arial"/>
          <w:sz w:val="20"/>
          <w:szCs w:val="20"/>
          <w:lang w:val="en-GB"/>
        </w:rPr>
        <w:t xml:space="preserve">to local businesses within KwaDukuza Municipality. </w:t>
      </w:r>
      <w:r w:rsidRPr="00D63934">
        <w:rPr>
          <w:rFonts w:ascii="Arial Narrow" w:hAnsi="Arial Narrow" w:cs="Arial"/>
          <w:color w:val="000000"/>
          <w:sz w:val="20"/>
          <w:szCs w:val="20"/>
          <w:lang w:val="en-GB"/>
        </w:rPr>
        <w:t>Canvassing in any form in the gift of Council is strictly prohibited and will lead to the disqualification of the tender. No bids will be considered from persons in the services of any organ of state</w:t>
      </w:r>
      <w:r w:rsidRPr="00D63934">
        <w:rPr>
          <w:rFonts w:ascii="Arial Narrow" w:hAnsi="Arial Narrow" w:cs="Arial"/>
          <w:color w:val="000000"/>
          <w:lang w:val="en-GB"/>
        </w:rPr>
        <w:t>.</w:t>
      </w:r>
    </w:p>
    <w:p w14:paraId="40D7A4AD" w14:textId="77777777" w:rsidR="00D63934" w:rsidRPr="00D63934" w:rsidRDefault="00D63934" w:rsidP="00D63934">
      <w:pPr>
        <w:spacing w:line="276" w:lineRule="auto"/>
        <w:jc w:val="both"/>
        <w:rPr>
          <w:rFonts w:ascii="Arial Narrow" w:hAnsi="Arial Narrow" w:cs="Arial"/>
          <w:color w:val="000000"/>
          <w:lang w:val="en-GB"/>
        </w:rPr>
      </w:pPr>
    </w:p>
    <w:p w14:paraId="2BD568C6" w14:textId="77777777" w:rsidR="00D63934" w:rsidRPr="00D63934" w:rsidRDefault="00D63934" w:rsidP="00D63934">
      <w:pPr>
        <w:spacing w:line="276" w:lineRule="auto"/>
        <w:jc w:val="both"/>
        <w:rPr>
          <w:rFonts w:ascii="Arial Narrow" w:hAnsi="Arial Narrow" w:cs="Arial"/>
          <w:b/>
          <w:lang w:val="en-US"/>
        </w:rPr>
      </w:pPr>
      <w:r w:rsidRPr="00D63934">
        <w:rPr>
          <w:rFonts w:ascii="Arial Narrow" w:hAnsi="Arial Narrow" w:cs="Arial"/>
          <w:b/>
          <w:lang w:val="en-US"/>
        </w:rPr>
        <w:t>________________</w:t>
      </w:r>
    </w:p>
    <w:p w14:paraId="35214B4C" w14:textId="77777777" w:rsidR="00D63934" w:rsidRPr="00D63934" w:rsidRDefault="00D63934" w:rsidP="00D63934">
      <w:pPr>
        <w:spacing w:line="276" w:lineRule="auto"/>
        <w:jc w:val="both"/>
        <w:rPr>
          <w:rFonts w:ascii="Arial Narrow" w:hAnsi="Arial Narrow" w:cs="Arial"/>
          <w:b/>
          <w:lang w:val="en-US"/>
        </w:rPr>
      </w:pPr>
      <w:r w:rsidRPr="00D63934">
        <w:rPr>
          <w:rFonts w:ascii="Arial Narrow" w:hAnsi="Arial Narrow" w:cs="Arial"/>
          <w:b/>
          <w:lang w:val="en-US"/>
        </w:rPr>
        <w:t xml:space="preserve">NJ </w:t>
      </w:r>
      <w:proofErr w:type="spellStart"/>
      <w:r w:rsidRPr="00D63934">
        <w:rPr>
          <w:rFonts w:ascii="Arial Narrow" w:hAnsi="Arial Narrow" w:cs="Arial"/>
          <w:b/>
          <w:lang w:val="en-US"/>
        </w:rPr>
        <w:t>Mdakane</w:t>
      </w:r>
      <w:proofErr w:type="spellEnd"/>
    </w:p>
    <w:p w14:paraId="59527481" w14:textId="77777777" w:rsidR="00D63934" w:rsidRPr="00D63934" w:rsidRDefault="00D63934" w:rsidP="00D63934">
      <w:pPr>
        <w:spacing w:line="276" w:lineRule="auto"/>
        <w:jc w:val="both"/>
        <w:rPr>
          <w:rFonts w:ascii="Arial Narrow" w:hAnsi="Arial Narrow" w:cs="Arial"/>
          <w:b/>
          <w:lang w:val="en-US"/>
        </w:rPr>
      </w:pPr>
      <w:r w:rsidRPr="00D63934">
        <w:rPr>
          <w:rFonts w:ascii="Arial Narrow" w:hAnsi="Arial Narrow" w:cs="Arial"/>
          <w:b/>
          <w:lang w:val="en-US"/>
        </w:rPr>
        <w:t>Municipal Manager</w:t>
      </w:r>
    </w:p>
    <w:p w14:paraId="4B4C6728" w14:textId="77777777" w:rsidR="00E6568B" w:rsidRDefault="00E6568B" w:rsidP="00C536C4">
      <w:pPr>
        <w:spacing w:after="200" w:line="276" w:lineRule="auto"/>
        <w:rPr>
          <w:rFonts w:ascii="Times New Roman" w:eastAsia="Calibri" w:hAnsi="Times New Roman"/>
          <w:b/>
          <w:color w:val="000000"/>
          <w:sz w:val="24"/>
          <w:szCs w:val="24"/>
          <w:lang w:val="en-US"/>
        </w:rPr>
      </w:pPr>
    </w:p>
    <w:p w14:paraId="4D1E51C2" w14:textId="77777777" w:rsidR="00E6568B" w:rsidRDefault="00E6568B" w:rsidP="009E02C2">
      <w:pPr>
        <w:spacing w:after="200" w:line="276" w:lineRule="auto"/>
        <w:jc w:val="center"/>
        <w:rPr>
          <w:rFonts w:ascii="Times New Roman" w:eastAsia="Calibri" w:hAnsi="Times New Roman"/>
          <w:b/>
          <w:color w:val="000000"/>
          <w:sz w:val="24"/>
          <w:szCs w:val="24"/>
          <w:lang w:val="en-US"/>
        </w:rPr>
      </w:pPr>
    </w:p>
    <w:p w14:paraId="1F334C5B" w14:textId="77777777" w:rsidR="00E6568B" w:rsidRDefault="00E6568B" w:rsidP="007A5C2B">
      <w:pPr>
        <w:spacing w:after="200" w:line="276" w:lineRule="auto"/>
        <w:rPr>
          <w:rFonts w:ascii="Times New Roman" w:eastAsia="Calibri" w:hAnsi="Times New Roman"/>
          <w:b/>
          <w:color w:val="000000"/>
          <w:sz w:val="24"/>
          <w:szCs w:val="24"/>
          <w:lang w:val="en-US"/>
        </w:rPr>
      </w:pPr>
    </w:p>
    <w:p w14:paraId="0E050079" w14:textId="77777777" w:rsidR="00E6568B" w:rsidRDefault="00E6568B" w:rsidP="009E02C2">
      <w:pPr>
        <w:spacing w:after="200" w:line="276" w:lineRule="auto"/>
        <w:jc w:val="center"/>
        <w:rPr>
          <w:rFonts w:ascii="Times New Roman" w:eastAsia="Calibri" w:hAnsi="Times New Roman"/>
          <w:b/>
          <w:color w:val="000000"/>
          <w:sz w:val="24"/>
          <w:szCs w:val="24"/>
          <w:lang w:val="en-US"/>
        </w:rPr>
      </w:pPr>
    </w:p>
    <w:p w14:paraId="70EFEB62" w14:textId="77777777" w:rsidR="00E6568B" w:rsidRDefault="00E6568B" w:rsidP="00E95339">
      <w:pPr>
        <w:spacing w:after="200" w:line="276" w:lineRule="auto"/>
        <w:rPr>
          <w:rFonts w:ascii="Times New Roman" w:eastAsia="Calibri" w:hAnsi="Times New Roman"/>
          <w:b/>
          <w:color w:val="000000"/>
          <w:sz w:val="24"/>
          <w:szCs w:val="24"/>
          <w:lang w:val="en-US"/>
        </w:rPr>
      </w:pPr>
    </w:p>
    <w:sectPr w:rsidR="00E6568B" w:rsidSect="00DD6E95">
      <w:headerReference w:type="default" r:id="rId9"/>
      <w:footerReference w:type="default" r:id="rId10"/>
      <w:pgSz w:w="11906" w:h="16838"/>
      <w:pgMar w:top="1440" w:right="1440" w:bottom="1440" w:left="1440"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11DE3" w14:textId="77777777" w:rsidR="00FF4E8A" w:rsidRDefault="00FF4E8A" w:rsidP="005F1108">
      <w:r>
        <w:separator/>
      </w:r>
    </w:p>
  </w:endnote>
  <w:endnote w:type="continuationSeparator" w:id="0">
    <w:p w14:paraId="05992819" w14:textId="77777777" w:rsidR="00FF4E8A" w:rsidRDefault="00FF4E8A" w:rsidP="005F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667004"/>
      <w:docPartObj>
        <w:docPartGallery w:val="Page Numbers (Bottom of Page)"/>
        <w:docPartUnique/>
      </w:docPartObj>
    </w:sdtPr>
    <w:sdtEndPr>
      <w:rPr>
        <w:noProof/>
      </w:rPr>
    </w:sdtEndPr>
    <w:sdtContent>
      <w:p w14:paraId="723B04BB" w14:textId="77777777" w:rsidR="00DD6E95" w:rsidRDefault="00DD6E95">
        <w:pPr>
          <w:pStyle w:val="Footer"/>
          <w:jc w:val="center"/>
        </w:pPr>
        <w:r>
          <w:fldChar w:fldCharType="begin"/>
        </w:r>
        <w:r>
          <w:instrText xml:space="preserve"> PAGE   \* MERGEFORMAT </w:instrText>
        </w:r>
        <w:r>
          <w:fldChar w:fldCharType="separate"/>
        </w:r>
        <w:r w:rsidR="00FF4E8A">
          <w:rPr>
            <w:noProof/>
          </w:rPr>
          <w:t>4</w:t>
        </w:r>
        <w:r>
          <w:rPr>
            <w:noProof/>
          </w:rPr>
          <w:fldChar w:fldCharType="end"/>
        </w:r>
      </w:p>
    </w:sdtContent>
  </w:sdt>
  <w:p w14:paraId="5D3163E1" w14:textId="77777777" w:rsidR="005F1108" w:rsidRDefault="005F1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2CA0C" w14:textId="77777777" w:rsidR="00FF4E8A" w:rsidRDefault="00FF4E8A" w:rsidP="005F1108">
      <w:r>
        <w:separator/>
      </w:r>
    </w:p>
  </w:footnote>
  <w:footnote w:type="continuationSeparator" w:id="0">
    <w:p w14:paraId="2CEAF48F" w14:textId="77777777" w:rsidR="00FF4E8A" w:rsidRDefault="00FF4E8A" w:rsidP="005F1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722289"/>
      <w:docPartObj>
        <w:docPartGallery w:val="Page Numbers (Top of Page)"/>
        <w:docPartUnique/>
      </w:docPartObj>
    </w:sdtPr>
    <w:sdtEndPr>
      <w:rPr>
        <w:noProof/>
      </w:rPr>
    </w:sdtEndPr>
    <w:sdtContent>
      <w:p w14:paraId="304617D4" w14:textId="77777777" w:rsidR="005F1108" w:rsidRDefault="005F1108">
        <w:pPr>
          <w:pStyle w:val="Header"/>
          <w:jc w:val="center"/>
        </w:pPr>
        <w:r>
          <w:fldChar w:fldCharType="begin"/>
        </w:r>
        <w:r>
          <w:instrText xml:space="preserve"> PAGE   \* MERGEFORMAT </w:instrText>
        </w:r>
        <w:r>
          <w:fldChar w:fldCharType="separate"/>
        </w:r>
        <w:r w:rsidR="00FF4E8A">
          <w:rPr>
            <w:noProof/>
          </w:rPr>
          <w:t>4</w:t>
        </w:r>
        <w:r>
          <w:rPr>
            <w:noProof/>
          </w:rPr>
          <w:fldChar w:fldCharType="end"/>
        </w:r>
      </w:p>
    </w:sdtContent>
  </w:sdt>
  <w:p w14:paraId="0C0CFF67" w14:textId="77777777" w:rsidR="005F1108" w:rsidRDefault="005F1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14A"/>
    <w:multiLevelType w:val="multilevel"/>
    <w:tmpl w:val="5132668A"/>
    <w:lvl w:ilvl="0">
      <w:start w:val="1"/>
      <w:numFmt w:val="decimal"/>
      <w:lvlText w:val="%1."/>
      <w:lvlJc w:val="left"/>
      <w:pPr>
        <w:ind w:left="720" w:hanging="360"/>
      </w:pPr>
      <w:rPr>
        <w:rFonts w:ascii="Arial Narrow" w:eastAsia="Calibri" w:hAnsi="Arial Narrow" w:cs="Times New Roman" w:hint="default"/>
        <w:b w:val="0"/>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1E32272"/>
    <w:multiLevelType w:val="multilevel"/>
    <w:tmpl w:val="5132668A"/>
    <w:lvl w:ilvl="0">
      <w:start w:val="1"/>
      <w:numFmt w:val="decimal"/>
      <w:lvlText w:val="%1."/>
      <w:lvlJc w:val="left"/>
      <w:pPr>
        <w:ind w:left="720" w:hanging="360"/>
      </w:pPr>
      <w:rPr>
        <w:rFonts w:ascii="Arial Narrow" w:eastAsia="Calibri" w:hAnsi="Arial Narrow" w:cs="Times New Roman" w:hint="default"/>
        <w:b w:val="0"/>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F26B8B"/>
    <w:multiLevelType w:val="multilevel"/>
    <w:tmpl w:val="11F09580"/>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FFB42E9"/>
    <w:multiLevelType w:val="multilevel"/>
    <w:tmpl w:val="5132668A"/>
    <w:lvl w:ilvl="0">
      <w:start w:val="1"/>
      <w:numFmt w:val="decimal"/>
      <w:lvlText w:val="%1."/>
      <w:lvlJc w:val="left"/>
      <w:pPr>
        <w:ind w:left="360" w:hanging="360"/>
      </w:pPr>
      <w:rPr>
        <w:rFonts w:ascii="Arial Narrow" w:eastAsia="Calibri" w:hAnsi="Arial Narrow" w:cs="Times New Roman" w:hint="default"/>
        <w:b w:val="0"/>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6851FB9"/>
    <w:multiLevelType w:val="multilevel"/>
    <w:tmpl w:val="FED267D2"/>
    <w:lvl w:ilvl="0">
      <w:start w:val="7"/>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74A30BA"/>
    <w:multiLevelType w:val="hybridMultilevel"/>
    <w:tmpl w:val="11C64532"/>
    <w:lvl w:ilvl="0" w:tplc="1C09000D">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6" w15:restartNumberingAfterBreak="0">
    <w:nsid w:val="27C863EC"/>
    <w:multiLevelType w:val="multilevel"/>
    <w:tmpl w:val="FED267D2"/>
    <w:lvl w:ilvl="0">
      <w:start w:val="7"/>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29F84749"/>
    <w:multiLevelType w:val="multilevel"/>
    <w:tmpl w:val="5132668A"/>
    <w:lvl w:ilvl="0">
      <w:start w:val="1"/>
      <w:numFmt w:val="decimal"/>
      <w:lvlText w:val="%1."/>
      <w:lvlJc w:val="left"/>
      <w:pPr>
        <w:ind w:left="720" w:hanging="360"/>
      </w:pPr>
      <w:rPr>
        <w:rFonts w:ascii="Arial Narrow" w:eastAsia="Calibri" w:hAnsi="Arial Narrow" w:cs="Times New Roman" w:hint="default"/>
        <w:b w:val="0"/>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C014F42"/>
    <w:multiLevelType w:val="multilevel"/>
    <w:tmpl w:val="5132668A"/>
    <w:lvl w:ilvl="0">
      <w:start w:val="1"/>
      <w:numFmt w:val="decimal"/>
      <w:lvlText w:val="%1."/>
      <w:lvlJc w:val="left"/>
      <w:pPr>
        <w:ind w:left="720" w:hanging="360"/>
      </w:pPr>
      <w:rPr>
        <w:rFonts w:ascii="Arial Narrow" w:eastAsia="Calibri" w:hAnsi="Arial Narrow" w:cs="Times New Roman" w:hint="default"/>
        <w:b w:val="0"/>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98860AE"/>
    <w:multiLevelType w:val="hybridMultilevel"/>
    <w:tmpl w:val="9614F258"/>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 w15:restartNumberingAfterBreak="0">
    <w:nsid w:val="3F3C187E"/>
    <w:multiLevelType w:val="hybridMultilevel"/>
    <w:tmpl w:val="FC480F2C"/>
    <w:lvl w:ilvl="0" w:tplc="1C09000F">
      <w:start w:val="1"/>
      <w:numFmt w:val="decimal"/>
      <w:lvlText w:val="%1."/>
      <w:lvlJc w:val="left"/>
      <w:pPr>
        <w:ind w:left="502" w:hanging="360"/>
      </w:pPr>
    </w:lvl>
    <w:lvl w:ilvl="1" w:tplc="1C09001B">
      <w:start w:val="1"/>
      <w:numFmt w:val="lowerRoman"/>
      <w:lvlText w:val="%2."/>
      <w:lvlJc w:val="right"/>
      <w:pPr>
        <w:ind w:left="1135"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1" w15:restartNumberingAfterBreak="0">
    <w:nsid w:val="416E5876"/>
    <w:multiLevelType w:val="multilevel"/>
    <w:tmpl w:val="5132668A"/>
    <w:lvl w:ilvl="0">
      <w:start w:val="1"/>
      <w:numFmt w:val="decimal"/>
      <w:lvlText w:val="%1."/>
      <w:lvlJc w:val="left"/>
      <w:pPr>
        <w:ind w:left="360" w:hanging="360"/>
      </w:pPr>
      <w:rPr>
        <w:rFonts w:ascii="Arial Narrow" w:eastAsia="Calibri" w:hAnsi="Arial Narrow" w:cs="Times New Roman" w:hint="default"/>
        <w:b w:val="0"/>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9C97B59"/>
    <w:multiLevelType w:val="hybridMultilevel"/>
    <w:tmpl w:val="C9BCE00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AC830EF"/>
    <w:multiLevelType w:val="hybridMultilevel"/>
    <w:tmpl w:val="AD8207F6"/>
    <w:lvl w:ilvl="0" w:tplc="1C09000F">
      <w:start w:val="1"/>
      <w:numFmt w:val="decimal"/>
      <w:lvlText w:val="%1."/>
      <w:lvlJc w:val="left"/>
      <w:pPr>
        <w:ind w:left="720" w:hanging="360"/>
      </w:pPr>
    </w:lvl>
    <w:lvl w:ilvl="1" w:tplc="1C09001B">
      <w:start w:val="1"/>
      <w:numFmt w:val="lowerRoman"/>
      <w:lvlText w:val="%2."/>
      <w:lvlJc w:val="right"/>
      <w:pPr>
        <w:ind w:left="1353"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55F43D8F"/>
    <w:multiLevelType w:val="hybridMultilevel"/>
    <w:tmpl w:val="BDBC763E"/>
    <w:lvl w:ilvl="0" w:tplc="1C09000B">
      <w:start w:val="1"/>
      <w:numFmt w:val="bullet"/>
      <w:lvlText w:val=""/>
      <w:lvlJc w:val="left"/>
      <w:pPr>
        <w:ind w:left="1635"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5BCD028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AA31D3"/>
    <w:multiLevelType w:val="hybridMultilevel"/>
    <w:tmpl w:val="AD8207F6"/>
    <w:lvl w:ilvl="0" w:tplc="1C09000F">
      <w:start w:val="1"/>
      <w:numFmt w:val="decimal"/>
      <w:lvlText w:val="%1."/>
      <w:lvlJc w:val="left"/>
      <w:pPr>
        <w:ind w:left="720" w:hanging="360"/>
      </w:pPr>
    </w:lvl>
    <w:lvl w:ilvl="1" w:tplc="1C09001B">
      <w:start w:val="1"/>
      <w:numFmt w:val="lowerRoman"/>
      <w:lvlText w:val="%2."/>
      <w:lvlJc w:val="right"/>
      <w:pPr>
        <w:ind w:left="1353"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0625B38"/>
    <w:multiLevelType w:val="hybridMultilevel"/>
    <w:tmpl w:val="CAA0F392"/>
    <w:lvl w:ilvl="0" w:tplc="1484919E">
      <w:start w:val="1"/>
      <w:numFmt w:val="decimal"/>
      <w:lvlText w:val="%1."/>
      <w:lvlJc w:val="left"/>
      <w:pPr>
        <w:ind w:left="720" w:hanging="360"/>
      </w:pPr>
      <w:rPr>
        <w:rFonts w:eastAsia="Calibri"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2470325"/>
    <w:multiLevelType w:val="multilevel"/>
    <w:tmpl w:val="5132668A"/>
    <w:lvl w:ilvl="0">
      <w:start w:val="1"/>
      <w:numFmt w:val="decimal"/>
      <w:lvlText w:val="%1."/>
      <w:lvlJc w:val="left"/>
      <w:pPr>
        <w:ind w:left="720" w:hanging="360"/>
      </w:pPr>
      <w:rPr>
        <w:rFonts w:ascii="Arial Narrow" w:eastAsia="Calibri" w:hAnsi="Arial Narrow" w:cs="Times New Roman" w:hint="default"/>
        <w:b w:val="0"/>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64B2933"/>
    <w:multiLevelType w:val="hybridMultilevel"/>
    <w:tmpl w:val="3BE2A7FE"/>
    <w:lvl w:ilvl="0" w:tplc="44B0664E">
      <w:start w:val="1"/>
      <w:numFmt w:val="decimal"/>
      <w:lvlText w:val="%1."/>
      <w:lvlJc w:val="left"/>
      <w:pPr>
        <w:ind w:left="720" w:hanging="360"/>
      </w:pPr>
      <w:rPr>
        <w:rFonts w:hint="default"/>
        <w:b w:val="0"/>
        <w:color w:val="auto"/>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E6432F7"/>
    <w:multiLevelType w:val="hybridMultilevel"/>
    <w:tmpl w:val="D70C98B0"/>
    <w:lvl w:ilvl="0" w:tplc="1C09000F">
      <w:start w:val="1"/>
      <w:numFmt w:val="decimal"/>
      <w:lvlText w:val="%1."/>
      <w:lvlJc w:val="left"/>
      <w:pPr>
        <w:ind w:left="720" w:hanging="360"/>
      </w:pPr>
    </w:lvl>
    <w:lvl w:ilvl="1" w:tplc="1C09001B">
      <w:start w:val="1"/>
      <w:numFmt w:val="lowerRoman"/>
      <w:lvlText w:val="%2."/>
      <w:lvlJc w:val="right"/>
      <w:pPr>
        <w:ind w:left="1353"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72B02650"/>
    <w:multiLevelType w:val="hybridMultilevel"/>
    <w:tmpl w:val="1EE455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74081BBC"/>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FA702E"/>
    <w:multiLevelType w:val="multilevel"/>
    <w:tmpl w:val="5132668A"/>
    <w:lvl w:ilvl="0">
      <w:start w:val="1"/>
      <w:numFmt w:val="decimal"/>
      <w:lvlText w:val="%1."/>
      <w:lvlJc w:val="left"/>
      <w:pPr>
        <w:ind w:left="720" w:hanging="360"/>
      </w:pPr>
      <w:rPr>
        <w:rFonts w:ascii="Arial Narrow" w:eastAsia="Calibri" w:hAnsi="Arial Narrow" w:cs="Times New Roman" w:hint="default"/>
        <w:b w:val="0"/>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7164CFF"/>
    <w:multiLevelType w:val="hybridMultilevel"/>
    <w:tmpl w:val="11625432"/>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6" w15:restartNumberingAfterBreak="0">
    <w:nsid w:val="7EE31A97"/>
    <w:multiLevelType w:val="multilevel"/>
    <w:tmpl w:val="5132668A"/>
    <w:lvl w:ilvl="0">
      <w:start w:val="1"/>
      <w:numFmt w:val="decimal"/>
      <w:lvlText w:val="%1."/>
      <w:lvlJc w:val="left"/>
      <w:pPr>
        <w:ind w:left="720" w:hanging="360"/>
      </w:pPr>
      <w:rPr>
        <w:rFonts w:ascii="Arial Narrow" w:eastAsia="Calibri" w:hAnsi="Arial Narrow" w:cs="Times New Roman" w:hint="default"/>
        <w:b w:val="0"/>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567306445">
    <w:abstractNumId w:val="5"/>
  </w:num>
  <w:num w:numId="2" w16cid:durableId="144785439">
    <w:abstractNumId w:val="23"/>
  </w:num>
  <w:num w:numId="3" w16cid:durableId="1179660807">
    <w:abstractNumId w:val="24"/>
  </w:num>
  <w:num w:numId="4" w16cid:durableId="1129082868">
    <w:abstractNumId w:val="8"/>
  </w:num>
  <w:num w:numId="5" w16cid:durableId="880751294">
    <w:abstractNumId w:val="9"/>
  </w:num>
  <w:num w:numId="6" w16cid:durableId="76631602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0428249">
    <w:abstractNumId w:val="6"/>
  </w:num>
  <w:num w:numId="8" w16cid:durableId="1190535400">
    <w:abstractNumId w:val="12"/>
  </w:num>
  <w:num w:numId="9" w16cid:durableId="557859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022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2765860">
    <w:abstractNumId w:val="11"/>
  </w:num>
  <w:num w:numId="12" w16cid:durableId="351613139">
    <w:abstractNumId w:val="10"/>
  </w:num>
  <w:num w:numId="13" w16cid:durableId="679357929">
    <w:abstractNumId w:val="13"/>
  </w:num>
  <w:num w:numId="14" w16cid:durableId="2037849366">
    <w:abstractNumId w:val="21"/>
  </w:num>
  <w:num w:numId="15" w16cid:durableId="1644113859">
    <w:abstractNumId w:val="4"/>
  </w:num>
  <w:num w:numId="16" w16cid:durableId="179391579">
    <w:abstractNumId w:val="3"/>
  </w:num>
  <w:num w:numId="17" w16cid:durableId="168638853">
    <w:abstractNumId w:val="17"/>
  </w:num>
  <w:num w:numId="18" w16cid:durableId="888104762">
    <w:abstractNumId w:val="22"/>
  </w:num>
  <w:num w:numId="19" w16cid:durableId="763965292">
    <w:abstractNumId w:val="18"/>
  </w:num>
  <w:num w:numId="20" w16cid:durableId="221722566">
    <w:abstractNumId w:val="25"/>
  </w:num>
  <w:num w:numId="21" w16cid:durableId="1289824324">
    <w:abstractNumId w:val="26"/>
  </w:num>
  <w:num w:numId="22" w16cid:durableId="878051536">
    <w:abstractNumId w:val="19"/>
  </w:num>
  <w:num w:numId="23" w16cid:durableId="747656514">
    <w:abstractNumId w:val="20"/>
  </w:num>
  <w:num w:numId="24" w16cid:durableId="1954053339">
    <w:abstractNumId w:val="0"/>
  </w:num>
  <w:num w:numId="25" w16cid:durableId="16002059">
    <w:abstractNumId w:val="7"/>
  </w:num>
  <w:num w:numId="26" w16cid:durableId="788281433">
    <w:abstractNumId w:val="1"/>
  </w:num>
  <w:num w:numId="27" w16cid:durableId="1250311197">
    <w:abstractNumId w:val="14"/>
  </w:num>
  <w:num w:numId="28" w16cid:durableId="20060127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A48"/>
    <w:rsid w:val="0001107D"/>
    <w:rsid w:val="000213F7"/>
    <w:rsid w:val="00023279"/>
    <w:rsid w:val="000A49C8"/>
    <w:rsid w:val="00102C9C"/>
    <w:rsid w:val="00105BED"/>
    <w:rsid w:val="001A2018"/>
    <w:rsid w:val="0023666D"/>
    <w:rsid w:val="002510EC"/>
    <w:rsid w:val="00260AC8"/>
    <w:rsid w:val="00325D00"/>
    <w:rsid w:val="00333CEC"/>
    <w:rsid w:val="003514A0"/>
    <w:rsid w:val="00376C28"/>
    <w:rsid w:val="003918CC"/>
    <w:rsid w:val="003B552F"/>
    <w:rsid w:val="003C6D6A"/>
    <w:rsid w:val="003C7670"/>
    <w:rsid w:val="003D1A41"/>
    <w:rsid w:val="003D4241"/>
    <w:rsid w:val="00406EF2"/>
    <w:rsid w:val="004262CC"/>
    <w:rsid w:val="0048221F"/>
    <w:rsid w:val="00487707"/>
    <w:rsid w:val="00520011"/>
    <w:rsid w:val="005712A5"/>
    <w:rsid w:val="005D5908"/>
    <w:rsid w:val="005F1108"/>
    <w:rsid w:val="00642BFC"/>
    <w:rsid w:val="006E1859"/>
    <w:rsid w:val="00703CD2"/>
    <w:rsid w:val="007A0863"/>
    <w:rsid w:val="007A5C2B"/>
    <w:rsid w:val="007E36EB"/>
    <w:rsid w:val="00815148"/>
    <w:rsid w:val="008729D8"/>
    <w:rsid w:val="008B1EDB"/>
    <w:rsid w:val="008B50FC"/>
    <w:rsid w:val="008C4D80"/>
    <w:rsid w:val="008E678A"/>
    <w:rsid w:val="008F648C"/>
    <w:rsid w:val="008F667B"/>
    <w:rsid w:val="008F6F58"/>
    <w:rsid w:val="00940D62"/>
    <w:rsid w:val="00944702"/>
    <w:rsid w:val="009942CE"/>
    <w:rsid w:val="009B0996"/>
    <w:rsid w:val="009B36EC"/>
    <w:rsid w:val="009B404C"/>
    <w:rsid w:val="009E02C2"/>
    <w:rsid w:val="00A06A5E"/>
    <w:rsid w:val="00A077C8"/>
    <w:rsid w:val="00AC6A6A"/>
    <w:rsid w:val="00B175DE"/>
    <w:rsid w:val="00B702B4"/>
    <w:rsid w:val="00BC0A01"/>
    <w:rsid w:val="00BD4EEE"/>
    <w:rsid w:val="00BE095A"/>
    <w:rsid w:val="00BF3DA9"/>
    <w:rsid w:val="00C536C4"/>
    <w:rsid w:val="00C5390D"/>
    <w:rsid w:val="00C63736"/>
    <w:rsid w:val="00CC4E26"/>
    <w:rsid w:val="00D010F0"/>
    <w:rsid w:val="00D63934"/>
    <w:rsid w:val="00DA32AB"/>
    <w:rsid w:val="00DC501F"/>
    <w:rsid w:val="00DD5795"/>
    <w:rsid w:val="00DD6E95"/>
    <w:rsid w:val="00E52A48"/>
    <w:rsid w:val="00E54DC0"/>
    <w:rsid w:val="00E6568B"/>
    <w:rsid w:val="00E95339"/>
    <w:rsid w:val="00EA2B16"/>
    <w:rsid w:val="00EC46E7"/>
    <w:rsid w:val="00ED275F"/>
    <w:rsid w:val="00FF4E8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DE17"/>
  <w15:chartTrackingRefBased/>
  <w15:docId w15:val="{7A50E7AB-EDA5-4170-A250-BC3137D9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CEC"/>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CEC"/>
    <w:pPr>
      <w:ind w:left="720"/>
      <w:contextualSpacing/>
    </w:pPr>
  </w:style>
  <w:style w:type="table" w:styleId="TableGrid">
    <w:name w:val="Table Grid"/>
    <w:basedOn w:val="TableNormal"/>
    <w:uiPriority w:val="59"/>
    <w:rsid w:val="00333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1108"/>
    <w:pPr>
      <w:tabs>
        <w:tab w:val="center" w:pos="4513"/>
        <w:tab w:val="right" w:pos="9026"/>
      </w:tabs>
    </w:pPr>
  </w:style>
  <w:style w:type="character" w:customStyle="1" w:styleId="HeaderChar">
    <w:name w:val="Header Char"/>
    <w:basedOn w:val="DefaultParagraphFont"/>
    <w:link w:val="Header"/>
    <w:uiPriority w:val="99"/>
    <w:rsid w:val="005F1108"/>
    <w:rPr>
      <w:rFonts w:ascii="Calibri" w:eastAsia="Times New Roman" w:hAnsi="Calibri" w:cs="Times New Roman"/>
    </w:rPr>
  </w:style>
  <w:style w:type="paragraph" w:styleId="Footer">
    <w:name w:val="footer"/>
    <w:basedOn w:val="Normal"/>
    <w:link w:val="FooterChar"/>
    <w:uiPriority w:val="99"/>
    <w:unhideWhenUsed/>
    <w:rsid w:val="005F1108"/>
    <w:pPr>
      <w:tabs>
        <w:tab w:val="center" w:pos="4513"/>
        <w:tab w:val="right" w:pos="9026"/>
      </w:tabs>
    </w:pPr>
  </w:style>
  <w:style w:type="character" w:customStyle="1" w:styleId="FooterChar">
    <w:name w:val="Footer Char"/>
    <w:basedOn w:val="DefaultParagraphFont"/>
    <w:link w:val="Footer"/>
    <w:uiPriority w:val="99"/>
    <w:rsid w:val="005F1108"/>
    <w:rPr>
      <w:rFonts w:ascii="Calibri" w:eastAsia="Times New Roman" w:hAnsi="Calibri" w:cs="Times New Roman"/>
    </w:rPr>
  </w:style>
  <w:style w:type="paragraph" w:styleId="BalloonText">
    <w:name w:val="Balloon Text"/>
    <w:basedOn w:val="Normal"/>
    <w:link w:val="BalloonTextChar"/>
    <w:uiPriority w:val="99"/>
    <w:semiHidden/>
    <w:unhideWhenUsed/>
    <w:rsid w:val="009E02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2C2"/>
    <w:rPr>
      <w:rFonts w:ascii="Segoe UI" w:eastAsia="Times New Roman" w:hAnsi="Segoe UI" w:cs="Segoe UI"/>
      <w:sz w:val="18"/>
      <w:szCs w:val="18"/>
    </w:rPr>
  </w:style>
  <w:style w:type="table" w:customStyle="1" w:styleId="TableGrid1">
    <w:name w:val="Table Grid1"/>
    <w:basedOn w:val="TableNormal"/>
    <w:next w:val="TableGrid"/>
    <w:uiPriority w:val="59"/>
    <w:rsid w:val="00E65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1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rbanru.co.z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1408</Words>
  <Characters>8031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Brightness Nxumalo</dc:creator>
  <cp:keywords/>
  <dc:description/>
  <cp:lastModifiedBy>Vanessap Sreramulu</cp:lastModifiedBy>
  <cp:revision>2</cp:revision>
  <cp:lastPrinted>2019-12-05T07:01:00Z</cp:lastPrinted>
  <dcterms:created xsi:type="dcterms:W3CDTF">2022-07-07T20:55:00Z</dcterms:created>
  <dcterms:modified xsi:type="dcterms:W3CDTF">2022-07-07T20:55:00Z</dcterms:modified>
</cp:coreProperties>
</file>